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2851" w14:textId="7D4B7CCA" w:rsidR="00425604" w:rsidRPr="002E2401" w:rsidRDefault="00F16796" w:rsidP="003E5D56">
      <w:pPr>
        <w:ind w:left="2160" w:hanging="1440"/>
        <w:jc w:val="center"/>
        <w:rPr>
          <w:rFonts w:ascii="Montserrat" w:eastAsia="Montserrat" w:hAnsi="Montserrat" w:cs="Montserrat"/>
          <w:b/>
          <w:sz w:val="18"/>
          <w:szCs w:val="18"/>
        </w:rPr>
      </w:pPr>
      <w:r w:rsidRPr="002E2401">
        <w:rPr>
          <w:rFonts w:ascii="Montserrat" w:eastAsia="Montserrat" w:hAnsi="Montserrat" w:cs="Montserrat"/>
          <w:b/>
          <w:sz w:val="18"/>
          <w:szCs w:val="18"/>
        </w:rPr>
        <w:t>RESOLUCIÓN DE LA VIGÉSIMA TERC</w:t>
      </w:r>
      <w:r w:rsidR="006D1083" w:rsidRPr="002E2401">
        <w:rPr>
          <w:rFonts w:ascii="Montserrat" w:eastAsia="Montserrat" w:hAnsi="Montserrat" w:cs="Montserrat"/>
          <w:b/>
          <w:sz w:val="18"/>
          <w:szCs w:val="18"/>
        </w:rPr>
        <w:t>ERA SESIÓN ORDINARIA DEL COMITÉ DE TRANSPARENCIA</w:t>
      </w:r>
    </w:p>
    <w:p w14:paraId="5A2BA974" w14:textId="77777777" w:rsidR="00425604" w:rsidRPr="002E2401" w:rsidRDefault="00425604">
      <w:pPr>
        <w:ind w:left="720"/>
        <w:jc w:val="center"/>
        <w:rPr>
          <w:rFonts w:ascii="Montserrat" w:eastAsia="Montserrat" w:hAnsi="Montserrat" w:cs="Montserrat"/>
          <w:b/>
          <w:sz w:val="18"/>
          <w:szCs w:val="18"/>
        </w:rPr>
      </w:pPr>
    </w:p>
    <w:p w14:paraId="5810B4E9" w14:textId="21DA60B7" w:rsidR="00425604" w:rsidRPr="002E2401" w:rsidRDefault="006D1083">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En la Ciudad de </w:t>
      </w:r>
      <w:r w:rsidR="00F16796" w:rsidRPr="002E2401">
        <w:rPr>
          <w:rFonts w:ascii="Montserrat" w:eastAsia="Montserrat" w:hAnsi="Montserrat" w:cs="Montserrat"/>
          <w:sz w:val="18"/>
          <w:szCs w:val="18"/>
        </w:rPr>
        <w:t>México, a las 11:00 horas del 14</w:t>
      </w:r>
      <w:r w:rsidRPr="002E2401">
        <w:rPr>
          <w:rFonts w:ascii="Montserrat" w:eastAsia="Montserrat" w:hAnsi="Montserrat" w:cs="Montserrat"/>
          <w:sz w:val="18"/>
          <w:szCs w:val="18"/>
        </w:rPr>
        <w:t xml:space="preserve"> de </w:t>
      </w:r>
      <w:r w:rsidR="00F16796" w:rsidRPr="002E2401">
        <w:rPr>
          <w:rFonts w:ascii="Montserrat" w:eastAsia="Montserrat" w:hAnsi="Montserrat" w:cs="Montserrat"/>
          <w:sz w:val="18"/>
          <w:szCs w:val="18"/>
        </w:rPr>
        <w:t xml:space="preserve">junio </w:t>
      </w:r>
      <w:r w:rsidRPr="002E2401">
        <w:rPr>
          <w:rFonts w:ascii="Montserrat" w:eastAsia="Montserrat" w:hAnsi="Montserrat" w:cs="Montserrat"/>
          <w:sz w:val="18"/>
          <w:szCs w:val="18"/>
        </w:rPr>
        <w:t>de 2023, reunidos en el aula número 2 del 4° piso ala norte del edificio sede de la Secretaría de la Función Pública, ubicado en Insurgentes Sur número 1735, Colonia Guadalupe Inn, C.P. 01020, Alcaldía Álvaro Obregón, Ciudad de México, con fundamen</w:t>
      </w:r>
      <w:r w:rsidR="000C3DE0" w:rsidRPr="002E2401">
        <w:rPr>
          <w:rFonts w:ascii="Montserrat" w:eastAsia="Montserrat" w:hAnsi="Montserrat" w:cs="Montserrat"/>
          <w:sz w:val="18"/>
          <w:szCs w:val="18"/>
        </w:rPr>
        <w:t>to en los artículos 65, fracciones</w:t>
      </w:r>
      <w:r w:rsidRPr="002E2401">
        <w:rPr>
          <w:rFonts w:ascii="Montserrat" w:eastAsia="Montserrat" w:hAnsi="Montserrat" w:cs="Montserrat"/>
          <w:sz w:val="18"/>
          <w:szCs w:val="18"/>
        </w:rPr>
        <w:t xml:space="preserve"> I</w:t>
      </w:r>
      <w:r w:rsidR="000C3DE0" w:rsidRPr="002E2401">
        <w:rPr>
          <w:rFonts w:ascii="Montserrat" w:eastAsia="Montserrat" w:hAnsi="Montserrat" w:cs="Montserrat"/>
          <w:sz w:val="18"/>
          <w:szCs w:val="18"/>
        </w:rPr>
        <w:t xml:space="preserve"> y II</w:t>
      </w:r>
      <w:r w:rsidRPr="002E2401">
        <w:rPr>
          <w:rFonts w:ascii="Montserrat" w:eastAsia="Montserrat" w:hAnsi="Montserrat" w:cs="Montserrat"/>
          <w:sz w:val="18"/>
          <w:szCs w:val="18"/>
        </w:rPr>
        <w:t>, de la Ley Federal de Transparencia y Acceso a la Información Pública y; 17, 25 y 34, de los Lineamientos de Actuación del Comité de Transparencia, y conforme a la co</w:t>
      </w:r>
      <w:r w:rsidR="00F16796" w:rsidRPr="002E2401">
        <w:rPr>
          <w:rFonts w:ascii="Montserrat" w:eastAsia="Montserrat" w:hAnsi="Montserrat" w:cs="Montserrat"/>
          <w:sz w:val="18"/>
          <w:szCs w:val="18"/>
        </w:rPr>
        <w:t>nvocatoria realizada el pasado 9</w:t>
      </w:r>
      <w:r w:rsidRPr="002E2401">
        <w:rPr>
          <w:rFonts w:ascii="Montserrat" w:eastAsia="Montserrat" w:hAnsi="Montserrat" w:cs="Montserrat"/>
          <w:sz w:val="18"/>
          <w:szCs w:val="18"/>
        </w:rPr>
        <w:t xml:space="preserve"> de </w:t>
      </w:r>
      <w:r w:rsidR="00F16796" w:rsidRPr="002E2401">
        <w:rPr>
          <w:rFonts w:ascii="Montserrat" w:eastAsia="Montserrat" w:hAnsi="Montserrat" w:cs="Montserrat"/>
          <w:sz w:val="18"/>
          <w:szCs w:val="18"/>
        </w:rPr>
        <w:t>juni</w:t>
      </w:r>
      <w:r w:rsidRPr="002E2401">
        <w:rPr>
          <w:rFonts w:ascii="Montserrat" w:eastAsia="Montserrat" w:hAnsi="Montserrat" w:cs="Montserrat"/>
          <w:sz w:val="18"/>
          <w:szCs w:val="18"/>
        </w:rPr>
        <w:t>o de 2023</w:t>
      </w:r>
      <w:r w:rsidR="00F16796" w:rsidRPr="002E2401">
        <w:rPr>
          <w:rFonts w:ascii="Montserrat" w:eastAsia="Montserrat" w:hAnsi="Montserrat" w:cs="Montserrat"/>
          <w:sz w:val="18"/>
          <w:szCs w:val="18"/>
        </w:rPr>
        <w:t>, para celebrar la Vigésima Terc</w:t>
      </w:r>
      <w:r w:rsidRPr="002E2401">
        <w:rPr>
          <w:rFonts w:ascii="Montserrat" w:eastAsia="Montserrat" w:hAnsi="Montserrat" w:cs="Montserrat"/>
          <w:sz w:val="18"/>
          <w:szCs w:val="18"/>
        </w:rPr>
        <w:t>era Sesión Ordinaria del Comité de Transparencia, el Secretario Técnico verificó la asistencia, de los siguientes integrantes del Comité:</w:t>
      </w:r>
    </w:p>
    <w:p w14:paraId="13F92C75" w14:textId="77777777" w:rsidR="00425604" w:rsidRPr="002E2401" w:rsidRDefault="00425604">
      <w:pPr>
        <w:jc w:val="both"/>
        <w:rPr>
          <w:rFonts w:ascii="Montserrat" w:eastAsia="Montserrat" w:hAnsi="Montserrat" w:cs="Montserrat"/>
          <w:sz w:val="18"/>
          <w:szCs w:val="18"/>
        </w:rPr>
      </w:pPr>
    </w:p>
    <w:p w14:paraId="592B47DD" w14:textId="77777777" w:rsidR="00425604" w:rsidRPr="002E2401" w:rsidRDefault="006D1083">
      <w:pPr>
        <w:ind w:left="708"/>
        <w:jc w:val="both"/>
        <w:rPr>
          <w:rFonts w:ascii="Montserrat" w:eastAsia="Montserrat" w:hAnsi="Montserrat" w:cs="Montserrat"/>
          <w:b/>
          <w:sz w:val="18"/>
          <w:szCs w:val="18"/>
        </w:rPr>
      </w:pPr>
      <w:r w:rsidRPr="002E2401">
        <w:rPr>
          <w:rFonts w:ascii="Montserrat" w:eastAsia="Montserrat" w:hAnsi="Montserrat" w:cs="Montserrat"/>
          <w:b/>
          <w:sz w:val="18"/>
          <w:szCs w:val="18"/>
        </w:rPr>
        <w:t>1. Grethel Alejandra Pilgram Santos</w:t>
      </w:r>
    </w:p>
    <w:p w14:paraId="6C70CE70" w14:textId="77777777" w:rsidR="00425604" w:rsidRPr="002E2401" w:rsidRDefault="006D1083">
      <w:pPr>
        <w:ind w:left="708" w:right="7"/>
        <w:jc w:val="both"/>
        <w:rPr>
          <w:rFonts w:ascii="Montserrat" w:eastAsia="Montserrat" w:hAnsi="Montserrat" w:cs="Montserrat"/>
          <w:sz w:val="18"/>
          <w:szCs w:val="18"/>
        </w:rPr>
      </w:pPr>
      <w:r w:rsidRPr="002E2401">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3EAC80C5" w14:textId="77777777" w:rsidR="00425604" w:rsidRPr="002E2401" w:rsidRDefault="00425604">
      <w:pPr>
        <w:ind w:left="708" w:right="7"/>
        <w:jc w:val="both"/>
        <w:rPr>
          <w:rFonts w:ascii="Montserrat" w:eastAsia="Montserrat" w:hAnsi="Montserrat" w:cs="Montserrat"/>
          <w:sz w:val="18"/>
          <w:szCs w:val="18"/>
        </w:rPr>
      </w:pPr>
    </w:p>
    <w:p w14:paraId="6FDFCB3E" w14:textId="77777777" w:rsidR="005E6AFD" w:rsidRPr="00304E6E" w:rsidRDefault="005E6AFD" w:rsidP="005E6AFD">
      <w:pPr>
        <w:ind w:left="708" w:right="7"/>
        <w:jc w:val="both"/>
        <w:rPr>
          <w:rFonts w:ascii="Montserrat" w:eastAsia="Times New Roman" w:hAnsi="Montserrat" w:cs="Times New Roman"/>
          <w:sz w:val="18"/>
          <w:szCs w:val="18"/>
          <w:lang w:eastAsia="es-MX"/>
        </w:rPr>
      </w:pPr>
      <w:r w:rsidRPr="00304E6E">
        <w:rPr>
          <w:rFonts w:ascii="Montserrat" w:eastAsia="Times New Roman" w:hAnsi="Montserrat" w:cs="Times New Roman"/>
          <w:b/>
          <w:bCs/>
          <w:sz w:val="18"/>
          <w:szCs w:val="18"/>
          <w:lang w:eastAsia="es-MX"/>
        </w:rPr>
        <w:t>2. Lcda. Norma Patricia Martínez Nava</w:t>
      </w:r>
    </w:p>
    <w:p w14:paraId="7784F62B" w14:textId="77777777" w:rsidR="005E6AFD" w:rsidRPr="00304E6E" w:rsidRDefault="005E6AFD" w:rsidP="005E6AFD">
      <w:pPr>
        <w:ind w:left="708" w:right="7"/>
        <w:jc w:val="both"/>
        <w:rPr>
          <w:rFonts w:ascii="Montserrat" w:eastAsia="Times New Roman" w:hAnsi="Montserrat" w:cs="Times New Roman"/>
          <w:sz w:val="18"/>
          <w:szCs w:val="18"/>
          <w:lang w:eastAsia="es-MX"/>
        </w:rPr>
      </w:pPr>
      <w:r w:rsidRPr="00304E6E">
        <w:rPr>
          <w:rFonts w:ascii="Montserrat" w:eastAsia="Times New Roman" w:hAnsi="Montserrat" w:cs="Times New Roman"/>
          <w:sz w:val="18"/>
          <w:szCs w:val="18"/>
          <w:lang w:eastAsia="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100 del Reglamento Interior de la Secretaría de la Función Pública y; 5, párrafo tercero, de los Lineamientos de actuación del Comité de Transparencia.</w:t>
      </w:r>
    </w:p>
    <w:p w14:paraId="520AEE6E" w14:textId="77777777" w:rsidR="00425604" w:rsidRPr="002E2401" w:rsidRDefault="00425604">
      <w:pPr>
        <w:ind w:left="708" w:right="7"/>
        <w:jc w:val="both"/>
        <w:rPr>
          <w:rFonts w:ascii="Montserrat" w:eastAsia="Montserrat" w:hAnsi="Montserrat" w:cs="Montserrat"/>
          <w:sz w:val="18"/>
          <w:szCs w:val="18"/>
        </w:rPr>
      </w:pPr>
    </w:p>
    <w:p w14:paraId="0869E0B5" w14:textId="77777777" w:rsidR="00425604" w:rsidRPr="002E2401" w:rsidRDefault="006D1083">
      <w:pPr>
        <w:ind w:left="708" w:right="7"/>
        <w:jc w:val="both"/>
        <w:rPr>
          <w:rFonts w:ascii="Montserrat" w:eastAsia="Montserrat" w:hAnsi="Montserrat" w:cs="Montserrat"/>
          <w:sz w:val="18"/>
          <w:szCs w:val="18"/>
        </w:rPr>
      </w:pPr>
      <w:r w:rsidRPr="002E2401">
        <w:rPr>
          <w:rFonts w:ascii="Montserrat" w:eastAsia="Montserrat" w:hAnsi="Montserrat" w:cs="Montserrat"/>
          <w:b/>
          <w:sz w:val="18"/>
          <w:szCs w:val="18"/>
        </w:rPr>
        <w:t>3. L.C. Carlos Carrera Guerrero</w:t>
      </w:r>
    </w:p>
    <w:p w14:paraId="60DE4510" w14:textId="77777777" w:rsidR="00425604" w:rsidRPr="002E2401" w:rsidRDefault="006D1083">
      <w:pPr>
        <w:ind w:left="708" w:right="7"/>
        <w:jc w:val="both"/>
        <w:rPr>
          <w:rFonts w:ascii="Montserrat" w:eastAsia="Montserrat" w:hAnsi="Montserrat" w:cs="Montserrat"/>
          <w:sz w:val="18"/>
          <w:szCs w:val="18"/>
        </w:rPr>
      </w:pPr>
      <w:r w:rsidRPr="002E2401">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4A0C5153" w14:textId="77777777" w:rsidR="00425604" w:rsidRPr="002E2401" w:rsidRDefault="00425604">
      <w:pPr>
        <w:ind w:right="7"/>
        <w:jc w:val="both"/>
        <w:rPr>
          <w:rFonts w:ascii="Montserrat" w:eastAsia="Montserrat" w:hAnsi="Montserrat" w:cs="Montserrat"/>
          <w:sz w:val="18"/>
          <w:szCs w:val="18"/>
        </w:rPr>
      </w:pPr>
    </w:p>
    <w:p w14:paraId="5598C72D" w14:textId="77777777" w:rsidR="00425604" w:rsidRPr="002E2401" w:rsidRDefault="006D1083">
      <w:pPr>
        <w:ind w:left="2160" w:firstLine="720"/>
        <w:jc w:val="both"/>
        <w:rPr>
          <w:rFonts w:ascii="Montserrat" w:eastAsia="Montserrat" w:hAnsi="Montserrat" w:cs="Montserrat"/>
          <w:b/>
          <w:sz w:val="18"/>
          <w:szCs w:val="18"/>
        </w:rPr>
      </w:pPr>
      <w:r w:rsidRPr="002E2401">
        <w:rPr>
          <w:rFonts w:ascii="Montserrat" w:eastAsia="Montserrat" w:hAnsi="Montserrat" w:cs="Montserrat"/>
          <w:b/>
          <w:sz w:val="18"/>
          <w:szCs w:val="18"/>
        </w:rPr>
        <w:t>PRIMER PUNTO DEL ORDEN DEL DÍA</w:t>
      </w:r>
    </w:p>
    <w:p w14:paraId="611DE402" w14:textId="77777777" w:rsidR="00425604" w:rsidRPr="002E2401" w:rsidRDefault="00425604">
      <w:pPr>
        <w:ind w:left="2160" w:firstLine="720"/>
        <w:jc w:val="both"/>
        <w:rPr>
          <w:rFonts w:ascii="Montserrat" w:eastAsia="Montserrat" w:hAnsi="Montserrat" w:cs="Montserrat"/>
          <w:b/>
          <w:sz w:val="18"/>
          <w:szCs w:val="18"/>
        </w:rPr>
      </w:pPr>
    </w:p>
    <w:p w14:paraId="52C118B0" w14:textId="77777777" w:rsidR="00425604" w:rsidRPr="002E2401" w:rsidRDefault="006D1083">
      <w:pPr>
        <w:jc w:val="both"/>
        <w:rPr>
          <w:rFonts w:ascii="Montserrat" w:eastAsia="Montserrat" w:hAnsi="Montserrat" w:cs="Montserrat"/>
          <w:sz w:val="18"/>
          <w:szCs w:val="18"/>
        </w:rPr>
      </w:pPr>
      <w:r w:rsidRPr="002E2401">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4DCEA5C" w14:textId="77777777" w:rsidR="00425604" w:rsidRPr="002E2401" w:rsidRDefault="00425604">
      <w:pPr>
        <w:jc w:val="both"/>
        <w:rPr>
          <w:rFonts w:ascii="Montserrat" w:eastAsia="Montserrat" w:hAnsi="Montserrat" w:cs="Montserrat"/>
          <w:sz w:val="18"/>
          <w:szCs w:val="18"/>
        </w:rPr>
      </w:pPr>
    </w:p>
    <w:p w14:paraId="3A179DC5" w14:textId="77777777" w:rsidR="00425604" w:rsidRPr="002E2401" w:rsidRDefault="006D1083">
      <w:pPr>
        <w:ind w:left="720"/>
        <w:jc w:val="both"/>
        <w:rPr>
          <w:rFonts w:ascii="Montserrat" w:eastAsia="Montserrat" w:hAnsi="Montserrat" w:cs="Montserrat"/>
          <w:sz w:val="18"/>
          <w:szCs w:val="18"/>
        </w:rPr>
      </w:pPr>
      <w:r w:rsidRPr="002E2401">
        <w:rPr>
          <w:rFonts w:ascii="Montserrat" w:eastAsia="Montserrat" w:hAnsi="Montserrat" w:cs="Montserrat"/>
          <w:b/>
          <w:sz w:val="18"/>
          <w:szCs w:val="18"/>
        </w:rPr>
        <w:t xml:space="preserve">I. Lectura y, en su caso, aprobación del orden del día </w:t>
      </w:r>
    </w:p>
    <w:p w14:paraId="370C59F2" w14:textId="77777777" w:rsidR="00425604" w:rsidRPr="002E2401" w:rsidRDefault="00425604">
      <w:pPr>
        <w:ind w:left="792"/>
        <w:jc w:val="both"/>
        <w:rPr>
          <w:rFonts w:ascii="Montserrat" w:eastAsia="Montserrat" w:hAnsi="Montserrat" w:cs="Montserrat"/>
          <w:b/>
          <w:sz w:val="18"/>
          <w:szCs w:val="18"/>
        </w:rPr>
      </w:pPr>
    </w:p>
    <w:p w14:paraId="6FE36869" w14:textId="77777777" w:rsidR="00425604" w:rsidRPr="002E2401" w:rsidRDefault="006D1083">
      <w:pPr>
        <w:ind w:left="720"/>
        <w:jc w:val="both"/>
        <w:rPr>
          <w:rFonts w:ascii="Montserrat" w:eastAsia="Montserrat" w:hAnsi="Montserrat" w:cs="Montserrat"/>
          <w:b/>
          <w:sz w:val="18"/>
          <w:szCs w:val="18"/>
        </w:rPr>
      </w:pPr>
      <w:r w:rsidRPr="002E2401">
        <w:rPr>
          <w:rFonts w:ascii="Montserrat" w:eastAsia="Montserrat" w:hAnsi="Montserrat" w:cs="Montserrat"/>
          <w:b/>
          <w:sz w:val="18"/>
          <w:szCs w:val="18"/>
        </w:rPr>
        <w:t>II. Análisis de las solicitudes de acceso a la información</w:t>
      </w:r>
    </w:p>
    <w:p w14:paraId="022979A3" w14:textId="77777777" w:rsidR="00425604" w:rsidRPr="002E2401" w:rsidRDefault="00425604">
      <w:pPr>
        <w:ind w:left="792"/>
        <w:jc w:val="both"/>
        <w:rPr>
          <w:rFonts w:ascii="Montserrat" w:eastAsia="Montserrat" w:hAnsi="Montserrat" w:cs="Montserrat"/>
          <w:b/>
          <w:sz w:val="18"/>
          <w:szCs w:val="18"/>
        </w:rPr>
      </w:pPr>
    </w:p>
    <w:p w14:paraId="718AB325" w14:textId="00EED40A" w:rsidR="00F16796" w:rsidRPr="002E2401" w:rsidRDefault="005B451F" w:rsidP="00933535">
      <w:pPr>
        <w:pStyle w:val="Prrafodelista"/>
        <w:numPr>
          <w:ilvl w:val="0"/>
          <w:numId w:val="13"/>
        </w:numPr>
        <w:jc w:val="both"/>
        <w:rPr>
          <w:rFonts w:ascii="Montserrat" w:eastAsia="Montserrat" w:hAnsi="Montserrat" w:cs="Montserrat"/>
          <w:sz w:val="18"/>
          <w:szCs w:val="18"/>
        </w:rPr>
      </w:pPr>
      <w:r w:rsidRPr="002E2401">
        <w:rPr>
          <w:rFonts w:ascii="Montserrat" w:eastAsia="Montserrat" w:hAnsi="Montserrat" w:cs="Montserrat"/>
          <w:b/>
          <w:sz w:val="18"/>
          <w:szCs w:val="18"/>
        </w:rPr>
        <w:t>Respuesta a solicitud</w:t>
      </w:r>
      <w:r w:rsidR="006D1083" w:rsidRPr="002E2401">
        <w:rPr>
          <w:rFonts w:ascii="Montserrat" w:eastAsia="Montserrat" w:hAnsi="Montserrat" w:cs="Montserrat"/>
          <w:b/>
          <w:sz w:val="18"/>
          <w:szCs w:val="18"/>
        </w:rPr>
        <w:t xml:space="preserve"> d</w:t>
      </w:r>
      <w:r w:rsidRPr="002E2401">
        <w:rPr>
          <w:rFonts w:ascii="Montserrat" w:eastAsia="Montserrat" w:hAnsi="Montserrat" w:cs="Montserrat"/>
          <w:b/>
          <w:sz w:val="18"/>
          <w:szCs w:val="18"/>
        </w:rPr>
        <w:t>e acceso a la información en la</w:t>
      </w:r>
      <w:r w:rsidR="006D1083" w:rsidRPr="002E2401">
        <w:rPr>
          <w:rFonts w:ascii="Montserrat" w:eastAsia="Montserrat" w:hAnsi="Montserrat" w:cs="Montserrat"/>
          <w:b/>
          <w:sz w:val="18"/>
          <w:szCs w:val="18"/>
        </w:rPr>
        <w:t xml:space="preserve"> que se analizará la clasificación de reserva </w:t>
      </w:r>
      <w:r w:rsidR="005855A0" w:rsidRPr="002E2401">
        <w:rPr>
          <w:rFonts w:ascii="Montserrat" w:eastAsia="Montserrat" w:hAnsi="Montserrat" w:cs="Montserrat"/>
          <w:sz w:val="18"/>
          <w:szCs w:val="18"/>
        </w:rPr>
        <w:t xml:space="preserve">        </w:t>
      </w:r>
    </w:p>
    <w:p w14:paraId="474215B8" w14:textId="0340644E" w:rsidR="00F16796" w:rsidRPr="002E2401" w:rsidRDefault="003141E1" w:rsidP="00FA72BA">
      <w:pPr>
        <w:widowControl w:val="0"/>
        <w:numPr>
          <w:ilvl w:val="0"/>
          <w:numId w:val="1"/>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002131</w:t>
      </w:r>
    </w:p>
    <w:p w14:paraId="619DD359" w14:textId="77777777" w:rsidR="00F16796" w:rsidRPr="002E2401" w:rsidRDefault="00F16796" w:rsidP="005855A0">
      <w:pPr>
        <w:jc w:val="both"/>
        <w:rPr>
          <w:rFonts w:ascii="Montserrat" w:eastAsia="Montserrat" w:hAnsi="Montserrat" w:cs="Montserrat"/>
          <w:sz w:val="18"/>
          <w:szCs w:val="18"/>
        </w:rPr>
      </w:pPr>
    </w:p>
    <w:p w14:paraId="5B11498C" w14:textId="3C261B5E" w:rsidR="00F16796" w:rsidRPr="002E2401" w:rsidRDefault="006D1083" w:rsidP="00F16796">
      <w:pPr>
        <w:ind w:left="720"/>
        <w:jc w:val="both"/>
        <w:rPr>
          <w:rFonts w:ascii="Montserrat" w:eastAsia="Montserrat" w:hAnsi="Montserrat" w:cs="Montserrat"/>
          <w:sz w:val="18"/>
          <w:szCs w:val="18"/>
        </w:rPr>
      </w:pPr>
      <w:r w:rsidRPr="002E2401">
        <w:rPr>
          <w:rFonts w:ascii="Montserrat" w:eastAsia="Montserrat" w:hAnsi="Montserrat" w:cs="Montserrat"/>
          <w:b/>
          <w:sz w:val="18"/>
          <w:szCs w:val="18"/>
        </w:rPr>
        <w:t>B. Respuesta</w:t>
      </w:r>
      <w:r w:rsidR="00E45AD4" w:rsidRPr="002E2401">
        <w:rPr>
          <w:rFonts w:ascii="Montserrat" w:eastAsia="Montserrat" w:hAnsi="Montserrat" w:cs="Montserrat"/>
          <w:b/>
          <w:sz w:val="18"/>
          <w:szCs w:val="18"/>
        </w:rPr>
        <w:t>s</w:t>
      </w:r>
      <w:r w:rsidRPr="002E2401">
        <w:rPr>
          <w:rFonts w:ascii="Montserrat" w:eastAsia="Montserrat" w:hAnsi="Montserrat" w:cs="Montserrat"/>
          <w:b/>
          <w:sz w:val="18"/>
          <w:szCs w:val="18"/>
        </w:rPr>
        <w:t xml:space="preserve"> a solicitudes de acceso a la información en las que se analizará la clasificación de confidencialidad </w:t>
      </w:r>
    </w:p>
    <w:p w14:paraId="4A792308" w14:textId="6A17B732" w:rsidR="000D29D4" w:rsidRPr="002E2401" w:rsidRDefault="000D29D4"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330026523002079</w:t>
      </w:r>
    </w:p>
    <w:p w14:paraId="2ADBEB48" w14:textId="76B2F067" w:rsidR="000D29D4" w:rsidRPr="002E2401" w:rsidRDefault="000D29D4"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330026523002080</w:t>
      </w:r>
    </w:p>
    <w:p w14:paraId="49BD9235" w14:textId="45284DEF" w:rsidR="000D29D4" w:rsidRPr="002E2401" w:rsidRDefault="000D29D4"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330026523002081</w:t>
      </w:r>
    </w:p>
    <w:p w14:paraId="364291E8" w14:textId="79A4C510" w:rsidR="000D29D4" w:rsidRDefault="000D29D4"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330026523002083</w:t>
      </w:r>
    </w:p>
    <w:p w14:paraId="4128EC4D" w14:textId="77777777" w:rsidR="005E6AFD" w:rsidRPr="002E2401" w:rsidRDefault="005E6AFD" w:rsidP="005E6AFD">
      <w:pPr>
        <w:widowControl w:val="0"/>
        <w:jc w:val="both"/>
        <w:rPr>
          <w:rFonts w:ascii="Montserrat" w:eastAsia="Montserrat" w:hAnsi="Montserrat" w:cs="Montserrat"/>
          <w:sz w:val="18"/>
          <w:szCs w:val="18"/>
        </w:rPr>
      </w:pPr>
    </w:p>
    <w:p w14:paraId="3CA812D0" w14:textId="61E5DDC1" w:rsidR="003C6652" w:rsidRPr="002E2401" w:rsidRDefault="003C6652"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Folio 330026523002192</w:t>
      </w:r>
    </w:p>
    <w:p w14:paraId="3B0CC3E6" w14:textId="72AFC9F3" w:rsidR="00F16796" w:rsidRPr="002E2401" w:rsidRDefault="003141E1"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w:t>
      </w:r>
      <w:r w:rsidR="00190D0F" w:rsidRPr="002E2401">
        <w:rPr>
          <w:rFonts w:ascii="Montserrat" w:eastAsia="Montserrat" w:hAnsi="Montserrat" w:cs="Montserrat"/>
          <w:sz w:val="18"/>
          <w:szCs w:val="18"/>
        </w:rPr>
        <w:t>2226</w:t>
      </w:r>
    </w:p>
    <w:p w14:paraId="5CE36331" w14:textId="42D43458" w:rsidR="00761897" w:rsidRPr="002E2401" w:rsidRDefault="00761897"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330026523002227</w:t>
      </w:r>
    </w:p>
    <w:p w14:paraId="07FB568F" w14:textId="27FC2792" w:rsidR="00F16796" w:rsidRPr="002E2401" w:rsidRDefault="003141E1"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w:t>
      </w:r>
      <w:r w:rsidR="00190D0F" w:rsidRPr="002E2401">
        <w:rPr>
          <w:rFonts w:ascii="Montserrat" w:eastAsia="Montserrat" w:hAnsi="Montserrat" w:cs="Montserrat"/>
          <w:sz w:val="18"/>
          <w:szCs w:val="18"/>
        </w:rPr>
        <w:t>2294</w:t>
      </w:r>
    </w:p>
    <w:p w14:paraId="49092872" w14:textId="0EE81BC0" w:rsidR="00F16796" w:rsidRPr="002E2401" w:rsidRDefault="003141E1" w:rsidP="00FA72BA">
      <w:pPr>
        <w:widowControl w:val="0"/>
        <w:numPr>
          <w:ilvl w:val="0"/>
          <w:numId w:val="2"/>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w:t>
      </w:r>
      <w:r w:rsidR="003C6652" w:rsidRPr="002E2401">
        <w:rPr>
          <w:rFonts w:ascii="Montserrat" w:eastAsia="Montserrat" w:hAnsi="Montserrat" w:cs="Montserrat"/>
          <w:sz w:val="18"/>
          <w:szCs w:val="18"/>
        </w:rPr>
        <w:t>2350</w:t>
      </w:r>
    </w:p>
    <w:p w14:paraId="0F00C83C" w14:textId="77777777" w:rsidR="00425604" w:rsidRPr="002E2401" w:rsidRDefault="006D1083">
      <w:pPr>
        <w:jc w:val="both"/>
        <w:rPr>
          <w:rFonts w:ascii="Montserrat" w:eastAsia="Montserrat" w:hAnsi="Montserrat" w:cs="Montserrat"/>
          <w:sz w:val="12"/>
          <w:szCs w:val="18"/>
        </w:rPr>
      </w:pPr>
      <w:r w:rsidRPr="002E2401">
        <w:rPr>
          <w:rFonts w:ascii="Montserrat" w:eastAsia="Montserrat" w:hAnsi="Montserrat" w:cs="Montserrat"/>
          <w:sz w:val="18"/>
          <w:szCs w:val="18"/>
        </w:rPr>
        <w:t xml:space="preserve">           </w:t>
      </w:r>
    </w:p>
    <w:p w14:paraId="3BB9C873" w14:textId="4CE7963F" w:rsidR="00425604" w:rsidRPr="002E2401" w:rsidRDefault="006D1083" w:rsidP="00452C91">
      <w:pPr>
        <w:ind w:left="708"/>
        <w:jc w:val="both"/>
        <w:rPr>
          <w:rFonts w:ascii="Montserrat" w:eastAsia="Montserrat" w:hAnsi="Montserrat" w:cs="Montserrat"/>
          <w:b/>
          <w:sz w:val="18"/>
          <w:szCs w:val="18"/>
        </w:rPr>
      </w:pPr>
      <w:r w:rsidRPr="002E2401">
        <w:rPr>
          <w:rFonts w:ascii="Montserrat" w:eastAsia="Montserrat" w:hAnsi="Montserrat" w:cs="Montserrat"/>
          <w:b/>
          <w:sz w:val="18"/>
          <w:szCs w:val="18"/>
        </w:rPr>
        <w:t>C. Respuesta</w:t>
      </w:r>
      <w:r w:rsidR="00E45AD4" w:rsidRPr="002E2401">
        <w:rPr>
          <w:rFonts w:ascii="Montserrat" w:eastAsia="Montserrat" w:hAnsi="Montserrat" w:cs="Montserrat"/>
          <w:b/>
          <w:sz w:val="18"/>
          <w:szCs w:val="18"/>
        </w:rPr>
        <w:t>s</w:t>
      </w:r>
      <w:r w:rsidRPr="002E2401">
        <w:rPr>
          <w:rFonts w:ascii="Montserrat" w:eastAsia="Montserrat" w:hAnsi="Montserrat" w:cs="Montserrat"/>
          <w:b/>
          <w:sz w:val="18"/>
          <w:szCs w:val="18"/>
        </w:rPr>
        <w:t xml:space="preserve"> a solicitu</w:t>
      </w:r>
      <w:r w:rsidR="003E5D56" w:rsidRPr="002E2401">
        <w:rPr>
          <w:rFonts w:ascii="Montserrat" w:eastAsia="Montserrat" w:hAnsi="Montserrat" w:cs="Montserrat"/>
          <w:b/>
          <w:sz w:val="18"/>
          <w:szCs w:val="18"/>
        </w:rPr>
        <w:t xml:space="preserve">des de acceso a la información </w:t>
      </w:r>
      <w:r w:rsidRPr="002E2401">
        <w:rPr>
          <w:rFonts w:ascii="Montserrat" w:eastAsia="Montserrat" w:hAnsi="Montserrat" w:cs="Montserrat"/>
          <w:b/>
          <w:sz w:val="18"/>
          <w:szCs w:val="18"/>
        </w:rPr>
        <w:t>en las que se analizará la versión pública</w:t>
      </w:r>
    </w:p>
    <w:p w14:paraId="2740FCB1" w14:textId="3E36E191" w:rsidR="00F16796" w:rsidRPr="002E2401" w:rsidRDefault="00F16796" w:rsidP="00F16796">
      <w:pPr>
        <w:widowControl w:val="0"/>
        <w:jc w:val="both"/>
        <w:rPr>
          <w:rFonts w:ascii="Montserrat" w:eastAsia="Montserrat" w:hAnsi="Montserrat" w:cs="Montserrat"/>
          <w:sz w:val="18"/>
          <w:szCs w:val="18"/>
        </w:rPr>
      </w:pPr>
    </w:p>
    <w:p w14:paraId="1CEF40A1" w14:textId="16FD551D" w:rsidR="00F46C59" w:rsidRPr="002E2401" w:rsidRDefault="000D29D4" w:rsidP="00FA72BA">
      <w:pPr>
        <w:widowControl w:val="0"/>
        <w:numPr>
          <w:ilvl w:val="0"/>
          <w:numId w:val="3"/>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330026523001923</w:t>
      </w:r>
    </w:p>
    <w:p w14:paraId="35CFC208" w14:textId="5900BDF9" w:rsidR="008B4765" w:rsidRPr="002E2401" w:rsidRDefault="003141E1" w:rsidP="00FA72BA">
      <w:pPr>
        <w:widowControl w:val="0"/>
        <w:numPr>
          <w:ilvl w:val="0"/>
          <w:numId w:val="3"/>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w:t>
      </w:r>
      <w:r w:rsidR="00190D0F" w:rsidRPr="002E2401">
        <w:rPr>
          <w:rFonts w:ascii="Montserrat" w:eastAsia="Montserrat" w:hAnsi="Montserrat" w:cs="Montserrat"/>
          <w:sz w:val="18"/>
          <w:szCs w:val="18"/>
        </w:rPr>
        <w:t>2163</w:t>
      </w:r>
    </w:p>
    <w:p w14:paraId="13C82FA5" w14:textId="43F0CEB9" w:rsidR="00F16796" w:rsidRPr="002E2401" w:rsidRDefault="003141E1" w:rsidP="00FA72BA">
      <w:pPr>
        <w:widowControl w:val="0"/>
        <w:numPr>
          <w:ilvl w:val="0"/>
          <w:numId w:val="3"/>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w:t>
      </w:r>
      <w:r w:rsidR="003C6652" w:rsidRPr="002E2401">
        <w:rPr>
          <w:rFonts w:ascii="Montserrat" w:eastAsia="Montserrat" w:hAnsi="Montserrat" w:cs="Montserrat"/>
          <w:sz w:val="18"/>
          <w:szCs w:val="18"/>
        </w:rPr>
        <w:t>2311</w:t>
      </w:r>
    </w:p>
    <w:p w14:paraId="2B23289C" w14:textId="77777777" w:rsidR="00425604" w:rsidRPr="002E2401" w:rsidRDefault="00425604">
      <w:pPr>
        <w:ind w:left="708"/>
        <w:jc w:val="both"/>
        <w:rPr>
          <w:rFonts w:ascii="Montserrat" w:eastAsia="Montserrat" w:hAnsi="Montserrat" w:cs="Montserrat"/>
          <w:sz w:val="18"/>
          <w:szCs w:val="18"/>
        </w:rPr>
      </w:pPr>
    </w:p>
    <w:p w14:paraId="2862D7A6" w14:textId="39EA9931" w:rsidR="00600B13" w:rsidRPr="002E2401" w:rsidRDefault="006D1083" w:rsidP="002A684D">
      <w:pPr>
        <w:ind w:left="720"/>
        <w:jc w:val="both"/>
        <w:rPr>
          <w:rFonts w:ascii="Montserrat" w:eastAsia="Montserrat" w:hAnsi="Montserrat" w:cs="Montserrat"/>
          <w:sz w:val="18"/>
          <w:szCs w:val="18"/>
        </w:rPr>
      </w:pPr>
      <w:r w:rsidRPr="002E2401">
        <w:rPr>
          <w:rFonts w:ascii="Montserrat" w:eastAsia="Montserrat" w:hAnsi="Montserrat" w:cs="Montserrat"/>
          <w:b/>
          <w:sz w:val="18"/>
          <w:szCs w:val="18"/>
        </w:rPr>
        <w:t xml:space="preserve">III. Análisis de </w:t>
      </w:r>
      <w:r w:rsidR="004A148C" w:rsidRPr="002E2401">
        <w:rPr>
          <w:rFonts w:ascii="Montserrat" w:eastAsia="Montserrat" w:hAnsi="Montserrat" w:cs="Montserrat"/>
          <w:b/>
          <w:sz w:val="18"/>
          <w:szCs w:val="18"/>
        </w:rPr>
        <w:t>solicitud</w:t>
      </w:r>
      <w:r w:rsidRPr="002E2401">
        <w:rPr>
          <w:rFonts w:ascii="Montserrat" w:eastAsia="Montserrat" w:hAnsi="Montserrat" w:cs="Montserrat"/>
          <w:b/>
          <w:sz w:val="18"/>
          <w:szCs w:val="18"/>
        </w:rPr>
        <w:t xml:space="preserve"> de ejercicio de los derechos de acceso, rectificación, cancelación y oposición de datos personales</w:t>
      </w:r>
    </w:p>
    <w:p w14:paraId="66917072" w14:textId="77777777" w:rsidR="002A684D" w:rsidRPr="002E2401" w:rsidRDefault="002A684D" w:rsidP="002A684D">
      <w:pPr>
        <w:ind w:left="720"/>
        <w:jc w:val="both"/>
        <w:rPr>
          <w:rFonts w:ascii="Montserrat" w:eastAsia="Montserrat" w:hAnsi="Montserrat" w:cs="Montserrat"/>
          <w:sz w:val="18"/>
          <w:szCs w:val="18"/>
        </w:rPr>
      </w:pPr>
    </w:p>
    <w:p w14:paraId="04BB78C8" w14:textId="222B7F31" w:rsidR="00F16796" w:rsidRPr="002E2401" w:rsidRDefault="00600B13" w:rsidP="00FA72BA">
      <w:pPr>
        <w:widowControl w:val="0"/>
        <w:numPr>
          <w:ilvl w:val="0"/>
          <w:numId w:val="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330026523002223</w:t>
      </w:r>
    </w:p>
    <w:p w14:paraId="64E4198C" w14:textId="2CF11DCF" w:rsidR="00F16796" w:rsidRPr="002E2401" w:rsidRDefault="002C65F7" w:rsidP="00F16796">
      <w:pPr>
        <w:pBdr>
          <w:top w:val="nil"/>
          <w:left w:val="nil"/>
          <w:bottom w:val="nil"/>
          <w:right w:val="nil"/>
          <w:between w:val="nil"/>
        </w:pBdr>
        <w:spacing w:before="240"/>
        <w:ind w:left="720"/>
        <w:jc w:val="both"/>
        <w:rPr>
          <w:rFonts w:ascii="Montserrat" w:eastAsia="Montserrat" w:hAnsi="Montserrat" w:cs="Montserrat"/>
          <w:b/>
          <w:sz w:val="18"/>
          <w:szCs w:val="18"/>
        </w:rPr>
      </w:pPr>
      <w:r w:rsidRPr="002E2401">
        <w:rPr>
          <w:rFonts w:ascii="Montserrat" w:eastAsia="Montserrat" w:hAnsi="Montserrat" w:cs="Montserrat"/>
          <w:b/>
          <w:color w:val="000000" w:themeColor="text1"/>
          <w:sz w:val="18"/>
          <w:szCs w:val="18"/>
        </w:rPr>
        <w:t xml:space="preserve">IV. </w:t>
      </w:r>
      <w:r w:rsidR="006D1083" w:rsidRPr="002E2401">
        <w:rPr>
          <w:rFonts w:ascii="Montserrat" w:eastAsia="Montserrat" w:hAnsi="Montserrat" w:cs="Montserrat"/>
          <w:b/>
          <w:sz w:val="18"/>
          <w:szCs w:val="18"/>
        </w:rPr>
        <w:t xml:space="preserve"> Solicitudes de acceso a la información en las que se analizará el término legal de ampliación de plazo para dar respuesta</w:t>
      </w:r>
    </w:p>
    <w:p w14:paraId="19B3DC71" w14:textId="77777777" w:rsidR="00F16796" w:rsidRPr="002E2401" w:rsidRDefault="00F16796" w:rsidP="00F16796">
      <w:pPr>
        <w:pBdr>
          <w:top w:val="nil"/>
          <w:left w:val="nil"/>
          <w:bottom w:val="nil"/>
          <w:right w:val="nil"/>
          <w:between w:val="nil"/>
        </w:pBdr>
        <w:ind w:left="720"/>
        <w:jc w:val="both"/>
        <w:rPr>
          <w:rFonts w:ascii="Montserrat" w:eastAsia="Montserrat" w:hAnsi="Montserrat" w:cs="Montserrat"/>
          <w:b/>
          <w:sz w:val="18"/>
          <w:szCs w:val="18"/>
        </w:rPr>
      </w:pPr>
    </w:p>
    <w:p w14:paraId="72D727AF" w14:textId="3161BC9C" w:rsidR="008F4C05" w:rsidRPr="002E2401" w:rsidRDefault="008F4C05"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330026523002153</w:t>
      </w:r>
    </w:p>
    <w:p w14:paraId="0D8D6E9D" w14:textId="4052F660" w:rsidR="008F4C05" w:rsidRPr="002E2401" w:rsidRDefault="008F4C05"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330026523002164</w:t>
      </w:r>
    </w:p>
    <w:p w14:paraId="49C2A188" w14:textId="12B81A4C" w:rsidR="00DB551A" w:rsidRPr="002E2401" w:rsidRDefault="00DB551A"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330026523002173</w:t>
      </w:r>
    </w:p>
    <w:p w14:paraId="22D50189" w14:textId="7D45D188" w:rsidR="008B214F" w:rsidRPr="002E2401" w:rsidRDefault="008F4C05" w:rsidP="009836CD">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330026523002217</w:t>
      </w:r>
    </w:p>
    <w:p w14:paraId="7A8444B7" w14:textId="0A1BBC09" w:rsidR="00C50FE0" w:rsidRPr="002E2401" w:rsidRDefault="00C50FE0" w:rsidP="009836CD">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330026523002266</w:t>
      </w:r>
    </w:p>
    <w:p w14:paraId="3FCA4FAE" w14:textId="5A07A87A"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330026523002268</w:t>
      </w:r>
    </w:p>
    <w:p w14:paraId="1DB50DF7" w14:textId="22AF9ABC" w:rsidR="00F16796"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w:t>
      </w:r>
      <w:r w:rsidRPr="002E2401">
        <w:rPr>
          <w:rFonts w:ascii="Montserrat" w:eastAsia="Montserrat" w:hAnsi="Montserrat" w:cs="Montserrat"/>
          <w:sz w:val="18"/>
          <w:szCs w:val="18"/>
        </w:rPr>
        <w:t>2269</w:t>
      </w:r>
    </w:p>
    <w:p w14:paraId="77F6F734" w14:textId="70FF70A8"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330026523002271</w:t>
      </w:r>
    </w:p>
    <w:p w14:paraId="3E8713D8" w14:textId="67F6210B"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330026523002272</w:t>
      </w:r>
    </w:p>
    <w:p w14:paraId="45CFDB23" w14:textId="4AF590EF"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330026523002273</w:t>
      </w:r>
    </w:p>
    <w:p w14:paraId="45E58B1B" w14:textId="48DF56C5" w:rsidR="00F16796"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w:t>
      </w:r>
      <w:r w:rsidRPr="002E2401">
        <w:rPr>
          <w:rFonts w:ascii="Montserrat" w:eastAsia="Montserrat" w:hAnsi="Montserrat" w:cs="Montserrat"/>
          <w:sz w:val="18"/>
          <w:szCs w:val="18"/>
        </w:rPr>
        <w:t>2275</w:t>
      </w:r>
    </w:p>
    <w:p w14:paraId="3B109F64" w14:textId="2D2A0D06"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330026523002280</w:t>
      </w:r>
    </w:p>
    <w:p w14:paraId="12166480" w14:textId="6F8A39BA" w:rsidR="00F16796"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w:t>
      </w:r>
      <w:r w:rsidR="00F16796" w:rsidRPr="002E2401">
        <w:rPr>
          <w:rFonts w:ascii="Montserrat" w:eastAsia="Montserrat" w:hAnsi="Montserrat" w:cs="Montserrat"/>
          <w:sz w:val="18"/>
          <w:szCs w:val="18"/>
        </w:rPr>
        <w:t>00</w:t>
      </w:r>
      <w:r w:rsidRPr="002E2401">
        <w:rPr>
          <w:rFonts w:ascii="Montserrat" w:eastAsia="Montserrat" w:hAnsi="Montserrat" w:cs="Montserrat"/>
          <w:sz w:val="18"/>
          <w:szCs w:val="18"/>
        </w:rPr>
        <w:t>2281</w:t>
      </w:r>
    </w:p>
    <w:p w14:paraId="24D57B60" w14:textId="5B9EB929"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330026523002286</w:t>
      </w:r>
    </w:p>
    <w:p w14:paraId="05ACD5E1" w14:textId="207D323D"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330026523002291</w:t>
      </w:r>
    </w:p>
    <w:p w14:paraId="74A8A001" w14:textId="71DE285C"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330026523002297</w:t>
      </w:r>
    </w:p>
    <w:p w14:paraId="72BF3AFE" w14:textId="0E219F7D" w:rsidR="00536739" w:rsidRPr="002E2401" w:rsidRDefault="00536739"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330026523002298</w:t>
      </w:r>
    </w:p>
    <w:p w14:paraId="7575B813" w14:textId="48A3C8A7" w:rsidR="00600B13" w:rsidRPr="002E2401" w:rsidRDefault="00600B13"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330026523002299</w:t>
      </w:r>
    </w:p>
    <w:p w14:paraId="227E54F6" w14:textId="58CD5925" w:rsidR="008F4C05" w:rsidRPr="002E2401" w:rsidRDefault="00536739"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330026523002304</w:t>
      </w:r>
    </w:p>
    <w:p w14:paraId="6D9B3979" w14:textId="775ACB26" w:rsidR="00536739" w:rsidRPr="002E2401" w:rsidRDefault="00536739"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330026523002317</w:t>
      </w:r>
    </w:p>
    <w:p w14:paraId="7130579B" w14:textId="56230BEC" w:rsidR="008F4C05" w:rsidRPr="002E2401" w:rsidRDefault="008F4C05"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330026523002328</w:t>
      </w:r>
    </w:p>
    <w:p w14:paraId="3CE65EF6" w14:textId="1A203548" w:rsidR="00536739" w:rsidRPr="002E2401" w:rsidRDefault="00536739"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330026523002334</w:t>
      </w:r>
    </w:p>
    <w:p w14:paraId="4763E24E" w14:textId="36808885" w:rsidR="00536739" w:rsidRPr="002E2401" w:rsidRDefault="00536739" w:rsidP="00FA72BA">
      <w:pPr>
        <w:widowControl w:val="0"/>
        <w:numPr>
          <w:ilvl w:val="0"/>
          <w:numId w:val="5"/>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330026523002335</w:t>
      </w:r>
    </w:p>
    <w:p w14:paraId="3981769B" w14:textId="06D82536" w:rsidR="00F16796" w:rsidRPr="002E2401" w:rsidRDefault="00F16796" w:rsidP="00F16796">
      <w:pPr>
        <w:ind w:left="810"/>
        <w:jc w:val="both"/>
        <w:rPr>
          <w:rFonts w:ascii="Montserrat" w:eastAsia="Montserrat" w:hAnsi="Montserrat" w:cs="Montserrat"/>
          <w:b/>
          <w:color w:val="00000A"/>
          <w:sz w:val="18"/>
          <w:szCs w:val="18"/>
        </w:rPr>
      </w:pPr>
    </w:p>
    <w:p w14:paraId="3E308811" w14:textId="11605FC6" w:rsidR="00F16796" w:rsidRPr="002E2401" w:rsidRDefault="00F16796" w:rsidP="00F16796">
      <w:pPr>
        <w:ind w:left="810" w:hanging="101"/>
        <w:jc w:val="both"/>
        <w:rPr>
          <w:rFonts w:ascii="Montserrat" w:eastAsia="Montserrat" w:hAnsi="Montserrat" w:cs="Montserrat"/>
          <w:b/>
          <w:color w:val="00000A"/>
          <w:sz w:val="18"/>
          <w:szCs w:val="18"/>
        </w:rPr>
      </w:pPr>
      <w:r w:rsidRPr="002E2401">
        <w:rPr>
          <w:rFonts w:ascii="Montserrat" w:eastAsia="Montserrat" w:hAnsi="Montserrat" w:cs="Montserrat"/>
          <w:b/>
          <w:color w:val="00000A"/>
          <w:sz w:val="18"/>
          <w:szCs w:val="18"/>
        </w:rPr>
        <w:t xml:space="preserve">V. Análisis de versiones públicas para dar cumplimiento a las obligaciones de transparencia previstas en la Ley General de Transparencia y </w:t>
      </w:r>
      <w:r w:rsidR="00320166" w:rsidRPr="002E2401">
        <w:rPr>
          <w:rFonts w:ascii="Montserrat" w:eastAsia="Montserrat" w:hAnsi="Montserrat" w:cs="Montserrat"/>
          <w:b/>
          <w:color w:val="00000A"/>
          <w:sz w:val="18"/>
          <w:szCs w:val="18"/>
        </w:rPr>
        <w:t>Acceso a la Información Pública</w:t>
      </w:r>
    </w:p>
    <w:p w14:paraId="66E0C180" w14:textId="77777777" w:rsidR="00F16796" w:rsidRPr="002E2401" w:rsidRDefault="00F16796" w:rsidP="00F16796">
      <w:pPr>
        <w:ind w:left="810"/>
        <w:jc w:val="both"/>
        <w:rPr>
          <w:rFonts w:ascii="Montserrat" w:eastAsia="Montserrat" w:hAnsi="Montserrat" w:cs="Montserrat"/>
          <w:b/>
          <w:color w:val="00000A"/>
          <w:sz w:val="12"/>
          <w:szCs w:val="18"/>
        </w:rPr>
      </w:pPr>
    </w:p>
    <w:p w14:paraId="576C36B9" w14:textId="0AF7E69A" w:rsidR="00F16796" w:rsidRPr="002E2401" w:rsidRDefault="00F16796" w:rsidP="00F16796">
      <w:pPr>
        <w:jc w:val="both"/>
        <w:rPr>
          <w:rFonts w:ascii="Montserrat" w:eastAsia="Montserrat" w:hAnsi="Montserrat" w:cs="Montserrat"/>
          <w:b/>
          <w:sz w:val="18"/>
          <w:szCs w:val="18"/>
        </w:rPr>
      </w:pPr>
      <w:r w:rsidRPr="002E2401">
        <w:rPr>
          <w:rFonts w:ascii="Montserrat" w:eastAsia="Montserrat" w:hAnsi="Montserrat" w:cs="Montserrat"/>
          <w:b/>
          <w:sz w:val="18"/>
          <w:szCs w:val="18"/>
        </w:rPr>
        <w:t xml:space="preserve">                      A. Artíc</w:t>
      </w:r>
      <w:r w:rsidR="005B451F" w:rsidRPr="002E2401">
        <w:rPr>
          <w:rFonts w:ascii="Montserrat" w:eastAsia="Montserrat" w:hAnsi="Montserrat" w:cs="Montserrat"/>
          <w:b/>
          <w:sz w:val="18"/>
          <w:szCs w:val="18"/>
        </w:rPr>
        <w:t>ulo 70 de la LGTAIP</w:t>
      </w:r>
      <w:r w:rsidR="00614137" w:rsidRPr="002E2401">
        <w:rPr>
          <w:rFonts w:ascii="Montserrat" w:eastAsia="Montserrat" w:hAnsi="Montserrat" w:cs="Montserrat"/>
          <w:b/>
          <w:sz w:val="18"/>
          <w:szCs w:val="18"/>
        </w:rPr>
        <w:t xml:space="preserve"> f</w:t>
      </w:r>
      <w:r w:rsidR="00E70DF0" w:rsidRPr="002E2401">
        <w:rPr>
          <w:rFonts w:ascii="Montserrat" w:eastAsia="Montserrat" w:hAnsi="Montserrat" w:cs="Montserrat"/>
          <w:b/>
          <w:sz w:val="18"/>
          <w:szCs w:val="18"/>
        </w:rPr>
        <w:t>racción X</w:t>
      </w:r>
      <w:r w:rsidRPr="002E2401">
        <w:rPr>
          <w:rFonts w:ascii="Montserrat" w:eastAsia="Montserrat" w:hAnsi="Montserrat" w:cs="Montserrat"/>
          <w:b/>
          <w:sz w:val="18"/>
          <w:szCs w:val="18"/>
        </w:rPr>
        <w:t>IV</w:t>
      </w:r>
    </w:p>
    <w:p w14:paraId="6D7C2E45" w14:textId="77777777" w:rsidR="00F16796" w:rsidRPr="002E2401" w:rsidRDefault="00F16796" w:rsidP="00F16796">
      <w:pPr>
        <w:jc w:val="both"/>
        <w:rPr>
          <w:rFonts w:ascii="Montserrat" w:eastAsia="Montserrat" w:hAnsi="Montserrat" w:cs="Montserrat"/>
          <w:b/>
          <w:sz w:val="12"/>
          <w:szCs w:val="18"/>
        </w:rPr>
      </w:pPr>
    </w:p>
    <w:p w14:paraId="71E8E0B2" w14:textId="5A3AD59A" w:rsidR="00E70DF0" w:rsidRPr="002E2401" w:rsidRDefault="00F16796" w:rsidP="00E70DF0">
      <w:pPr>
        <w:widowControl w:val="0"/>
        <w:rPr>
          <w:rFonts w:ascii="Montserrat" w:eastAsia="Montserrat" w:hAnsi="Montserrat" w:cs="Montserrat"/>
          <w:sz w:val="18"/>
          <w:szCs w:val="18"/>
        </w:rPr>
      </w:pPr>
      <w:r w:rsidRPr="002E2401">
        <w:rPr>
          <w:rFonts w:ascii="Montserrat" w:eastAsia="Montserrat" w:hAnsi="Montserrat" w:cs="Montserrat"/>
          <w:b/>
          <w:sz w:val="18"/>
          <w:szCs w:val="18"/>
        </w:rPr>
        <w:tab/>
      </w:r>
      <w:r w:rsidR="00E078BE" w:rsidRPr="002E2401">
        <w:rPr>
          <w:rFonts w:ascii="Montserrat" w:eastAsia="Montserrat" w:hAnsi="Montserrat" w:cs="Montserrat"/>
          <w:b/>
          <w:sz w:val="18"/>
          <w:szCs w:val="18"/>
        </w:rPr>
        <w:tab/>
      </w:r>
      <w:r w:rsidRPr="002E2401">
        <w:rPr>
          <w:rFonts w:ascii="Montserrat" w:eastAsia="Montserrat" w:hAnsi="Montserrat" w:cs="Montserrat"/>
          <w:sz w:val="18"/>
          <w:szCs w:val="18"/>
        </w:rPr>
        <w:t>A.1</w:t>
      </w:r>
      <w:r w:rsidRPr="002E2401">
        <w:rPr>
          <w:rFonts w:ascii="Montserrat" w:eastAsia="Montserrat" w:hAnsi="Montserrat" w:cs="Montserrat"/>
          <w:color w:val="00000A"/>
          <w:sz w:val="18"/>
          <w:szCs w:val="18"/>
        </w:rPr>
        <w:t xml:space="preserve">. </w:t>
      </w:r>
      <w:r w:rsidR="00E70DF0" w:rsidRPr="002E2401">
        <w:rPr>
          <w:rFonts w:ascii="Montserrat" w:eastAsia="Montserrat" w:hAnsi="Montserrat" w:cs="Montserrat"/>
          <w:sz w:val="18"/>
          <w:szCs w:val="18"/>
        </w:rPr>
        <w:t>Dirección General de Recursos Humanos (DGRH) VP 004223</w:t>
      </w:r>
    </w:p>
    <w:p w14:paraId="03AAF280" w14:textId="60B9BEF3" w:rsidR="00E70DF0" w:rsidRPr="002E2401" w:rsidRDefault="00E70DF0" w:rsidP="00E70DF0">
      <w:pPr>
        <w:jc w:val="both"/>
        <w:rPr>
          <w:rFonts w:ascii="Montserrat" w:eastAsia="Montserrat" w:hAnsi="Montserrat" w:cs="Montserrat"/>
          <w:b/>
          <w:sz w:val="18"/>
          <w:szCs w:val="18"/>
        </w:rPr>
      </w:pPr>
      <w:r w:rsidRPr="002E2401">
        <w:rPr>
          <w:rFonts w:ascii="Montserrat" w:eastAsia="Montserrat" w:hAnsi="Montserrat" w:cs="Montserrat"/>
          <w:b/>
          <w:sz w:val="18"/>
          <w:szCs w:val="18"/>
        </w:rPr>
        <w:lastRenderedPageBreak/>
        <w:t xml:space="preserve">                  </w:t>
      </w:r>
      <w:r w:rsidR="005B451F" w:rsidRPr="002E2401">
        <w:rPr>
          <w:rFonts w:ascii="Montserrat" w:eastAsia="Montserrat" w:hAnsi="Montserrat" w:cs="Montserrat"/>
          <w:b/>
          <w:sz w:val="18"/>
          <w:szCs w:val="18"/>
        </w:rPr>
        <w:t xml:space="preserve">    B. Artículo 70 de la LGTAIP</w:t>
      </w:r>
      <w:r w:rsidR="00614137" w:rsidRPr="002E2401">
        <w:rPr>
          <w:rFonts w:ascii="Montserrat" w:eastAsia="Montserrat" w:hAnsi="Montserrat" w:cs="Montserrat"/>
          <w:b/>
          <w:sz w:val="18"/>
          <w:szCs w:val="18"/>
        </w:rPr>
        <w:t xml:space="preserve"> f</w:t>
      </w:r>
      <w:r w:rsidRPr="002E2401">
        <w:rPr>
          <w:rFonts w:ascii="Montserrat" w:eastAsia="Montserrat" w:hAnsi="Montserrat" w:cs="Montserrat"/>
          <w:b/>
          <w:sz w:val="18"/>
          <w:szCs w:val="18"/>
        </w:rPr>
        <w:t>racción XXIV</w:t>
      </w:r>
    </w:p>
    <w:p w14:paraId="2D64A59F" w14:textId="1A50E5A5" w:rsidR="00E70DF0" w:rsidRPr="002E2401" w:rsidRDefault="00E70DF0" w:rsidP="00E70DF0">
      <w:pPr>
        <w:widowControl w:val="0"/>
        <w:rPr>
          <w:rFonts w:ascii="Montserrat" w:eastAsia="Montserrat" w:hAnsi="Montserrat" w:cs="Montserrat"/>
          <w:sz w:val="14"/>
          <w:szCs w:val="18"/>
        </w:rPr>
      </w:pPr>
    </w:p>
    <w:p w14:paraId="2C86B0ED" w14:textId="2BB73C69" w:rsidR="00E70DF0" w:rsidRPr="002E2401" w:rsidRDefault="00E70DF0" w:rsidP="00E078BE">
      <w:pPr>
        <w:widowControl w:val="0"/>
        <w:ind w:left="720" w:firstLine="720"/>
        <w:rPr>
          <w:rFonts w:ascii="Montserrat" w:eastAsia="Montserrat" w:hAnsi="Montserrat" w:cs="Montserrat"/>
          <w:sz w:val="18"/>
          <w:szCs w:val="18"/>
        </w:rPr>
      </w:pPr>
      <w:r w:rsidRPr="002E2401">
        <w:rPr>
          <w:rFonts w:ascii="Montserrat" w:eastAsia="Montserrat" w:hAnsi="Montserrat" w:cs="Montserrat"/>
          <w:sz w:val="18"/>
          <w:szCs w:val="18"/>
        </w:rPr>
        <w:t>B</w:t>
      </w:r>
      <w:r w:rsidR="00D15F68" w:rsidRPr="002E2401">
        <w:rPr>
          <w:rFonts w:ascii="Montserrat" w:eastAsia="Montserrat" w:hAnsi="Montserrat" w:cs="Montserrat"/>
          <w:sz w:val="18"/>
          <w:szCs w:val="18"/>
        </w:rPr>
        <w:t>.1 Órgano Interno de Control en el</w:t>
      </w:r>
      <w:r w:rsidRPr="002E2401">
        <w:rPr>
          <w:rFonts w:ascii="Montserrat" w:eastAsia="Montserrat" w:hAnsi="Montserrat" w:cs="Montserrat"/>
          <w:sz w:val="18"/>
          <w:szCs w:val="18"/>
        </w:rPr>
        <w:t xml:space="preserve"> Servicio de Administración Tributaria (OIC-SAT) VP 001823</w:t>
      </w:r>
    </w:p>
    <w:p w14:paraId="41BA150A" w14:textId="6AA0C4CE" w:rsidR="00E70DF0" w:rsidRPr="002E2401" w:rsidRDefault="00E70DF0" w:rsidP="00E078BE">
      <w:pPr>
        <w:widowControl w:val="0"/>
        <w:ind w:left="1440"/>
        <w:rPr>
          <w:rFonts w:ascii="Montserrat" w:eastAsia="Montserrat" w:hAnsi="Montserrat" w:cs="Montserrat"/>
          <w:sz w:val="18"/>
          <w:szCs w:val="18"/>
        </w:rPr>
      </w:pPr>
      <w:r w:rsidRPr="002E2401">
        <w:rPr>
          <w:rFonts w:ascii="Montserrat" w:eastAsia="Montserrat" w:hAnsi="Montserrat" w:cs="Montserrat"/>
          <w:sz w:val="18"/>
          <w:szCs w:val="18"/>
        </w:rPr>
        <w:t>B.2 Órgano Interno de Control en Luz y Fuerza del Centro en Liquidación (</w:t>
      </w:r>
      <w:r w:rsidR="008E12E5" w:rsidRPr="002E2401">
        <w:rPr>
          <w:rFonts w:ascii="Montserrat" w:eastAsia="Montserrat" w:hAnsi="Montserrat" w:cs="Montserrat"/>
          <w:sz w:val="18"/>
          <w:szCs w:val="18"/>
        </w:rPr>
        <w:t>OIC-</w:t>
      </w:r>
      <w:r w:rsidRPr="002E2401">
        <w:rPr>
          <w:rFonts w:ascii="Montserrat" w:eastAsia="Montserrat" w:hAnsi="Montserrat" w:cs="Montserrat"/>
          <w:sz w:val="18"/>
          <w:szCs w:val="18"/>
        </w:rPr>
        <w:t>LFCL) VP 002823</w:t>
      </w:r>
    </w:p>
    <w:p w14:paraId="48B28612" w14:textId="37E57E80" w:rsidR="00425604" w:rsidRPr="002E2401" w:rsidRDefault="00E70DF0" w:rsidP="00E078BE">
      <w:pPr>
        <w:widowControl w:val="0"/>
        <w:ind w:left="1440"/>
        <w:rPr>
          <w:rFonts w:ascii="Montserrat" w:eastAsia="Montserrat" w:hAnsi="Montserrat" w:cs="Montserrat"/>
          <w:sz w:val="18"/>
          <w:szCs w:val="18"/>
        </w:rPr>
      </w:pPr>
      <w:r w:rsidRPr="002E2401">
        <w:rPr>
          <w:rFonts w:ascii="Montserrat" w:eastAsia="Montserrat" w:hAnsi="Montserrat" w:cs="Montserrat"/>
          <w:sz w:val="18"/>
          <w:szCs w:val="18"/>
        </w:rPr>
        <w:t>B.3 Órgano Interno de Control en Luz y Fuerza del Centro en Liquidación (</w:t>
      </w:r>
      <w:r w:rsidR="008E12E5" w:rsidRPr="002E2401">
        <w:rPr>
          <w:rFonts w:ascii="Montserrat" w:eastAsia="Montserrat" w:hAnsi="Montserrat" w:cs="Montserrat"/>
          <w:sz w:val="18"/>
          <w:szCs w:val="18"/>
        </w:rPr>
        <w:t>OIC-</w:t>
      </w:r>
      <w:r w:rsidRPr="002E2401">
        <w:rPr>
          <w:rFonts w:ascii="Montserrat" w:eastAsia="Montserrat" w:hAnsi="Montserrat" w:cs="Montserrat"/>
          <w:sz w:val="18"/>
          <w:szCs w:val="18"/>
        </w:rPr>
        <w:t>LFCL) VP 016323</w:t>
      </w:r>
    </w:p>
    <w:p w14:paraId="014B14C3" w14:textId="64D7DE98" w:rsidR="00EA42CC" w:rsidRPr="002E2401" w:rsidRDefault="00EA42CC" w:rsidP="005855A0">
      <w:pPr>
        <w:ind w:left="2880"/>
        <w:rPr>
          <w:rFonts w:ascii="Montserrat" w:eastAsia="Montserrat" w:hAnsi="Montserrat" w:cs="Montserrat"/>
          <w:sz w:val="18"/>
          <w:szCs w:val="18"/>
        </w:rPr>
      </w:pPr>
    </w:p>
    <w:p w14:paraId="3DDC8E76" w14:textId="176D7B37" w:rsidR="00275D60" w:rsidRPr="002E2401" w:rsidRDefault="005B451F" w:rsidP="00275D60">
      <w:pPr>
        <w:pBdr>
          <w:top w:val="nil"/>
          <w:left w:val="nil"/>
          <w:bottom w:val="nil"/>
          <w:right w:val="nil"/>
          <w:between w:val="nil"/>
        </w:pBdr>
        <w:ind w:left="709"/>
        <w:jc w:val="both"/>
        <w:rPr>
          <w:rFonts w:ascii="Montserrat" w:eastAsia="Montserrat" w:hAnsi="Montserrat" w:cs="Montserrat"/>
          <w:b/>
          <w:color w:val="00000A"/>
          <w:sz w:val="18"/>
          <w:szCs w:val="18"/>
        </w:rPr>
      </w:pPr>
      <w:r w:rsidRPr="002E2401">
        <w:rPr>
          <w:rFonts w:ascii="Montserrat" w:eastAsia="Montserrat" w:hAnsi="Montserrat" w:cs="Montserrat"/>
          <w:b/>
          <w:color w:val="00000A"/>
          <w:sz w:val="18"/>
          <w:szCs w:val="18"/>
        </w:rPr>
        <w:t>V</w:t>
      </w:r>
      <w:r w:rsidR="002C65F7" w:rsidRPr="002E2401">
        <w:rPr>
          <w:rFonts w:ascii="Montserrat" w:eastAsia="Montserrat" w:hAnsi="Montserrat" w:cs="Montserrat"/>
          <w:b/>
          <w:color w:val="00000A"/>
          <w:sz w:val="18"/>
          <w:szCs w:val="18"/>
        </w:rPr>
        <w:t>I</w:t>
      </w:r>
      <w:r w:rsidRPr="002E2401">
        <w:rPr>
          <w:rFonts w:ascii="Montserrat" w:eastAsia="Montserrat" w:hAnsi="Montserrat" w:cs="Montserrat"/>
          <w:b/>
          <w:color w:val="00000A"/>
          <w:sz w:val="18"/>
          <w:szCs w:val="18"/>
        </w:rPr>
        <w:t>. Cumplimiento a resolución</w:t>
      </w:r>
      <w:r w:rsidR="00275D60" w:rsidRPr="002E2401">
        <w:rPr>
          <w:rFonts w:ascii="Montserrat" w:eastAsia="Montserrat" w:hAnsi="Montserrat" w:cs="Montserrat"/>
          <w:b/>
          <w:color w:val="00000A"/>
          <w:sz w:val="18"/>
          <w:szCs w:val="18"/>
        </w:rPr>
        <w:t xml:space="preserve"> del Comité de Transparencia de la Secretaría de la Función Pública</w:t>
      </w:r>
    </w:p>
    <w:p w14:paraId="51522513" w14:textId="77777777" w:rsidR="00275D60" w:rsidRPr="002E2401" w:rsidRDefault="00275D60" w:rsidP="00275D60">
      <w:pPr>
        <w:pBdr>
          <w:top w:val="nil"/>
          <w:left w:val="nil"/>
          <w:bottom w:val="nil"/>
          <w:right w:val="nil"/>
          <w:between w:val="nil"/>
        </w:pBdr>
        <w:ind w:left="709"/>
        <w:jc w:val="both"/>
        <w:rPr>
          <w:rFonts w:ascii="Montserrat" w:eastAsia="Montserrat" w:hAnsi="Montserrat" w:cs="Montserrat"/>
          <w:color w:val="000000"/>
          <w:sz w:val="18"/>
          <w:szCs w:val="18"/>
        </w:rPr>
      </w:pPr>
    </w:p>
    <w:p w14:paraId="57652C6F" w14:textId="37FFE828" w:rsidR="00275D60" w:rsidRPr="002E2401" w:rsidRDefault="00275D60" w:rsidP="00FA72BA">
      <w:pPr>
        <w:numPr>
          <w:ilvl w:val="0"/>
          <w:numId w:val="10"/>
        </w:numPr>
        <w:pBdr>
          <w:top w:val="nil"/>
          <w:left w:val="nil"/>
          <w:bottom w:val="nil"/>
          <w:right w:val="nil"/>
          <w:between w:val="nil"/>
        </w:pBdr>
        <w:ind w:left="2911"/>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Folio 3300265230001788</w:t>
      </w:r>
    </w:p>
    <w:p w14:paraId="5CCF4600" w14:textId="6A20C5AA" w:rsidR="00275D60" w:rsidRPr="002E2401" w:rsidRDefault="00275D60" w:rsidP="00275D60">
      <w:pPr>
        <w:jc w:val="both"/>
        <w:rPr>
          <w:rFonts w:ascii="Montserrat" w:eastAsia="Montserrat" w:hAnsi="Montserrat" w:cs="Montserrat"/>
          <w:b/>
          <w:sz w:val="18"/>
          <w:szCs w:val="18"/>
        </w:rPr>
      </w:pPr>
    </w:p>
    <w:p w14:paraId="38682514" w14:textId="3E890BC3" w:rsidR="00425604" w:rsidRPr="002E2401" w:rsidRDefault="006D1083" w:rsidP="00C05AB3">
      <w:pPr>
        <w:ind w:left="720" w:hanging="12"/>
        <w:jc w:val="both"/>
        <w:rPr>
          <w:rFonts w:ascii="Montserrat" w:eastAsia="Montserrat" w:hAnsi="Montserrat" w:cs="Montserrat"/>
          <w:b/>
          <w:sz w:val="18"/>
          <w:szCs w:val="18"/>
        </w:rPr>
      </w:pPr>
      <w:r w:rsidRPr="002E2401">
        <w:rPr>
          <w:rFonts w:ascii="Montserrat" w:eastAsia="Montserrat" w:hAnsi="Montserrat" w:cs="Montserrat"/>
          <w:b/>
          <w:sz w:val="18"/>
          <w:szCs w:val="18"/>
        </w:rPr>
        <w:t>V</w:t>
      </w:r>
      <w:r w:rsidR="002C65F7" w:rsidRPr="002E2401">
        <w:rPr>
          <w:rFonts w:ascii="Montserrat" w:eastAsia="Montserrat" w:hAnsi="Montserrat" w:cs="Montserrat"/>
          <w:b/>
          <w:sz w:val="18"/>
          <w:szCs w:val="18"/>
        </w:rPr>
        <w:t>I</w:t>
      </w:r>
      <w:r w:rsidR="00275D60" w:rsidRPr="002E2401">
        <w:rPr>
          <w:rFonts w:ascii="Montserrat" w:eastAsia="Montserrat" w:hAnsi="Montserrat" w:cs="Montserrat"/>
          <w:b/>
          <w:sz w:val="18"/>
          <w:szCs w:val="18"/>
        </w:rPr>
        <w:t>I</w:t>
      </w:r>
      <w:r w:rsidRPr="002E2401">
        <w:rPr>
          <w:rFonts w:ascii="Montserrat" w:eastAsia="Montserrat" w:hAnsi="Montserrat" w:cs="Montserrat"/>
          <w:b/>
          <w:sz w:val="18"/>
          <w:szCs w:val="18"/>
        </w:rPr>
        <w:t>.  Asuntos Generales</w:t>
      </w:r>
    </w:p>
    <w:p w14:paraId="0E633880" w14:textId="77777777" w:rsidR="00425604" w:rsidRPr="002E2401" w:rsidRDefault="006D1083">
      <w:pPr>
        <w:ind w:left="720"/>
        <w:rPr>
          <w:rFonts w:ascii="Montserrat" w:eastAsia="Montserrat" w:hAnsi="Montserrat" w:cs="Montserrat"/>
          <w:b/>
          <w:sz w:val="18"/>
          <w:szCs w:val="18"/>
        </w:rPr>
      </w:pPr>
      <w:r w:rsidRPr="002E2401">
        <w:rPr>
          <w:rFonts w:ascii="Montserrat" w:eastAsia="Montserrat" w:hAnsi="Montserrat" w:cs="Montserrat"/>
          <w:b/>
          <w:sz w:val="18"/>
          <w:szCs w:val="18"/>
        </w:rPr>
        <w:tab/>
      </w:r>
    </w:p>
    <w:p w14:paraId="0F7B4957" w14:textId="77777777" w:rsidR="00425604" w:rsidRPr="002E2401" w:rsidRDefault="006D1083">
      <w:pPr>
        <w:keepLines/>
        <w:spacing w:after="160"/>
        <w:ind w:left="2160" w:firstLine="720"/>
        <w:jc w:val="both"/>
        <w:rPr>
          <w:rFonts w:ascii="Montserrat" w:eastAsia="Montserrat" w:hAnsi="Montserrat" w:cs="Montserrat"/>
          <w:b/>
          <w:sz w:val="18"/>
          <w:szCs w:val="18"/>
        </w:rPr>
      </w:pPr>
      <w:r w:rsidRPr="002E2401">
        <w:rPr>
          <w:rFonts w:ascii="Montserrat" w:eastAsia="Montserrat" w:hAnsi="Montserrat" w:cs="Montserrat"/>
          <w:b/>
          <w:sz w:val="18"/>
          <w:szCs w:val="18"/>
        </w:rPr>
        <w:t>SEGUNDO PUNTO DEL ORDEN DEL DÍA</w:t>
      </w:r>
    </w:p>
    <w:p w14:paraId="3E6B22D4" w14:textId="521873D8" w:rsidR="00C20A13" w:rsidRPr="002E2401" w:rsidRDefault="006D1083">
      <w:pPr>
        <w:jc w:val="both"/>
        <w:rPr>
          <w:rFonts w:ascii="Montserrat" w:eastAsia="Montserrat" w:hAnsi="Montserrat" w:cs="Montserrat"/>
          <w:sz w:val="18"/>
          <w:szCs w:val="18"/>
        </w:rPr>
      </w:pPr>
      <w:r w:rsidRPr="002E2401">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694B6FBF" w14:textId="77777777" w:rsidR="00425604" w:rsidRPr="002E2401" w:rsidRDefault="00425604">
      <w:pPr>
        <w:jc w:val="both"/>
        <w:rPr>
          <w:rFonts w:ascii="Montserrat" w:eastAsia="Montserrat" w:hAnsi="Montserrat" w:cs="Montserrat"/>
          <w:sz w:val="18"/>
          <w:szCs w:val="18"/>
        </w:rPr>
      </w:pPr>
    </w:p>
    <w:p w14:paraId="0E0AE70E" w14:textId="63F0793E" w:rsidR="00425604" w:rsidRPr="002E2401" w:rsidRDefault="00E45AD4" w:rsidP="00E45AD4">
      <w:pPr>
        <w:jc w:val="both"/>
        <w:rPr>
          <w:rFonts w:ascii="Montserrat" w:eastAsia="Montserrat" w:hAnsi="Montserrat" w:cs="Montserrat"/>
          <w:b/>
          <w:sz w:val="18"/>
          <w:szCs w:val="18"/>
        </w:rPr>
      </w:pPr>
      <w:r w:rsidRPr="002E2401">
        <w:rPr>
          <w:rFonts w:ascii="Montserrat" w:eastAsia="Montserrat" w:hAnsi="Montserrat" w:cs="Montserrat"/>
          <w:b/>
          <w:sz w:val="18"/>
          <w:szCs w:val="18"/>
        </w:rPr>
        <w:t xml:space="preserve">A. </w:t>
      </w:r>
      <w:r w:rsidR="005B451F" w:rsidRPr="002E2401">
        <w:rPr>
          <w:rFonts w:ascii="Montserrat" w:eastAsia="Montserrat" w:hAnsi="Montserrat" w:cs="Montserrat"/>
          <w:b/>
          <w:sz w:val="18"/>
          <w:szCs w:val="18"/>
        </w:rPr>
        <w:t xml:space="preserve">Respuesta a solicitud de acceso a la información en la que se analizará la clasificación de reserva </w:t>
      </w:r>
      <w:r w:rsidR="00C20A13" w:rsidRPr="002E2401">
        <w:rPr>
          <w:rFonts w:ascii="Montserrat" w:eastAsia="Montserrat" w:hAnsi="Montserrat" w:cs="Montserrat"/>
          <w:sz w:val="18"/>
          <w:szCs w:val="18"/>
        </w:rPr>
        <w:t xml:space="preserve">   </w:t>
      </w:r>
    </w:p>
    <w:p w14:paraId="19D5B8A4" w14:textId="476474B3" w:rsidR="00425604" w:rsidRPr="002E2401" w:rsidRDefault="00425604">
      <w:pPr>
        <w:ind w:right="38"/>
        <w:jc w:val="both"/>
        <w:rPr>
          <w:rFonts w:ascii="Montserrat" w:eastAsia="Montserrat" w:hAnsi="Montserrat" w:cs="Montserrat"/>
          <w:sz w:val="18"/>
          <w:szCs w:val="18"/>
        </w:rPr>
      </w:pPr>
    </w:p>
    <w:p w14:paraId="7B7961AC" w14:textId="77777777" w:rsidR="0061382E" w:rsidRPr="002E2401" w:rsidRDefault="005855A0" w:rsidP="0061382E">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A.1</w:t>
      </w:r>
      <w:r w:rsidR="006D1083" w:rsidRPr="002E2401">
        <w:rPr>
          <w:rFonts w:ascii="Montserrat" w:eastAsia="Montserrat" w:hAnsi="Montserrat" w:cs="Montserrat"/>
          <w:b/>
          <w:sz w:val="18"/>
          <w:szCs w:val="18"/>
        </w:rPr>
        <w:t xml:space="preserve"> Folio 3300265</w:t>
      </w:r>
      <w:r w:rsidR="0061382E" w:rsidRPr="002E2401">
        <w:rPr>
          <w:rFonts w:ascii="Montserrat" w:eastAsia="Montserrat" w:hAnsi="Montserrat" w:cs="Montserrat"/>
          <w:b/>
          <w:sz w:val="18"/>
          <w:szCs w:val="18"/>
        </w:rPr>
        <w:t>23002131</w:t>
      </w:r>
    </w:p>
    <w:p w14:paraId="31E40888" w14:textId="77777777" w:rsidR="0061382E" w:rsidRPr="002E2401" w:rsidRDefault="0061382E" w:rsidP="0061382E">
      <w:pPr>
        <w:ind w:right="38"/>
        <w:jc w:val="both"/>
        <w:rPr>
          <w:rFonts w:ascii="Montserrat" w:eastAsia="Montserrat" w:hAnsi="Montserrat" w:cs="Montserrat"/>
          <w:b/>
          <w:sz w:val="18"/>
          <w:szCs w:val="18"/>
        </w:rPr>
      </w:pPr>
    </w:p>
    <w:p w14:paraId="262F0166" w14:textId="4C59F39F" w:rsidR="00F16796" w:rsidRPr="002E2401" w:rsidRDefault="00F16796" w:rsidP="0061382E">
      <w:pPr>
        <w:ind w:right="38"/>
        <w:jc w:val="both"/>
        <w:rPr>
          <w:rFonts w:ascii="Montserrat" w:eastAsia="Montserrat" w:hAnsi="Montserrat" w:cs="Montserrat"/>
          <w:b/>
          <w:sz w:val="18"/>
          <w:szCs w:val="18"/>
        </w:rPr>
      </w:pPr>
      <w:r w:rsidRPr="002E2401">
        <w:rPr>
          <w:rFonts w:ascii="Montserrat" w:eastAsia="Montserrat" w:hAnsi="Montserrat" w:cs="Montserrat"/>
          <w:sz w:val="18"/>
          <w:szCs w:val="18"/>
        </w:rPr>
        <w:t>Un particular requirió:</w:t>
      </w:r>
      <w:r w:rsidRPr="002E2401">
        <w:rPr>
          <w:rFonts w:ascii="Montserrat" w:eastAsia="Montserrat" w:hAnsi="Montserrat" w:cs="Montserrat"/>
          <w:b/>
          <w:i/>
          <w:sz w:val="18"/>
          <w:szCs w:val="18"/>
        </w:rPr>
        <w:t xml:space="preserve"> </w:t>
      </w:r>
    </w:p>
    <w:p w14:paraId="0B1994CE" w14:textId="77777777" w:rsidR="004E297A" w:rsidRPr="002E2401" w:rsidRDefault="004E297A" w:rsidP="00F16796">
      <w:pPr>
        <w:ind w:left="560" w:right="560"/>
        <w:jc w:val="both"/>
        <w:rPr>
          <w:rFonts w:ascii="Montserrat" w:eastAsia="Montserrat" w:hAnsi="Montserrat" w:cs="Montserrat"/>
          <w:i/>
          <w:sz w:val="18"/>
          <w:szCs w:val="18"/>
        </w:rPr>
      </w:pPr>
    </w:p>
    <w:p w14:paraId="74555D33" w14:textId="4BFB8491" w:rsidR="00F16796" w:rsidRPr="002E2401" w:rsidRDefault="00F16796" w:rsidP="00F16796">
      <w:pPr>
        <w:ind w:left="560" w:right="560"/>
        <w:jc w:val="both"/>
        <w:rPr>
          <w:rFonts w:ascii="Montserrat" w:eastAsia="Montserrat" w:hAnsi="Montserrat" w:cs="Montserrat"/>
          <w:sz w:val="18"/>
          <w:szCs w:val="18"/>
        </w:rPr>
      </w:pPr>
      <w:r w:rsidRPr="002E2401">
        <w:rPr>
          <w:rFonts w:ascii="Montserrat" w:eastAsia="Montserrat" w:hAnsi="Montserrat" w:cs="Montserrat"/>
          <w:i/>
          <w:sz w:val="18"/>
          <w:szCs w:val="18"/>
        </w:rPr>
        <w:t xml:space="preserve">"Solicito la información que se describe en el archivo PDF adjunto. </w:t>
      </w:r>
      <w:proofErr w:type="gramStart"/>
      <w:r w:rsidRPr="002E2401">
        <w:rPr>
          <w:rFonts w:ascii="Montserrat" w:eastAsia="Montserrat" w:hAnsi="Montserrat" w:cs="Montserrat"/>
          <w:i/>
          <w:sz w:val="18"/>
          <w:szCs w:val="18"/>
        </w:rPr>
        <w:t>Asimismo</w:t>
      </w:r>
      <w:proofErr w:type="gramEnd"/>
      <w:r w:rsidRPr="002E2401">
        <w:rPr>
          <w:rFonts w:ascii="Montserrat" w:eastAsia="Montserrat" w:hAnsi="Montserrat" w:cs="Montserrat"/>
          <w:i/>
          <w:sz w:val="18"/>
          <w:szCs w:val="18"/>
        </w:rPr>
        <w:t xml:space="preserve"> se solicita que los documentos que deriven de la respuesta sean íntegros, claros y legibles”. (Sic)</w:t>
      </w:r>
      <w:r w:rsidRPr="002E2401">
        <w:rPr>
          <w:rFonts w:ascii="Montserrat" w:eastAsia="Montserrat" w:hAnsi="Montserrat" w:cs="Montserrat"/>
          <w:sz w:val="18"/>
          <w:szCs w:val="18"/>
        </w:rPr>
        <w:t xml:space="preserve"> </w:t>
      </w:r>
    </w:p>
    <w:p w14:paraId="09E561BF" w14:textId="77777777" w:rsidR="00F16796" w:rsidRPr="002E2401" w:rsidRDefault="00F16796" w:rsidP="00F16796">
      <w:pPr>
        <w:spacing w:before="240" w:after="240"/>
        <w:ind w:right="-20"/>
        <w:jc w:val="both"/>
        <w:rPr>
          <w:rFonts w:ascii="Montserrat" w:eastAsia="Montserrat" w:hAnsi="Montserrat" w:cs="Montserrat"/>
          <w:b/>
          <w:sz w:val="18"/>
          <w:szCs w:val="18"/>
        </w:rPr>
      </w:pPr>
      <w:r w:rsidRPr="002E2401">
        <w:rPr>
          <w:rFonts w:ascii="Montserrat" w:eastAsia="Montserrat" w:hAnsi="Montserrat" w:cs="Montserrat"/>
          <w:sz w:val="18"/>
          <w:szCs w:val="18"/>
        </w:rPr>
        <w:t>La DGIF mencionó que el Manual del Sistema Integral de Evolución Patrimonial (SEIP) y la Guía de Operación del mismo constituyen la expresión documental que da cuenta de lo requerido en los numerales 1 al 11, 15 y 16 de la solicitud, no obstante, los mismos actualizan la causal de reserva prevista en el artículo 110, fracción VI, de la Ley Federal de Transparencia y Acceso a la Información Pública, por el periodo de</w:t>
      </w:r>
      <w:r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5 años.</w:t>
      </w:r>
      <w:r w:rsidRPr="002E2401">
        <w:rPr>
          <w:rFonts w:ascii="Montserrat" w:eastAsia="Montserrat" w:hAnsi="Montserrat" w:cs="Montserrat"/>
          <w:b/>
          <w:sz w:val="18"/>
          <w:szCs w:val="18"/>
        </w:rPr>
        <w:t xml:space="preserve"> </w:t>
      </w:r>
    </w:p>
    <w:p w14:paraId="3FE3855F" w14:textId="61BD493C"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artículo 104</w:t>
      </w:r>
      <w:r w:rsidR="00552F09"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Información Pública, se aplica la siguiente prueba de daño: </w:t>
      </w:r>
    </w:p>
    <w:p w14:paraId="7D809947" w14:textId="02CBAB81" w:rsidR="00CF5A0C"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I.  La divulgación de la información representa un riesgo real, demostrable e identificable de perjuicio significativo al interés público: El proporcionar información relacionada con el Manual del Sistema Integral de Evolución Patrimonial (SEIP) y la Guía de Operación que sustenta la implementación, de la denominada verificación aleatoria de las declaraciones patrimoniales y de intereses de las personas servidoras públicas federales, representa un riesgo real, ya que el objetivo de esta nueva metodología, es la consolidación en el desempeño de las funciones y una efectiva rendición de cuentas del sujeto obligado, bajo los principios de legalidad, transparencia  e imparcialidad. </w:t>
      </w:r>
    </w:p>
    <w:p w14:paraId="5917C1B3" w14:textId="77777777"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Por lo que su publicidad obstaculiza la función de la autoridad investigadora consistente en verificar que el seguimiento y evolución del patrimonio de los servidores públicos sea congruente con lo manifestado en sus declaraciones patrimoniales, ya que tienen la obligación de presentarla bajo protesta de decir verdad. Lo anterior para detectar posibles inconsistencias en su patrimonio que pudieran representar una responsabilidad administrativa en términos de lo dispuesto en la Ley General de Responsabilidades Administrativas. </w:t>
      </w:r>
    </w:p>
    <w:p w14:paraId="7F6ED687" w14:textId="77777777"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 xml:space="preserve">En consecuencia, la publicación de la información pondría en riesgo uno de los objetivos principales de la Secretaría de la Función Pública que es asegurar el cumplimiento de su labor institucional en el combate a la corrupción y a la impunidad. </w:t>
      </w:r>
    </w:p>
    <w:p w14:paraId="5A28E577" w14:textId="69B442CF"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II. El riesgo de perjuicio que supondría la divulgación supera el interés público general de que se difunda:</w:t>
      </w:r>
      <w:r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El interés público radica en que los servidores públicos cumplan con legalidad en su función y</w:t>
      </w:r>
      <w:r w:rsidR="00E45AD4"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por ende</w:t>
      </w:r>
      <w:r w:rsidR="00E45AD4"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su patrimonio debe ser acorde a sus percepciones, lo que implica la licitud del mismo. </w:t>
      </w:r>
    </w:p>
    <w:p w14:paraId="6DF7D9C6" w14:textId="77777777"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Como parte de un proceso interno y derivado de las facultades de control y evaluación de la gestión gubernamental, las Direcciones de Evolución Patrimonial adscritas a la Dirección General de Investigación Forense de la Secretaría de la Función Pública, Órganos Internos de Control de los entes públicos y Unidades de Responsabilidades constatan mediante la verificación de las declaraciones patrimoniales y de intereses la congruencia patrimonial, apoyándose en el Manual del Sistema Integral de Evolución Patrimonial (SEIP) y la Guía de Operación. </w:t>
      </w:r>
    </w:p>
    <w:p w14:paraId="586A6F13" w14:textId="77777777"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Permitir el acceso a esta información revelaría el proceso que éstas autoridades siguen al momento de revisar la evolución patrimonial y de interés de las personas servidoras públicas ya que éstas podrían falsear o manipular su información patrimonial. </w:t>
      </w:r>
    </w:p>
    <w:p w14:paraId="06340658" w14:textId="77777777"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III. La limitación se adecua al principio de proporcionalidad y representa el medio menos restrictivo disponible para evitar el perjuicio: No resultaría posible realizar versión pública del Manual del Sistema Integral de Evolución Patrimonial (SEIP) y la Guía de Operación mediante los cuales se realizan las verificaciones a las declaraciones patrimoniales y de intereses, dado que contiene los elementos específicos sobre la forma en que se llevan a cabo.</w:t>
      </w:r>
    </w:p>
    <w:p w14:paraId="6826D8BB" w14:textId="123445C9" w:rsidR="00D15F68" w:rsidRPr="002E2401" w:rsidRDefault="00614137"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Vigésimo C</w:t>
      </w:r>
      <w:r w:rsidR="00F16796" w:rsidRPr="002E2401">
        <w:rPr>
          <w:rFonts w:ascii="Montserrat" w:eastAsia="Montserrat" w:hAnsi="Montserrat" w:cs="Montserrat"/>
          <w:sz w:val="18"/>
          <w:szCs w:val="18"/>
        </w:rPr>
        <w:t>uarto de los Lineamientos en Materia de Clasificación y Desclasificación de la Información, a</w:t>
      </w:r>
      <w:r w:rsidR="00552F09" w:rsidRPr="002E2401">
        <w:rPr>
          <w:rFonts w:ascii="Montserrat" w:eastAsia="Montserrat" w:hAnsi="Montserrat" w:cs="Montserrat"/>
          <w:sz w:val="18"/>
          <w:szCs w:val="18"/>
        </w:rPr>
        <w:t>sí como para la elaboración de Versiones P</w:t>
      </w:r>
      <w:r w:rsidR="00F16796" w:rsidRPr="002E2401">
        <w:rPr>
          <w:rFonts w:ascii="Montserrat" w:eastAsia="Montserrat" w:hAnsi="Montserrat" w:cs="Montserrat"/>
          <w:sz w:val="18"/>
          <w:szCs w:val="18"/>
        </w:rPr>
        <w:t>úblicas, se acreditan los siguientes requisitos:</w:t>
      </w:r>
    </w:p>
    <w:p w14:paraId="57AA49EF" w14:textId="2016342A" w:rsidR="00F16796" w:rsidRPr="002E2401" w:rsidRDefault="00F16796" w:rsidP="00F16796">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I. La existencia de un procedimiento de verificación del cumplimiento de las leyes: Este requisito se acredita en virtud de la existencia de verificaciones de declaraciones patrimoniales y de intereses que realizan las Direcciones de Evolución Patrimonial, Órganos Internos de Control y Unidades de Responsabilidad</w:t>
      </w:r>
      <w:r w:rsidR="00E45AD4" w:rsidRPr="002E2401">
        <w:rPr>
          <w:rFonts w:ascii="Montserrat" w:eastAsia="Montserrat" w:hAnsi="Montserrat" w:cs="Montserrat"/>
          <w:sz w:val="18"/>
          <w:szCs w:val="18"/>
        </w:rPr>
        <w:t>es</w:t>
      </w:r>
      <w:r w:rsidRPr="002E2401">
        <w:rPr>
          <w:rFonts w:ascii="Montserrat" w:eastAsia="Montserrat" w:hAnsi="Montserrat" w:cs="Montserrat"/>
          <w:sz w:val="18"/>
          <w:szCs w:val="18"/>
        </w:rPr>
        <w:t xml:space="preserve"> Administrativa</w:t>
      </w:r>
      <w:r w:rsidR="00E45AD4" w:rsidRPr="002E2401">
        <w:rPr>
          <w:rFonts w:ascii="Montserrat" w:eastAsia="Montserrat" w:hAnsi="Montserrat" w:cs="Montserrat"/>
          <w:sz w:val="18"/>
          <w:szCs w:val="18"/>
        </w:rPr>
        <w:t>s</w:t>
      </w:r>
      <w:r w:rsidRPr="002E2401">
        <w:rPr>
          <w:rFonts w:ascii="Montserrat" w:eastAsia="Montserrat" w:hAnsi="Montserrat" w:cs="Montserrat"/>
          <w:sz w:val="18"/>
          <w:szCs w:val="18"/>
        </w:rPr>
        <w:t>.</w:t>
      </w:r>
    </w:p>
    <w:p w14:paraId="1F003C20" w14:textId="77777777" w:rsidR="0061382E"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II. Que el procedimiento se encuentre en trámite: El presente requisito se acredita con la aplicación de cuando menos una vez al año del proceso de verificación apoyándose en el Manual del Sistema Integral de Evolución Patrimonial (SEIP) y la Guía de Operación que tienen como objetivo, identificar incongruencias patrimoniales de los Servidores Públicos que puedan ser constitutivas de faltas administrativas. </w:t>
      </w:r>
    </w:p>
    <w:p w14:paraId="3812E528" w14:textId="067FBCC2"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III. La vinculación directa con las actividades que realiza la autoridad en el procedimiento de verificación e inspección del cumplimiento de las leyes: Este requisito se acredita en virtud de que las Direcciones de Evolución Patrimonial, Órganos Internos de Control y Unidades de Responsabilidad</w:t>
      </w:r>
      <w:r w:rsidR="00E45AD4" w:rsidRPr="002E2401">
        <w:rPr>
          <w:rFonts w:ascii="Montserrat" w:eastAsia="Montserrat" w:hAnsi="Montserrat" w:cs="Montserrat"/>
          <w:sz w:val="18"/>
          <w:szCs w:val="18"/>
        </w:rPr>
        <w:t>es</w:t>
      </w:r>
      <w:r w:rsidRPr="002E2401">
        <w:rPr>
          <w:rFonts w:ascii="Montserrat" w:eastAsia="Montserrat" w:hAnsi="Montserrat" w:cs="Montserrat"/>
          <w:sz w:val="18"/>
          <w:szCs w:val="18"/>
        </w:rPr>
        <w:t xml:space="preserve">  Administrativa</w:t>
      </w:r>
      <w:r w:rsidR="00E45AD4"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cuentan con facultades para realizar la verificación de declaraciones patrimoniales y de intereses, con lo que se da cumplimiento a lo estipulado en la Ley General de Responsabilidades Administrativas. </w:t>
      </w:r>
    </w:p>
    <w:p w14:paraId="47EDF909" w14:textId="77777777" w:rsidR="00F16796" w:rsidRPr="002E2401" w:rsidRDefault="00F16796" w:rsidP="00F16796">
      <w:pPr>
        <w:spacing w:before="240" w:after="240"/>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IV. Que la difusión de la información impida u obstaculice las actividades de inspección, supervisión o vigilancia que realicen las actividades en el procedimiento de verificación del cumplimiento de las leyes: Este requisito se acredita en virtud de que, debe guardarse la secrecía del Manual del Sistema Integral de Evolución Patrimonial (SEIP) y la Guía de Operación, ya que es una de las herramientas permanentes con las que la Secretaría de la Función Pública da cumplimiento a su labor institucional en el combate a la corrupción y a la impunidad. </w:t>
      </w:r>
    </w:p>
    <w:p w14:paraId="0F77AF61" w14:textId="77777777" w:rsidR="00F16796" w:rsidRPr="002E2401" w:rsidRDefault="00F16796" w:rsidP="00F16796">
      <w:pPr>
        <w:spacing w:before="240" w:after="240"/>
        <w:ind w:right="-20"/>
        <w:jc w:val="both"/>
        <w:rPr>
          <w:rFonts w:ascii="Montserrat" w:eastAsia="Montserrat" w:hAnsi="Montserrat" w:cs="Montserrat"/>
          <w:color w:val="201F1E"/>
          <w:sz w:val="18"/>
          <w:szCs w:val="18"/>
        </w:rPr>
      </w:pPr>
      <w:r w:rsidRPr="002E2401">
        <w:rPr>
          <w:rFonts w:ascii="Montserrat" w:eastAsia="Montserrat" w:hAnsi="Montserrat" w:cs="Montserrat"/>
          <w:sz w:val="18"/>
          <w:szCs w:val="18"/>
        </w:rPr>
        <w:lastRenderedPageBreak/>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r w:rsidRPr="002E2401">
        <w:rPr>
          <w:rFonts w:ascii="Montserrat" w:eastAsia="Montserrat" w:hAnsi="Montserrat" w:cs="Montserrat"/>
          <w:color w:val="201F1E"/>
          <w:sz w:val="18"/>
          <w:szCs w:val="18"/>
        </w:rPr>
        <w:t xml:space="preserve"> </w:t>
      </w:r>
    </w:p>
    <w:p w14:paraId="7D8FDF4C" w14:textId="77777777" w:rsidR="00F16796" w:rsidRPr="002E2401" w:rsidRDefault="00F16796" w:rsidP="00F16796">
      <w:pPr>
        <w:spacing w:before="240" w:after="240"/>
        <w:ind w:right="-20"/>
        <w:jc w:val="both"/>
        <w:rPr>
          <w:rFonts w:ascii="Montserrat" w:eastAsia="Montserrat" w:hAnsi="Montserrat" w:cs="Montserrat"/>
          <w:b/>
          <w:color w:val="201F1E"/>
          <w:sz w:val="18"/>
          <w:szCs w:val="18"/>
        </w:rPr>
      </w:pPr>
      <w:r w:rsidRPr="002E2401">
        <w:rPr>
          <w:rFonts w:ascii="Montserrat" w:eastAsia="Montserrat" w:hAnsi="Montserrat" w:cs="Montserrat"/>
          <w:color w:val="201F1E"/>
          <w:sz w:val="18"/>
          <w:szCs w:val="18"/>
        </w:rPr>
        <w:t>En consecuencia, se emitió la siguiente resolución por unanimidad:</w:t>
      </w:r>
      <w:r w:rsidRPr="002E2401">
        <w:rPr>
          <w:rFonts w:ascii="Montserrat" w:eastAsia="Montserrat" w:hAnsi="Montserrat" w:cs="Montserrat"/>
          <w:b/>
          <w:color w:val="201F1E"/>
          <w:sz w:val="18"/>
          <w:szCs w:val="18"/>
        </w:rPr>
        <w:t xml:space="preserve"> </w:t>
      </w:r>
    </w:p>
    <w:p w14:paraId="398545D7" w14:textId="198A2F4B" w:rsidR="00E078BE" w:rsidRPr="002E2401" w:rsidRDefault="00F16796" w:rsidP="00E078BE">
      <w:pPr>
        <w:spacing w:before="240" w:after="240"/>
        <w:ind w:right="-20"/>
        <w:jc w:val="both"/>
        <w:rPr>
          <w:rFonts w:ascii="Montserrat" w:eastAsia="Montserrat" w:hAnsi="Montserrat" w:cs="Montserrat"/>
          <w:color w:val="201F1E"/>
          <w:sz w:val="18"/>
          <w:szCs w:val="18"/>
        </w:rPr>
      </w:pPr>
      <w:r w:rsidRPr="002E2401">
        <w:rPr>
          <w:rFonts w:ascii="Montserrat" w:eastAsia="Montserrat" w:hAnsi="Montserrat" w:cs="Montserrat"/>
          <w:b/>
          <w:color w:val="00000A"/>
          <w:sz w:val="18"/>
          <w:szCs w:val="18"/>
        </w:rPr>
        <w:t>II.A.1.ORD.23.23</w:t>
      </w:r>
      <w:r w:rsidRPr="002E2401">
        <w:rPr>
          <w:rFonts w:ascii="Montserrat" w:eastAsia="Montserrat" w:hAnsi="Montserrat" w:cs="Montserrat"/>
          <w:b/>
          <w:sz w:val="18"/>
          <w:szCs w:val="18"/>
        </w:rPr>
        <w:t xml:space="preserve">: </w:t>
      </w:r>
      <w:r w:rsidRPr="002E2401">
        <w:rPr>
          <w:rFonts w:ascii="Montserrat" w:eastAsia="Montserrat" w:hAnsi="Montserrat" w:cs="Montserrat"/>
          <w:b/>
          <w:color w:val="201F1E"/>
          <w:sz w:val="18"/>
          <w:szCs w:val="18"/>
        </w:rPr>
        <w:t xml:space="preserve">CONFIRMAR </w:t>
      </w:r>
      <w:r w:rsidRPr="002E2401">
        <w:rPr>
          <w:rFonts w:ascii="Montserrat" w:eastAsia="Montserrat" w:hAnsi="Montserrat" w:cs="Montserrat"/>
          <w:color w:val="201F1E"/>
          <w:sz w:val="18"/>
          <w:szCs w:val="18"/>
        </w:rPr>
        <w:t xml:space="preserve">la subsistencia de las causales que dieron origen a la reserva invocada por la DGIF en la Segunda Sesión Extraordinaria del 2022 </w:t>
      </w:r>
      <w:r w:rsidR="00033903" w:rsidRPr="002E2401">
        <w:rPr>
          <w:rFonts w:ascii="Montserrat" w:eastAsia="Montserrat" w:hAnsi="Montserrat" w:cs="Montserrat"/>
          <w:color w:val="201F1E"/>
          <w:sz w:val="18"/>
          <w:szCs w:val="18"/>
        </w:rPr>
        <w:t xml:space="preserve">del Comité de Transparencia </w:t>
      </w:r>
      <w:r w:rsidRPr="002E2401">
        <w:rPr>
          <w:rFonts w:ascii="Montserrat" w:eastAsia="Montserrat" w:hAnsi="Montserrat" w:cs="Montserrat"/>
          <w:color w:val="201F1E"/>
          <w:sz w:val="18"/>
          <w:szCs w:val="18"/>
        </w:rPr>
        <w:t>respecto del Manual del Sistema Integral de Evolución Patrimonial (SEIP) y la Guía de Operación en términos del artículo 110, fracción VI, de la Ley Federal de Transparencia y Acceso a la Información Pública, por el periodo de 5 años.</w:t>
      </w:r>
    </w:p>
    <w:p w14:paraId="448EF1A3" w14:textId="48378E6F" w:rsidR="005B451F" w:rsidRPr="002E2401" w:rsidRDefault="00E45AD4" w:rsidP="005B451F">
      <w:pPr>
        <w:jc w:val="both"/>
        <w:rPr>
          <w:rFonts w:ascii="Montserrat" w:eastAsia="Montserrat" w:hAnsi="Montserrat" w:cs="Montserrat"/>
          <w:sz w:val="18"/>
          <w:szCs w:val="18"/>
        </w:rPr>
      </w:pPr>
      <w:r w:rsidRPr="002E2401">
        <w:rPr>
          <w:rFonts w:ascii="Montserrat" w:eastAsia="Montserrat" w:hAnsi="Montserrat" w:cs="Montserrat"/>
          <w:b/>
          <w:sz w:val="18"/>
          <w:szCs w:val="18"/>
        </w:rPr>
        <w:t xml:space="preserve">B. Respuestas </w:t>
      </w:r>
      <w:r w:rsidR="005B451F" w:rsidRPr="002E2401">
        <w:rPr>
          <w:rFonts w:ascii="Montserrat" w:eastAsia="Montserrat" w:hAnsi="Montserrat" w:cs="Montserrat"/>
          <w:b/>
          <w:sz w:val="18"/>
          <w:szCs w:val="18"/>
        </w:rPr>
        <w:t xml:space="preserve">a solicitudes de acceso a la información en las que se analizará la clasificación de confidencialidad </w:t>
      </w:r>
    </w:p>
    <w:p w14:paraId="1C8F14BE" w14:textId="77777777" w:rsidR="005B451F" w:rsidRPr="002E2401" w:rsidRDefault="005B451F" w:rsidP="006A4ACC">
      <w:pPr>
        <w:ind w:right="38"/>
        <w:jc w:val="both"/>
        <w:rPr>
          <w:rFonts w:ascii="Montserrat" w:eastAsia="Montserrat" w:hAnsi="Montserrat" w:cs="Montserrat"/>
          <w:b/>
          <w:sz w:val="14"/>
          <w:szCs w:val="18"/>
        </w:rPr>
      </w:pPr>
    </w:p>
    <w:p w14:paraId="1BB0806C" w14:textId="7C38728A" w:rsidR="006A4ACC" w:rsidRPr="002E2401" w:rsidRDefault="006A4ACC" w:rsidP="006A4ACC">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B.1 Folio 330026523002079</w:t>
      </w:r>
    </w:p>
    <w:p w14:paraId="16B733AD" w14:textId="77777777" w:rsidR="0061382E" w:rsidRPr="002E2401" w:rsidRDefault="0061382E" w:rsidP="00933535">
      <w:pPr>
        <w:ind w:right="346"/>
        <w:rPr>
          <w:rFonts w:ascii="Montserrat" w:eastAsia="Montserrat" w:hAnsi="Montserrat" w:cs="Montserrat"/>
          <w:color w:val="000000"/>
          <w:sz w:val="18"/>
          <w:szCs w:val="18"/>
        </w:rPr>
      </w:pPr>
    </w:p>
    <w:p w14:paraId="23E5890F" w14:textId="30506173" w:rsidR="006A4ACC" w:rsidRPr="002E2401" w:rsidRDefault="006A4ACC" w:rsidP="00933535">
      <w:pPr>
        <w:ind w:right="346"/>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Un particular requirió:</w:t>
      </w:r>
    </w:p>
    <w:p w14:paraId="37C7BAD9" w14:textId="77777777" w:rsidR="006A4ACC" w:rsidRPr="002E2401" w:rsidRDefault="006A4ACC" w:rsidP="006A4ACC">
      <w:pPr>
        <w:ind w:left="283" w:right="346"/>
        <w:rPr>
          <w:rFonts w:ascii="Montserrat" w:eastAsia="Montserrat" w:hAnsi="Montserrat" w:cs="Montserrat"/>
          <w:color w:val="000000"/>
          <w:sz w:val="12"/>
          <w:szCs w:val="18"/>
        </w:rPr>
      </w:pPr>
    </w:p>
    <w:p w14:paraId="0457EBBB" w14:textId="77777777" w:rsidR="006A4ACC" w:rsidRPr="002E2401" w:rsidRDefault="006A4ACC" w:rsidP="006A4ACC">
      <w:pPr>
        <w:ind w:left="283" w:right="346"/>
        <w:jc w:val="both"/>
        <w:rPr>
          <w:rFonts w:ascii="Montserrat" w:eastAsia="Montserrat" w:hAnsi="Montserrat" w:cs="Montserrat"/>
          <w:i/>
          <w:color w:val="000000"/>
          <w:sz w:val="18"/>
          <w:szCs w:val="18"/>
        </w:rPr>
      </w:pPr>
      <w:r w:rsidRPr="002E2401">
        <w:rPr>
          <w:rFonts w:ascii="Montserrat" w:eastAsia="Montserrat" w:hAnsi="Montserrat" w:cs="Montserrat"/>
          <w:color w:val="000000"/>
          <w:sz w:val="18"/>
          <w:szCs w:val="18"/>
        </w:rPr>
        <w:t>“</w:t>
      </w:r>
      <w:r w:rsidRPr="002E2401">
        <w:rPr>
          <w:rFonts w:ascii="Montserrat" w:eastAsia="Montserrat" w:hAnsi="Montserrat" w:cs="Montserrat"/>
          <w:i/>
          <w:color w:val="000000"/>
          <w:sz w:val="18"/>
          <w:szCs w:val="18"/>
        </w:rPr>
        <w:t xml:space="preserve">Con base en mi derecho a la información deseo conocer cuántas denuncias administrativas interpuso el Instituto Nacional para Devolver al Pueblo lo Robado (antes SAE, Servicio para Administración y Enajenación de Bienes) de 2019 a la fecha, ante la Secretaría de la Función Pública, tras haber detectado irregularidades en las empresas que contrató como sus proveedores en materia de seguridad, contratadas en diciembre 2019. Me refiero a las empresas (…), (…) y (…). </w:t>
      </w:r>
    </w:p>
    <w:p w14:paraId="3BFB10B1" w14:textId="77777777" w:rsidR="006A4ACC" w:rsidRPr="002E2401" w:rsidRDefault="006A4ACC" w:rsidP="006A4ACC">
      <w:pPr>
        <w:ind w:left="283" w:right="346"/>
        <w:jc w:val="both"/>
        <w:rPr>
          <w:rFonts w:ascii="Montserrat" w:eastAsia="Montserrat" w:hAnsi="Montserrat" w:cs="Montserrat"/>
          <w:i/>
          <w:color w:val="000000"/>
          <w:sz w:val="8"/>
          <w:szCs w:val="18"/>
        </w:rPr>
      </w:pPr>
    </w:p>
    <w:p w14:paraId="29BC3323" w14:textId="25702633" w:rsidR="006A4ACC" w:rsidRPr="002E2401" w:rsidRDefault="006A4ACC" w:rsidP="006A4ACC">
      <w:pPr>
        <w:ind w:left="283" w:right="346"/>
        <w:jc w:val="both"/>
        <w:rPr>
          <w:rFonts w:ascii="Montserrat" w:eastAsia="Montserrat" w:hAnsi="Montserrat" w:cs="Montserrat"/>
          <w:color w:val="000000"/>
          <w:sz w:val="18"/>
          <w:szCs w:val="18"/>
        </w:rPr>
      </w:pPr>
      <w:r w:rsidRPr="002E2401">
        <w:rPr>
          <w:rFonts w:ascii="Montserrat" w:eastAsia="Montserrat" w:hAnsi="Montserrat" w:cs="Montserrat"/>
          <w:i/>
          <w:color w:val="000000"/>
          <w:sz w:val="18"/>
          <w:szCs w:val="18"/>
        </w:rPr>
        <w:t>Deseo saber qué ocurrió con estas denuncias, en caso de haber sido interpuestas, si la SFP realizó una investigación al respecto y qué resultado arrojó, si dichas empresas fueron sancionadas y/o inhabilitadas, por cuánto tiempo y si cumplieron ya con la sanción correspondiente en caso de haberla re</w:t>
      </w:r>
      <w:r w:rsidR="00D15F68" w:rsidRPr="002E2401">
        <w:rPr>
          <w:rFonts w:ascii="Montserrat" w:eastAsia="Montserrat" w:hAnsi="Montserrat" w:cs="Montserrat"/>
          <w:i/>
          <w:color w:val="000000"/>
          <w:sz w:val="18"/>
          <w:szCs w:val="18"/>
        </w:rPr>
        <w:t>cibid</w:t>
      </w:r>
      <w:r w:rsidR="00933535" w:rsidRPr="002E2401">
        <w:rPr>
          <w:rFonts w:ascii="Montserrat" w:eastAsia="Montserrat" w:hAnsi="Montserrat" w:cs="Montserrat"/>
          <w:i/>
          <w:color w:val="000000"/>
          <w:sz w:val="18"/>
          <w:szCs w:val="18"/>
        </w:rPr>
        <w:t>o</w:t>
      </w:r>
      <w:r w:rsidRPr="002E2401">
        <w:rPr>
          <w:rFonts w:ascii="Montserrat" w:eastAsia="Montserrat" w:hAnsi="Montserrat" w:cs="Montserrat"/>
          <w:color w:val="000000"/>
          <w:sz w:val="18"/>
          <w:szCs w:val="18"/>
        </w:rPr>
        <w:t>”</w:t>
      </w:r>
      <w:r w:rsidR="004E297A" w:rsidRPr="002E2401">
        <w:rPr>
          <w:rFonts w:ascii="Montserrat" w:eastAsia="Montserrat" w:hAnsi="Montserrat" w:cs="Montserrat"/>
          <w:color w:val="000000"/>
          <w:sz w:val="18"/>
          <w:szCs w:val="18"/>
        </w:rPr>
        <w:t xml:space="preserve">. </w:t>
      </w:r>
      <w:r w:rsidRPr="002E2401">
        <w:rPr>
          <w:rFonts w:ascii="Montserrat" w:eastAsia="Montserrat" w:hAnsi="Montserrat" w:cs="Montserrat"/>
          <w:color w:val="000000"/>
          <w:sz w:val="18"/>
          <w:szCs w:val="18"/>
        </w:rPr>
        <w:t>(Sic)</w:t>
      </w:r>
    </w:p>
    <w:p w14:paraId="3402A194" w14:textId="77777777" w:rsidR="006A4ACC" w:rsidRPr="002E2401" w:rsidRDefault="006A4ACC" w:rsidP="006A4ACC">
      <w:pPr>
        <w:ind w:left="283" w:right="346"/>
        <w:rPr>
          <w:rFonts w:ascii="Montserrat" w:eastAsia="Montserrat" w:hAnsi="Montserrat" w:cs="Montserrat"/>
          <w:color w:val="000000"/>
          <w:sz w:val="10"/>
          <w:szCs w:val="18"/>
        </w:rPr>
      </w:pPr>
    </w:p>
    <w:p w14:paraId="7AFF9E72" w14:textId="4B4DA9AA" w:rsidR="00A64F3F" w:rsidRPr="002E2401" w:rsidRDefault="006A4ACC" w:rsidP="006A4ACC">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La Dirección General de Denuncias e Investigaciones (DGDI) y la Dirección General de Controversias y Sanciones en Contrataciones Públicas (DGCSCP) solicitaron al Comité de Transparencia la clasificación de</w:t>
      </w:r>
      <w:r w:rsidR="00614137" w:rsidRPr="002E2401">
        <w:rPr>
          <w:rFonts w:ascii="Montserrat" w:eastAsia="Montserrat" w:hAnsi="Montserrat" w:cs="Montserrat"/>
          <w:sz w:val="18"/>
          <w:szCs w:val="18"/>
        </w:rPr>
        <w:t>l</w:t>
      </w:r>
      <w:r w:rsidRPr="002E2401">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de la</w:t>
      </w:r>
      <w:r w:rsidR="00231CF2"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persona</w:t>
      </w:r>
      <w:r w:rsidR="00231CF2" w:rsidRPr="002E2401">
        <w:rPr>
          <w:rFonts w:ascii="Montserrat" w:eastAsia="Montserrat" w:hAnsi="Montserrat" w:cs="Montserrat"/>
          <w:sz w:val="18"/>
          <w:szCs w:val="18"/>
        </w:rPr>
        <w:t>s morales</w:t>
      </w:r>
      <w:r w:rsidRPr="002E2401">
        <w:rPr>
          <w:rFonts w:ascii="Montserrat" w:eastAsia="Montserrat" w:hAnsi="Montserrat" w:cs="Montserrat"/>
          <w:sz w:val="18"/>
          <w:szCs w:val="18"/>
        </w:rPr>
        <w:t xml:space="preserve"> identificada</w:t>
      </w:r>
      <w:r w:rsidR="00231CF2"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en la solicitud, que no hayan derivado en una sanción de carácter firme,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w:t>
      </w:r>
      <w:r w:rsidR="00552F09" w:rsidRPr="002E2401">
        <w:rPr>
          <w:rFonts w:ascii="Montserrat" w:eastAsia="Montserrat" w:hAnsi="Montserrat" w:cs="Montserrat"/>
          <w:sz w:val="18"/>
          <w:szCs w:val="18"/>
        </w:rPr>
        <w:t>erio FUNCIÓNPÚBLICA/CT/01/2020 emitido por el Comité de Transparencia.</w:t>
      </w:r>
    </w:p>
    <w:p w14:paraId="33845543" w14:textId="77777777" w:rsidR="00552F09" w:rsidRPr="002E2401" w:rsidRDefault="00552F09" w:rsidP="006A4ACC">
      <w:pPr>
        <w:ind w:right="-20"/>
        <w:jc w:val="both"/>
        <w:rPr>
          <w:rFonts w:ascii="Montserrat" w:eastAsia="Montserrat" w:hAnsi="Montserrat" w:cs="Montserrat"/>
          <w:sz w:val="18"/>
          <w:szCs w:val="18"/>
        </w:rPr>
      </w:pPr>
    </w:p>
    <w:p w14:paraId="69F7BED9" w14:textId="64325BFB" w:rsidR="006A4ACC" w:rsidRPr="002E2401" w:rsidRDefault="006A4ACC" w:rsidP="006A4ACC">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El Órgano Interno de Control en el Instituto para Devolver al Pueblo lo Robado (OIC-INDEP) proporcionó el resultado de la búsqueda.</w:t>
      </w:r>
    </w:p>
    <w:p w14:paraId="60616A97" w14:textId="77777777" w:rsidR="006A4ACC" w:rsidRPr="002E2401" w:rsidRDefault="006A4ACC" w:rsidP="006A4ACC">
      <w:pPr>
        <w:spacing w:before="240" w:after="240"/>
        <w:jc w:val="both"/>
        <w:rPr>
          <w:rFonts w:ascii="Montserrat" w:eastAsia="Montserrat" w:hAnsi="Montserrat" w:cs="Montserrat"/>
          <w:sz w:val="18"/>
          <w:szCs w:val="18"/>
        </w:rPr>
      </w:pPr>
      <w:r w:rsidRPr="002E2401">
        <w:rPr>
          <w:rFonts w:ascii="Montserrat" w:eastAsia="Montserrat" w:hAnsi="Montserrat" w:cs="Montserrat"/>
          <w:color w:val="00000A"/>
          <w:sz w:val="18"/>
          <w:szCs w:val="18"/>
        </w:rPr>
        <w:t xml:space="preserve">En consecuencia, </w:t>
      </w:r>
      <w:r w:rsidRPr="002E2401">
        <w:rPr>
          <w:rFonts w:ascii="Montserrat" w:eastAsia="Montserrat" w:hAnsi="Montserrat" w:cs="Montserrat"/>
          <w:sz w:val="18"/>
          <w:szCs w:val="18"/>
        </w:rPr>
        <w:t>se emiten las siguientes resoluciones por unanimidad:</w:t>
      </w:r>
    </w:p>
    <w:p w14:paraId="6FEEA320" w14:textId="05423D32" w:rsidR="00584326" w:rsidRPr="002E2401" w:rsidRDefault="006A4ACC" w:rsidP="006A4ACC">
      <w:pPr>
        <w:ind w:right="38"/>
        <w:jc w:val="both"/>
        <w:rPr>
          <w:rFonts w:ascii="Montserrat" w:eastAsia="Montserrat" w:hAnsi="Montserrat" w:cs="Montserrat"/>
          <w:b/>
          <w:sz w:val="18"/>
          <w:szCs w:val="18"/>
        </w:rPr>
      </w:pPr>
      <w:r w:rsidRPr="002E2401">
        <w:rPr>
          <w:rFonts w:ascii="Montserrat" w:eastAsia="Montserrat" w:hAnsi="Montserrat" w:cs="Montserrat"/>
          <w:b/>
          <w:color w:val="00000A"/>
          <w:sz w:val="18"/>
          <w:szCs w:val="18"/>
        </w:rPr>
        <w:t xml:space="preserve">II.B.1.1.ORD.23.23: </w:t>
      </w:r>
      <w:r w:rsidRPr="002E2401">
        <w:rPr>
          <w:rFonts w:ascii="Montserrat" w:eastAsia="Montserrat" w:hAnsi="Montserrat" w:cs="Montserrat"/>
          <w:b/>
          <w:sz w:val="18"/>
          <w:szCs w:val="18"/>
        </w:rPr>
        <w:t xml:space="preserve">CONFIRMAR </w:t>
      </w:r>
      <w:r w:rsidRPr="002E2401">
        <w:rPr>
          <w:rFonts w:ascii="Montserrat" w:eastAsia="Montserrat" w:hAnsi="Montserrat" w:cs="Montserrat"/>
          <w:sz w:val="18"/>
          <w:szCs w:val="18"/>
        </w:rPr>
        <w:t>la clasificación de confidencialidad invocada por la DGDI y la DGCSCP respecto al pronunciamiento, en términos de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w:t>
      </w:r>
      <w:r w:rsidR="00E45AD4" w:rsidRPr="002E2401">
        <w:rPr>
          <w:rFonts w:ascii="Montserrat" w:eastAsia="Montserrat" w:hAnsi="Montserrat" w:cs="Montserrat"/>
          <w:sz w:val="18"/>
          <w:szCs w:val="18"/>
        </w:rPr>
        <w:t xml:space="preserve"> emitido por el Comité de Transparencia</w:t>
      </w:r>
      <w:r w:rsidRPr="002E2401">
        <w:rPr>
          <w:rFonts w:ascii="Montserrat" w:eastAsia="Montserrat" w:hAnsi="Montserrat" w:cs="Montserrat"/>
          <w:sz w:val="18"/>
          <w:szCs w:val="18"/>
        </w:rPr>
        <w:t xml:space="preserve">. </w:t>
      </w:r>
    </w:p>
    <w:p w14:paraId="69AE4148" w14:textId="77777777" w:rsidR="006A4ACC" w:rsidRPr="002E2401" w:rsidRDefault="006A4ACC" w:rsidP="006A4ACC">
      <w:pPr>
        <w:ind w:right="38"/>
        <w:jc w:val="both"/>
        <w:rPr>
          <w:rFonts w:ascii="Montserrat" w:eastAsia="Montserrat" w:hAnsi="Montserrat" w:cs="Montserrat"/>
          <w:sz w:val="18"/>
          <w:szCs w:val="18"/>
        </w:rPr>
      </w:pPr>
    </w:p>
    <w:p w14:paraId="1F42FEC8" w14:textId="590E9E17" w:rsidR="00231CF2" w:rsidRPr="002E2401" w:rsidRDefault="006A4ACC" w:rsidP="00231CF2">
      <w:pPr>
        <w:ind w:right="51"/>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II.B.1.2.ORD.23.23: </w:t>
      </w:r>
      <w:r w:rsidRPr="002E2401">
        <w:rPr>
          <w:rFonts w:ascii="Montserrat" w:eastAsia="Times New Roman" w:hAnsi="Montserrat" w:cs="Times New Roman"/>
          <w:b/>
          <w:bCs/>
          <w:color w:val="000000"/>
          <w:sz w:val="18"/>
          <w:szCs w:val="18"/>
        </w:rPr>
        <w:t>MODIFICAR</w:t>
      </w:r>
      <w:r w:rsidRPr="002E2401">
        <w:rPr>
          <w:rFonts w:ascii="Montserrat" w:eastAsia="Times New Roman" w:hAnsi="Montserrat" w:cs="Times New Roman"/>
          <w:color w:val="000000"/>
          <w:sz w:val="18"/>
          <w:szCs w:val="18"/>
        </w:rPr>
        <w:t xml:space="preserve"> la respuesta emitida por el OIC-INDEP </w:t>
      </w:r>
      <w:r w:rsidR="00231CF2" w:rsidRPr="002E2401">
        <w:rPr>
          <w:rFonts w:ascii="Montserrat" w:eastAsia="Montserrat" w:hAnsi="Montserrat" w:cs="Montserrat"/>
          <w:sz w:val="18"/>
          <w:szCs w:val="18"/>
        </w:rPr>
        <w:t>e instruir a efecto de que informe si las personas morales identificadas en la solicitud cuentan con registro de sanciones firmes (graves o no graves).</w:t>
      </w:r>
    </w:p>
    <w:p w14:paraId="358E0B22" w14:textId="6080B966" w:rsidR="00231CF2" w:rsidRPr="002E2401" w:rsidRDefault="00231CF2" w:rsidP="00231CF2">
      <w:pPr>
        <w:ind w:right="-20"/>
        <w:jc w:val="both"/>
        <w:rPr>
          <w:rFonts w:ascii="Montserrat" w:eastAsia="Montserrat" w:hAnsi="Montserrat" w:cs="Montserrat"/>
          <w:sz w:val="18"/>
          <w:szCs w:val="18"/>
        </w:rPr>
      </w:pPr>
    </w:p>
    <w:p w14:paraId="254DDB50" w14:textId="0272FD4D" w:rsidR="00231CF2" w:rsidRPr="002E2401" w:rsidRDefault="00231CF2" w:rsidP="00231CF2">
      <w:pPr>
        <w:numPr>
          <w:ilvl w:val="0"/>
          <w:numId w:val="32"/>
        </w:numPr>
        <w:pBdr>
          <w:top w:val="nil"/>
          <w:left w:val="nil"/>
          <w:bottom w:val="nil"/>
          <w:right w:val="nil"/>
          <w:between w:val="nil"/>
        </w:pBdr>
        <w:ind w:right="-20" w:hanging="153"/>
        <w:jc w:val="both"/>
        <w:rPr>
          <w:rFonts w:ascii="Montserrat" w:eastAsia="Montserrat" w:hAnsi="Montserrat" w:cs="Montserrat"/>
          <w:sz w:val="18"/>
          <w:szCs w:val="18"/>
        </w:rPr>
      </w:pPr>
      <w:r w:rsidRPr="002E2401">
        <w:rPr>
          <w:rFonts w:ascii="Montserrat" w:eastAsia="Montserrat" w:hAnsi="Montserrat" w:cs="Montserrat"/>
          <w:sz w:val="18"/>
          <w:szCs w:val="18"/>
        </w:rPr>
        <w:t>En caso de contar con sanciones firmes se deberá remitir la expresión documental que pudiera contener la información del interés de la persona solicitante.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36E35C3D" w14:textId="77777777" w:rsidR="00231CF2" w:rsidRPr="002E2401" w:rsidRDefault="00231CF2" w:rsidP="00231CF2">
      <w:pPr>
        <w:pBdr>
          <w:top w:val="nil"/>
          <w:left w:val="nil"/>
          <w:bottom w:val="nil"/>
          <w:right w:val="nil"/>
          <w:between w:val="nil"/>
        </w:pBdr>
        <w:ind w:left="720" w:right="-20"/>
        <w:jc w:val="both"/>
        <w:rPr>
          <w:rFonts w:ascii="Montserrat" w:eastAsia="Montserrat" w:hAnsi="Montserrat" w:cs="Montserrat"/>
          <w:sz w:val="18"/>
          <w:szCs w:val="18"/>
        </w:rPr>
      </w:pPr>
    </w:p>
    <w:p w14:paraId="31545402" w14:textId="2068A9EA" w:rsidR="007F1EAB" w:rsidRPr="002E2401" w:rsidRDefault="00231CF2" w:rsidP="007F1EAB">
      <w:pPr>
        <w:pStyle w:val="Prrafodelista"/>
        <w:numPr>
          <w:ilvl w:val="0"/>
          <w:numId w:val="32"/>
        </w:numPr>
        <w:ind w:right="51"/>
        <w:jc w:val="both"/>
        <w:rPr>
          <w:rFonts w:ascii="Montserrat" w:eastAsia="Times New Roman" w:hAnsi="Montserrat" w:cs="Times New Roman"/>
          <w:color w:val="000000"/>
          <w:sz w:val="18"/>
          <w:szCs w:val="18"/>
        </w:rPr>
      </w:pPr>
      <w:r w:rsidRPr="002E2401">
        <w:rPr>
          <w:rFonts w:ascii="Montserrat" w:eastAsia="Montserrat" w:hAnsi="Montserrat" w:cs="Montserrat"/>
          <w:sz w:val="18"/>
          <w:szCs w:val="18"/>
        </w:rPr>
        <w:t>De no contar con sanciones firmes se deberá solicitar la clasificación de confidencialidad del pronunciamiento en términos de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en relación con el criterio FUNCIÓNPÚBLICA/CT/01/2020</w:t>
      </w:r>
      <w:r w:rsidR="00E45AD4" w:rsidRPr="002E2401">
        <w:rPr>
          <w:rFonts w:ascii="Montserrat" w:eastAsia="Montserrat" w:hAnsi="Montserrat" w:cs="Montserrat"/>
          <w:sz w:val="18"/>
          <w:szCs w:val="18"/>
        </w:rPr>
        <w:t xml:space="preserve"> emitido por el Comité de Transparencia</w:t>
      </w:r>
      <w:r w:rsidRPr="002E2401">
        <w:rPr>
          <w:rFonts w:ascii="Montserrat" w:eastAsia="Montserrat" w:hAnsi="Montserrat" w:cs="Montserrat"/>
          <w:sz w:val="18"/>
          <w:szCs w:val="18"/>
        </w:rPr>
        <w:t xml:space="preserve">. </w:t>
      </w:r>
    </w:p>
    <w:p w14:paraId="50BC9F9D" w14:textId="6F763F3C" w:rsidR="007F1EAB" w:rsidRPr="002E2401" w:rsidRDefault="007F1EAB" w:rsidP="007F1EAB">
      <w:pPr>
        <w:ind w:right="51"/>
        <w:jc w:val="both"/>
        <w:rPr>
          <w:rFonts w:ascii="Montserrat" w:eastAsia="Times New Roman" w:hAnsi="Montserrat" w:cs="Times New Roman"/>
          <w:color w:val="000000"/>
          <w:sz w:val="18"/>
          <w:szCs w:val="18"/>
        </w:rPr>
      </w:pPr>
    </w:p>
    <w:p w14:paraId="6EE6743B" w14:textId="09E60237" w:rsidR="007F1EAB" w:rsidRPr="002E2401" w:rsidRDefault="00F86A03" w:rsidP="007F1EAB">
      <w:pPr>
        <w:pStyle w:val="Prrafodelista"/>
        <w:numPr>
          <w:ilvl w:val="0"/>
          <w:numId w:val="32"/>
        </w:numPr>
        <w:ind w:right="51"/>
        <w:jc w:val="both"/>
        <w:rPr>
          <w:rFonts w:ascii="Montserrat" w:eastAsia="Times New Roman" w:hAnsi="Montserrat" w:cs="Times New Roman"/>
          <w:color w:val="000000"/>
          <w:sz w:val="18"/>
          <w:szCs w:val="18"/>
        </w:rPr>
      </w:pPr>
      <w:r w:rsidRPr="002E2401">
        <w:rPr>
          <w:rFonts w:ascii="Montserrat" w:eastAsia="Times New Roman" w:hAnsi="Montserrat" w:cs="Times New Roman"/>
          <w:color w:val="000000"/>
          <w:sz w:val="18"/>
          <w:szCs w:val="18"/>
        </w:rPr>
        <w:t>La respuesta deberá remitirse a través de oficio debidamente formalizado en términos del Capítulo Primero de la Ley Federal del Procedimiento Administrativo, así como el punto 7 del oficio No. UTPA/120/120-4/2022</w:t>
      </w:r>
    </w:p>
    <w:p w14:paraId="57EFAE9A" w14:textId="3CFF46BE" w:rsidR="00217776" w:rsidRPr="002E2401" w:rsidRDefault="00217776" w:rsidP="00766B71">
      <w:pPr>
        <w:ind w:right="51"/>
        <w:jc w:val="both"/>
        <w:rPr>
          <w:rFonts w:ascii="Montserrat" w:eastAsia="Times New Roman" w:hAnsi="Montserrat" w:cs="Times New Roman"/>
          <w:color w:val="000000"/>
          <w:sz w:val="18"/>
          <w:szCs w:val="18"/>
        </w:rPr>
      </w:pPr>
    </w:p>
    <w:p w14:paraId="1FB69991" w14:textId="2B68AC87" w:rsidR="006A4ACC" w:rsidRPr="002E2401" w:rsidRDefault="004E297A" w:rsidP="006A4ACC">
      <w:pPr>
        <w:ind w:right="38"/>
        <w:jc w:val="both"/>
        <w:rPr>
          <w:rFonts w:ascii="Montserrat" w:eastAsia="Times New Roman" w:hAnsi="Montserrat" w:cs="Times New Roman"/>
          <w:color w:val="000000"/>
          <w:sz w:val="18"/>
          <w:szCs w:val="18"/>
        </w:rPr>
      </w:pPr>
      <w:r w:rsidRPr="002E2401">
        <w:rPr>
          <w:rFonts w:ascii="Montserrat" w:eastAsia="Montserrat" w:hAnsi="Montserrat"/>
          <w:sz w:val="18"/>
          <w:szCs w:val="18"/>
        </w:rPr>
        <w:t>L</w:t>
      </w:r>
      <w:r w:rsidR="00033903" w:rsidRPr="002E2401">
        <w:rPr>
          <w:rFonts w:ascii="Montserrat" w:eastAsia="Montserrat" w:hAnsi="Montserrat"/>
          <w:sz w:val="18"/>
          <w:szCs w:val="18"/>
        </w:rPr>
        <w:t>a instrucción deberá de cumplimentarse en un plazo máximo de un día hábil, contado a partir del día hábil siguiente a aquel en que se haya notificado.</w:t>
      </w:r>
    </w:p>
    <w:p w14:paraId="7D9CFDB6" w14:textId="77777777" w:rsidR="00033903" w:rsidRPr="002E2401" w:rsidRDefault="00033903" w:rsidP="006A4ACC">
      <w:pPr>
        <w:ind w:right="38"/>
        <w:jc w:val="both"/>
        <w:rPr>
          <w:rFonts w:ascii="Montserrat" w:eastAsia="Montserrat" w:hAnsi="Montserrat" w:cs="Montserrat"/>
          <w:b/>
          <w:sz w:val="18"/>
          <w:szCs w:val="18"/>
        </w:rPr>
      </w:pPr>
    </w:p>
    <w:p w14:paraId="753E81A3" w14:textId="41C3E207" w:rsidR="00584326" w:rsidRPr="002E2401" w:rsidRDefault="006A4ACC" w:rsidP="006A4ACC">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B.</w:t>
      </w:r>
      <w:r w:rsidR="0061382E" w:rsidRPr="002E2401">
        <w:rPr>
          <w:rFonts w:ascii="Montserrat" w:eastAsia="Montserrat" w:hAnsi="Montserrat" w:cs="Montserrat"/>
          <w:b/>
          <w:sz w:val="18"/>
          <w:szCs w:val="18"/>
        </w:rPr>
        <w:t>2 Folio 330026523002080</w:t>
      </w:r>
    </w:p>
    <w:p w14:paraId="32400314" w14:textId="77777777" w:rsidR="0061382E" w:rsidRPr="002E2401" w:rsidRDefault="0061382E" w:rsidP="006A4ACC">
      <w:pPr>
        <w:ind w:right="346"/>
        <w:rPr>
          <w:rFonts w:ascii="Montserrat" w:eastAsia="Montserrat" w:hAnsi="Montserrat" w:cs="Montserrat"/>
          <w:color w:val="000000"/>
          <w:sz w:val="18"/>
          <w:szCs w:val="18"/>
        </w:rPr>
      </w:pPr>
    </w:p>
    <w:p w14:paraId="1EFE323C" w14:textId="315F5B58" w:rsidR="006A4ACC" w:rsidRPr="002E2401" w:rsidRDefault="006A4ACC" w:rsidP="006A4ACC">
      <w:pPr>
        <w:ind w:right="346"/>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Un particular requirió:</w:t>
      </w:r>
    </w:p>
    <w:p w14:paraId="18D9F26E" w14:textId="77777777" w:rsidR="006A4ACC" w:rsidRPr="002E2401" w:rsidRDefault="006A4ACC" w:rsidP="006A4ACC">
      <w:pPr>
        <w:ind w:left="283" w:right="346"/>
        <w:rPr>
          <w:rFonts w:ascii="Montserrat" w:eastAsia="Montserrat" w:hAnsi="Montserrat" w:cs="Montserrat"/>
          <w:color w:val="000000"/>
          <w:sz w:val="18"/>
          <w:szCs w:val="18"/>
        </w:rPr>
      </w:pPr>
    </w:p>
    <w:p w14:paraId="7C361623" w14:textId="77777777" w:rsidR="006A4ACC" w:rsidRPr="002E2401" w:rsidRDefault="006A4ACC" w:rsidP="006A4ACC">
      <w:pPr>
        <w:ind w:left="283" w:right="346"/>
        <w:jc w:val="both"/>
        <w:rPr>
          <w:rFonts w:ascii="Montserrat" w:eastAsia="Montserrat" w:hAnsi="Montserrat" w:cs="Montserrat"/>
          <w:i/>
          <w:color w:val="000000"/>
          <w:sz w:val="18"/>
          <w:szCs w:val="18"/>
        </w:rPr>
      </w:pPr>
      <w:r w:rsidRPr="002E2401">
        <w:rPr>
          <w:rFonts w:ascii="Montserrat" w:eastAsia="Montserrat" w:hAnsi="Montserrat" w:cs="Montserrat"/>
          <w:color w:val="000000"/>
          <w:sz w:val="18"/>
          <w:szCs w:val="18"/>
        </w:rPr>
        <w:t>“</w:t>
      </w:r>
      <w:r w:rsidRPr="002E2401">
        <w:rPr>
          <w:rFonts w:ascii="Montserrat" w:eastAsia="Montserrat" w:hAnsi="Montserrat" w:cs="Montserrat"/>
          <w:i/>
          <w:color w:val="000000"/>
          <w:sz w:val="18"/>
          <w:szCs w:val="18"/>
        </w:rPr>
        <w:t xml:space="preserve">Con base en mi derecho a la información deseo conocer cuántas denuncias administrativas interpuso el Instituto Nacional de Migración ante la Secretaría de la Función Pública, por irregularidades con las empresas (…) por el contrato CS/INM/136/2019 y su convenio modificatorio número CVS/INM/140/2019 por sobre precio de servicios. Con la empresa (…) por no cumplir con el servicio de seguridad informática y monitoreo de red. Con la empresa (…) porque no implementó un sistema para administración de identidades. Y con la empresa (…) por irregularidades en la expedición de tarjetas de identificación de condición migratoria. </w:t>
      </w:r>
    </w:p>
    <w:p w14:paraId="526C5C37" w14:textId="6AAFD55E" w:rsidR="00A64F3F" w:rsidRPr="002E2401" w:rsidRDefault="00A64F3F" w:rsidP="006A4ACC">
      <w:pPr>
        <w:ind w:left="283" w:right="346"/>
        <w:jc w:val="both"/>
        <w:rPr>
          <w:rFonts w:ascii="Montserrat" w:eastAsia="Montserrat" w:hAnsi="Montserrat" w:cs="Montserrat"/>
          <w:i/>
          <w:color w:val="000000"/>
          <w:sz w:val="18"/>
          <w:szCs w:val="18"/>
        </w:rPr>
      </w:pPr>
    </w:p>
    <w:p w14:paraId="5A362556" w14:textId="0248C142" w:rsidR="00217776" w:rsidRPr="002E2401" w:rsidRDefault="006A4ACC" w:rsidP="00766B71">
      <w:pPr>
        <w:ind w:left="283" w:right="346"/>
        <w:jc w:val="both"/>
        <w:rPr>
          <w:rFonts w:ascii="Montserrat" w:eastAsia="Montserrat" w:hAnsi="Montserrat" w:cs="Montserrat"/>
          <w:color w:val="000000"/>
          <w:sz w:val="18"/>
          <w:szCs w:val="18"/>
        </w:rPr>
      </w:pPr>
      <w:r w:rsidRPr="002E2401">
        <w:rPr>
          <w:rFonts w:ascii="Montserrat" w:eastAsia="Montserrat" w:hAnsi="Montserrat" w:cs="Montserrat"/>
          <w:i/>
          <w:color w:val="000000"/>
          <w:sz w:val="18"/>
          <w:szCs w:val="18"/>
        </w:rPr>
        <w:t>Deseo saber qué ocurrió con estas denuncias, en caso de haber sido interpuestas, si la SFP realizó una investigación al respecto y qué resultado arrojó, si dichas empresas fueron sancionadas y/o inhabilitadas, por cuánto tiempo y si cumplieron ya con la sanción correspondie</w:t>
      </w:r>
      <w:r w:rsidR="00F0551A" w:rsidRPr="002E2401">
        <w:rPr>
          <w:rFonts w:ascii="Montserrat" w:eastAsia="Montserrat" w:hAnsi="Montserrat" w:cs="Montserrat"/>
          <w:i/>
          <w:color w:val="000000"/>
          <w:sz w:val="18"/>
          <w:szCs w:val="18"/>
        </w:rPr>
        <w:t>nte en caso de haberla recibido</w:t>
      </w:r>
      <w:r w:rsidRPr="002E2401">
        <w:rPr>
          <w:rFonts w:ascii="Montserrat" w:eastAsia="Montserrat" w:hAnsi="Montserrat" w:cs="Montserrat"/>
          <w:color w:val="000000"/>
          <w:sz w:val="18"/>
          <w:szCs w:val="18"/>
        </w:rPr>
        <w:t>”</w:t>
      </w:r>
      <w:r w:rsidR="00F0551A" w:rsidRPr="002E2401">
        <w:rPr>
          <w:rFonts w:ascii="Montserrat" w:eastAsia="Montserrat" w:hAnsi="Montserrat" w:cs="Montserrat"/>
          <w:color w:val="000000"/>
          <w:sz w:val="18"/>
          <w:szCs w:val="18"/>
        </w:rPr>
        <w:t>.</w:t>
      </w:r>
      <w:r w:rsidRPr="002E2401">
        <w:rPr>
          <w:rFonts w:ascii="Montserrat" w:eastAsia="Montserrat" w:hAnsi="Montserrat" w:cs="Montserrat"/>
          <w:color w:val="000000"/>
          <w:sz w:val="18"/>
          <w:szCs w:val="18"/>
        </w:rPr>
        <w:t xml:space="preserve"> (Sic)</w:t>
      </w:r>
    </w:p>
    <w:p w14:paraId="3C2AB833" w14:textId="678F7BDC" w:rsidR="00766B71" w:rsidRPr="002E2401" w:rsidRDefault="00766B71" w:rsidP="00766B71">
      <w:pPr>
        <w:ind w:left="283" w:right="346"/>
        <w:jc w:val="both"/>
        <w:rPr>
          <w:rFonts w:ascii="Montserrat" w:eastAsia="Montserrat" w:hAnsi="Montserrat" w:cs="Montserrat"/>
          <w:color w:val="000000"/>
          <w:sz w:val="18"/>
          <w:szCs w:val="18"/>
        </w:rPr>
      </w:pPr>
    </w:p>
    <w:p w14:paraId="068F93A6" w14:textId="167B6A83" w:rsidR="00766B71" w:rsidRPr="002E2401" w:rsidRDefault="00766B71" w:rsidP="00766B71">
      <w:pPr>
        <w:ind w:left="283" w:right="346"/>
        <w:jc w:val="both"/>
        <w:rPr>
          <w:rFonts w:ascii="Montserrat" w:eastAsia="Montserrat" w:hAnsi="Montserrat" w:cs="Montserrat"/>
          <w:color w:val="000000"/>
          <w:sz w:val="18"/>
          <w:szCs w:val="18"/>
        </w:rPr>
      </w:pPr>
    </w:p>
    <w:p w14:paraId="17B1D26C" w14:textId="43E21A73" w:rsidR="00766B71" w:rsidRPr="002E2401" w:rsidRDefault="00766B71" w:rsidP="00766B71">
      <w:pPr>
        <w:ind w:left="283" w:right="346"/>
        <w:jc w:val="both"/>
        <w:rPr>
          <w:rFonts w:ascii="Montserrat" w:eastAsia="Montserrat" w:hAnsi="Montserrat" w:cs="Montserrat"/>
          <w:color w:val="000000"/>
          <w:sz w:val="18"/>
          <w:szCs w:val="18"/>
        </w:rPr>
      </w:pPr>
    </w:p>
    <w:p w14:paraId="541D8538" w14:textId="2E77F91C" w:rsidR="00766B71" w:rsidRPr="002E2401" w:rsidRDefault="00766B71" w:rsidP="00766B71">
      <w:pPr>
        <w:ind w:left="283" w:right="346"/>
        <w:jc w:val="both"/>
        <w:rPr>
          <w:rFonts w:ascii="Montserrat" w:eastAsia="Montserrat" w:hAnsi="Montserrat" w:cs="Montserrat"/>
          <w:color w:val="000000"/>
          <w:sz w:val="18"/>
          <w:szCs w:val="18"/>
        </w:rPr>
      </w:pPr>
    </w:p>
    <w:p w14:paraId="4B9C7D30" w14:textId="181915A3" w:rsidR="00766B71" w:rsidRPr="002E2401" w:rsidRDefault="00766B71" w:rsidP="00766B71">
      <w:pPr>
        <w:ind w:left="283" w:right="346"/>
        <w:jc w:val="both"/>
        <w:rPr>
          <w:rFonts w:ascii="Montserrat" w:eastAsia="Montserrat" w:hAnsi="Montserrat" w:cs="Montserrat"/>
          <w:color w:val="000000"/>
          <w:sz w:val="18"/>
          <w:szCs w:val="18"/>
        </w:rPr>
      </w:pPr>
    </w:p>
    <w:p w14:paraId="155FCA89" w14:textId="22A73B03" w:rsidR="00766B71" w:rsidRPr="002E2401" w:rsidRDefault="00766B71" w:rsidP="00766B71">
      <w:pPr>
        <w:ind w:left="283" w:right="346"/>
        <w:jc w:val="both"/>
        <w:rPr>
          <w:rFonts w:ascii="Montserrat" w:eastAsia="Montserrat" w:hAnsi="Montserrat" w:cs="Montserrat"/>
          <w:color w:val="000000"/>
          <w:sz w:val="18"/>
          <w:szCs w:val="18"/>
        </w:rPr>
      </w:pPr>
    </w:p>
    <w:p w14:paraId="048FA096" w14:textId="77777777" w:rsidR="00766B71" w:rsidRPr="002E2401" w:rsidRDefault="00766B71" w:rsidP="00766B71">
      <w:pPr>
        <w:ind w:left="283" w:right="346"/>
        <w:jc w:val="both"/>
        <w:rPr>
          <w:rFonts w:ascii="Montserrat" w:eastAsia="Montserrat" w:hAnsi="Montserrat" w:cs="Montserrat"/>
          <w:color w:val="000000"/>
          <w:sz w:val="18"/>
          <w:szCs w:val="18"/>
        </w:rPr>
      </w:pPr>
    </w:p>
    <w:p w14:paraId="020E9D43" w14:textId="2F3A25D3" w:rsidR="00F0551A" w:rsidRPr="002E2401" w:rsidRDefault="006A4ACC" w:rsidP="006A4ACC">
      <w:pPr>
        <w:ind w:right="-2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La Dirección General de Denuncias e Investigaciones (DGDI) y la Dirección General de Controversias y Sanciones en Contrataciones Públicas (DGCSCP) solicitaron al Comité de Transparencia la clasificación de</w:t>
      </w:r>
      <w:r w:rsidR="00614137" w:rsidRPr="002E2401">
        <w:rPr>
          <w:rFonts w:ascii="Montserrat" w:eastAsia="Montserrat" w:hAnsi="Montserrat" w:cs="Montserrat"/>
          <w:sz w:val="18"/>
          <w:szCs w:val="18"/>
        </w:rPr>
        <w:t>l</w:t>
      </w:r>
      <w:r w:rsidRPr="002E2401">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de la</w:t>
      </w:r>
      <w:r w:rsidR="00F86A03"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persona</w:t>
      </w:r>
      <w:r w:rsidR="00F86A03" w:rsidRPr="002E2401">
        <w:rPr>
          <w:rFonts w:ascii="Montserrat" w:eastAsia="Montserrat" w:hAnsi="Montserrat" w:cs="Montserrat"/>
          <w:sz w:val="18"/>
          <w:szCs w:val="18"/>
        </w:rPr>
        <w:t>s morales</w:t>
      </w:r>
      <w:r w:rsidRPr="002E2401">
        <w:rPr>
          <w:rFonts w:ascii="Montserrat" w:eastAsia="Montserrat" w:hAnsi="Montserrat" w:cs="Montserrat"/>
          <w:sz w:val="18"/>
          <w:szCs w:val="18"/>
        </w:rPr>
        <w:t xml:space="preserve"> identificada</w:t>
      </w:r>
      <w:r w:rsidR="00F86A03"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en la solicitud, que no hayan derivado en una sanción de carácter firme,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w:t>
      </w:r>
      <w:r w:rsidR="00552F09" w:rsidRPr="002E2401">
        <w:rPr>
          <w:rFonts w:ascii="Montserrat" w:eastAsia="Montserrat" w:hAnsi="Montserrat" w:cs="Montserrat"/>
          <w:sz w:val="18"/>
          <w:szCs w:val="18"/>
        </w:rPr>
        <w:t xml:space="preserve"> emitido por el Comité de Transparencia</w:t>
      </w:r>
      <w:r w:rsidRPr="002E2401">
        <w:rPr>
          <w:rFonts w:ascii="Montserrat" w:eastAsia="Montserrat" w:hAnsi="Montserrat" w:cs="Montserrat"/>
          <w:sz w:val="18"/>
          <w:szCs w:val="18"/>
        </w:rPr>
        <w:t>.</w:t>
      </w:r>
    </w:p>
    <w:p w14:paraId="43ECCC13" w14:textId="77777777" w:rsidR="00552F09" w:rsidRPr="002E2401" w:rsidRDefault="00552F09" w:rsidP="006A4ACC">
      <w:pPr>
        <w:ind w:right="-20"/>
        <w:jc w:val="both"/>
        <w:rPr>
          <w:rFonts w:ascii="Montserrat" w:eastAsia="Montserrat" w:hAnsi="Montserrat" w:cs="Montserrat"/>
          <w:sz w:val="18"/>
          <w:szCs w:val="18"/>
        </w:rPr>
      </w:pPr>
    </w:p>
    <w:p w14:paraId="345D4653" w14:textId="7722835D" w:rsidR="007F1EAB" w:rsidRPr="002E2401" w:rsidRDefault="006A4ACC" w:rsidP="007F1EAB">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El Órgano Interno de Control en el Instituto Nacional de Migración (OIC-INM) proporcionó el resultado de la búsqueda.</w:t>
      </w:r>
      <w:r w:rsidR="007F1EAB" w:rsidRPr="002E2401">
        <w:rPr>
          <w:rFonts w:ascii="Montserrat" w:eastAsia="Montserrat" w:hAnsi="Montserrat" w:cs="Montserrat"/>
          <w:sz w:val="18"/>
          <w:szCs w:val="18"/>
        </w:rPr>
        <w:t xml:space="preserve"> </w:t>
      </w:r>
    </w:p>
    <w:p w14:paraId="02167A2E" w14:textId="77777777" w:rsidR="00552F09" w:rsidRPr="002E2401" w:rsidRDefault="00552F09" w:rsidP="007F1EAB">
      <w:pPr>
        <w:ind w:right="-20"/>
        <w:jc w:val="both"/>
        <w:rPr>
          <w:rFonts w:ascii="Montserrat" w:eastAsia="Montserrat" w:hAnsi="Montserrat" w:cs="Montserrat"/>
          <w:sz w:val="18"/>
          <w:szCs w:val="18"/>
        </w:rPr>
      </w:pPr>
    </w:p>
    <w:p w14:paraId="2B79B92B" w14:textId="5212C004" w:rsidR="007F1EAB" w:rsidRPr="002E2401" w:rsidRDefault="006A4ACC" w:rsidP="007F1EAB">
      <w:pPr>
        <w:ind w:right="-20"/>
        <w:jc w:val="both"/>
        <w:rPr>
          <w:rFonts w:ascii="Montserrat" w:eastAsia="Montserrat" w:hAnsi="Montserrat" w:cs="Montserrat"/>
          <w:sz w:val="18"/>
          <w:szCs w:val="18"/>
        </w:rPr>
      </w:pPr>
      <w:r w:rsidRPr="002E2401">
        <w:rPr>
          <w:rFonts w:ascii="Montserrat" w:eastAsia="Montserrat" w:hAnsi="Montserrat" w:cs="Montserrat"/>
          <w:color w:val="00000A"/>
          <w:sz w:val="18"/>
          <w:szCs w:val="18"/>
        </w:rPr>
        <w:t xml:space="preserve">En consecuencia, </w:t>
      </w:r>
      <w:r w:rsidRPr="002E2401">
        <w:rPr>
          <w:rFonts w:ascii="Montserrat" w:eastAsia="Montserrat" w:hAnsi="Montserrat" w:cs="Montserrat"/>
          <w:sz w:val="18"/>
          <w:szCs w:val="18"/>
        </w:rPr>
        <w:t>se emiten las siguien</w:t>
      </w:r>
      <w:r w:rsidR="00F0551A" w:rsidRPr="002E2401">
        <w:rPr>
          <w:rFonts w:ascii="Montserrat" w:eastAsia="Montserrat" w:hAnsi="Montserrat" w:cs="Montserrat"/>
          <w:sz w:val="18"/>
          <w:szCs w:val="18"/>
        </w:rPr>
        <w:t>tes resoluciones por unanimidad</w:t>
      </w:r>
      <w:r w:rsidR="00332142" w:rsidRPr="002E2401">
        <w:rPr>
          <w:rFonts w:ascii="Montserrat" w:eastAsia="Montserrat" w:hAnsi="Montserrat" w:cs="Montserrat"/>
          <w:sz w:val="18"/>
          <w:szCs w:val="18"/>
        </w:rPr>
        <w:t>:</w:t>
      </w:r>
    </w:p>
    <w:p w14:paraId="04EA2498" w14:textId="6DE89E1C" w:rsidR="007F1EAB" w:rsidRPr="002E2401" w:rsidRDefault="006A4ACC" w:rsidP="007F1EAB">
      <w:pPr>
        <w:spacing w:before="240" w:after="24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II.B.2.1.ORD.23.23: </w:t>
      </w:r>
      <w:r w:rsidRPr="002E2401">
        <w:rPr>
          <w:rFonts w:ascii="Montserrat" w:eastAsia="Montserrat" w:hAnsi="Montserrat" w:cs="Montserrat"/>
          <w:b/>
          <w:sz w:val="18"/>
          <w:szCs w:val="18"/>
        </w:rPr>
        <w:t>CONFIRMAR</w:t>
      </w:r>
      <w:r w:rsidR="00F0551A"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la clasificación de confidencialidad invocada por la DGDI y la DGCSCP respecto al pronunciamiento, en términos de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w:t>
      </w:r>
      <w:r w:rsidR="00E45AD4" w:rsidRPr="002E2401">
        <w:rPr>
          <w:rFonts w:ascii="Montserrat" w:eastAsia="Montserrat" w:hAnsi="Montserrat" w:cs="Montserrat"/>
          <w:sz w:val="18"/>
          <w:szCs w:val="18"/>
        </w:rPr>
        <w:t xml:space="preserve"> emitido por el Comité de Transparencia</w:t>
      </w:r>
      <w:r w:rsidRPr="002E2401">
        <w:rPr>
          <w:rFonts w:ascii="Montserrat" w:eastAsia="Montserrat" w:hAnsi="Montserrat" w:cs="Montserrat"/>
          <w:sz w:val="18"/>
          <w:szCs w:val="18"/>
        </w:rPr>
        <w:t xml:space="preserve">. </w:t>
      </w:r>
    </w:p>
    <w:p w14:paraId="44D23C05" w14:textId="20901833" w:rsidR="00F86A03" w:rsidRPr="002E2401" w:rsidRDefault="006A4ACC" w:rsidP="007F1EAB">
      <w:pPr>
        <w:spacing w:before="240" w:after="24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II.B.2.2.ORD.23.23: </w:t>
      </w:r>
      <w:r w:rsidRPr="002E2401">
        <w:rPr>
          <w:rFonts w:ascii="Montserrat" w:eastAsia="Times New Roman" w:hAnsi="Montserrat" w:cs="Times New Roman"/>
          <w:b/>
          <w:bCs/>
          <w:color w:val="000000"/>
          <w:sz w:val="18"/>
          <w:szCs w:val="18"/>
        </w:rPr>
        <w:t>MODIFICAR</w:t>
      </w:r>
      <w:r w:rsidRPr="002E2401">
        <w:rPr>
          <w:rFonts w:ascii="Montserrat" w:eastAsia="Times New Roman" w:hAnsi="Montserrat" w:cs="Times New Roman"/>
          <w:color w:val="000000"/>
          <w:sz w:val="18"/>
          <w:szCs w:val="18"/>
        </w:rPr>
        <w:t xml:space="preserve"> la respuesta emitida por el OIC-INM</w:t>
      </w:r>
      <w:r w:rsidR="00F86A03" w:rsidRPr="002E2401">
        <w:rPr>
          <w:rFonts w:ascii="Montserrat" w:eastAsia="Times New Roman" w:hAnsi="Montserrat" w:cs="Times New Roman"/>
          <w:color w:val="000000"/>
          <w:sz w:val="18"/>
          <w:szCs w:val="18"/>
        </w:rPr>
        <w:t xml:space="preserve"> </w:t>
      </w:r>
      <w:r w:rsidR="00F86A03" w:rsidRPr="002E2401">
        <w:rPr>
          <w:rFonts w:ascii="Montserrat" w:eastAsia="Montserrat" w:hAnsi="Montserrat" w:cs="Montserrat"/>
          <w:sz w:val="18"/>
          <w:szCs w:val="18"/>
        </w:rPr>
        <w:t>e instruir a efecto de que informe si las personas morales identificadas en la solicitud cuentan con registro de sanciones firmes (graves o no graves).</w:t>
      </w:r>
    </w:p>
    <w:p w14:paraId="330FCE0F" w14:textId="2266A8BB" w:rsidR="004E297A" w:rsidRPr="002E2401" w:rsidRDefault="00F86A03" w:rsidP="004E297A">
      <w:pPr>
        <w:numPr>
          <w:ilvl w:val="0"/>
          <w:numId w:val="32"/>
        </w:numPr>
        <w:pBdr>
          <w:top w:val="nil"/>
          <w:left w:val="nil"/>
          <w:bottom w:val="nil"/>
          <w:right w:val="nil"/>
          <w:between w:val="nil"/>
        </w:pBdr>
        <w:ind w:right="-20" w:hanging="153"/>
        <w:jc w:val="both"/>
        <w:rPr>
          <w:rFonts w:ascii="Montserrat" w:eastAsia="Montserrat" w:hAnsi="Montserrat" w:cs="Montserrat"/>
          <w:sz w:val="18"/>
          <w:szCs w:val="18"/>
        </w:rPr>
      </w:pPr>
      <w:r w:rsidRPr="002E2401">
        <w:rPr>
          <w:rFonts w:ascii="Montserrat" w:eastAsia="Montserrat" w:hAnsi="Montserrat" w:cs="Montserrat"/>
          <w:sz w:val="18"/>
          <w:szCs w:val="18"/>
        </w:rPr>
        <w:t>En caso de contar con sanciones firmes se deberá remitir la expresión documental que pudiera contener la información del interés de la persona solicitante.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5763E36D" w14:textId="77777777" w:rsidR="004E297A" w:rsidRPr="002E2401" w:rsidRDefault="004E297A" w:rsidP="004E297A">
      <w:pPr>
        <w:pBdr>
          <w:top w:val="nil"/>
          <w:left w:val="nil"/>
          <w:bottom w:val="nil"/>
          <w:right w:val="nil"/>
          <w:between w:val="nil"/>
        </w:pBdr>
        <w:ind w:left="720" w:right="-20"/>
        <w:jc w:val="both"/>
        <w:rPr>
          <w:rFonts w:ascii="Montserrat" w:eastAsia="Montserrat" w:hAnsi="Montserrat" w:cs="Montserrat"/>
          <w:sz w:val="18"/>
          <w:szCs w:val="18"/>
        </w:rPr>
      </w:pPr>
    </w:p>
    <w:p w14:paraId="7C18B4B9" w14:textId="549F2C42" w:rsidR="004E297A" w:rsidRPr="002E2401" w:rsidRDefault="00F86A03" w:rsidP="004E297A">
      <w:pPr>
        <w:numPr>
          <w:ilvl w:val="0"/>
          <w:numId w:val="32"/>
        </w:numPr>
        <w:pBdr>
          <w:top w:val="nil"/>
          <w:left w:val="nil"/>
          <w:bottom w:val="nil"/>
          <w:right w:val="nil"/>
          <w:between w:val="nil"/>
        </w:pBdr>
        <w:ind w:right="-20" w:hanging="153"/>
        <w:jc w:val="both"/>
        <w:rPr>
          <w:rFonts w:ascii="Montserrat" w:eastAsia="Montserrat" w:hAnsi="Montserrat" w:cs="Montserrat"/>
          <w:sz w:val="18"/>
          <w:szCs w:val="18"/>
        </w:rPr>
      </w:pPr>
      <w:r w:rsidRPr="002E2401">
        <w:rPr>
          <w:rFonts w:ascii="Montserrat" w:eastAsia="Montserrat" w:hAnsi="Montserrat" w:cs="Montserrat"/>
          <w:sz w:val="18"/>
          <w:szCs w:val="18"/>
        </w:rPr>
        <w:t>De no contar con sanciones firmes se deberá solicitar la clasificación de confidencialidad del pronunciamiento en términos de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en relación con el criterio FUNCIÓNPÚBLICA/CT/01/2020</w:t>
      </w:r>
      <w:r w:rsidR="00E45AD4" w:rsidRPr="002E2401">
        <w:rPr>
          <w:rFonts w:ascii="Montserrat" w:eastAsia="Montserrat" w:hAnsi="Montserrat" w:cs="Montserrat"/>
          <w:sz w:val="18"/>
          <w:szCs w:val="18"/>
        </w:rPr>
        <w:t xml:space="preserve"> emitido por el Comité de Transparencia</w:t>
      </w:r>
      <w:r w:rsidRPr="002E2401">
        <w:rPr>
          <w:rFonts w:ascii="Montserrat" w:eastAsia="Montserrat" w:hAnsi="Montserrat" w:cs="Montserrat"/>
          <w:sz w:val="18"/>
          <w:szCs w:val="18"/>
        </w:rPr>
        <w:t xml:space="preserve">. </w:t>
      </w:r>
    </w:p>
    <w:p w14:paraId="6FA51907" w14:textId="7EF75A06" w:rsidR="004E297A" w:rsidRPr="002E2401" w:rsidRDefault="004E297A" w:rsidP="004E297A">
      <w:pPr>
        <w:pBdr>
          <w:top w:val="nil"/>
          <w:left w:val="nil"/>
          <w:bottom w:val="nil"/>
          <w:right w:val="nil"/>
          <w:between w:val="nil"/>
        </w:pBdr>
        <w:ind w:right="-20"/>
        <w:jc w:val="both"/>
        <w:rPr>
          <w:rFonts w:ascii="Montserrat" w:eastAsia="Montserrat" w:hAnsi="Montserrat" w:cs="Montserrat"/>
          <w:sz w:val="18"/>
          <w:szCs w:val="18"/>
        </w:rPr>
      </w:pPr>
    </w:p>
    <w:p w14:paraId="1B310A4D" w14:textId="5600E9DD" w:rsidR="00F86A03" w:rsidRPr="002E2401" w:rsidRDefault="00F86A03" w:rsidP="004E297A">
      <w:pPr>
        <w:numPr>
          <w:ilvl w:val="0"/>
          <w:numId w:val="32"/>
        </w:numPr>
        <w:pBdr>
          <w:top w:val="nil"/>
          <w:left w:val="nil"/>
          <w:bottom w:val="nil"/>
          <w:right w:val="nil"/>
          <w:between w:val="nil"/>
        </w:pBdr>
        <w:ind w:right="-20" w:hanging="153"/>
        <w:jc w:val="both"/>
        <w:rPr>
          <w:rFonts w:ascii="Montserrat" w:eastAsia="Montserrat" w:hAnsi="Montserrat" w:cs="Montserrat"/>
          <w:sz w:val="18"/>
          <w:szCs w:val="18"/>
        </w:rPr>
      </w:pPr>
      <w:r w:rsidRPr="002E2401">
        <w:rPr>
          <w:rFonts w:ascii="Montserrat" w:eastAsia="Times New Roman" w:hAnsi="Montserrat" w:cs="Times New Roman"/>
          <w:color w:val="000000"/>
          <w:sz w:val="18"/>
          <w:szCs w:val="18"/>
        </w:rPr>
        <w:t>La respuesta deberá remitirse a través de oficio debidamente formalizado en términos del Capítulo Primero de la Ley Federal del Procedimiento Administrativo, así como el punto 7 del oficio No. UTPA/120/120-4/2022</w:t>
      </w:r>
    </w:p>
    <w:p w14:paraId="72E5A410" w14:textId="77777777" w:rsidR="00F86A03" w:rsidRPr="002E2401" w:rsidRDefault="00F86A03" w:rsidP="006A4ACC">
      <w:pPr>
        <w:ind w:right="51"/>
        <w:jc w:val="both"/>
        <w:rPr>
          <w:rFonts w:ascii="Montserrat" w:eastAsia="Times New Roman" w:hAnsi="Montserrat" w:cs="Times New Roman"/>
          <w:color w:val="000000"/>
          <w:sz w:val="18"/>
          <w:szCs w:val="18"/>
        </w:rPr>
      </w:pPr>
    </w:p>
    <w:p w14:paraId="41F1FBF1" w14:textId="1557FD5F" w:rsidR="00033903" w:rsidRPr="002E2401" w:rsidRDefault="00033903" w:rsidP="00033903">
      <w:pPr>
        <w:ind w:right="51"/>
        <w:jc w:val="both"/>
        <w:rPr>
          <w:rFonts w:ascii="Montserrat" w:eastAsia="Montserrat" w:hAnsi="Montserrat"/>
          <w:sz w:val="18"/>
          <w:szCs w:val="18"/>
        </w:rPr>
      </w:pPr>
      <w:r w:rsidRPr="002E2401">
        <w:rPr>
          <w:rFonts w:ascii="Montserrat" w:eastAsia="Montserrat" w:hAnsi="Montserrat"/>
          <w:sz w:val="18"/>
          <w:szCs w:val="18"/>
        </w:rPr>
        <w:t>La instrucción deberá de cumplimentarse en un plazo máximo de un día hábil, contado a partir del día hábil siguiente a aquel en que se haya notificado.</w:t>
      </w:r>
    </w:p>
    <w:p w14:paraId="6B9FDE01" w14:textId="09F7E60F" w:rsidR="00217776" w:rsidRPr="002E2401" w:rsidRDefault="00217776" w:rsidP="00033903">
      <w:pPr>
        <w:ind w:right="51"/>
        <w:jc w:val="both"/>
        <w:rPr>
          <w:rFonts w:ascii="Montserrat" w:eastAsia="Montserrat" w:hAnsi="Montserrat"/>
          <w:sz w:val="18"/>
          <w:szCs w:val="18"/>
        </w:rPr>
      </w:pPr>
    </w:p>
    <w:p w14:paraId="0641886C" w14:textId="4900A769" w:rsidR="00217776" w:rsidRPr="002E2401" w:rsidRDefault="00217776" w:rsidP="00033903">
      <w:pPr>
        <w:ind w:right="51"/>
        <w:jc w:val="both"/>
        <w:rPr>
          <w:rFonts w:ascii="Montserrat" w:eastAsia="Montserrat" w:hAnsi="Montserrat"/>
          <w:sz w:val="18"/>
          <w:szCs w:val="18"/>
        </w:rPr>
      </w:pPr>
    </w:p>
    <w:p w14:paraId="39233C6A" w14:textId="7337AEE4" w:rsidR="00217776" w:rsidRPr="002E2401" w:rsidRDefault="00217776" w:rsidP="00033903">
      <w:pPr>
        <w:ind w:right="51"/>
        <w:jc w:val="both"/>
        <w:rPr>
          <w:rFonts w:ascii="Montserrat" w:eastAsia="Montserrat" w:hAnsi="Montserrat"/>
          <w:sz w:val="18"/>
          <w:szCs w:val="18"/>
        </w:rPr>
      </w:pPr>
    </w:p>
    <w:p w14:paraId="3A3D5245" w14:textId="77777777" w:rsidR="00217776" w:rsidRPr="002E2401" w:rsidRDefault="00217776" w:rsidP="00033903">
      <w:pPr>
        <w:ind w:right="51"/>
        <w:jc w:val="both"/>
        <w:rPr>
          <w:rFonts w:ascii="Montserrat" w:eastAsia="Times New Roman" w:hAnsi="Montserrat" w:cs="Times New Roman"/>
          <w:color w:val="000000"/>
          <w:sz w:val="18"/>
          <w:szCs w:val="18"/>
        </w:rPr>
      </w:pPr>
    </w:p>
    <w:p w14:paraId="05976E12" w14:textId="77777777" w:rsidR="004E297A" w:rsidRPr="002E2401" w:rsidRDefault="004E297A" w:rsidP="006A4ACC">
      <w:pPr>
        <w:ind w:right="38"/>
        <w:jc w:val="both"/>
        <w:rPr>
          <w:rFonts w:ascii="Montserrat" w:eastAsia="Times New Roman" w:hAnsi="Montserrat" w:cs="Times New Roman"/>
          <w:color w:val="000000"/>
          <w:sz w:val="18"/>
          <w:szCs w:val="18"/>
        </w:rPr>
      </w:pPr>
    </w:p>
    <w:p w14:paraId="76AB0186" w14:textId="0A1FEB6D" w:rsidR="006A4ACC" w:rsidRPr="002E2401" w:rsidRDefault="006A4ACC" w:rsidP="006A4ACC">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lastRenderedPageBreak/>
        <w:t>B.3 Folio 330026523002081</w:t>
      </w:r>
    </w:p>
    <w:p w14:paraId="3645241D" w14:textId="77777777" w:rsidR="004E297A" w:rsidRPr="002E2401" w:rsidRDefault="004E297A" w:rsidP="006A4ACC">
      <w:pPr>
        <w:ind w:right="346"/>
        <w:rPr>
          <w:rFonts w:ascii="Montserrat" w:eastAsia="Montserrat" w:hAnsi="Montserrat" w:cs="Montserrat"/>
          <w:color w:val="000000"/>
          <w:sz w:val="18"/>
          <w:szCs w:val="18"/>
        </w:rPr>
      </w:pPr>
    </w:p>
    <w:p w14:paraId="2B071445" w14:textId="2E275719" w:rsidR="006A4ACC" w:rsidRPr="002E2401" w:rsidRDefault="006A4ACC" w:rsidP="006A4ACC">
      <w:pPr>
        <w:ind w:right="346"/>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Un particular requirió:</w:t>
      </w:r>
    </w:p>
    <w:p w14:paraId="49A16FF6" w14:textId="77777777" w:rsidR="006A4ACC" w:rsidRPr="002E2401" w:rsidRDefault="006A4ACC" w:rsidP="006A4ACC">
      <w:pPr>
        <w:ind w:left="283" w:right="346"/>
        <w:rPr>
          <w:rFonts w:ascii="Montserrat" w:eastAsia="Montserrat" w:hAnsi="Montserrat" w:cs="Montserrat"/>
          <w:color w:val="000000"/>
          <w:sz w:val="18"/>
          <w:szCs w:val="18"/>
        </w:rPr>
      </w:pPr>
    </w:p>
    <w:p w14:paraId="2BD9523F" w14:textId="1BD0CF40" w:rsidR="006A4ACC" w:rsidRPr="002E2401" w:rsidRDefault="006A4ACC" w:rsidP="00A64F3F">
      <w:pPr>
        <w:ind w:left="283" w:right="346"/>
        <w:jc w:val="both"/>
        <w:rPr>
          <w:rFonts w:ascii="Montserrat" w:eastAsia="Montserrat" w:hAnsi="Montserrat" w:cs="Montserrat"/>
          <w:i/>
          <w:color w:val="000000"/>
          <w:sz w:val="18"/>
          <w:szCs w:val="18"/>
        </w:rPr>
      </w:pPr>
      <w:r w:rsidRPr="002E2401">
        <w:rPr>
          <w:rFonts w:ascii="Montserrat" w:eastAsia="Montserrat" w:hAnsi="Montserrat" w:cs="Montserrat"/>
          <w:color w:val="000000"/>
          <w:sz w:val="18"/>
          <w:szCs w:val="18"/>
        </w:rPr>
        <w:t>“</w:t>
      </w:r>
      <w:r w:rsidRPr="002E2401">
        <w:rPr>
          <w:rFonts w:ascii="Montserrat" w:eastAsia="Montserrat" w:hAnsi="Montserrat" w:cs="Montserrat"/>
          <w:i/>
          <w:color w:val="000000"/>
          <w:sz w:val="18"/>
          <w:szCs w:val="18"/>
        </w:rPr>
        <w:t xml:space="preserve">Con base en mi derecho a la información deseo conocer cuántas denuncias administrativas interpuso </w:t>
      </w:r>
      <w:proofErr w:type="spellStart"/>
      <w:r w:rsidRPr="002E2401">
        <w:rPr>
          <w:rFonts w:ascii="Montserrat" w:eastAsia="Montserrat" w:hAnsi="Montserrat" w:cs="Montserrat"/>
          <w:i/>
          <w:color w:val="000000"/>
          <w:sz w:val="18"/>
          <w:szCs w:val="18"/>
        </w:rPr>
        <w:t>Segalmex</w:t>
      </w:r>
      <w:proofErr w:type="spellEnd"/>
      <w:r w:rsidRPr="002E2401">
        <w:rPr>
          <w:rFonts w:ascii="Montserrat" w:eastAsia="Montserrat" w:hAnsi="Montserrat" w:cs="Montserrat"/>
          <w:i/>
          <w:color w:val="000000"/>
          <w:sz w:val="18"/>
          <w:szCs w:val="18"/>
        </w:rPr>
        <w:t xml:space="preserve"> y/o </w:t>
      </w:r>
      <w:proofErr w:type="spellStart"/>
      <w:r w:rsidRPr="002E2401">
        <w:rPr>
          <w:rFonts w:ascii="Montserrat" w:eastAsia="Montserrat" w:hAnsi="Montserrat" w:cs="Montserrat"/>
          <w:i/>
          <w:color w:val="000000"/>
          <w:sz w:val="18"/>
          <w:szCs w:val="18"/>
        </w:rPr>
        <w:t>Liconsa</w:t>
      </w:r>
      <w:proofErr w:type="spellEnd"/>
      <w:r w:rsidRPr="002E2401">
        <w:rPr>
          <w:rFonts w:ascii="Montserrat" w:eastAsia="Montserrat" w:hAnsi="Montserrat" w:cs="Montserrat"/>
          <w:i/>
          <w:color w:val="000000"/>
          <w:sz w:val="18"/>
          <w:szCs w:val="18"/>
        </w:rPr>
        <w:t xml:space="preserve"> ante la Secretaría de la Función Pública, por irregularidades en la compra de leche fresca con las empresas (…), (…) y (…)</w:t>
      </w:r>
    </w:p>
    <w:p w14:paraId="7F986E2C" w14:textId="75566F28" w:rsidR="00A64F3F" w:rsidRPr="002E2401" w:rsidRDefault="006A4ACC" w:rsidP="00A64F3F">
      <w:pPr>
        <w:ind w:left="283" w:right="346"/>
        <w:jc w:val="both"/>
        <w:rPr>
          <w:rFonts w:ascii="Montserrat" w:eastAsia="Montserrat" w:hAnsi="Montserrat" w:cs="Montserrat"/>
          <w:i/>
          <w:color w:val="000000"/>
          <w:sz w:val="18"/>
          <w:szCs w:val="18"/>
        </w:rPr>
      </w:pPr>
      <w:r w:rsidRPr="002E2401">
        <w:rPr>
          <w:rFonts w:ascii="Montserrat" w:eastAsia="Montserrat" w:hAnsi="Montserrat" w:cs="Montserrat"/>
          <w:i/>
          <w:color w:val="000000"/>
          <w:sz w:val="18"/>
          <w:szCs w:val="18"/>
        </w:rPr>
        <w:t>Y con las siguientes empresas por irregularidades en el servicio de transporte: (…); (…); (…); (…); (…); (…); (…); y (…)</w:t>
      </w:r>
    </w:p>
    <w:p w14:paraId="441C715D" w14:textId="6BAA6728" w:rsidR="007F1EAB" w:rsidRPr="002E2401" w:rsidRDefault="006A4ACC" w:rsidP="007F1EAB">
      <w:pPr>
        <w:ind w:left="283" w:right="346"/>
        <w:jc w:val="both"/>
        <w:rPr>
          <w:rFonts w:ascii="Montserrat" w:eastAsia="Montserrat" w:hAnsi="Montserrat" w:cs="Montserrat"/>
          <w:color w:val="000000"/>
          <w:sz w:val="18"/>
          <w:szCs w:val="18"/>
        </w:rPr>
      </w:pPr>
      <w:r w:rsidRPr="002E2401">
        <w:rPr>
          <w:rFonts w:ascii="Montserrat" w:eastAsia="Montserrat" w:hAnsi="Montserrat" w:cs="Montserrat"/>
          <w:i/>
          <w:color w:val="000000"/>
          <w:sz w:val="18"/>
          <w:szCs w:val="18"/>
        </w:rPr>
        <w:t>Deseo saber qué ocurrió con estas denuncias, en caso de haber sido interpuestas, si la SFP realizó una investigación al respecto y qué resultado arrojó, si dichas empresas fueron sancionadas y/o inhabilitadas, por cuánto tiempo y si cumplieron ya con la sanción correspondie</w:t>
      </w:r>
      <w:r w:rsidR="00F0551A" w:rsidRPr="002E2401">
        <w:rPr>
          <w:rFonts w:ascii="Montserrat" w:eastAsia="Montserrat" w:hAnsi="Montserrat" w:cs="Montserrat"/>
          <w:i/>
          <w:color w:val="000000"/>
          <w:sz w:val="18"/>
          <w:szCs w:val="18"/>
        </w:rPr>
        <w:t>nte en caso de haberla recibido</w:t>
      </w:r>
      <w:r w:rsidRPr="002E2401">
        <w:rPr>
          <w:rFonts w:ascii="Montserrat" w:eastAsia="Montserrat" w:hAnsi="Montserrat" w:cs="Montserrat"/>
          <w:color w:val="000000"/>
          <w:sz w:val="18"/>
          <w:szCs w:val="18"/>
        </w:rPr>
        <w:t>”</w:t>
      </w:r>
      <w:r w:rsidR="00F0551A" w:rsidRPr="002E2401">
        <w:rPr>
          <w:rFonts w:ascii="Montserrat" w:eastAsia="Montserrat" w:hAnsi="Montserrat" w:cs="Montserrat"/>
          <w:color w:val="000000"/>
          <w:sz w:val="18"/>
          <w:szCs w:val="18"/>
        </w:rPr>
        <w:t>.</w:t>
      </w:r>
      <w:r w:rsidRPr="002E2401">
        <w:rPr>
          <w:rFonts w:ascii="Montserrat" w:eastAsia="Montserrat" w:hAnsi="Montserrat" w:cs="Montserrat"/>
          <w:color w:val="000000"/>
          <w:sz w:val="18"/>
          <w:szCs w:val="18"/>
        </w:rPr>
        <w:t xml:space="preserve"> (Sic)</w:t>
      </w:r>
    </w:p>
    <w:p w14:paraId="03444B2B" w14:textId="77777777" w:rsidR="00552F09" w:rsidRPr="002E2401" w:rsidRDefault="00552F09" w:rsidP="007F1EAB">
      <w:pPr>
        <w:ind w:left="283" w:right="346"/>
        <w:jc w:val="both"/>
        <w:rPr>
          <w:rFonts w:ascii="Montserrat" w:eastAsia="Montserrat" w:hAnsi="Montserrat" w:cs="Montserrat"/>
          <w:color w:val="000000"/>
          <w:sz w:val="18"/>
          <w:szCs w:val="18"/>
        </w:rPr>
      </w:pPr>
    </w:p>
    <w:p w14:paraId="7937C782" w14:textId="3188CF6C" w:rsidR="006A4ACC" w:rsidRPr="002E2401" w:rsidRDefault="00FE700A" w:rsidP="00552F09">
      <w:pPr>
        <w:ind w:right="346"/>
        <w:jc w:val="both"/>
        <w:rPr>
          <w:rFonts w:ascii="Montserrat" w:eastAsia="Montserrat" w:hAnsi="Montserrat" w:cs="Montserrat"/>
          <w:color w:val="000000"/>
          <w:sz w:val="18"/>
          <w:szCs w:val="18"/>
        </w:rPr>
      </w:pPr>
      <w:r w:rsidRPr="002E2401">
        <w:rPr>
          <w:rFonts w:ascii="Montserrat" w:eastAsia="Montserrat" w:hAnsi="Montserrat" w:cs="Montserrat"/>
          <w:sz w:val="18"/>
          <w:szCs w:val="18"/>
        </w:rPr>
        <w:t>El</w:t>
      </w:r>
      <w:r w:rsidR="006A4ACC" w:rsidRPr="002E2401">
        <w:rPr>
          <w:rFonts w:ascii="Montserrat" w:eastAsia="Montserrat" w:hAnsi="Montserrat" w:cs="Montserrat"/>
          <w:sz w:val="18"/>
          <w:szCs w:val="18"/>
        </w:rPr>
        <w:t xml:space="preserve"> Órgano Interno de Control en </w:t>
      </w:r>
      <w:r w:rsidR="00F86A03" w:rsidRPr="002E2401">
        <w:rPr>
          <w:rFonts w:ascii="Montserrat" w:eastAsia="Montserrat" w:hAnsi="Montserrat" w:cs="Montserrat"/>
          <w:sz w:val="18"/>
          <w:szCs w:val="18"/>
        </w:rPr>
        <w:t xml:space="preserve">Seguridad Alimentaria Mexicana </w:t>
      </w:r>
      <w:r w:rsidR="006A4ACC" w:rsidRPr="002E2401">
        <w:rPr>
          <w:rFonts w:ascii="Montserrat" w:eastAsia="Montserrat" w:hAnsi="Montserrat" w:cs="Montserrat"/>
          <w:sz w:val="18"/>
          <w:szCs w:val="18"/>
        </w:rPr>
        <w:t xml:space="preserve">(OIC-SEGALMEX), </w:t>
      </w:r>
      <w:r w:rsidR="00F86A03" w:rsidRPr="002E2401">
        <w:rPr>
          <w:rFonts w:ascii="Montserrat" w:eastAsia="Montserrat" w:hAnsi="Montserrat" w:cs="Montserrat"/>
          <w:sz w:val="18"/>
          <w:szCs w:val="18"/>
        </w:rPr>
        <w:t xml:space="preserve">el </w:t>
      </w:r>
      <w:r w:rsidR="006A4ACC" w:rsidRPr="002E2401">
        <w:rPr>
          <w:rFonts w:ascii="Montserrat" w:eastAsia="Montserrat" w:hAnsi="Montserrat" w:cs="Montserrat"/>
          <w:sz w:val="18"/>
          <w:szCs w:val="18"/>
        </w:rPr>
        <w:t xml:space="preserve">Órgano Interno de </w:t>
      </w:r>
      <w:r w:rsidR="002A1F8B" w:rsidRPr="002E2401">
        <w:rPr>
          <w:rFonts w:ascii="Montserrat" w:eastAsia="Montserrat" w:hAnsi="Montserrat" w:cs="Montserrat"/>
          <w:sz w:val="18"/>
          <w:szCs w:val="18"/>
        </w:rPr>
        <w:t xml:space="preserve">Control en DICONSA S.A. de C.V., </w:t>
      </w:r>
      <w:r w:rsidR="006A4ACC" w:rsidRPr="002E2401">
        <w:rPr>
          <w:rFonts w:ascii="Montserrat" w:eastAsia="Montserrat" w:hAnsi="Montserrat" w:cs="Montserrat"/>
          <w:sz w:val="18"/>
          <w:szCs w:val="18"/>
        </w:rPr>
        <w:t xml:space="preserve">(OIC-DICONSA), </w:t>
      </w:r>
      <w:r w:rsidR="002A1F8B" w:rsidRPr="002E2401">
        <w:rPr>
          <w:rFonts w:ascii="Montserrat" w:eastAsia="Montserrat" w:hAnsi="Montserrat" w:cs="Montserrat"/>
          <w:sz w:val="18"/>
          <w:szCs w:val="18"/>
        </w:rPr>
        <w:t xml:space="preserve">el </w:t>
      </w:r>
      <w:r w:rsidR="00033903" w:rsidRPr="002E2401">
        <w:rPr>
          <w:rFonts w:ascii="Montserrat" w:eastAsia="Montserrat" w:hAnsi="Montserrat" w:cs="Montserrat"/>
          <w:sz w:val="18"/>
          <w:szCs w:val="18"/>
        </w:rPr>
        <w:t xml:space="preserve">Órgano Interno de </w:t>
      </w:r>
      <w:r w:rsidR="002A1F8B" w:rsidRPr="002E2401">
        <w:rPr>
          <w:rFonts w:ascii="Montserrat" w:eastAsia="Montserrat" w:hAnsi="Montserrat" w:cs="Montserrat"/>
          <w:sz w:val="18"/>
          <w:szCs w:val="18"/>
        </w:rPr>
        <w:t>Control en LICONSA S.A. de C.V.,</w:t>
      </w:r>
      <w:r w:rsidR="00033903" w:rsidRPr="002E2401">
        <w:rPr>
          <w:rFonts w:ascii="Montserrat" w:eastAsia="Montserrat" w:hAnsi="Montserrat" w:cs="Montserrat"/>
          <w:sz w:val="18"/>
          <w:szCs w:val="18"/>
        </w:rPr>
        <w:t xml:space="preserve">(OIC-LICONSA), </w:t>
      </w:r>
      <w:r w:rsidR="002A1F8B" w:rsidRPr="002E2401">
        <w:rPr>
          <w:rFonts w:ascii="Montserrat" w:eastAsia="Montserrat" w:hAnsi="Montserrat" w:cs="Montserrat"/>
          <w:sz w:val="18"/>
          <w:szCs w:val="18"/>
        </w:rPr>
        <w:t xml:space="preserve">la </w:t>
      </w:r>
      <w:r w:rsidR="006A4ACC" w:rsidRPr="002E2401">
        <w:rPr>
          <w:rFonts w:ascii="Montserrat" w:eastAsia="Montserrat" w:hAnsi="Montserrat" w:cs="Montserrat"/>
          <w:sz w:val="18"/>
          <w:szCs w:val="18"/>
        </w:rPr>
        <w:t>Dirección General de Denuncias e Investigaciones (DGDI) y la Dirección General de Controversias y Sanciones en Contrataciones Públicas (DGCSCP) solicitaron al Comité de Transparencia la clasificación de</w:t>
      </w:r>
      <w:r w:rsidR="00614137" w:rsidRPr="002E2401">
        <w:rPr>
          <w:rFonts w:ascii="Montserrat" w:eastAsia="Montserrat" w:hAnsi="Montserrat" w:cs="Montserrat"/>
          <w:sz w:val="18"/>
          <w:szCs w:val="18"/>
        </w:rPr>
        <w:t>l</w:t>
      </w:r>
      <w:r w:rsidR="006A4ACC" w:rsidRPr="002E2401">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de la</w:t>
      </w:r>
      <w:r w:rsidR="00614137" w:rsidRPr="002E2401">
        <w:rPr>
          <w:rFonts w:ascii="Montserrat" w:eastAsia="Montserrat" w:hAnsi="Montserrat" w:cs="Montserrat"/>
          <w:sz w:val="18"/>
          <w:szCs w:val="18"/>
        </w:rPr>
        <w:t>s</w:t>
      </w:r>
      <w:r w:rsidR="006A4ACC" w:rsidRPr="002E2401">
        <w:rPr>
          <w:rFonts w:ascii="Montserrat" w:eastAsia="Montserrat" w:hAnsi="Montserrat" w:cs="Montserrat"/>
          <w:sz w:val="18"/>
          <w:szCs w:val="18"/>
        </w:rPr>
        <w:t xml:space="preserve"> persona</w:t>
      </w:r>
      <w:r w:rsidR="00614137" w:rsidRPr="002E2401">
        <w:rPr>
          <w:rFonts w:ascii="Montserrat" w:eastAsia="Montserrat" w:hAnsi="Montserrat" w:cs="Montserrat"/>
          <w:sz w:val="18"/>
          <w:szCs w:val="18"/>
        </w:rPr>
        <w:t>s morales</w:t>
      </w:r>
      <w:r w:rsidR="006A4ACC" w:rsidRPr="002E2401">
        <w:rPr>
          <w:rFonts w:ascii="Montserrat" w:eastAsia="Montserrat" w:hAnsi="Montserrat" w:cs="Montserrat"/>
          <w:sz w:val="18"/>
          <w:szCs w:val="18"/>
        </w:rPr>
        <w:t xml:space="preserve"> identificada</w:t>
      </w:r>
      <w:r w:rsidR="00614137" w:rsidRPr="002E2401">
        <w:rPr>
          <w:rFonts w:ascii="Montserrat" w:eastAsia="Montserrat" w:hAnsi="Montserrat" w:cs="Montserrat"/>
          <w:sz w:val="18"/>
          <w:szCs w:val="18"/>
        </w:rPr>
        <w:t>s</w:t>
      </w:r>
      <w:r w:rsidR="006A4ACC" w:rsidRPr="002E2401">
        <w:rPr>
          <w:rFonts w:ascii="Montserrat" w:eastAsia="Montserrat" w:hAnsi="Montserrat" w:cs="Montserrat"/>
          <w:sz w:val="18"/>
          <w:szCs w:val="18"/>
        </w:rPr>
        <w:t xml:space="preserve"> en la solicitud, que no hayan derivado en una sanción de carácter firme,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w:t>
      </w:r>
      <w:r w:rsidR="005B6351" w:rsidRPr="002E2401">
        <w:rPr>
          <w:rFonts w:ascii="Montserrat" w:eastAsia="Montserrat" w:hAnsi="Montserrat" w:cs="Montserrat"/>
          <w:sz w:val="18"/>
          <w:szCs w:val="18"/>
        </w:rPr>
        <w:t>erio FUNCIÓNPÚBLICA/CT/01/2020 emitido por el Comité de Transparencia.</w:t>
      </w:r>
    </w:p>
    <w:p w14:paraId="6BEDCBD2" w14:textId="0818A149" w:rsidR="006A4ACC" w:rsidRPr="002E2401" w:rsidRDefault="006A4ACC" w:rsidP="006A4ACC">
      <w:pPr>
        <w:spacing w:before="240" w:after="240"/>
        <w:jc w:val="both"/>
        <w:rPr>
          <w:rFonts w:ascii="Montserrat" w:eastAsia="Montserrat" w:hAnsi="Montserrat" w:cs="Montserrat"/>
          <w:sz w:val="18"/>
          <w:szCs w:val="18"/>
        </w:rPr>
      </w:pPr>
      <w:r w:rsidRPr="002E2401">
        <w:rPr>
          <w:rFonts w:ascii="Montserrat" w:eastAsia="Montserrat" w:hAnsi="Montserrat" w:cs="Montserrat"/>
          <w:color w:val="00000A"/>
          <w:sz w:val="18"/>
          <w:szCs w:val="18"/>
        </w:rPr>
        <w:t xml:space="preserve">En consecuencia, </w:t>
      </w:r>
      <w:r w:rsidR="00933535" w:rsidRPr="002E2401">
        <w:rPr>
          <w:rFonts w:ascii="Montserrat" w:eastAsia="Montserrat" w:hAnsi="Montserrat" w:cs="Montserrat"/>
          <w:sz w:val="18"/>
          <w:szCs w:val="18"/>
        </w:rPr>
        <w:t>se emite</w:t>
      </w:r>
      <w:r w:rsidRPr="002E2401">
        <w:rPr>
          <w:rFonts w:ascii="Montserrat" w:eastAsia="Montserrat" w:hAnsi="Montserrat" w:cs="Montserrat"/>
          <w:sz w:val="18"/>
          <w:szCs w:val="18"/>
        </w:rPr>
        <w:t xml:space="preserve"> </w:t>
      </w:r>
      <w:r w:rsidR="00933535" w:rsidRPr="002E2401">
        <w:rPr>
          <w:rFonts w:ascii="Montserrat" w:eastAsia="Montserrat" w:hAnsi="Montserrat" w:cs="Montserrat"/>
          <w:sz w:val="18"/>
          <w:szCs w:val="18"/>
        </w:rPr>
        <w:t>la siguiente resolución</w:t>
      </w:r>
      <w:r w:rsidRPr="002E2401">
        <w:rPr>
          <w:rFonts w:ascii="Montserrat" w:eastAsia="Montserrat" w:hAnsi="Montserrat" w:cs="Montserrat"/>
          <w:sz w:val="18"/>
          <w:szCs w:val="18"/>
        </w:rPr>
        <w:t xml:space="preserve"> por unanimidad:</w:t>
      </w:r>
    </w:p>
    <w:p w14:paraId="2744B563" w14:textId="1B8C1F8B" w:rsidR="006A4ACC" w:rsidRPr="002E2401" w:rsidRDefault="006A4ACC" w:rsidP="006A4ACC">
      <w:pPr>
        <w:ind w:right="38"/>
        <w:jc w:val="both"/>
        <w:rPr>
          <w:rFonts w:ascii="Montserrat" w:eastAsia="Montserrat" w:hAnsi="Montserrat" w:cs="Montserrat"/>
          <w:b/>
          <w:sz w:val="18"/>
          <w:szCs w:val="18"/>
        </w:rPr>
      </w:pPr>
      <w:r w:rsidRPr="002E2401">
        <w:rPr>
          <w:rFonts w:ascii="Montserrat" w:eastAsia="Montserrat" w:hAnsi="Montserrat" w:cs="Montserrat"/>
          <w:b/>
          <w:color w:val="00000A"/>
          <w:sz w:val="18"/>
          <w:szCs w:val="18"/>
        </w:rPr>
        <w:t xml:space="preserve">II.B.3.ORD.23.23: </w:t>
      </w:r>
      <w:r w:rsidRPr="002E2401">
        <w:rPr>
          <w:rFonts w:ascii="Montserrat" w:eastAsia="Montserrat" w:hAnsi="Montserrat" w:cs="Montserrat"/>
          <w:b/>
          <w:sz w:val="18"/>
          <w:szCs w:val="18"/>
        </w:rPr>
        <w:t>CONFIRMAR</w:t>
      </w:r>
      <w:r w:rsidR="00FE700A" w:rsidRPr="002E2401">
        <w:rPr>
          <w:rFonts w:ascii="Montserrat" w:eastAsia="Montserrat" w:hAnsi="Montserrat" w:cs="Montserrat"/>
          <w:sz w:val="18"/>
          <w:szCs w:val="18"/>
        </w:rPr>
        <w:t xml:space="preserve"> </w:t>
      </w:r>
      <w:r w:rsidRPr="002E2401">
        <w:rPr>
          <w:rFonts w:ascii="Montserrat" w:eastAsia="Montserrat" w:hAnsi="Montserrat" w:cs="Montserrat"/>
          <w:sz w:val="18"/>
          <w:szCs w:val="18"/>
        </w:rPr>
        <w:t xml:space="preserve">la clasificación de confidencialidad invocada por el OIC-SEGALMEX, el OIC-DICONSA, </w:t>
      </w:r>
      <w:r w:rsidR="00033903" w:rsidRPr="002E2401">
        <w:rPr>
          <w:rFonts w:ascii="Montserrat" w:eastAsia="Montserrat" w:hAnsi="Montserrat" w:cs="Montserrat"/>
          <w:sz w:val="18"/>
          <w:szCs w:val="18"/>
        </w:rPr>
        <w:t xml:space="preserve">el OIC-LICONSA, </w:t>
      </w:r>
      <w:r w:rsidRPr="002E2401">
        <w:rPr>
          <w:rFonts w:ascii="Montserrat" w:eastAsia="Montserrat" w:hAnsi="Montserrat" w:cs="Montserrat"/>
          <w:sz w:val="18"/>
          <w:szCs w:val="18"/>
        </w:rPr>
        <w:t>la DGDI y la DGCSCP respecto al pronunciamiento, en términos de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w:t>
      </w:r>
      <w:r w:rsidR="00217776" w:rsidRPr="002E2401">
        <w:rPr>
          <w:rFonts w:ascii="Montserrat" w:eastAsia="Montserrat" w:hAnsi="Montserrat" w:cs="Montserrat"/>
          <w:sz w:val="18"/>
          <w:szCs w:val="18"/>
        </w:rPr>
        <w:t>terio FUNCIÓNPÚBLICA/CT/01/2020 emitido por el Comité de Transparencia.</w:t>
      </w:r>
      <w:r w:rsidRPr="002E2401">
        <w:rPr>
          <w:rFonts w:ascii="Montserrat" w:eastAsia="Montserrat" w:hAnsi="Montserrat" w:cs="Montserrat"/>
          <w:sz w:val="18"/>
          <w:szCs w:val="18"/>
        </w:rPr>
        <w:t xml:space="preserve"> </w:t>
      </w:r>
    </w:p>
    <w:p w14:paraId="4FD8F715" w14:textId="77777777" w:rsidR="00FE700A" w:rsidRPr="002E2401" w:rsidRDefault="00FE700A" w:rsidP="006A4ACC">
      <w:pPr>
        <w:ind w:right="38"/>
        <w:jc w:val="both"/>
        <w:rPr>
          <w:rFonts w:ascii="Montserrat" w:eastAsia="Montserrat" w:hAnsi="Montserrat" w:cs="Montserrat"/>
          <w:b/>
          <w:sz w:val="18"/>
          <w:szCs w:val="18"/>
        </w:rPr>
      </w:pPr>
    </w:p>
    <w:p w14:paraId="137AF61E" w14:textId="0EA7C788" w:rsidR="006A4ACC" w:rsidRPr="002E2401" w:rsidRDefault="006A4ACC" w:rsidP="006A4ACC">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B.4 Folio 330026523002083</w:t>
      </w:r>
    </w:p>
    <w:p w14:paraId="0BF485CB" w14:textId="77777777" w:rsidR="0061382E" w:rsidRPr="002E2401" w:rsidRDefault="0061382E" w:rsidP="00A64F3F">
      <w:pPr>
        <w:ind w:right="346"/>
        <w:rPr>
          <w:rFonts w:ascii="Montserrat" w:eastAsia="Montserrat" w:hAnsi="Montserrat" w:cs="Montserrat"/>
          <w:color w:val="000000"/>
          <w:sz w:val="18"/>
          <w:szCs w:val="18"/>
        </w:rPr>
      </w:pPr>
    </w:p>
    <w:p w14:paraId="25A40EB2" w14:textId="330618DC" w:rsidR="006A4ACC" w:rsidRPr="002E2401" w:rsidRDefault="006A4ACC" w:rsidP="00A64F3F">
      <w:pPr>
        <w:ind w:right="346"/>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Un particular requirió:</w:t>
      </w:r>
    </w:p>
    <w:p w14:paraId="7CD01724" w14:textId="77777777" w:rsidR="00A64F3F" w:rsidRPr="002E2401" w:rsidRDefault="00A64F3F" w:rsidP="00A64F3F">
      <w:pPr>
        <w:ind w:right="346"/>
        <w:rPr>
          <w:rFonts w:ascii="Montserrat" w:eastAsia="Montserrat" w:hAnsi="Montserrat" w:cs="Montserrat"/>
          <w:color w:val="000000"/>
          <w:sz w:val="18"/>
          <w:szCs w:val="18"/>
        </w:rPr>
      </w:pPr>
    </w:p>
    <w:p w14:paraId="6F380F93" w14:textId="08F2B1D8" w:rsidR="006A4ACC" w:rsidRPr="002E2401" w:rsidRDefault="006A4ACC" w:rsidP="007F1EAB">
      <w:pPr>
        <w:ind w:left="283" w:right="346"/>
        <w:jc w:val="both"/>
        <w:rPr>
          <w:rFonts w:ascii="Montserrat" w:eastAsia="Montserrat" w:hAnsi="Montserrat" w:cs="Montserrat"/>
          <w:i/>
          <w:color w:val="000000"/>
          <w:sz w:val="18"/>
          <w:szCs w:val="18"/>
        </w:rPr>
      </w:pPr>
      <w:r w:rsidRPr="002E2401">
        <w:rPr>
          <w:rFonts w:ascii="Montserrat" w:eastAsia="Montserrat" w:hAnsi="Montserrat" w:cs="Montserrat"/>
          <w:color w:val="000000"/>
          <w:sz w:val="18"/>
          <w:szCs w:val="18"/>
        </w:rPr>
        <w:t>“</w:t>
      </w:r>
      <w:r w:rsidRPr="002E2401">
        <w:rPr>
          <w:rFonts w:ascii="Montserrat" w:eastAsia="Montserrat" w:hAnsi="Montserrat" w:cs="Montserrat"/>
          <w:i/>
          <w:color w:val="000000"/>
          <w:sz w:val="18"/>
          <w:szCs w:val="18"/>
        </w:rPr>
        <w:t>Con base en mi derecho a la información deseo conocer la investigación y/o versión pública del expediente que abrió la Secretaría de la Función Pública en 2022 a la empresa (…), misma que en aquel año fue inhabilitada por irregularidades como proveedor en su servicio de alimentos en diversas dependencia</w:t>
      </w:r>
      <w:r w:rsidR="007F1EAB" w:rsidRPr="002E2401">
        <w:rPr>
          <w:rFonts w:ascii="Montserrat" w:eastAsia="Montserrat" w:hAnsi="Montserrat" w:cs="Montserrat"/>
          <w:i/>
          <w:color w:val="000000"/>
          <w:sz w:val="18"/>
          <w:szCs w:val="18"/>
        </w:rPr>
        <w:t>s de la administración pública.</w:t>
      </w:r>
    </w:p>
    <w:p w14:paraId="339E9809" w14:textId="06B7D385" w:rsidR="00FE700A" w:rsidRPr="002E2401" w:rsidRDefault="006A4ACC" w:rsidP="00FE700A">
      <w:pPr>
        <w:ind w:left="283" w:right="346"/>
        <w:jc w:val="both"/>
        <w:rPr>
          <w:rFonts w:ascii="Montserrat" w:eastAsia="Montserrat" w:hAnsi="Montserrat" w:cs="Montserrat"/>
          <w:color w:val="000000"/>
          <w:sz w:val="18"/>
          <w:szCs w:val="18"/>
        </w:rPr>
      </w:pPr>
      <w:r w:rsidRPr="002E2401">
        <w:rPr>
          <w:rFonts w:ascii="Montserrat" w:eastAsia="Montserrat" w:hAnsi="Montserrat" w:cs="Montserrat"/>
          <w:i/>
          <w:color w:val="000000"/>
          <w:sz w:val="18"/>
          <w:szCs w:val="18"/>
        </w:rPr>
        <w:t>Deseo saber qué ocurrió con estas denuncias, en caso de haber sido interpuestas, si la SFP realizó una investigación al respecto y qué resultado arrojó, si dichas empresas fueron sancionadas y/o inhabilitadas, por cuánto tiempo y si cumplieron ya con la sanción correspondie</w:t>
      </w:r>
      <w:r w:rsidR="00FE700A" w:rsidRPr="002E2401">
        <w:rPr>
          <w:rFonts w:ascii="Montserrat" w:eastAsia="Montserrat" w:hAnsi="Montserrat" w:cs="Montserrat"/>
          <w:i/>
          <w:color w:val="000000"/>
          <w:sz w:val="18"/>
          <w:szCs w:val="18"/>
        </w:rPr>
        <w:t>nte en caso de haberla recibido</w:t>
      </w:r>
      <w:r w:rsidRPr="002E2401">
        <w:rPr>
          <w:rFonts w:ascii="Montserrat" w:eastAsia="Montserrat" w:hAnsi="Montserrat" w:cs="Montserrat"/>
          <w:color w:val="000000"/>
          <w:sz w:val="18"/>
          <w:szCs w:val="18"/>
        </w:rPr>
        <w:t>”</w:t>
      </w:r>
      <w:r w:rsidR="00FE700A" w:rsidRPr="002E2401">
        <w:rPr>
          <w:rFonts w:ascii="Montserrat" w:eastAsia="Montserrat" w:hAnsi="Montserrat" w:cs="Montserrat"/>
          <w:color w:val="000000"/>
          <w:sz w:val="18"/>
          <w:szCs w:val="18"/>
        </w:rPr>
        <w:t>. (Sic)</w:t>
      </w:r>
    </w:p>
    <w:p w14:paraId="553A57A1" w14:textId="77777777" w:rsidR="00217776" w:rsidRPr="002E2401" w:rsidRDefault="00217776" w:rsidP="00FE700A">
      <w:pPr>
        <w:ind w:left="283" w:right="346"/>
        <w:jc w:val="both"/>
        <w:rPr>
          <w:rFonts w:ascii="Montserrat" w:eastAsia="Montserrat" w:hAnsi="Montserrat" w:cs="Montserrat"/>
          <w:color w:val="000000"/>
          <w:sz w:val="18"/>
          <w:szCs w:val="18"/>
        </w:rPr>
      </w:pPr>
    </w:p>
    <w:p w14:paraId="3561FFE1" w14:textId="77777777" w:rsidR="000517E2" w:rsidRPr="002E2401" w:rsidRDefault="000517E2" w:rsidP="006A4ACC">
      <w:pPr>
        <w:ind w:right="-20"/>
        <w:jc w:val="both"/>
        <w:rPr>
          <w:rFonts w:ascii="Montserrat" w:eastAsia="Montserrat" w:hAnsi="Montserrat" w:cs="Montserrat"/>
          <w:sz w:val="18"/>
          <w:szCs w:val="18"/>
        </w:rPr>
      </w:pPr>
    </w:p>
    <w:p w14:paraId="79F5C4B7" w14:textId="649AA464" w:rsidR="006A4ACC" w:rsidRPr="002E2401" w:rsidRDefault="006A4ACC" w:rsidP="006A4ACC">
      <w:pPr>
        <w:ind w:right="-2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La Coordinación de Órganos de Vigilancia y Control (CGOVC), el Órgano Interno de Control en la Secretaría de la Función Pública (OIC-SFP), la Dirección General de Denuncias e Investigaciones (DGDI) y la Dirección General de Controversias y Sanciones en Contrataciones Públicas (DGCSCP) solicitaron al Comité de Transparencia la clasificación de</w:t>
      </w:r>
      <w:r w:rsidR="00614137" w:rsidRPr="002E2401">
        <w:rPr>
          <w:rFonts w:ascii="Montserrat" w:eastAsia="Montserrat" w:hAnsi="Montserrat" w:cs="Montserrat"/>
          <w:sz w:val="18"/>
          <w:szCs w:val="18"/>
        </w:rPr>
        <w:t>l</w:t>
      </w:r>
      <w:r w:rsidRPr="002E2401">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de la persona </w:t>
      </w:r>
      <w:r w:rsidR="00A249AE" w:rsidRPr="002E2401">
        <w:rPr>
          <w:rFonts w:ascii="Montserrat" w:eastAsia="Montserrat" w:hAnsi="Montserrat" w:cs="Montserrat"/>
          <w:sz w:val="18"/>
          <w:szCs w:val="18"/>
        </w:rPr>
        <w:t xml:space="preserve">moral </w:t>
      </w:r>
      <w:r w:rsidRPr="002E2401">
        <w:rPr>
          <w:rFonts w:ascii="Montserrat" w:eastAsia="Montserrat" w:hAnsi="Montserrat" w:cs="Montserrat"/>
          <w:sz w:val="18"/>
          <w:szCs w:val="18"/>
        </w:rPr>
        <w:t>identificada en la solicitud, que no hayan derivado en una sanción de carácter firme,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w:t>
      </w:r>
      <w:r w:rsidR="0080344B" w:rsidRPr="002E2401">
        <w:rPr>
          <w:rFonts w:ascii="Montserrat" w:eastAsia="Montserrat" w:hAnsi="Montserrat" w:cs="Montserrat"/>
          <w:sz w:val="18"/>
          <w:szCs w:val="18"/>
        </w:rPr>
        <w:t>erio FUNCIÓNPÚBLICA/CT/01/2020 emitido por el Comité de Transparencia.</w:t>
      </w:r>
    </w:p>
    <w:p w14:paraId="369F6D65" w14:textId="77777777" w:rsidR="008939B9" w:rsidRPr="002E2401" w:rsidRDefault="008939B9" w:rsidP="008939B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 </w:t>
      </w:r>
    </w:p>
    <w:p w14:paraId="2858C1D0" w14:textId="102355CE" w:rsidR="007F1EAB" w:rsidRPr="002E2401" w:rsidRDefault="006A4ACC" w:rsidP="008939B9">
      <w:pPr>
        <w:ind w:right="-20"/>
        <w:jc w:val="both"/>
        <w:rPr>
          <w:rFonts w:ascii="Montserrat" w:eastAsia="Montserrat" w:hAnsi="Montserrat" w:cs="Montserrat"/>
          <w:sz w:val="18"/>
          <w:szCs w:val="18"/>
        </w:rPr>
      </w:pPr>
      <w:r w:rsidRPr="002E2401">
        <w:rPr>
          <w:rFonts w:ascii="Montserrat" w:eastAsia="Montserrat" w:hAnsi="Montserrat" w:cs="Montserrat"/>
          <w:color w:val="00000A"/>
          <w:sz w:val="18"/>
          <w:szCs w:val="18"/>
        </w:rPr>
        <w:t xml:space="preserve">En consecuencia, </w:t>
      </w:r>
      <w:r w:rsidRPr="002E2401">
        <w:rPr>
          <w:rFonts w:ascii="Montserrat" w:eastAsia="Montserrat" w:hAnsi="Montserrat" w:cs="Montserrat"/>
          <w:sz w:val="18"/>
          <w:szCs w:val="18"/>
        </w:rPr>
        <w:t>s</w:t>
      </w:r>
      <w:r w:rsidR="00933535" w:rsidRPr="002E2401">
        <w:rPr>
          <w:rFonts w:ascii="Montserrat" w:eastAsia="Montserrat" w:hAnsi="Montserrat" w:cs="Montserrat"/>
          <w:sz w:val="18"/>
          <w:szCs w:val="18"/>
        </w:rPr>
        <w:t>e emite la</w:t>
      </w:r>
      <w:r w:rsidRPr="002E2401">
        <w:rPr>
          <w:rFonts w:ascii="Montserrat" w:eastAsia="Montserrat" w:hAnsi="Montserrat" w:cs="Montserrat"/>
          <w:sz w:val="18"/>
          <w:szCs w:val="18"/>
        </w:rPr>
        <w:t xml:space="preserve"> siguien</w:t>
      </w:r>
      <w:r w:rsidR="00933535" w:rsidRPr="002E2401">
        <w:rPr>
          <w:rFonts w:ascii="Montserrat" w:eastAsia="Montserrat" w:hAnsi="Montserrat" w:cs="Montserrat"/>
          <w:sz w:val="18"/>
          <w:szCs w:val="18"/>
        </w:rPr>
        <w:t>te resolución por unanimidad:</w:t>
      </w:r>
    </w:p>
    <w:p w14:paraId="4570E17A" w14:textId="77777777" w:rsidR="00197CEE" w:rsidRPr="002E2401" w:rsidRDefault="006A4ACC" w:rsidP="007F1EAB">
      <w:pPr>
        <w:spacing w:before="240" w:after="24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II.B.4.ORD.23.23: </w:t>
      </w:r>
      <w:r w:rsidRPr="002E2401">
        <w:rPr>
          <w:rFonts w:ascii="Montserrat" w:eastAsia="Montserrat" w:hAnsi="Montserrat" w:cs="Montserrat"/>
          <w:b/>
          <w:sz w:val="18"/>
          <w:szCs w:val="18"/>
        </w:rPr>
        <w:t xml:space="preserve">CONFIRMAR </w:t>
      </w:r>
      <w:r w:rsidRPr="002E2401">
        <w:rPr>
          <w:rFonts w:ascii="Montserrat" w:eastAsia="Montserrat" w:hAnsi="Montserrat" w:cs="Montserrat"/>
          <w:sz w:val="18"/>
          <w:szCs w:val="18"/>
        </w:rPr>
        <w:t>la clasificación de confidencialidad invocada por la CGOVC, el OIC-SFP, la DGDI y la DGCSCP respecto al pronunciamiento, en términos de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w:t>
      </w:r>
      <w:r w:rsidR="0080344B" w:rsidRPr="002E2401">
        <w:rPr>
          <w:rFonts w:ascii="Montserrat" w:eastAsia="Montserrat" w:hAnsi="Montserrat" w:cs="Montserrat"/>
          <w:sz w:val="18"/>
          <w:szCs w:val="18"/>
        </w:rPr>
        <w:t>terio FUNCIÓNPÚBLICA/CT/01/2020 emitido por el Comité de Transparencia.</w:t>
      </w:r>
    </w:p>
    <w:p w14:paraId="47F7BF9C" w14:textId="15FA7BED" w:rsidR="004E297A" w:rsidRPr="002E2401" w:rsidRDefault="0065559E" w:rsidP="007F1EAB">
      <w:pPr>
        <w:spacing w:before="240" w:after="240"/>
        <w:jc w:val="both"/>
        <w:rPr>
          <w:rFonts w:ascii="Montserrat" w:eastAsia="Montserrat" w:hAnsi="Montserrat" w:cs="Montserrat"/>
          <w:sz w:val="18"/>
          <w:szCs w:val="18"/>
        </w:rPr>
      </w:pPr>
      <w:r w:rsidRPr="002E2401">
        <w:rPr>
          <w:rFonts w:ascii="Montserrat" w:eastAsia="Montserrat" w:hAnsi="Montserrat" w:cs="Montserrat"/>
          <w:b/>
          <w:sz w:val="18"/>
          <w:szCs w:val="18"/>
        </w:rPr>
        <w:t>B.</w:t>
      </w:r>
      <w:r w:rsidR="006A4ACC" w:rsidRPr="002E2401">
        <w:rPr>
          <w:rFonts w:ascii="Montserrat" w:eastAsia="Montserrat" w:hAnsi="Montserrat" w:cs="Montserrat"/>
          <w:b/>
          <w:sz w:val="18"/>
          <w:szCs w:val="18"/>
        </w:rPr>
        <w:t>5</w:t>
      </w:r>
      <w:r w:rsidR="006B5741" w:rsidRPr="002E2401">
        <w:rPr>
          <w:rFonts w:ascii="Montserrat" w:eastAsia="Montserrat" w:hAnsi="Montserrat" w:cs="Montserrat"/>
          <w:b/>
          <w:sz w:val="18"/>
          <w:szCs w:val="18"/>
        </w:rPr>
        <w:t xml:space="preserve"> Folio 330026523002192</w:t>
      </w:r>
    </w:p>
    <w:p w14:paraId="14EA8325" w14:textId="4BA304B0" w:rsidR="00B12564" w:rsidRPr="002E2401" w:rsidRDefault="00B12564" w:rsidP="00B12564">
      <w:pPr>
        <w:widowControl w:val="0"/>
        <w:ind w:hanging="2"/>
        <w:rPr>
          <w:rFonts w:ascii="Montserrat" w:eastAsia="Montserrat" w:hAnsi="Montserrat" w:cs="Montserrat"/>
          <w:sz w:val="18"/>
          <w:szCs w:val="18"/>
        </w:rPr>
      </w:pPr>
      <w:r w:rsidRPr="002E2401">
        <w:rPr>
          <w:rFonts w:ascii="Montserrat" w:eastAsia="Montserrat" w:hAnsi="Montserrat" w:cs="Montserrat"/>
          <w:sz w:val="18"/>
          <w:szCs w:val="18"/>
        </w:rPr>
        <w:t>Un particular requirió:</w:t>
      </w:r>
    </w:p>
    <w:p w14:paraId="06A3ABBD" w14:textId="77777777" w:rsidR="004E297A" w:rsidRPr="002E2401" w:rsidRDefault="004E297A" w:rsidP="00B12564">
      <w:pPr>
        <w:shd w:val="clear" w:color="auto" w:fill="FFFFFF"/>
        <w:ind w:leftChars="235" w:left="566" w:right="573" w:hanging="2"/>
        <w:jc w:val="both"/>
        <w:rPr>
          <w:rFonts w:ascii="Montserrat" w:eastAsia="Montserrat" w:hAnsi="Montserrat" w:cs="Montserrat"/>
          <w:i/>
          <w:sz w:val="18"/>
          <w:szCs w:val="18"/>
        </w:rPr>
      </w:pPr>
    </w:p>
    <w:p w14:paraId="7CC5CEC7" w14:textId="3DF987BD" w:rsidR="00B12564" w:rsidRPr="002E2401" w:rsidRDefault="00B12564" w:rsidP="007F1EAB">
      <w:pPr>
        <w:shd w:val="clear" w:color="auto" w:fill="FFFFFF"/>
        <w:ind w:leftChars="235" w:left="566" w:right="573" w:hanging="2"/>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“Planilla de personal actualizada indicando nombre del servidor público, </w:t>
      </w:r>
      <w:proofErr w:type="spellStart"/>
      <w:r w:rsidRPr="002E2401">
        <w:rPr>
          <w:rFonts w:ascii="Montserrat" w:eastAsia="Montserrat" w:hAnsi="Montserrat" w:cs="Montserrat"/>
          <w:i/>
          <w:sz w:val="18"/>
          <w:szCs w:val="18"/>
        </w:rPr>
        <w:t>rfc</w:t>
      </w:r>
      <w:proofErr w:type="spellEnd"/>
      <w:r w:rsidRPr="002E2401">
        <w:rPr>
          <w:rFonts w:ascii="Montserrat" w:eastAsia="Montserrat" w:hAnsi="Montserrat" w:cs="Montserrat"/>
          <w:i/>
          <w:sz w:val="18"/>
          <w:szCs w:val="18"/>
        </w:rPr>
        <w:t xml:space="preserve">, edad, número de trabajador, número de seguridad social, puesto, cargo, antigüedad en la institución, antigüedad en el último puesto, adscripción, nombre del jefe inmediato, correo institucional, tipo de contratación, actividades que desempeña, horario, horas de trabajo”. </w:t>
      </w:r>
      <w:r w:rsidRPr="002E2401">
        <w:rPr>
          <w:rFonts w:ascii="Montserrat" w:eastAsia="Montserrat" w:hAnsi="Montserrat" w:cs="Montserrat"/>
          <w:sz w:val="18"/>
          <w:szCs w:val="18"/>
        </w:rPr>
        <w:t xml:space="preserve">(Sic)   </w:t>
      </w:r>
    </w:p>
    <w:p w14:paraId="28D9382D" w14:textId="77777777" w:rsidR="007F1EAB" w:rsidRPr="002E2401" w:rsidRDefault="007F1EAB" w:rsidP="007F1EAB">
      <w:pPr>
        <w:shd w:val="clear" w:color="auto" w:fill="FFFFFF"/>
        <w:ind w:leftChars="235" w:left="566" w:right="573" w:hanging="2"/>
        <w:jc w:val="both"/>
        <w:rPr>
          <w:rFonts w:ascii="Montserrat" w:eastAsia="Montserrat" w:hAnsi="Montserrat" w:cs="Montserrat"/>
          <w:i/>
          <w:sz w:val="18"/>
          <w:szCs w:val="18"/>
        </w:rPr>
      </w:pPr>
    </w:p>
    <w:p w14:paraId="4B9AAD71" w14:textId="74A3B42C" w:rsidR="00B12564" w:rsidRPr="002E2401" w:rsidRDefault="00B12564" w:rsidP="00B12564">
      <w:pPr>
        <w:pStyle w:val="wordsection1"/>
        <w:ind w:left="0" w:hanging="2"/>
        <w:jc w:val="both"/>
        <w:rPr>
          <w:rFonts w:ascii="Montserrat" w:eastAsia="Montserrat" w:hAnsi="Montserrat" w:cs="Montserrat"/>
          <w:sz w:val="18"/>
          <w:szCs w:val="18"/>
        </w:rPr>
      </w:pPr>
      <w:r w:rsidRPr="002E2401">
        <w:rPr>
          <w:rFonts w:ascii="Montserrat" w:eastAsia="Montserrat" w:hAnsi="Montserrat" w:cs="Montserrat"/>
          <w:sz w:val="18"/>
          <w:szCs w:val="18"/>
        </w:rPr>
        <w:t xml:space="preserve">La Dirección General de Recursos Humanos </w:t>
      </w:r>
      <w:r w:rsidR="00933535" w:rsidRPr="002E2401">
        <w:rPr>
          <w:rFonts w:ascii="Montserrat" w:eastAsia="Montserrat" w:hAnsi="Montserrat" w:cs="Montserrat"/>
          <w:sz w:val="18"/>
          <w:szCs w:val="18"/>
        </w:rPr>
        <w:t>(DGRH) solicitó</w:t>
      </w:r>
      <w:r w:rsidRPr="002E2401">
        <w:rPr>
          <w:rFonts w:ascii="Montserrat" w:eastAsia="Montserrat" w:hAnsi="Montserrat" w:cs="Montserrat"/>
          <w:sz w:val="18"/>
          <w:szCs w:val="18"/>
        </w:rPr>
        <w:t xml:space="preserve"> al Comité la clasifi</w:t>
      </w:r>
      <w:r w:rsidR="00933535" w:rsidRPr="002E2401">
        <w:rPr>
          <w:rFonts w:ascii="Montserrat" w:eastAsia="Montserrat" w:hAnsi="Montserrat" w:cs="Montserrat"/>
          <w:sz w:val="18"/>
          <w:szCs w:val="18"/>
        </w:rPr>
        <w:t>cación de confidencialidad del Registro Federal de C</w:t>
      </w:r>
      <w:r w:rsidRPr="002E2401">
        <w:rPr>
          <w:rFonts w:ascii="Montserrat" w:eastAsia="Montserrat" w:hAnsi="Montserrat" w:cs="Montserrat"/>
          <w:sz w:val="18"/>
          <w:szCs w:val="18"/>
        </w:rPr>
        <w:t>ontribuyentes (RFC), edad y número de seguridad social</w:t>
      </w:r>
      <w:r w:rsidR="00933535" w:rsidRPr="002E2401">
        <w:rPr>
          <w:rFonts w:ascii="Montserrat" w:eastAsia="Montserrat" w:hAnsi="Montserrat" w:cs="Montserrat"/>
          <w:sz w:val="18"/>
          <w:szCs w:val="18"/>
        </w:rPr>
        <w:t xml:space="preserve"> al tratarse de</w:t>
      </w:r>
      <w:r w:rsidRPr="002E2401">
        <w:rPr>
          <w:rFonts w:ascii="Montserrat" w:eastAsia="Montserrat" w:hAnsi="Montserrat" w:cs="Montserrat"/>
          <w:sz w:val="18"/>
          <w:szCs w:val="18"/>
        </w:rPr>
        <w:t xml:space="preserve"> datos personales, por lo que se consideran información confidencial, con fundamento en el artículo 113, fracción I, de la Ley Federal Ley Federal de Transparencia y </w:t>
      </w:r>
      <w:r w:rsidR="00933535" w:rsidRPr="002E2401">
        <w:rPr>
          <w:rFonts w:ascii="Montserrat" w:eastAsia="Montserrat" w:hAnsi="Montserrat" w:cs="Montserrat"/>
          <w:sz w:val="18"/>
          <w:szCs w:val="18"/>
        </w:rPr>
        <w:t>Acceso a la Información Pública</w:t>
      </w:r>
      <w:r w:rsidRPr="002E2401">
        <w:rPr>
          <w:rFonts w:ascii="Montserrat" w:eastAsia="Montserrat" w:hAnsi="Montserrat" w:cs="Montserrat"/>
          <w:sz w:val="18"/>
          <w:szCs w:val="18"/>
        </w:rPr>
        <w:t>.</w:t>
      </w:r>
    </w:p>
    <w:p w14:paraId="07FC995A" w14:textId="77777777" w:rsidR="00B12564" w:rsidRPr="002E2401" w:rsidRDefault="00B12564" w:rsidP="00B12564">
      <w:pPr>
        <w:pStyle w:val="wordsection1"/>
        <w:ind w:left="0" w:hanging="2"/>
        <w:jc w:val="both"/>
        <w:rPr>
          <w:rFonts w:ascii="Montserrat" w:eastAsia="Montserrat" w:hAnsi="Montserrat" w:cs="Montserrat"/>
          <w:sz w:val="18"/>
          <w:szCs w:val="18"/>
        </w:rPr>
      </w:pPr>
    </w:p>
    <w:p w14:paraId="4075D55B" w14:textId="672EF6CC" w:rsidR="00B12564" w:rsidRPr="002E2401" w:rsidRDefault="00B12564" w:rsidP="00B12564">
      <w:pPr>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 la siguiente resolución por unanimidad:</w:t>
      </w:r>
    </w:p>
    <w:p w14:paraId="7AA9EA12" w14:textId="77777777" w:rsidR="00B12564" w:rsidRPr="002E2401" w:rsidRDefault="00B12564" w:rsidP="00B12564">
      <w:pPr>
        <w:jc w:val="both"/>
        <w:rPr>
          <w:rFonts w:ascii="Montserrat" w:hAnsi="Montserrat"/>
          <w:color w:val="000000"/>
          <w:sz w:val="18"/>
          <w:szCs w:val="18"/>
          <w:lang w:eastAsia="es-MX"/>
        </w:rPr>
      </w:pPr>
    </w:p>
    <w:p w14:paraId="5B7831D0" w14:textId="38E522C7" w:rsidR="006B5741" w:rsidRPr="002E2401" w:rsidRDefault="00B12564" w:rsidP="00B12564">
      <w:pPr>
        <w:pStyle w:val="wordsection1"/>
        <w:ind w:left="0" w:hanging="2"/>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II.B.5.ORD.23.23: </w:t>
      </w:r>
      <w:r w:rsidRPr="002E2401">
        <w:rPr>
          <w:rFonts w:ascii="Montserrat" w:eastAsia="Montserrat" w:hAnsi="Montserrat" w:cs="Montserrat"/>
          <w:b/>
          <w:sz w:val="18"/>
          <w:szCs w:val="18"/>
        </w:rPr>
        <w:t>CONFIRMAR</w:t>
      </w:r>
      <w:r w:rsidRPr="002E2401">
        <w:rPr>
          <w:rFonts w:ascii="Montserrat" w:eastAsia="Montserrat" w:hAnsi="Montserrat" w:cs="Montserrat"/>
          <w:sz w:val="18"/>
          <w:szCs w:val="18"/>
        </w:rPr>
        <w:t xml:space="preserve"> la clasificación de confidencialidad i</w:t>
      </w:r>
      <w:r w:rsidR="00933535" w:rsidRPr="002E2401">
        <w:rPr>
          <w:rFonts w:ascii="Montserrat" w:eastAsia="Montserrat" w:hAnsi="Montserrat" w:cs="Montserrat"/>
          <w:sz w:val="18"/>
          <w:szCs w:val="18"/>
        </w:rPr>
        <w:t>nvocada por la DGRH respecto a Registro Federal de C</w:t>
      </w:r>
      <w:r w:rsidRPr="002E2401">
        <w:rPr>
          <w:rFonts w:ascii="Montserrat" w:eastAsia="Montserrat" w:hAnsi="Montserrat" w:cs="Montserrat"/>
          <w:sz w:val="18"/>
          <w:szCs w:val="18"/>
        </w:rPr>
        <w:t>ontribuyentes (RFC), edad y número de seguridad social, en términos del artículo 113, fracción I, de la Ley Federal de Transparencia y Acceso a la Información Pública, por tratarse de información que identifica o hace identificable a las personas.</w:t>
      </w:r>
    </w:p>
    <w:p w14:paraId="497404DC" w14:textId="098B1B11" w:rsidR="00217776" w:rsidRPr="002E2401" w:rsidRDefault="00217776" w:rsidP="00B12564">
      <w:pPr>
        <w:pStyle w:val="wordsection1"/>
        <w:ind w:left="0" w:hanging="2"/>
        <w:jc w:val="both"/>
        <w:rPr>
          <w:rFonts w:ascii="Montserrat" w:eastAsia="Montserrat" w:hAnsi="Montserrat" w:cs="Montserrat"/>
          <w:sz w:val="18"/>
          <w:szCs w:val="18"/>
        </w:rPr>
      </w:pPr>
    </w:p>
    <w:p w14:paraId="389A00DE" w14:textId="12BC1C35" w:rsidR="00217776" w:rsidRPr="002E2401" w:rsidRDefault="00217776" w:rsidP="00B12564">
      <w:pPr>
        <w:pStyle w:val="wordsection1"/>
        <w:ind w:left="0" w:hanging="2"/>
        <w:jc w:val="both"/>
        <w:rPr>
          <w:rFonts w:ascii="Montserrat" w:eastAsia="Montserrat" w:hAnsi="Montserrat" w:cs="Montserrat"/>
          <w:sz w:val="18"/>
          <w:szCs w:val="18"/>
        </w:rPr>
      </w:pPr>
    </w:p>
    <w:p w14:paraId="5592CC9C" w14:textId="42E6802F" w:rsidR="00217776" w:rsidRPr="002E2401" w:rsidRDefault="00217776" w:rsidP="00B12564">
      <w:pPr>
        <w:pStyle w:val="wordsection1"/>
        <w:ind w:left="0" w:hanging="2"/>
        <w:jc w:val="both"/>
        <w:rPr>
          <w:rFonts w:ascii="Montserrat" w:eastAsia="Montserrat" w:hAnsi="Montserrat" w:cs="Montserrat"/>
          <w:sz w:val="18"/>
          <w:szCs w:val="18"/>
        </w:rPr>
      </w:pPr>
    </w:p>
    <w:p w14:paraId="1FD07301" w14:textId="1214A58E" w:rsidR="00217776" w:rsidRPr="002E2401" w:rsidRDefault="00217776" w:rsidP="00B12564">
      <w:pPr>
        <w:pStyle w:val="wordsection1"/>
        <w:ind w:left="0" w:hanging="2"/>
        <w:jc w:val="both"/>
        <w:rPr>
          <w:rFonts w:ascii="Montserrat" w:eastAsia="Montserrat" w:hAnsi="Montserrat" w:cs="Montserrat"/>
          <w:sz w:val="18"/>
          <w:szCs w:val="18"/>
        </w:rPr>
      </w:pPr>
    </w:p>
    <w:p w14:paraId="3D1FFE92" w14:textId="6B9EDD93" w:rsidR="00217776" w:rsidRPr="002E2401" w:rsidRDefault="00217776" w:rsidP="00B12564">
      <w:pPr>
        <w:pStyle w:val="wordsection1"/>
        <w:ind w:left="0" w:hanging="2"/>
        <w:jc w:val="both"/>
        <w:rPr>
          <w:rFonts w:ascii="Montserrat" w:eastAsia="Montserrat" w:hAnsi="Montserrat" w:cs="Montserrat"/>
          <w:sz w:val="18"/>
          <w:szCs w:val="18"/>
        </w:rPr>
      </w:pPr>
    </w:p>
    <w:p w14:paraId="48A7333C" w14:textId="36345EE9" w:rsidR="00217776" w:rsidRPr="002E2401" w:rsidRDefault="00217776" w:rsidP="00B12564">
      <w:pPr>
        <w:pStyle w:val="wordsection1"/>
        <w:ind w:left="0" w:hanging="2"/>
        <w:jc w:val="both"/>
        <w:rPr>
          <w:rFonts w:ascii="Montserrat" w:eastAsia="Montserrat" w:hAnsi="Montserrat" w:cs="Montserrat"/>
          <w:sz w:val="18"/>
          <w:szCs w:val="18"/>
        </w:rPr>
      </w:pPr>
    </w:p>
    <w:p w14:paraId="1229E158" w14:textId="3584FC09" w:rsidR="00217776" w:rsidRPr="002E2401" w:rsidRDefault="00217776" w:rsidP="00B12564">
      <w:pPr>
        <w:pStyle w:val="wordsection1"/>
        <w:ind w:left="0" w:hanging="2"/>
        <w:jc w:val="both"/>
        <w:rPr>
          <w:rFonts w:ascii="Montserrat" w:eastAsia="Montserrat" w:hAnsi="Montserrat" w:cs="Montserrat"/>
          <w:sz w:val="18"/>
          <w:szCs w:val="18"/>
        </w:rPr>
      </w:pPr>
    </w:p>
    <w:p w14:paraId="49C5B2F8" w14:textId="246644E7" w:rsidR="00217776" w:rsidRPr="002E2401" w:rsidRDefault="00217776" w:rsidP="00B12564">
      <w:pPr>
        <w:pStyle w:val="wordsection1"/>
        <w:ind w:left="0" w:hanging="2"/>
        <w:jc w:val="both"/>
        <w:rPr>
          <w:rFonts w:ascii="Montserrat" w:eastAsia="Montserrat" w:hAnsi="Montserrat" w:cs="Montserrat"/>
          <w:sz w:val="18"/>
          <w:szCs w:val="18"/>
        </w:rPr>
      </w:pPr>
    </w:p>
    <w:p w14:paraId="026E16C8" w14:textId="77777777" w:rsidR="00217776" w:rsidRPr="002E2401" w:rsidRDefault="00217776" w:rsidP="00B12564">
      <w:pPr>
        <w:pStyle w:val="wordsection1"/>
        <w:ind w:left="0" w:hanging="2"/>
        <w:jc w:val="both"/>
        <w:rPr>
          <w:rFonts w:ascii="Montserrat" w:eastAsia="Montserrat" w:hAnsi="Montserrat" w:cs="Montserrat"/>
          <w:sz w:val="18"/>
          <w:szCs w:val="18"/>
        </w:rPr>
      </w:pPr>
    </w:p>
    <w:p w14:paraId="4EDE329D" w14:textId="2BECC773" w:rsidR="00A64F3F" w:rsidRPr="002E2401" w:rsidRDefault="00A64F3F" w:rsidP="003C6652">
      <w:pPr>
        <w:ind w:right="38"/>
        <w:jc w:val="both"/>
        <w:rPr>
          <w:rFonts w:ascii="Montserrat" w:eastAsia="Montserrat" w:hAnsi="Montserrat" w:cs="Montserrat"/>
          <w:sz w:val="18"/>
          <w:szCs w:val="18"/>
        </w:rPr>
      </w:pPr>
    </w:p>
    <w:p w14:paraId="303DC7F7" w14:textId="66B5B460" w:rsidR="0061382E" w:rsidRPr="002E2401" w:rsidRDefault="006A4ACC" w:rsidP="003C6652">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lastRenderedPageBreak/>
        <w:t>B.6</w:t>
      </w:r>
      <w:r w:rsidR="003C6652" w:rsidRPr="002E2401">
        <w:rPr>
          <w:rFonts w:ascii="Montserrat" w:eastAsia="Montserrat" w:hAnsi="Montserrat" w:cs="Montserrat"/>
          <w:b/>
          <w:sz w:val="18"/>
          <w:szCs w:val="18"/>
        </w:rPr>
        <w:t xml:space="preserve"> Folio 330026523002226</w:t>
      </w:r>
    </w:p>
    <w:p w14:paraId="63D5BC96" w14:textId="77777777" w:rsidR="007F1EAB" w:rsidRPr="002E2401" w:rsidRDefault="007F1EAB" w:rsidP="003C6652">
      <w:pPr>
        <w:ind w:right="38"/>
        <w:jc w:val="both"/>
        <w:rPr>
          <w:rFonts w:ascii="Montserrat" w:eastAsia="Montserrat" w:hAnsi="Montserrat" w:cs="Montserrat"/>
          <w:b/>
          <w:sz w:val="18"/>
          <w:szCs w:val="18"/>
        </w:rPr>
      </w:pPr>
    </w:p>
    <w:p w14:paraId="18B0F520" w14:textId="02921A31" w:rsidR="005B6351" w:rsidRPr="002E2401" w:rsidRDefault="003C6652" w:rsidP="005B6351">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Un particular requirió:</w:t>
      </w:r>
    </w:p>
    <w:p w14:paraId="3A037D81" w14:textId="77777777" w:rsidR="005B6351" w:rsidRPr="002E2401" w:rsidRDefault="005B6351" w:rsidP="005B6351">
      <w:pPr>
        <w:ind w:right="-20"/>
        <w:jc w:val="both"/>
        <w:rPr>
          <w:rFonts w:ascii="Montserrat" w:eastAsia="Montserrat" w:hAnsi="Montserrat" w:cs="Montserrat"/>
          <w:sz w:val="18"/>
          <w:szCs w:val="18"/>
        </w:rPr>
      </w:pPr>
    </w:p>
    <w:p w14:paraId="614EB9C1" w14:textId="7B484FEE"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"1. SOLICITO TODOS LOS OFICIOS, PROCEDIMIENTOS ADMINISTRATIVOS, CIRCULARES, MEMORANDUMS, NOTAS INFORMATIVAS QUE HAYA FIRMAD</w:t>
      </w:r>
      <w:r w:rsidR="00CA0778" w:rsidRPr="002E2401">
        <w:rPr>
          <w:rFonts w:ascii="Montserrat" w:eastAsia="Montserrat" w:hAnsi="Montserrat" w:cs="Montserrat"/>
          <w:i/>
          <w:sz w:val="18"/>
          <w:szCs w:val="18"/>
        </w:rPr>
        <w:t>O EL C. (...) (…)</w:t>
      </w:r>
      <w:r w:rsidRPr="002E2401">
        <w:rPr>
          <w:rFonts w:ascii="Montserrat" w:eastAsia="Montserrat" w:hAnsi="Montserrat" w:cs="Montserrat"/>
          <w:i/>
          <w:sz w:val="18"/>
          <w:szCs w:val="18"/>
        </w:rPr>
        <w:t xml:space="preserve"> Y LA C.</w:t>
      </w:r>
      <w:r w:rsidR="00CA0778" w:rsidRPr="002E2401">
        <w:rPr>
          <w:rFonts w:ascii="Montserrat" w:eastAsia="Montserrat" w:hAnsi="Montserrat" w:cs="Montserrat"/>
          <w:i/>
          <w:sz w:val="18"/>
          <w:szCs w:val="18"/>
        </w:rPr>
        <w:t xml:space="preserve"> (…) (…)</w:t>
      </w:r>
      <w:r w:rsidRPr="002E2401">
        <w:rPr>
          <w:rFonts w:ascii="Montserrat" w:eastAsia="Montserrat" w:hAnsi="Montserrat" w:cs="Montserrat"/>
          <w:i/>
          <w:sz w:val="18"/>
          <w:szCs w:val="18"/>
        </w:rPr>
        <w:t xml:space="preserve">. </w:t>
      </w:r>
    </w:p>
    <w:p w14:paraId="24390A64" w14:textId="77777777"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2. CUÁLES SON LAS FUNCIONES PRINCIPALES DE AMBOS SERVIDORES PÚBLICOS.</w:t>
      </w:r>
    </w:p>
    <w:p w14:paraId="3B5059AC" w14:textId="77777777"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3. SOLICITO SABER CUÁLES ERAN LAS FUNCIONES DE DICHOS SERVIDORES PÚBLICOS DURENTE LA GESTIÓN DEL ANTERIOR DIRECTOR GENERAL (2022).</w:t>
      </w:r>
    </w:p>
    <w:p w14:paraId="148CEFEE" w14:textId="4030C000"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4. INFORME SI </w:t>
      </w:r>
      <w:r w:rsidR="00CA0778" w:rsidRPr="002E2401">
        <w:rPr>
          <w:rFonts w:ascii="Montserrat" w:eastAsia="Montserrat" w:hAnsi="Montserrat" w:cs="Montserrat"/>
          <w:i/>
          <w:sz w:val="18"/>
          <w:szCs w:val="18"/>
        </w:rPr>
        <w:t xml:space="preserve">(..) (…) </w:t>
      </w:r>
      <w:r w:rsidRPr="002E2401">
        <w:rPr>
          <w:rFonts w:ascii="Montserrat" w:eastAsia="Montserrat" w:hAnsi="Montserrat" w:cs="Montserrat"/>
          <w:i/>
          <w:sz w:val="18"/>
          <w:szCs w:val="18"/>
        </w:rPr>
        <w:t xml:space="preserve"> PODÍA OSTENTARSE COMO ENCARGADO DEL DESPACHO DE LA DIRECCIÓN GENERAL DE DISTRIBUCIÓN ANTE LAS UVIES Y REQUERIRLES INFORMACIÓN O PEDIRLES FAVORES PERSONALES. </w:t>
      </w:r>
    </w:p>
    <w:p w14:paraId="7DDD4C22" w14:textId="6C33AD74"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5. INFORME SI </w:t>
      </w:r>
      <w:r w:rsidR="00CA0778" w:rsidRPr="002E2401">
        <w:rPr>
          <w:rFonts w:ascii="Montserrat" w:eastAsia="Montserrat" w:hAnsi="Montserrat" w:cs="Montserrat"/>
          <w:i/>
          <w:sz w:val="18"/>
          <w:szCs w:val="18"/>
        </w:rPr>
        <w:t>(…) (…)</w:t>
      </w:r>
      <w:r w:rsidRPr="002E2401">
        <w:rPr>
          <w:rFonts w:ascii="Montserrat" w:eastAsia="Montserrat" w:hAnsi="Montserrat" w:cs="Montserrat"/>
          <w:i/>
          <w:sz w:val="18"/>
          <w:szCs w:val="18"/>
        </w:rPr>
        <w:t xml:space="preserve"> DE ACUERDO AL REGLAMENTO DE LA SENER PUEDE FIRMAR OFICIOS O PROCEDIMIENTOS ADMINISTRATIVOS A LAS UVIES. </w:t>
      </w:r>
    </w:p>
    <w:p w14:paraId="2DBEA9EA" w14:textId="5EB78C6B"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6. INFORME SI </w:t>
      </w:r>
      <w:r w:rsidR="00CA0778" w:rsidRPr="002E2401">
        <w:rPr>
          <w:rFonts w:ascii="Montserrat" w:eastAsia="Montserrat" w:hAnsi="Montserrat" w:cs="Montserrat"/>
          <w:i/>
          <w:sz w:val="18"/>
          <w:szCs w:val="18"/>
        </w:rPr>
        <w:t>(…) (…)</w:t>
      </w:r>
      <w:r w:rsidRPr="002E2401">
        <w:rPr>
          <w:rFonts w:ascii="Montserrat" w:eastAsia="Montserrat" w:hAnsi="Montserrat" w:cs="Montserrat"/>
          <w:i/>
          <w:sz w:val="18"/>
          <w:szCs w:val="18"/>
        </w:rPr>
        <w:t xml:space="preserve"> Y LA C. </w:t>
      </w:r>
      <w:r w:rsidR="00CA0778" w:rsidRPr="002E2401">
        <w:rPr>
          <w:rFonts w:ascii="Montserrat" w:eastAsia="Montserrat" w:hAnsi="Montserrat" w:cs="Montserrat"/>
          <w:i/>
          <w:sz w:val="18"/>
          <w:szCs w:val="18"/>
        </w:rPr>
        <w:t xml:space="preserve">(…) (…) </w:t>
      </w:r>
      <w:r w:rsidRPr="002E2401">
        <w:rPr>
          <w:rFonts w:ascii="Montserrat" w:eastAsia="Montserrat" w:hAnsi="Montserrat" w:cs="Montserrat"/>
          <w:i/>
          <w:sz w:val="18"/>
          <w:szCs w:val="18"/>
        </w:rPr>
        <w:t xml:space="preserve">PUEDEN LITIGAR ASUNTOS DEL INDOLE PRIVADO DURANTE SUS HORARIOS DE LABORES. </w:t>
      </w:r>
    </w:p>
    <w:p w14:paraId="06894FB3" w14:textId="77777777"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7. INFORME POR QUÉ EL C. JULIO CÉSAR NOGUEZ LÓPEZ CORRIÓ A UNA SECRETARÍA EN EL AÑO 2022 Y LE PROHIBIÓ EL ACCESO A LAS INSTALACIONES DE LA SENER. </w:t>
      </w:r>
    </w:p>
    <w:p w14:paraId="5CC349C3" w14:textId="2F4580E5"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8. SOLICITO TODA LA INFORMACIÓN DE LAS COMISIONES QUE HA REALIZADO EL C. </w:t>
      </w:r>
      <w:r w:rsidR="00CA0778" w:rsidRPr="002E2401">
        <w:rPr>
          <w:rFonts w:ascii="Montserrat" w:eastAsia="Montserrat" w:hAnsi="Montserrat" w:cs="Montserrat"/>
          <w:i/>
          <w:sz w:val="18"/>
          <w:szCs w:val="18"/>
        </w:rPr>
        <w:t>(…) (…)</w:t>
      </w:r>
      <w:r w:rsidRPr="002E2401">
        <w:rPr>
          <w:rFonts w:ascii="Montserrat" w:eastAsia="Montserrat" w:hAnsi="Montserrat" w:cs="Montserrat"/>
          <w:i/>
          <w:sz w:val="18"/>
          <w:szCs w:val="18"/>
        </w:rPr>
        <w:t xml:space="preserve"> DE 2021 A LA FECHA (LUGAR, VIÁTICOS, FACTURAS, BOLETOS DE AVIÓN, OBJETO DE LA COMISIÓN, REPORTE DE COMISIÓN, QUIÉN LO COMISIONÓ). </w:t>
      </w:r>
    </w:p>
    <w:p w14:paraId="4AF19F79" w14:textId="4B5FAFCD"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9. INFORME SI LA C. </w:t>
      </w:r>
      <w:r w:rsidR="00CA0778" w:rsidRPr="002E2401">
        <w:rPr>
          <w:rFonts w:ascii="Montserrat" w:eastAsia="Montserrat" w:hAnsi="Montserrat" w:cs="Montserrat"/>
          <w:i/>
          <w:sz w:val="18"/>
          <w:szCs w:val="18"/>
        </w:rPr>
        <w:t>(…) (…)</w:t>
      </w:r>
      <w:r w:rsidRPr="002E2401">
        <w:rPr>
          <w:rFonts w:ascii="Montserrat" w:eastAsia="Montserrat" w:hAnsi="Montserrat" w:cs="Montserrat"/>
          <w:i/>
          <w:sz w:val="18"/>
          <w:szCs w:val="18"/>
        </w:rPr>
        <w:t xml:space="preserve"> ES SUBORDINADA DEL C. </w:t>
      </w:r>
      <w:r w:rsidR="00CA0778" w:rsidRPr="002E2401">
        <w:rPr>
          <w:rFonts w:ascii="Montserrat" w:eastAsia="Montserrat" w:hAnsi="Montserrat" w:cs="Montserrat"/>
          <w:i/>
          <w:sz w:val="18"/>
          <w:szCs w:val="18"/>
        </w:rPr>
        <w:t xml:space="preserve">(…) (…) </w:t>
      </w:r>
      <w:r w:rsidRPr="002E2401">
        <w:rPr>
          <w:rFonts w:ascii="Montserrat" w:eastAsia="Montserrat" w:hAnsi="Montserrat" w:cs="Montserrat"/>
          <w:i/>
          <w:sz w:val="18"/>
          <w:szCs w:val="18"/>
        </w:rPr>
        <w:t xml:space="preserve"> Y CUAL ES LA RELACIÓN ENTRE AMBOS. </w:t>
      </w:r>
    </w:p>
    <w:p w14:paraId="2BB929D9" w14:textId="67CC2612" w:rsidR="004E297A" w:rsidRPr="002E2401" w:rsidRDefault="003C6652" w:rsidP="00217776">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10. DEL OIC DE LA SENER INFORME SI EL C. </w:t>
      </w:r>
      <w:r w:rsidR="00CA0778" w:rsidRPr="002E2401">
        <w:rPr>
          <w:rFonts w:ascii="Montserrat" w:eastAsia="Montserrat" w:hAnsi="Montserrat" w:cs="Montserrat"/>
          <w:i/>
          <w:sz w:val="18"/>
          <w:szCs w:val="18"/>
        </w:rPr>
        <w:t xml:space="preserve">(…) (…) </w:t>
      </w:r>
      <w:r w:rsidRPr="002E2401">
        <w:rPr>
          <w:rFonts w:ascii="Montserrat" w:eastAsia="Montserrat" w:hAnsi="Montserrat" w:cs="Montserrat"/>
          <w:i/>
          <w:sz w:val="18"/>
          <w:szCs w:val="18"/>
        </w:rPr>
        <w:t xml:space="preserve"> TIENE DENUNCIAS DE ABUSO, ACOSO, VIOLENCIA O CUALQUIERA RELACIONADA CON SU PERFIL DE SERVIDOR PÚBLICO DE 2020 A LA FECHA</w:t>
      </w:r>
      <w:r w:rsidR="0061382E" w:rsidRPr="002E2401">
        <w:rPr>
          <w:rFonts w:ascii="Montserrat" w:eastAsia="Montserrat" w:hAnsi="Montserrat" w:cs="Montserrat"/>
          <w:i/>
          <w:sz w:val="18"/>
          <w:szCs w:val="18"/>
        </w:rPr>
        <w:t>”</w:t>
      </w:r>
      <w:r w:rsidRPr="002E2401">
        <w:rPr>
          <w:rFonts w:ascii="Montserrat" w:eastAsia="Montserrat" w:hAnsi="Montserrat" w:cs="Montserrat"/>
          <w:i/>
          <w:sz w:val="18"/>
          <w:szCs w:val="18"/>
        </w:rPr>
        <w:t>. (Sic)</w:t>
      </w:r>
    </w:p>
    <w:p w14:paraId="4208F8DC" w14:textId="77777777" w:rsidR="007F1EAB" w:rsidRPr="002E2401" w:rsidRDefault="007F1EAB" w:rsidP="004E297A">
      <w:pPr>
        <w:ind w:right="566"/>
        <w:jc w:val="both"/>
        <w:rPr>
          <w:rFonts w:ascii="Montserrat" w:eastAsia="Montserrat" w:hAnsi="Montserrat" w:cs="Montserrat"/>
          <w:i/>
          <w:sz w:val="18"/>
          <w:szCs w:val="18"/>
        </w:rPr>
      </w:pPr>
    </w:p>
    <w:p w14:paraId="0EDF9EA8" w14:textId="3D045242" w:rsidR="00630083" w:rsidRPr="002E2401" w:rsidRDefault="00630083" w:rsidP="00630083">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Órgano Interno de Control en la Secretaría de Energía (OIC-SENER) </w:t>
      </w:r>
      <w:r w:rsidRPr="002E2401">
        <w:rPr>
          <w:rFonts w:ascii="Montserrat" w:eastAsia="Montserrat" w:hAnsi="Montserrat" w:cs="Montserrat"/>
          <w:color w:val="FF0000"/>
          <w:sz w:val="18"/>
          <w:szCs w:val="18"/>
        </w:rPr>
        <w:t xml:space="preserve"> </w:t>
      </w:r>
      <w:r w:rsidR="00A249AE" w:rsidRPr="002E2401">
        <w:rPr>
          <w:rFonts w:ascii="Montserrat" w:eastAsia="Montserrat" w:hAnsi="Montserrat" w:cs="Montserrat"/>
          <w:sz w:val="18"/>
          <w:szCs w:val="18"/>
        </w:rPr>
        <w:t>solicitó</w:t>
      </w:r>
      <w:r w:rsidRPr="002E2401">
        <w:rPr>
          <w:rFonts w:ascii="Montserrat" w:eastAsia="Montserrat" w:hAnsi="Montserrat" w:cs="Montserrat"/>
          <w:sz w:val="18"/>
          <w:szCs w:val="18"/>
        </w:rPr>
        <w:t xml:space="preserve"> al Comité de Transparencia la clasificación de resultado de la búsqueda de la información que dé cuenta sobre la existencia o inexistencia de quejas, denuncias, investigaciones y procedimientos de responsabilidades administrativas instaurados en contra de la</w:t>
      </w:r>
      <w:r w:rsidR="00A249AE"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persona</w:t>
      </w:r>
      <w:r w:rsidR="00A249AE" w:rsidRPr="002E2401">
        <w:rPr>
          <w:rFonts w:ascii="Montserrat" w:eastAsia="Montserrat" w:hAnsi="Montserrat" w:cs="Montserrat"/>
          <w:sz w:val="18"/>
          <w:szCs w:val="18"/>
        </w:rPr>
        <w:t>s físicas</w:t>
      </w:r>
      <w:r w:rsidRPr="002E2401">
        <w:rPr>
          <w:rFonts w:ascii="Montserrat" w:eastAsia="Montserrat" w:hAnsi="Montserrat" w:cs="Montserrat"/>
          <w:sz w:val="18"/>
          <w:szCs w:val="18"/>
        </w:rPr>
        <w:t xml:space="preserve"> identificada en la solicitud, que no hayan derivado en una sanción de carácter firme,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 emitido por el Comité de Transparencia. </w:t>
      </w:r>
    </w:p>
    <w:p w14:paraId="450EA696" w14:textId="4016171C" w:rsidR="008B4765" w:rsidRPr="002E2401" w:rsidRDefault="008B4765" w:rsidP="008B4765">
      <w:pPr>
        <w:ind w:right="-20"/>
        <w:jc w:val="both"/>
        <w:rPr>
          <w:rFonts w:ascii="Montserrat" w:eastAsia="Montserrat" w:hAnsi="Montserrat" w:cs="Montserrat"/>
          <w:sz w:val="18"/>
          <w:szCs w:val="18"/>
        </w:rPr>
      </w:pPr>
    </w:p>
    <w:p w14:paraId="5E19AC5F" w14:textId="77777777" w:rsidR="008B4765" w:rsidRPr="002E2401" w:rsidRDefault="008B4765" w:rsidP="008B4765">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 la siguiente resolución por unanimidad:</w:t>
      </w:r>
    </w:p>
    <w:p w14:paraId="19F6AE3A" w14:textId="77777777" w:rsidR="008B4765" w:rsidRPr="002E2401" w:rsidRDefault="008B4765" w:rsidP="008B4765">
      <w:pPr>
        <w:ind w:right="-20"/>
        <w:jc w:val="both"/>
        <w:rPr>
          <w:rFonts w:ascii="Montserrat" w:eastAsia="Montserrat" w:hAnsi="Montserrat" w:cs="Montserrat"/>
          <w:sz w:val="18"/>
          <w:szCs w:val="18"/>
        </w:rPr>
      </w:pPr>
    </w:p>
    <w:p w14:paraId="2E1FE1FD" w14:textId="02F74384" w:rsidR="00217776" w:rsidRPr="002E2401" w:rsidRDefault="008B4765" w:rsidP="00761897">
      <w:pPr>
        <w:ind w:right="-2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II.B.6.ORD.23.23: </w:t>
      </w:r>
      <w:r w:rsidRPr="002E2401">
        <w:rPr>
          <w:rFonts w:ascii="Montserrat" w:eastAsia="Montserrat" w:hAnsi="Montserrat" w:cs="Montserrat"/>
          <w:b/>
          <w:sz w:val="18"/>
          <w:szCs w:val="18"/>
        </w:rPr>
        <w:t xml:space="preserve">CONFIRMAR </w:t>
      </w:r>
      <w:r w:rsidRPr="002E2401">
        <w:rPr>
          <w:rFonts w:ascii="Montserrat" w:eastAsia="Montserrat" w:hAnsi="Montserrat" w:cs="Montserrat"/>
          <w:sz w:val="18"/>
          <w:szCs w:val="18"/>
        </w:rPr>
        <w:t>la clasificación de confidencialidad invocada por la OIC-SENER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w:t>
      </w:r>
      <w:r w:rsidR="0080344B" w:rsidRPr="002E2401">
        <w:rPr>
          <w:rFonts w:ascii="Montserrat" w:eastAsia="Montserrat" w:hAnsi="Montserrat" w:cs="Montserrat"/>
          <w:sz w:val="18"/>
          <w:szCs w:val="18"/>
        </w:rPr>
        <w:t xml:space="preserve"> por el Comité de Transparencia. </w:t>
      </w:r>
    </w:p>
    <w:p w14:paraId="5A7B5E3B" w14:textId="7C8DDA7C" w:rsidR="00217776" w:rsidRPr="002E2401" w:rsidRDefault="00217776" w:rsidP="00761897">
      <w:pPr>
        <w:ind w:right="-20"/>
        <w:jc w:val="both"/>
        <w:rPr>
          <w:rFonts w:ascii="Montserrat" w:eastAsia="Montserrat" w:hAnsi="Montserrat" w:cs="Montserrat"/>
          <w:b/>
          <w:sz w:val="18"/>
          <w:szCs w:val="18"/>
        </w:rPr>
      </w:pPr>
    </w:p>
    <w:p w14:paraId="6903CDD7" w14:textId="45C4D321" w:rsidR="006D1F4E" w:rsidRPr="002E2401" w:rsidRDefault="006D1F4E" w:rsidP="00761897">
      <w:pPr>
        <w:ind w:right="-20"/>
        <w:jc w:val="both"/>
        <w:rPr>
          <w:rFonts w:ascii="Montserrat" w:eastAsia="Montserrat" w:hAnsi="Montserrat" w:cs="Montserrat"/>
          <w:b/>
          <w:sz w:val="18"/>
          <w:szCs w:val="18"/>
        </w:rPr>
      </w:pPr>
    </w:p>
    <w:p w14:paraId="2AE4674A" w14:textId="25F82978" w:rsidR="006D1F4E" w:rsidRPr="002E2401" w:rsidRDefault="006D1F4E" w:rsidP="00761897">
      <w:pPr>
        <w:ind w:right="-20"/>
        <w:jc w:val="both"/>
        <w:rPr>
          <w:rFonts w:ascii="Montserrat" w:eastAsia="Montserrat" w:hAnsi="Montserrat" w:cs="Montserrat"/>
          <w:b/>
          <w:sz w:val="18"/>
          <w:szCs w:val="18"/>
        </w:rPr>
      </w:pPr>
    </w:p>
    <w:p w14:paraId="3C5BB38A" w14:textId="32757B97" w:rsidR="006D1F4E" w:rsidRPr="002E2401" w:rsidRDefault="006D1F4E" w:rsidP="00761897">
      <w:pPr>
        <w:ind w:right="-20"/>
        <w:jc w:val="both"/>
        <w:rPr>
          <w:rFonts w:ascii="Montserrat" w:eastAsia="Montserrat" w:hAnsi="Montserrat" w:cs="Montserrat"/>
          <w:b/>
          <w:sz w:val="18"/>
          <w:szCs w:val="18"/>
        </w:rPr>
      </w:pPr>
    </w:p>
    <w:p w14:paraId="60130B6C" w14:textId="5EA81046" w:rsidR="006D1F4E" w:rsidRPr="002E2401" w:rsidRDefault="006D1F4E" w:rsidP="00761897">
      <w:pPr>
        <w:ind w:right="-20"/>
        <w:jc w:val="both"/>
        <w:rPr>
          <w:rFonts w:ascii="Montserrat" w:eastAsia="Montserrat" w:hAnsi="Montserrat" w:cs="Montserrat"/>
          <w:b/>
          <w:sz w:val="18"/>
          <w:szCs w:val="18"/>
        </w:rPr>
      </w:pPr>
    </w:p>
    <w:p w14:paraId="70852B17" w14:textId="05AFE89C" w:rsidR="006D1F4E" w:rsidRPr="002E2401" w:rsidRDefault="006D1F4E" w:rsidP="00761897">
      <w:pPr>
        <w:ind w:right="-20"/>
        <w:jc w:val="both"/>
        <w:rPr>
          <w:rFonts w:ascii="Montserrat" w:eastAsia="Montserrat" w:hAnsi="Montserrat" w:cs="Montserrat"/>
          <w:b/>
          <w:sz w:val="18"/>
          <w:szCs w:val="18"/>
        </w:rPr>
      </w:pPr>
    </w:p>
    <w:p w14:paraId="487B5554" w14:textId="77777777" w:rsidR="006D1F4E" w:rsidRPr="002E2401" w:rsidRDefault="006D1F4E" w:rsidP="00761897">
      <w:pPr>
        <w:ind w:right="-20"/>
        <w:jc w:val="both"/>
        <w:rPr>
          <w:rFonts w:ascii="Montserrat" w:eastAsia="Montserrat" w:hAnsi="Montserrat" w:cs="Montserrat"/>
          <w:b/>
          <w:sz w:val="18"/>
          <w:szCs w:val="18"/>
        </w:rPr>
      </w:pPr>
    </w:p>
    <w:p w14:paraId="4BD7C66F" w14:textId="63980818" w:rsidR="00761897" w:rsidRPr="002E2401" w:rsidRDefault="00761897" w:rsidP="00761897">
      <w:pPr>
        <w:ind w:right="-20"/>
        <w:jc w:val="both"/>
        <w:rPr>
          <w:rFonts w:ascii="Montserrat" w:eastAsia="Montserrat" w:hAnsi="Montserrat" w:cs="Montserrat"/>
          <w:b/>
          <w:sz w:val="18"/>
          <w:szCs w:val="18"/>
        </w:rPr>
      </w:pPr>
      <w:r w:rsidRPr="002E2401">
        <w:rPr>
          <w:rFonts w:ascii="Montserrat" w:eastAsia="Montserrat" w:hAnsi="Montserrat" w:cs="Montserrat"/>
          <w:b/>
          <w:sz w:val="18"/>
          <w:szCs w:val="18"/>
        </w:rPr>
        <w:lastRenderedPageBreak/>
        <w:t>B.</w:t>
      </w:r>
      <w:r w:rsidR="006A4ACC" w:rsidRPr="002E2401">
        <w:rPr>
          <w:rFonts w:ascii="Montserrat" w:eastAsia="Montserrat" w:hAnsi="Montserrat" w:cs="Montserrat"/>
          <w:b/>
          <w:sz w:val="18"/>
          <w:szCs w:val="18"/>
        </w:rPr>
        <w:t>7</w:t>
      </w:r>
      <w:r w:rsidRPr="002E2401">
        <w:rPr>
          <w:rFonts w:ascii="Montserrat" w:eastAsia="Montserrat" w:hAnsi="Montserrat" w:cs="Montserrat"/>
          <w:b/>
          <w:sz w:val="18"/>
          <w:szCs w:val="18"/>
        </w:rPr>
        <w:t xml:space="preserve"> Folio 330026523002227</w:t>
      </w:r>
    </w:p>
    <w:p w14:paraId="0B8E0D22" w14:textId="77777777" w:rsidR="0061382E" w:rsidRPr="002E2401" w:rsidRDefault="0061382E" w:rsidP="00761897">
      <w:pPr>
        <w:ind w:right="-20"/>
        <w:jc w:val="both"/>
        <w:rPr>
          <w:rFonts w:ascii="Montserrat" w:eastAsia="Montserrat" w:hAnsi="Montserrat" w:cs="Montserrat"/>
          <w:b/>
          <w:sz w:val="18"/>
          <w:szCs w:val="18"/>
        </w:rPr>
      </w:pPr>
    </w:p>
    <w:p w14:paraId="169B0429" w14:textId="3BABE0B1" w:rsidR="00761897" w:rsidRPr="002E2401" w:rsidRDefault="00761897" w:rsidP="00761897">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Un particular requirió:</w:t>
      </w:r>
    </w:p>
    <w:p w14:paraId="53FB4B18" w14:textId="77777777" w:rsidR="00761897" w:rsidRPr="002E2401" w:rsidRDefault="00761897" w:rsidP="00761897">
      <w:pPr>
        <w:ind w:left="566" w:right="566"/>
        <w:jc w:val="both"/>
        <w:rPr>
          <w:rFonts w:ascii="Montserrat" w:eastAsia="Montserrat" w:hAnsi="Montserrat" w:cs="Montserrat"/>
          <w:i/>
          <w:sz w:val="18"/>
          <w:szCs w:val="18"/>
        </w:rPr>
      </w:pPr>
    </w:p>
    <w:p w14:paraId="40BEB08D" w14:textId="10EEA5CC" w:rsidR="00217776" w:rsidRPr="002E2401" w:rsidRDefault="00761897" w:rsidP="00FA794C">
      <w:pPr>
        <w:ind w:left="566" w:right="566"/>
        <w:jc w:val="both"/>
        <w:rPr>
          <w:rFonts w:ascii="Montserrat" w:eastAsia="Montserrat" w:hAnsi="Montserrat" w:cs="Montserrat"/>
          <w:b/>
          <w:sz w:val="18"/>
          <w:szCs w:val="18"/>
        </w:rPr>
      </w:pPr>
      <w:r w:rsidRPr="002E2401">
        <w:rPr>
          <w:rFonts w:ascii="Montserrat" w:eastAsia="Montserrat" w:hAnsi="Montserrat" w:cs="Montserrat"/>
          <w:i/>
          <w:sz w:val="18"/>
          <w:szCs w:val="18"/>
        </w:rPr>
        <w:t>"Necesito saber, si con motivo de los diversos reportajes publicados en el mes de abril de dos mil veintitrés, mediante los cuales se ha denunciado el ejercicio</w:t>
      </w:r>
      <w:r w:rsidR="00630083" w:rsidRPr="002E2401">
        <w:rPr>
          <w:rFonts w:ascii="Montserrat" w:eastAsia="Montserrat" w:hAnsi="Montserrat" w:cs="Montserrat"/>
          <w:i/>
          <w:sz w:val="18"/>
          <w:szCs w:val="18"/>
        </w:rPr>
        <w:t xml:space="preserve"> indebido de funciones del (</w:t>
      </w:r>
      <w:r w:rsidRPr="002E2401">
        <w:rPr>
          <w:rFonts w:ascii="Montserrat" w:eastAsia="Montserrat" w:hAnsi="Montserrat" w:cs="Montserrat"/>
          <w:i/>
          <w:sz w:val="18"/>
          <w:szCs w:val="18"/>
        </w:rPr>
        <w:t>…</w:t>
      </w:r>
      <w:r w:rsidR="00630083" w:rsidRPr="002E2401">
        <w:rPr>
          <w:rFonts w:ascii="Montserrat" w:eastAsia="Montserrat" w:hAnsi="Montserrat" w:cs="Montserrat"/>
          <w:i/>
          <w:sz w:val="18"/>
          <w:szCs w:val="18"/>
        </w:rPr>
        <w:t>)</w:t>
      </w:r>
      <w:r w:rsidRPr="002E2401">
        <w:rPr>
          <w:rFonts w:ascii="Montserrat" w:eastAsia="Montserrat" w:hAnsi="Montserrat" w:cs="Montserrat"/>
          <w:i/>
          <w:sz w:val="18"/>
          <w:szCs w:val="18"/>
        </w:rPr>
        <w:t xml:space="preserve">, se ha iniciado alguna investigación sobre el contenido de los citados reportajes que son del dominio público, en la inteligencia de que los sujetos obligados al tener conocimiento de la comisión de un posible delito tienen valga la redundancia la obligación de investigar el mismo, de ser afirmativa su respuesta necesito saber el número de los expedientes abiertos, y de ser negativa la respuesta necesito saber el </w:t>
      </w:r>
      <w:proofErr w:type="spellStart"/>
      <w:r w:rsidRPr="002E2401">
        <w:rPr>
          <w:rFonts w:ascii="Montserrat" w:eastAsia="Montserrat" w:hAnsi="Montserrat" w:cs="Montserrat"/>
          <w:i/>
          <w:sz w:val="18"/>
          <w:szCs w:val="18"/>
        </w:rPr>
        <w:t>por que</w:t>
      </w:r>
      <w:proofErr w:type="spellEnd"/>
      <w:r w:rsidRPr="002E2401">
        <w:rPr>
          <w:rFonts w:ascii="Montserrat" w:eastAsia="Montserrat" w:hAnsi="Montserrat" w:cs="Montserrat"/>
          <w:i/>
          <w:sz w:val="18"/>
          <w:szCs w:val="18"/>
        </w:rPr>
        <w:t xml:space="preserve"> no se ha iniciado una investigación, así como el fundamento de la negat</w:t>
      </w:r>
      <w:r w:rsidR="00CA0778" w:rsidRPr="002E2401">
        <w:rPr>
          <w:rFonts w:ascii="Montserrat" w:eastAsia="Montserrat" w:hAnsi="Montserrat" w:cs="Montserrat"/>
          <w:i/>
          <w:sz w:val="18"/>
          <w:szCs w:val="18"/>
        </w:rPr>
        <w:t>iva a hacer dicha investigación</w:t>
      </w:r>
      <w:r w:rsidRPr="002E2401">
        <w:rPr>
          <w:rFonts w:ascii="Montserrat" w:eastAsia="Montserrat" w:hAnsi="Montserrat" w:cs="Montserrat"/>
          <w:i/>
          <w:sz w:val="18"/>
          <w:szCs w:val="18"/>
        </w:rPr>
        <w:t>”</w:t>
      </w:r>
      <w:r w:rsidR="00CA0778" w:rsidRPr="002E2401">
        <w:rPr>
          <w:rFonts w:ascii="Montserrat" w:eastAsia="Montserrat" w:hAnsi="Montserrat" w:cs="Montserrat"/>
          <w:i/>
          <w:sz w:val="18"/>
          <w:szCs w:val="18"/>
        </w:rPr>
        <w:t>.</w:t>
      </w:r>
      <w:r w:rsidRPr="002E2401">
        <w:rPr>
          <w:rFonts w:ascii="Montserrat" w:eastAsia="Montserrat" w:hAnsi="Montserrat" w:cs="Montserrat"/>
          <w:i/>
          <w:sz w:val="18"/>
          <w:szCs w:val="18"/>
        </w:rPr>
        <w:t>(Sic)</w:t>
      </w:r>
    </w:p>
    <w:p w14:paraId="3BA4EB3D" w14:textId="77777777" w:rsidR="00FA794C" w:rsidRPr="002E2401" w:rsidRDefault="00FA794C" w:rsidP="00FA794C">
      <w:pPr>
        <w:ind w:left="566" w:right="566"/>
        <w:jc w:val="both"/>
        <w:rPr>
          <w:rFonts w:ascii="Montserrat" w:eastAsia="Montserrat" w:hAnsi="Montserrat" w:cs="Montserrat"/>
          <w:b/>
          <w:sz w:val="18"/>
          <w:szCs w:val="18"/>
        </w:rPr>
      </w:pPr>
    </w:p>
    <w:p w14:paraId="4978BA6F" w14:textId="599088F1" w:rsidR="00217776" w:rsidRPr="002E2401" w:rsidRDefault="00AD490E" w:rsidP="00217776">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El Órgano Interno de Control en la Secretaria de la Defensa Nacional (OIC-SEDENA) a través de la Coordinación General de Órganos de Vigilancia y Control (CGOVC)</w:t>
      </w:r>
      <w:r w:rsidR="00217776" w:rsidRPr="002E2401">
        <w:rPr>
          <w:rFonts w:ascii="Montserrat" w:eastAsia="Montserrat" w:hAnsi="Montserrat" w:cs="Montserrat"/>
          <w:color w:val="FF0000"/>
          <w:sz w:val="18"/>
          <w:szCs w:val="18"/>
        </w:rPr>
        <w:t xml:space="preserve"> </w:t>
      </w:r>
      <w:r w:rsidR="006D1F4E" w:rsidRPr="002E2401">
        <w:rPr>
          <w:rFonts w:ascii="Montserrat" w:eastAsia="Montserrat" w:hAnsi="Montserrat" w:cs="Montserrat"/>
          <w:sz w:val="18"/>
          <w:szCs w:val="18"/>
        </w:rPr>
        <w:t>solicitó</w:t>
      </w:r>
      <w:r w:rsidR="00217776" w:rsidRPr="002E2401">
        <w:rPr>
          <w:rFonts w:ascii="Montserrat" w:eastAsia="Montserrat" w:hAnsi="Montserrat" w:cs="Montserrat"/>
          <w:sz w:val="18"/>
          <w:szCs w:val="18"/>
        </w:rPr>
        <w:t xml:space="preserve"> al Comité de Transparencia la clasificación de resultado de la búsqueda de la información que dé cuenta sobre la existencia o inexistencia de quejas, denuncias, investigaciones y procedimientos de responsabilidades administrativas instaurados en contra de la persona</w:t>
      </w:r>
      <w:r w:rsidR="00630083" w:rsidRPr="002E2401">
        <w:rPr>
          <w:rFonts w:ascii="Montserrat" w:eastAsia="Montserrat" w:hAnsi="Montserrat" w:cs="Montserrat"/>
          <w:sz w:val="18"/>
          <w:szCs w:val="18"/>
        </w:rPr>
        <w:t xml:space="preserve"> </w:t>
      </w:r>
      <w:r w:rsidR="006D1F4E" w:rsidRPr="002E2401">
        <w:rPr>
          <w:rFonts w:ascii="Montserrat" w:eastAsia="Montserrat" w:hAnsi="Montserrat" w:cs="Montserrat"/>
          <w:sz w:val="18"/>
          <w:szCs w:val="18"/>
        </w:rPr>
        <w:t xml:space="preserve">física </w:t>
      </w:r>
      <w:r w:rsidR="00217776" w:rsidRPr="002E2401">
        <w:rPr>
          <w:rFonts w:ascii="Montserrat" w:eastAsia="Montserrat" w:hAnsi="Montserrat" w:cs="Montserrat"/>
          <w:sz w:val="18"/>
          <w:szCs w:val="18"/>
        </w:rPr>
        <w:t>identificada en la solicitud, que no hayan derivado en una sanción de carácter firme, con fundamento e</w:t>
      </w:r>
      <w:r w:rsidR="00FE2C6B">
        <w:rPr>
          <w:rFonts w:ascii="Montserrat" w:eastAsia="Montserrat" w:hAnsi="Montserrat" w:cs="Montserrat"/>
          <w:sz w:val="18"/>
          <w:szCs w:val="18"/>
        </w:rPr>
        <w:t xml:space="preserve">n los artículos 113, fracción </w:t>
      </w:r>
      <w:r w:rsidR="00217776" w:rsidRPr="002E2401">
        <w:rPr>
          <w:rFonts w:ascii="Montserrat" w:eastAsia="Montserrat" w:hAnsi="Montserrat" w:cs="Montserrat"/>
          <w:sz w:val="18"/>
          <w:szCs w:val="18"/>
        </w:rPr>
        <w:t>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w:t>
      </w:r>
      <w:r w:rsidRPr="002E2401">
        <w:rPr>
          <w:rFonts w:ascii="Montserrat" w:eastAsia="Montserrat" w:hAnsi="Montserrat" w:cs="Montserrat"/>
          <w:sz w:val="18"/>
          <w:szCs w:val="18"/>
        </w:rPr>
        <w:t xml:space="preserve"> emitido por el Comité de Transparencia</w:t>
      </w:r>
      <w:r w:rsidR="00217776" w:rsidRPr="002E2401">
        <w:rPr>
          <w:rFonts w:ascii="Montserrat" w:eastAsia="Montserrat" w:hAnsi="Montserrat" w:cs="Montserrat"/>
          <w:sz w:val="18"/>
          <w:szCs w:val="18"/>
        </w:rPr>
        <w:t xml:space="preserve">. </w:t>
      </w:r>
    </w:p>
    <w:p w14:paraId="66C4DBAD" w14:textId="77777777" w:rsidR="00766B71" w:rsidRPr="002E2401" w:rsidRDefault="00766B71" w:rsidP="00766B71">
      <w:pPr>
        <w:ind w:right="-20"/>
        <w:jc w:val="both"/>
        <w:rPr>
          <w:rFonts w:ascii="Montserrat" w:eastAsia="Montserrat" w:hAnsi="Montserrat" w:cs="Montserrat"/>
          <w:sz w:val="18"/>
          <w:szCs w:val="18"/>
        </w:rPr>
      </w:pPr>
    </w:p>
    <w:p w14:paraId="497B2472" w14:textId="18B805D8" w:rsidR="00766B71" w:rsidRPr="002E2401" w:rsidRDefault="00766B71" w:rsidP="00766B71">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 la siguiente resolución por unanimidad:</w:t>
      </w:r>
    </w:p>
    <w:p w14:paraId="18FB59E8" w14:textId="0D15DD67" w:rsidR="001C462A" w:rsidRPr="002E2401" w:rsidRDefault="001C462A" w:rsidP="00761897">
      <w:pPr>
        <w:ind w:right="49"/>
        <w:jc w:val="both"/>
        <w:rPr>
          <w:rFonts w:ascii="Montserrat" w:eastAsia="Montserrat" w:hAnsi="Montserrat" w:cs="Montserrat"/>
          <w:b/>
          <w:sz w:val="18"/>
          <w:szCs w:val="18"/>
        </w:rPr>
      </w:pPr>
    </w:p>
    <w:p w14:paraId="27856563" w14:textId="7EF242C2" w:rsidR="008B4765" w:rsidRPr="002E2401" w:rsidRDefault="00A465AF" w:rsidP="008B4765">
      <w:pPr>
        <w:ind w:right="-2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II.B.</w:t>
      </w:r>
      <w:r w:rsidR="006A4ACC" w:rsidRPr="002E2401">
        <w:rPr>
          <w:rFonts w:ascii="Montserrat" w:eastAsia="Montserrat" w:hAnsi="Montserrat" w:cs="Montserrat"/>
          <w:b/>
          <w:color w:val="00000A"/>
          <w:sz w:val="18"/>
          <w:szCs w:val="18"/>
        </w:rPr>
        <w:t>7</w:t>
      </w:r>
      <w:r w:rsidRPr="002E2401">
        <w:rPr>
          <w:rFonts w:ascii="Montserrat" w:eastAsia="Montserrat" w:hAnsi="Montserrat" w:cs="Montserrat"/>
          <w:b/>
          <w:color w:val="00000A"/>
          <w:sz w:val="18"/>
          <w:szCs w:val="18"/>
        </w:rPr>
        <w:t xml:space="preserve">.ORD.23.23: </w:t>
      </w:r>
      <w:r w:rsidR="008B4765" w:rsidRPr="002E2401">
        <w:rPr>
          <w:rFonts w:ascii="Montserrat" w:eastAsia="Montserrat" w:hAnsi="Montserrat" w:cs="Montserrat"/>
          <w:b/>
          <w:sz w:val="18"/>
          <w:szCs w:val="18"/>
        </w:rPr>
        <w:t xml:space="preserve">CONFIRMAR </w:t>
      </w:r>
      <w:r w:rsidR="008B4765" w:rsidRPr="002E2401">
        <w:rPr>
          <w:rFonts w:ascii="Montserrat" w:eastAsia="Montserrat" w:hAnsi="Montserrat" w:cs="Montserrat"/>
          <w:sz w:val="18"/>
          <w:szCs w:val="18"/>
        </w:rPr>
        <w:t>la clasificación de confidencialidad invocada por el OIC-SEDENA a través de la CGOVC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w:t>
      </w:r>
      <w:r w:rsidR="0080344B" w:rsidRPr="002E2401">
        <w:rPr>
          <w:rFonts w:ascii="Montserrat" w:eastAsia="Montserrat" w:hAnsi="Montserrat" w:cs="Montserrat"/>
          <w:sz w:val="18"/>
          <w:szCs w:val="18"/>
        </w:rPr>
        <w:t xml:space="preserve"> por el Comité de Transparencia.</w:t>
      </w:r>
    </w:p>
    <w:p w14:paraId="1175FD37" w14:textId="77777777" w:rsidR="008B4765" w:rsidRPr="002E2401" w:rsidRDefault="008B4765" w:rsidP="008B4765">
      <w:pPr>
        <w:ind w:right="-20"/>
        <w:jc w:val="both"/>
        <w:rPr>
          <w:rFonts w:ascii="Montserrat" w:eastAsia="Montserrat" w:hAnsi="Montserrat" w:cs="Montserrat"/>
          <w:sz w:val="18"/>
          <w:szCs w:val="18"/>
        </w:rPr>
      </w:pPr>
    </w:p>
    <w:p w14:paraId="4E49A9E9" w14:textId="6B132620" w:rsidR="0061382E" w:rsidRPr="002E2401" w:rsidRDefault="006A4ACC" w:rsidP="003C6652">
      <w:pPr>
        <w:ind w:right="-20"/>
        <w:jc w:val="both"/>
        <w:rPr>
          <w:rFonts w:ascii="Montserrat" w:eastAsia="Montserrat" w:hAnsi="Montserrat" w:cs="Montserrat"/>
          <w:b/>
          <w:sz w:val="18"/>
          <w:szCs w:val="18"/>
        </w:rPr>
      </w:pPr>
      <w:r w:rsidRPr="002E2401">
        <w:rPr>
          <w:rFonts w:ascii="Montserrat" w:eastAsia="Montserrat" w:hAnsi="Montserrat" w:cs="Montserrat"/>
          <w:b/>
          <w:sz w:val="18"/>
          <w:szCs w:val="18"/>
        </w:rPr>
        <w:t>B.8</w:t>
      </w:r>
      <w:r w:rsidR="0061382E" w:rsidRPr="002E2401">
        <w:rPr>
          <w:rFonts w:ascii="Montserrat" w:eastAsia="Montserrat" w:hAnsi="Montserrat" w:cs="Montserrat"/>
          <w:b/>
          <w:sz w:val="18"/>
          <w:szCs w:val="18"/>
        </w:rPr>
        <w:t xml:space="preserve"> Folio 330026523002294</w:t>
      </w:r>
    </w:p>
    <w:p w14:paraId="29F92DF2" w14:textId="77777777" w:rsidR="0061382E" w:rsidRPr="002E2401" w:rsidRDefault="0061382E" w:rsidP="003C6652">
      <w:pPr>
        <w:ind w:right="-20"/>
        <w:jc w:val="both"/>
        <w:rPr>
          <w:rFonts w:ascii="Montserrat" w:eastAsia="Montserrat" w:hAnsi="Montserrat" w:cs="Montserrat"/>
          <w:b/>
          <w:sz w:val="18"/>
          <w:szCs w:val="18"/>
        </w:rPr>
      </w:pPr>
    </w:p>
    <w:p w14:paraId="55FB02E7" w14:textId="54CF2632" w:rsidR="003C6652" w:rsidRPr="002E2401" w:rsidRDefault="003C6652" w:rsidP="003C6652">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Un particular requirió:</w:t>
      </w:r>
    </w:p>
    <w:p w14:paraId="19AB46D1" w14:textId="77777777" w:rsidR="003C6652" w:rsidRPr="002E2401" w:rsidRDefault="003C6652" w:rsidP="003C6652">
      <w:pPr>
        <w:ind w:left="566" w:right="566"/>
        <w:jc w:val="both"/>
        <w:rPr>
          <w:rFonts w:ascii="Montserrat" w:eastAsia="Montserrat" w:hAnsi="Montserrat" w:cs="Montserrat"/>
          <w:i/>
          <w:sz w:val="18"/>
          <w:szCs w:val="18"/>
        </w:rPr>
      </w:pPr>
    </w:p>
    <w:p w14:paraId="5AC86CCE" w14:textId="4AC213E0"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"Solicito todas las actas administrativas e</w:t>
      </w:r>
      <w:r w:rsidR="00630083" w:rsidRPr="002E2401">
        <w:rPr>
          <w:rFonts w:ascii="Montserrat" w:eastAsia="Montserrat" w:hAnsi="Montserrat" w:cs="Montserrat"/>
          <w:i/>
          <w:sz w:val="18"/>
          <w:szCs w:val="18"/>
        </w:rPr>
        <w:t>n las que se haya señalado a (…)</w:t>
      </w:r>
      <w:r w:rsidRPr="002E2401">
        <w:rPr>
          <w:rFonts w:ascii="Montserrat" w:eastAsia="Montserrat" w:hAnsi="Montserrat" w:cs="Montserrat"/>
          <w:i/>
          <w:sz w:val="18"/>
          <w:szCs w:val="18"/>
        </w:rPr>
        <w:t xml:space="preserve"> quien estaba adscrito al ISSSTE en la subdirección de operaciones y sistemas, quien era responsable de área de seguridad de redes, esta información la requiero desde el 2012 a la fecha”</w:t>
      </w:r>
      <w:r w:rsidR="00CA0778" w:rsidRPr="002E2401">
        <w:rPr>
          <w:rFonts w:ascii="Montserrat" w:eastAsia="Montserrat" w:hAnsi="Montserrat" w:cs="Montserrat"/>
          <w:i/>
          <w:sz w:val="18"/>
          <w:szCs w:val="18"/>
        </w:rPr>
        <w:t>.</w:t>
      </w:r>
      <w:r w:rsidRPr="002E2401">
        <w:rPr>
          <w:rFonts w:ascii="Montserrat" w:eastAsia="Montserrat" w:hAnsi="Montserrat" w:cs="Montserrat"/>
          <w:i/>
          <w:sz w:val="18"/>
          <w:szCs w:val="18"/>
        </w:rPr>
        <w:t xml:space="preserve"> (Sic)</w:t>
      </w:r>
    </w:p>
    <w:p w14:paraId="3D68065E" w14:textId="77777777" w:rsidR="007F1EAB" w:rsidRPr="002E2401" w:rsidRDefault="007F1EAB" w:rsidP="00EF7FDA">
      <w:pPr>
        <w:ind w:right="49"/>
        <w:jc w:val="both"/>
        <w:rPr>
          <w:rFonts w:ascii="Montserrat" w:eastAsia="Montserrat" w:hAnsi="Montserrat" w:cs="Montserrat"/>
          <w:b/>
          <w:sz w:val="18"/>
          <w:szCs w:val="18"/>
        </w:rPr>
      </w:pPr>
    </w:p>
    <w:p w14:paraId="20D63533" w14:textId="0735D498" w:rsidR="00EF7FDA" w:rsidRPr="002E2401" w:rsidRDefault="00EF7FDA" w:rsidP="00B30605">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El Órgano Interno de Control en el Instituto de Seguridad y Servicios Sociales de los Trabajadores del Estado</w:t>
      </w:r>
      <w:r w:rsidRPr="002E2401">
        <w:rPr>
          <w:rFonts w:ascii="Montserrat" w:eastAsia="Montserrat" w:hAnsi="Montserrat" w:cs="Montserrat"/>
          <w:sz w:val="18"/>
          <w:szCs w:val="18"/>
        </w:rPr>
        <w:br/>
        <w:t xml:space="preserve">(OIC-ISSSTE) </w:t>
      </w:r>
      <w:r w:rsidR="004A2C5E" w:rsidRPr="002E2401">
        <w:rPr>
          <w:rFonts w:ascii="Montserrat" w:eastAsia="Montserrat" w:hAnsi="Montserrat" w:cs="Montserrat"/>
          <w:sz w:val="18"/>
          <w:szCs w:val="18"/>
        </w:rPr>
        <w:t xml:space="preserve">indicó que </w:t>
      </w:r>
      <w:r w:rsidR="004A2C5E" w:rsidRPr="002E2401">
        <w:rPr>
          <w:rFonts w:ascii="Montserrat" w:eastAsia="Montserrat" w:hAnsi="Montserrat" w:cs="Montserrat"/>
          <w:bCs/>
          <w:sz w:val="18"/>
          <w:szCs w:val="18"/>
        </w:rPr>
        <w:t xml:space="preserve">no </w:t>
      </w:r>
      <w:r w:rsidR="004A2C5E" w:rsidRPr="002E2401">
        <w:rPr>
          <w:rFonts w:ascii="Montserrat" w:eastAsia="Montserrat" w:hAnsi="Montserrat" w:cs="Montserrat"/>
          <w:sz w:val="18"/>
          <w:szCs w:val="18"/>
        </w:rPr>
        <w:t xml:space="preserve">es competente para atender dicha solicitud, ya que el sujeto obligado para brindar la atención, es el </w:t>
      </w:r>
      <w:r w:rsidR="00217877" w:rsidRPr="002E2401">
        <w:rPr>
          <w:rFonts w:ascii="Montserrat" w:eastAsia="Montserrat" w:hAnsi="Montserrat" w:cs="Montserrat"/>
          <w:sz w:val="18"/>
          <w:szCs w:val="18"/>
        </w:rPr>
        <w:t>ISSSTE.</w:t>
      </w:r>
      <w:r w:rsidR="004A2C5E" w:rsidRPr="002E2401" w:rsidDel="004A2C5E">
        <w:rPr>
          <w:rFonts w:ascii="Montserrat" w:eastAsia="Montserrat" w:hAnsi="Montserrat" w:cs="Montserrat"/>
          <w:sz w:val="18"/>
          <w:szCs w:val="18"/>
        </w:rPr>
        <w:t xml:space="preserve"> </w:t>
      </w:r>
    </w:p>
    <w:p w14:paraId="11FCF444" w14:textId="77777777" w:rsidR="002E2401" w:rsidRDefault="002E2401" w:rsidP="00B30605">
      <w:pPr>
        <w:ind w:right="49"/>
        <w:jc w:val="both"/>
        <w:rPr>
          <w:rFonts w:ascii="Montserrat" w:eastAsia="Montserrat" w:hAnsi="Montserrat" w:cs="Montserrat"/>
          <w:sz w:val="18"/>
          <w:szCs w:val="18"/>
        </w:rPr>
      </w:pPr>
    </w:p>
    <w:p w14:paraId="5B3AE5E8" w14:textId="47B1FB27" w:rsidR="00B30605" w:rsidRPr="002E2401" w:rsidRDefault="00B30605" w:rsidP="00B30605">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 la siguiente resolución por unanimidad:</w:t>
      </w:r>
    </w:p>
    <w:p w14:paraId="56031378" w14:textId="77777777" w:rsidR="003C6652" w:rsidRPr="002E2401" w:rsidRDefault="003C6652" w:rsidP="003C6652">
      <w:pPr>
        <w:ind w:right="49"/>
        <w:jc w:val="both"/>
        <w:rPr>
          <w:rFonts w:ascii="Montserrat" w:eastAsia="Montserrat" w:hAnsi="Montserrat" w:cs="Montserrat"/>
          <w:b/>
          <w:sz w:val="18"/>
          <w:szCs w:val="18"/>
        </w:rPr>
      </w:pPr>
    </w:p>
    <w:p w14:paraId="4F0ECD5E" w14:textId="746E2A05" w:rsidR="003C6652" w:rsidRPr="002E2401" w:rsidRDefault="00A465AF" w:rsidP="003C6652">
      <w:pPr>
        <w:ind w:right="-2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II.B.</w:t>
      </w:r>
      <w:r w:rsidR="006A4ACC" w:rsidRPr="002E2401">
        <w:rPr>
          <w:rFonts w:ascii="Montserrat" w:eastAsia="Montserrat" w:hAnsi="Montserrat" w:cs="Montserrat"/>
          <w:b/>
          <w:color w:val="00000A"/>
          <w:sz w:val="18"/>
          <w:szCs w:val="18"/>
        </w:rPr>
        <w:t>8</w:t>
      </w:r>
      <w:r w:rsidR="003C6652" w:rsidRPr="002E2401">
        <w:rPr>
          <w:rFonts w:ascii="Montserrat" w:eastAsia="Montserrat" w:hAnsi="Montserrat" w:cs="Montserrat"/>
          <w:b/>
          <w:color w:val="00000A"/>
          <w:sz w:val="18"/>
          <w:szCs w:val="18"/>
        </w:rPr>
        <w:t xml:space="preserve">.ORD.23.23: </w:t>
      </w:r>
      <w:r w:rsidR="003C6652" w:rsidRPr="002E2401">
        <w:rPr>
          <w:rFonts w:ascii="Montserrat" w:eastAsia="Montserrat" w:hAnsi="Montserrat" w:cs="Montserrat"/>
          <w:b/>
          <w:sz w:val="18"/>
          <w:szCs w:val="18"/>
        </w:rPr>
        <w:t>MODIFICAR</w:t>
      </w:r>
      <w:r w:rsidR="003C6652" w:rsidRPr="002E2401">
        <w:rPr>
          <w:rFonts w:ascii="Montserrat" w:eastAsia="Montserrat" w:hAnsi="Montserrat" w:cs="Montserrat"/>
          <w:sz w:val="18"/>
          <w:szCs w:val="18"/>
        </w:rPr>
        <w:t xml:space="preserve"> la respuesta emitida por el OIC-ISSSTE e instruir a efecto de que: </w:t>
      </w:r>
    </w:p>
    <w:p w14:paraId="05E962C6" w14:textId="77777777" w:rsidR="003C6652" w:rsidRPr="002E2401" w:rsidRDefault="003C6652" w:rsidP="003C6652">
      <w:pPr>
        <w:ind w:right="-20"/>
        <w:jc w:val="both"/>
        <w:rPr>
          <w:rFonts w:ascii="Montserrat" w:eastAsia="Montserrat" w:hAnsi="Montserrat" w:cs="Montserrat"/>
          <w:sz w:val="18"/>
          <w:szCs w:val="18"/>
        </w:rPr>
      </w:pPr>
    </w:p>
    <w:p w14:paraId="657EEE50" w14:textId="77777777" w:rsidR="003C6652" w:rsidRPr="002E2401" w:rsidRDefault="003C6652" w:rsidP="003C6652">
      <w:pPr>
        <w:ind w:left="360"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1. Asuma competencia respecto de lo requerido en la solicitud. </w:t>
      </w:r>
    </w:p>
    <w:p w14:paraId="51896F98" w14:textId="77777777" w:rsidR="003C6652" w:rsidRPr="002E2401" w:rsidRDefault="003C6652" w:rsidP="003C6652">
      <w:pPr>
        <w:pStyle w:val="Prrafodelista"/>
        <w:ind w:right="-20"/>
        <w:jc w:val="both"/>
        <w:rPr>
          <w:rFonts w:ascii="Montserrat" w:eastAsia="Montserrat" w:hAnsi="Montserrat" w:cs="Montserrat"/>
          <w:sz w:val="18"/>
          <w:szCs w:val="18"/>
        </w:rPr>
      </w:pPr>
    </w:p>
    <w:p w14:paraId="208AEFB7" w14:textId="77777777" w:rsidR="003C6652" w:rsidRPr="002E2401" w:rsidRDefault="003C6652" w:rsidP="003C6652">
      <w:pPr>
        <w:ind w:left="360" w:right="-2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 xml:space="preserve">2. Informe respecto de los procedimientos en los que se haya emitido una sanción por falta administrativa grave o no grave que se encuentre firme. </w:t>
      </w:r>
    </w:p>
    <w:p w14:paraId="0D1AFCA0" w14:textId="77777777" w:rsidR="003C6652" w:rsidRPr="002E2401" w:rsidRDefault="003C6652" w:rsidP="003C6652">
      <w:pPr>
        <w:pStyle w:val="Prrafodelista"/>
        <w:ind w:right="-20"/>
        <w:jc w:val="both"/>
        <w:rPr>
          <w:rFonts w:ascii="Montserrat" w:eastAsia="Montserrat" w:hAnsi="Montserrat" w:cs="Montserrat"/>
          <w:sz w:val="18"/>
          <w:szCs w:val="18"/>
        </w:rPr>
      </w:pPr>
    </w:p>
    <w:p w14:paraId="5F5A41FE" w14:textId="25C1023D" w:rsidR="003C6652" w:rsidRPr="002E2401" w:rsidRDefault="003C6652" w:rsidP="00FA72BA">
      <w:pPr>
        <w:pStyle w:val="Prrafodelista"/>
        <w:numPr>
          <w:ilvl w:val="0"/>
          <w:numId w:val="6"/>
        </w:numPr>
        <w:ind w:right="-20"/>
        <w:jc w:val="both"/>
        <w:rPr>
          <w:rFonts w:ascii="Montserrat" w:eastAsia="Montserrat" w:hAnsi="Montserrat" w:cs="Montserrat"/>
          <w:sz w:val="18"/>
          <w:szCs w:val="18"/>
        </w:rPr>
      </w:pPr>
      <w:r w:rsidRPr="002E2401">
        <w:rPr>
          <w:rFonts w:ascii="Montserrat" w:eastAsia="Montserrat" w:hAnsi="Montserrat" w:cs="Montserrat"/>
          <w:sz w:val="18"/>
          <w:szCs w:val="18"/>
        </w:rPr>
        <w:t>De localizar sanciones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787F9E39" w14:textId="68F97CB3" w:rsidR="00CF5A0C" w:rsidRPr="002E2401" w:rsidRDefault="00CF5A0C" w:rsidP="00CF5A0C">
      <w:pPr>
        <w:ind w:right="-20"/>
        <w:jc w:val="both"/>
        <w:rPr>
          <w:rFonts w:ascii="Montserrat" w:eastAsia="Montserrat" w:hAnsi="Montserrat" w:cs="Montserrat"/>
          <w:sz w:val="18"/>
          <w:szCs w:val="18"/>
        </w:rPr>
      </w:pPr>
    </w:p>
    <w:p w14:paraId="0AE6CC8C" w14:textId="77777777" w:rsidR="003C6652" w:rsidRPr="002E2401" w:rsidRDefault="003C6652" w:rsidP="00FA72BA">
      <w:pPr>
        <w:pStyle w:val="Prrafodelista"/>
        <w:numPr>
          <w:ilvl w:val="0"/>
          <w:numId w:val="6"/>
        </w:numPr>
        <w:ind w:right="-20"/>
        <w:jc w:val="both"/>
        <w:rPr>
          <w:rFonts w:ascii="Montserrat" w:hAnsi="Montserrat"/>
          <w:sz w:val="18"/>
          <w:szCs w:val="18"/>
        </w:rPr>
      </w:pPr>
      <w:r w:rsidRPr="002E2401">
        <w:rPr>
          <w:rFonts w:ascii="Montserrat" w:eastAsia="Montserrat" w:hAnsi="Montserrat" w:cs="Montserrat"/>
          <w:sz w:val="18"/>
          <w:szCs w:val="18"/>
        </w:rPr>
        <w:t xml:space="preserve">De no localizar deberá informarlo a la Unidad de Transparencia y solicitar de manera fundada y motiva la clasificación de confidencialidad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5341C251" w14:textId="77777777" w:rsidR="003C6652" w:rsidRPr="002E2401" w:rsidRDefault="003C6652" w:rsidP="003C6652">
      <w:pPr>
        <w:ind w:left="360" w:right="-20"/>
        <w:jc w:val="both"/>
        <w:rPr>
          <w:rFonts w:ascii="Montserrat" w:hAnsi="Montserrat"/>
          <w:sz w:val="18"/>
          <w:szCs w:val="18"/>
        </w:rPr>
      </w:pPr>
    </w:p>
    <w:p w14:paraId="495DFFFC" w14:textId="72B9CA80" w:rsidR="00E078BE" w:rsidRPr="002E2401" w:rsidRDefault="003C6652">
      <w:pPr>
        <w:ind w:right="38"/>
        <w:jc w:val="both"/>
        <w:rPr>
          <w:rFonts w:ascii="Montserrat" w:eastAsia="Montserrat" w:hAnsi="Montserrat" w:cs="Montserrat"/>
          <w:sz w:val="18"/>
          <w:szCs w:val="18"/>
        </w:rPr>
      </w:pPr>
      <w:r w:rsidRPr="002E2401">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210F25C1" w14:textId="77777777" w:rsidR="003C6652" w:rsidRPr="002E2401" w:rsidRDefault="003C6652">
      <w:pPr>
        <w:ind w:right="38"/>
        <w:jc w:val="both"/>
        <w:rPr>
          <w:rFonts w:ascii="Montserrat" w:eastAsia="Montserrat" w:hAnsi="Montserrat" w:cs="Montserrat"/>
          <w:b/>
          <w:sz w:val="18"/>
          <w:szCs w:val="18"/>
        </w:rPr>
      </w:pPr>
    </w:p>
    <w:p w14:paraId="585B0D73" w14:textId="2AF12896" w:rsidR="00F1004F" w:rsidRPr="002E2401" w:rsidRDefault="0065559E" w:rsidP="00F1004F">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B</w:t>
      </w:r>
      <w:r w:rsidR="00F1004F" w:rsidRPr="002E2401">
        <w:rPr>
          <w:rFonts w:ascii="Montserrat" w:eastAsia="Montserrat" w:hAnsi="Montserrat" w:cs="Montserrat"/>
          <w:b/>
          <w:sz w:val="18"/>
          <w:szCs w:val="18"/>
        </w:rPr>
        <w:t>.</w:t>
      </w:r>
      <w:r w:rsidR="006A4ACC" w:rsidRPr="002E2401">
        <w:rPr>
          <w:rFonts w:ascii="Montserrat" w:eastAsia="Montserrat" w:hAnsi="Montserrat" w:cs="Montserrat"/>
          <w:b/>
          <w:sz w:val="18"/>
          <w:szCs w:val="18"/>
        </w:rPr>
        <w:t>9</w:t>
      </w:r>
      <w:r w:rsidR="0061382E" w:rsidRPr="002E2401">
        <w:rPr>
          <w:rFonts w:ascii="Montserrat" w:eastAsia="Montserrat" w:hAnsi="Montserrat" w:cs="Montserrat"/>
          <w:b/>
          <w:sz w:val="18"/>
          <w:szCs w:val="18"/>
        </w:rPr>
        <w:t xml:space="preserve"> Folio 330026523002350</w:t>
      </w:r>
    </w:p>
    <w:p w14:paraId="007CE467" w14:textId="77777777" w:rsidR="005B6351" w:rsidRPr="002E2401" w:rsidRDefault="005B6351" w:rsidP="0061382E">
      <w:pPr>
        <w:widowControl w:val="0"/>
        <w:ind w:hanging="2"/>
        <w:rPr>
          <w:rFonts w:ascii="Montserrat" w:eastAsia="Montserrat" w:hAnsi="Montserrat" w:cs="Montserrat"/>
          <w:sz w:val="18"/>
          <w:szCs w:val="18"/>
        </w:rPr>
      </w:pPr>
    </w:p>
    <w:p w14:paraId="75B68C82" w14:textId="3C6B6E8D" w:rsidR="00F1004F" w:rsidRPr="002E2401" w:rsidRDefault="0061382E" w:rsidP="0061382E">
      <w:pPr>
        <w:widowControl w:val="0"/>
        <w:ind w:hanging="2"/>
        <w:rPr>
          <w:rFonts w:ascii="Montserrat" w:eastAsia="Montserrat" w:hAnsi="Montserrat" w:cs="Montserrat"/>
          <w:sz w:val="18"/>
          <w:szCs w:val="18"/>
        </w:rPr>
      </w:pPr>
      <w:r w:rsidRPr="002E2401">
        <w:rPr>
          <w:rFonts w:ascii="Montserrat" w:eastAsia="Montserrat" w:hAnsi="Montserrat" w:cs="Montserrat"/>
          <w:sz w:val="18"/>
          <w:szCs w:val="18"/>
        </w:rPr>
        <w:t>Un particular requirió:</w:t>
      </w:r>
    </w:p>
    <w:p w14:paraId="40C46754" w14:textId="77777777" w:rsidR="00332142" w:rsidRPr="002E2401" w:rsidRDefault="00332142" w:rsidP="0061382E">
      <w:pPr>
        <w:shd w:val="clear" w:color="auto" w:fill="FFFFFF"/>
        <w:ind w:leftChars="234" w:left="562" w:right="573"/>
        <w:jc w:val="both"/>
        <w:rPr>
          <w:rFonts w:ascii="Montserrat" w:eastAsia="Montserrat" w:hAnsi="Montserrat" w:cs="Montserrat"/>
          <w:i/>
          <w:sz w:val="18"/>
          <w:szCs w:val="18"/>
        </w:rPr>
      </w:pPr>
    </w:p>
    <w:p w14:paraId="77394299" w14:textId="20AA4FCE" w:rsidR="00F1004F" w:rsidRPr="002E2401" w:rsidRDefault="00F1004F" w:rsidP="0061382E">
      <w:pPr>
        <w:shd w:val="clear" w:color="auto" w:fill="FFFFFF"/>
        <w:ind w:leftChars="234" w:left="562" w:right="573"/>
        <w:jc w:val="both"/>
        <w:rPr>
          <w:rFonts w:ascii="Montserrat" w:eastAsia="Montserrat" w:hAnsi="Montserrat" w:cs="Montserrat"/>
          <w:i/>
          <w:sz w:val="18"/>
          <w:szCs w:val="18"/>
        </w:rPr>
      </w:pPr>
      <w:r w:rsidRPr="002E2401">
        <w:rPr>
          <w:rFonts w:ascii="Montserrat" w:eastAsia="Montserrat" w:hAnsi="Montserrat" w:cs="Montserrat"/>
          <w:i/>
          <w:sz w:val="18"/>
          <w:szCs w:val="18"/>
        </w:rPr>
        <w:t>“SOLICITO CONOCER LAS DEPENDENCIAS, ÁREAS O UNIDADES ADMINISTRATIVAS EN LAS QUE SE ENCUENTRE EN INVESTIGACI</w:t>
      </w:r>
      <w:r w:rsidR="00344663" w:rsidRPr="002E2401">
        <w:rPr>
          <w:rFonts w:ascii="Montserrat" w:eastAsia="Montserrat" w:hAnsi="Montserrat" w:cs="Montserrat"/>
          <w:i/>
          <w:sz w:val="18"/>
          <w:szCs w:val="18"/>
        </w:rPr>
        <w:t>ÓN, EN PROCESO O DE SANCIÓN EL (…)</w:t>
      </w:r>
      <w:r w:rsidRPr="002E2401">
        <w:rPr>
          <w:rFonts w:ascii="Montserrat" w:eastAsia="Montserrat" w:hAnsi="Montserrat" w:cs="Montserrat"/>
          <w:i/>
          <w:sz w:val="18"/>
          <w:szCs w:val="18"/>
        </w:rPr>
        <w:t>, POR CUALQUIER MOTIVO O CAUSA.</w:t>
      </w:r>
    </w:p>
    <w:p w14:paraId="68044A95" w14:textId="541F1A9B" w:rsidR="00F1004F" w:rsidRPr="002E2401" w:rsidRDefault="00F1004F" w:rsidP="00A64F3F">
      <w:pPr>
        <w:shd w:val="clear" w:color="auto" w:fill="FFFFFF"/>
        <w:ind w:leftChars="235" w:left="566" w:right="573" w:hanging="2"/>
        <w:jc w:val="both"/>
        <w:rPr>
          <w:rFonts w:ascii="Montserrat" w:eastAsia="Montserrat" w:hAnsi="Montserrat" w:cs="Montserrat"/>
          <w:i/>
          <w:sz w:val="18"/>
          <w:szCs w:val="18"/>
        </w:rPr>
      </w:pPr>
      <w:r w:rsidRPr="002E2401">
        <w:rPr>
          <w:rFonts w:ascii="Montserrat" w:eastAsia="Montserrat" w:hAnsi="Montserrat" w:cs="Montserrat"/>
          <w:i/>
          <w:sz w:val="18"/>
          <w:szCs w:val="18"/>
        </w:rPr>
        <w:t>REFIERASE QUE INVESTIGACIÓN, PROCESO O DE SANCIÓN, A TODOS AQUELLOS ACTOS ADMINISTRATIVOS EN LOS QUE SE VEA INVOLUCRADO Y SEA SUJETO DE RESPONSABILIDADES.</w:t>
      </w:r>
    </w:p>
    <w:p w14:paraId="07AE1225" w14:textId="77777777" w:rsidR="00F1004F" w:rsidRPr="002E2401" w:rsidRDefault="00F1004F" w:rsidP="00F1004F">
      <w:pPr>
        <w:shd w:val="clear" w:color="auto" w:fill="FFFFFF"/>
        <w:ind w:leftChars="235" w:left="566" w:right="573" w:hanging="2"/>
        <w:jc w:val="both"/>
        <w:rPr>
          <w:rFonts w:ascii="Montserrat" w:eastAsia="Montserrat" w:hAnsi="Montserrat" w:cs="Montserrat"/>
          <w:i/>
          <w:sz w:val="18"/>
          <w:szCs w:val="18"/>
        </w:rPr>
      </w:pPr>
      <w:r w:rsidRPr="002E2401">
        <w:rPr>
          <w:rFonts w:ascii="Montserrat" w:eastAsia="Montserrat" w:hAnsi="Montserrat" w:cs="Montserrat"/>
          <w:i/>
          <w:sz w:val="18"/>
          <w:szCs w:val="18"/>
        </w:rPr>
        <w:t>Datos complementarios</w:t>
      </w:r>
    </w:p>
    <w:p w14:paraId="3BFACB04" w14:textId="77777777" w:rsidR="00F1004F" w:rsidRPr="002E2401" w:rsidRDefault="00F1004F" w:rsidP="00F1004F">
      <w:pPr>
        <w:shd w:val="clear" w:color="auto" w:fill="FFFFFF"/>
        <w:ind w:leftChars="235" w:left="566" w:right="573" w:hanging="2"/>
        <w:jc w:val="both"/>
        <w:rPr>
          <w:rFonts w:ascii="Montserrat" w:eastAsia="Montserrat" w:hAnsi="Montserrat" w:cs="Montserrat"/>
          <w:i/>
          <w:sz w:val="18"/>
          <w:szCs w:val="18"/>
        </w:rPr>
      </w:pPr>
      <w:r w:rsidRPr="002E2401">
        <w:rPr>
          <w:rFonts w:ascii="Montserrat" w:eastAsia="Montserrat" w:hAnsi="Montserrat" w:cs="Montserrat"/>
          <w:i/>
          <w:sz w:val="18"/>
          <w:szCs w:val="18"/>
        </w:rPr>
        <w:t>INSTITUTO POLITÉCNICO NACIONAL</w:t>
      </w:r>
    </w:p>
    <w:p w14:paraId="1F4B2D6D" w14:textId="77777777" w:rsidR="00F1004F" w:rsidRPr="002E2401" w:rsidRDefault="00F1004F" w:rsidP="00F1004F">
      <w:pPr>
        <w:shd w:val="clear" w:color="auto" w:fill="FFFFFF"/>
        <w:ind w:leftChars="235" w:left="566" w:right="573" w:hanging="2"/>
        <w:jc w:val="both"/>
        <w:rPr>
          <w:rFonts w:ascii="Montserrat" w:eastAsia="Montserrat" w:hAnsi="Montserrat" w:cs="Montserrat"/>
          <w:i/>
          <w:sz w:val="18"/>
          <w:szCs w:val="18"/>
        </w:rPr>
      </w:pPr>
      <w:r w:rsidRPr="002E2401">
        <w:rPr>
          <w:rFonts w:ascii="Montserrat" w:eastAsia="Montserrat" w:hAnsi="Montserrat" w:cs="Montserrat"/>
          <w:i/>
          <w:sz w:val="18"/>
          <w:szCs w:val="18"/>
        </w:rPr>
        <w:t>ÓRGANO INTERNO DE CONTROL EN EL IPN</w:t>
      </w:r>
    </w:p>
    <w:p w14:paraId="691485DE" w14:textId="3F5B813B" w:rsidR="00F1004F" w:rsidRPr="002E2401" w:rsidRDefault="00F1004F" w:rsidP="00AD490E">
      <w:pPr>
        <w:shd w:val="clear" w:color="auto" w:fill="FFFFFF"/>
        <w:ind w:leftChars="235" w:left="566" w:right="573" w:hanging="2"/>
        <w:jc w:val="both"/>
        <w:rPr>
          <w:rFonts w:ascii="Montserrat" w:eastAsia="Montserrat" w:hAnsi="Montserrat" w:cs="Montserrat"/>
          <w:sz w:val="18"/>
          <w:szCs w:val="18"/>
        </w:rPr>
      </w:pPr>
      <w:r w:rsidRPr="002E2401">
        <w:rPr>
          <w:rFonts w:ascii="Montserrat" w:eastAsia="Montserrat" w:hAnsi="Montserrat" w:cs="Montserrat"/>
          <w:i/>
          <w:sz w:val="18"/>
          <w:szCs w:val="18"/>
        </w:rPr>
        <w:t xml:space="preserve">SECRETARÍA DE LA FUNCIÓN PÚBLICA”. </w:t>
      </w:r>
      <w:r w:rsidR="00AD490E" w:rsidRPr="002E2401">
        <w:rPr>
          <w:rFonts w:ascii="Montserrat" w:eastAsia="Montserrat" w:hAnsi="Montserrat" w:cs="Montserrat"/>
          <w:sz w:val="18"/>
          <w:szCs w:val="18"/>
        </w:rPr>
        <w:t xml:space="preserve">(Sic)  </w:t>
      </w:r>
    </w:p>
    <w:p w14:paraId="3479970A" w14:textId="77777777" w:rsidR="00AD490E" w:rsidRPr="002E2401" w:rsidRDefault="00AD490E" w:rsidP="00AD490E">
      <w:pPr>
        <w:shd w:val="clear" w:color="auto" w:fill="FFFFFF"/>
        <w:ind w:leftChars="235" w:left="566" w:right="573" w:hanging="2"/>
        <w:jc w:val="both"/>
        <w:rPr>
          <w:rFonts w:ascii="Montserrat" w:eastAsia="Montserrat" w:hAnsi="Montserrat" w:cs="Montserrat"/>
          <w:sz w:val="18"/>
          <w:szCs w:val="18"/>
        </w:rPr>
      </w:pPr>
    </w:p>
    <w:p w14:paraId="35FDDBF2" w14:textId="4215A285" w:rsidR="00F1004F" w:rsidRPr="002E2401" w:rsidRDefault="00F1004F" w:rsidP="0061382E">
      <w:pPr>
        <w:pStyle w:val="wordsection1"/>
        <w:ind w:left="-2" w:firstLineChars="0" w:firstLine="0"/>
        <w:jc w:val="both"/>
        <w:rPr>
          <w:rFonts w:ascii="Montserrat" w:eastAsia="Montserrat" w:hAnsi="Montserrat" w:cs="Montserrat"/>
          <w:sz w:val="18"/>
          <w:szCs w:val="18"/>
        </w:rPr>
      </w:pPr>
      <w:r w:rsidRPr="002E2401">
        <w:rPr>
          <w:rFonts w:ascii="Montserrat" w:eastAsia="Montserrat" w:hAnsi="Montserrat" w:cs="Montserrat"/>
          <w:sz w:val="18"/>
          <w:szCs w:val="18"/>
        </w:rPr>
        <w:t>El Órgano Interno de Control en el Instituto Politécnico Nacional (OIC-IPN) solicitó la clasificación de</w:t>
      </w:r>
      <w:r w:rsidR="00630083" w:rsidRPr="002E2401">
        <w:rPr>
          <w:rFonts w:ascii="Montserrat" w:eastAsia="Montserrat" w:hAnsi="Montserrat" w:cs="Montserrat"/>
          <w:sz w:val="18"/>
          <w:szCs w:val="18"/>
        </w:rPr>
        <w:t>l</w:t>
      </w:r>
      <w:r w:rsidRPr="002E2401">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de la persona </w:t>
      </w:r>
      <w:r w:rsidR="0080344B" w:rsidRPr="002E2401">
        <w:rPr>
          <w:rFonts w:ascii="Montserrat" w:eastAsia="Montserrat" w:hAnsi="Montserrat" w:cs="Montserrat"/>
          <w:sz w:val="18"/>
          <w:szCs w:val="18"/>
        </w:rPr>
        <w:t xml:space="preserve">física </w:t>
      </w:r>
      <w:r w:rsidRPr="002E2401">
        <w:rPr>
          <w:rFonts w:ascii="Montserrat" w:eastAsia="Montserrat" w:hAnsi="Montserrat" w:cs="Montserrat"/>
          <w:sz w:val="18"/>
          <w:szCs w:val="18"/>
        </w:rPr>
        <w:t>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w:t>
      </w:r>
    </w:p>
    <w:p w14:paraId="5FAA05A1" w14:textId="77777777" w:rsidR="00CA0778" w:rsidRPr="002E2401" w:rsidRDefault="00CA0778" w:rsidP="00F1004F">
      <w:pPr>
        <w:jc w:val="both"/>
        <w:rPr>
          <w:rFonts w:ascii="Montserrat" w:eastAsia="Montserrat" w:hAnsi="Montserrat" w:cs="Montserrat"/>
          <w:sz w:val="18"/>
          <w:szCs w:val="18"/>
        </w:rPr>
      </w:pPr>
    </w:p>
    <w:p w14:paraId="77BA1787" w14:textId="6603C7DA" w:rsidR="00F1004F" w:rsidRPr="002E2401" w:rsidRDefault="00F1004F" w:rsidP="00F1004F">
      <w:pPr>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 la siguiente resolución por unanimidad:</w:t>
      </w:r>
    </w:p>
    <w:p w14:paraId="196259FF" w14:textId="77777777" w:rsidR="00F1004F" w:rsidRPr="002E2401" w:rsidRDefault="00F1004F" w:rsidP="00F1004F">
      <w:pPr>
        <w:jc w:val="both"/>
        <w:rPr>
          <w:rFonts w:ascii="Montserrat" w:eastAsia="Montserrat" w:hAnsi="Montserrat" w:cs="Montserrat"/>
          <w:sz w:val="18"/>
          <w:szCs w:val="18"/>
        </w:rPr>
      </w:pPr>
    </w:p>
    <w:p w14:paraId="7A5EC158" w14:textId="77777777" w:rsidR="00766B71" w:rsidRPr="002E2401" w:rsidRDefault="00766B71" w:rsidP="00584326">
      <w:pPr>
        <w:ind w:right="51" w:hanging="2"/>
        <w:jc w:val="both"/>
        <w:rPr>
          <w:rFonts w:ascii="Montserrat" w:eastAsia="Montserrat" w:hAnsi="Montserrat" w:cs="Montserrat"/>
          <w:b/>
          <w:color w:val="00000A"/>
          <w:sz w:val="18"/>
          <w:szCs w:val="18"/>
        </w:rPr>
      </w:pPr>
    </w:p>
    <w:p w14:paraId="4FCED06A" w14:textId="77777777" w:rsidR="00766B71" w:rsidRPr="002E2401" w:rsidRDefault="00766B71" w:rsidP="00584326">
      <w:pPr>
        <w:ind w:right="51" w:hanging="2"/>
        <w:jc w:val="both"/>
        <w:rPr>
          <w:rFonts w:ascii="Montserrat" w:eastAsia="Montserrat" w:hAnsi="Montserrat" w:cs="Montserrat"/>
          <w:b/>
          <w:color w:val="00000A"/>
          <w:sz w:val="18"/>
          <w:szCs w:val="18"/>
        </w:rPr>
      </w:pPr>
    </w:p>
    <w:p w14:paraId="0159C576" w14:textId="77777777" w:rsidR="00766B71" w:rsidRPr="002E2401" w:rsidRDefault="00766B71" w:rsidP="00584326">
      <w:pPr>
        <w:ind w:right="51" w:hanging="2"/>
        <w:jc w:val="both"/>
        <w:rPr>
          <w:rFonts w:ascii="Montserrat" w:eastAsia="Montserrat" w:hAnsi="Montserrat" w:cs="Montserrat"/>
          <w:b/>
          <w:color w:val="00000A"/>
          <w:sz w:val="18"/>
          <w:szCs w:val="18"/>
        </w:rPr>
      </w:pPr>
    </w:p>
    <w:p w14:paraId="1B59403F" w14:textId="05935CBF" w:rsidR="0082788D" w:rsidRPr="002E2401" w:rsidRDefault="0065559E" w:rsidP="00584326">
      <w:pPr>
        <w:ind w:right="51" w:hanging="2"/>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lastRenderedPageBreak/>
        <w:t>II.B</w:t>
      </w:r>
      <w:r w:rsidR="00F1004F" w:rsidRPr="002E2401">
        <w:rPr>
          <w:rFonts w:ascii="Montserrat" w:eastAsia="Montserrat" w:hAnsi="Montserrat" w:cs="Montserrat"/>
          <w:b/>
          <w:color w:val="00000A"/>
          <w:sz w:val="18"/>
          <w:szCs w:val="18"/>
        </w:rPr>
        <w:t>.</w:t>
      </w:r>
      <w:r w:rsidR="006A4ACC" w:rsidRPr="002E2401">
        <w:rPr>
          <w:rFonts w:ascii="Montserrat" w:eastAsia="Montserrat" w:hAnsi="Montserrat" w:cs="Montserrat"/>
          <w:b/>
          <w:color w:val="00000A"/>
          <w:sz w:val="18"/>
          <w:szCs w:val="18"/>
        </w:rPr>
        <w:t>9</w:t>
      </w:r>
      <w:r w:rsidR="00F1004F" w:rsidRPr="002E2401">
        <w:rPr>
          <w:rFonts w:ascii="Montserrat" w:eastAsia="Montserrat" w:hAnsi="Montserrat" w:cs="Montserrat"/>
          <w:b/>
          <w:color w:val="00000A"/>
          <w:sz w:val="18"/>
          <w:szCs w:val="18"/>
        </w:rPr>
        <w:t>.ORD.23.23</w:t>
      </w:r>
      <w:r w:rsidR="0030354E" w:rsidRPr="002E2401">
        <w:rPr>
          <w:rFonts w:ascii="Montserrat" w:eastAsia="Montserrat" w:hAnsi="Montserrat" w:cs="Montserrat"/>
          <w:b/>
          <w:color w:val="00000A"/>
          <w:sz w:val="18"/>
          <w:szCs w:val="18"/>
        </w:rPr>
        <w:t>:</w:t>
      </w:r>
      <w:r w:rsidR="00F1004F" w:rsidRPr="002E2401">
        <w:rPr>
          <w:rFonts w:ascii="Montserrat" w:eastAsia="Montserrat" w:hAnsi="Montserrat" w:cs="Montserrat"/>
          <w:b/>
          <w:color w:val="00000A"/>
          <w:sz w:val="18"/>
          <w:szCs w:val="18"/>
        </w:rPr>
        <w:t xml:space="preserve"> </w:t>
      </w:r>
      <w:r w:rsidR="00F1004F" w:rsidRPr="002E2401">
        <w:rPr>
          <w:rFonts w:ascii="Montserrat" w:eastAsia="Montserrat" w:hAnsi="Montserrat" w:cs="Montserrat"/>
          <w:b/>
          <w:sz w:val="18"/>
          <w:szCs w:val="18"/>
        </w:rPr>
        <w:t>CONFIRMAR</w:t>
      </w:r>
      <w:r w:rsidR="00F1004F" w:rsidRPr="002E2401">
        <w:rPr>
          <w:rFonts w:ascii="Montserrat" w:eastAsia="Montserrat" w:hAnsi="Montserrat" w:cs="Montserrat"/>
          <w:sz w:val="18"/>
          <w:szCs w:val="18"/>
        </w:rPr>
        <w:t xml:space="preserve"> la clasificación de confidencialidad invocada por el OIC-IPN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14F1CC2F" w14:textId="247FC54E" w:rsidR="00A64F3F" w:rsidRPr="002E2401" w:rsidRDefault="00A64F3F" w:rsidP="00D9362F">
      <w:pPr>
        <w:ind w:right="38"/>
        <w:jc w:val="both"/>
        <w:rPr>
          <w:rFonts w:ascii="Montserrat" w:eastAsia="Montserrat" w:hAnsi="Montserrat" w:cs="Montserrat"/>
          <w:sz w:val="18"/>
          <w:szCs w:val="18"/>
        </w:rPr>
      </w:pPr>
    </w:p>
    <w:p w14:paraId="3AA44BB1" w14:textId="6BC9165E" w:rsidR="00425604" w:rsidRPr="002E2401" w:rsidRDefault="006D1083">
      <w:pPr>
        <w:widowControl w:val="0"/>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 xml:space="preserve">C. Respuesta a solicitudes de acceso a la información en las que se analizará la versión pública </w:t>
      </w:r>
    </w:p>
    <w:p w14:paraId="45B2AF6C" w14:textId="5AD9EC00" w:rsidR="006A4ACC" w:rsidRPr="002E2401" w:rsidRDefault="006A4ACC">
      <w:pPr>
        <w:widowControl w:val="0"/>
        <w:ind w:right="38"/>
        <w:jc w:val="both"/>
        <w:rPr>
          <w:rFonts w:ascii="Montserrat" w:eastAsia="Montserrat" w:hAnsi="Montserrat" w:cs="Montserrat"/>
          <w:b/>
          <w:sz w:val="18"/>
          <w:szCs w:val="18"/>
        </w:rPr>
      </w:pPr>
    </w:p>
    <w:p w14:paraId="3985629E" w14:textId="7AD02E49" w:rsidR="006A4ACC" w:rsidRPr="002E2401" w:rsidRDefault="006A4ACC" w:rsidP="006A4ACC">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C.1 Folio 330026523001923</w:t>
      </w:r>
    </w:p>
    <w:p w14:paraId="1F8C908C" w14:textId="589DF474" w:rsidR="006A4ACC" w:rsidRPr="002E2401" w:rsidRDefault="006A4ACC" w:rsidP="006A4ACC">
      <w:pPr>
        <w:ind w:right="38"/>
        <w:jc w:val="both"/>
        <w:rPr>
          <w:rFonts w:ascii="Montserrat" w:eastAsia="Montserrat" w:hAnsi="Montserrat" w:cs="Montserrat"/>
          <w:b/>
          <w:sz w:val="18"/>
          <w:szCs w:val="18"/>
        </w:rPr>
      </w:pPr>
    </w:p>
    <w:p w14:paraId="1135E237" w14:textId="77777777" w:rsidR="006A4ACC" w:rsidRPr="002E2401" w:rsidRDefault="006A4ACC" w:rsidP="006A4ACC">
      <w:pPr>
        <w:rPr>
          <w:rFonts w:ascii="Times New Roman" w:eastAsia="Times New Roman" w:hAnsi="Times New Roman" w:cs="Times New Roman"/>
          <w:sz w:val="18"/>
          <w:szCs w:val="18"/>
        </w:rPr>
      </w:pPr>
      <w:r w:rsidRPr="002E2401">
        <w:rPr>
          <w:rFonts w:ascii="Montserrat" w:eastAsia="Montserrat" w:hAnsi="Montserrat" w:cs="Montserrat"/>
          <w:sz w:val="18"/>
          <w:szCs w:val="18"/>
        </w:rPr>
        <w:t>Un particular requirió:</w:t>
      </w:r>
    </w:p>
    <w:p w14:paraId="5B34132C" w14:textId="77777777" w:rsidR="006A4ACC" w:rsidRPr="002E2401" w:rsidRDefault="006A4ACC" w:rsidP="006A4ACC">
      <w:pPr>
        <w:ind w:right="567"/>
        <w:jc w:val="both"/>
        <w:rPr>
          <w:rFonts w:ascii="Montserrat" w:eastAsia="Montserrat" w:hAnsi="Montserrat" w:cs="Montserrat"/>
          <w:i/>
          <w:sz w:val="18"/>
          <w:szCs w:val="18"/>
        </w:rPr>
      </w:pPr>
    </w:p>
    <w:p w14:paraId="77D06BDA" w14:textId="77777777" w:rsidR="006A4ACC" w:rsidRPr="002E2401" w:rsidRDefault="006A4ACC" w:rsidP="006A4ACC">
      <w:pPr>
        <w:ind w:left="593"/>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“la versión pública de actas e información anexa </w:t>
      </w:r>
      <w:proofErr w:type="gramStart"/>
      <w:r w:rsidRPr="002E2401">
        <w:rPr>
          <w:rFonts w:ascii="Montserrat" w:eastAsia="Montserrat" w:hAnsi="Montserrat" w:cs="Montserrat"/>
          <w:i/>
          <w:sz w:val="18"/>
          <w:szCs w:val="18"/>
        </w:rPr>
        <w:t>de  COCODI</w:t>
      </w:r>
      <w:proofErr w:type="gramEnd"/>
      <w:r w:rsidRPr="002E2401">
        <w:rPr>
          <w:rFonts w:ascii="Montserrat" w:eastAsia="Montserrat" w:hAnsi="Montserrat" w:cs="Montserrat"/>
          <w:i/>
          <w:sz w:val="18"/>
          <w:szCs w:val="18"/>
        </w:rPr>
        <w:t xml:space="preserve"> y JUGO de 2020”. (Sic)</w:t>
      </w:r>
    </w:p>
    <w:p w14:paraId="11C6877B" w14:textId="77777777" w:rsidR="006A4ACC" w:rsidRPr="002E2401" w:rsidRDefault="006A4ACC" w:rsidP="006A4ACC">
      <w:pPr>
        <w:rPr>
          <w:rFonts w:ascii="Times New Roman" w:eastAsia="Times New Roman" w:hAnsi="Times New Roman" w:cs="Times New Roman"/>
          <w:sz w:val="18"/>
          <w:szCs w:val="18"/>
        </w:rPr>
      </w:pPr>
    </w:p>
    <w:p w14:paraId="084821C6" w14:textId="32D23448" w:rsidR="006A4ACC" w:rsidRPr="002E2401" w:rsidRDefault="006A4ACC" w:rsidP="006A4ACC">
      <w:pPr>
        <w:ind w:right="51"/>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Órgano Interno de Control en la Secretaría de la Función Pública indicó </w:t>
      </w:r>
      <w:r w:rsidR="00344663" w:rsidRPr="002E2401">
        <w:rPr>
          <w:rFonts w:ascii="Montserrat" w:eastAsia="Montserrat" w:hAnsi="Montserrat" w:cs="Montserrat"/>
          <w:sz w:val="18"/>
          <w:szCs w:val="18"/>
        </w:rPr>
        <w:t>que</w:t>
      </w:r>
      <w:r w:rsidR="000D4148" w:rsidRPr="002E2401">
        <w:rPr>
          <w:rFonts w:ascii="Montserrat" w:eastAsia="Montserrat" w:hAnsi="Montserrat" w:cs="Montserrat"/>
          <w:sz w:val="18"/>
          <w:szCs w:val="18"/>
        </w:rPr>
        <w:t>,</w:t>
      </w:r>
      <w:r w:rsidR="00344663" w:rsidRPr="002E2401">
        <w:rPr>
          <w:rFonts w:ascii="Montserrat" w:eastAsia="Montserrat" w:hAnsi="Montserrat" w:cs="Montserrat"/>
          <w:sz w:val="18"/>
          <w:szCs w:val="18"/>
        </w:rPr>
        <w:t xml:space="preserve"> </w:t>
      </w:r>
      <w:r w:rsidRPr="002E2401">
        <w:rPr>
          <w:rFonts w:ascii="Montserrat" w:eastAsia="Montserrat" w:hAnsi="Montserrat" w:cs="Montserrat"/>
          <w:sz w:val="18"/>
          <w:szCs w:val="18"/>
        </w:rPr>
        <w:t>tras realizar una búsqueda exhaustiva y razonable de la información requerida por el peticionario, en los archivos físicos y electrónicos con los que cuenta, localizó la siguiente información:</w:t>
      </w:r>
    </w:p>
    <w:p w14:paraId="52446339" w14:textId="77777777" w:rsidR="006A4ACC" w:rsidRPr="002E2401" w:rsidRDefault="006A4ACC" w:rsidP="006A4ACC">
      <w:pPr>
        <w:ind w:right="51"/>
        <w:jc w:val="both"/>
        <w:rPr>
          <w:rFonts w:ascii="Montserrat" w:eastAsia="Montserrat" w:hAnsi="Montserrat" w:cs="Montserrat"/>
          <w:sz w:val="18"/>
          <w:szCs w:val="18"/>
        </w:rPr>
      </w:pPr>
    </w:p>
    <w:tbl>
      <w:tblPr>
        <w:tblStyle w:val="Tablaconcuadrcula"/>
        <w:tblW w:w="8075" w:type="dxa"/>
        <w:jc w:val="center"/>
        <w:tblInd w:w="0" w:type="dxa"/>
        <w:tblLayout w:type="fixed"/>
        <w:tblLook w:val="04A0" w:firstRow="1" w:lastRow="0" w:firstColumn="1" w:lastColumn="0" w:noHBand="0" w:noVBand="1"/>
      </w:tblPr>
      <w:tblGrid>
        <w:gridCol w:w="421"/>
        <w:gridCol w:w="3167"/>
        <w:gridCol w:w="993"/>
        <w:gridCol w:w="1793"/>
        <w:gridCol w:w="1701"/>
      </w:tblGrid>
      <w:tr w:rsidR="006A4ACC" w:rsidRPr="002E2401" w14:paraId="0F8CCC16" w14:textId="77777777" w:rsidTr="000D4148">
        <w:trPr>
          <w:jc w:val="center"/>
        </w:trPr>
        <w:tc>
          <w:tcPr>
            <w:tcW w:w="8075" w:type="dxa"/>
            <w:gridSpan w:val="5"/>
            <w:shd w:val="clear" w:color="auto" w:fill="A6A6A6" w:themeFill="background1" w:themeFillShade="A6"/>
            <w:vAlign w:val="center"/>
          </w:tcPr>
          <w:p w14:paraId="249F67B0" w14:textId="77777777" w:rsidR="006A4ACC" w:rsidRPr="002E2401" w:rsidRDefault="006A4ACC" w:rsidP="000D4148">
            <w:pPr>
              <w:ind w:right="51"/>
              <w:jc w:val="center"/>
              <w:rPr>
                <w:rFonts w:ascii="Montserrat" w:eastAsia="Montserrat" w:hAnsi="Montserrat" w:cs="Montserrat"/>
                <w:b/>
                <w:sz w:val="18"/>
                <w:szCs w:val="18"/>
                <w:lang w:val="es-MX"/>
              </w:rPr>
            </w:pPr>
            <w:r w:rsidRPr="002E2401">
              <w:rPr>
                <w:rFonts w:ascii="Montserrat" w:eastAsia="Montserrat" w:hAnsi="Montserrat" w:cs="Montserrat"/>
                <w:b/>
                <w:sz w:val="18"/>
                <w:szCs w:val="18"/>
                <w:lang w:val="es-MX"/>
              </w:rPr>
              <w:t>ACTAS DEL COMITÉ DE CONTROL Y DESEMPEÑO INSTITUCIONAL (COCODI)</w:t>
            </w:r>
          </w:p>
          <w:p w14:paraId="12598695" w14:textId="77777777" w:rsidR="006A4ACC" w:rsidRPr="002E2401" w:rsidRDefault="006A4ACC" w:rsidP="000D4148">
            <w:pPr>
              <w:ind w:right="51"/>
              <w:jc w:val="center"/>
              <w:rPr>
                <w:rFonts w:ascii="Montserrat" w:eastAsia="Montserrat" w:hAnsi="Montserrat" w:cs="Montserrat"/>
                <w:b/>
                <w:sz w:val="18"/>
                <w:szCs w:val="18"/>
                <w:lang w:val="es-MX"/>
              </w:rPr>
            </w:pPr>
            <w:r w:rsidRPr="002E2401">
              <w:rPr>
                <w:rFonts w:ascii="Montserrat" w:eastAsia="Montserrat" w:hAnsi="Montserrat" w:cs="Montserrat"/>
                <w:b/>
                <w:sz w:val="18"/>
                <w:szCs w:val="18"/>
                <w:lang w:val="es-MX"/>
              </w:rPr>
              <w:t>DE LA SECRETARÍA DE LA FUNCIÓN PÚBLICA 2020</w:t>
            </w:r>
          </w:p>
        </w:tc>
      </w:tr>
      <w:tr w:rsidR="006A4ACC" w:rsidRPr="002E2401" w14:paraId="1DF6E2B9" w14:textId="77777777" w:rsidTr="000D4148">
        <w:trPr>
          <w:jc w:val="center"/>
        </w:trPr>
        <w:tc>
          <w:tcPr>
            <w:tcW w:w="421" w:type="dxa"/>
            <w:shd w:val="clear" w:color="auto" w:fill="D9D9D9" w:themeFill="background1" w:themeFillShade="D9"/>
            <w:vAlign w:val="center"/>
          </w:tcPr>
          <w:p w14:paraId="277E262F" w14:textId="77777777" w:rsidR="006A4ACC" w:rsidRPr="002E2401" w:rsidRDefault="006A4ACC" w:rsidP="006A4ACC">
            <w:pPr>
              <w:ind w:right="51"/>
              <w:jc w:val="both"/>
              <w:rPr>
                <w:rFonts w:ascii="Montserrat" w:eastAsia="Montserrat" w:hAnsi="Montserrat" w:cs="Montserrat"/>
                <w:b/>
                <w:sz w:val="18"/>
                <w:szCs w:val="18"/>
              </w:rPr>
            </w:pPr>
            <w:r w:rsidRPr="002E2401">
              <w:rPr>
                <w:rFonts w:ascii="Montserrat" w:eastAsia="Montserrat" w:hAnsi="Montserrat" w:cs="Montserrat"/>
                <w:b/>
                <w:sz w:val="18"/>
                <w:szCs w:val="18"/>
              </w:rPr>
              <w:t>#</w:t>
            </w:r>
          </w:p>
        </w:tc>
        <w:tc>
          <w:tcPr>
            <w:tcW w:w="3167" w:type="dxa"/>
            <w:shd w:val="clear" w:color="auto" w:fill="D9D9D9" w:themeFill="background1" w:themeFillShade="D9"/>
            <w:vAlign w:val="center"/>
          </w:tcPr>
          <w:p w14:paraId="2D8BA9C6" w14:textId="77777777" w:rsidR="006A4ACC" w:rsidRPr="002E2401" w:rsidRDefault="006A4ACC" w:rsidP="000D4148">
            <w:pPr>
              <w:ind w:right="51"/>
              <w:jc w:val="center"/>
              <w:rPr>
                <w:rFonts w:ascii="Montserrat" w:eastAsia="Montserrat" w:hAnsi="Montserrat" w:cs="Montserrat"/>
                <w:sz w:val="18"/>
                <w:szCs w:val="18"/>
              </w:rPr>
            </w:pPr>
            <w:r w:rsidRPr="002E2401">
              <w:rPr>
                <w:rFonts w:ascii="Montserrat" w:eastAsia="Montserrat" w:hAnsi="Montserrat" w:cs="Montserrat"/>
                <w:b/>
                <w:sz w:val="18"/>
                <w:szCs w:val="18"/>
              </w:rPr>
              <w:t>NO. DE SESIÓN ORDINARIA</w:t>
            </w:r>
          </w:p>
        </w:tc>
        <w:tc>
          <w:tcPr>
            <w:tcW w:w="993" w:type="dxa"/>
            <w:shd w:val="clear" w:color="auto" w:fill="D9D9D9" w:themeFill="background1" w:themeFillShade="D9"/>
            <w:vAlign w:val="center"/>
          </w:tcPr>
          <w:p w14:paraId="61FCDC75" w14:textId="77777777" w:rsidR="006A4ACC" w:rsidRPr="002E2401" w:rsidRDefault="006A4ACC" w:rsidP="000D4148">
            <w:pPr>
              <w:ind w:right="51"/>
              <w:jc w:val="center"/>
              <w:rPr>
                <w:rFonts w:ascii="Montserrat" w:eastAsia="Montserrat" w:hAnsi="Montserrat" w:cs="Montserrat"/>
                <w:b/>
                <w:sz w:val="18"/>
                <w:szCs w:val="18"/>
              </w:rPr>
            </w:pPr>
            <w:r w:rsidRPr="002E2401">
              <w:rPr>
                <w:rFonts w:ascii="Montserrat" w:eastAsia="Montserrat" w:hAnsi="Montserrat" w:cs="Montserrat"/>
                <w:b/>
                <w:sz w:val="18"/>
                <w:szCs w:val="18"/>
              </w:rPr>
              <w:t>NO. DE FOJAS</w:t>
            </w:r>
          </w:p>
        </w:tc>
        <w:tc>
          <w:tcPr>
            <w:tcW w:w="1793" w:type="dxa"/>
            <w:shd w:val="clear" w:color="auto" w:fill="D9D9D9" w:themeFill="background1" w:themeFillShade="D9"/>
            <w:vAlign w:val="center"/>
          </w:tcPr>
          <w:p w14:paraId="3CA251F1" w14:textId="77777777" w:rsidR="006A4ACC" w:rsidRPr="002E2401" w:rsidRDefault="006A4ACC" w:rsidP="000D4148">
            <w:pPr>
              <w:ind w:right="51"/>
              <w:jc w:val="center"/>
              <w:rPr>
                <w:rFonts w:ascii="Montserrat" w:eastAsia="Montserrat" w:hAnsi="Montserrat" w:cs="Montserrat"/>
                <w:b/>
                <w:sz w:val="18"/>
                <w:szCs w:val="18"/>
                <w:lang w:val="es-MX"/>
              </w:rPr>
            </w:pPr>
            <w:r w:rsidRPr="002E2401">
              <w:rPr>
                <w:rFonts w:ascii="Montserrat" w:eastAsia="Montserrat" w:hAnsi="Montserrat" w:cs="Montserrat"/>
                <w:b/>
                <w:sz w:val="18"/>
                <w:szCs w:val="18"/>
                <w:lang w:val="es-MX"/>
              </w:rPr>
              <w:t>MODALIDAD DE ENTREGA AL PETICIONARIO</w:t>
            </w:r>
          </w:p>
        </w:tc>
        <w:tc>
          <w:tcPr>
            <w:tcW w:w="1701" w:type="dxa"/>
            <w:shd w:val="clear" w:color="auto" w:fill="D9D9D9" w:themeFill="background1" w:themeFillShade="D9"/>
            <w:vAlign w:val="center"/>
          </w:tcPr>
          <w:p w14:paraId="3A2E516F" w14:textId="77777777" w:rsidR="006A4ACC" w:rsidRPr="002E2401" w:rsidRDefault="006A4ACC" w:rsidP="000D4148">
            <w:pPr>
              <w:ind w:right="51"/>
              <w:jc w:val="center"/>
              <w:rPr>
                <w:rFonts w:ascii="Montserrat" w:eastAsia="Montserrat" w:hAnsi="Montserrat" w:cs="Montserrat"/>
                <w:b/>
                <w:sz w:val="18"/>
                <w:szCs w:val="18"/>
                <w:lang w:val="es-MX"/>
              </w:rPr>
            </w:pPr>
            <w:r w:rsidRPr="002E2401">
              <w:rPr>
                <w:rFonts w:ascii="Montserrat" w:eastAsia="Montserrat" w:hAnsi="Montserrat" w:cs="Montserrat"/>
                <w:b/>
                <w:sz w:val="18"/>
                <w:szCs w:val="18"/>
                <w:lang w:val="es-MX"/>
              </w:rPr>
              <w:t>INFORMACIÓN A CLASIFICAR (SI/NO)</w:t>
            </w:r>
          </w:p>
        </w:tc>
      </w:tr>
      <w:tr w:rsidR="006A4ACC" w:rsidRPr="002E2401" w14:paraId="783B6010" w14:textId="77777777" w:rsidTr="000D4148">
        <w:trPr>
          <w:jc w:val="center"/>
        </w:trPr>
        <w:tc>
          <w:tcPr>
            <w:tcW w:w="421" w:type="dxa"/>
            <w:vAlign w:val="center"/>
          </w:tcPr>
          <w:p w14:paraId="23648D0E" w14:textId="77777777" w:rsidR="006A4ACC" w:rsidRPr="002E2401" w:rsidRDefault="006A4ACC" w:rsidP="006A4ACC">
            <w:pPr>
              <w:ind w:right="51"/>
              <w:jc w:val="both"/>
              <w:rPr>
                <w:rFonts w:ascii="Montserrat" w:eastAsia="Montserrat" w:hAnsi="Montserrat" w:cs="Montserrat"/>
                <w:b/>
                <w:sz w:val="18"/>
                <w:szCs w:val="18"/>
              </w:rPr>
            </w:pPr>
            <w:r w:rsidRPr="002E2401">
              <w:rPr>
                <w:rFonts w:ascii="Montserrat" w:eastAsia="Montserrat" w:hAnsi="Montserrat" w:cs="Montserrat"/>
                <w:b/>
                <w:sz w:val="18"/>
                <w:szCs w:val="18"/>
              </w:rPr>
              <w:t>1</w:t>
            </w:r>
          </w:p>
        </w:tc>
        <w:tc>
          <w:tcPr>
            <w:tcW w:w="3167" w:type="dxa"/>
          </w:tcPr>
          <w:p w14:paraId="63840E40" w14:textId="77777777" w:rsidR="006A4ACC" w:rsidRPr="002E2401" w:rsidRDefault="006A4ACC" w:rsidP="006A4ACC">
            <w:pPr>
              <w:ind w:right="51"/>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Acta de la Primera Sesión Ordinaria 2020</w:t>
            </w:r>
          </w:p>
        </w:tc>
        <w:tc>
          <w:tcPr>
            <w:tcW w:w="993" w:type="dxa"/>
            <w:vAlign w:val="center"/>
          </w:tcPr>
          <w:p w14:paraId="5C23A7FB" w14:textId="77777777" w:rsidR="006A4ACC" w:rsidRPr="002E2401" w:rsidRDefault="006A4ACC" w:rsidP="000D4148">
            <w:pPr>
              <w:ind w:right="51"/>
              <w:jc w:val="center"/>
              <w:rPr>
                <w:rFonts w:ascii="Montserrat" w:eastAsia="Montserrat" w:hAnsi="Montserrat" w:cs="Montserrat"/>
                <w:sz w:val="18"/>
                <w:szCs w:val="18"/>
              </w:rPr>
            </w:pPr>
            <w:r w:rsidRPr="002E2401">
              <w:rPr>
                <w:rFonts w:ascii="Montserrat" w:eastAsia="Montserrat" w:hAnsi="Montserrat" w:cs="Montserrat"/>
                <w:sz w:val="18"/>
                <w:szCs w:val="18"/>
              </w:rPr>
              <w:t>21</w:t>
            </w:r>
          </w:p>
        </w:tc>
        <w:tc>
          <w:tcPr>
            <w:tcW w:w="1793" w:type="dxa"/>
            <w:vMerge w:val="restart"/>
            <w:vAlign w:val="center"/>
          </w:tcPr>
          <w:p w14:paraId="5EF03640" w14:textId="77777777" w:rsidR="006A4ACC" w:rsidRPr="002E2401" w:rsidRDefault="006A4ACC" w:rsidP="000D4148">
            <w:pPr>
              <w:ind w:right="51"/>
              <w:jc w:val="center"/>
              <w:rPr>
                <w:rFonts w:ascii="Montserrat" w:eastAsia="Montserrat" w:hAnsi="Montserrat" w:cs="Montserrat"/>
                <w:sz w:val="18"/>
                <w:szCs w:val="18"/>
              </w:rPr>
            </w:pPr>
            <w:proofErr w:type="spellStart"/>
            <w:r w:rsidRPr="002E2401">
              <w:rPr>
                <w:rFonts w:ascii="Montserrat" w:eastAsia="Montserrat" w:hAnsi="Montserrat" w:cs="Montserrat"/>
                <w:sz w:val="18"/>
                <w:szCs w:val="18"/>
              </w:rPr>
              <w:t>Archivo</w:t>
            </w:r>
            <w:proofErr w:type="spellEnd"/>
            <w:r w:rsidRPr="002E2401">
              <w:rPr>
                <w:rFonts w:ascii="Montserrat" w:eastAsia="Montserrat" w:hAnsi="Montserrat" w:cs="Montserrat"/>
                <w:sz w:val="18"/>
                <w:szCs w:val="18"/>
              </w:rPr>
              <w:t xml:space="preserve"> </w:t>
            </w:r>
            <w:proofErr w:type="spellStart"/>
            <w:r w:rsidRPr="002E2401">
              <w:rPr>
                <w:rFonts w:ascii="Montserrat" w:eastAsia="Montserrat" w:hAnsi="Montserrat" w:cs="Montserrat"/>
                <w:sz w:val="18"/>
                <w:szCs w:val="18"/>
              </w:rPr>
              <w:t>Electrónico</w:t>
            </w:r>
            <w:proofErr w:type="spellEnd"/>
          </w:p>
        </w:tc>
        <w:tc>
          <w:tcPr>
            <w:tcW w:w="1701" w:type="dxa"/>
            <w:vAlign w:val="center"/>
          </w:tcPr>
          <w:p w14:paraId="405E2EEF" w14:textId="77777777" w:rsidR="006A4ACC" w:rsidRPr="002E2401" w:rsidRDefault="006A4ACC" w:rsidP="000D4148">
            <w:pPr>
              <w:ind w:right="51"/>
              <w:jc w:val="center"/>
              <w:rPr>
                <w:rFonts w:ascii="Montserrat" w:eastAsia="Montserrat" w:hAnsi="Montserrat" w:cs="Montserrat"/>
                <w:sz w:val="18"/>
                <w:szCs w:val="18"/>
              </w:rPr>
            </w:pPr>
            <w:r w:rsidRPr="002E2401">
              <w:rPr>
                <w:rFonts w:ascii="Montserrat" w:eastAsia="Montserrat" w:hAnsi="Montserrat" w:cs="Montserrat"/>
                <w:sz w:val="18"/>
                <w:szCs w:val="18"/>
              </w:rPr>
              <w:t>SI</w:t>
            </w:r>
          </w:p>
        </w:tc>
      </w:tr>
      <w:tr w:rsidR="006A4ACC" w:rsidRPr="002E2401" w14:paraId="0D17465A" w14:textId="77777777" w:rsidTr="000D4148">
        <w:trPr>
          <w:jc w:val="center"/>
        </w:trPr>
        <w:tc>
          <w:tcPr>
            <w:tcW w:w="421" w:type="dxa"/>
            <w:vAlign w:val="center"/>
          </w:tcPr>
          <w:p w14:paraId="18E12C78" w14:textId="77777777" w:rsidR="006A4ACC" w:rsidRPr="002E2401" w:rsidRDefault="006A4ACC" w:rsidP="006A4ACC">
            <w:pPr>
              <w:ind w:right="51"/>
              <w:jc w:val="both"/>
              <w:rPr>
                <w:rFonts w:ascii="Montserrat" w:eastAsia="Montserrat" w:hAnsi="Montserrat" w:cs="Montserrat"/>
                <w:b/>
                <w:sz w:val="18"/>
                <w:szCs w:val="18"/>
              </w:rPr>
            </w:pPr>
            <w:r w:rsidRPr="002E2401">
              <w:rPr>
                <w:rFonts w:ascii="Montserrat" w:eastAsia="Montserrat" w:hAnsi="Montserrat" w:cs="Montserrat"/>
                <w:b/>
                <w:sz w:val="18"/>
                <w:szCs w:val="18"/>
              </w:rPr>
              <w:t>2</w:t>
            </w:r>
          </w:p>
        </w:tc>
        <w:tc>
          <w:tcPr>
            <w:tcW w:w="3167" w:type="dxa"/>
          </w:tcPr>
          <w:p w14:paraId="1173A561" w14:textId="77777777" w:rsidR="006A4ACC" w:rsidRPr="002E2401" w:rsidRDefault="006A4ACC" w:rsidP="006A4ACC">
            <w:pPr>
              <w:ind w:right="51"/>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Acta de la Segunda Sesión Ordinaria 2020</w:t>
            </w:r>
          </w:p>
        </w:tc>
        <w:tc>
          <w:tcPr>
            <w:tcW w:w="993" w:type="dxa"/>
            <w:vAlign w:val="center"/>
          </w:tcPr>
          <w:p w14:paraId="1C9C2D0B" w14:textId="77777777" w:rsidR="006A4ACC" w:rsidRPr="002E2401" w:rsidRDefault="006A4ACC" w:rsidP="000D4148">
            <w:pPr>
              <w:ind w:right="51"/>
              <w:jc w:val="center"/>
              <w:rPr>
                <w:rFonts w:ascii="Montserrat" w:eastAsia="Montserrat" w:hAnsi="Montserrat" w:cs="Montserrat"/>
                <w:sz w:val="18"/>
                <w:szCs w:val="18"/>
              </w:rPr>
            </w:pPr>
            <w:r w:rsidRPr="002E2401">
              <w:rPr>
                <w:rFonts w:ascii="Montserrat" w:eastAsia="Montserrat" w:hAnsi="Montserrat" w:cs="Montserrat"/>
                <w:sz w:val="18"/>
                <w:szCs w:val="18"/>
              </w:rPr>
              <w:t>20</w:t>
            </w:r>
          </w:p>
        </w:tc>
        <w:tc>
          <w:tcPr>
            <w:tcW w:w="1793" w:type="dxa"/>
            <w:vMerge/>
            <w:vAlign w:val="center"/>
          </w:tcPr>
          <w:p w14:paraId="2E78B851" w14:textId="77777777" w:rsidR="006A4ACC" w:rsidRPr="002E2401" w:rsidRDefault="006A4ACC" w:rsidP="006A4ACC">
            <w:pPr>
              <w:ind w:right="51"/>
              <w:jc w:val="both"/>
              <w:rPr>
                <w:rFonts w:ascii="Montserrat" w:eastAsia="Montserrat" w:hAnsi="Montserrat" w:cs="Montserrat"/>
                <w:sz w:val="18"/>
                <w:szCs w:val="18"/>
              </w:rPr>
            </w:pPr>
          </w:p>
        </w:tc>
        <w:tc>
          <w:tcPr>
            <w:tcW w:w="1701" w:type="dxa"/>
            <w:vAlign w:val="center"/>
          </w:tcPr>
          <w:p w14:paraId="6843D38A" w14:textId="77777777" w:rsidR="006A4ACC" w:rsidRPr="002E2401" w:rsidRDefault="006A4ACC" w:rsidP="000D4148">
            <w:pPr>
              <w:ind w:right="51"/>
              <w:jc w:val="center"/>
              <w:rPr>
                <w:rFonts w:ascii="Montserrat" w:eastAsia="Montserrat" w:hAnsi="Montserrat" w:cs="Montserrat"/>
                <w:sz w:val="18"/>
                <w:szCs w:val="18"/>
              </w:rPr>
            </w:pPr>
            <w:r w:rsidRPr="002E2401">
              <w:rPr>
                <w:rFonts w:ascii="Montserrat" w:eastAsia="Montserrat" w:hAnsi="Montserrat" w:cs="Montserrat"/>
                <w:sz w:val="18"/>
                <w:szCs w:val="18"/>
              </w:rPr>
              <w:t>NO</w:t>
            </w:r>
          </w:p>
        </w:tc>
      </w:tr>
      <w:tr w:rsidR="006A4ACC" w:rsidRPr="002E2401" w14:paraId="1DE81EE8" w14:textId="77777777" w:rsidTr="000D4148">
        <w:trPr>
          <w:jc w:val="center"/>
        </w:trPr>
        <w:tc>
          <w:tcPr>
            <w:tcW w:w="421" w:type="dxa"/>
            <w:vAlign w:val="center"/>
          </w:tcPr>
          <w:p w14:paraId="50F2AFC7" w14:textId="77777777" w:rsidR="006A4ACC" w:rsidRPr="002E2401" w:rsidRDefault="006A4ACC" w:rsidP="006A4ACC">
            <w:pPr>
              <w:ind w:right="51"/>
              <w:jc w:val="both"/>
              <w:rPr>
                <w:rFonts w:ascii="Montserrat" w:eastAsia="Montserrat" w:hAnsi="Montserrat" w:cs="Montserrat"/>
                <w:b/>
                <w:sz w:val="18"/>
                <w:szCs w:val="18"/>
              </w:rPr>
            </w:pPr>
            <w:r w:rsidRPr="002E2401">
              <w:rPr>
                <w:rFonts w:ascii="Montserrat" w:eastAsia="Montserrat" w:hAnsi="Montserrat" w:cs="Montserrat"/>
                <w:b/>
                <w:sz w:val="18"/>
                <w:szCs w:val="18"/>
              </w:rPr>
              <w:t>3</w:t>
            </w:r>
          </w:p>
        </w:tc>
        <w:tc>
          <w:tcPr>
            <w:tcW w:w="3167" w:type="dxa"/>
          </w:tcPr>
          <w:p w14:paraId="094E5145" w14:textId="77777777" w:rsidR="006A4ACC" w:rsidRPr="002E2401" w:rsidRDefault="006A4ACC" w:rsidP="006A4ACC">
            <w:pPr>
              <w:ind w:right="51"/>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Acta de la Tercera Sesión Ordinaria 2020</w:t>
            </w:r>
          </w:p>
        </w:tc>
        <w:tc>
          <w:tcPr>
            <w:tcW w:w="993" w:type="dxa"/>
            <w:vAlign w:val="center"/>
          </w:tcPr>
          <w:p w14:paraId="1C906DBB" w14:textId="77777777" w:rsidR="006A4ACC" w:rsidRPr="002E2401" w:rsidRDefault="006A4ACC" w:rsidP="000D4148">
            <w:pPr>
              <w:ind w:right="51"/>
              <w:jc w:val="center"/>
              <w:rPr>
                <w:rFonts w:ascii="Montserrat" w:eastAsia="Montserrat" w:hAnsi="Montserrat" w:cs="Montserrat"/>
                <w:sz w:val="18"/>
                <w:szCs w:val="18"/>
              </w:rPr>
            </w:pPr>
            <w:r w:rsidRPr="002E2401">
              <w:rPr>
                <w:rFonts w:ascii="Montserrat" w:eastAsia="Montserrat" w:hAnsi="Montserrat" w:cs="Montserrat"/>
                <w:sz w:val="18"/>
                <w:szCs w:val="18"/>
              </w:rPr>
              <w:t>14</w:t>
            </w:r>
          </w:p>
        </w:tc>
        <w:tc>
          <w:tcPr>
            <w:tcW w:w="1793" w:type="dxa"/>
            <w:vMerge/>
            <w:vAlign w:val="center"/>
          </w:tcPr>
          <w:p w14:paraId="6BCE521B" w14:textId="77777777" w:rsidR="006A4ACC" w:rsidRPr="002E2401" w:rsidRDefault="006A4ACC" w:rsidP="006A4ACC">
            <w:pPr>
              <w:ind w:right="51"/>
              <w:jc w:val="both"/>
              <w:rPr>
                <w:rFonts w:ascii="Montserrat" w:eastAsia="Montserrat" w:hAnsi="Montserrat" w:cs="Montserrat"/>
                <w:sz w:val="18"/>
                <w:szCs w:val="18"/>
              </w:rPr>
            </w:pPr>
          </w:p>
        </w:tc>
        <w:tc>
          <w:tcPr>
            <w:tcW w:w="1701" w:type="dxa"/>
            <w:vAlign w:val="center"/>
          </w:tcPr>
          <w:p w14:paraId="6530D855" w14:textId="77777777" w:rsidR="006A4ACC" w:rsidRPr="002E2401" w:rsidRDefault="006A4ACC" w:rsidP="000D4148">
            <w:pPr>
              <w:ind w:right="51"/>
              <w:jc w:val="center"/>
              <w:rPr>
                <w:rFonts w:ascii="Montserrat" w:eastAsia="Montserrat" w:hAnsi="Montserrat" w:cs="Montserrat"/>
                <w:sz w:val="18"/>
                <w:szCs w:val="18"/>
              </w:rPr>
            </w:pPr>
            <w:r w:rsidRPr="002E2401">
              <w:rPr>
                <w:rFonts w:ascii="Montserrat" w:eastAsia="Montserrat" w:hAnsi="Montserrat" w:cs="Montserrat"/>
                <w:sz w:val="18"/>
                <w:szCs w:val="18"/>
              </w:rPr>
              <w:t>NO</w:t>
            </w:r>
          </w:p>
        </w:tc>
      </w:tr>
      <w:tr w:rsidR="006A4ACC" w:rsidRPr="002E2401" w14:paraId="45D869DB" w14:textId="77777777" w:rsidTr="000D4148">
        <w:trPr>
          <w:jc w:val="center"/>
        </w:trPr>
        <w:tc>
          <w:tcPr>
            <w:tcW w:w="421" w:type="dxa"/>
            <w:vAlign w:val="center"/>
          </w:tcPr>
          <w:p w14:paraId="6CF65E94" w14:textId="77777777" w:rsidR="006A4ACC" w:rsidRPr="002E2401" w:rsidRDefault="006A4ACC" w:rsidP="006A4ACC">
            <w:pPr>
              <w:ind w:right="51"/>
              <w:jc w:val="both"/>
              <w:rPr>
                <w:rFonts w:ascii="Montserrat" w:eastAsia="Montserrat" w:hAnsi="Montserrat" w:cs="Montserrat"/>
                <w:b/>
                <w:sz w:val="18"/>
                <w:szCs w:val="18"/>
              </w:rPr>
            </w:pPr>
            <w:r w:rsidRPr="002E2401">
              <w:rPr>
                <w:rFonts w:ascii="Montserrat" w:eastAsia="Montserrat" w:hAnsi="Montserrat" w:cs="Montserrat"/>
                <w:b/>
                <w:sz w:val="18"/>
                <w:szCs w:val="18"/>
              </w:rPr>
              <w:t>4</w:t>
            </w:r>
          </w:p>
        </w:tc>
        <w:tc>
          <w:tcPr>
            <w:tcW w:w="3167" w:type="dxa"/>
          </w:tcPr>
          <w:p w14:paraId="42974BBA" w14:textId="77777777" w:rsidR="006A4ACC" w:rsidRPr="002E2401" w:rsidRDefault="006A4ACC" w:rsidP="006A4ACC">
            <w:pPr>
              <w:ind w:right="51"/>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Acta de la Cuarta Sesión Ordinaria 2020</w:t>
            </w:r>
          </w:p>
        </w:tc>
        <w:tc>
          <w:tcPr>
            <w:tcW w:w="993" w:type="dxa"/>
            <w:vAlign w:val="center"/>
          </w:tcPr>
          <w:p w14:paraId="4140F111" w14:textId="77777777" w:rsidR="006A4ACC" w:rsidRPr="002E2401" w:rsidRDefault="006A4ACC" w:rsidP="000D4148">
            <w:pPr>
              <w:ind w:right="51"/>
              <w:jc w:val="center"/>
              <w:rPr>
                <w:rFonts w:ascii="Montserrat" w:eastAsia="Montserrat" w:hAnsi="Montserrat" w:cs="Montserrat"/>
                <w:sz w:val="18"/>
                <w:szCs w:val="18"/>
                <w:lang w:val="es-MX"/>
              </w:rPr>
            </w:pPr>
            <w:r w:rsidRPr="002E2401">
              <w:rPr>
                <w:rFonts w:ascii="Montserrat" w:eastAsia="Montserrat" w:hAnsi="Montserrat" w:cs="Montserrat"/>
                <w:sz w:val="18"/>
                <w:szCs w:val="18"/>
                <w:lang w:val="es-MX"/>
              </w:rPr>
              <w:t>16</w:t>
            </w:r>
          </w:p>
        </w:tc>
        <w:tc>
          <w:tcPr>
            <w:tcW w:w="1793" w:type="dxa"/>
            <w:vMerge/>
            <w:vAlign w:val="center"/>
          </w:tcPr>
          <w:p w14:paraId="736CF27D" w14:textId="77777777" w:rsidR="006A4ACC" w:rsidRPr="002E2401" w:rsidRDefault="006A4ACC" w:rsidP="006A4ACC">
            <w:pPr>
              <w:ind w:right="51"/>
              <w:jc w:val="both"/>
              <w:rPr>
                <w:rFonts w:ascii="Montserrat" w:eastAsia="Montserrat" w:hAnsi="Montserrat" w:cs="Montserrat"/>
                <w:sz w:val="18"/>
                <w:szCs w:val="18"/>
                <w:lang w:val="es-MX"/>
              </w:rPr>
            </w:pPr>
          </w:p>
        </w:tc>
        <w:tc>
          <w:tcPr>
            <w:tcW w:w="1701" w:type="dxa"/>
            <w:vAlign w:val="center"/>
          </w:tcPr>
          <w:p w14:paraId="359F9308" w14:textId="77777777" w:rsidR="006A4ACC" w:rsidRPr="002E2401" w:rsidRDefault="006A4ACC" w:rsidP="000D4148">
            <w:pPr>
              <w:ind w:right="51"/>
              <w:jc w:val="center"/>
              <w:rPr>
                <w:rFonts w:ascii="Montserrat" w:eastAsia="Montserrat" w:hAnsi="Montserrat" w:cs="Montserrat"/>
                <w:sz w:val="18"/>
                <w:szCs w:val="18"/>
                <w:lang w:val="es-MX"/>
              </w:rPr>
            </w:pPr>
            <w:r w:rsidRPr="002E2401">
              <w:rPr>
                <w:rFonts w:ascii="Montserrat" w:eastAsia="Montserrat" w:hAnsi="Montserrat" w:cs="Montserrat"/>
                <w:sz w:val="18"/>
                <w:szCs w:val="18"/>
                <w:lang w:val="es-MX"/>
              </w:rPr>
              <w:t>SI</w:t>
            </w:r>
          </w:p>
        </w:tc>
      </w:tr>
    </w:tbl>
    <w:p w14:paraId="1A61C922" w14:textId="5409A4E1" w:rsidR="006A4ACC" w:rsidRPr="002E2401" w:rsidRDefault="006A4ACC" w:rsidP="006A4ACC">
      <w:pPr>
        <w:ind w:right="51"/>
        <w:jc w:val="both"/>
        <w:rPr>
          <w:rFonts w:ascii="Montserrat" w:eastAsia="Montserrat" w:hAnsi="Montserrat" w:cs="Montserrat"/>
          <w:sz w:val="18"/>
          <w:szCs w:val="18"/>
        </w:rPr>
      </w:pPr>
    </w:p>
    <w:p w14:paraId="1107376A" w14:textId="57BC3C77" w:rsidR="0061382E" w:rsidRPr="002E2401" w:rsidRDefault="0061382E" w:rsidP="006A4ACC">
      <w:pPr>
        <w:ind w:right="51"/>
        <w:jc w:val="both"/>
        <w:rPr>
          <w:rFonts w:ascii="Montserrat" w:eastAsia="Montserrat" w:hAnsi="Montserrat" w:cs="Montserrat"/>
          <w:sz w:val="18"/>
          <w:szCs w:val="18"/>
        </w:rPr>
      </w:pPr>
    </w:p>
    <w:p w14:paraId="6791618F" w14:textId="0BCB1A1B" w:rsidR="00766B71" w:rsidRPr="002E2401" w:rsidRDefault="00766B71" w:rsidP="006A4ACC">
      <w:pPr>
        <w:ind w:right="51"/>
        <w:jc w:val="both"/>
        <w:rPr>
          <w:rFonts w:ascii="Montserrat" w:eastAsia="Montserrat" w:hAnsi="Montserrat" w:cs="Montserrat"/>
          <w:sz w:val="18"/>
          <w:szCs w:val="18"/>
        </w:rPr>
      </w:pPr>
    </w:p>
    <w:p w14:paraId="09B53C3A" w14:textId="77F3E749" w:rsidR="004D7D20" w:rsidRPr="002E2401" w:rsidRDefault="004D7D20" w:rsidP="006A4ACC">
      <w:pPr>
        <w:ind w:right="51"/>
        <w:jc w:val="both"/>
        <w:rPr>
          <w:rFonts w:ascii="Montserrat" w:eastAsia="Montserrat" w:hAnsi="Montserrat" w:cs="Montserrat"/>
          <w:sz w:val="18"/>
          <w:szCs w:val="18"/>
        </w:rPr>
      </w:pPr>
    </w:p>
    <w:p w14:paraId="62FCCF6F" w14:textId="5503D6D0" w:rsidR="004D7D20" w:rsidRPr="002E2401" w:rsidRDefault="004D7D20" w:rsidP="006A4ACC">
      <w:pPr>
        <w:ind w:right="51"/>
        <w:jc w:val="both"/>
        <w:rPr>
          <w:rFonts w:ascii="Montserrat" w:eastAsia="Montserrat" w:hAnsi="Montserrat" w:cs="Montserrat"/>
          <w:sz w:val="18"/>
          <w:szCs w:val="18"/>
        </w:rPr>
      </w:pPr>
    </w:p>
    <w:p w14:paraId="0F54DED5" w14:textId="7A9D1F48" w:rsidR="004D7D20" w:rsidRPr="002E2401" w:rsidRDefault="004D7D20" w:rsidP="006A4ACC">
      <w:pPr>
        <w:ind w:right="51"/>
        <w:jc w:val="both"/>
        <w:rPr>
          <w:rFonts w:ascii="Montserrat" w:eastAsia="Montserrat" w:hAnsi="Montserrat" w:cs="Montserrat"/>
          <w:sz w:val="18"/>
          <w:szCs w:val="18"/>
        </w:rPr>
      </w:pPr>
    </w:p>
    <w:p w14:paraId="78C601AB" w14:textId="10EAF898" w:rsidR="004D7D20" w:rsidRPr="002E2401" w:rsidRDefault="004D7D20" w:rsidP="006A4ACC">
      <w:pPr>
        <w:ind w:right="51"/>
        <w:jc w:val="both"/>
        <w:rPr>
          <w:rFonts w:ascii="Montserrat" w:eastAsia="Montserrat" w:hAnsi="Montserrat" w:cs="Montserrat"/>
          <w:sz w:val="18"/>
          <w:szCs w:val="18"/>
        </w:rPr>
      </w:pPr>
    </w:p>
    <w:p w14:paraId="214FA9ED" w14:textId="4E3B55E6" w:rsidR="004D7D20" w:rsidRPr="002E2401" w:rsidRDefault="004D7D20" w:rsidP="006A4ACC">
      <w:pPr>
        <w:ind w:right="51"/>
        <w:jc w:val="both"/>
        <w:rPr>
          <w:rFonts w:ascii="Montserrat" w:eastAsia="Montserrat" w:hAnsi="Montserrat" w:cs="Montserrat"/>
          <w:sz w:val="18"/>
          <w:szCs w:val="18"/>
        </w:rPr>
      </w:pPr>
    </w:p>
    <w:p w14:paraId="555B25F4" w14:textId="679C9649" w:rsidR="004D7D20" w:rsidRPr="002E2401" w:rsidRDefault="004D7D20" w:rsidP="006A4ACC">
      <w:pPr>
        <w:ind w:right="51"/>
        <w:jc w:val="both"/>
        <w:rPr>
          <w:rFonts w:ascii="Montserrat" w:eastAsia="Montserrat" w:hAnsi="Montserrat" w:cs="Montserrat"/>
          <w:sz w:val="18"/>
          <w:szCs w:val="18"/>
        </w:rPr>
      </w:pPr>
    </w:p>
    <w:p w14:paraId="7D3E6E32" w14:textId="03667B40" w:rsidR="004D7D20" w:rsidRPr="002E2401" w:rsidRDefault="004D7D20" w:rsidP="006A4ACC">
      <w:pPr>
        <w:ind w:right="51"/>
        <w:jc w:val="both"/>
        <w:rPr>
          <w:rFonts w:ascii="Montserrat" w:eastAsia="Montserrat" w:hAnsi="Montserrat" w:cs="Montserrat"/>
          <w:sz w:val="18"/>
          <w:szCs w:val="18"/>
        </w:rPr>
      </w:pPr>
    </w:p>
    <w:p w14:paraId="0D92E5F3" w14:textId="602ED628" w:rsidR="004D7D20" w:rsidRPr="002E2401" w:rsidRDefault="004D7D20" w:rsidP="006A4ACC">
      <w:pPr>
        <w:ind w:right="51"/>
        <w:jc w:val="both"/>
        <w:rPr>
          <w:rFonts w:ascii="Montserrat" w:eastAsia="Montserrat" w:hAnsi="Montserrat" w:cs="Montserrat"/>
          <w:sz w:val="18"/>
          <w:szCs w:val="18"/>
        </w:rPr>
      </w:pPr>
    </w:p>
    <w:p w14:paraId="7FDA989D" w14:textId="7203CD21" w:rsidR="004D7D20" w:rsidRPr="002E2401" w:rsidRDefault="004D7D20" w:rsidP="006A4ACC">
      <w:pPr>
        <w:ind w:right="51"/>
        <w:jc w:val="both"/>
        <w:rPr>
          <w:rFonts w:ascii="Montserrat" w:eastAsia="Montserrat" w:hAnsi="Montserrat" w:cs="Montserrat"/>
          <w:sz w:val="18"/>
          <w:szCs w:val="18"/>
        </w:rPr>
      </w:pPr>
    </w:p>
    <w:p w14:paraId="16E14D73" w14:textId="64D8B3BA" w:rsidR="004D7D20" w:rsidRPr="002E2401" w:rsidRDefault="004D7D20" w:rsidP="006A4ACC">
      <w:pPr>
        <w:ind w:right="51"/>
        <w:jc w:val="both"/>
        <w:rPr>
          <w:rFonts w:ascii="Montserrat" w:eastAsia="Montserrat" w:hAnsi="Montserrat" w:cs="Montserrat"/>
          <w:sz w:val="18"/>
          <w:szCs w:val="18"/>
        </w:rPr>
      </w:pPr>
    </w:p>
    <w:p w14:paraId="6873D217" w14:textId="5FDF21D9" w:rsidR="004D7D20" w:rsidRPr="002E2401" w:rsidRDefault="004D7D20" w:rsidP="006A4ACC">
      <w:pPr>
        <w:ind w:right="51"/>
        <w:jc w:val="both"/>
        <w:rPr>
          <w:rFonts w:ascii="Montserrat" w:eastAsia="Montserrat" w:hAnsi="Montserrat" w:cs="Montserrat"/>
          <w:sz w:val="18"/>
          <w:szCs w:val="18"/>
        </w:rPr>
      </w:pPr>
    </w:p>
    <w:p w14:paraId="0E2277C6" w14:textId="0E99952E" w:rsidR="004D7D20" w:rsidRPr="002E2401" w:rsidRDefault="004D7D20" w:rsidP="006A4ACC">
      <w:pPr>
        <w:ind w:right="51"/>
        <w:jc w:val="both"/>
        <w:rPr>
          <w:rFonts w:ascii="Montserrat" w:eastAsia="Montserrat" w:hAnsi="Montserrat" w:cs="Montserrat"/>
          <w:sz w:val="18"/>
          <w:szCs w:val="18"/>
        </w:rPr>
      </w:pPr>
    </w:p>
    <w:p w14:paraId="6E2E8268" w14:textId="2FAE87E3" w:rsidR="004D7D20" w:rsidRPr="002E2401" w:rsidRDefault="004D7D20" w:rsidP="006A4ACC">
      <w:pPr>
        <w:ind w:right="51"/>
        <w:jc w:val="both"/>
        <w:rPr>
          <w:rFonts w:ascii="Montserrat" w:eastAsia="Montserrat" w:hAnsi="Montserrat" w:cs="Montserrat"/>
          <w:sz w:val="18"/>
          <w:szCs w:val="18"/>
        </w:rPr>
      </w:pPr>
    </w:p>
    <w:p w14:paraId="559FEBDA" w14:textId="77777777" w:rsidR="004D7D20" w:rsidRPr="002E2401" w:rsidRDefault="004D7D20" w:rsidP="006A4ACC">
      <w:pPr>
        <w:ind w:right="51"/>
        <w:jc w:val="both"/>
        <w:rPr>
          <w:rFonts w:ascii="Montserrat" w:eastAsia="Montserrat" w:hAnsi="Montserrat" w:cs="Montserrat"/>
          <w:sz w:val="18"/>
          <w:szCs w:val="18"/>
        </w:rPr>
      </w:pPr>
    </w:p>
    <w:p w14:paraId="125162CD" w14:textId="77777777" w:rsidR="007F1EAB" w:rsidRPr="002E2401" w:rsidRDefault="007F1EAB" w:rsidP="006A4ACC">
      <w:pPr>
        <w:ind w:right="51"/>
        <w:jc w:val="both"/>
        <w:rPr>
          <w:rFonts w:ascii="Montserrat" w:eastAsia="Montserrat" w:hAnsi="Montserrat" w:cs="Montserrat"/>
          <w:sz w:val="18"/>
          <w:szCs w:val="18"/>
        </w:rPr>
      </w:pPr>
    </w:p>
    <w:p w14:paraId="1750BA46" w14:textId="6365C92D" w:rsidR="00344663" w:rsidRPr="002E2401" w:rsidRDefault="006A4ACC" w:rsidP="0061382E">
      <w:pPr>
        <w:numPr>
          <w:ilvl w:val="0"/>
          <w:numId w:val="12"/>
        </w:numPr>
        <w:spacing w:after="160" w:line="276" w:lineRule="auto"/>
        <w:ind w:right="49"/>
        <w:contextualSpacing/>
        <w:jc w:val="both"/>
        <w:rPr>
          <w:rFonts w:ascii="Montserrat" w:eastAsia="Montserrat" w:hAnsi="Montserrat" w:cs="Montserrat"/>
          <w:color w:val="000000"/>
          <w:sz w:val="18"/>
          <w:szCs w:val="18"/>
        </w:rPr>
      </w:pPr>
      <w:r w:rsidRPr="002E2401">
        <w:rPr>
          <w:rFonts w:ascii="Montserrat" w:eastAsia="Times New Roman" w:hAnsi="Montserrat"/>
          <w:sz w:val="18"/>
          <w:szCs w:val="18"/>
        </w:rPr>
        <w:lastRenderedPageBreak/>
        <w:t>Acta de la Primera Sesión Ordinaria 2020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6152"/>
        <w:gridCol w:w="2047"/>
      </w:tblGrid>
      <w:tr w:rsidR="006A4ACC" w:rsidRPr="002E2401" w14:paraId="111ADD1E" w14:textId="77777777" w:rsidTr="00CA0778">
        <w:trPr>
          <w:trHeight w:val="314"/>
          <w:tblHeader/>
        </w:trPr>
        <w:tc>
          <w:tcPr>
            <w:tcW w:w="923"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110D99ED" w14:textId="77777777" w:rsidR="006A4ACC" w:rsidRPr="002E2401" w:rsidRDefault="006A4ACC" w:rsidP="006A4ACC">
            <w:pPr>
              <w:widowControl w:val="0"/>
              <w:autoSpaceDE w:val="0"/>
              <w:autoSpaceDN w:val="0"/>
              <w:spacing w:line="208" w:lineRule="auto"/>
              <w:ind w:left="-1" w:right="167" w:hanging="1"/>
              <w:jc w:val="center"/>
              <w:rPr>
                <w:rFonts w:ascii="Montserrat" w:eastAsia="Arial" w:hAnsi="Montserrat" w:cs="Arial"/>
                <w:b/>
                <w:sz w:val="18"/>
                <w:szCs w:val="18"/>
              </w:rPr>
            </w:pPr>
            <w:r w:rsidRPr="002E2401">
              <w:rPr>
                <w:rFonts w:ascii="Montserrat" w:eastAsia="Arial" w:hAnsi="Montserrat" w:cs="Arial"/>
                <w:b/>
                <w:sz w:val="18"/>
                <w:szCs w:val="18"/>
              </w:rPr>
              <w:t>Dato</w:t>
            </w:r>
          </w:p>
        </w:tc>
        <w:tc>
          <w:tcPr>
            <w:tcW w:w="3059"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51D6E141" w14:textId="77777777" w:rsidR="006A4ACC" w:rsidRPr="002E2401" w:rsidRDefault="006A4ACC" w:rsidP="006A4ACC">
            <w:pPr>
              <w:widowControl w:val="0"/>
              <w:autoSpaceDE w:val="0"/>
              <w:autoSpaceDN w:val="0"/>
              <w:spacing w:line="208" w:lineRule="auto"/>
              <w:ind w:left="-1" w:right="167" w:hanging="1"/>
              <w:jc w:val="center"/>
              <w:rPr>
                <w:rFonts w:ascii="Montserrat" w:eastAsia="Arial" w:hAnsi="Montserrat" w:cs="Arial"/>
                <w:b/>
                <w:sz w:val="18"/>
                <w:szCs w:val="18"/>
              </w:rPr>
            </w:pPr>
            <w:r w:rsidRPr="002E2401">
              <w:rPr>
                <w:rFonts w:ascii="Montserrat" w:eastAsia="Arial" w:hAnsi="Montserrat" w:cs="Arial"/>
                <w:b/>
                <w:sz w:val="18"/>
                <w:szCs w:val="18"/>
              </w:rPr>
              <w:t>Justificación</w:t>
            </w:r>
          </w:p>
        </w:tc>
        <w:tc>
          <w:tcPr>
            <w:tcW w:w="1018"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3B8C5161" w14:textId="77777777" w:rsidR="006A4ACC" w:rsidRPr="002E2401" w:rsidRDefault="006A4ACC" w:rsidP="006A4ACC">
            <w:pPr>
              <w:widowControl w:val="0"/>
              <w:autoSpaceDE w:val="0"/>
              <w:autoSpaceDN w:val="0"/>
              <w:spacing w:line="208" w:lineRule="auto"/>
              <w:ind w:left="-1" w:right="167" w:hanging="1"/>
              <w:jc w:val="center"/>
              <w:rPr>
                <w:rFonts w:ascii="Montserrat" w:eastAsia="Arial" w:hAnsi="Montserrat" w:cs="Arial"/>
                <w:b/>
                <w:sz w:val="18"/>
                <w:szCs w:val="18"/>
              </w:rPr>
            </w:pPr>
            <w:r w:rsidRPr="002E2401">
              <w:rPr>
                <w:rFonts w:ascii="Montserrat" w:eastAsia="Arial" w:hAnsi="Montserrat" w:cs="Arial"/>
                <w:b/>
                <w:sz w:val="18"/>
                <w:szCs w:val="18"/>
              </w:rPr>
              <w:t xml:space="preserve">Fundamento </w:t>
            </w:r>
          </w:p>
        </w:tc>
      </w:tr>
      <w:tr w:rsidR="006A4ACC" w:rsidRPr="002E2401" w14:paraId="33FAE0FF" w14:textId="77777777" w:rsidTr="00CA0778">
        <w:trPr>
          <w:trHeight w:val="2340"/>
        </w:trPr>
        <w:tc>
          <w:tcPr>
            <w:tcW w:w="923" w:type="pct"/>
            <w:tcBorders>
              <w:top w:val="single" w:sz="4" w:space="0" w:color="000000"/>
              <w:left w:val="single" w:sz="4" w:space="0" w:color="000000"/>
              <w:bottom w:val="single" w:sz="4" w:space="0" w:color="000000"/>
              <w:right w:val="single" w:sz="4" w:space="0" w:color="000000"/>
            </w:tcBorders>
            <w:hideMark/>
          </w:tcPr>
          <w:p w14:paraId="4EA18A6F" w14:textId="7A9B0F16" w:rsidR="006A4ACC" w:rsidRPr="002E2401" w:rsidRDefault="006A4ACC" w:rsidP="00A64F3F">
            <w:pPr>
              <w:widowControl w:val="0"/>
              <w:autoSpaceDE w:val="0"/>
              <w:autoSpaceDN w:val="0"/>
              <w:spacing w:line="211" w:lineRule="auto"/>
              <w:ind w:right="168"/>
              <w:jc w:val="both"/>
              <w:rPr>
                <w:rFonts w:ascii="Montserrat" w:eastAsia="Arial" w:hAnsi="Montserrat" w:cs="Arial"/>
                <w:sz w:val="18"/>
                <w:szCs w:val="18"/>
              </w:rPr>
            </w:pPr>
            <w:r w:rsidRPr="002E2401">
              <w:rPr>
                <w:rFonts w:ascii="Montserrat" w:eastAsia="Arial" w:hAnsi="Montserrat" w:cs="Arial"/>
                <w:sz w:val="18"/>
                <w:szCs w:val="18"/>
                <w:lang w:val="es-ES"/>
              </w:rPr>
              <w:t>Cargo de ex s</w:t>
            </w:r>
            <w:r w:rsidR="00630083" w:rsidRPr="002E2401">
              <w:rPr>
                <w:rFonts w:ascii="Montserrat" w:eastAsia="Arial" w:hAnsi="Montserrat" w:cs="Arial"/>
                <w:sz w:val="18"/>
                <w:szCs w:val="18"/>
                <w:lang w:val="es-ES"/>
              </w:rPr>
              <w:t>ervidores públicos a los cuales</w:t>
            </w:r>
            <w:r w:rsidRPr="002E2401">
              <w:rPr>
                <w:rFonts w:ascii="Montserrat" w:eastAsia="Arial" w:hAnsi="Montserrat" w:cs="Arial"/>
                <w:sz w:val="18"/>
                <w:szCs w:val="18"/>
                <w:lang w:val="es-ES"/>
              </w:rPr>
              <w:t xml:space="preserve"> se les inició un procedimiento de responsabilidad administrativa</w:t>
            </w:r>
          </w:p>
        </w:tc>
        <w:tc>
          <w:tcPr>
            <w:tcW w:w="3059" w:type="pct"/>
            <w:tcBorders>
              <w:top w:val="single" w:sz="4" w:space="0" w:color="000000"/>
              <w:left w:val="single" w:sz="4" w:space="0" w:color="000000"/>
              <w:bottom w:val="single" w:sz="4" w:space="0" w:color="000000"/>
              <w:right w:val="single" w:sz="4" w:space="0" w:color="000000"/>
            </w:tcBorders>
            <w:hideMark/>
          </w:tcPr>
          <w:p w14:paraId="2648A98E" w14:textId="7ADCD0E4" w:rsidR="006A4ACC" w:rsidRPr="002E2401" w:rsidRDefault="006A4ACC" w:rsidP="00A64F3F">
            <w:pPr>
              <w:widowControl w:val="0"/>
              <w:autoSpaceDE w:val="0"/>
              <w:autoSpaceDN w:val="0"/>
              <w:spacing w:line="208" w:lineRule="auto"/>
              <w:ind w:right="92"/>
              <w:jc w:val="both"/>
              <w:rPr>
                <w:rFonts w:ascii="Montserrat" w:eastAsia="Arial" w:hAnsi="Montserrat" w:cs="Arial"/>
                <w:sz w:val="18"/>
                <w:szCs w:val="18"/>
                <w:lang w:val="es-ES"/>
              </w:rPr>
            </w:pPr>
            <w:r w:rsidRPr="002E2401">
              <w:rPr>
                <w:rFonts w:ascii="Montserrat" w:eastAsia="Arial" w:hAnsi="Montserrat" w:cs="Arial"/>
                <w:sz w:val="18"/>
                <w:szCs w:val="18"/>
                <w:lang w:val="es-ES"/>
              </w:rPr>
              <w:t xml:space="preserve">El cargo del servidor público se testa por el principio de presunción de inocencia, entendido, como un derecho fundamental de toda persona, aplicable y reconocible a quienes pudiesen estar sometidos a un procedimiento administrativo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a </w:t>
            </w:r>
            <w:r w:rsidR="00CA0778" w:rsidRPr="002E2401">
              <w:rPr>
                <w:rFonts w:ascii="Montserrat" w:eastAsia="Arial" w:hAnsi="Montserrat" w:cs="Arial"/>
                <w:sz w:val="18"/>
                <w:szCs w:val="18"/>
                <w:lang w:val="es-ES"/>
              </w:rPr>
              <w:t>priori por parte de la sociedad</w:t>
            </w:r>
            <w:r w:rsidR="00630083" w:rsidRPr="002E2401">
              <w:rPr>
                <w:rFonts w:ascii="Montserrat" w:eastAsia="Arial" w:hAnsi="Montserrat" w:cs="Arial"/>
                <w:sz w:val="18"/>
                <w:szCs w:val="18"/>
                <w:lang w:val="es-ES"/>
              </w:rPr>
              <w:t>.</w:t>
            </w:r>
          </w:p>
          <w:p w14:paraId="4C9D6F46" w14:textId="77777777" w:rsidR="006A4ACC" w:rsidRPr="002E2401" w:rsidRDefault="006A4ACC" w:rsidP="006A4ACC">
            <w:pPr>
              <w:widowControl w:val="0"/>
              <w:autoSpaceDE w:val="0"/>
              <w:autoSpaceDN w:val="0"/>
              <w:spacing w:line="208" w:lineRule="auto"/>
              <w:ind w:left="61" w:right="92" w:hanging="2"/>
              <w:jc w:val="both"/>
              <w:rPr>
                <w:rFonts w:ascii="Montserrat" w:eastAsia="Arial" w:hAnsi="Montserrat" w:cs="Arial"/>
                <w:sz w:val="18"/>
                <w:szCs w:val="18"/>
                <w:lang w:val="es-ES"/>
              </w:rPr>
            </w:pPr>
          </w:p>
          <w:p w14:paraId="4EC29D3B" w14:textId="2EEE710D" w:rsidR="006A4ACC" w:rsidRPr="002E2401" w:rsidRDefault="006A4ACC" w:rsidP="00A64F3F">
            <w:pPr>
              <w:widowControl w:val="0"/>
              <w:autoSpaceDE w:val="0"/>
              <w:autoSpaceDN w:val="0"/>
              <w:spacing w:line="208" w:lineRule="auto"/>
              <w:ind w:right="92"/>
              <w:jc w:val="both"/>
              <w:rPr>
                <w:rFonts w:ascii="Montserrat" w:eastAsia="Arial" w:hAnsi="Montserrat" w:cs="Arial"/>
                <w:sz w:val="18"/>
                <w:szCs w:val="18"/>
                <w:lang w:val="es-ES"/>
              </w:rPr>
            </w:pPr>
            <w:r w:rsidRPr="002E2401">
              <w:rPr>
                <w:rFonts w:ascii="Montserrat" w:eastAsia="Arial" w:hAnsi="Montserrat" w:cs="Arial"/>
                <w:sz w:val="18"/>
                <w:szCs w:val="18"/>
                <w:lang w:val="es-ES"/>
              </w:rPr>
              <w:t>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w:t>
            </w:r>
            <w:r w:rsidR="00CA0778" w:rsidRPr="002E2401">
              <w:rPr>
                <w:rFonts w:ascii="Montserrat" w:eastAsia="Arial" w:hAnsi="Montserrat" w:cs="Arial"/>
                <w:sz w:val="18"/>
                <w:szCs w:val="18"/>
                <w:lang w:val="es-ES"/>
              </w:rPr>
              <w:t>e el Estado y no el investigado</w:t>
            </w:r>
          </w:p>
          <w:p w14:paraId="53003513" w14:textId="642264DD" w:rsidR="006A4ACC" w:rsidRPr="002E2401" w:rsidRDefault="006A4ACC" w:rsidP="000B5F47">
            <w:pPr>
              <w:widowControl w:val="0"/>
              <w:autoSpaceDE w:val="0"/>
              <w:autoSpaceDN w:val="0"/>
              <w:spacing w:line="208" w:lineRule="auto"/>
              <w:ind w:right="92"/>
              <w:jc w:val="both"/>
              <w:rPr>
                <w:rFonts w:ascii="Montserrat" w:eastAsia="Arial" w:hAnsi="Montserrat" w:cs="Arial"/>
                <w:sz w:val="18"/>
                <w:szCs w:val="18"/>
                <w:lang w:val="es-ES"/>
              </w:rPr>
            </w:pPr>
            <w:r w:rsidRPr="002E2401">
              <w:rPr>
                <w:rFonts w:ascii="Montserrat" w:eastAsia="Arial" w:hAnsi="Montserrat" w:cs="Arial"/>
                <w:sz w:val="18"/>
                <w:szCs w:val="18"/>
                <w:lang w:val="es-ES"/>
              </w:rPr>
              <w:t xml:space="preserve">Por lo que existe la exigencia para la autoridad administrativa que un servidor público, no pueda ser sancionado mientras no exista prueba plena de su responsabilidad. Asimismo, la Corte </w:t>
            </w:r>
            <w:proofErr w:type="spellStart"/>
            <w:r w:rsidRPr="002E2401">
              <w:rPr>
                <w:rFonts w:ascii="Montserrat" w:eastAsia="Arial" w:hAnsi="Montserrat" w:cs="Arial"/>
                <w:sz w:val="18"/>
                <w:szCs w:val="18"/>
                <w:lang w:val="es-ES"/>
              </w:rPr>
              <w:t>lnteramericana</w:t>
            </w:r>
            <w:proofErr w:type="spellEnd"/>
            <w:r w:rsidRPr="002E2401">
              <w:rPr>
                <w:rFonts w:ascii="Montserrat" w:eastAsia="Arial" w:hAnsi="Montserrat" w:cs="Arial"/>
                <w:sz w:val="18"/>
                <w:szCs w:val="18"/>
                <w:lang w:val="es-ES"/>
              </w:rPr>
              <w:t xml:space="preserve"> ha establecido que este principio es un elemento esencial para la realización efectiva del derecho a la defensa y acompaña al investigado durante toda la tramitación del proceso o procedimiento hasta que una resolución sancionatoria que determine</w:t>
            </w:r>
            <w:r w:rsidR="00FE1088" w:rsidRPr="002E2401">
              <w:rPr>
                <w:rFonts w:ascii="Montserrat" w:eastAsia="Arial" w:hAnsi="Montserrat" w:cs="Arial"/>
                <w:sz w:val="18"/>
                <w:szCs w:val="18"/>
                <w:lang w:val="es-ES"/>
              </w:rPr>
              <w:t xml:space="preserve"> su responsabilidad quede f</w:t>
            </w:r>
            <w:r w:rsidR="00CA0778" w:rsidRPr="002E2401">
              <w:rPr>
                <w:rFonts w:ascii="Montserrat" w:eastAsia="Arial" w:hAnsi="Montserrat" w:cs="Arial"/>
                <w:sz w:val="18"/>
                <w:szCs w:val="18"/>
                <w:lang w:val="es-ES"/>
              </w:rPr>
              <w:t>irme</w:t>
            </w:r>
            <w:r w:rsidR="004D7D20" w:rsidRPr="002E2401">
              <w:rPr>
                <w:rFonts w:ascii="Montserrat" w:eastAsia="Arial" w:hAnsi="Montserrat" w:cs="Arial"/>
                <w:sz w:val="18"/>
                <w:szCs w:val="18"/>
                <w:lang w:val="es-ES"/>
              </w:rPr>
              <w:t>.</w:t>
            </w:r>
          </w:p>
          <w:p w14:paraId="57C8383F" w14:textId="77777777" w:rsidR="00630083" w:rsidRPr="002E2401" w:rsidRDefault="00630083" w:rsidP="000B5F47">
            <w:pPr>
              <w:widowControl w:val="0"/>
              <w:autoSpaceDE w:val="0"/>
              <w:autoSpaceDN w:val="0"/>
              <w:spacing w:line="208" w:lineRule="auto"/>
              <w:ind w:right="92"/>
              <w:jc w:val="both"/>
              <w:rPr>
                <w:rFonts w:ascii="Montserrat" w:eastAsia="Arial" w:hAnsi="Montserrat" w:cs="Arial"/>
                <w:sz w:val="18"/>
                <w:szCs w:val="18"/>
                <w:lang w:val="es-ES"/>
              </w:rPr>
            </w:pPr>
          </w:p>
          <w:p w14:paraId="4702C92A" w14:textId="421F71F8" w:rsidR="006A4ACC" w:rsidRPr="002E2401" w:rsidRDefault="006A4ACC" w:rsidP="00A64F3F">
            <w:pPr>
              <w:widowControl w:val="0"/>
              <w:autoSpaceDE w:val="0"/>
              <w:autoSpaceDN w:val="0"/>
              <w:spacing w:line="208" w:lineRule="auto"/>
              <w:ind w:right="92"/>
              <w:jc w:val="both"/>
              <w:rPr>
                <w:rFonts w:ascii="Montserrat" w:eastAsia="Arial" w:hAnsi="Montserrat" w:cs="Arial"/>
                <w:sz w:val="18"/>
                <w:szCs w:val="18"/>
                <w:lang w:val="es-ES"/>
              </w:rPr>
            </w:pPr>
            <w:r w:rsidRPr="002E2401">
              <w:rPr>
                <w:rFonts w:ascii="Montserrat" w:eastAsia="Arial" w:hAnsi="Montserrat" w:cs="Arial"/>
                <w:sz w:val="18"/>
                <w:szCs w:val="18"/>
                <w:lang w:val="es-ES"/>
              </w:rPr>
              <w:t xml:space="preserve">En tal virtud, resulta evidente que señalar el cargo de los servidores públicos que se encuentran relacionados con la comisión de probables irregularidades administrativas durante el desempeño del mismo y que por su condición están sujetos al escrutinio público,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por ende, esta Área de Quejas considera que no es dable </w:t>
            </w:r>
            <w:r w:rsidR="00CA0778" w:rsidRPr="002E2401">
              <w:rPr>
                <w:rFonts w:ascii="Montserrat" w:eastAsia="Arial" w:hAnsi="Montserrat" w:cs="Arial"/>
                <w:sz w:val="18"/>
                <w:szCs w:val="18"/>
                <w:lang w:val="es-ES"/>
              </w:rPr>
              <w:t>dar a conocer dicha información</w:t>
            </w:r>
            <w:r w:rsidR="004D7D20" w:rsidRPr="002E2401">
              <w:rPr>
                <w:rFonts w:ascii="Montserrat" w:eastAsia="Arial" w:hAnsi="Montserrat" w:cs="Arial"/>
                <w:sz w:val="18"/>
                <w:szCs w:val="18"/>
                <w:lang w:val="es-ES"/>
              </w:rPr>
              <w:t>.</w:t>
            </w:r>
          </w:p>
        </w:tc>
        <w:tc>
          <w:tcPr>
            <w:tcW w:w="1018" w:type="pct"/>
            <w:tcBorders>
              <w:top w:val="single" w:sz="4" w:space="0" w:color="000000"/>
              <w:left w:val="single" w:sz="4" w:space="0" w:color="000000"/>
              <w:bottom w:val="single" w:sz="4" w:space="0" w:color="000000"/>
              <w:right w:val="single" w:sz="4" w:space="0" w:color="000000"/>
            </w:tcBorders>
          </w:tcPr>
          <w:p w14:paraId="50EC1E1C" w14:textId="77777777" w:rsidR="006A4ACC" w:rsidRPr="002E2401" w:rsidRDefault="006A4ACC" w:rsidP="006A4ACC">
            <w:pPr>
              <w:widowControl w:val="0"/>
              <w:autoSpaceDE w:val="0"/>
              <w:autoSpaceDN w:val="0"/>
              <w:jc w:val="both"/>
              <w:rPr>
                <w:rFonts w:ascii="Montserrat" w:eastAsia="Arial" w:hAnsi="Montserrat" w:cs="Arial"/>
                <w:sz w:val="18"/>
                <w:szCs w:val="18"/>
              </w:rPr>
            </w:pPr>
            <w:r w:rsidRPr="002E2401">
              <w:rPr>
                <w:rFonts w:ascii="Montserrat" w:eastAsia="Arial" w:hAnsi="Montserrat" w:cs="Arial"/>
                <w:sz w:val="18"/>
                <w:szCs w:val="18"/>
              </w:rPr>
              <w:t>A</w:t>
            </w:r>
            <w:proofErr w:type="spellStart"/>
            <w:r w:rsidRPr="002E2401">
              <w:rPr>
                <w:rFonts w:ascii="Montserrat" w:eastAsia="Arial" w:hAnsi="Montserrat" w:cs="Arial"/>
                <w:sz w:val="18"/>
                <w:szCs w:val="18"/>
                <w:lang w:val="es-ES"/>
              </w:rPr>
              <w:t>rtículo</w:t>
            </w:r>
            <w:proofErr w:type="spellEnd"/>
            <w:r w:rsidRPr="002E2401">
              <w:rPr>
                <w:rFonts w:ascii="Montserrat" w:eastAsia="Arial" w:hAnsi="Montserrat" w:cs="Arial"/>
                <w:sz w:val="18"/>
                <w:szCs w:val="18"/>
                <w:lang w:val="es-ES"/>
              </w:rPr>
              <w:t xml:space="preserve"> 113, fracción I de la Ley Federal de Transparencia y Acceso a la Información Pública</w:t>
            </w:r>
          </w:p>
          <w:p w14:paraId="0D4BE773" w14:textId="77777777" w:rsidR="006A4ACC" w:rsidRPr="002E2401" w:rsidRDefault="006A4ACC" w:rsidP="006A4ACC">
            <w:pPr>
              <w:widowControl w:val="0"/>
              <w:autoSpaceDE w:val="0"/>
              <w:autoSpaceDN w:val="0"/>
              <w:spacing w:line="208" w:lineRule="auto"/>
              <w:ind w:left="136" w:right="92"/>
              <w:jc w:val="both"/>
              <w:rPr>
                <w:rFonts w:ascii="Montserrat" w:eastAsia="Arial" w:hAnsi="Montserrat" w:cs="Arial"/>
                <w:sz w:val="18"/>
                <w:szCs w:val="18"/>
              </w:rPr>
            </w:pPr>
          </w:p>
        </w:tc>
      </w:tr>
    </w:tbl>
    <w:p w14:paraId="308DA8F1" w14:textId="0AEEDAC0" w:rsidR="00584326" w:rsidRPr="002E2401" w:rsidRDefault="00584326" w:rsidP="006A4ACC">
      <w:pPr>
        <w:spacing w:line="276" w:lineRule="auto"/>
        <w:ind w:right="49"/>
        <w:jc w:val="both"/>
        <w:rPr>
          <w:rFonts w:ascii="Montserrat" w:eastAsia="Montserrat" w:hAnsi="Montserrat" w:cs="Montserrat"/>
          <w:color w:val="000000"/>
          <w:sz w:val="18"/>
          <w:szCs w:val="18"/>
        </w:rPr>
      </w:pPr>
    </w:p>
    <w:p w14:paraId="084AB8DE" w14:textId="6F08C0E3" w:rsidR="00766B71" w:rsidRPr="002E2401" w:rsidRDefault="00766B71" w:rsidP="006A4ACC">
      <w:pPr>
        <w:spacing w:line="276" w:lineRule="auto"/>
        <w:ind w:right="49"/>
        <w:jc w:val="both"/>
        <w:rPr>
          <w:rFonts w:ascii="Montserrat" w:eastAsia="Montserrat" w:hAnsi="Montserrat" w:cs="Montserrat"/>
          <w:color w:val="000000"/>
          <w:sz w:val="18"/>
          <w:szCs w:val="18"/>
        </w:rPr>
      </w:pPr>
    </w:p>
    <w:p w14:paraId="3DDCAD84" w14:textId="3B821AD8" w:rsidR="00766B71" w:rsidRPr="002E2401" w:rsidRDefault="00766B71" w:rsidP="006A4ACC">
      <w:pPr>
        <w:spacing w:line="276" w:lineRule="auto"/>
        <w:ind w:right="49"/>
        <w:jc w:val="both"/>
        <w:rPr>
          <w:rFonts w:ascii="Montserrat" w:eastAsia="Montserrat" w:hAnsi="Montserrat" w:cs="Montserrat"/>
          <w:color w:val="000000"/>
          <w:sz w:val="18"/>
          <w:szCs w:val="18"/>
        </w:rPr>
      </w:pPr>
    </w:p>
    <w:p w14:paraId="094C9C60" w14:textId="68E6DAB9" w:rsidR="00766B71" w:rsidRPr="002E2401" w:rsidRDefault="00766B71" w:rsidP="006A4ACC">
      <w:pPr>
        <w:spacing w:line="276" w:lineRule="auto"/>
        <w:ind w:right="49"/>
        <w:jc w:val="both"/>
        <w:rPr>
          <w:rFonts w:ascii="Montserrat" w:eastAsia="Montserrat" w:hAnsi="Montserrat" w:cs="Montserrat"/>
          <w:color w:val="000000"/>
          <w:sz w:val="18"/>
          <w:szCs w:val="18"/>
        </w:rPr>
      </w:pPr>
    </w:p>
    <w:p w14:paraId="7B61E650" w14:textId="75591272" w:rsidR="00766B71" w:rsidRPr="002E2401" w:rsidRDefault="00766B71" w:rsidP="006A4ACC">
      <w:pPr>
        <w:spacing w:line="276" w:lineRule="auto"/>
        <w:ind w:right="49"/>
        <w:jc w:val="both"/>
        <w:rPr>
          <w:rFonts w:ascii="Montserrat" w:eastAsia="Montserrat" w:hAnsi="Montserrat" w:cs="Montserrat"/>
          <w:color w:val="000000"/>
          <w:sz w:val="18"/>
          <w:szCs w:val="18"/>
        </w:rPr>
      </w:pPr>
    </w:p>
    <w:p w14:paraId="75259B0B" w14:textId="3916B160" w:rsidR="00766B71" w:rsidRPr="002E2401" w:rsidRDefault="00766B71" w:rsidP="006A4ACC">
      <w:pPr>
        <w:spacing w:line="276" w:lineRule="auto"/>
        <w:ind w:right="49"/>
        <w:jc w:val="both"/>
        <w:rPr>
          <w:rFonts w:ascii="Montserrat" w:eastAsia="Montserrat" w:hAnsi="Montserrat" w:cs="Montserrat"/>
          <w:color w:val="000000"/>
          <w:sz w:val="18"/>
          <w:szCs w:val="18"/>
        </w:rPr>
      </w:pPr>
    </w:p>
    <w:p w14:paraId="369F8C43" w14:textId="150097B9" w:rsidR="00766B71" w:rsidRPr="002E2401" w:rsidRDefault="00766B71" w:rsidP="006A4ACC">
      <w:pPr>
        <w:spacing w:line="276" w:lineRule="auto"/>
        <w:ind w:right="49"/>
        <w:jc w:val="both"/>
        <w:rPr>
          <w:rFonts w:ascii="Montserrat" w:eastAsia="Montserrat" w:hAnsi="Montserrat" w:cs="Montserrat"/>
          <w:color w:val="000000"/>
          <w:sz w:val="18"/>
          <w:szCs w:val="18"/>
        </w:rPr>
      </w:pPr>
    </w:p>
    <w:p w14:paraId="52C93F37" w14:textId="512DB2D7" w:rsidR="00766B71" w:rsidRPr="002E2401" w:rsidRDefault="00766B71" w:rsidP="006A4ACC">
      <w:pPr>
        <w:spacing w:line="276" w:lineRule="auto"/>
        <w:ind w:right="49"/>
        <w:jc w:val="both"/>
        <w:rPr>
          <w:rFonts w:ascii="Montserrat" w:eastAsia="Montserrat" w:hAnsi="Montserrat" w:cs="Montserrat"/>
          <w:color w:val="000000"/>
          <w:sz w:val="18"/>
          <w:szCs w:val="18"/>
        </w:rPr>
      </w:pPr>
    </w:p>
    <w:p w14:paraId="46633211" w14:textId="4A98F354" w:rsidR="00766B71" w:rsidRDefault="00766B71" w:rsidP="006A4ACC">
      <w:pPr>
        <w:spacing w:line="276" w:lineRule="auto"/>
        <w:ind w:right="49"/>
        <w:jc w:val="both"/>
        <w:rPr>
          <w:rFonts w:ascii="Montserrat" w:eastAsia="Montserrat" w:hAnsi="Montserrat" w:cs="Montserrat"/>
          <w:color w:val="000000"/>
          <w:sz w:val="18"/>
          <w:szCs w:val="18"/>
        </w:rPr>
      </w:pPr>
    </w:p>
    <w:p w14:paraId="68BBB7CD" w14:textId="77777777" w:rsidR="002E2401" w:rsidRPr="002E2401" w:rsidRDefault="002E2401" w:rsidP="006A4ACC">
      <w:pPr>
        <w:spacing w:line="276" w:lineRule="auto"/>
        <w:ind w:right="49"/>
        <w:jc w:val="both"/>
        <w:rPr>
          <w:rFonts w:ascii="Montserrat" w:eastAsia="Montserrat" w:hAnsi="Montserrat" w:cs="Montserrat"/>
          <w:color w:val="000000"/>
          <w:sz w:val="18"/>
          <w:szCs w:val="18"/>
        </w:rPr>
      </w:pPr>
    </w:p>
    <w:p w14:paraId="6CFD791E" w14:textId="41846C2E" w:rsidR="006A4ACC" w:rsidRPr="002E2401" w:rsidRDefault="006A4ACC" w:rsidP="0061382E">
      <w:pPr>
        <w:numPr>
          <w:ilvl w:val="0"/>
          <w:numId w:val="12"/>
        </w:numPr>
        <w:spacing w:after="160" w:line="276" w:lineRule="auto"/>
        <w:ind w:right="49"/>
        <w:contextualSpacing/>
        <w:jc w:val="both"/>
        <w:rPr>
          <w:rFonts w:ascii="Montserrat" w:eastAsia="Montserrat" w:hAnsi="Montserrat" w:cs="Montserrat"/>
          <w:color w:val="000000"/>
          <w:sz w:val="18"/>
          <w:szCs w:val="18"/>
        </w:rPr>
      </w:pPr>
      <w:r w:rsidRPr="002E2401">
        <w:rPr>
          <w:rFonts w:ascii="Montserrat" w:eastAsia="Times New Roman" w:hAnsi="Montserrat"/>
          <w:sz w:val="18"/>
          <w:szCs w:val="18"/>
        </w:rPr>
        <w:lastRenderedPageBreak/>
        <w:t>Acta de la Cuarta Sesión Ordinaria 2020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5955"/>
        <w:gridCol w:w="2405"/>
      </w:tblGrid>
      <w:tr w:rsidR="006A4ACC" w:rsidRPr="002E2401" w14:paraId="622758B5" w14:textId="77777777" w:rsidTr="002E2401">
        <w:trPr>
          <w:trHeight w:val="314"/>
          <w:tblHeader/>
        </w:trPr>
        <w:tc>
          <w:tcPr>
            <w:tcW w:w="843"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531C5BF9" w14:textId="77777777" w:rsidR="006A4ACC" w:rsidRPr="002E2401" w:rsidRDefault="006A4ACC" w:rsidP="006A4ACC">
            <w:pPr>
              <w:widowControl w:val="0"/>
              <w:autoSpaceDE w:val="0"/>
              <w:autoSpaceDN w:val="0"/>
              <w:spacing w:line="208" w:lineRule="auto"/>
              <w:ind w:left="-1" w:right="167" w:hanging="1"/>
              <w:jc w:val="center"/>
              <w:rPr>
                <w:rFonts w:ascii="Montserrat" w:eastAsia="Arial" w:hAnsi="Montserrat" w:cs="Arial"/>
                <w:b/>
                <w:sz w:val="18"/>
                <w:szCs w:val="18"/>
              </w:rPr>
            </w:pPr>
            <w:r w:rsidRPr="002E2401">
              <w:rPr>
                <w:rFonts w:ascii="Montserrat" w:eastAsia="Arial" w:hAnsi="Montserrat" w:cs="Arial"/>
                <w:b/>
                <w:sz w:val="18"/>
                <w:szCs w:val="18"/>
              </w:rPr>
              <w:t>Dato</w:t>
            </w:r>
          </w:p>
        </w:tc>
        <w:tc>
          <w:tcPr>
            <w:tcW w:w="2961"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020144D7" w14:textId="77777777" w:rsidR="006A4ACC" w:rsidRPr="002E2401" w:rsidRDefault="006A4ACC" w:rsidP="006A4ACC">
            <w:pPr>
              <w:widowControl w:val="0"/>
              <w:autoSpaceDE w:val="0"/>
              <w:autoSpaceDN w:val="0"/>
              <w:spacing w:line="208" w:lineRule="auto"/>
              <w:ind w:left="-1" w:right="167" w:hanging="1"/>
              <w:jc w:val="center"/>
              <w:rPr>
                <w:rFonts w:ascii="Montserrat" w:eastAsia="Arial" w:hAnsi="Montserrat" w:cs="Arial"/>
                <w:b/>
                <w:sz w:val="18"/>
                <w:szCs w:val="18"/>
              </w:rPr>
            </w:pPr>
            <w:r w:rsidRPr="002E2401">
              <w:rPr>
                <w:rFonts w:ascii="Montserrat" w:eastAsia="Arial" w:hAnsi="Montserrat" w:cs="Arial"/>
                <w:b/>
                <w:sz w:val="18"/>
                <w:szCs w:val="18"/>
              </w:rPr>
              <w:t>Justificación</w:t>
            </w:r>
          </w:p>
        </w:tc>
        <w:tc>
          <w:tcPr>
            <w:tcW w:w="1196"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05BA965E" w14:textId="77777777" w:rsidR="006A4ACC" w:rsidRPr="002E2401" w:rsidRDefault="006A4ACC" w:rsidP="006A4ACC">
            <w:pPr>
              <w:widowControl w:val="0"/>
              <w:autoSpaceDE w:val="0"/>
              <w:autoSpaceDN w:val="0"/>
              <w:spacing w:line="208" w:lineRule="auto"/>
              <w:ind w:left="-1" w:right="167" w:hanging="1"/>
              <w:jc w:val="center"/>
              <w:rPr>
                <w:rFonts w:ascii="Montserrat" w:eastAsia="Arial" w:hAnsi="Montserrat" w:cs="Arial"/>
                <w:b/>
                <w:sz w:val="18"/>
                <w:szCs w:val="18"/>
              </w:rPr>
            </w:pPr>
            <w:r w:rsidRPr="002E2401">
              <w:rPr>
                <w:rFonts w:ascii="Montserrat" w:eastAsia="Arial" w:hAnsi="Montserrat" w:cs="Arial"/>
                <w:b/>
                <w:sz w:val="18"/>
                <w:szCs w:val="18"/>
              </w:rPr>
              <w:t xml:space="preserve">Fundamento </w:t>
            </w:r>
          </w:p>
        </w:tc>
      </w:tr>
      <w:tr w:rsidR="006A4ACC" w:rsidRPr="002E2401" w14:paraId="1F92EE4F" w14:textId="77777777" w:rsidTr="002E2401">
        <w:trPr>
          <w:trHeight w:val="458"/>
        </w:trPr>
        <w:tc>
          <w:tcPr>
            <w:tcW w:w="843" w:type="pct"/>
            <w:tcBorders>
              <w:top w:val="single" w:sz="4" w:space="0" w:color="000000"/>
              <w:left w:val="single" w:sz="4" w:space="0" w:color="000000"/>
              <w:bottom w:val="single" w:sz="4" w:space="0" w:color="000000"/>
              <w:right w:val="single" w:sz="4" w:space="0" w:color="000000"/>
            </w:tcBorders>
            <w:hideMark/>
          </w:tcPr>
          <w:p w14:paraId="1A83104F" w14:textId="77777777" w:rsidR="006A4ACC" w:rsidRPr="002E2401" w:rsidRDefault="006A4ACC" w:rsidP="006A4ACC">
            <w:pPr>
              <w:widowControl w:val="0"/>
              <w:autoSpaceDE w:val="0"/>
              <w:autoSpaceDN w:val="0"/>
              <w:spacing w:line="211" w:lineRule="auto"/>
              <w:ind w:right="168" w:hanging="2"/>
              <w:jc w:val="both"/>
              <w:rPr>
                <w:rFonts w:ascii="Montserrat" w:eastAsia="Arial" w:hAnsi="Montserrat" w:cs="Arial"/>
                <w:sz w:val="18"/>
                <w:szCs w:val="18"/>
              </w:rPr>
            </w:pPr>
            <w:r w:rsidRPr="002E2401">
              <w:rPr>
                <w:rFonts w:ascii="Montserrat" w:eastAsia="Arial" w:hAnsi="Montserrat" w:cs="Arial"/>
                <w:sz w:val="18"/>
                <w:szCs w:val="18"/>
                <w:lang w:val="es-ES"/>
              </w:rPr>
              <w:t>Cargo y/o adscripción del servidor público denunciado</w:t>
            </w:r>
          </w:p>
        </w:tc>
        <w:tc>
          <w:tcPr>
            <w:tcW w:w="2961" w:type="pct"/>
            <w:tcBorders>
              <w:top w:val="single" w:sz="4" w:space="0" w:color="000000"/>
              <w:left w:val="single" w:sz="4" w:space="0" w:color="000000"/>
              <w:bottom w:val="single" w:sz="4" w:space="0" w:color="000000"/>
              <w:right w:val="single" w:sz="4" w:space="0" w:color="000000"/>
            </w:tcBorders>
            <w:hideMark/>
          </w:tcPr>
          <w:p w14:paraId="311554DB" w14:textId="4D89DA5D" w:rsidR="006A4ACC" w:rsidRPr="002E2401" w:rsidRDefault="006A4ACC" w:rsidP="00A64F3F">
            <w:pPr>
              <w:widowControl w:val="0"/>
              <w:autoSpaceDE w:val="0"/>
              <w:autoSpaceDN w:val="0"/>
              <w:spacing w:line="208" w:lineRule="auto"/>
              <w:ind w:right="92"/>
              <w:jc w:val="both"/>
              <w:rPr>
                <w:rFonts w:ascii="Montserrat" w:eastAsia="Arial" w:hAnsi="Montserrat" w:cs="Arial"/>
                <w:sz w:val="18"/>
                <w:szCs w:val="18"/>
                <w:lang w:val="es-ES"/>
              </w:rPr>
            </w:pPr>
            <w:r w:rsidRPr="002E2401">
              <w:rPr>
                <w:rFonts w:ascii="Montserrat" w:eastAsia="Arial" w:hAnsi="Montserrat" w:cs="Arial"/>
                <w:sz w:val="18"/>
                <w:szCs w:val="18"/>
                <w:lang w:val="es-ES"/>
              </w:rPr>
              <w:t>El cargo del servidor público se testa en virtud de que dichos datos hacen identificable a una persona física, debiendo evitarse su revelación por el principio de presunción de inocencia, entendido, como un derecho fundamental de toda persona, aplicable y reconocible a quienes pudiesen estar sometidos a una investigación o procedimiento administrativa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 Es, la manifestación del derecho a la identidad y razón que por sí misma permite identificar a una persona física, debiendo evitarse su revelación por no ser objeto o parte de las actuaciones en que se encuentra ins</w:t>
            </w:r>
            <w:r w:rsidR="000B5F47" w:rsidRPr="002E2401">
              <w:rPr>
                <w:rFonts w:ascii="Montserrat" w:eastAsia="Arial" w:hAnsi="Montserrat" w:cs="Arial"/>
                <w:sz w:val="18"/>
                <w:szCs w:val="18"/>
                <w:lang w:val="es-ES"/>
              </w:rPr>
              <w:t>ertos</w:t>
            </w:r>
            <w:r w:rsidR="00630083" w:rsidRPr="002E2401">
              <w:rPr>
                <w:rFonts w:ascii="Montserrat" w:eastAsia="Arial" w:hAnsi="Montserrat" w:cs="Arial"/>
                <w:sz w:val="18"/>
                <w:szCs w:val="18"/>
                <w:lang w:val="es-ES"/>
              </w:rPr>
              <w:t>.</w:t>
            </w:r>
          </w:p>
          <w:p w14:paraId="59793474" w14:textId="77777777" w:rsidR="00A64F3F" w:rsidRPr="002E2401" w:rsidRDefault="00A64F3F" w:rsidP="00A64F3F">
            <w:pPr>
              <w:widowControl w:val="0"/>
              <w:autoSpaceDE w:val="0"/>
              <w:autoSpaceDN w:val="0"/>
              <w:spacing w:line="208" w:lineRule="auto"/>
              <w:ind w:right="92"/>
              <w:jc w:val="both"/>
              <w:rPr>
                <w:rFonts w:ascii="Montserrat" w:eastAsia="Arial" w:hAnsi="Montserrat" w:cs="Arial"/>
                <w:sz w:val="18"/>
                <w:szCs w:val="18"/>
                <w:lang w:val="es-ES"/>
              </w:rPr>
            </w:pPr>
          </w:p>
          <w:p w14:paraId="363734F8" w14:textId="51BF5DDF" w:rsidR="006A4ACC" w:rsidRPr="002E2401" w:rsidRDefault="006A4ACC" w:rsidP="00A64F3F">
            <w:pPr>
              <w:widowControl w:val="0"/>
              <w:autoSpaceDE w:val="0"/>
              <w:autoSpaceDN w:val="0"/>
              <w:spacing w:line="208" w:lineRule="auto"/>
              <w:ind w:right="92"/>
              <w:jc w:val="both"/>
              <w:rPr>
                <w:rFonts w:ascii="Montserrat" w:eastAsia="Arial" w:hAnsi="Montserrat" w:cs="Arial"/>
                <w:sz w:val="18"/>
                <w:szCs w:val="18"/>
              </w:rPr>
            </w:pPr>
            <w:r w:rsidRPr="002E2401">
              <w:rPr>
                <w:rFonts w:ascii="Montserrat" w:eastAsia="Arial" w:hAnsi="Montserrat" w:cs="Arial"/>
                <w:sz w:val="18"/>
                <w:szCs w:val="18"/>
                <w:lang w:val="es-ES"/>
              </w:rPr>
              <w:t>Por lo que hace a la adscripción, es importante señalar que los datos laborales de una persona identificada o identificable, como lo son la denominación del puesto son datos personales que dan cuenta de las condiciones en las que dicha persona realiza un trabajo remunerado, lo cierto es que, tratándose de servidores públicos, estos datos son de carácter público, pues involucra el ejercicio de recurso públicos al estar vinculados con el personal contratado por la institución en mención para el ejerci</w:t>
            </w:r>
            <w:r w:rsidR="000B5F47" w:rsidRPr="002E2401">
              <w:rPr>
                <w:rFonts w:ascii="Montserrat" w:eastAsia="Arial" w:hAnsi="Montserrat" w:cs="Arial"/>
                <w:sz w:val="18"/>
                <w:szCs w:val="18"/>
                <w:lang w:val="es-ES"/>
              </w:rPr>
              <w:t>cio de sus funciones</w:t>
            </w:r>
            <w:r w:rsidR="00630083" w:rsidRPr="002E2401">
              <w:rPr>
                <w:rFonts w:ascii="Montserrat" w:eastAsia="Arial" w:hAnsi="Montserrat" w:cs="Arial"/>
                <w:sz w:val="18"/>
                <w:szCs w:val="18"/>
                <w:lang w:val="es-ES"/>
              </w:rPr>
              <w:t>.</w:t>
            </w:r>
          </w:p>
        </w:tc>
        <w:tc>
          <w:tcPr>
            <w:tcW w:w="1196" w:type="pct"/>
            <w:tcBorders>
              <w:top w:val="single" w:sz="4" w:space="0" w:color="000000"/>
              <w:left w:val="single" w:sz="4" w:space="0" w:color="000000"/>
              <w:bottom w:val="single" w:sz="4" w:space="0" w:color="000000"/>
              <w:right w:val="single" w:sz="4" w:space="0" w:color="000000"/>
            </w:tcBorders>
          </w:tcPr>
          <w:p w14:paraId="7EF7E814" w14:textId="5884484A" w:rsidR="006A4ACC" w:rsidRPr="002E2401" w:rsidRDefault="006A4ACC" w:rsidP="006A4ACC">
            <w:pPr>
              <w:widowControl w:val="0"/>
              <w:autoSpaceDE w:val="0"/>
              <w:autoSpaceDN w:val="0"/>
              <w:jc w:val="both"/>
              <w:rPr>
                <w:rFonts w:ascii="Montserrat" w:eastAsia="Arial" w:hAnsi="Montserrat" w:cs="Arial"/>
                <w:sz w:val="18"/>
                <w:szCs w:val="18"/>
              </w:rPr>
            </w:pPr>
            <w:r w:rsidRPr="002E2401">
              <w:rPr>
                <w:rFonts w:ascii="Montserrat" w:eastAsia="Arial" w:hAnsi="Montserrat" w:cs="Arial"/>
                <w:sz w:val="18"/>
                <w:szCs w:val="18"/>
              </w:rPr>
              <w:t>A</w:t>
            </w:r>
            <w:proofErr w:type="spellStart"/>
            <w:r w:rsidRPr="002E2401">
              <w:rPr>
                <w:rFonts w:ascii="Montserrat" w:eastAsia="Arial" w:hAnsi="Montserrat" w:cs="Arial"/>
                <w:sz w:val="18"/>
                <w:szCs w:val="18"/>
                <w:lang w:val="es-ES"/>
              </w:rPr>
              <w:t>rtículo</w:t>
            </w:r>
            <w:proofErr w:type="spellEnd"/>
            <w:r w:rsidRPr="002E2401">
              <w:rPr>
                <w:rFonts w:ascii="Montserrat" w:eastAsia="Arial" w:hAnsi="Montserrat" w:cs="Arial"/>
                <w:sz w:val="18"/>
                <w:szCs w:val="18"/>
                <w:lang w:val="es-ES"/>
              </w:rPr>
              <w:t xml:space="preserve"> 113, fracción 1, de la L</w:t>
            </w:r>
            <w:r w:rsidR="006D1F4E" w:rsidRPr="002E2401">
              <w:rPr>
                <w:rFonts w:ascii="Montserrat" w:eastAsia="Arial" w:hAnsi="Montserrat" w:cs="Arial"/>
                <w:sz w:val="18"/>
                <w:szCs w:val="18"/>
                <w:lang w:val="es-ES"/>
              </w:rPr>
              <w:t xml:space="preserve">ey </w:t>
            </w:r>
            <w:r w:rsidRPr="002E2401">
              <w:rPr>
                <w:rFonts w:ascii="Montserrat" w:eastAsia="Arial" w:hAnsi="Montserrat" w:cs="Arial"/>
                <w:sz w:val="18"/>
                <w:szCs w:val="18"/>
                <w:lang w:val="es-ES"/>
              </w:rPr>
              <w:t>F</w:t>
            </w:r>
            <w:r w:rsidR="006D1F4E" w:rsidRPr="002E2401">
              <w:rPr>
                <w:rFonts w:ascii="Montserrat" w:eastAsia="Arial" w:hAnsi="Montserrat" w:cs="Arial"/>
                <w:sz w:val="18"/>
                <w:szCs w:val="18"/>
                <w:lang w:val="es-ES"/>
              </w:rPr>
              <w:t xml:space="preserve">ederal de </w:t>
            </w:r>
            <w:r w:rsidRPr="002E2401">
              <w:rPr>
                <w:rFonts w:ascii="Montserrat" w:eastAsia="Arial" w:hAnsi="Montserrat" w:cs="Arial"/>
                <w:sz w:val="18"/>
                <w:szCs w:val="18"/>
                <w:lang w:val="es-ES"/>
              </w:rPr>
              <w:t>T</w:t>
            </w:r>
            <w:r w:rsidR="006D1F4E" w:rsidRPr="002E2401">
              <w:rPr>
                <w:rFonts w:ascii="Montserrat" w:eastAsia="Arial" w:hAnsi="Montserrat" w:cs="Arial"/>
                <w:sz w:val="18"/>
                <w:szCs w:val="18"/>
                <w:lang w:val="es-ES"/>
              </w:rPr>
              <w:t xml:space="preserve">ransparencia y </w:t>
            </w:r>
            <w:r w:rsidRPr="002E2401">
              <w:rPr>
                <w:rFonts w:ascii="Montserrat" w:eastAsia="Arial" w:hAnsi="Montserrat" w:cs="Arial"/>
                <w:sz w:val="18"/>
                <w:szCs w:val="18"/>
                <w:lang w:val="es-ES"/>
              </w:rPr>
              <w:t>A</w:t>
            </w:r>
            <w:r w:rsidR="006D1F4E" w:rsidRPr="002E2401">
              <w:rPr>
                <w:rFonts w:ascii="Montserrat" w:eastAsia="Arial" w:hAnsi="Montserrat" w:cs="Arial"/>
                <w:sz w:val="18"/>
                <w:szCs w:val="18"/>
                <w:lang w:val="es-ES"/>
              </w:rPr>
              <w:t xml:space="preserve">cceso a la </w:t>
            </w:r>
            <w:r w:rsidRPr="002E2401">
              <w:rPr>
                <w:rFonts w:ascii="Montserrat" w:eastAsia="Arial" w:hAnsi="Montserrat" w:cs="Arial"/>
                <w:sz w:val="18"/>
                <w:szCs w:val="18"/>
                <w:lang w:val="es-ES"/>
              </w:rPr>
              <w:t>I</w:t>
            </w:r>
            <w:r w:rsidR="006D1F4E" w:rsidRPr="002E2401">
              <w:rPr>
                <w:rFonts w:ascii="Montserrat" w:eastAsia="Arial" w:hAnsi="Montserrat" w:cs="Arial"/>
                <w:sz w:val="18"/>
                <w:szCs w:val="18"/>
                <w:lang w:val="es-ES"/>
              </w:rPr>
              <w:t xml:space="preserve">nformación </w:t>
            </w:r>
            <w:r w:rsidRPr="002E2401">
              <w:rPr>
                <w:rFonts w:ascii="Montserrat" w:eastAsia="Arial" w:hAnsi="Montserrat" w:cs="Arial"/>
                <w:sz w:val="18"/>
                <w:szCs w:val="18"/>
                <w:lang w:val="es-ES"/>
              </w:rPr>
              <w:t>P</w:t>
            </w:r>
            <w:r w:rsidR="006D1F4E" w:rsidRPr="002E2401">
              <w:rPr>
                <w:rFonts w:ascii="Montserrat" w:eastAsia="Arial" w:hAnsi="Montserrat" w:cs="Arial"/>
                <w:sz w:val="18"/>
                <w:szCs w:val="18"/>
                <w:lang w:val="es-ES"/>
              </w:rPr>
              <w:t>ública</w:t>
            </w:r>
            <w:r w:rsidRPr="002E2401">
              <w:rPr>
                <w:rFonts w:ascii="Montserrat" w:eastAsia="Arial" w:hAnsi="Montserrat" w:cs="Arial"/>
                <w:sz w:val="18"/>
                <w:szCs w:val="18"/>
                <w:lang w:val="es-ES"/>
              </w:rPr>
              <w:t>, 116, párrafo primero y segundo de la L</w:t>
            </w:r>
            <w:r w:rsidR="006D1F4E" w:rsidRPr="002E2401">
              <w:rPr>
                <w:rFonts w:ascii="Montserrat" w:eastAsia="Arial" w:hAnsi="Montserrat" w:cs="Arial"/>
                <w:sz w:val="18"/>
                <w:szCs w:val="18"/>
                <w:lang w:val="es-ES"/>
              </w:rPr>
              <w:t xml:space="preserve">ey </w:t>
            </w:r>
            <w:r w:rsidRPr="002E2401">
              <w:rPr>
                <w:rFonts w:ascii="Montserrat" w:eastAsia="Arial" w:hAnsi="Montserrat" w:cs="Arial"/>
                <w:sz w:val="18"/>
                <w:szCs w:val="18"/>
                <w:lang w:val="es-ES"/>
              </w:rPr>
              <w:t>G</w:t>
            </w:r>
            <w:r w:rsidR="006D1F4E" w:rsidRPr="002E2401">
              <w:rPr>
                <w:rFonts w:ascii="Montserrat" w:eastAsia="Arial" w:hAnsi="Montserrat" w:cs="Arial"/>
                <w:sz w:val="18"/>
                <w:szCs w:val="18"/>
                <w:lang w:val="es-ES"/>
              </w:rPr>
              <w:t xml:space="preserve">eneral de </w:t>
            </w:r>
            <w:r w:rsidRPr="002E2401">
              <w:rPr>
                <w:rFonts w:ascii="Montserrat" w:eastAsia="Arial" w:hAnsi="Montserrat" w:cs="Arial"/>
                <w:sz w:val="18"/>
                <w:szCs w:val="18"/>
                <w:lang w:val="es-ES"/>
              </w:rPr>
              <w:t>T</w:t>
            </w:r>
            <w:r w:rsidR="006D1F4E" w:rsidRPr="002E2401">
              <w:rPr>
                <w:rFonts w:ascii="Montserrat" w:eastAsia="Arial" w:hAnsi="Montserrat" w:cs="Arial"/>
                <w:sz w:val="18"/>
                <w:szCs w:val="18"/>
                <w:lang w:val="es-ES"/>
              </w:rPr>
              <w:t xml:space="preserve">ransparencia y </w:t>
            </w:r>
            <w:r w:rsidRPr="002E2401">
              <w:rPr>
                <w:rFonts w:ascii="Montserrat" w:eastAsia="Arial" w:hAnsi="Montserrat" w:cs="Arial"/>
                <w:sz w:val="18"/>
                <w:szCs w:val="18"/>
                <w:lang w:val="es-ES"/>
              </w:rPr>
              <w:t>A</w:t>
            </w:r>
            <w:r w:rsidR="006D1F4E" w:rsidRPr="002E2401">
              <w:rPr>
                <w:rFonts w:ascii="Montserrat" w:eastAsia="Arial" w:hAnsi="Montserrat" w:cs="Arial"/>
                <w:sz w:val="18"/>
                <w:szCs w:val="18"/>
                <w:lang w:val="es-ES"/>
              </w:rPr>
              <w:t xml:space="preserve">cceso a la </w:t>
            </w:r>
            <w:r w:rsidRPr="002E2401">
              <w:rPr>
                <w:rFonts w:ascii="Montserrat" w:eastAsia="Arial" w:hAnsi="Montserrat" w:cs="Arial"/>
                <w:sz w:val="18"/>
                <w:szCs w:val="18"/>
                <w:lang w:val="es-ES"/>
              </w:rPr>
              <w:t>I</w:t>
            </w:r>
            <w:r w:rsidR="006D1F4E" w:rsidRPr="002E2401">
              <w:rPr>
                <w:rFonts w:ascii="Montserrat" w:eastAsia="Arial" w:hAnsi="Montserrat" w:cs="Arial"/>
                <w:sz w:val="18"/>
                <w:szCs w:val="18"/>
                <w:lang w:val="es-ES"/>
              </w:rPr>
              <w:t xml:space="preserve">nformación </w:t>
            </w:r>
            <w:r w:rsidRPr="002E2401">
              <w:rPr>
                <w:rFonts w:ascii="Montserrat" w:eastAsia="Arial" w:hAnsi="Montserrat" w:cs="Arial"/>
                <w:sz w:val="18"/>
                <w:szCs w:val="18"/>
                <w:lang w:val="es-ES"/>
              </w:rPr>
              <w:t>P</w:t>
            </w:r>
            <w:r w:rsidR="006D1F4E" w:rsidRPr="002E2401">
              <w:rPr>
                <w:rFonts w:ascii="Montserrat" w:eastAsia="Arial" w:hAnsi="Montserrat" w:cs="Arial"/>
                <w:sz w:val="18"/>
                <w:szCs w:val="18"/>
                <w:lang w:val="es-ES"/>
              </w:rPr>
              <w:t>ública</w:t>
            </w:r>
            <w:r w:rsidRPr="002E2401">
              <w:rPr>
                <w:rFonts w:ascii="Montserrat" w:eastAsia="Arial" w:hAnsi="Montserrat" w:cs="Arial"/>
                <w:sz w:val="18"/>
                <w:szCs w:val="18"/>
                <w:lang w:val="es-ES"/>
              </w:rPr>
              <w:t xml:space="preserve"> y Lineamiento SEGUNDO, fracción XVIII y Trigésimo Octavo, fracción I y último párrafo, de los L</w:t>
            </w:r>
            <w:r w:rsidR="009277FB" w:rsidRPr="002E2401">
              <w:rPr>
                <w:rFonts w:ascii="Montserrat" w:eastAsia="Arial" w:hAnsi="Montserrat" w:cs="Arial"/>
                <w:sz w:val="18"/>
                <w:szCs w:val="18"/>
                <w:lang w:val="es-ES"/>
              </w:rPr>
              <w:t xml:space="preserve">ineamientos </w:t>
            </w:r>
            <w:r w:rsidRPr="002E2401">
              <w:rPr>
                <w:rFonts w:ascii="Montserrat" w:eastAsia="Arial" w:hAnsi="Montserrat" w:cs="Arial"/>
                <w:sz w:val="18"/>
                <w:szCs w:val="18"/>
                <w:lang w:val="es-ES"/>
              </w:rPr>
              <w:t>G</w:t>
            </w:r>
            <w:r w:rsidR="009277FB" w:rsidRPr="002E2401">
              <w:rPr>
                <w:rFonts w:ascii="Montserrat" w:eastAsia="Arial" w:hAnsi="Montserrat" w:cs="Arial"/>
                <w:sz w:val="18"/>
                <w:szCs w:val="18"/>
                <w:lang w:val="es-ES"/>
              </w:rPr>
              <w:t xml:space="preserve">enerales en materia de </w:t>
            </w:r>
            <w:r w:rsidRPr="002E2401">
              <w:rPr>
                <w:rFonts w:ascii="Montserrat" w:eastAsia="Arial" w:hAnsi="Montserrat" w:cs="Arial"/>
                <w:sz w:val="18"/>
                <w:szCs w:val="18"/>
                <w:lang w:val="es-ES"/>
              </w:rPr>
              <w:t>C</w:t>
            </w:r>
            <w:r w:rsidR="009277FB" w:rsidRPr="002E2401">
              <w:rPr>
                <w:rFonts w:ascii="Montserrat" w:eastAsia="Arial" w:hAnsi="Montserrat" w:cs="Arial"/>
                <w:sz w:val="18"/>
                <w:szCs w:val="18"/>
                <w:lang w:val="es-ES"/>
              </w:rPr>
              <w:t xml:space="preserve">lasificación y </w:t>
            </w:r>
            <w:r w:rsidRPr="002E2401">
              <w:rPr>
                <w:rFonts w:ascii="Montserrat" w:eastAsia="Arial" w:hAnsi="Montserrat" w:cs="Arial"/>
                <w:sz w:val="18"/>
                <w:szCs w:val="18"/>
                <w:lang w:val="es-ES"/>
              </w:rPr>
              <w:t>D</w:t>
            </w:r>
            <w:r w:rsidR="009277FB" w:rsidRPr="002E2401">
              <w:rPr>
                <w:rFonts w:ascii="Montserrat" w:eastAsia="Arial" w:hAnsi="Montserrat" w:cs="Arial"/>
                <w:sz w:val="18"/>
                <w:szCs w:val="18"/>
                <w:lang w:val="es-ES"/>
              </w:rPr>
              <w:t xml:space="preserve">esclasificación de la </w:t>
            </w:r>
            <w:r w:rsidRPr="002E2401">
              <w:rPr>
                <w:rFonts w:ascii="Montserrat" w:eastAsia="Arial" w:hAnsi="Montserrat" w:cs="Arial"/>
                <w:sz w:val="18"/>
                <w:szCs w:val="18"/>
                <w:lang w:val="es-ES"/>
              </w:rPr>
              <w:t>I</w:t>
            </w:r>
            <w:r w:rsidR="009277FB" w:rsidRPr="002E2401">
              <w:rPr>
                <w:rFonts w:ascii="Montserrat" w:eastAsia="Arial" w:hAnsi="Montserrat" w:cs="Arial"/>
                <w:sz w:val="18"/>
                <w:szCs w:val="18"/>
                <w:lang w:val="es-ES"/>
              </w:rPr>
              <w:t xml:space="preserve">nformación, así como para la elaboración de </w:t>
            </w:r>
            <w:r w:rsidRPr="002E2401">
              <w:rPr>
                <w:rFonts w:ascii="Montserrat" w:eastAsia="Arial" w:hAnsi="Montserrat" w:cs="Arial"/>
                <w:sz w:val="18"/>
                <w:szCs w:val="18"/>
                <w:lang w:val="es-ES"/>
              </w:rPr>
              <w:t>V</w:t>
            </w:r>
            <w:r w:rsidR="009277FB" w:rsidRPr="002E2401">
              <w:rPr>
                <w:rFonts w:ascii="Montserrat" w:eastAsia="Arial" w:hAnsi="Montserrat" w:cs="Arial"/>
                <w:sz w:val="18"/>
                <w:szCs w:val="18"/>
                <w:lang w:val="es-ES"/>
              </w:rPr>
              <w:t xml:space="preserve">ersiones </w:t>
            </w:r>
            <w:r w:rsidRPr="002E2401">
              <w:rPr>
                <w:rFonts w:ascii="Montserrat" w:eastAsia="Arial" w:hAnsi="Montserrat" w:cs="Arial"/>
                <w:sz w:val="18"/>
                <w:szCs w:val="18"/>
                <w:lang w:val="es-ES"/>
              </w:rPr>
              <w:t>P</w:t>
            </w:r>
            <w:r w:rsidR="009277FB" w:rsidRPr="002E2401">
              <w:rPr>
                <w:rFonts w:ascii="Montserrat" w:eastAsia="Arial" w:hAnsi="Montserrat" w:cs="Arial"/>
                <w:sz w:val="18"/>
                <w:szCs w:val="18"/>
                <w:lang w:val="es-ES"/>
              </w:rPr>
              <w:t>úblicas</w:t>
            </w:r>
          </w:p>
          <w:p w14:paraId="078F4D3E" w14:textId="77777777" w:rsidR="006A4ACC" w:rsidRPr="002E2401" w:rsidRDefault="006A4ACC" w:rsidP="006A4ACC">
            <w:pPr>
              <w:widowControl w:val="0"/>
              <w:autoSpaceDE w:val="0"/>
              <w:autoSpaceDN w:val="0"/>
              <w:spacing w:line="208" w:lineRule="auto"/>
              <w:ind w:left="136" w:right="92"/>
              <w:jc w:val="both"/>
              <w:rPr>
                <w:rFonts w:ascii="Montserrat" w:eastAsia="Arial" w:hAnsi="Montserrat" w:cs="Arial"/>
                <w:sz w:val="18"/>
                <w:szCs w:val="18"/>
              </w:rPr>
            </w:pPr>
          </w:p>
        </w:tc>
      </w:tr>
      <w:tr w:rsidR="006A4ACC" w:rsidRPr="002E2401" w14:paraId="481D1553" w14:textId="77777777" w:rsidTr="002E2401">
        <w:trPr>
          <w:trHeight w:val="1451"/>
        </w:trPr>
        <w:tc>
          <w:tcPr>
            <w:tcW w:w="843" w:type="pct"/>
            <w:tcBorders>
              <w:top w:val="single" w:sz="4" w:space="0" w:color="000000"/>
              <w:left w:val="single" w:sz="4" w:space="0" w:color="000000"/>
              <w:bottom w:val="single" w:sz="4" w:space="0" w:color="000000"/>
              <w:right w:val="single" w:sz="4" w:space="0" w:color="000000"/>
            </w:tcBorders>
          </w:tcPr>
          <w:p w14:paraId="62CD1BAC" w14:textId="77777777" w:rsidR="006A4ACC" w:rsidRPr="002E2401" w:rsidRDefault="006A4ACC" w:rsidP="000D4148">
            <w:pPr>
              <w:widowControl w:val="0"/>
              <w:autoSpaceDE w:val="0"/>
              <w:autoSpaceDN w:val="0"/>
              <w:ind w:right="168" w:hanging="2"/>
              <w:jc w:val="both"/>
              <w:rPr>
                <w:rFonts w:eastAsia="Times New Roman"/>
                <w:b/>
                <w:color w:val="545454"/>
                <w:sz w:val="18"/>
              </w:rPr>
            </w:pPr>
            <w:r w:rsidRPr="002E2401">
              <w:rPr>
                <w:rFonts w:ascii="Montserrat" w:eastAsia="Arial" w:hAnsi="Montserrat" w:cs="Arial"/>
                <w:sz w:val="18"/>
                <w:szCs w:val="18"/>
                <w:lang w:val="es-ES"/>
              </w:rPr>
              <w:t>Hechos denunciados</w:t>
            </w:r>
          </w:p>
        </w:tc>
        <w:tc>
          <w:tcPr>
            <w:tcW w:w="2961" w:type="pct"/>
            <w:tcBorders>
              <w:top w:val="single" w:sz="4" w:space="0" w:color="000000"/>
              <w:left w:val="single" w:sz="4" w:space="0" w:color="000000"/>
              <w:bottom w:val="single" w:sz="4" w:space="0" w:color="000000"/>
              <w:right w:val="single" w:sz="4" w:space="0" w:color="000000"/>
            </w:tcBorders>
          </w:tcPr>
          <w:p w14:paraId="5B6FB714" w14:textId="6D6B966E" w:rsidR="006A4ACC" w:rsidRPr="002E2401" w:rsidRDefault="006A4ACC" w:rsidP="00A64F3F">
            <w:pPr>
              <w:widowControl w:val="0"/>
              <w:autoSpaceDE w:val="0"/>
              <w:autoSpaceDN w:val="0"/>
              <w:spacing w:before="11"/>
              <w:ind w:right="82"/>
              <w:jc w:val="both"/>
              <w:rPr>
                <w:rFonts w:ascii="Montserrat" w:eastAsia="Arial" w:hAnsi="Montserrat" w:cs="Arial"/>
                <w:sz w:val="18"/>
                <w:szCs w:val="18"/>
                <w:lang w:val="es-ES"/>
              </w:rPr>
            </w:pPr>
            <w:r w:rsidRPr="002E2401">
              <w:rPr>
                <w:rFonts w:ascii="Montserrat" w:eastAsia="Arial" w:hAnsi="Montserrat" w:cs="Arial"/>
                <w:sz w:val="18"/>
                <w:szCs w:val="18"/>
                <w:lang w:val="es-ES"/>
              </w:rPr>
              <w:t>Se trata del relato que el ofendido y/o terceros en el que describen como se suscitaron los hechos considerados contrarios a derecho, por los cuales se ha abierto alguna investigación o procedimiento, en los que se señalan datos personales o circunstancias, que pueden hacer identificable a u</w:t>
            </w:r>
            <w:r w:rsidR="00450801" w:rsidRPr="002E2401">
              <w:rPr>
                <w:rFonts w:ascii="Montserrat" w:eastAsia="Arial" w:hAnsi="Montserrat" w:cs="Arial"/>
                <w:sz w:val="18"/>
                <w:szCs w:val="18"/>
                <w:lang w:val="es-ES"/>
              </w:rPr>
              <w:t>na persona o grupo de personas</w:t>
            </w:r>
          </w:p>
          <w:p w14:paraId="67CF5EE4" w14:textId="3F2A77B2" w:rsidR="006A4ACC" w:rsidRPr="002E2401" w:rsidRDefault="006A4ACC" w:rsidP="00A64F3F">
            <w:pPr>
              <w:widowControl w:val="0"/>
              <w:autoSpaceDE w:val="0"/>
              <w:autoSpaceDN w:val="0"/>
              <w:ind w:right="93"/>
              <w:jc w:val="both"/>
              <w:rPr>
                <w:rFonts w:ascii="Montserrat" w:eastAsia="Arial" w:hAnsi="Montserrat" w:cs="Arial"/>
                <w:sz w:val="18"/>
                <w:szCs w:val="18"/>
                <w:lang w:val="es-ES"/>
              </w:rPr>
            </w:pPr>
            <w:r w:rsidRPr="002E2401">
              <w:rPr>
                <w:rFonts w:ascii="Montserrat" w:eastAsia="Arial" w:hAnsi="Montserrat" w:cs="Arial"/>
                <w:sz w:val="18"/>
                <w:szCs w:val="18"/>
                <w:lang w:val="es-ES"/>
              </w:rPr>
              <w:t xml:space="preserve">Lo anterior, toda vez que la relatoría de hechos conlleva circunstancias de tiempo, modo y lugar que podrán hacer identificable al servidor público del cual no se ha declarado su responsabilidad, por virtud de una sentencia condenatoria firme; y consecuentemente, brindar acceso a dicha información podría afectar su derechos al honor y a la imagen, siendo viable testarlos  por  el  principio de presunción de inocencia, entendido como un derecho fundamental de toda persona aplicable y reconocible a quienes pudiesen estar sometidos a un procedimiento administrativo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a </w:t>
            </w:r>
            <w:r w:rsidR="00450801" w:rsidRPr="002E2401">
              <w:rPr>
                <w:rFonts w:ascii="Montserrat" w:eastAsia="Arial" w:hAnsi="Montserrat" w:cs="Arial"/>
                <w:sz w:val="18"/>
                <w:szCs w:val="18"/>
                <w:lang w:val="es-ES"/>
              </w:rPr>
              <w:t>priori por parte de la sociedad</w:t>
            </w:r>
            <w:r w:rsidR="00630083" w:rsidRPr="002E2401">
              <w:rPr>
                <w:rFonts w:ascii="Montserrat" w:eastAsia="Arial" w:hAnsi="Montserrat" w:cs="Arial"/>
                <w:sz w:val="18"/>
                <w:szCs w:val="18"/>
                <w:lang w:val="es-ES"/>
              </w:rPr>
              <w:t>.</w:t>
            </w:r>
          </w:p>
        </w:tc>
        <w:tc>
          <w:tcPr>
            <w:tcW w:w="1196" w:type="pct"/>
            <w:tcBorders>
              <w:top w:val="single" w:sz="4" w:space="0" w:color="000000"/>
              <w:left w:val="single" w:sz="4" w:space="0" w:color="000000"/>
              <w:bottom w:val="single" w:sz="4" w:space="0" w:color="000000"/>
              <w:right w:val="single" w:sz="4" w:space="0" w:color="000000"/>
            </w:tcBorders>
          </w:tcPr>
          <w:p w14:paraId="37761554" w14:textId="136B0E4E" w:rsidR="006A4ACC" w:rsidRPr="002E2401" w:rsidRDefault="006A4ACC" w:rsidP="000D4148">
            <w:pPr>
              <w:widowControl w:val="0"/>
              <w:autoSpaceDE w:val="0"/>
              <w:autoSpaceDN w:val="0"/>
              <w:jc w:val="both"/>
              <w:rPr>
                <w:rFonts w:ascii="Montserrat" w:eastAsia="Arial" w:hAnsi="Montserrat" w:cs="Arial"/>
                <w:sz w:val="18"/>
                <w:szCs w:val="18"/>
                <w:lang w:val="es-ES"/>
              </w:rPr>
            </w:pPr>
            <w:r w:rsidRPr="002E2401">
              <w:rPr>
                <w:rFonts w:ascii="Montserrat" w:eastAsia="Arial" w:hAnsi="Montserrat" w:cs="Arial"/>
                <w:sz w:val="18"/>
                <w:szCs w:val="18"/>
              </w:rPr>
              <w:t>A</w:t>
            </w:r>
            <w:proofErr w:type="spellStart"/>
            <w:r w:rsidRPr="002E2401">
              <w:rPr>
                <w:rFonts w:ascii="Montserrat" w:eastAsia="Arial" w:hAnsi="Montserrat" w:cs="Arial"/>
                <w:sz w:val="18"/>
                <w:szCs w:val="18"/>
                <w:lang w:val="es-ES"/>
              </w:rPr>
              <w:t>rtículo</w:t>
            </w:r>
            <w:proofErr w:type="spellEnd"/>
            <w:r w:rsidRPr="002E2401">
              <w:rPr>
                <w:rFonts w:ascii="Montserrat" w:eastAsia="Arial" w:hAnsi="Montserrat" w:cs="Arial"/>
                <w:sz w:val="18"/>
                <w:szCs w:val="18"/>
                <w:lang w:val="es-ES"/>
              </w:rPr>
              <w:t xml:space="preserve"> 113, fracción 1, de la </w:t>
            </w:r>
            <w:r w:rsidR="009277FB" w:rsidRPr="002E2401">
              <w:rPr>
                <w:rFonts w:ascii="Montserrat" w:eastAsia="Arial" w:hAnsi="Montserrat" w:cs="Arial"/>
                <w:sz w:val="18"/>
                <w:szCs w:val="18"/>
                <w:lang w:val="es-ES"/>
              </w:rPr>
              <w:t>Ley Federal de Transparencia y Acceso a la Información Pública</w:t>
            </w:r>
            <w:r w:rsidRPr="002E2401">
              <w:rPr>
                <w:rFonts w:ascii="Montserrat" w:eastAsia="Arial" w:hAnsi="Montserrat" w:cs="Arial"/>
                <w:sz w:val="18"/>
                <w:szCs w:val="18"/>
                <w:lang w:val="es-ES"/>
              </w:rPr>
              <w:t xml:space="preserve">, 116, párrafo primero y segundo de la </w:t>
            </w:r>
            <w:r w:rsidR="009277FB" w:rsidRPr="002E2401">
              <w:rPr>
                <w:rFonts w:ascii="Montserrat" w:eastAsia="Arial" w:hAnsi="Montserrat" w:cs="Arial"/>
                <w:sz w:val="18"/>
                <w:szCs w:val="18"/>
                <w:lang w:val="es-ES"/>
              </w:rPr>
              <w:t>Ley General de Transparencia y Acceso a la Información Pública</w:t>
            </w:r>
            <w:r w:rsidR="009277FB" w:rsidRPr="002E2401" w:rsidDel="009277FB">
              <w:rPr>
                <w:rFonts w:ascii="Montserrat" w:eastAsia="Arial" w:hAnsi="Montserrat" w:cs="Arial"/>
                <w:sz w:val="18"/>
                <w:szCs w:val="18"/>
                <w:lang w:val="es-ES"/>
              </w:rPr>
              <w:t xml:space="preserve"> </w:t>
            </w:r>
            <w:r w:rsidRPr="002E2401">
              <w:rPr>
                <w:rFonts w:ascii="Montserrat" w:eastAsia="Arial" w:hAnsi="Montserrat" w:cs="Arial"/>
                <w:sz w:val="18"/>
                <w:szCs w:val="18"/>
                <w:lang w:val="es-ES"/>
              </w:rPr>
              <w:t xml:space="preserve">y Lineamiento SEGUNDO, fracción XVIII y Trigésimo Octavo, fracción I y último párrafo, de los </w:t>
            </w:r>
            <w:r w:rsidR="009277FB" w:rsidRPr="002E2401">
              <w:rPr>
                <w:rFonts w:ascii="Montserrat" w:eastAsia="Arial" w:hAnsi="Montserrat" w:cs="Arial"/>
                <w:sz w:val="18"/>
                <w:szCs w:val="18"/>
                <w:lang w:val="es-ES"/>
              </w:rPr>
              <w:t>Lineamientos Generales en materia de Clasificación y Desclasificación de la Información, así como para la elaboración de Versiones Públicas</w:t>
            </w:r>
          </w:p>
        </w:tc>
      </w:tr>
    </w:tbl>
    <w:p w14:paraId="78F04886" w14:textId="77777777" w:rsidR="006A4ACC" w:rsidRPr="002E2401" w:rsidRDefault="006A4ACC" w:rsidP="001C462A">
      <w:pPr>
        <w:pBdr>
          <w:top w:val="nil"/>
          <w:left w:val="nil"/>
          <w:bottom w:val="nil"/>
          <w:right w:val="nil"/>
          <w:between w:val="nil"/>
        </w:pBdr>
        <w:ind w:right="51"/>
        <w:jc w:val="both"/>
        <w:rPr>
          <w:rFonts w:ascii="Montserrat" w:eastAsia="Montserrat" w:hAnsi="Montserrat" w:cs="Montserrat"/>
          <w:sz w:val="18"/>
          <w:szCs w:val="18"/>
        </w:rPr>
      </w:pPr>
      <w:bookmarkStart w:id="0" w:name="_heading=h.4l7vi0dhmyj4" w:colFirst="0" w:colLast="0"/>
      <w:bookmarkEnd w:id="0"/>
    </w:p>
    <w:p w14:paraId="239345FD" w14:textId="77777777" w:rsidR="00766B71" w:rsidRPr="002E2401" w:rsidRDefault="00766B71" w:rsidP="001C462A">
      <w:pPr>
        <w:ind w:right="49"/>
        <w:contextualSpacing/>
        <w:jc w:val="both"/>
        <w:rPr>
          <w:rFonts w:ascii="Montserrat" w:eastAsia="Montserrat" w:hAnsi="Montserrat" w:cs="Montserrat"/>
          <w:b/>
          <w:color w:val="00000A"/>
          <w:sz w:val="18"/>
          <w:szCs w:val="18"/>
        </w:rPr>
      </w:pPr>
      <w:bookmarkStart w:id="1" w:name="_heading=h.1fob9te" w:colFirst="0" w:colLast="0"/>
      <w:bookmarkEnd w:id="1"/>
    </w:p>
    <w:p w14:paraId="2DBC2E07" w14:textId="77777777" w:rsidR="00766B71" w:rsidRPr="002E2401" w:rsidRDefault="00766B71" w:rsidP="001C462A">
      <w:pPr>
        <w:ind w:right="49"/>
        <w:contextualSpacing/>
        <w:jc w:val="both"/>
        <w:rPr>
          <w:rFonts w:ascii="Montserrat" w:eastAsia="Montserrat" w:hAnsi="Montserrat" w:cs="Montserrat"/>
          <w:b/>
          <w:color w:val="00000A"/>
          <w:sz w:val="18"/>
          <w:szCs w:val="18"/>
        </w:rPr>
      </w:pPr>
    </w:p>
    <w:p w14:paraId="351B4520" w14:textId="596AA0CE" w:rsidR="006A4ACC" w:rsidRPr="002E2401" w:rsidRDefault="006A4ACC" w:rsidP="001C462A">
      <w:pPr>
        <w:ind w:right="49"/>
        <w:contextualSpacing/>
        <w:jc w:val="both"/>
        <w:rPr>
          <w:rFonts w:ascii="Montserrat" w:eastAsia="Montserrat" w:hAnsi="Montserrat" w:cs="Montserrat"/>
          <w:color w:val="000000"/>
          <w:sz w:val="18"/>
          <w:szCs w:val="18"/>
        </w:rPr>
      </w:pPr>
      <w:r w:rsidRPr="002E2401">
        <w:rPr>
          <w:rFonts w:ascii="Montserrat" w:eastAsia="Montserrat" w:hAnsi="Montserrat" w:cs="Montserrat"/>
          <w:b/>
          <w:color w:val="00000A"/>
          <w:sz w:val="18"/>
          <w:szCs w:val="18"/>
        </w:rPr>
        <w:t xml:space="preserve">II.C.1.ORD.23.23: </w:t>
      </w:r>
      <w:r w:rsidRPr="002E2401">
        <w:rPr>
          <w:rFonts w:ascii="Montserrat" w:eastAsia="Montserrat" w:hAnsi="Montserrat" w:cs="Montserrat"/>
          <w:b/>
          <w:color w:val="000000"/>
          <w:sz w:val="18"/>
          <w:szCs w:val="18"/>
        </w:rPr>
        <w:t xml:space="preserve">CONFIRMAR </w:t>
      </w:r>
      <w:r w:rsidRPr="002E2401">
        <w:rPr>
          <w:rFonts w:ascii="Montserrat" w:eastAsia="Montserrat" w:hAnsi="Montserrat" w:cs="Montserrat"/>
          <w:color w:val="000000"/>
          <w:sz w:val="18"/>
          <w:szCs w:val="18"/>
        </w:rPr>
        <w:t xml:space="preserve">la clasificación de confidencialidad invocada por el OIC-SFP concerniente a </w:t>
      </w:r>
      <w:r w:rsidRPr="002E2401">
        <w:rPr>
          <w:rFonts w:ascii="Montserrat" w:eastAsia="Montserrat" w:hAnsi="Montserrat" w:cs="Montserrat"/>
          <w:iCs/>
          <w:color w:val="000000"/>
          <w:sz w:val="18"/>
          <w:szCs w:val="18"/>
          <w:lang w:val="es-ES"/>
        </w:rPr>
        <w:t>cargo de ex servidores públicos a los cuales se les inició un procedimiento de responsabilidad administrativa</w:t>
      </w:r>
      <w:r w:rsidRPr="002E2401">
        <w:rPr>
          <w:rFonts w:ascii="Montserrat" w:eastAsia="Montserrat" w:hAnsi="Montserrat" w:cs="Montserrat"/>
          <w:iCs/>
          <w:color w:val="000000"/>
          <w:sz w:val="18"/>
          <w:szCs w:val="18"/>
        </w:rPr>
        <w:t xml:space="preserve"> contenido en el </w:t>
      </w:r>
      <w:r w:rsidRPr="002E2401">
        <w:rPr>
          <w:rFonts w:ascii="Montserrat" w:eastAsia="Times New Roman" w:hAnsi="Montserrat"/>
          <w:sz w:val="18"/>
          <w:szCs w:val="18"/>
        </w:rPr>
        <w:t xml:space="preserve">Acta de la Primera Sesión Ordinaria 2020; así como, </w:t>
      </w:r>
      <w:r w:rsidRPr="002E2401">
        <w:rPr>
          <w:rFonts w:ascii="Montserrat" w:eastAsia="Arial" w:hAnsi="Montserrat" w:cs="Arial"/>
          <w:sz w:val="18"/>
          <w:szCs w:val="18"/>
          <w:lang w:val="es-ES"/>
        </w:rPr>
        <w:t xml:space="preserve">cargo y/o adscripción del servidor público denunciado y hechos denunciados contenidos en </w:t>
      </w:r>
      <w:r w:rsidRPr="002E2401">
        <w:rPr>
          <w:rFonts w:ascii="Montserrat" w:eastAsia="Times New Roman" w:hAnsi="Montserrat"/>
          <w:sz w:val="18"/>
          <w:szCs w:val="18"/>
        </w:rPr>
        <w:t>el Acta de la Cuarta Sesión Ordinaria 2020</w:t>
      </w:r>
      <w:r w:rsidRPr="002E2401">
        <w:rPr>
          <w:rFonts w:ascii="Montserrat" w:eastAsia="Montserrat" w:hAnsi="Montserrat" w:cs="Montserrat"/>
          <w:color w:val="000000"/>
          <w:sz w:val="18"/>
          <w:szCs w:val="18"/>
        </w:rPr>
        <w:t xml:space="preserve"> y, por ende, se autoriza la elaboración de las versiones públicas, con fundamento en el artículo 113, fracción I, de la Ley Federal de Transparencia y Acceso a la Información Pública.</w:t>
      </w:r>
    </w:p>
    <w:p w14:paraId="67F45231" w14:textId="04296CF0" w:rsidR="0061382E" w:rsidRPr="002E2401" w:rsidRDefault="0061382E">
      <w:pPr>
        <w:ind w:right="38"/>
        <w:jc w:val="both"/>
        <w:rPr>
          <w:rFonts w:ascii="Montserrat" w:eastAsia="Montserrat" w:hAnsi="Montserrat" w:cs="Montserrat"/>
          <w:b/>
          <w:sz w:val="18"/>
          <w:szCs w:val="18"/>
        </w:rPr>
      </w:pPr>
    </w:p>
    <w:p w14:paraId="215126B8" w14:textId="6864393A" w:rsidR="00425604" w:rsidRPr="002E2401" w:rsidRDefault="003C6652">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C</w:t>
      </w:r>
      <w:r w:rsidR="00C05AB3" w:rsidRPr="002E2401">
        <w:rPr>
          <w:rFonts w:ascii="Montserrat" w:eastAsia="Montserrat" w:hAnsi="Montserrat" w:cs="Montserrat"/>
          <w:b/>
          <w:sz w:val="18"/>
          <w:szCs w:val="18"/>
        </w:rPr>
        <w:t>.</w:t>
      </w:r>
      <w:r w:rsidR="006A4ACC" w:rsidRPr="002E2401">
        <w:rPr>
          <w:rFonts w:ascii="Montserrat" w:eastAsia="Montserrat" w:hAnsi="Montserrat" w:cs="Montserrat"/>
          <w:b/>
          <w:sz w:val="18"/>
          <w:szCs w:val="18"/>
        </w:rPr>
        <w:t>2</w:t>
      </w:r>
      <w:r w:rsidR="006D1083" w:rsidRPr="002E2401">
        <w:rPr>
          <w:rFonts w:ascii="Montserrat" w:eastAsia="Montserrat" w:hAnsi="Montserrat" w:cs="Montserrat"/>
          <w:b/>
          <w:sz w:val="18"/>
          <w:szCs w:val="18"/>
        </w:rPr>
        <w:t xml:space="preserve"> Folio 33002652</w:t>
      </w:r>
      <w:r w:rsidRPr="002E2401">
        <w:rPr>
          <w:rFonts w:ascii="Montserrat" w:eastAsia="Montserrat" w:hAnsi="Montserrat" w:cs="Montserrat"/>
          <w:b/>
          <w:sz w:val="18"/>
          <w:szCs w:val="18"/>
        </w:rPr>
        <w:t>3002163</w:t>
      </w:r>
    </w:p>
    <w:p w14:paraId="241747B4" w14:textId="0782CA9B" w:rsidR="003C6652" w:rsidRPr="002E2401" w:rsidRDefault="003C6652">
      <w:pPr>
        <w:ind w:right="38"/>
        <w:jc w:val="both"/>
        <w:rPr>
          <w:rFonts w:ascii="Montserrat" w:eastAsia="Montserrat" w:hAnsi="Montserrat" w:cs="Montserrat"/>
          <w:b/>
          <w:sz w:val="18"/>
          <w:szCs w:val="18"/>
        </w:rPr>
      </w:pPr>
    </w:p>
    <w:p w14:paraId="282C5BE6" w14:textId="77777777" w:rsidR="00E078BE" w:rsidRPr="002E2401" w:rsidRDefault="00E078BE" w:rsidP="00E078BE">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Un particular requirió:</w:t>
      </w:r>
    </w:p>
    <w:p w14:paraId="48CE3DED" w14:textId="77777777" w:rsidR="00E078BE" w:rsidRPr="002E2401" w:rsidRDefault="00E078BE" w:rsidP="00E078BE">
      <w:pPr>
        <w:ind w:left="566" w:right="566"/>
        <w:jc w:val="both"/>
        <w:rPr>
          <w:rFonts w:ascii="Montserrat" w:eastAsia="Montserrat" w:hAnsi="Montserrat" w:cs="Montserrat"/>
          <w:i/>
          <w:sz w:val="18"/>
          <w:szCs w:val="18"/>
        </w:rPr>
      </w:pPr>
    </w:p>
    <w:p w14:paraId="2B2A8FDB" w14:textId="77777777"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Solicito por el periodo del 1 de enero del 2022 a la fecha, la cantidad de Alertas que se han recibido en el Sistema de Ciudadanos Alertadores de la Corrupción, con un desglose de la siguiente manera:</w:t>
      </w:r>
    </w:p>
    <w:p w14:paraId="1ADD8779" w14:textId="77777777"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1.</w:t>
      </w:r>
      <w:r w:rsidRPr="002E2401">
        <w:rPr>
          <w:rFonts w:ascii="Montserrat" w:eastAsia="Montserrat" w:hAnsi="Montserrat" w:cs="Montserrat"/>
          <w:i/>
          <w:sz w:val="18"/>
          <w:szCs w:val="18"/>
        </w:rPr>
        <w:tab/>
        <w:t xml:space="preserve">A que dependencia o entidad se encuentran los servidores públicos denunciados </w:t>
      </w:r>
    </w:p>
    <w:p w14:paraId="3FA2E84D" w14:textId="77777777"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2.</w:t>
      </w:r>
      <w:r w:rsidRPr="002E2401">
        <w:rPr>
          <w:rFonts w:ascii="Montserrat" w:eastAsia="Montserrat" w:hAnsi="Montserrat" w:cs="Montserrat"/>
          <w:i/>
          <w:sz w:val="18"/>
          <w:szCs w:val="18"/>
        </w:rPr>
        <w:tab/>
        <w:t xml:space="preserve">Narración genérica de los hechos irregulares por lo que fueron denunciados </w:t>
      </w:r>
    </w:p>
    <w:p w14:paraId="67B6A66A" w14:textId="77777777"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3.</w:t>
      </w:r>
      <w:r w:rsidRPr="002E2401">
        <w:rPr>
          <w:rFonts w:ascii="Montserrat" w:eastAsia="Montserrat" w:hAnsi="Montserrat" w:cs="Montserrat"/>
          <w:i/>
          <w:sz w:val="18"/>
          <w:szCs w:val="18"/>
        </w:rPr>
        <w:tab/>
        <w:t xml:space="preserve">Señale en cada caso si se otorgaron medidas de protección al ciudadano </w:t>
      </w:r>
    </w:p>
    <w:p w14:paraId="651B258B" w14:textId="7C35EA55" w:rsidR="00E078BE" w:rsidRPr="002E2401" w:rsidRDefault="00344663"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 xml:space="preserve">4. </w:t>
      </w:r>
      <w:r w:rsidR="00E078BE" w:rsidRPr="002E2401">
        <w:rPr>
          <w:rFonts w:ascii="Montserrat" w:eastAsia="Montserrat" w:hAnsi="Montserrat" w:cs="Montserrat"/>
          <w:i/>
          <w:sz w:val="18"/>
          <w:szCs w:val="18"/>
        </w:rPr>
        <w:t xml:space="preserve">Del número total del Alertas, cuantas fueron resueltas por la Coordinación competente de la Secretaría de la Función Pública. </w:t>
      </w:r>
    </w:p>
    <w:p w14:paraId="5D7C3B0F" w14:textId="77777777"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5.</w:t>
      </w:r>
      <w:r w:rsidRPr="002E2401">
        <w:rPr>
          <w:rFonts w:ascii="Montserrat" w:eastAsia="Montserrat" w:hAnsi="Montserrat" w:cs="Montserrat"/>
          <w:i/>
          <w:sz w:val="18"/>
          <w:szCs w:val="18"/>
        </w:rPr>
        <w:tab/>
        <w:t xml:space="preserve">Del número total de Aletas, cuentas fueron enviadas a los OIC o Unidades de Responsabilidades para su atención y resolución, señalar el nombre de ese OIC o UR </w:t>
      </w:r>
    </w:p>
    <w:p w14:paraId="01F28811" w14:textId="77777777"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6.</w:t>
      </w:r>
      <w:r w:rsidRPr="002E2401">
        <w:rPr>
          <w:rFonts w:ascii="Montserrat" w:eastAsia="Montserrat" w:hAnsi="Montserrat" w:cs="Montserrat"/>
          <w:i/>
          <w:sz w:val="18"/>
          <w:szCs w:val="18"/>
        </w:rPr>
        <w:tab/>
        <w:t xml:space="preserve">Nombre, cargo y adscripción de los servidores públicos denunciados </w:t>
      </w:r>
    </w:p>
    <w:p w14:paraId="505AB0F1" w14:textId="77777777"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7.</w:t>
      </w:r>
      <w:r w:rsidRPr="002E2401">
        <w:rPr>
          <w:rFonts w:ascii="Montserrat" w:eastAsia="Montserrat" w:hAnsi="Montserrat" w:cs="Montserrat"/>
          <w:i/>
          <w:sz w:val="18"/>
          <w:szCs w:val="18"/>
        </w:rPr>
        <w:tab/>
        <w:t xml:space="preserve">Cual fue la resolución de cada Alerta, si fue archivo por falta de elementos, o sanción y de </w:t>
      </w:r>
      <w:proofErr w:type="spellStart"/>
      <w:r w:rsidRPr="002E2401">
        <w:rPr>
          <w:rFonts w:ascii="Montserrat" w:eastAsia="Montserrat" w:hAnsi="Montserrat" w:cs="Montserrat"/>
          <w:i/>
          <w:sz w:val="18"/>
          <w:szCs w:val="18"/>
        </w:rPr>
        <w:t>que</w:t>
      </w:r>
      <w:proofErr w:type="spellEnd"/>
      <w:r w:rsidRPr="002E2401">
        <w:rPr>
          <w:rFonts w:ascii="Montserrat" w:eastAsia="Montserrat" w:hAnsi="Montserrat" w:cs="Montserrat"/>
          <w:i/>
          <w:sz w:val="18"/>
          <w:szCs w:val="18"/>
        </w:rPr>
        <w:t xml:space="preserve"> tipo y si las sanciones están firmes </w:t>
      </w:r>
    </w:p>
    <w:p w14:paraId="4242F34E" w14:textId="77777777"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8.</w:t>
      </w:r>
      <w:r w:rsidRPr="002E2401">
        <w:rPr>
          <w:rFonts w:ascii="Montserrat" w:eastAsia="Montserrat" w:hAnsi="Montserrat" w:cs="Montserrat"/>
          <w:i/>
          <w:sz w:val="18"/>
          <w:szCs w:val="18"/>
        </w:rPr>
        <w:tab/>
        <w:t xml:space="preserve">En cuantos asuntos ha participado como parte dentro del PAR, la Coordinación correspondiente de la SFP, especificar si ha presentado pruebas, alegatos e impugnaciones </w:t>
      </w:r>
    </w:p>
    <w:p w14:paraId="1D7CDB71" w14:textId="7F88EC31" w:rsidR="00E078BE" w:rsidRPr="002E2401" w:rsidRDefault="00E078BE" w:rsidP="00E078BE">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9.</w:t>
      </w:r>
      <w:r w:rsidRPr="002E2401">
        <w:rPr>
          <w:rFonts w:ascii="Montserrat" w:eastAsia="Montserrat" w:hAnsi="Montserrat" w:cs="Montserrat"/>
          <w:i/>
          <w:sz w:val="18"/>
          <w:szCs w:val="18"/>
        </w:rPr>
        <w:tab/>
        <w:t>Copia electrónica de los oficios que acrediten los turno</w:t>
      </w:r>
      <w:r w:rsidR="000B5F47" w:rsidRPr="002E2401">
        <w:rPr>
          <w:rFonts w:ascii="Montserrat" w:eastAsia="Montserrat" w:hAnsi="Montserrat" w:cs="Montserrat"/>
          <w:i/>
          <w:sz w:val="18"/>
          <w:szCs w:val="18"/>
        </w:rPr>
        <w:t>s de las alertas a los OIC o UR</w:t>
      </w:r>
      <w:r w:rsidRPr="002E2401">
        <w:rPr>
          <w:rFonts w:ascii="Montserrat" w:eastAsia="Montserrat" w:hAnsi="Montserrat" w:cs="Montserrat"/>
          <w:i/>
          <w:sz w:val="18"/>
          <w:szCs w:val="18"/>
        </w:rPr>
        <w:t>"</w:t>
      </w:r>
      <w:r w:rsidR="000B5F47" w:rsidRPr="002E2401">
        <w:rPr>
          <w:rFonts w:ascii="Montserrat" w:eastAsia="Montserrat" w:hAnsi="Montserrat" w:cs="Montserrat"/>
          <w:i/>
          <w:sz w:val="18"/>
          <w:szCs w:val="18"/>
        </w:rPr>
        <w:t>.</w:t>
      </w:r>
      <w:r w:rsidRPr="002E2401">
        <w:rPr>
          <w:rFonts w:ascii="Montserrat" w:eastAsia="Montserrat" w:hAnsi="Montserrat" w:cs="Montserrat"/>
          <w:i/>
          <w:sz w:val="18"/>
          <w:szCs w:val="18"/>
        </w:rPr>
        <w:t xml:space="preserve"> (Sic)</w:t>
      </w:r>
    </w:p>
    <w:p w14:paraId="59FB4B4D" w14:textId="77777777" w:rsidR="00E078BE" w:rsidRPr="002E2401" w:rsidRDefault="00E078BE" w:rsidP="00E078BE">
      <w:pPr>
        <w:ind w:right="566"/>
        <w:jc w:val="both"/>
        <w:rPr>
          <w:rFonts w:ascii="Montserrat" w:eastAsia="Montserrat" w:hAnsi="Montserrat" w:cs="Montserrat"/>
          <w:sz w:val="18"/>
          <w:szCs w:val="18"/>
        </w:rPr>
      </w:pPr>
    </w:p>
    <w:p w14:paraId="1884AD3B" w14:textId="77777777" w:rsidR="00E078BE" w:rsidRPr="002E2401" w:rsidRDefault="00E078BE" w:rsidP="00E078BE">
      <w:pPr>
        <w:ind w:right="-65"/>
        <w:jc w:val="both"/>
        <w:rPr>
          <w:rFonts w:ascii="Montserrat" w:eastAsia="Montserrat" w:hAnsi="Montserrat" w:cs="Montserrat"/>
          <w:sz w:val="18"/>
          <w:szCs w:val="18"/>
        </w:rPr>
      </w:pPr>
      <w:r w:rsidRPr="002E2401">
        <w:rPr>
          <w:rFonts w:ascii="Montserrat" w:eastAsia="Montserrat" w:hAnsi="Montserrat" w:cs="Montserrat"/>
          <w:sz w:val="18"/>
          <w:szCs w:val="18"/>
        </w:rPr>
        <w:t>En respuesta al punto 2 y 6, la Coordinación General de Órganos de Vigilancia y Control (CGOVC) indicó que con la finalidad de privilegiar el principio de máxima publicidad y agotar en la medida de lo posible las modalidades de acceso a la información, a disposición del peticionario los expedientes concluidos, en las siguientes modalidades:</w:t>
      </w:r>
    </w:p>
    <w:p w14:paraId="34F66542" w14:textId="77777777" w:rsidR="00E078BE" w:rsidRPr="002E2401" w:rsidRDefault="00E078BE" w:rsidP="00E078BE">
      <w:pPr>
        <w:ind w:right="-65"/>
        <w:jc w:val="both"/>
        <w:rPr>
          <w:rFonts w:ascii="Montserrat" w:eastAsia="Montserrat" w:hAnsi="Montserrat" w:cs="Montserrat"/>
          <w:sz w:val="18"/>
          <w:szCs w:val="18"/>
        </w:rPr>
      </w:pPr>
    </w:p>
    <w:p w14:paraId="6B9770FC" w14:textId="02AA7BFA" w:rsidR="00E078BE" w:rsidRPr="002E2401" w:rsidRDefault="00E078BE" w:rsidP="00FA72BA">
      <w:pPr>
        <w:pStyle w:val="Prrafodelista"/>
        <w:numPr>
          <w:ilvl w:val="0"/>
          <w:numId w:val="7"/>
        </w:numPr>
        <w:spacing w:after="160" w:line="259" w:lineRule="auto"/>
        <w:ind w:right="-65"/>
        <w:jc w:val="both"/>
        <w:rPr>
          <w:rFonts w:ascii="Montserrat" w:eastAsia="Montserrat" w:hAnsi="Montserrat" w:cs="Montserrat"/>
          <w:sz w:val="18"/>
          <w:szCs w:val="18"/>
        </w:rPr>
      </w:pPr>
      <w:r w:rsidRPr="002E2401">
        <w:rPr>
          <w:rFonts w:ascii="Montserrat" w:eastAsia="Montserrat" w:hAnsi="Montserrat" w:cs="Montserrat"/>
          <w:sz w:val="18"/>
          <w:szCs w:val="18"/>
        </w:rPr>
        <w:t>Previo pago de derech</w:t>
      </w:r>
      <w:r w:rsidR="00A025C9" w:rsidRPr="002E2401">
        <w:rPr>
          <w:rFonts w:ascii="Montserrat" w:eastAsia="Montserrat" w:hAnsi="Montserrat" w:cs="Montserrat"/>
          <w:sz w:val="18"/>
          <w:szCs w:val="18"/>
        </w:rPr>
        <w:t>os por costos de reproducción y</w:t>
      </w:r>
    </w:p>
    <w:p w14:paraId="2BD675D9" w14:textId="77777777" w:rsidR="00E078BE" w:rsidRPr="002E2401" w:rsidRDefault="00E078BE" w:rsidP="00FA72BA">
      <w:pPr>
        <w:pStyle w:val="Prrafodelista"/>
        <w:numPr>
          <w:ilvl w:val="0"/>
          <w:numId w:val="7"/>
        </w:numPr>
        <w:spacing w:after="160" w:line="259" w:lineRule="auto"/>
        <w:ind w:right="-65"/>
        <w:jc w:val="both"/>
        <w:rPr>
          <w:rFonts w:ascii="Montserrat" w:eastAsia="Montserrat" w:hAnsi="Montserrat" w:cs="Montserrat"/>
          <w:sz w:val="18"/>
          <w:szCs w:val="18"/>
        </w:rPr>
      </w:pPr>
      <w:r w:rsidRPr="002E2401">
        <w:rPr>
          <w:rFonts w:ascii="Montserrat" w:eastAsia="Montserrat" w:hAnsi="Montserrat" w:cs="Montserrat"/>
          <w:sz w:val="18"/>
          <w:szCs w:val="18"/>
        </w:rPr>
        <w:t xml:space="preserve">Consulta directa. </w:t>
      </w:r>
    </w:p>
    <w:p w14:paraId="5D73DAE0" w14:textId="77777777" w:rsidR="00E078BE" w:rsidRPr="002E2401" w:rsidRDefault="00E078BE" w:rsidP="00E078BE">
      <w:pPr>
        <w:ind w:right="-15"/>
        <w:jc w:val="both"/>
        <w:rPr>
          <w:rFonts w:ascii="Montserrat" w:eastAsia="Montserrat" w:hAnsi="Montserrat" w:cs="Montserrat"/>
          <w:sz w:val="18"/>
          <w:szCs w:val="18"/>
        </w:rPr>
      </w:pPr>
      <w:r w:rsidRPr="002E2401">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40A0A36F" w14:textId="77777777" w:rsidR="00E078BE" w:rsidRPr="002E2401" w:rsidRDefault="00E078BE" w:rsidP="00A025C9">
      <w:pPr>
        <w:ind w:right="-65"/>
        <w:jc w:val="both"/>
        <w:rPr>
          <w:rFonts w:ascii="Montserrat" w:eastAsia="Montserrat" w:hAnsi="Montserrat" w:cs="Montserrat"/>
          <w:sz w:val="18"/>
          <w:szCs w:val="18"/>
        </w:rPr>
      </w:pPr>
    </w:p>
    <w:p w14:paraId="6DAAADEA" w14:textId="4C2ACF28" w:rsidR="00E078BE" w:rsidRPr="002E2401" w:rsidRDefault="00E078BE" w:rsidP="00A025C9">
      <w:pPr>
        <w:ind w:right="-283"/>
        <w:jc w:val="both"/>
        <w:rPr>
          <w:rFonts w:ascii="Montserrat" w:eastAsia="Montserrat" w:hAnsi="Montserrat" w:cs="Montserrat"/>
          <w:sz w:val="18"/>
          <w:szCs w:val="18"/>
        </w:rPr>
      </w:pPr>
      <w:r w:rsidRPr="002E2401">
        <w:rPr>
          <w:rFonts w:ascii="Montserrat" w:hAnsi="Montserrat"/>
          <w:sz w:val="18"/>
          <w:szCs w:val="18"/>
        </w:rPr>
        <w:t>La consulta podrá llevarse a cabo en las instalaciones de cada OIC y/o UR</w:t>
      </w:r>
      <w:r w:rsidRPr="002E2401">
        <w:rPr>
          <w:rFonts w:ascii="Montserrat" w:eastAsia="Montserrat" w:hAnsi="Montserrat" w:cs="Montserrat"/>
          <w:sz w:val="18"/>
          <w:szCs w:val="18"/>
        </w:rPr>
        <w:t xml:space="preserve"> (</w:t>
      </w:r>
      <w:hyperlink r:id="rId9" w:history="1">
        <w:r w:rsidRPr="002E2401">
          <w:rPr>
            <w:rFonts w:ascii="Montserrat" w:eastAsia="Calibri" w:hAnsi="Montserrat" w:cs="Times New Roman"/>
            <w:color w:val="0563C1" w:themeColor="hyperlink"/>
            <w:sz w:val="18"/>
            <w:szCs w:val="18"/>
            <w:u w:val="single"/>
          </w:rPr>
          <w:t>https://www.gob.mx/sfp/documentos/directorio-de-los-organos-internos-de-control-y-unidades-de-responsabilidades</w:t>
        </w:r>
      </w:hyperlink>
      <w:r w:rsidRPr="002E2401">
        <w:rPr>
          <w:rFonts w:ascii="Montserrat" w:eastAsia="Calibri" w:hAnsi="Montserrat" w:cs="Times New Roman"/>
          <w:sz w:val="18"/>
          <w:szCs w:val="18"/>
        </w:rPr>
        <w:t xml:space="preserve">) de lunes a jueves </w:t>
      </w:r>
      <w:r w:rsidRPr="002E2401">
        <w:rPr>
          <w:rFonts w:ascii="Montserrat" w:eastAsia="Montserrat" w:hAnsi="Montserrat" w:cs="Montserrat"/>
          <w:sz w:val="18"/>
          <w:szCs w:val="18"/>
        </w:rPr>
        <w:t xml:space="preserve">en un horario de 09:00 a 15:00 horas. </w:t>
      </w:r>
      <w:r w:rsidR="00A025C9" w:rsidRPr="002E2401">
        <w:rPr>
          <w:rFonts w:ascii="Montserrat" w:eastAsia="Montserrat" w:hAnsi="Montserrat" w:cs="Montserrat"/>
          <w:sz w:val="18"/>
          <w:szCs w:val="18"/>
        </w:rPr>
        <w:t xml:space="preserve"> </w:t>
      </w:r>
      <w:r w:rsidRPr="002E2401">
        <w:rPr>
          <w:rFonts w:ascii="Montserrat" w:eastAsia="Montserrat" w:hAnsi="Montserrat" w:cs="Montserrat"/>
          <w:sz w:val="18"/>
          <w:szCs w:val="18"/>
        </w:rPr>
        <w:t xml:space="preserve">Se estima que 1 día es suficiente para realizar la consulta directa de la información. </w:t>
      </w:r>
    </w:p>
    <w:p w14:paraId="47DEECFB" w14:textId="77777777" w:rsidR="00E078BE" w:rsidRPr="002E2401" w:rsidRDefault="00E078BE" w:rsidP="00E078BE">
      <w:pPr>
        <w:ind w:right="-65"/>
        <w:jc w:val="both"/>
        <w:rPr>
          <w:rFonts w:ascii="Montserrat" w:eastAsia="Montserrat" w:hAnsi="Montserrat" w:cs="Montserrat"/>
          <w:sz w:val="18"/>
          <w:szCs w:val="18"/>
        </w:rPr>
      </w:pPr>
    </w:p>
    <w:p w14:paraId="4E364681" w14:textId="77777777" w:rsidR="00E078BE"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w:t>
      </w:r>
    </w:p>
    <w:p w14:paraId="133B9D3B" w14:textId="77777777" w:rsidR="00E078BE" w:rsidRPr="002E2401" w:rsidRDefault="00E078BE" w:rsidP="00E078BE">
      <w:pPr>
        <w:ind w:right="49"/>
        <w:jc w:val="both"/>
        <w:rPr>
          <w:rFonts w:ascii="Montserrat" w:eastAsia="Montserrat" w:hAnsi="Montserrat" w:cs="Montserrat"/>
          <w:sz w:val="18"/>
          <w:szCs w:val="18"/>
        </w:rPr>
      </w:pPr>
    </w:p>
    <w:p w14:paraId="75C258A2" w14:textId="3569AC05" w:rsidR="00CF5A0C"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 xml:space="preserve">Para el ingreso a las instalaciones será necesario que se registre y observe en todo momento las reglas de seguridad que se indiquen. </w:t>
      </w:r>
    </w:p>
    <w:p w14:paraId="0B7A1849" w14:textId="77777777" w:rsidR="000B5F47" w:rsidRPr="002E2401" w:rsidRDefault="000B5F47" w:rsidP="00E078BE">
      <w:pPr>
        <w:ind w:right="49"/>
        <w:jc w:val="both"/>
        <w:rPr>
          <w:rFonts w:ascii="Montserrat" w:eastAsia="Montserrat" w:hAnsi="Montserrat" w:cs="Montserrat"/>
          <w:sz w:val="18"/>
          <w:szCs w:val="18"/>
        </w:rPr>
      </w:pPr>
    </w:p>
    <w:p w14:paraId="224739A8" w14:textId="5ABEA656" w:rsidR="00D92A52"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Para el caso de información que sea en versión pública se clasificaran confidenciales o reservados conforme a lo previsto en los artículos 113 (clasificación de confidencialidad), 116 (información reservada)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 los que se refieren de manera enunciativa más no limi</w:t>
      </w:r>
      <w:r w:rsidR="000B5F47" w:rsidRPr="002E2401">
        <w:rPr>
          <w:rFonts w:ascii="Montserrat" w:eastAsia="Montserrat" w:hAnsi="Montserrat" w:cs="Montserrat"/>
          <w:sz w:val="18"/>
          <w:szCs w:val="18"/>
        </w:rPr>
        <w:t>tativa de la manera siguientes:</w:t>
      </w:r>
    </w:p>
    <w:p w14:paraId="5F00120C" w14:textId="77777777" w:rsidR="00766B71" w:rsidRPr="002E2401" w:rsidRDefault="00766B71" w:rsidP="00E078BE">
      <w:pPr>
        <w:ind w:right="49"/>
        <w:jc w:val="both"/>
        <w:rPr>
          <w:rFonts w:ascii="Montserrat" w:eastAsia="Montserrat" w:hAnsi="Montserrat" w:cs="Montserrat"/>
          <w:sz w:val="18"/>
          <w:szCs w:val="18"/>
        </w:rPr>
      </w:pPr>
    </w:p>
    <w:tbl>
      <w:tblPr>
        <w:tblW w:w="1006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4111"/>
        <w:gridCol w:w="4394"/>
      </w:tblGrid>
      <w:tr w:rsidR="001C462A" w:rsidRPr="002E2401" w14:paraId="4A771A9E" w14:textId="77777777" w:rsidTr="00B03A00">
        <w:trPr>
          <w:trHeight w:val="20"/>
          <w:tblHeader/>
        </w:trPr>
        <w:tc>
          <w:tcPr>
            <w:tcW w:w="1560" w:type="dxa"/>
            <w:tcBorders>
              <w:top w:val="single" w:sz="8" w:space="0" w:color="D9D9D9"/>
              <w:left w:val="single" w:sz="8" w:space="0" w:color="D9D9D9"/>
              <w:bottom w:val="single" w:sz="8" w:space="0" w:color="D9D9D9"/>
              <w:right w:val="single" w:sz="8" w:space="0" w:color="D9D9D9"/>
            </w:tcBorders>
            <w:shd w:val="clear" w:color="auto" w:fill="990033"/>
            <w:tcMar>
              <w:top w:w="100" w:type="dxa"/>
              <w:left w:w="100" w:type="dxa"/>
              <w:bottom w:w="100" w:type="dxa"/>
              <w:right w:w="100" w:type="dxa"/>
            </w:tcMar>
          </w:tcPr>
          <w:p w14:paraId="23C40C24" w14:textId="77777777" w:rsidR="001C462A" w:rsidRPr="002E2401" w:rsidRDefault="001C462A" w:rsidP="001C462A">
            <w:pPr>
              <w:widowControl w:val="0"/>
              <w:jc w:val="center"/>
              <w:rPr>
                <w:rFonts w:ascii="Montserrat" w:eastAsia="Montserrat" w:hAnsi="Montserrat" w:cs="Montserrat"/>
                <w:b/>
                <w:color w:val="FFFFFF" w:themeColor="background1"/>
                <w:sz w:val="18"/>
                <w:szCs w:val="18"/>
              </w:rPr>
            </w:pPr>
            <w:r w:rsidRPr="002E2401">
              <w:rPr>
                <w:rFonts w:ascii="Montserrat" w:eastAsia="Montserrat" w:hAnsi="Montserrat" w:cs="Montserrat"/>
                <w:b/>
                <w:color w:val="FFFFFF" w:themeColor="background1"/>
                <w:sz w:val="18"/>
                <w:szCs w:val="18"/>
              </w:rPr>
              <w:t xml:space="preserve">Categoría </w:t>
            </w:r>
          </w:p>
        </w:tc>
        <w:tc>
          <w:tcPr>
            <w:tcW w:w="4111" w:type="dxa"/>
            <w:tcBorders>
              <w:top w:val="single" w:sz="8" w:space="0" w:color="D9D9D9"/>
              <w:left w:val="single" w:sz="8" w:space="0" w:color="D9D9D9"/>
              <w:bottom w:val="single" w:sz="8" w:space="0" w:color="D9D9D9"/>
              <w:right w:val="single" w:sz="8" w:space="0" w:color="D9D9D9"/>
            </w:tcBorders>
            <w:shd w:val="clear" w:color="auto" w:fill="990033"/>
          </w:tcPr>
          <w:p w14:paraId="7630269B" w14:textId="2EEBA68C" w:rsidR="001C462A" w:rsidRPr="002E2401" w:rsidRDefault="001C462A" w:rsidP="001C462A">
            <w:pPr>
              <w:widowControl w:val="0"/>
              <w:jc w:val="center"/>
              <w:rPr>
                <w:rFonts w:ascii="Montserrat" w:eastAsia="Montserrat" w:hAnsi="Montserrat" w:cs="Montserrat"/>
                <w:b/>
                <w:color w:val="FFFFFF" w:themeColor="background1"/>
                <w:sz w:val="18"/>
                <w:szCs w:val="18"/>
              </w:rPr>
            </w:pPr>
            <w:r w:rsidRPr="002E2401">
              <w:rPr>
                <w:rFonts w:ascii="Montserrat" w:eastAsia="Montserrat" w:hAnsi="Montserrat" w:cs="Montserrat"/>
                <w:b/>
                <w:color w:val="FFFFFF" w:themeColor="background1"/>
                <w:sz w:val="18"/>
                <w:szCs w:val="18"/>
              </w:rPr>
              <w:t xml:space="preserve">Justificación </w:t>
            </w:r>
          </w:p>
        </w:tc>
        <w:tc>
          <w:tcPr>
            <w:tcW w:w="4394" w:type="dxa"/>
            <w:tcBorders>
              <w:top w:val="single" w:sz="8" w:space="0" w:color="D9D9D9"/>
              <w:left w:val="single" w:sz="8" w:space="0" w:color="D9D9D9"/>
              <w:bottom w:val="single" w:sz="8" w:space="0" w:color="D9D9D9"/>
              <w:right w:val="single" w:sz="8" w:space="0" w:color="D9D9D9"/>
            </w:tcBorders>
            <w:shd w:val="clear" w:color="auto" w:fill="990033"/>
            <w:tcMar>
              <w:top w:w="100" w:type="dxa"/>
              <w:left w:w="100" w:type="dxa"/>
              <w:bottom w:w="100" w:type="dxa"/>
              <w:right w:w="100" w:type="dxa"/>
            </w:tcMar>
          </w:tcPr>
          <w:p w14:paraId="331296A6" w14:textId="5C2BD4D3" w:rsidR="001C462A" w:rsidRPr="002E2401" w:rsidRDefault="001C462A" w:rsidP="001C462A">
            <w:pPr>
              <w:widowControl w:val="0"/>
              <w:jc w:val="center"/>
              <w:rPr>
                <w:rFonts w:ascii="Montserrat" w:eastAsia="Montserrat" w:hAnsi="Montserrat" w:cs="Montserrat"/>
                <w:b/>
                <w:color w:val="FFFFFF" w:themeColor="background1"/>
                <w:sz w:val="18"/>
                <w:szCs w:val="18"/>
              </w:rPr>
            </w:pPr>
            <w:r w:rsidRPr="002E2401">
              <w:rPr>
                <w:rFonts w:ascii="Montserrat" w:eastAsia="Montserrat" w:hAnsi="Montserrat" w:cs="Montserrat"/>
                <w:b/>
                <w:color w:val="FFFFFF" w:themeColor="background1"/>
                <w:sz w:val="18"/>
                <w:szCs w:val="18"/>
              </w:rPr>
              <w:t xml:space="preserve">Fundamento </w:t>
            </w:r>
          </w:p>
        </w:tc>
      </w:tr>
      <w:tr w:rsidR="001C462A" w:rsidRPr="002E2401" w14:paraId="1EFB5065" w14:textId="77777777" w:rsidTr="00B03A00">
        <w:tc>
          <w:tcPr>
            <w:tcW w:w="1560" w:type="dxa"/>
            <w:tcBorders>
              <w:top w:val="single" w:sz="8" w:space="0" w:color="D9D9D9"/>
              <w:left w:val="single" w:sz="8" w:space="0" w:color="D9D9D9"/>
              <w:bottom w:val="single" w:sz="8" w:space="0" w:color="D9D9D9"/>
              <w:right w:val="single" w:sz="8" w:space="0" w:color="D9D9D9"/>
            </w:tcBorders>
          </w:tcPr>
          <w:p w14:paraId="5644FEA2" w14:textId="3CA7487A" w:rsidR="001C462A" w:rsidRPr="002E2401" w:rsidRDefault="001C462A" w:rsidP="001C462A">
            <w:pPr>
              <w:jc w:val="both"/>
              <w:rPr>
                <w:rFonts w:ascii="Montserrat" w:eastAsia="Montserrat" w:hAnsi="Montserrat" w:cs="Montserrat"/>
                <w:color w:val="000000" w:themeColor="text1"/>
                <w:sz w:val="18"/>
                <w:szCs w:val="18"/>
              </w:rPr>
            </w:pPr>
            <w:r w:rsidRPr="002E2401">
              <w:rPr>
                <w:rFonts w:ascii="Montserrat" w:eastAsia="Montserrat" w:hAnsi="Montserrat" w:cs="Montserrat"/>
                <w:color w:val="000000" w:themeColor="text1"/>
                <w:sz w:val="18"/>
                <w:szCs w:val="18"/>
              </w:rPr>
              <w:t>Datos identificativos</w:t>
            </w:r>
          </w:p>
        </w:tc>
        <w:tc>
          <w:tcPr>
            <w:tcW w:w="4111" w:type="dxa"/>
            <w:tcBorders>
              <w:top w:val="single" w:sz="8" w:space="0" w:color="D9D9D9"/>
              <w:left w:val="single" w:sz="8" w:space="0" w:color="D9D9D9"/>
              <w:bottom w:val="single" w:sz="8" w:space="0" w:color="D9D9D9"/>
              <w:right w:val="single" w:sz="8" w:space="0" w:color="D9D9D9"/>
            </w:tcBorders>
          </w:tcPr>
          <w:p w14:paraId="07F84FD4" w14:textId="4C66B2BC" w:rsidR="001C462A" w:rsidRPr="002E2401" w:rsidRDefault="001C462A" w:rsidP="001C462A">
            <w:pPr>
              <w:jc w:val="both"/>
              <w:rPr>
                <w:rFonts w:ascii="Montserrat" w:eastAsia="Montserrat" w:hAnsi="Montserrat" w:cs="Montserrat"/>
                <w:sz w:val="18"/>
                <w:szCs w:val="18"/>
              </w:rPr>
            </w:pPr>
            <w:r w:rsidRPr="002E2401">
              <w:rPr>
                <w:rFonts w:ascii="Montserrat" w:eastAsia="Montserrat" w:hAnsi="Montserrat" w:cs="Montserrat"/>
                <w:sz w:val="18"/>
                <w:szCs w:val="18"/>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r w:rsidR="004D7D20" w:rsidRPr="002E2401">
              <w:rPr>
                <w:rFonts w:ascii="Montserrat" w:eastAsia="Montserrat" w:hAnsi="Montserrat" w:cs="Montserrat"/>
                <w:sz w:val="18"/>
                <w:szCs w:val="18"/>
              </w:rPr>
              <w:t>.</w:t>
            </w:r>
          </w:p>
        </w:tc>
        <w:tc>
          <w:tcPr>
            <w:tcW w:w="4394" w:type="dxa"/>
            <w:tcBorders>
              <w:top w:val="single" w:sz="8" w:space="0" w:color="D9D9D9"/>
              <w:left w:val="single" w:sz="8" w:space="0" w:color="D9D9D9"/>
              <w:bottom w:val="single" w:sz="8" w:space="0" w:color="D9D9D9"/>
              <w:right w:val="single" w:sz="8" w:space="0" w:color="D9D9D9"/>
            </w:tcBorders>
          </w:tcPr>
          <w:p w14:paraId="2FE96186" w14:textId="7CD63EFB" w:rsidR="001C462A" w:rsidRPr="002E2401" w:rsidRDefault="001C462A" w:rsidP="001C462A">
            <w:pPr>
              <w:jc w:val="both"/>
              <w:rPr>
                <w:rFonts w:ascii="Montserrat" w:eastAsia="Montserrat" w:hAnsi="Montserrat" w:cs="Montserrat"/>
                <w:sz w:val="18"/>
                <w:szCs w:val="18"/>
              </w:rPr>
            </w:pPr>
            <w:r w:rsidRPr="002E2401">
              <w:rPr>
                <w:rFonts w:ascii="Montserrat" w:eastAsia="Montserrat" w:hAnsi="Montserrat" w:cs="Montserrat"/>
                <w:sz w:val="18"/>
                <w:szCs w:val="18"/>
              </w:rPr>
              <w:t>Trigésimo Octavo, fracción I, número 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1C462A" w:rsidRPr="002E2401" w14:paraId="450C9D3B" w14:textId="77777777" w:rsidTr="00B03A00">
        <w:tc>
          <w:tcPr>
            <w:tcW w:w="1560" w:type="dxa"/>
            <w:tcBorders>
              <w:top w:val="single" w:sz="8" w:space="0" w:color="D9D9D9"/>
              <w:left w:val="single" w:sz="8" w:space="0" w:color="D9D9D9"/>
              <w:bottom w:val="single" w:sz="8" w:space="0" w:color="D9D9D9"/>
              <w:right w:val="single" w:sz="8" w:space="0" w:color="D9D9D9"/>
            </w:tcBorders>
          </w:tcPr>
          <w:p w14:paraId="2A47E711" w14:textId="77777777" w:rsidR="001C462A" w:rsidRPr="002E2401" w:rsidRDefault="001C462A" w:rsidP="001C462A">
            <w:pPr>
              <w:jc w:val="both"/>
              <w:rPr>
                <w:rFonts w:ascii="Montserrat" w:eastAsia="Montserrat" w:hAnsi="Montserrat" w:cs="Montserrat"/>
                <w:color w:val="000000" w:themeColor="text1"/>
                <w:sz w:val="18"/>
                <w:szCs w:val="18"/>
              </w:rPr>
            </w:pPr>
            <w:r w:rsidRPr="002E2401">
              <w:rPr>
                <w:rFonts w:ascii="Montserrat" w:eastAsia="Montserrat" w:hAnsi="Montserrat" w:cs="Montserrat"/>
                <w:color w:val="000000" w:themeColor="text1"/>
                <w:sz w:val="18"/>
                <w:szCs w:val="18"/>
              </w:rPr>
              <w:t>Datos de origen</w:t>
            </w:r>
          </w:p>
        </w:tc>
        <w:tc>
          <w:tcPr>
            <w:tcW w:w="4111" w:type="dxa"/>
            <w:tcBorders>
              <w:top w:val="single" w:sz="8" w:space="0" w:color="D9D9D9"/>
              <w:left w:val="single" w:sz="8" w:space="0" w:color="D9D9D9"/>
              <w:bottom w:val="single" w:sz="8" w:space="0" w:color="D9D9D9"/>
              <w:right w:val="single" w:sz="8" w:space="0" w:color="D9D9D9"/>
            </w:tcBorders>
          </w:tcPr>
          <w:p w14:paraId="27549500" w14:textId="047CF2D7" w:rsidR="001C462A" w:rsidRPr="002E2401" w:rsidRDefault="001C462A" w:rsidP="001C462A">
            <w:pPr>
              <w:ind w:right="51"/>
              <w:jc w:val="both"/>
              <w:rPr>
                <w:rFonts w:ascii="Montserrat" w:eastAsia="Montserrat" w:hAnsi="Montserrat" w:cs="Montserrat"/>
                <w:sz w:val="18"/>
                <w:szCs w:val="18"/>
              </w:rPr>
            </w:pPr>
            <w:r w:rsidRPr="002E2401">
              <w:rPr>
                <w:rFonts w:ascii="Montserrat" w:eastAsia="Montserrat" w:hAnsi="Montserrat" w:cs="Montserrat"/>
                <w:sz w:val="18"/>
                <w:szCs w:val="18"/>
              </w:rPr>
              <w:t>Origen, etnia, raza, color de piel, color de ojos, color y tipo de cabello, e</w:t>
            </w:r>
            <w:r w:rsidR="00450801" w:rsidRPr="002E2401">
              <w:rPr>
                <w:rFonts w:ascii="Montserrat" w:eastAsia="Montserrat" w:hAnsi="Montserrat" w:cs="Montserrat"/>
                <w:sz w:val="18"/>
                <w:szCs w:val="18"/>
              </w:rPr>
              <w:t>statura, complexión, y análogos</w:t>
            </w:r>
            <w:r w:rsidR="004D7D20" w:rsidRPr="002E2401">
              <w:rPr>
                <w:rFonts w:ascii="Montserrat" w:eastAsia="Montserrat" w:hAnsi="Montserrat" w:cs="Montserrat"/>
                <w:sz w:val="18"/>
                <w:szCs w:val="18"/>
              </w:rPr>
              <w:t>.</w:t>
            </w:r>
          </w:p>
          <w:p w14:paraId="19C4EDEC" w14:textId="77777777" w:rsidR="001C462A" w:rsidRPr="002E2401" w:rsidRDefault="001C462A" w:rsidP="001C462A">
            <w:pPr>
              <w:jc w:val="both"/>
              <w:rPr>
                <w:rFonts w:ascii="Montserrat" w:eastAsia="Montserrat" w:hAnsi="Montserrat" w:cs="Montserrat"/>
                <w:sz w:val="18"/>
                <w:szCs w:val="18"/>
              </w:rPr>
            </w:pPr>
          </w:p>
        </w:tc>
        <w:tc>
          <w:tcPr>
            <w:tcW w:w="4394" w:type="dxa"/>
            <w:tcBorders>
              <w:top w:val="single" w:sz="8" w:space="0" w:color="D9D9D9"/>
              <w:left w:val="single" w:sz="8" w:space="0" w:color="D9D9D9"/>
              <w:bottom w:val="single" w:sz="8" w:space="0" w:color="D9D9D9"/>
              <w:right w:val="single" w:sz="8" w:space="0" w:color="D9D9D9"/>
            </w:tcBorders>
          </w:tcPr>
          <w:p w14:paraId="23784FBE" w14:textId="5475AF06" w:rsidR="001C462A" w:rsidRPr="002E2401" w:rsidRDefault="001C462A" w:rsidP="001C462A">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Trigésimo Octavo, fracción I, número 2, de los Lineamientos generales en materia de clasificación y desclasificación de la información, así como para la elaboración de versiones públicas, en relación con el artículo 113, fracción I de la Ley Federal de Transparencia y </w:t>
            </w:r>
            <w:r w:rsidR="00450801" w:rsidRPr="002E2401">
              <w:rPr>
                <w:rFonts w:ascii="Montserrat" w:eastAsia="Montserrat" w:hAnsi="Montserrat" w:cs="Montserrat"/>
                <w:sz w:val="18"/>
                <w:szCs w:val="18"/>
              </w:rPr>
              <w:t>Acceso a la Información Pública</w:t>
            </w:r>
          </w:p>
        </w:tc>
      </w:tr>
      <w:tr w:rsidR="001C462A" w:rsidRPr="002E2401" w14:paraId="0DC4930B" w14:textId="77777777" w:rsidTr="00B03A00">
        <w:tc>
          <w:tcPr>
            <w:tcW w:w="1560" w:type="dxa"/>
            <w:tcBorders>
              <w:top w:val="single" w:sz="8" w:space="0" w:color="D9D9D9"/>
              <w:left w:val="single" w:sz="8" w:space="0" w:color="D9D9D9"/>
              <w:bottom w:val="single" w:sz="8" w:space="0" w:color="D9D9D9"/>
              <w:right w:val="single" w:sz="8" w:space="0" w:color="D9D9D9"/>
            </w:tcBorders>
          </w:tcPr>
          <w:p w14:paraId="0FF8C1B2" w14:textId="77777777" w:rsidR="001C462A" w:rsidRPr="002E2401" w:rsidRDefault="001C462A" w:rsidP="001C462A">
            <w:pPr>
              <w:jc w:val="both"/>
              <w:rPr>
                <w:rFonts w:ascii="Montserrat" w:eastAsia="Montserrat" w:hAnsi="Montserrat" w:cs="Montserrat"/>
                <w:color w:val="000000" w:themeColor="text1"/>
                <w:sz w:val="18"/>
                <w:szCs w:val="18"/>
              </w:rPr>
            </w:pPr>
            <w:r w:rsidRPr="002E2401">
              <w:rPr>
                <w:rFonts w:ascii="Montserrat" w:eastAsia="Montserrat" w:hAnsi="Montserrat" w:cs="Montserrat"/>
                <w:color w:val="000000" w:themeColor="text1"/>
                <w:sz w:val="18"/>
                <w:szCs w:val="18"/>
              </w:rPr>
              <w:t>Datos ideológicos</w:t>
            </w:r>
          </w:p>
        </w:tc>
        <w:tc>
          <w:tcPr>
            <w:tcW w:w="4111" w:type="dxa"/>
            <w:tcBorders>
              <w:top w:val="single" w:sz="8" w:space="0" w:color="D9D9D9"/>
              <w:left w:val="single" w:sz="8" w:space="0" w:color="D9D9D9"/>
              <w:bottom w:val="single" w:sz="8" w:space="0" w:color="D9D9D9"/>
              <w:right w:val="single" w:sz="8" w:space="0" w:color="D9D9D9"/>
            </w:tcBorders>
          </w:tcPr>
          <w:p w14:paraId="10F87C29" w14:textId="6AEC9F47" w:rsidR="001C462A" w:rsidRPr="002E2401" w:rsidRDefault="001C462A" w:rsidP="001C462A">
            <w:pPr>
              <w:jc w:val="both"/>
              <w:rPr>
                <w:rFonts w:ascii="Montserrat" w:eastAsia="Montserrat" w:hAnsi="Montserrat" w:cs="Montserrat"/>
                <w:sz w:val="18"/>
                <w:szCs w:val="18"/>
              </w:rPr>
            </w:pPr>
            <w:r w:rsidRPr="002E2401">
              <w:rPr>
                <w:rFonts w:ascii="Montserrat" w:eastAsia="Montserrat" w:hAnsi="Montserrat" w:cs="Montserrat"/>
                <w:sz w:val="18"/>
                <w:szCs w:val="18"/>
              </w:rPr>
              <w:t>Ideologías, creencias, opinión política, afiliación política, opinión pública, afiliación sindical, religión, convicción filosófica y análogo</w:t>
            </w:r>
            <w:r w:rsidR="00450801" w:rsidRPr="002E2401">
              <w:rPr>
                <w:rFonts w:ascii="Montserrat" w:eastAsia="Montserrat" w:hAnsi="Montserrat" w:cs="Montserrat"/>
                <w:sz w:val="18"/>
                <w:szCs w:val="18"/>
              </w:rPr>
              <w:t>s</w:t>
            </w:r>
            <w:r w:rsidR="004D7D20" w:rsidRPr="002E2401">
              <w:rPr>
                <w:rFonts w:ascii="Montserrat" w:eastAsia="Montserrat" w:hAnsi="Montserrat" w:cs="Montserrat"/>
                <w:sz w:val="18"/>
                <w:szCs w:val="18"/>
              </w:rPr>
              <w:t>.</w:t>
            </w:r>
          </w:p>
        </w:tc>
        <w:tc>
          <w:tcPr>
            <w:tcW w:w="4394" w:type="dxa"/>
            <w:tcBorders>
              <w:top w:val="single" w:sz="8" w:space="0" w:color="D9D9D9"/>
              <w:left w:val="single" w:sz="8" w:space="0" w:color="D9D9D9"/>
              <w:bottom w:val="single" w:sz="8" w:space="0" w:color="D9D9D9"/>
              <w:right w:val="single" w:sz="8" w:space="0" w:color="D9D9D9"/>
            </w:tcBorders>
          </w:tcPr>
          <w:p w14:paraId="552B744C" w14:textId="234CA4F5" w:rsidR="001C462A" w:rsidRPr="002E2401" w:rsidRDefault="001C462A" w:rsidP="001C462A">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Trigésimo Octavo, fracción I, número 3, de los Lineamientos generales en materia de clasificación y desclasificación de la información, así como para la elaboración de versiones públicas, en relación con el artículo 113, fracción I de la Ley Federal de Transparencia y </w:t>
            </w:r>
            <w:r w:rsidR="00450801" w:rsidRPr="002E2401">
              <w:rPr>
                <w:rFonts w:ascii="Montserrat" w:eastAsia="Montserrat" w:hAnsi="Montserrat" w:cs="Montserrat"/>
                <w:sz w:val="18"/>
                <w:szCs w:val="18"/>
              </w:rPr>
              <w:t>Acceso a la Información Pública</w:t>
            </w:r>
          </w:p>
        </w:tc>
      </w:tr>
      <w:tr w:rsidR="001C462A" w:rsidRPr="002E2401" w14:paraId="4E2F3EBD" w14:textId="77777777" w:rsidTr="00B03A00">
        <w:tc>
          <w:tcPr>
            <w:tcW w:w="1560" w:type="dxa"/>
            <w:tcBorders>
              <w:top w:val="single" w:sz="8" w:space="0" w:color="D9D9D9"/>
              <w:left w:val="single" w:sz="8" w:space="0" w:color="D9D9D9"/>
              <w:bottom w:val="single" w:sz="8" w:space="0" w:color="D9D9D9"/>
              <w:right w:val="single" w:sz="8" w:space="0" w:color="D9D9D9"/>
            </w:tcBorders>
          </w:tcPr>
          <w:p w14:paraId="4949D574" w14:textId="77777777" w:rsidR="001C462A" w:rsidRPr="002E2401" w:rsidRDefault="001C462A" w:rsidP="001C462A">
            <w:pPr>
              <w:jc w:val="both"/>
              <w:rPr>
                <w:rFonts w:ascii="Montserrat" w:eastAsia="Montserrat" w:hAnsi="Montserrat" w:cs="Montserrat"/>
                <w:color w:val="000000" w:themeColor="text1"/>
                <w:sz w:val="18"/>
                <w:szCs w:val="18"/>
              </w:rPr>
            </w:pPr>
            <w:r w:rsidRPr="002E2401">
              <w:rPr>
                <w:rFonts w:ascii="Montserrat" w:eastAsia="Montserrat" w:hAnsi="Montserrat" w:cs="Montserrat"/>
                <w:color w:val="000000" w:themeColor="text1"/>
                <w:sz w:val="18"/>
                <w:szCs w:val="18"/>
              </w:rPr>
              <w:t>Datos sobre la salud</w:t>
            </w:r>
          </w:p>
        </w:tc>
        <w:tc>
          <w:tcPr>
            <w:tcW w:w="4111" w:type="dxa"/>
            <w:tcBorders>
              <w:top w:val="single" w:sz="8" w:space="0" w:color="D9D9D9"/>
              <w:left w:val="single" w:sz="8" w:space="0" w:color="D9D9D9"/>
              <w:bottom w:val="single" w:sz="8" w:space="0" w:color="D9D9D9"/>
              <w:right w:val="single" w:sz="8" w:space="0" w:color="D9D9D9"/>
            </w:tcBorders>
          </w:tcPr>
          <w:p w14:paraId="0A12E662" w14:textId="05FD80D6" w:rsidR="001C462A" w:rsidRPr="002E2401" w:rsidRDefault="001C462A" w:rsidP="001C462A">
            <w:pPr>
              <w:jc w:val="both"/>
              <w:rPr>
                <w:rFonts w:ascii="Montserrat" w:eastAsia="Montserrat" w:hAnsi="Montserrat" w:cs="Montserrat"/>
                <w:sz w:val="18"/>
                <w:szCs w:val="18"/>
              </w:rPr>
            </w:pPr>
            <w:r w:rsidRPr="002E2401">
              <w:rPr>
                <w:rFonts w:ascii="Montserrat" w:eastAsia="Montserrat" w:hAnsi="Montserrat" w:cs="Montserrat"/>
                <w:sz w:val="18"/>
                <w:szCs w:val="18"/>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w:t>
            </w:r>
            <w:r w:rsidR="00450801" w:rsidRPr="002E2401">
              <w:rPr>
                <w:rFonts w:ascii="Montserrat" w:eastAsia="Montserrat" w:hAnsi="Montserrat" w:cs="Montserrat"/>
                <w:sz w:val="18"/>
                <w:szCs w:val="18"/>
              </w:rPr>
              <w:t>obre la vida sexual, y análogos</w:t>
            </w:r>
            <w:r w:rsidR="004D7D20" w:rsidRPr="002E2401">
              <w:rPr>
                <w:rFonts w:ascii="Montserrat" w:eastAsia="Montserrat" w:hAnsi="Montserrat" w:cs="Montserrat"/>
                <w:sz w:val="18"/>
                <w:szCs w:val="18"/>
              </w:rPr>
              <w:t>.</w:t>
            </w:r>
          </w:p>
        </w:tc>
        <w:tc>
          <w:tcPr>
            <w:tcW w:w="4394" w:type="dxa"/>
            <w:tcBorders>
              <w:top w:val="single" w:sz="8" w:space="0" w:color="D9D9D9"/>
              <w:left w:val="single" w:sz="8" w:space="0" w:color="D9D9D9"/>
              <w:bottom w:val="single" w:sz="8" w:space="0" w:color="D9D9D9"/>
              <w:right w:val="single" w:sz="8" w:space="0" w:color="D9D9D9"/>
            </w:tcBorders>
          </w:tcPr>
          <w:p w14:paraId="308E8F6B" w14:textId="16902723" w:rsidR="001C462A" w:rsidRPr="002E2401" w:rsidRDefault="001C462A" w:rsidP="001C462A">
            <w:pPr>
              <w:jc w:val="both"/>
              <w:rPr>
                <w:rFonts w:ascii="Montserrat" w:eastAsia="Montserrat" w:hAnsi="Montserrat" w:cs="Montserrat"/>
                <w:sz w:val="18"/>
                <w:szCs w:val="18"/>
              </w:rPr>
            </w:pPr>
            <w:r w:rsidRPr="002E2401">
              <w:rPr>
                <w:rFonts w:ascii="Montserrat" w:eastAsia="Montserrat" w:hAnsi="Montserrat" w:cs="Montserrat"/>
                <w:sz w:val="18"/>
                <w:szCs w:val="18"/>
              </w:rPr>
              <w:t>Trigésimo Octavo, fracción I, número 4, de los Lineamientos generales en materia de clasificación y desclasificación de la información, así como para la elaboración de versiones públicas, en relación con el artículo 113, fracción I de la Ley Federal de Transparencia y Acceso a la Informa</w:t>
            </w:r>
            <w:r w:rsidR="00450801" w:rsidRPr="002E2401">
              <w:rPr>
                <w:rFonts w:ascii="Montserrat" w:eastAsia="Montserrat" w:hAnsi="Montserrat" w:cs="Montserrat"/>
                <w:sz w:val="18"/>
                <w:szCs w:val="18"/>
              </w:rPr>
              <w:t>ción Pública</w:t>
            </w:r>
          </w:p>
        </w:tc>
      </w:tr>
    </w:tbl>
    <w:p w14:paraId="1389771B" w14:textId="121DEF14" w:rsidR="009277FB" w:rsidRPr="002E2401" w:rsidRDefault="009277FB" w:rsidP="002E2401">
      <w:pPr>
        <w:pStyle w:val="NormalWeb"/>
        <w:spacing w:before="0" w:beforeAutospacing="0" w:after="0" w:afterAutospacing="0"/>
        <w:ind w:right="-102"/>
        <w:jc w:val="both"/>
        <w:rPr>
          <w:rFonts w:ascii="Montserrat" w:hAnsi="Montserrat"/>
          <w:sz w:val="18"/>
          <w:szCs w:val="18"/>
        </w:rPr>
      </w:pPr>
      <w:r w:rsidRPr="002E2401">
        <w:rPr>
          <w:rFonts w:ascii="Montserrat" w:hAnsi="Montserrat"/>
          <w:sz w:val="18"/>
          <w:szCs w:val="18"/>
        </w:rPr>
        <w:lastRenderedPageBreak/>
        <w:t>En el caso de que la documentación contenga partes o secciones susceptibles de reserva se someterá a consideración del Comité de Transparencia según corresponda, en términos del artículo 108, de la Ley Federal de Transparencia y Acceso a la Información Pública, en relación con lo dispuesto en los Lineamientos Generales en materia de Clasificación y Desclasificación de la Información, así como para la Elaboración de Versiones Públicas.</w:t>
      </w:r>
    </w:p>
    <w:p w14:paraId="49897926" w14:textId="77777777" w:rsidR="009277FB" w:rsidRPr="002E2401" w:rsidRDefault="009277FB" w:rsidP="00E078BE">
      <w:pPr>
        <w:ind w:right="49"/>
        <w:jc w:val="both"/>
        <w:rPr>
          <w:rFonts w:ascii="Montserrat" w:eastAsia="Montserrat" w:hAnsi="Montserrat" w:cs="Montserrat"/>
          <w:sz w:val="18"/>
          <w:szCs w:val="18"/>
        </w:rPr>
      </w:pPr>
    </w:p>
    <w:p w14:paraId="4967130A" w14:textId="3A873B60" w:rsidR="00766B71" w:rsidRPr="002E2401" w:rsidRDefault="00450801"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L</w:t>
      </w:r>
      <w:r w:rsidR="00E078BE" w:rsidRPr="002E2401">
        <w:rPr>
          <w:rFonts w:ascii="Montserrat" w:eastAsia="Montserrat" w:hAnsi="Montserrat" w:cs="Montserrat"/>
          <w:sz w:val="18"/>
          <w:szCs w:val="18"/>
        </w:rPr>
        <w:t>a CAVCAIEC indicó que el nombre de la persona servidora pública denunciada constituye informa</w:t>
      </w:r>
      <w:r w:rsidR="00FF04B7" w:rsidRPr="002E2401">
        <w:rPr>
          <w:rFonts w:ascii="Montserrat" w:eastAsia="Montserrat" w:hAnsi="Montserrat" w:cs="Montserrat"/>
          <w:sz w:val="18"/>
          <w:szCs w:val="18"/>
        </w:rPr>
        <w:t xml:space="preserve">ción confidencial en términos </w:t>
      </w:r>
      <w:r w:rsidR="00E078BE" w:rsidRPr="002E2401">
        <w:rPr>
          <w:rFonts w:ascii="Montserrat" w:eastAsia="Montserrat" w:hAnsi="Montserrat" w:cs="Montserrat"/>
          <w:sz w:val="18"/>
          <w:szCs w:val="18"/>
        </w:rPr>
        <w:t>de</w:t>
      </w:r>
      <w:r w:rsidR="00FF04B7" w:rsidRPr="002E2401">
        <w:rPr>
          <w:rFonts w:ascii="Montserrat" w:eastAsia="Montserrat" w:hAnsi="Montserrat" w:cs="Montserrat"/>
          <w:sz w:val="18"/>
          <w:szCs w:val="18"/>
        </w:rPr>
        <w:t xml:space="preserve"> </w:t>
      </w:r>
      <w:r w:rsidR="00E078BE" w:rsidRPr="002E2401">
        <w:rPr>
          <w:rFonts w:ascii="Montserrat" w:eastAsia="Montserrat" w:hAnsi="Montserrat" w:cs="Montserrat"/>
          <w:sz w:val="18"/>
          <w:szCs w:val="18"/>
        </w:rPr>
        <w:t>l</w:t>
      </w:r>
      <w:r w:rsidR="00FF04B7" w:rsidRPr="002E2401">
        <w:rPr>
          <w:rFonts w:ascii="Montserrat" w:eastAsia="Montserrat" w:hAnsi="Montserrat" w:cs="Montserrat"/>
          <w:sz w:val="18"/>
          <w:szCs w:val="18"/>
        </w:rPr>
        <w:t>os</w:t>
      </w:r>
      <w:r w:rsidR="00E078BE" w:rsidRPr="002E2401">
        <w:rPr>
          <w:rFonts w:ascii="Montserrat" w:eastAsia="Montserrat" w:hAnsi="Montserrat" w:cs="Montserrat"/>
          <w:sz w:val="18"/>
          <w:szCs w:val="18"/>
        </w:rPr>
        <w:t xml:space="preserve"> artículo</w:t>
      </w:r>
      <w:r w:rsidR="00FF04B7" w:rsidRPr="002E2401">
        <w:rPr>
          <w:rFonts w:ascii="Montserrat" w:eastAsia="Montserrat" w:hAnsi="Montserrat" w:cs="Montserrat"/>
          <w:sz w:val="18"/>
          <w:szCs w:val="18"/>
        </w:rPr>
        <w:t>s</w:t>
      </w:r>
      <w:r w:rsidR="00E078BE" w:rsidRPr="002E2401">
        <w:rPr>
          <w:rFonts w:ascii="Montserrat" w:eastAsia="Montserrat" w:hAnsi="Montserrat" w:cs="Montserrat"/>
          <w:sz w:val="18"/>
          <w:szCs w:val="18"/>
        </w:rPr>
        <w:t xml:space="preserve"> 113, fracción I, de la Ley Federal de Transparencia y </w:t>
      </w:r>
      <w:r w:rsidR="004D7D20" w:rsidRPr="002E2401">
        <w:rPr>
          <w:rFonts w:ascii="Montserrat" w:eastAsia="Montserrat" w:hAnsi="Montserrat" w:cs="Montserrat"/>
          <w:sz w:val="18"/>
          <w:szCs w:val="18"/>
        </w:rPr>
        <w:t>Acceso a la Información Pública;</w:t>
      </w:r>
      <w:r w:rsidR="00E078BE" w:rsidRPr="002E2401">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49F84F4F" w14:textId="77777777" w:rsidR="00E078BE" w:rsidRPr="002E2401" w:rsidRDefault="00E078BE" w:rsidP="00E078BE">
      <w:pPr>
        <w:ind w:right="49"/>
        <w:jc w:val="both"/>
        <w:rPr>
          <w:rFonts w:ascii="Montserrat" w:eastAsia="Montserrat" w:hAnsi="Montserrat" w:cs="Montserrat"/>
          <w:sz w:val="18"/>
          <w:szCs w:val="18"/>
        </w:rPr>
      </w:pPr>
    </w:p>
    <w:p w14:paraId="560770CD" w14:textId="77777777" w:rsidR="00E078BE"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 xml:space="preserve">Además, pone a disposición del particular lo requerido en el punto 9, en las siguientes modalidades: </w:t>
      </w:r>
    </w:p>
    <w:p w14:paraId="767F3FE9" w14:textId="77777777" w:rsidR="00E078BE" w:rsidRPr="002E2401" w:rsidRDefault="00E078BE" w:rsidP="00E078BE">
      <w:pPr>
        <w:ind w:right="49"/>
        <w:jc w:val="both"/>
        <w:rPr>
          <w:rFonts w:ascii="Montserrat" w:eastAsia="Montserrat" w:hAnsi="Montserrat" w:cs="Montserrat"/>
          <w:sz w:val="18"/>
          <w:szCs w:val="18"/>
        </w:rPr>
      </w:pPr>
    </w:p>
    <w:p w14:paraId="0AC3CCE0" w14:textId="77777777" w:rsidR="00E078BE" w:rsidRPr="002E2401" w:rsidRDefault="00E078BE" w:rsidP="00FA72BA">
      <w:pPr>
        <w:pStyle w:val="Prrafodelista"/>
        <w:numPr>
          <w:ilvl w:val="0"/>
          <w:numId w:val="8"/>
        </w:numPr>
        <w:spacing w:after="160" w:line="259" w:lineRule="auto"/>
        <w:ind w:right="49"/>
        <w:jc w:val="both"/>
        <w:rPr>
          <w:rFonts w:ascii="Montserrat" w:eastAsia="Montserrat" w:hAnsi="Montserrat" w:cs="Montserrat"/>
          <w:sz w:val="18"/>
          <w:szCs w:val="18"/>
        </w:rPr>
      </w:pPr>
      <w:r w:rsidRPr="002E2401">
        <w:rPr>
          <w:rFonts w:ascii="Montserrat" w:eastAsia="Montserrat" w:hAnsi="Montserrat" w:cs="Montserrat"/>
          <w:sz w:val="18"/>
          <w:szCs w:val="18"/>
        </w:rPr>
        <w:t>Previo pago de derechos por costos de reproducción.</w:t>
      </w:r>
    </w:p>
    <w:p w14:paraId="14977157" w14:textId="77777777" w:rsidR="00E078BE" w:rsidRPr="002E2401" w:rsidRDefault="00E078BE" w:rsidP="00FA72BA">
      <w:pPr>
        <w:pStyle w:val="Prrafodelista"/>
        <w:numPr>
          <w:ilvl w:val="0"/>
          <w:numId w:val="8"/>
        </w:numPr>
        <w:spacing w:after="160" w:line="259" w:lineRule="auto"/>
        <w:ind w:right="49"/>
        <w:jc w:val="both"/>
        <w:rPr>
          <w:rFonts w:ascii="Montserrat" w:eastAsia="Montserrat" w:hAnsi="Montserrat" w:cs="Montserrat"/>
          <w:sz w:val="18"/>
          <w:szCs w:val="18"/>
        </w:rPr>
      </w:pPr>
      <w:r w:rsidRPr="002E2401">
        <w:rPr>
          <w:rFonts w:ascii="Montserrat" w:eastAsia="Montserrat" w:hAnsi="Montserrat" w:cs="Montserrat"/>
          <w:sz w:val="18"/>
          <w:szCs w:val="18"/>
        </w:rPr>
        <w:t>Consulta directa.</w:t>
      </w:r>
    </w:p>
    <w:p w14:paraId="070A6E6C" w14:textId="4856ACE9" w:rsidR="000B5F47"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Por lo que, para llevar a cabo la consulta directa de la información el personal encargado tomará las siguientes medidas con el objetivo de garantizar y resguardar la información clasificada, atendiendo a la naturaleza del documento y el formato en el que obra.</w:t>
      </w:r>
    </w:p>
    <w:p w14:paraId="02EA3665" w14:textId="77777777" w:rsidR="000B5F47" w:rsidRPr="002E2401" w:rsidRDefault="000B5F47" w:rsidP="00E078BE">
      <w:pPr>
        <w:ind w:right="49"/>
        <w:jc w:val="both"/>
        <w:rPr>
          <w:rFonts w:ascii="Montserrat" w:eastAsia="Montserrat" w:hAnsi="Montserrat" w:cs="Montserrat"/>
          <w:sz w:val="18"/>
          <w:szCs w:val="18"/>
        </w:rPr>
      </w:pPr>
    </w:p>
    <w:p w14:paraId="620F5C77" w14:textId="77777777" w:rsidR="00E078BE"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La modalidad de consulta directa se llevará a cabo en la oficina que ocupa la Coordinación de Acompañamiento a Víctimas y Ciudadanos Alertadores Internos y Externos de la Corrupción, ubicada en Avenida Insurgentes Sur 1735, Ala Sur, Piso 1, cuadrante 1, en un horario de 8:00 a.m. a 9:00 a.m., los días miércoles de cada semana, pudiendo consultar de 10 en 10 oficios hasta consultar la totalidad de los mismos, correspondientes a las 219 alertas remitidas a las instancias investigadoras.</w:t>
      </w:r>
    </w:p>
    <w:p w14:paraId="5AD3CB62" w14:textId="77777777" w:rsidR="00A025C9" w:rsidRPr="002E2401" w:rsidRDefault="00A025C9" w:rsidP="00E078BE">
      <w:pPr>
        <w:ind w:right="49"/>
        <w:jc w:val="both"/>
        <w:rPr>
          <w:rFonts w:ascii="Montserrat" w:eastAsia="Montserrat" w:hAnsi="Montserrat" w:cs="Montserrat"/>
          <w:sz w:val="18"/>
          <w:szCs w:val="18"/>
        </w:rPr>
      </w:pPr>
    </w:p>
    <w:p w14:paraId="7EAE363D" w14:textId="49F3259B" w:rsidR="00E078BE"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Por otro lado, se designa a los Lic. Heriberto Jair Robles Tejeda y Rodolfo Bautista Serrano, para llevar a cabo con el solicitante la consulta de la información de los oficios requeridos.</w:t>
      </w:r>
    </w:p>
    <w:p w14:paraId="7C63BF84" w14:textId="77777777" w:rsidR="00E078BE" w:rsidRPr="002E2401" w:rsidRDefault="00E078BE" w:rsidP="00E078BE">
      <w:pPr>
        <w:ind w:right="49"/>
        <w:jc w:val="both"/>
        <w:rPr>
          <w:rFonts w:ascii="Montserrat" w:eastAsia="Montserrat" w:hAnsi="Montserrat" w:cs="Montserrat"/>
          <w:sz w:val="18"/>
          <w:szCs w:val="18"/>
        </w:rPr>
      </w:pPr>
    </w:p>
    <w:p w14:paraId="19B71761" w14:textId="77777777" w:rsidR="00E078BE"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Es de precisarse que el solicitante no podrá sacar fotografías con ningún medio electrónico, no podrá grabar con algún aparato tecnológico y no podrá realizar anotaciones, rayar o sustraer algún documento.</w:t>
      </w:r>
    </w:p>
    <w:p w14:paraId="2008916C" w14:textId="77777777" w:rsidR="00E078BE" w:rsidRPr="002E2401" w:rsidRDefault="00E078BE" w:rsidP="00E078BE">
      <w:pPr>
        <w:ind w:right="49"/>
        <w:jc w:val="both"/>
        <w:rPr>
          <w:rFonts w:ascii="Montserrat" w:eastAsia="Montserrat" w:hAnsi="Montserrat" w:cs="Montserrat"/>
          <w:sz w:val="18"/>
          <w:szCs w:val="18"/>
        </w:rPr>
      </w:pPr>
    </w:p>
    <w:p w14:paraId="03BFA405" w14:textId="77777777" w:rsidR="00E078BE"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La información que se proporcionará al particular será en versión íntegra, lo anterior, en razón de que la información a proporcionar no contiene datos que pudieran considerarse como reservados o confidenciales de conformidad con la normatividad aplicable.</w:t>
      </w:r>
    </w:p>
    <w:p w14:paraId="6A0407BD" w14:textId="77777777" w:rsidR="00E078BE" w:rsidRPr="002E2401" w:rsidRDefault="00E078BE" w:rsidP="00E078BE">
      <w:pPr>
        <w:ind w:right="49"/>
        <w:jc w:val="both"/>
        <w:rPr>
          <w:rFonts w:ascii="Montserrat" w:eastAsia="Montserrat" w:hAnsi="Montserrat" w:cs="Montserrat"/>
          <w:sz w:val="18"/>
          <w:szCs w:val="18"/>
        </w:rPr>
      </w:pPr>
    </w:p>
    <w:p w14:paraId="37A9D925" w14:textId="03680185" w:rsidR="00E078BE"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w:t>
      </w:r>
      <w:r w:rsidR="00D92A52" w:rsidRPr="002E2401">
        <w:rPr>
          <w:rFonts w:ascii="Montserrat" w:eastAsia="Montserrat" w:hAnsi="Montserrat" w:cs="Montserrat"/>
          <w:sz w:val="18"/>
          <w:szCs w:val="18"/>
        </w:rPr>
        <w:t>n</w:t>
      </w:r>
      <w:r w:rsidRPr="002E2401">
        <w:rPr>
          <w:rFonts w:ascii="Montserrat" w:eastAsia="Montserrat" w:hAnsi="Montserrat" w:cs="Montserrat"/>
          <w:sz w:val="18"/>
          <w:szCs w:val="18"/>
        </w:rPr>
        <w:t xml:space="preserve"> la</w:t>
      </w:r>
      <w:r w:rsidR="00D92A52"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siguiente</w:t>
      </w:r>
      <w:r w:rsidR="00D92A52" w:rsidRPr="002E2401">
        <w:rPr>
          <w:rFonts w:ascii="Montserrat" w:eastAsia="Montserrat" w:hAnsi="Montserrat" w:cs="Montserrat"/>
          <w:sz w:val="18"/>
          <w:szCs w:val="18"/>
        </w:rPr>
        <w:t>s resoluciones</w:t>
      </w:r>
      <w:r w:rsidRPr="002E2401">
        <w:rPr>
          <w:rFonts w:ascii="Montserrat" w:eastAsia="Montserrat" w:hAnsi="Montserrat" w:cs="Montserrat"/>
          <w:sz w:val="18"/>
          <w:szCs w:val="18"/>
        </w:rPr>
        <w:t xml:space="preserve"> por unanimidad: </w:t>
      </w:r>
    </w:p>
    <w:p w14:paraId="09FC211C" w14:textId="77777777" w:rsidR="00E078BE" w:rsidRPr="002E2401" w:rsidRDefault="00E078BE" w:rsidP="00E078BE">
      <w:pPr>
        <w:ind w:right="49"/>
        <w:jc w:val="both"/>
        <w:rPr>
          <w:rFonts w:ascii="Montserrat" w:eastAsia="Montserrat" w:hAnsi="Montserrat" w:cs="Montserrat"/>
          <w:sz w:val="18"/>
          <w:szCs w:val="18"/>
        </w:rPr>
      </w:pPr>
    </w:p>
    <w:p w14:paraId="288ED949" w14:textId="37298C7B" w:rsidR="00E078BE"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II.C.</w:t>
      </w:r>
      <w:r w:rsidR="006A4ACC" w:rsidRPr="002E2401">
        <w:rPr>
          <w:rFonts w:ascii="Montserrat" w:eastAsia="Montserrat" w:hAnsi="Montserrat" w:cs="Montserrat"/>
          <w:b/>
          <w:color w:val="00000A"/>
          <w:sz w:val="18"/>
          <w:szCs w:val="18"/>
        </w:rPr>
        <w:t>2</w:t>
      </w:r>
      <w:r w:rsidRPr="002E2401">
        <w:rPr>
          <w:rFonts w:ascii="Montserrat" w:eastAsia="Montserrat" w:hAnsi="Montserrat" w:cs="Montserrat"/>
          <w:b/>
          <w:color w:val="00000A"/>
          <w:sz w:val="18"/>
          <w:szCs w:val="18"/>
        </w:rPr>
        <w:t xml:space="preserve">.1.ORD.23.23: </w:t>
      </w:r>
      <w:r w:rsidRPr="002E2401">
        <w:rPr>
          <w:rFonts w:ascii="Montserrat" w:eastAsia="Montserrat" w:hAnsi="Montserrat" w:cs="Montserrat"/>
          <w:b/>
          <w:sz w:val="18"/>
          <w:szCs w:val="18"/>
        </w:rPr>
        <w:t>CONFIRMAR</w:t>
      </w:r>
      <w:r w:rsidRPr="002E2401">
        <w:rPr>
          <w:rFonts w:ascii="Montserrat" w:eastAsia="Montserrat" w:hAnsi="Montserrat" w:cs="Montserrat"/>
          <w:sz w:val="18"/>
          <w:szCs w:val="18"/>
        </w:rPr>
        <w:t xml:space="preserve"> las medidas que el personal de la CAVCAIEC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FF04B7" w:rsidRPr="002E2401">
        <w:rPr>
          <w:rFonts w:ascii="Montserrat" w:eastAsia="Montserrat" w:hAnsi="Montserrat" w:cs="Montserrat"/>
          <w:sz w:val="18"/>
          <w:szCs w:val="18"/>
        </w:rPr>
        <w:t xml:space="preserve">mo Segundo de los Lineamientos Generales en </w:t>
      </w:r>
      <w:r w:rsidR="00324652" w:rsidRPr="002E2401">
        <w:rPr>
          <w:rFonts w:ascii="Montserrat" w:eastAsia="Montserrat" w:hAnsi="Montserrat" w:cs="Montserrat"/>
          <w:sz w:val="18"/>
          <w:szCs w:val="18"/>
        </w:rPr>
        <w:t>m</w:t>
      </w:r>
      <w:r w:rsidR="00FF04B7" w:rsidRPr="002E2401">
        <w:rPr>
          <w:rFonts w:ascii="Montserrat" w:eastAsia="Montserrat" w:hAnsi="Montserrat" w:cs="Montserrat"/>
          <w:sz w:val="18"/>
          <w:szCs w:val="18"/>
        </w:rPr>
        <w:t>ateria de Clasificación y Desclasificación de la Información, así como para la E</w:t>
      </w:r>
      <w:r w:rsidRPr="002E2401">
        <w:rPr>
          <w:rFonts w:ascii="Montserrat" w:eastAsia="Montserrat" w:hAnsi="Montserrat" w:cs="Montserrat"/>
          <w:sz w:val="18"/>
          <w:szCs w:val="18"/>
        </w:rPr>
        <w:t>labor</w:t>
      </w:r>
      <w:r w:rsidR="00FF04B7" w:rsidRPr="002E2401">
        <w:rPr>
          <w:rFonts w:ascii="Montserrat" w:eastAsia="Montserrat" w:hAnsi="Montserrat" w:cs="Montserrat"/>
          <w:sz w:val="18"/>
          <w:szCs w:val="18"/>
        </w:rPr>
        <w:t>ación de Versiones P</w:t>
      </w:r>
      <w:r w:rsidRPr="002E2401">
        <w:rPr>
          <w:rFonts w:ascii="Montserrat" w:eastAsia="Montserrat" w:hAnsi="Montserrat" w:cs="Montserrat"/>
          <w:sz w:val="18"/>
          <w:szCs w:val="18"/>
        </w:rPr>
        <w:t>úblicas.</w:t>
      </w:r>
    </w:p>
    <w:p w14:paraId="0B327C25" w14:textId="77777777" w:rsidR="00E078BE" w:rsidRPr="002E2401" w:rsidRDefault="00E078BE" w:rsidP="00E078BE">
      <w:pPr>
        <w:ind w:right="49"/>
        <w:jc w:val="both"/>
        <w:rPr>
          <w:rFonts w:ascii="Montserrat" w:eastAsia="Montserrat" w:hAnsi="Montserrat" w:cs="Montserrat"/>
          <w:sz w:val="18"/>
          <w:szCs w:val="18"/>
        </w:rPr>
      </w:pPr>
    </w:p>
    <w:p w14:paraId="6F0FECBC" w14:textId="4FFF2C8A" w:rsidR="00CF5A0C" w:rsidRPr="002E2401" w:rsidRDefault="00E078BE" w:rsidP="00E078BE">
      <w:pPr>
        <w:ind w:right="49"/>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II.C.</w:t>
      </w:r>
      <w:r w:rsidR="006A4ACC" w:rsidRPr="002E2401">
        <w:rPr>
          <w:rFonts w:ascii="Montserrat" w:eastAsia="Montserrat" w:hAnsi="Montserrat" w:cs="Montserrat"/>
          <w:b/>
          <w:color w:val="00000A"/>
          <w:sz w:val="18"/>
          <w:szCs w:val="18"/>
        </w:rPr>
        <w:t>2</w:t>
      </w:r>
      <w:r w:rsidRPr="002E2401">
        <w:rPr>
          <w:rFonts w:ascii="Montserrat" w:eastAsia="Montserrat" w:hAnsi="Montserrat" w:cs="Montserrat"/>
          <w:b/>
          <w:color w:val="00000A"/>
          <w:sz w:val="18"/>
          <w:szCs w:val="18"/>
        </w:rPr>
        <w:t xml:space="preserve">.2.ORD.23.23: </w:t>
      </w:r>
      <w:r w:rsidRPr="002E2401">
        <w:rPr>
          <w:rFonts w:ascii="Montserrat" w:eastAsia="Montserrat" w:hAnsi="Montserrat" w:cs="Montserrat"/>
          <w:b/>
          <w:sz w:val="18"/>
          <w:szCs w:val="18"/>
        </w:rPr>
        <w:t>CONFIRMAR</w:t>
      </w:r>
      <w:r w:rsidRPr="002E2401">
        <w:rPr>
          <w:rFonts w:ascii="Montserrat" w:eastAsia="Montserrat" w:hAnsi="Montserrat" w:cs="Montserrat"/>
          <w:sz w:val="18"/>
          <w:szCs w:val="18"/>
        </w:rPr>
        <w:t xml:space="preserve"> las medidas que el personal de los OIC y UR deberán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FF04B7" w:rsidRPr="002E2401">
        <w:rPr>
          <w:rFonts w:ascii="Montserrat" w:eastAsia="Montserrat" w:hAnsi="Montserrat" w:cs="Montserrat"/>
          <w:sz w:val="18"/>
          <w:szCs w:val="18"/>
        </w:rPr>
        <w:t xml:space="preserve">mo Segundo de los Lineamientos Generales en </w:t>
      </w:r>
      <w:r w:rsidR="00324652" w:rsidRPr="002E2401">
        <w:rPr>
          <w:rFonts w:ascii="Montserrat" w:eastAsia="Montserrat" w:hAnsi="Montserrat" w:cs="Montserrat"/>
          <w:sz w:val="18"/>
          <w:szCs w:val="18"/>
        </w:rPr>
        <w:t>m</w:t>
      </w:r>
      <w:r w:rsidR="00FF04B7" w:rsidRPr="002E2401">
        <w:rPr>
          <w:rFonts w:ascii="Montserrat" w:eastAsia="Montserrat" w:hAnsi="Montserrat" w:cs="Montserrat"/>
          <w:sz w:val="18"/>
          <w:szCs w:val="18"/>
        </w:rPr>
        <w:t>ateria de Clasificación y Desclasificación de la I</w:t>
      </w:r>
      <w:r w:rsidRPr="002E2401">
        <w:rPr>
          <w:rFonts w:ascii="Montserrat" w:eastAsia="Montserrat" w:hAnsi="Montserrat" w:cs="Montserrat"/>
          <w:sz w:val="18"/>
          <w:szCs w:val="18"/>
        </w:rPr>
        <w:t>nformación, así com</w:t>
      </w:r>
      <w:r w:rsidR="00FF04B7" w:rsidRPr="002E2401">
        <w:rPr>
          <w:rFonts w:ascii="Montserrat" w:eastAsia="Montserrat" w:hAnsi="Montserrat" w:cs="Montserrat"/>
          <w:sz w:val="18"/>
          <w:szCs w:val="18"/>
        </w:rPr>
        <w:t>o para la Elaboración de Versiones P</w:t>
      </w:r>
      <w:r w:rsidRPr="002E2401">
        <w:rPr>
          <w:rFonts w:ascii="Montserrat" w:eastAsia="Montserrat" w:hAnsi="Montserrat" w:cs="Montserrat"/>
          <w:sz w:val="18"/>
          <w:szCs w:val="18"/>
        </w:rPr>
        <w:t>úblicas.</w:t>
      </w:r>
    </w:p>
    <w:p w14:paraId="2E3BB5AF" w14:textId="3C6CA41D" w:rsidR="006806B2" w:rsidRPr="002E2401" w:rsidRDefault="00E078BE" w:rsidP="008B4765">
      <w:pPr>
        <w:ind w:right="49"/>
        <w:jc w:val="both"/>
        <w:rPr>
          <w:rFonts w:ascii="Montserrat" w:eastAsia="Montserrat" w:hAnsi="Montserrat" w:cs="Montserrat"/>
          <w:b/>
          <w:sz w:val="18"/>
          <w:szCs w:val="18"/>
        </w:rPr>
      </w:pPr>
      <w:r w:rsidRPr="002E2401">
        <w:rPr>
          <w:rFonts w:ascii="Montserrat" w:eastAsia="Montserrat" w:hAnsi="Montserrat" w:cs="Montserrat"/>
          <w:b/>
          <w:color w:val="00000A"/>
          <w:sz w:val="18"/>
          <w:szCs w:val="18"/>
        </w:rPr>
        <w:lastRenderedPageBreak/>
        <w:t>II.C.</w:t>
      </w:r>
      <w:r w:rsidR="006A4ACC" w:rsidRPr="002E2401">
        <w:rPr>
          <w:rFonts w:ascii="Montserrat" w:eastAsia="Montserrat" w:hAnsi="Montserrat" w:cs="Montserrat"/>
          <w:b/>
          <w:color w:val="00000A"/>
          <w:sz w:val="18"/>
          <w:szCs w:val="18"/>
        </w:rPr>
        <w:t>2</w:t>
      </w:r>
      <w:r w:rsidRPr="002E2401">
        <w:rPr>
          <w:rFonts w:ascii="Montserrat" w:eastAsia="Montserrat" w:hAnsi="Montserrat" w:cs="Montserrat"/>
          <w:b/>
          <w:color w:val="00000A"/>
          <w:sz w:val="18"/>
          <w:szCs w:val="18"/>
        </w:rPr>
        <w:t xml:space="preserve">.3.ORD.23.23: </w:t>
      </w:r>
      <w:r w:rsidRPr="002E2401">
        <w:rPr>
          <w:rFonts w:ascii="Montserrat" w:eastAsia="Montserrat" w:hAnsi="Montserrat" w:cs="Montserrat"/>
          <w:b/>
          <w:sz w:val="18"/>
          <w:szCs w:val="18"/>
        </w:rPr>
        <w:t xml:space="preserve">CONFIRMAR </w:t>
      </w:r>
      <w:r w:rsidRPr="002E2401">
        <w:rPr>
          <w:rFonts w:ascii="Montserrat" w:eastAsia="Montserrat" w:hAnsi="Montserrat" w:cs="Montserrat"/>
          <w:sz w:val="18"/>
          <w:szCs w:val="18"/>
        </w:rPr>
        <w:t xml:space="preserve">la clasificación de confidencialidad invocada por los OIC y UR a través de la CGOVC respecto de las categorías de datos identificativos, de origen, ideológicos, sobre la salud, laborales, patrimoniales, sobre situación jurídica o legal, académicos, de tránsito y movimientos migratorios, electrónicos y biométricos, y por ende, se autoriza la elaboración de las versiones públicas con </w:t>
      </w:r>
      <w:r w:rsidR="00FF04B7" w:rsidRPr="002E2401">
        <w:rPr>
          <w:rFonts w:ascii="Montserrat" w:eastAsia="Montserrat" w:hAnsi="Montserrat" w:cs="Montserrat"/>
          <w:sz w:val="18"/>
          <w:szCs w:val="18"/>
        </w:rPr>
        <w:t>fundamento en lo dispuesto en los</w:t>
      </w:r>
      <w:r w:rsidRPr="002E2401">
        <w:rPr>
          <w:rFonts w:ascii="Montserrat" w:eastAsia="Montserrat" w:hAnsi="Montserrat" w:cs="Montserrat"/>
          <w:sz w:val="18"/>
          <w:szCs w:val="18"/>
        </w:rPr>
        <w:t xml:space="preserve"> artículo</w:t>
      </w:r>
      <w:r w:rsidR="00FF04B7"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113, fracción I</w:t>
      </w:r>
      <w:r w:rsidR="00324652"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Federal de Transparencia y Acceso a la Información Pública</w:t>
      </w:r>
      <w:r w:rsidR="00324652"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Trigésimo Octavo, f</w:t>
      </w:r>
      <w:r w:rsidR="00FF04B7" w:rsidRPr="002E2401">
        <w:rPr>
          <w:rFonts w:ascii="Montserrat" w:eastAsia="Montserrat" w:hAnsi="Montserrat" w:cs="Montserrat"/>
          <w:sz w:val="18"/>
          <w:szCs w:val="18"/>
        </w:rPr>
        <w:t>racción I, de</w:t>
      </w:r>
      <w:r w:rsidR="00C42A80" w:rsidRPr="002E2401">
        <w:rPr>
          <w:rFonts w:ascii="Montserrat" w:eastAsia="Montserrat" w:hAnsi="Montserrat" w:cs="Montserrat"/>
          <w:sz w:val="18"/>
          <w:szCs w:val="18"/>
        </w:rPr>
        <w:t xml:space="preserve"> los Lineamientos Generales en M</w:t>
      </w:r>
      <w:r w:rsidR="00FF04B7" w:rsidRPr="002E2401">
        <w:rPr>
          <w:rFonts w:ascii="Montserrat" w:eastAsia="Montserrat" w:hAnsi="Montserrat" w:cs="Montserrat"/>
          <w:sz w:val="18"/>
          <w:szCs w:val="18"/>
        </w:rPr>
        <w:t>ateria de Clasificación y Desclasificación de la Información, así como para la E</w:t>
      </w:r>
      <w:r w:rsidRPr="002E2401">
        <w:rPr>
          <w:rFonts w:ascii="Montserrat" w:eastAsia="Montserrat" w:hAnsi="Montserrat" w:cs="Montserrat"/>
          <w:sz w:val="18"/>
          <w:szCs w:val="18"/>
        </w:rPr>
        <w:t xml:space="preserve">laboración de </w:t>
      </w:r>
      <w:r w:rsidR="00FF04B7" w:rsidRPr="002E2401">
        <w:rPr>
          <w:rFonts w:ascii="Montserrat" w:eastAsia="Montserrat" w:hAnsi="Montserrat" w:cs="Montserrat"/>
          <w:sz w:val="18"/>
          <w:szCs w:val="18"/>
        </w:rPr>
        <w:t>Versiones P</w:t>
      </w:r>
      <w:r w:rsidRPr="002E2401">
        <w:rPr>
          <w:rFonts w:ascii="Montserrat" w:eastAsia="Montserrat" w:hAnsi="Montserrat" w:cs="Montserrat"/>
          <w:sz w:val="18"/>
          <w:szCs w:val="18"/>
        </w:rPr>
        <w:t xml:space="preserve">úblicas. </w:t>
      </w:r>
    </w:p>
    <w:p w14:paraId="6476119D" w14:textId="0075339C" w:rsidR="00B03A00" w:rsidRPr="002E2401" w:rsidRDefault="00B03A00" w:rsidP="003C6652">
      <w:pPr>
        <w:ind w:right="38"/>
        <w:jc w:val="both"/>
        <w:rPr>
          <w:rFonts w:ascii="Montserrat" w:eastAsia="Montserrat" w:hAnsi="Montserrat" w:cs="Montserrat"/>
          <w:b/>
          <w:sz w:val="18"/>
          <w:szCs w:val="18"/>
        </w:rPr>
      </w:pPr>
    </w:p>
    <w:p w14:paraId="216DE8C7" w14:textId="6DD868BE" w:rsidR="006806B2" w:rsidRPr="002E2401" w:rsidRDefault="006A4ACC">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C.</w:t>
      </w:r>
      <w:r w:rsidR="00966B8E" w:rsidRPr="002E2401">
        <w:rPr>
          <w:rFonts w:ascii="Montserrat" w:eastAsia="Montserrat" w:hAnsi="Montserrat" w:cs="Montserrat"/>
          <w:b/>
          <w:sz w:val="18"/>
          <w:szCs w:val="18"/>
        </w:rPr>
        <w:t>3</w:t>
      </w:r>
      <w:r w:rsidR="003C6652" w:rsidRPr="002E2401">
        <w:rPr>
          <w:rFonts w:ascii="Montserrat" w:eastAsia="Montserrat" w:hAnsi="Montserrat" w:cs="Montserrat"/>
          <w:b/>
          <w:sz w:val="18"/>
          <w:szCs w:val="18"/>
        </w:rPr>
        <w:t xml:space="preserve"> Folio 330026523002311</w:t>
      </w:r>
    </w:p>
    <w:p w14:paraId="3531752F" w14:textId="2F2D1876" w:rsidR="006806B2" w:rsidRPr="002E2401" w:rsidRDefault="006806B2">
      <w:pPr>
        <w:ind w:right="38"/>
        <w:jc w:val="both"/>
        <w:rPr>
          <w:rFonts w:ascii="Montserrat" w:eastAsia="Montserrat" w:hAnsi="Montserrat" w:cs="Montserrat"/>
          <w:b/>
          <w:sz w:val="18"/>
          <w:szCs w:val="18"/>
        </w:rPr>
      </w:pPr>
    </w:p>
    <w:p w14:paraId="151CF89E" w14:textId="77777777" w:rsidR="003C6652" w:rsidRPr="002E2401" w:rsidRDefault="003C6652" w:rsidP="003C6652">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Un particular requirió:</w:t>
      </w:r>
    </w:p>
    <w:p w14:paraId="137A8E15" w14:textId="77777777" w:rsidR="003C6652" w:rsidRPr="002E2401" w:rsidRDefault="003C6652" w:rsidP="003C6652">
      <w:pPr>
        <w:ind w:right="566"/>
        <w:jc w:val="both"/>
        <w:rPr>
          <w:rFonts w:ascii="Montserrat" w:eastAsia="Montserrat" w:hAnsi="Montserrat" w:cs="Montserrat"/>
          <w:b/>
          <w:sz w:val="18"/>
          <w:szCs w:val="18"/>
        </w:rPr>
      </w:pPr>
    </w:p>
    <w:p w14:paraId="5FA97672" w14:textId="77777777" w:rsidR="003C6652" w:rsidRPr="002E2401" w:rsidRDefault="003C6652" w:rsidP="003C6652">
      <w:pPr>
        <w:ind w:left="566" w:right="566"/>
        <w:jc w:val="both"/>
        <w:rPr>
          <w:rFonts w:ascii="Montserrat" w:eastAsia="Montserrat" w:hAnsi="Montserrat" w:cs="Montserrat"/>
          <w:i/>
          <w:sz w:val="18"/>
          <w:szCs w:val="18"/>
        </w:rPr>
      </w:pPr>
      <w:r w:rsidRPr="002E2401">
        <w:rPr>
          <w:rFonts w:ascii="Montserrat" w:eastAsia="Montserrat" w:hAnsi="Montserrat" w:cs="Montserrat"/>
          <w:i/>
          <w:sz w:val="18"/>
          <w:szCs w:val="18"/>
        </w:rPr>
        <w:t>"Solicito la versión pública del expediente PAR-4354/2022, en donde resolvió el Titular del Área de Responsabilidades del Órgano Interno de Control en el Instituto de Seguridad y Servicios Sociales de los Trabajadores del Estado”. (Sic)</w:t>
      </w:r>
    </w:p>
    <w:p w14:paraId="0331E3CF" w14:textId="77777777" w:rsidR="003C6652" w:rsidRPr="002E2401" w:rsidRDefault="003C6652" w:rsidP="003C6652">
      <w:pPr>
        <w:ind w:right="566"/>
        <w:jc w:val="both"/>
        <w:rPr>
          <w:rFonts w:ascii="Montserrat" w:eastAsia="Montserrat" w:hAnsi="Montserrat" w:cs="Montserrat"/>
          <w:sz w:val="18"/>
          <w:szCs w:val="18"/>
        </w:rPr>
      </w:pPr>
    </w:p>
    <w:p w14:paraId="10ED2E64" w14:textId="0B5C8C84" w:rsidR="00B03BA9" w:rsidRPr="002E2401" w:rsidRDefault="00D92A52" w:rsidP="00B03BA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w:t>
      </w:r>
      <w:r w:rsidR="00B03BA9" w:rsidRPr="002E2401">
        <w:rPr>
          <w:rFonts w:ascii="Montserrat" w:eastAsia="Montserrat" w:hAnsi="Montserrat" w:cs="Montserrat"/>
          <w:sz w:val="18"/>
          <w:szCs w:val="18"/>
        </w:rPr>
        <w:t>l Órgano Interno de Control en el Instituto de Seguridad y Servicios Sociales de los Trabajadores del Estado (OIC-ISSSTE) localizó la resolución del expediente PAR-4354/2022, por lo que, puso a disposición del particular la información en la modalidad de consulta directa.</w:t>
      </w:r>
    </w:p>
    <w:p w14:paraId="76197FCD" w14:textId="77777777" w:rsidR="00B03BA9" w:rsidRPr="002E2401" w:rsidRDefault="00B03BA9" w:rsidP="00B03BA9">
      <w:pPr>
        <w:ind w:right="-20"/>
        <w:jc w:val="both"/>
        <w:rPr>
          <w:rFonts w:ascii="Montserrat" w:eastAsia="Montserrat" w:hAnsi="Montserrat" w:cs="Montserrat"/>
          <w:sz w:val="18"/>
          <w:szCs w:val="18"/>
        </w:rPr>
      </w:pPr>
    </w:p>
    <w:p w14:paraId="4B48D4A2" w14:textId="78876A62" w:rsidR="00B03BA9" w:rsidRPr="002E2401" w:rsidRDefault="00B03BA9" w:rsidP="00B03BA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Es así que, en cumplimiento a lo dispuesto en el numeral Se</w:t>
      </w:r>
      <w:r w:rsidR="00FF04B7" w:rsidRPr="002E2401">
        <w:rPr>
          <w:rFonts w:ascii="Montserrat" w:eastAsia="Montserrat" w:hAnsi="Montserrat" w:cs="Montserrat"/>
          <w:sz w:val="18"/>
          <w:szCs w:val="18"/>
        </w:rPr>
        <w:t xml:space="preserve">ptuagésimo de los Lineamientos Generales en </w:t>
      </w:r>
      <w:r w:rsidR="00324652" w:rsidRPr="002E2401">
        <w:rPr>
          <w:rFonts w:ascii="Montserrat" w:eastAsia="Montserrat" w:hAnsi="Montserrat" w:cs="Montserrat"/>
          <w:sz w:val="18"/>
          <w:szCs w:val="18"/>
        </w:rPr>
        <w:t>m</w:t>
      </w:r>
      <w:r w:rsidR="00FF04B7" w:rsidRPr="002E2401">
        <w:rPr>
          <w:rFonts w:ascii="Montserrat" w:eastAsia="Montserrat" w:hAnsi="Montserrat" w:cs="Montserrat"/>
          <w:sz w:val="18"/>
          <w:szCs w:val="18"/>
        </w:rPr>
        <w:t>ateria de Clasificación y Desclasificación de la I</w:t>
      </w:r>
      <w:r w:rsidRPr="002E2401">
        <w:rPr>
          <w:rFonts w:ascii="Montserrat" w:eastAsia="Montserrat" w:hAnsi="Montserrat" w:cs="Montserrat"/>
          <w:sz w:val="18"/>
          <w:szCs w:val="18"/>
        </w:rPr>
        <w:t xml:space="preserve">nformación, así </w:t>
      </w:r>
      <w:r w:rsidR="00FF04B7" w:rsidRPr="002E2401">
        <w:rPr>
          <w:rFonts w:ascii="Montserrat" w:eastAsia="Montserrat" w:hAnsi="Montserrat" w:cs="Montserrat"/>
          <w:sz w:val="18"/>
          <w:szCs w:val="18"/>
        </w:rPr>
        <w:t>como para la Elaboración de Versiones P</w:t>
      </w:r>
      <w:r w:rsidRPr="002E2401">
        <w:rPr>
          <w:rFonts w:ascii="Montserrat" w:eastAsia="Montserrat" w:hAnsi="Montserrat" w:cs="Montserrat"/>
          <w:sz w:val="18"/>
          <w:szCs w:val="18"/>
        </w:rPr>
        <w:t xml:space="preserve">úblicas solicitó al Comité de Transparencia aprobar las siguientes medidas a las que se sujetará la consulta directa de la información: </w:t>
      </w:r>
    </w:p>
    <w:p w14:paraId="441219C0" w14:textId="77777777" w:rsidR="00B03BA9" w:rsidRPr="002E2401" w:rsidRDefault="00B03BA9" w:rsidP="00B03BA9">
      <w:pPr>
        <w:ind w:right="-20"/>
        <w:jc w:val="both"/>
        <w:rPr>
          <w:rFonts w:ascii="Montserrat" w:eastAsia="Montserrat" w:hAnsi="Montserrat" w:cs="Montserrat"/>
          <w:sz w:val="18"/>
          <w:szCs w:val="18"/>
        </w:rPr>
      </w:pPr>
    </w:p>
    <w:p w14:paraId="0572BEDC" w14:textId="57153616" w:rsidR="00B03BA9" w:rsidRPr="002E2401" w:rsidRDefault="00B03BA9" w:rsidP="00B03BA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Podrá llevarse a cabo en las oficinas del </w:t>
      </w:r>
      <w:r w:rsidR="00FF04B7" w:rsidRPr="002E2401">
        <w:rPr>
          <w:rFonts w:ascii="Montserrat" w:eastAsia="Montserrat" w:hAnsi="Montserrat" w:cs="Montserrat"/>
          <w:sz w:val="18"/>
          <w:szCs w:val="18"/>
        </w:rPr>
        <w:t>OIC-</w:t>
      </w:r>
      <w:r w:rsidRPr="002E2401">
        <w:rPr>
          <w:rFonts w:ascii="Montserrat" w:eastAsia="Montserrat" w:hAnsi="Montserrat" w:cs="Montserrat"/>
          <w:sz w:val="18"/>
          <w:szCs w:val="18"/>
        </w:rPr>
        <w:t>ISSSTE ubicadas en Avenida Revolución 642, Colonia San Pedro de los Pinos, Alcaldía Benito Juárez, C.P. 03800, Ciudad de México, de lunes a viernes en un horario de 9:00</w:t>
      </w:r>
      <w:r w:rsidR="00324652" w:rsidRPr="002E2401">
        <w:rPr>
          <w:rFonts w:ascii="Montserrat" w:eastAsia="Montserrat" w:hAnsi="Montserrat" w:cs="Montserrat"/>
          <w:sz w:val="18"/>
          <w:szCs w:val="18"/>
        </w:rPr>
        <w:t xml:space="preserve"> </w:t>
      </w:r>
      <w:proofErr w:type="spellStart"/>
      <w:r w:rsidRPr="002E2401">
        <w:rPr>
          <w:rFonts w:ascii="Montserrat" w:eastAsia="Montserrat" w:hAnsi="Montserrat" w:cs="Montserrat"/>
          <w:sz w:val="18"/>
          <w:szCs w:val="18"/>
        </w:rPr>
        <w:t>hrs</w:t>
      </w:r>
      <w:proofErr w:type="spellEnd"/>
      <w:r w:rsidRPr="002E2401">
        <w:rPr>
          <w:rFonts w:ascii="Montserrat" w:eastAsia="Montserrat" w:hAnsi="Montserrat" w:cs="Montserrat"/>
          <w:sz w:val="18"/>
          <w:szCs w:val="18"/>
        </w:rPr>
        <w:t xml:space="preserve">. a </w:t>
      </w:r>
      <w:r w:rsidR="00C42A80" w:rsidRPr="002E2401">
        <w:rPr>
          <w:rFonts w:ascii="Montserrat" w:eastAsia="Montserrat" w:hAnsi="Montserrat" w:cs="Montserrat"/>
          <w:sz w:val="18"/>
          <w:szCs w:val="18"/>
        </w:rPr>
        <w:t xml:space="preserve">       </w:t>
      </w:r>
      <w:r w:rsidRPr="002E2401">
        <w:rPr>
          <w:rFonts w:ascii="Montserrat" w:eastAsia="Montserrat" w:hAnsi="Montserrat" w:cs="Montserrat"/>
          <w:sz w:val="18"/>
          <w:szCs w:val="18"/>
        </w:rPr>
        <w:t>17: 00hrs</w:t>
      </w:r>
      <w:r w:rsidR="00C42A80" w:rsidRPr="002E2401">
        <w:rPr>
          <w:rFonts w:ascii="Montserrat" w:eastAsia="Montserrat" w:hAnsi="Montserrat" w:cs="Montserrat"/>
          <w:sz w:val="18"/>
          <w:szCs w:val="18"/>
        </w:rPr>
        <w:t>.</w:t>
      </w:r>
    </w:p>
    <w:p w14:paraId="1E10A4D0" w14:textId="77777777" w:rsidR="00B03BA9" w:rsidRPr="002E2401" w:rsidRDefault="00B03BA9" w:rsidP="00B03BA9">
      <w:pPr>
        <w:ind w:right="-20"/>
        <w:jc w:val="both"/>
        <w:rPr>
          <w:rFonts w:ascii="Montserrat" w:eastAsia="Montserrat" w:hAnsi="Montserrat" w:cs="Montserrat"/>
          <w:sz w:val="18"/>
          <w:szCs w:val="18"/>
        </w:rPr>
      </w:pPr>
    </w:p>
    <w:p w14:paraId="3ECCA654" w14:textId="7AFA9920" w:rsidR="00B03BA9" w:rsidRPr="002E2401" w:rsidRDefault="00B03BA9" w:rsidP="00A025C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La persona responsable de permitir el acceso a la consulta directa de la información es el C. Raúl Armando Morales Flores, Titular </w:t>
      </w:r>
      <w:r w:rsidR="00A025C9" w:rsidRPr="002E2401">
        <w:rPr>
          <w:rFonts w:ascii="Montserrat" w:eastAsia="Montserrat" w:hAnsi="Montserrat" w:cs="Montserrat"/>
          <w:sz w:val="18"/>
          <w:szCs w:val="18"/>
        </w:rPr>
        <w:t xml:space="preserve">del Área de Responsabilidades. </w:t>
      </w:r>
    </w:p>
    <w:p w14:paraId="7AD16180" w14:textId="77777777" w:rsidR="007F1EAB" w:rsidRPr="002E2401" w:rsidRDefault="007F1EAB" w:rsidP="00A025C9">
      <w:pPr>
        <w:ind w:right="-20"/>
        <w:jc w:val="both"/>
        <w:rPr>
          <w:rFonts w:ascii="Montserrat" w:eastAsia="Montserrat" w:hAnsi="Montserrat" w:cs="Montserrat"/>
          <w:sz w:val="18"/>
          <w:szCs w:val="18"/>
        </w:rPr>
      </w:pPr>
    </w:p>
    <w:p w14:paraId="798AB6D9" w14:textId="4B6D3FCE" w:rsidR="00B03BA9" w:rsidRPr="002E2401" w:rsidRDefault="00B03BA9" w:rsidP="00B03BA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El día que se lleve a cabo la consulta del expediente, se firmará un Acta de Consulta del expediente, por la persona solicitante, el encargado y un testigo, el documento antes menciona</w:t>
      </w:r>
      <w:r w:rsidR="00A025C9" w:rsidRPr="002E2401">
        <w:rPr>
          <w:rFonts w:ascii="Montserrat" w:eastAsia="Montserrat" w:hAnsi="Montserrat" w:cs="Montserrat"/>
          <w:sz w:val="18"/>
          <w:szCs w:val="18"/>
        </w:rPr>
        <w:t>do será agregado al expediente.</w:t>
      </w:r>
    </w:p>
    <w:p w14:paraId="3935B201" w14:textId="77777777" w:rsidR="00FF04B7" w:rsidRPr="002E2401" w:rsidRDefault="00FF04B7" w:rsidP="00B03BA9">
      <w:pPr>
        <w:ind w:right="-20"/>
        <w:jc w:val="both"/>
        <w:rPr>
          <w:rFonts w:ascii="Montserrat" w:eastAsia="Montserrat" w:hAnsi="Montserrat" w:cs="Montserrat"/>
          <w:sz w:val="18"/>
          <w:szCs w:val="18"/>
        </w:rPr>
      </w:pPr>
    </w:p>
    <w:p w14:paraId="5B437189" w14:textId="731D03C6" w:rsidR="00B03BA9" w:rsidRPr="002E2401" w:rsidRDefault="00B03BA9" w:rsidP="00B03BA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El expediente que se entregue para su consulta, deberá devolverlo en las mismas condiciones que cuando se</w:t>
      </w:r>
      <w:r w:rsidR="00A025C9" w:rsidRPr="002E2401">
        <w:rPr>
          <w:rFonts w:ascii="Montserrat" w:eastAsia="Montserrat" w:hAnsi="Montserrat" w:cs="Montserrat"/>
          <w:sz w:val="18"/>
          <w:szCs w:val="18"/>
        </w:rPr>
        <w:t xml:space="preserve"> le proporcionó al particular. </w:t>
      </w:r>
    </w:p>
    <w:p w14:paraId="3B26B280" w14:textId="77777777" w:rsidR="007F1EAB" w:rsidRPr="002E2401" w:rsidRDefault="007F1EAB" w:rsidP="00B03BA9">
      <w:pPr>
        <w:ind w:right="-20"/>
        <w:jc w:val="both"/>
        <w:rPr>
          <w:rFonts w:ascii="Montserrat" w:eastAsia="Montserrat" w:hAnsi="Montserrat" w:cs="Montserrat"/>
          <w:sz w:val="18"/>
          <w:szCs w:val="18"/>
        </w:rPr>
      </w:pPr>
    </w:p>
    <w:p w14:paraId="456770EE" w14:textId="7840F5F0" w:rsidR="00B03BA9" w:rsidRPr="002E2401" w:rsidRDefault="00B03BA9" w:rsidP="00B03BA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Durante la consulta del expediente, se prohíbe extraer, fotografiar y/o utilizar algún medio electrónico, toda vez que</w:t>
      </w:r>
      <w:r w:rsidR="00324652"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las constancias que integran el expediente contiene los siguientes datos personales que son considerados confidenciales de conformidad con el artículo 113</w:t>
      </w:r>
      <w:r w:rsidR="00324652"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III</w:t>
      </w:r>
      <w:r w:rsidR="00324652"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Federal de Transparencia y Acceso a la Información Pública: </w:t>
      </w:r>
    </w:p>
    <w:p w14:paraId="2C644456" w14:textId="1FC2B202" w:rsidR="00B03BA9" w:rsidRPr="002E2401" w:rsidRDefault="00B03BA9" w:rsidP="00B03BA9">
      <w:pPr>
        <w:ind w:right="-20"/>
        <w:jc w:val="both"/>
        <w:rPr>
          <w:rFonts w:ascii="Montserrat" w:eastAsia="Montserrat" w:hAnsi="Montserrat" w:cs="Montserrat"/>
          <w:sz w:val="18"/>
          <w:szCs w:val="18"/>
        </w:rPr>
      </w:pPr>
    </w:p>
    <w:p w14:paraId="0B33CC13" w14:textId="25433350" w:rsidR="00766B71" w:rsidRPr="002E2401" w:rsidRDefault="00766B71" w:rsidP="00B03BA9">
      <w:pPr>
        <w:ind w:right="-20"/>
        <w:jc w:val="both"/>
        <w:rPr>
          <w:rFonts w:ascii="Montserrat" w:eastAsia="Montserrat" w:hAnsi="Montserrat" w:cs="Montserrat"/>
          <w:sz w:val="18"/>
          <w:szCs w:val="18"/>
        </w:rPr>
      </w:pPr>
    </w:p>
    <w:p w14:paraId="1E143DE9" w14:textId="68636FB2" w:rsidR="00766B71" w:rsidRPr="002E2401" w:rsidRDefault="00766B71" w:rsidP="00B03BA9">
      <w:pPr>
        <w:ind w:right="-20"/>
        <w:jc w:val="both"/>
        <w:rPr>
          <w:rFonts w:ascii="Montserrat" w:eastAsia="Montserrat" w:hAnsi="Montserrat" w:cs="Montserrat"/>
          <w:sz w:val="18"/>
          <w:szCs w:val="18"/>
        </w:rPr>
      </w:pPr>
    </w:p>
    <w:p w14:paraId="49C0E0B2" w14:textId="44665F39" w:rsidR="00766B71" w:rsidRPr="002E2401" w:rsidRDefault="00766B71" w:rsidP="00B03BA9">
      <w:pPr>
        <w:ind w:right="-20"/>
        <w:jc w:val="both"/>
        <w:rPr>
          <w:rFonts w:ascii="Montserrat" w:eastAsia="Montserrat" w:hAnsi="Montserrat" w:cs="Montserrat"/>
          <w:sz w:val="18"/>
          <w:szCs w:val="18"/>
        </w:rPr>
      </w:pPr>
    </w:p>
    <w:p w14:paraId="265FE0A8" w14:textId="75DDF1F2" w:rsidR="00766B71" w:rsidRPr="002E2401" w:rsidRDefault="00766B71" w:rsidP="00B03BA9">
      <w:pPr>
        <w:ind w:right="-20"/>
        <w:jc w:val="both"/>
        <w:rPr>
          <w:rFonts w:ascii="Montserrat" w:eastAsia="Montserrat" w:hAnsi="Montserrat" w:cs="Montserrat"/>
          <w:sz w:val="18"/>
          <w:szCs w:val="18"/>
        </w:rPr>
      </w:pPr>
    </w:p>
    <w:p w14:paraId="5E97B4CB" w14:textId="77777777" w:rsidR="00766B71" w:rsidRPr="002E2401" w:rsidRDefault="00766B71" w:rsidP="00B03BA9">
      <w:pPr>
        <w:ind w:right="-20"/>
        <w:jc w:val="both"/>
        <w:rPr>
          <w:rFonts w:ascii="Montserrat" w:eastAsia="Montserrat" w:hAnsi="Montserrat" w:cs="Montserrat"/>
          <w:sz w:val="18"/>
          <w:szCs w:val="18"/>
        </w:rPr>
      </w:pPr>
    </w:p>
    <w:tbl>
      <w:tblPr>
        <w:tblStyle w:val="Tablaconcuadrcula"/>
        <w:tblW w:w="9929" w:type="dxa"/>
        <w:jc w:val="center"/>
        <w:tblInd w:w="0" w:type="dxa"/>
        <w:tblLayout w:type="fixed"/>
        <w:tblLook w:val="04A0" w:firstRow="1" w:lastRow="0" w:firstColumn="1" w:lastColumn="0" w:noHBand="0" w:noVBand="1"/>
      </w:tblPr>
      <w:tblGrid>
        <w:gridCol w:w="2689"/>
        <w:gridCol w:w="4002"/>
        <w:gridCol w:w="3238"/>
      </w:tblGrid>
      <w:tr w:rsidR="00B03BA9" w:rsidRPr="002E2401" w14:paraId="21C20587" w14:textId="77777777" w:rsidTr="00B03A00">
        <w:trPr>
          <w:tblHeader/>
          <w:jc w:val="center"/>
        </w:trPr>
        <w:tc>
          <w:tcPr>
            <w:tcW w:w="2689" w:type="dxa"/>
            <w:shd w:val="clear" w:color="auto" w:fill="990033"/>
            <w:vAlign w:val="center"/>
          </w:tcPr>
          <w:p w14:paraId="1D9E63F9" w14:textId="77777777" w:rsidR="00B03BA9" w:rsidRPr="002E2401" w:rsidRDefault="00B03BA9" w:rsidP="005A6BCA">
            <w:pPr>
              <w:spacing w:after="180"/>
              <w:ind w:hanging="2"/>
              <w:jc w:val="center"/>
              <w:rPr>
                <w:rFonts w:ascii="Montserrat" w:eastAsia="Montserrat" w:hAnsi="Montserrat" w:cs="Montserrat"/>
                <w:b/>
                <w:color w:val="FFFFFF"/>
                <w:sz w:val="18"/>
                <w:szCs w:val="18"/>
              </w:rPr>
            </w:pPr>
            <w:proofErr w:type="spellStart"/>
            <w:r w:rsidRPr="002E2401">
              <w:rPr>
                <w:rFonts w:ascii="Montserrat" w:eastAsia="Montserrat" w:hAnsi="Montserrat" w:cs="Montserrat"/>
                <w:b/>
                <w:color w:val="FFFFFF"/>
                <w:sz w:val="18"/>
                <w:szCs w:val="18"/>
              </w:rPr>
              <w:lastRenderedPageBreak/>
              <w:t>Dato</w:t>
            </w:r>
            <w:proofErr w:type="spellEnd"/>
          </w:p>
        </w:tc>
        <w:tc>
          <w:tcPr>
            <w:tcW w:w="4002" w:type="dxa"/>
            <w:shd w:val="clear" w:color="auto" w:fill="990033"/>
            <w:vAlign w:val="center"/>
          </w:tcPr>
          <w:p w14:paraId="606DFAEE" w14:textId="77777777" w:rsidR="00B03BA9" w:rsidRPr="002E2401" w:rsidRDefault="00B03BA9" w:rsidP="005A6BCA">
            <w:pPr>
              <w:spacing w:after="180"/>
              <w:ind w:hanging="2"/>
              <w:jc w:val="center"/>
              <w:rPr>
                <w:rFonts w:ascii="Montserrat" w:eastAsia="Montserrat" w:hAnsi="Montserrat" w:cs="Montserrat"/>
                <w:b/>
                <w:color w:val="FFFFFF"/>
                <w:sz w:val="18"/>
                <w:szCs w:val="18"/>
              </w:rPr>
            </w:pPr>
            <w:proofErr w:type="spellStart"/>
            <w:r w:rsidRPr="002E2401">
              <w:rPr>
                <w:rFonts w:ascii="Montserrat" w:eastAsia="Montserrat" w:hAnsi="Montserrat" w:cs="Montserrat"/>
                <w:b/>
                <w:color w:val="FFFFFF"/>
                <w:sz w:val="18"/>
                <w:szCs w:val="18"/>
              </w:rPr>
              <w:t>Justificación</w:t>
            </w:r>
            <w:proofErr w:type="spellEnd"/>
          </w:p>
        </w:tc>
        <w:tc>
          <w:tcPr>
            <w:tcW w:w="3238" w:type="dxa"/>
            <w:shd w:val="clear" w:color="auto" w:fill="990033"/>
            <w:vAlign w:val="center"/>
          </w:tcPr>
          <w:p w14:paraId="7640747E" w14:textId="296A1EE0" w:rsidR="00B03BA9" w:rsidRPr="002E2401" w:rsidRDefault="00B03A00" w:rsidP="005A6BCA">
            <w:pPr>
              <w:spacing w:after="180"/>
              <w:ind w:hanging="2"/>
              <w:jc w:val="center"/>
              <w:rPr>
                <w:rFonts w:ascii="Montserrat" w:eastAsia="Montserrat" w:hAnsi="Montserrat" w:cs="Montserrat"/>
                <w:b/>
                <w:color w:val="FFFFFF"/>
                <w:sz w:val="18"/>
                <w:szCs w:val="18"/>
              </w:rPr>
            </w:pPr>
            <w:proofErr w:type="spellStart"/>
            <w:r w:rsidRPr="002E2401">
              <w:rPr>
                <w:rFonts w:ascii="Montserrat" w:eastAsia="Montserrat" w:hAnsi="Montserrat" w:cs="Montserrat"/>
                <w:b/>
                <w:color w:val="FFFFFF"/>
                <w:sz w:val="18"/>
                <w:szCs w:val="18"/>
              </w:rPr>
              <w:t>Fundamento</w:t>
            </w:r>
            <w:proofErr w:type="spellEnd"/>
            <w:r w:rsidRPr="002E2401">
              <w:rPr>
                <w:rFonts w:ascii="Montserrat" w:eastAsia="Montserrat" w:hAnsi="Montserrat" w:cs="Montserrat"/>
                <w:b/>
                <w:color w:val="FFFFFF"/>
                <w:sz w:val="18"/>
                <w:szCs w:val="18"/>
              </w:rPr>
              <w:t xml:space="preserve"> </w:t>
            </w:r>
          </w:p>
        </w:tc>
      </w:tr>
      <w:tr w:rsidR="00B03BA9" w:rsidRPr="002E2401" w14:paraId="47EA09CA" w14:textId="77777777" w:rsidTr="00450801">
        <w:trPr>
          <w:jc w:val="center"/>
        </w:trPr>
        <w:tc>
          <w:tcPr>
            <w:tcW w:w="2689" w:type="dxa"/>
            <w:vAlign w:val="center"/>
          </w:tcPr>
          <w:p w14:paraId="2B5ADA58" w14:textId="77777777" w:rsidR="00B03BA9" w:rsidRPr="002E2401" w:rsidRDefault="00B03BA9" w:rsidP="00450801">
            <w:pPr>
              <w:jc w:val="both"/>
              <w:rPr>
                <w:rFonts w:ascii="Montserrat" w:eastAsia="Montserrat" w:hAnsi="Montserrat" w:cs="Montserrat"/>
                <w:color w:val="000000" w:themeColor="text1"/>
                <w:sz w:val="18"/>
                <w:szCs w:val="18"/>
                <w:lang w:val="es-MX"/>
              </w:rPr>
            </w:pPr>
            <w:r w:rsidRPr="002E2401">
              <w:rPr>
                <w:rFonts w:ascii="Montserrat" w:eastAsia="Montserrat" w:hAnsi="Montserrat" w:cs="Montserrat"/>
                <w:color w:val="000000" w:themeColor="text1"/>
                <w:sz w:val="18"/>
                <w:szCs w:val="18"/>
                <w:lang w:val="es-MX"/>
              </w:rPr>
              <w:t>Datos Identificativos</w:t>
            </w:r>
            <w:r w:rsidRPr="002E2401">
              <w:rPr>
                <w:rFonts w:ascii="Montserrat" w:hAnsi="Montserrat"/>
                <w:sz w:val="18"/>
                <w:szCs w:val="18"/>
                <w:lang w:val="es-MX"/>
              </w:rPr>
              <w:br/>
            </w:r>
            <w:r w:rsidRPr="002E2401">
              <w:rPr>
                <w:rFonts w:ascii="Montserrat" w:eastAsia="Montserrat" w:hAnsi="Montserrat" w:cs="Montserrat"/>
                <w:color w:val="000000" w:themeColor="text1"/>
                <w:sz w:val="18"/>
                <w:szCs w:val="18"/>
                <w:lang w:val="es-MX"/>
              </w:rPr>
              <w:t>(Nombre de personas morales ajenas al procedimiento)</w:t>
            </w:r>
          </w:p>
        </w:tc>
        <w:tc>
          <w:tcPr>
            <w:tcW w:w="4002" w:type="dxa"/>
            <w:vAlign w:val="center"/>
          </w:tcPr>
          <w:p w14:paraId="3F3F9D7B" w14:textId="45A1D1B4" w:rsidR="00B03A00" w:rsidRPr="002E2401" w:rsidRDefault="00B03BA9" w:rsidP="00C42A80">
            <w:pPr>
              <w:ind w:hanging="2"/>
              <w:jc w:val="both"/>
              <w:rPr>
                <w:rFonts w:ascii="Montserrat" w:hAnsi="Montserrat"/>
                <w:sz w:val="18"/>
                <w:szCs w:val="18"/>
                <w:lang w:val="es-MX"/>
              </w:rPr>
            </w:pPr>
            <w:r w:rsidRPr="002E2401">
              <w:rPr>
                <w:rFonts w:ascii="Montserrat" w:eastAsia="Montserrat" w:hAnsi="Montserrat" w:cs="Montserrat"/>
                <w:color w:val="000000" w:themeColor="text1"/>
                <w:sz w:val="18"/>
                <w:szCs w:val="18"/>
                <w:lang w:val="es-MX"/>
              </w:rPr>
              <w:t xml:space="preserve">Información que debe protegerse en virtud de que contiene datos concernientes a una persona identificada o identificable, </w:t>
            </w:r>
            <w:r w:rsidRPr="002E2401">
              <w:rPr>
                <w:rFonts w:ascii="Montserrat" w:hAnsi="Montserrat"/>
                <w:sz w:val="18"/>
                <w:szCs w:val="18"/>
                <w:lang w:val="es-MX"/>
              </w:rPr>
              <w:t xml:space="preserve">dar a conocer los nombres de personas físicas y personas morales aun y cuando no formó parte del procedimiento disciplinario, en el que se </w:t>
            </w:r>
            <w:proofErr w:type="gramStart"/>
            <w:r w:rsidRPr="002E2401">
              <w:rPr>
                <w:rFonts w:ascii="Montserrat" w:hAnsi="Montserrat"/>
                <w:sz w:val="18"/>
                <w:szCs w:val="18"/>
                <w:lang w:val="es-MX"/>
              </w:rPr>
              <w:t>le  atribuyó</w:t>
            </w:r>
            <w:proofErr w:type="gramEnd"/>
            <w:r w:rsidRPr="002E2401">
              <w:rPr>
                <w:rFonts w:ascii="Montserrat" w:hAnsi="Montserrat"/>
                <w:sz w:val="18"/>
                <w:szCs w:val="18"/>
                <w:lang w:val="es-MX"/>
              </w:rPr>
              <w:t xml:space="preserve"> presuntas irregularidades a algún servidor público, puede dañar su reputación, razón por la cual se considera un dato confidencia</w:t>
            </w:r>
            <w:r w:rsidR="00C42A80" w:rsidRPr="002E2401">
              <w:rPr>
                <w:rFonts w:ascii="Montserrat" w:hAnsi="Montserrat"/>
                <w:sz w:val="18"/>
                <w:szCs w:val="18"/>
                <w:lang w:val="es-MX"/>
              </w:rPr>
              <w:t>.</w:t>
            </w:r>
          </w:p>
          <w:p w14:paraId="577734B0" w14:textId="7201845B" w:rsidR="00B03A00" w:rsidRPr="002E2401" w:rsidRDefault="00B03A00" w:rsidP="007F2B33">
            <w:pPr>
              <w:ind w:hanging="2"/>
              <w:jc w:val="both"/>
              <w:rPr>
                <w:rFonts w:ascii="Montserrat" w:eastAsia="Montserrat" w:hAnsi="Montserrat" w:cs="Montserrat"/>
                <w:color w:val="000000" w:themeColor="text1"/>
                <w:sz w:val="18"/>
                <w:szCs w:val="18"/>
                <w:lang w:val="es-MX"/>
              </w:rPr>
            </w:pPr>
          </w:p>
        </w:tc>
        <w:tc>
          <w:tcPr>
            <w:tcW w:w="3238" w:type="dxa"/>
          </w:tcPr>
          <w:p w14:paraId="132D3229" w14:textId="77777777" w:rsidR="00B03BA9" w:rsidRPr="002E2401" w:rsidRDefault="00B03BA9" w:rsidP="007F2B33">
            <w:pPr>
              <w:ind w:hanging="2"/>
              <w:jc w:val="both"/>
              <w:rPr>
                <w:rFonts w:ascii="Montserrat" w:eastAsia="Montserrat" w:hAnsi="Montserrat" w:cs="Montserrat"/>
                <w:color w:val="000000" w:themeColor="text1"/>
                <w:sz w:val="18"/>
                <w:szCs w:val="18"/>
                <w:lang w:val="es-MX"/>
              </w:rPr>
            </w:pPr>
            <w:r w:rsidRPr="002E2401">
              <w:rPr>
                <w:rFonts w:ascii="Montserrat" w:eastAsia="Montserrat" w:hAnsi="Montserrat" w:cs="Montserrat"/>
                <w:color w:val="000000" w:themeColor="text1"/>
                <w:sz w:val="18"/>
                <w:szCs w:val="18"/>
                <w:lang w:val="es-MX"/>
              </w:rPr>
              <w:t xml:space="preserve">Artículo 113 fracción  III de la LFRAIP </w:t>
            </w:r>
            <w:r w:rsidRPr="002E2401">
              <w:rPr>
                <w:rFonts w:ascii="Montserrat" w:hAnsi="Montserrat"/>
                <w:color w:val="000000" w:themeColor="text1"/>
                <w:sz w:val="18"/>
                <w:szCs w:val="18"/>
                <w:lang w:val="es-MX"/>
              </w:rPr>
              <w:t>y el lineamiento Trigésimo Octavo, fracción II de los Lineamientos Generales en materia de Clasificación y Desclasificación de la Información, así como para la elaboración de Versiones Públicas</w:t>
            </w:r>
          </w:p>
        </w:tc>
      </w:tr>
      <w:tr w:rsidR="00B03BA9" w:rsidRPr="002E2401" w14:paraId="70E7C0C9" w14:textId="77777777" w:rsidTr="00450801">
        <w:trPr>
          <w:jc w:val="center"/>
        </w:trPr>
        <w:tc>
          <w:tcPr>
            <w:tcW w:w="2689" w:type="dxa"/>
            <w:vAlign w:val="center"/>
          </w:tcPr>
          <w:p w14:paraId="78865B61" w14:textId="404D0EA7" w:rsidR="00B03BA9" w:rsidRPr="002E2401" w:rsidRDefault="00B03BA9" w:rsidP="00324652">
            <w:pPr>
              <w:jc w:val="both"/>
              <w:rPr>
                <w:rFonts w:ascii="Montserrat" w:eastAsia="Montserrat" w:hAnsi="Montserrat" w:cs="Montserrat"/>
                <w:color w:val="000000" w:themeColor="text1"/>
                <w:sz w:val="18"/>
                <w:szCs w:val="18"/>
                <w:lang w:val="es-MX"/>
              </w:rPr>
            </w:pPr>
            <w:r w:rsidRPr="002E2401">
              <w:rPr>
                <w:rFonts w:ascii="Montserrat" w:eastAsia="Montserrat" w:hAnsi="Montserrat" w:cs="Montserrat"/>
                <w:color w:val="000000" w:themeColor="text1"/>
                <w:sz w:val="18"/>
                <w:szCs w:val="18"/>
                <w:lang w:val="es-MX"/>
              </w:rPr>
              <w:t xml:space="preserve">Hechos </w:t>
            </w:r>
            <w:r w:rsidR="00D92A52" w:rsidRPr="002E2401">
              <w:rPr>
                <w:rFonts w:ascii="Montserrat" w:eastAsia="Montserrat" w:hAnsi="Montserrat" w:cs="Montserrat"/>
                <w:color w:val="000000" w:themeColor="text1"/>
                <w:sz w:val="18"/>
                <w:szCs w:val="18"/>
                <w:lang w:val="es-MX"/>
              </w:rPr>
              <w:t>i</w:t>
            </w:r>
            <w:r w:rsidRPr="002E2401">
              <w:rPr>
                <w:rFonts w:ascii="Montserrat" w:eastAsia="Montserrat" w:hAnsi="Montserrat" w:cs="Montserrat"/>
                <w:color w:val="000000" w:themeColor="text1"/>
                <w:sz w:val="18"/>
                <w:szCs w:val="18"/>
                <w:lang w:val="es-MX"/>
              </w:rPr>
              <w:t xml:space="preserve">rregulares </w:t>
            </w:r>
            <w:r w:rsidR="00D92A52" w:rsidRPr="002E2401">
              <w:rPr>
                <w:rFonts w:ascii="Montserrat" w:eastAsia="Montserrat" w:hAnsi="Montserrat" w:cs="Montserrat"/>
                <w:color w:val="000000" w:themeColor="text1"/>
                <w:sz w:val="18"/>
                <w:szCs w:val="18"/>
                <w:lang w:val="es-MX"/>
              </w:rPr>
              <w:t>atribuidos a</w:t>
            </w:r>
            <w:r w:rsidR="00324652" w:rsidRPr="002E2401">
              <w:rPr>
                <w:rFonts w:ascii="Montserrat" w:eastAsia="Montserrat" w:hAnsi="Montserrat" w:cs="Montserrat"/>
                <w:color w:val="000000" w:themeColor="text1"/>
                <w:sz w:val="18"/>
                <w:szCs w:val="18"/>
                <w:lang w:val="es-MX"/>
              </w:rPr>
              <w:t xml:space="preserve"> </w:t>
            </w:r>
            <w:r w:rsidR="00D92A52" w:rsidRPr="002E2401">
              <w:rPr>
                <w:rFonts w:ascii="Montserrat" w:eastAsia="Montserrat" w:hAnsi="Montserrat" w:cs="Montserrat"/>
                <w:color w:val="000000" w:themeColor="text1"/>
                <w:sz w:val="18"/>
                <w:szCs w:val="18"/>
                <w:lang w:val="es-MX"/>
              </w:rPr>
              <w:t>l</w:t>
            </w:r>
            <w:r w:rsidR="00324652" w:rsidRPr="002E2401">
              <w:rPr>
                <w:rFonts w:ascii="Montserrat" w:eastAsia="Montserrat" w:hAnsi="Montserrat" w:cs="Montserrat"/>
                <w:color w:val="000000" w:themeColor="text1"/>
                <w:sz w:val="18"/>
                <w:szCs w:val="18"/>
                <w:lang w:val="es-MX"/>
              </w:rPr>
              <w:t>a</w:t>
            </w:r>
            <w:r w:rsidR="00D92A52" w:rsidRPr="002E2401">
              <w:rPr>
                <w:rFonts w:ascii="Montserrat" w:eastAsia="Montserrat" w:hAnsi="Montserrat" w:cs="Montserrat"/>
                <w:color w:val="000000" w:themeColor="text1"/>
                <w:sz w:val="18"/>
                <w:szCs w:val="18"/>
                <w:lang w:val="es-MX"/>
              </w:rPr>
              <w:t xml:space="preserve"> </w:t>
            </w:r>
            <w:r w:rsidR="00324652" w:rsidRPr="002E2401">
              <w:rPr>
                <w:rFonts w:ascii="Montserrat" w:eastAsia="Montserrat" w:hAnsi="Montserrat" w:cs="Montserrat"/>
                <w:color w:val="000000" w:themeColor="text1"/>
                <w:sz w:val="18"/>
                <w:szCs w:val="18"/>
                <w:lang w:val="es-MX"/>
              </w:rPr>
              <w:t>persona moral involucrada</w:t>
            </w:r>
          </w:p>
        </w:tc>
        <w:tc>
          <w:tcPr>
            <w:tcW w:w="4002" w:type="dxa"/>
            <w:vAlign w:val="center"/>
          </w:tcPr>
          <w:p w14:paraId="556C7FA3" w14:textId="0E14F77D" w:rsidR="00B03BA9" w:rsidRPr="002E2401" w:rsidRDefault="00B03BA9" w:rsidP="007F2B33">
            <w:pPr>
              <w:ind w:hanging="2"/>
              <w:jc w:val="both"/>
              <w:rPr>
                <w:rFonts w:ascii="Montserrat" w:eastAsia="Montserrat" w:hAnsi="Montserrat" w:cs="Montserrat"/>
                <w:color w:val="000000" w:themeColor="text1"/>
                <w:sz w:val="18"/>
                <w:szCs w:val="18"/>
                <w:lang w:val="es-MX"/>
              </w:rPr>
            </w:pPr>
            <w:r w:rsidRPr="002E2401">
              <w:rPr>
                <w:rFonts w:ascii="Montserrat" w:hAnsi="Montserrat"/>
                <w:color w:val="000000" w:themeColor="text1"/>
                <w:sz w:val="18"/>
                <w:szCs w:val="18"/>
                <w:lang w:val="es-MX"/>
              </w:rPr>
              <w:t>La información de los hechos atribuidos al presunto responsable involucrado en el procedimiento administrativo de responsabilidades supondría un daño a su esfera jurídica, pues el hecho de que se le haga señalamientos y acusaciones por la comisión de irregularidades administrativas, no implica que sea una determinación firme,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r w:rsidR="00C42A80" w:rsidRPr="002E2401">
              <w:rPr>
                <w:rFonts w:ascii="Montserrat" w:hAnsi="Montserrat"/>
                <w:color w:val="000000" w:themeColor="text1"/>
                <w:sz w:val="18"/>
                <w:szCs w:val="18"/>
                <w:lang w:val="es-MX"/>
              </w:rPr>
              <w:t>.</w:t>
            </w:r>
          </w:p>
        </w:tc>
        <w:tc>
          <w:tcPr>
            <w:tcW w:w="3238" w:type="dxa"/>
          </w:tcPr>
          <w:p w14:paraId="3E698388" w14:textId="755F0AD5" w:rsidR="00B03BA9" w:rsidRPr="002E2401" w:rsidRDefault="00B03BA9" w:rsidP="007F2B33">
            <w:pPr>
              <w:ind w:hanging="2"/>
              <w:jc w:val="both"/>
              <w:rPr>
                <w:rFonts w:ascii="Montserrat" w:hAnsi="Montserrat"/>
                <w:color w:val="000000" w:themeColor="text1"/>
                <w:sz w:val="18"/>
                <w:szCs w:val="18"/>
                <w:lang w:val="es-MX"/>
              </w:rPr>
            </w:pPr>
            <w:r w:rsidRPr="002E2401">
              <w:rPr>
                <w:rFonts w:ascii="Montserrat" w:hAnsi="Montserrat"/>
                <w:color w:val="000000" w:themeColor="text1"/>
                <w:sz w:val="18"/>
                <w:szCs w:val="18"/>
                <w:lang w:val="es-MX"/>
              </w:rPr>
              <w:t>113, fracción III de la LFTAIP y el lineamiento Trigésimo Octavo, fracción II de los Lineamientos Generales en materia de Clasificación y Desclasificación de la Información, así como para la el</w:t>
            </w:r>
            <w:r w:rsidR="00450801" w:rsidRPr="002E2401">
              <w:rPr>
                <w:rFonts w:ascii="Montserrat" w:hAnsi="Montserrat"/>
                <w:color w:val="000000" w:themeColor="text1"/>
                <w:sz w:val="18"/>
                <w:szCs w:val="18"/>
                <w:lang w:val="es-MX"/>
              </w:rPr>
              <w:t>aboración de Versiones Públicas</w:t>
            </w:r>
          </w:p>
        </w:tc>
      </w:tr>
    </w:tbl>
    <w:p w14:paraId="5BFBC2E3" w14:textId="77777777" w:rsidR="00B03BA9" w:rsidRPr="002E2401" w:rsidRDefault="00B03BA9" w:rsidP="00B03BA9">
      <w:pPr>
        <w:ind w:right="-20"/>
        <w:jc w:val="both"/>
        <w:rPr>
          <w:rFonts w:ascii="Montserrat" w:eastAsia="Montserrat" w:hAnsi="Montserrat" w:cs="Montserrat"/>
          <w:sz w:val="18"/>
          <w:szCs w:val="18"/>
        </w:rPr>
      </w:pPr>
    </w:p>
    <w:p w14:paraId="64706F74" w14:textId="6A46CC74" w:rsidR="00B03BA9" w:rsidRPr="002E2401" w:rsidRDefault="00B03BA9" w:rsidP="00B03BA9">
      <w:pPr>
        <w:jc w:val="both"/>
        <w:rPr>
          <w:rFonts w:ascii="Montserrat" w:eastAsia="Montserrat" w:hAnsi="Montserrat" w:cs="Montserrat"/>
          <w:sz w:val="18"/>
          <w:szCs w:val="18"/>
        </w:rPr>
      </w:pPr>
      <w:r w:rsidRPr="002E2401">
        <w:rPr>
          <w:rFonts w:ascii="Montserrat" w:eastAsia="Montserrat" w:hAnsi="Montserrat" w:cs="Montserrat"/>
          <w:sz w:val="18"/>
          <w:szCs w:val="18"/>
        </w:rPr>
        <w:t>El día que se lleve a cabo la consulta del expediente, el solicitante deberá presentarse con una identificación oficial, de la cual se obtendrá una copia simple, misma que se adjuntara en el Acta de Consulta del expediente, la cual</w:t>
      </w:r>
      <w:r w:rsidR="00324652"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deberá ser firmada por la persona solicitante, el encargado y un testigo, los documentos antes mencionados serán agregados al expediente. </w:t>
      </w:r>
    </w:p>
    <w:p w14:paraId="41770AB2" w14:textId="77777777" w:rsidR="00B03BA9" w:rsidRPr="002E2401" w:rsidRDefault="00B03BA9" w:rsidP="00B03BA9">
      <w:pPr>
        <w:jc w:val="both"/>
        <w:rPr>
          <w:rFonts w:ascii="Montserrat" w:eastAsia="Montserrat" w:hAnsi="Montserrat" w:cs="Montserrat"/>
          <w:sz w:val="18"/>
          <w:szCs w:val="18"/>
        </w:rPr>
      </w:pPr>
    </w:p>
    <w:p w14:paraId="2462DD88" w14:textId="055F6637" w:rsidR="00584326" w:rsidRPr="002E2401" w:rsidRDefault="00B03BA9" w:rsidP="00B03BA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w:t>
      </w:r>
      <w:r w:rsidR="00D92A52" w:rsidRPr="002E2401">
        <w:rPr>
          <w:rFonts w:ascii="Montserrat" w:eastAsia="Montserrat" w:hAnsi="Montserrat" w:cs="Montserrat"/>
          <w:sz w:val="18"/>
          <w:szCs w:val="18"/>
        </w:rPr>
        <w:t>n</w:t>
      </w:r>
      <w:r w:rsidRPr="002E2401">
        <w:rPr>
          <w:rFonts w:ascii="Montserrat" w:eastAsia="Montserrat" w:hAnsi="Montserrat" w:cs="Montserrat"/>
          <w:sz w:val="18"/>
          <w:szCs w:val="18"/>
        </w:rPr>
        <w:t xml:space="preserve"> la</w:t>
      </w:r>
      <w:r w:rsidR="00D92A52"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siguiente</w:t>
      </w:r>
      <w:r w:rsidR="00D92A52" w:rsidRPr="002E2401">
        <w:rPr>
          <w:rFonts w:ascii="Montserrat" w:eastAsia="Montserrat" w:hAnsi="Montserrat" w:cs="Montserrat"/>
          <w:sz w:val="18"/>
          <w:szCs w:val="18"/>
        </w:rPr>
        <w:t>s resoluciones</w:t>
      </w:r>
      <w:r w:rsidRPr="002E2401">
        <w:rPr>
          <w:rFonts w:ascii="Montserrat" w:eastAsia="Montserrat" w:hAnsi="Montserrat" w:cs="Montserrat"/>
          <w:sz w:val="18"/>
          <w:szCs w:val="18"/>
        </w:rPr>
        <w:t xml:space="preserve"> por unanimidad: </w:t>
      </w:r>
    </w:p>
    <w:p w14:paraId="266B4855" w14:textId="77777777" w:rsidR="00B03BA9" w:rsidRPr="002E2401" w:rsidRDefault="00B03BA9" w:rsidP="00B03BA9">
      <w:pPr>
        <w:ind w:right="-20"/>
        <w:jc w:val="both"/>
        <w:rPr>
          <w:rFonts w:ascii="Montserrat" w:eastAsia="Montserrat" w:hAnsi="Montserrat" w:cs="Montserrat"/>
          <w:sz w:val="18"/>
          <w:szCs w:val="18"/>
        </w:rPr>
      </w:pPr>
    </w:p>
    <w:p w14:paraId="7CC2B3C6" w14:textId="40ABA58B" w:rsidR="00B03BA9" w:rsidRPr="002E2401" w:rsidRDefault="00B03BA9" w:rsidP="00B03BA9">
      <w:pPr>
        <w:ind w:right="-2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II.C.3.1.ORD.23.23: </w:t>
      </w:r>
      <w:r w:rsidRPr="002E2401">
        <w:rPr>
          <w:rFonts w:ascii="Montserrat" w:eastAsia="Montserrat" w:hAnsi="Montserrat" w:cs="Montserrat"/>
          <w:b/>
          <w:sz w:val="18"/>
          <w:szCs w:val="18"/>
        </w:rPr>
        <w:t>CONFIRMAR</w:t>
      </w:r>
      <w:r w:rsidRPr="002E2401">
        <w:rPr>
          <w:rFonts w:ascii="Montserrat" w:eastAsia="Montserrat" w:hAnsi="Montserrat" w:cs="Montserrat"/>
          <w:sz w:val="18"/>
          <w:szCs w:val="18"/>
        </w:rPr>
        <w:t xml:space="preserve"> las medidas que el personal del OIC-ISSSTE deberán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FF04B7" w:rsidRPr="002E2401">
        <w:rPr>
          <w:rFonts w:ascii="Montserrat" w:eastAsia="Montserrat" w:hAnsi="Montserrat" w:cs="Montserrat"/>
          <w:sz w:val="18"/>
          <w:szCs w:val="18"/>
        </w:rPr>
        <w:t>mo Segundo de los Lineamientos Generales en Materia de Clasificación y D</w:t>
      </w:r>
      <w:r w:rsidRPr="002E2401">
        <w:rPr>
          <w:rFonts w:ascii="Montserrat" w:eastAsia="Montserrat" w:hAnsi="Montserrat" w:cs="Montserrat"/>
          <w:sz w:val="18"/>
          <w:szCs w:val="18"/>
        </w:rPr>
        <w:t>esclasificación de la</w:t>
      </w:r>
      <w:r w:rsidR="00FF04B7" w:rsidRPr="002E2401">
        <w:rPr>
          <w:rFonts w:ascii="Montserrat" w:eastAsia="Montserrat" w:hAnsi="Montserrat" w:cs="Montserrat"/>
          <w:sz w:val="18"/>
          <w:szCs w:val="18"/>
        </w:rPr>
        <w:t xml:space="preserve"> Información, así como para la Elaboración de Versiones P</w:t>
      </w:r>
      <w:r w:rsidRPr="002E2401">
        <w:rPr>
          <w:rFonts w:ascii="Montserrat" w:eastAsia="Montserrat" w:hAnsi="Montserrat" w:cs="Montserrat"/>
          <w:sz w:val="18"/>
          <w:szCs w:val="18"/>
        </w:rPr>
        <w:t>úblicas.</w:t>
      </w:r>
    </w:p>
    <w:p w14:paraId="13FAA795" w14:textId="77777777" w:rsidR="00C42A80" w:rsidRPr="002E2401" w:rsidRDefault="00C42A80" w:rsidP="00B03BA9">
      <w:pPr>
        <w:ind w:right="-20"/>
        <w:jc w:val="both"/>
        <w:rPr>
          <w:rFonts w:ascii="Montserrat" w:eastAsia="Montserrat" w:hAnsi="Montserrat" w:cs="Montserrat"/>
          <w:sz w:val="18"/>
          <w:szCs w:val="18"/>
        </w:rPr>
      </w:pPr>
    </w:p>
    <w:p w14:paraId="5477BD65" w14:textId="77777777" w:rsidR="00B03BA9" w:rsidRPr="002E2401" w:rsidRDefault="00B03BA9" w:rsidP="00B03BA9">
      <w:pPr>
        <w:ind w:right="-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 </w:t>
      </w:r>
    </w:p>
    <w:p w14:paraId="6A3945CC" w14:textId="77777777" w:rsidR="00766B71" w:rsidRPr="002E2401" w:rsidRDefault="00766B71" w:rsidP="00B03BA9">
      <w:pPr>
        <w:ind w:right="-20"/>
        <w:jc w:val="both"/>
        <w:rPr>
          <w:rFonts w:ascii="Montserrat" w:eastAsia="Montserrat" w:hAnsi="Montserrat" w:cs="Montserrat"/>
          <w:b/>
          <w:color w:val="00000A"/>
          <w:sz w:val="18"/>
          <w:szCs w:val="18"/>
        </w:rPr>
      </w:pPr>
    </w:p>
    <w:p w14:paraId="483C84D0" w14:textId="77777777" w:rsidR="00766B71" w:rsidRPr="002E2401" w:rsidRDefault="00766B71" w:rsidP="00B03BA9">
      <w:pPr>
        <w:ind w:right="-20"/>
        <w:jc w:val="both"/>
        <w:rPr>
          <w:rFonts w:ascii="Montserrat" w:eastAsia="Montserrat" w:hAnsi="Montserrat" w:cs="Montserrat"/>
          <w:b/>
          <w:color w:val="00000A"/>
          <w:sz w:val="18"/>
          <w:szCs w:val="18"/>
        </w:rPr>
      </w:pPr>
    </w:p>
    <w:p w14:paraId="10A9BF4F" w14:textId="3B90A348" w:rsidR="00B03BA9" w:rsidRPr="002E2401" w:rsidRDefault="00B03BA9" w:rsidP="00B03BA9">
      <w:pPr>
        <w:ind w:right="-20"/>
        <w:jc w:val="both"/>
        <w:rPr>
          <w:rFonts w:ascii="Montserrat" w:eastAsia="Montserrat" w:hAnsi="Montserrat" w:cs="Montserrat"/>
          <w:b/>
          <w:sz w:val="18"/>
          <w:szCs w:val="18"/>
        </w:rPr>
      </w:pPr>
      <w:r w:rsidRPr="002E2401">
        <w:rPr>
          <w:rFonts w:ascii="Montserrat" w:eastAsia="Montserrat" w:hAnsi="Montserrat" w:cs="Montserrat"/>
          <w:b/>
          <w:color w:val="00000A"/>
          <w:sz w:val="18"/>
          <w:szCs w:val="18"/>
        </w:rPr>
        <w:lastRenderedPageBreak/>
        <w:t xml:space="preserve">II.C.3.2.ORD.23.23: </w:t>
      </w:r>
      <w:r w:rsidRPr="002E2401">
        <w:rPr>
          <w:rFonts w:ascii="Montserrat" w:eastAsia="Montserrat" w:hAnsi="Montserrat" w:cs="Montserrat"/>
          <w:b/>
          <w:sz w:val="18"/>
          <w:szCs w:val="18"/>
        </w:rPr>
        <w:t>CONFIRMAR</w:t>
      </w:r>
      <w:r w:rsidRPr="002E2401">
        <w:rPr>
          <w:rFonts w:ascii="Montserrat" w:eastAsia="Montserrat" w:hAnsi="Montserrat" w:cs="Montserrat"/>
          <w:sz w:val="18"/>
          <w:szCs w:val="18"/>
        </w:rPr>
        <w:t xml:space="preserve"> la clasificación de confidencialidad invocada por el OIC-ISSSTE respecto de los </w:t>
      </w:r>
      <w:r w:rsidR="00FE2C6B">
        <w:rPr>
          <w:rFonts w:ascii="Montserrat" w:eastAsia="Montserrat" w:hAnsi="Montserrat" w:cs="Montserrat"/>
          <w:sz w:val="18"/>
          <w:szCs w:val="18"/>
        </w:rPr>
        <w:t>h</w:t>
      </w:r>
      <w:r w:rsidR="00FE2C6B" w:rsidRPr="00FE2C6B">
        <w:rPr>
          <w:rFonts w:ascii="Montserrat" w:eastAsia="Montserrat" w:hAnsi="Montserrat" w:cs="Montserrat"/>
          <w:sz w:val="18"/>
          <w:szCs w:val="18"/>
        </w:rPr>
        <w:t xml:space="preserve">echos irregulares atribuidos a la persona moral involucrada </w:t>
      </w:r>
      <w:r w:rsidRPr="002E2401">
        <w:rPr>
          <w:rFonts w:ascii="Montserrat" w:eastAsia="Montserrat" w:hAnsi="Montserrat" w:cs="Montserrat"/>
          <w:sz w:val="18"/>
          <w:szCs w:val="18"/>
        </w:rPr>
        <w:t>y, por ende, se autoriza la elaboración de la versión pública con fundamento en el artículo 113, fracción III, de la Ley Federal de Transparencia y Acceso a la Información Pública y el lineamiento Trigésimo Octavo, fracción II, de los Lineamientos Generales en materia de Clasificación y Desclasificación de la Información, así como para la elaboración de Versiones Públicas.</w:t>
      </w:r>
    </w:p>
    <w:p w14:paraId="78793568" w14:textId="00C1CAB9" w:rsidR="00B03A00" w:rsidRPr="002E2401" w:rsidRDefault="00B03A00" w:rsidP="00B63668">
      <w:pPr>
        <w:ind w:left="2160" w:right="38" w:firstLine="720"/>
        <w:jc w:val="both"/>
        <w:rPr>
          <w:rFonts w:ascii="Montserrat" w:eastAsia="Montserrat" w:hAnsi="Montserrat" w:cs="Montserrat"/>
          <w:b/>
          <w:sz w:val="18"/>
          <w:szCs w:val="18"/>
        </w:rPr>
      </w:pPr>
    </w:p>
    <w:p w14:paraId="283290AF" w14:textId="04597F67" w:rsidR="00425604" w:rsidRPr="002E2401" w:rsidRDefault="00E078BE" w:rsidP="00B63668">
      <w:pPr>
        <w:ind w:left="2160" w:right="38" w:firstLine="720"/>
        <w:jc w:val="both"/>
        <w:rPr>
          <w:rFonts w:ascii="Montserrat" w:eastAsia="Montserrat" w:hAnsi="Montserrat" w:cs="Montserrat"/>
          <w:b/>
          <w:sz w:val="18"/>
          <w:szCs w:val="18"/>
        </w:rPr>
      </w:pPr>
      <w:r w:rsidRPr="002E2401">
        <w:rPr>
          <w:rFonts w:ascii="Montserrat" w:eastAsia="Montserrat" w:hAnsi="Montserrat" w:cs="Montserrat"/>
          <w:b/>
          <w:sz w:val="18"/>
          <w:szCs w:val="18"/>
        </w:rPr>
        <w:t>TERCER</w:t>
      </w:r>
      <w:r w:rsidR="006D1083" w:rsidRPr="002E2401">
        <w:rPr>
          <w:rFonts w:ascii="Montserrat" w:eastAsia="Montserrat" w:hAnsi="Montserrat" w:cs="Montserrat"/>
          <w:b/>
          <w:sz w:val="18"/>
          <w:szCs w:val="18"/>
        </w:rPr>
        <w:t xml:space="preserve"> PUNTO DEL ORDEN DEL DÍA</w:t>
      </w:r>
    </w:p>
    <w:p w14:paraId="647C55DE" w14:textId="0AFB3C7E" w:rsidR="00E078BE" w:rsidRPr="002E2401" w:rsidRDefault="00E078BE" w:rsidP="00B63668">
      <w:pPr>
        <w:ind w:left="2160" w:right="38" w:firstLine="720"/>
        <w:jc w:val="both"/>
        <w:rPr>
          <w:rFonts w:ascii="Montserrat" w:eastAsia="Montserrat" w:hAnsi="Montserrat" w:cs="Montserrat"/>
          <w:b/>
          <w:sz w:val="18"/>
          <w:szCs w:val="18"/>
        </w:rPr>
      </w:pPr>
    </w:p>
    <w:p w14:paraId="06912F39" w14:textId="0F0267B3" w:rsidR="00E078BE" w:rsidRPr="002E2401" w:rsidRDefault="004A148C" w:rsidP="00E078BE">
      <w:pPr>
        <w:jc w:val="both"/>
        <w:rPr>
          <w:rFonts w:ascii="Montserrat" w:eastAsia="Montserrat" w:hAnsi="Montserrat" w:cs="Montserrat"/>
          <w:sz w:val="18"/>
          <w:szCs w:val="18"/>
        </w:rPr>
      </w:pPr>
      <w:r w:rsidRPr="002E2401">
        <w:rPr>
          <w:rFonts w:ascii="Montserrat" w:eastAsia="Montserrat" w:hAnsi="Montserrat" w:cs="Montserrat"/>
          <w:b/>
          <w:sz w:val="18"/>
          <w:szCs w:val="18"/>
        </w:rPr>
        <w:t>III. Análisis de solicitud</w:t>
      </w:r>
      <w:r w:rsidR="00E078BE" w:rsidRPr="002E2401">
        <w:rPr>
          <w:rFonts w:ascii="Montserrat" w:eastAsia="Montserrat" w:hAnsi="Montserrat" w:cs="Montserrat"/>
          <w:b/>
          <w:sz w:val="18"/>
          <w:szCs w:val="18"/>
        </w:rPr>
        <w:t xml:space="preserve"> de ejercicio de los derechos de acceso, rectificación, cancelación y oposición de datos personales</w:t>
      </w:r>
    </w:p>
    <w:p w14:paraId="634C5290" w14:textId="77777777" w:rsidR="00E078BE" w:rsidRPr="002E2401" w:rsidRDefault="00E078BE" w:rsidP="00B63668">
      <w:pPr>
        <w:ind w:left="2160" w:right="38" w:firstLine="720"/>
        <w:jc w:val="both"/>
        <w:rPr>
          <w:rFonts w:ascii="Montserrat" w:eastAsia="Montserrat" w:hAnsi="Montserrat" w:cs="Montserrat"/>
          <w:b/>
          <w:sz w:val="18"/>
          <w:szCs w:val="18"/>
        </w:rPr>
      </w:pPr>
    </w:p>
    <w:p w14:paraId="6EDD5F0B" w14:textId="49C1D44A" w:rsidR="00E70DF0" w:rsidRPr="002E2401" w:rsidRDefault="007333FA" w:rsidP="003C6652">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A.</w:t>
      </w:r>
      <w:r w:rsidR="002A684D" w:rsidRPr="002E2401">
        <w:rPr>
          <w:rFonts w:ascii="Montserrat" w:eastAsia="Montserrat" w:hAnsi="Montserrat" w:cs="Montserrat"/>
          <w:b/>
          <w:sz w:val="18"/>
          <w:szCs w:val="18"/>
        </w:rPr>
        <w:t>1</w:t>
      </w:r>
      <w:r w:rsidR="003C6652" w:rsidRPr="002E2401">
        <w:rPr>
          <w:rFonts w:ascii="Montserrat" w:eastAsia="Montserrat" w:hAnsi="Montserrat" w:cs="Montserrat"/>
          <w:b/>
          <w:sz w:val="18"/>
          <w:szCs w:val="18"/>
        </w:rPr>
        <w:t xml:space="preserve"> Folio 330026523002</w:t>
      </w:r>
      <w:r w:rsidR="00E70DF0" w:rsidRPr="002E2401">
        <w:rPr>
          <w:rFonts w:ascii="Montserrat" w:eastAsia="Montserrat" w:hAnsi="Montserrat" w:cs="Montserrat"/>
          <w:b/>
          <w:sz w:val="18"/>
          <w:szCs w:val="18"/>
        </w:rPr>
        <w:t>223</w:t>
      </w:r>
    </w:p>
    <w:p w14:paraId="1A02C1D3" w14:textId="77777777" w:rsidR="00FA72BA" w:rsidRPr="002E2401" w:rsidRDefault="00FA72BA" w:rsidP="000F1F8E">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Un particular requirió:</w:t>
      </w:r>
    </w:p>
    <w:p w14:paraId="76D28CB9" w14:textId="393A13AA" w:rsidR="00FA72BA" w:rsidRPr="002E2401" w:rsidRDefault="00FA72BA" w:rsidP="000F1F8E">
      <w:pPr>
        <w:ind w:left="360" w:right="600"/>
        <w:jc w:val="both"/>
        <w:rPr>
          <w:rFonts w:ascii="Montserrat" w:eastAsia="Montserrat" w:hAnsi="Montserrat" w:cs="Montserrat"/>
          <w:i/>
          <w:sz w:val="18"/>
          <w:szCs w:val="18"/>
        </w:rPr>
      </w:pPr>
      <w:r w:rsidRPr="002E2401">
        <w:rPr>
          <w:rFonts w:ascii="Montserrat" w:eastAsia="Montserrat" w:hAnsi="Montserrat" w:cs="Montserrat"/>
          <w:sz w:val="18"/>
          <w:szCs w:val="18"/>
        </w:rPr>
        <w:t>“….</w:t>
      </w:r>
      <w:r w:rsidRPr="002E2401">
        <w:rPr>
          <w:rFonts w:ascii="Montserrat" w:eastAsia="Montserrat" w:hAnsi="Montserrat" w:cs="Montserrat"/>
          <w:i/>
          <w:sz w:val="18"/>
          <w:szCs w:val="18"/>
        </w:rPr>
        <w:t xml:space="preserve"> acceso al documento consistente en la totalidad de las constancias que integran el expediente número 2021/CONAGUA/DE507, suprimiendo aquella información que pueda se</w:t>
      </w:r>
      <w:r w:rsidR="00101FAB" w:rsidRPr="002E2401">
        <w:rPr>
          <w:rFonts w:ascii="Montserrat" w:eastAsia="Montserrat" w:hAnsi="Montserrat" w:cs="Montserrat"/>
          <w:i/>
          <w:sz w:val="18"/>
          <w:szCs w:val="18"/>
        </w:rPr>
        <w:t>r considerada como confidencial”. (Sic)</w:t>
      </w:r>
    </w:p>
    <w:p w14:paraId="79F26553" w14:textId="77777777" w:rsidR="00766B71" w:rsidRPr="002E2401" w:rsidRDefault="00766B71" w:rsidP="000F1F8E">
      <w:pPr>
        <w:jc w:val="both"/>
        <w:rPr>
          <w:rFonts w:ascii="Montserrat" w:hAnsi="Montserrat"/>
          <w:sz w:val="18"/>
          <w:szCs w:val="18"/>
        </w:rPr>
      </w:pPr>
    </w:p>
    <w:p w14:paraId="55A0DFF0" w14:textId="673803FE" w:rsidR="00A025C9" w:rsidRPr="002E2401" w:rsidRDefault="00FA72BA" w:rsidP="000F1F8E">
      <w:pPr>
        <w:jc w:val="both"/>
        <w:rPr>
          <w:rFonts w:ascii="Montserrat" w:hAnsi="Montserrat"/>
          <w:sz w:val="18"/>
          <w:szCs w:val="18"/>
        </w:rPr>
      </w:pPr>
      <w:r w:rsidRPr="002E2401">
        <w:rPr>
          <w:rFonts w:ascii="Montserrat" w:hAnsi="Montserrat"/>
          <w:sz w:val="18"/>
          <w:szCs w:val="18"/>
        </w:rPr>
        <w:t>El Órgano Interno de Control en la Comisión Nacional del Agua (OIC-CONAGUA) localizó el expediente 2021/CONAGUA/DE507.</w:t>
      </w:r>
    </w:p>
    <w:p w14:paraId="19DC3BFE" w14:textId="77777777" w:rsidR="00A025C9" w:rsidRPr="002E2401" w:rsidRDefault="00A025C9" w:rsidP="000F1F8E">
      <w:pPr>
        <w:jc w:val="both"/>
        <w:rPr>
          <w:rFonts w:ascii="Montserrat" w:hAnsi="Montserrat"/>
          <w:sz w:val="18"/>
          <w:szCs w:val="18"/>
        </w:rPr>
      </w:pPr>
    </w:p>
    <w:p w14:paraId="325D8DAC" w14:textId="0C57FBB1" w:rsidR="00FA72BA" w:rsidRPr="002E2401" w:rsidRDefault="00FA72BA" w:rsidP="000F1F8E">
      <w:pPr>
        <w:jc w:val="both"/>
        <w:rPr>
          <w:rFonts w:ascii="Montserrat" w:hAnsi="Montserrat"/>
          <w:sz w:val="18"/>
          <w:szCs w:val="18"/>
        </w:rPr>
      </w:pPr>
      <w:r w:rsidRPr="002E2401">
        <w:rPr>
          <w:rFonts w:ascii="Montserrat" w:hAnsi="Montserrat"/>
          <w:sz w:val="18"/>
          <w:szCs w:val="18"/>
        </w:rPr>
        <w:t xml:space="preserve">En este sentido, puso a disposición de la parte solicitante la información requerida previo pago de derechos por costos de reproducción y en consulta directa. </w:t>
      </w:r>
    </w:p>
    <w:p w14:paraId="265F6F39" w14:textId="77777777" w:rsidR="00A025C9" w:rsidRPr="002E2401" w:rsidRDefault="00A025C9" w:rsidP="000F1F8E">
      <w:pPr>
        <w:jc w:val="both"/>
        <w:rPr>
          <w:rFonts w:ascii="Montserrat" w:hAnsi="Montserrat"/>
          <w:sz w:val="18"/>
          <w:szCs w:val="18"/>
        </w:rPr>
      </w:pPr>
    </w:p>
    <w:p w14:paraId="4A10CF35" w14:textId="0C0252B5" w:rsidR="00FA72BA" w:rsidRPr="002E2401" w:rsidRDefault="00FA72BA" w:rsidP="000F1F8E">
      <w:pPr>
        <w:jc w:val="both"/>
        <w:rPr>
          <w:rFonts w:ascii="Montserrat" w:hAnsi="Montserrat"/>
          <w:sz w:val="18"/>
          <w:szCs w:val="18"/>
        </w:rPr>
      </w:pPr>
      <w:r w:rsidRPr="002E2401">
        <w:rPr>
          <w:rFonts w:ascii="Montserrat" w:hAnsi="Montserrat"/>
          <w:sz w:val="18"/>
          <w:szCs w:val="18"/>
        </w:rPr>
        <w:t>Asimismo, indicó que para llevar a cabo la consulta directa de la información el personal encargado tomará las siguientes medidas con el objetivo de garantizar y resguardar la información, atendiendo a la naturaleza del documento y el formato en el que obra.</w:t>
      </w:r>
    </w:p>
    <w:p w14:paraId="502B913E" w14:textId="77777777" w:rsidR="00A025C9" w:rsidRPr="002E2401" w:rsidRDefault="00A025C9" w:rsidP="000F1F8E">
      <w:pPr>
        <w:jc w:val="both"/>
        <w:rPr>
          <w:rFonts w:ascii="Montserrat" w:hAnsi="Montserrat"/>
          <w:sz w:val="18"/>
          <w:szCs w:val="18"/>
        </w:rPr>
      </w:pPr>
    </w:p>
    <w:p w14:paraId="01EA084A" w14:textId="30428160" w:rsidR="00FA72BA" w:rsidRPr="002E2401" w:rsidRDefault="00FA72BA" w:rsidP="000F1F8E">
      <w:pPr>
        <w:jc w:val="both"/>
        <w:rPr>
          <w:rFonts w:ascii="Montserrat" w:hAnsi="Montserrat"/>
          <w:sz w:val="18"/>
          <w:szCs w:val="18"/>
        </w:rPr>
      </w:pPr>
      <w:r w:rsidRPr="002E2401">
        <w:rPr>
          <w:rFonts w:ascii="Montserrat" w:hAnsi="Montserrat"/>
          <w:sz w:val="18"/>
          <w:szCs w:val="18"/>
        </w:rPr>
        <w:t xml:space="preserve">La consulta podrá llevarse a cabo en Av. Insurgentes Sur No. 2406, piso 2, ala poniente, colonia </w:t>
      </w:r>
      <w:proofErr w:type="spellStart"/>
      <w:r w:rsidRPr="002E2401">
        <w:rPr>
          <w:rFonts w:ascii="Montserrat" w:hAnsi="Montserrat"/>
          <w:sz w:val="18"/>
          <w:szCs w:val="18"/>
        </w:rPr>
        <w:t>Copilco</w:t>
      </w:r>
      <w:proofErr w:type="spellEnd"/>
      <w:r w:rsidRPr="002E2401">
        <w:rPr>
          <w:rFonts w:ascii="Montserrat" w:hAnsi="Montserrat"/>
          <w:sz w:val="18"/>
          <w:szCs w:val="18"/>
        </w:rPr>
        <w:t xml:space="preserve"> El Bajo, C.P. 04340, Alcaldía Coyoacán, Ciudad de México, todos los jueves en un horario de 11:00 am a 14:00 pm, estimando que la consulta se realiza en un día.</w:t>
      </w:r>
    </w:p>
    <w:p w14:paraId="026A2029" w14:textId="77777777" w:rsidR="00A025C9" w:rsidRPr="002E2401" w:rsidRDefault="00A025C9" w:rsidP="000F1F8E">
      <w:pPr>
        <w:jc w:val="both"/>
        <w:rPr>
          <w:rFonts w:ascii="Montserrat" w:hAnsi="Montserrat"/>
          <w:sz w:val="18"/>
          <w:szCs w:val="18"/>
        </w:rPr>
      </w:pPr>
    </w:p>
    <w:p w14:paraId="0A4C9ECE" w14:textId="2E62ED71" w:rsidR="00FA72BA" w:rsidRPr="002E2401" w:rsidRDefault="00FA72BA" w:rsidP="000F1F8E">
      <w:pPr>
        <w:jc w:val="both"/>
        <w:rPr>
          <w:rFonts w:ascii="Montserrat" w:hAnsi="Montserrat"/>
          <w:sz w:val="18"/>
          <w:szCs w:val="18"/>
        </w:rPr>
      </w:pPr>
      <w:r w:rsidRPr="002E2401">
        <w:rPr>
          <w:rFonts w:ascii="Montserrat" w:hAnsi="Montserrat"/>
          <w:sz w:val="18"/>
          <w:szCs w:val="18"/>
        </w:rPr>
        <w:t>La persona encargada de gestionar el acceso y la consulta de la información es el Lic. Francisco Garduño Sánchez, Titular del Área de Quejas, Denuncias e Investigaciones en el OIC-CONAGUA, o por el personal que sea designado para dicho fin.</w:t>
      </w:r>
    </w:p>
    <w:p w14:paraId="243BE21E" w14:textId="77777777" w:rsidR="00A025C9" w:rsidRPr="002E2401" w:rsidRDefault="00A025C9" w:rsidP="00A025C9">
      <w:pPr>
        <w:rPr>
          <w:rFonts w:ascii="Montserrat" w:hAnsi="Montserrat"/>
          <w:sz w:val="18"/>
          <w:szCs w:val="18"/>
        </w:rPr>
      </w:pPr>
    </w:p>
    <w:p w14:paraId="2AA8BE09" w14:textId="536269FB" w:rsidR="00B03A00" w:rsidRPr="002E2401" w:rsidRDefault="00FA72BA" w:rsidP="00B03A00">
      <w:pPr>
        <w:rPr>
          <w:rFonts w:ascii="Montserrat" w:hAnsi="Montserrat"/>
          <w:sz w:val="18"/>
          <w:szCs w:val="18"/>
        </w:rPr>
      </w:pPr>
      <w:r w:rsidRPr="002E2401">
        <w:rPr>
          <w:rFonts w:ascii="Montserrat" w:hAnsi="Montserrat"/>
          <w:sz w:val="18"/>
          <w:szCs w:val="18"/>
        </w:rPr>
        <w:t>Para acreditar la realización de la diligencia de la consulta directa, se deberá levantar un acta circunstanciada en la que se contenga:</w:t>
      </w:r>
    </w:p>
    <w:p w14:paraId="0188B38E" w14:textId="77777777" w:rsidR="00324652" w:rsidRPr="002E2401" w:rsidRDefault="00324652" w:rsidP="00B03A00">
      <w:pPr>
        <w:rPr>
          <w:rFonts w:ascii="Montserrat" w:hAnsi="Montserrat"/>
          <w:sz w:val="18"/>
          <w:szCs w:val="18"/>
        </w:rPr>
      </w:pPr>
    </w:p>
    <w:p w14:paraId="7C94A4A3" w14:textId="7019D90D" w:rsidR="00FA72BA" w:rsidRPr="002E2401" w:rsidRDefault="00FA72BA" w:rsidP="00A025C9">
      <w:pPr>
        <w:jc w:val="both"/>
        <w:rPr>
          <w:rFonts w:ascii="Montserrat" w:hAnsi="Montserrat"/>
          <w:sz w:val="18"/>
          <w:szCs w:val="18"/>
        </w:rPr>
      </w:pPr>
      <w:r w:rsidRPr="002E2401">
        <w:rPr>
          <w:rFonts w:ascii="Montserrat" w:hAnsi="Montserrat"/>
          <w:sz w:val="18"/>
          <w:szCs w:val="18"/>
        </w:rPr>
        <w:t>l. Lugar donde se realiza la consulta;</w:t>
      </w:r>
    </w:p>
    <w:p w14:paraId="6D7CEEC2" w14:textId="77777777" w:rsidR="00FA72BA" w:rsidRPr="002E2401" w:rsidRDefault="00FA72BA" w:rsidP="00A025C9">
      <w:pPr>
        <w:jc w:val="both"/>
        <w:rPr>
          <w:rFonts w:ascii="Montserrat" w:hAnsi="Montserrat"/>
          <w:sz w:val="18"/>
          <w:szCs w:val="18"/>
        </w:rPr>
      </w:pPr>
      <w:r w:rsidRPr="002E2401">
        <w:rPr>
          <w:rFonts w:ascii="Montserrat" w:hAnsi="Montserrat"/>
          <w:sz w:val="18"/>
          <w:szCs w:val="18"/>
        </w:rPr>
        <w:t>II. Hora de inicio y hora de término de la consulta;</w:t>
      </w:r>
    </w:p>
    <w:p w14:paraId="6CE077E4" w14:textId="77777777" w:rsidR="00FA72BA" w:rsidRPr="002E2401" w:rsidRDefault="00FA72BA" w:rsidP="00A025C9">
      <w:pPr>
        <w:jc w:val="both"/>
        <w:rPr>
          <w:rFonts w:ascii="Montserrat" w:hAnsi="Montserrat"/>
          <w:sz w:val="18"/>
          <w:szCs w:val="18"/>
        </w:rPr>
      </w:pPr>
      <w:r w:rsidRPr="002E2401">
        <w:rPr>
          <w:rFonts w:ascii="Montserrat" w:hAnsi="Montserrat"/>
          <w:sz w:val="18"/>
          <w:szCs w:val="18"/>
        </w:rPr>
        <w:t>III. La información objeto de la consulta;</w:t>
      </w:r>
    </w:p>
    <w:p w14:paraId="7A6469EC" w14:textId="77777777" w:rsidR="00FA72BA" w:rsidRPr="002E2401" w:rsidRDefault="00FA72BA" w:rsidP="00A025C9">
      <w:pPr>
        <w:jc w:val="both"/>
        <w:rPr>
          <w:rFonts w:ascii="Montserrat" w:hAnsi="Montserrat"/>
          <w:sz w:val="18"/>
          <w:szCs w:val="18"/>
        </w:rPr>
      </w:pPr>
      <w:r w:rsidRPr="002E2401">
        <w:rPr>
          <w:rFonts w:ascii="Montserrat" w:hAnsi="Montserrat"/>
          <w:sz w:val="18"/>
          <w:szCs w:val="18"/>
        </w:rPr>
        <w:t>IV. En su caso, incidencias que se hubieren presentado durante la consulta;</w:t>
      </w:r>
    </w:p>
    <w:p w14:paraId="79408BED" w14:textId="77777777" w:rsidR="00FA72BA" w:rsidRPr="002E2401" w:rsidRDefault="00FA72BA" w:rsidP="00A025C9">
      <w:pPr>
        <w:jc w:val="both"/>
        <w:rPr>
          <w:rFonts w:ascii="Montserrat" w:hAnsi="Montserrat"/>
          <w:sz w:val="18"/>
          <w:szCs w:val="18"/>
        </w:rPr>
      </w:pPr>
      <w:r w:rsidRPr="002E2401">
        <w:rPr>
          <w:rFonts w:ascii="Montserrat" w:hAnsi="Montserrat"/>
          <w:sz w:val="18"/>
          <w:szCs w:val="18"/>
        </w:rPr>
        <w:t>V. Nombre y firma del solicitante y del autorizado para llevar a cabo la diligencia de la consulta;</w:t>
      </w:r>
    </w:p>
    <w:p w14:paraId="3C44F36A" w14:textId="6920A259" w:rsidR="00FA72BA" w:rsidRPr="002E2401" w:rsidRDefault="00FA72BA" w:rsidP="00A025C9">
      <w:pPr>
        <w:jc w:val="both"/>
        <w:rPr>
          <w:rFonts w:ascii="Montserrat" w:hAnsi="Montserrat"/>
          <w:sz w:val="18"/>
          <w:szCs w:val="18"/>
        </w:rPr>
      </w:pPr>
      <w:r w:rsidRPr="002E2401">
        <w:rPr>
          <w:rFonts w:ascii="Montserrat" w:hAnsi="Montserrat"/>
          <w:sz w:val="18"/>
          <w:szCs w:val="18"/>
        </w:rPr>
        <w:t>VI. Identificación nombre y firma del servidor público o del personal que para tal efecto se haya designado por parte del sujeto obligado para proporcionar la información pública en la modalidad de consulta directa</w:t>
      </w:r>
      <w:r w:rsidR="002E2401">
        <w:rPr>
          <w:rFonts w:ascii="Montserrat" w:hAnsi="Montserrat"/>
          <w:sz w:val="18"/>
          <w:szCs w:val="18"/>
        </w:rPr>
        <w:t>.</w:t>
      </w:r>
    </w:p>
    <w:p w14:paraId="01E0FD86" w14:textId="77777777" w:rsidR="00766B71" w:rsidRPr="002E2401" w:rsidRDefault="00766B71" w:rsidP="00FA72BA">
      <w:pPr>
        <w:spacing w:before="240" w:after="240"/>
        <w:jc w:val="both"/>
        <w:rPr>
          <w:rFonts w:ascii="Montserrat" w:eastAsia="Montserrat" w:hAnsi="Montserrat" w:cs="Montserrat"/>
          <w:sz w:val="18"/>
          <w:szCs w:val="18"/>
        </w:rPr>
      </w:pPr>
    </w:p>
    <w:p w14:paraId="52ED16D2" w14:textId="10BD26BA" w:rsidR="00B03A00"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En el caso de que el solicitante no hubiere acudido a la consulta pública de la información en los días y horas señalados por el sujeto obligado, asentará este hecho en el acta circunstanciada, dejando a salvo la facultad del particular para solicitar de nueva cuenta se le dé acceso a la información pública en la modalidad de consulta directa en fecha posterior, dicha acta deberá ser firmada por el servidor público o el personal que para tal efecto se hubiere designado por el sujeto obligado para darle acceso a la información en la modalidad de consulta directa.</w:t>
      </w:r>
    </w:p>
    <w:p w14:paraId="0B730A89" w14:textId="6421D072" w:rsidR="00B03A00"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acta circunstanciada será firmada por el que suscribe o por el personal que sea designado para dar acceso a la información </w:t>
      </w:r>
      <w:r w:rsidR="00B03A00" w:rsidRPr="002E2401">
        <w:rPr>
          <w:rFonts w:ascii="Montserrat" w:eastAsia="Montserrat" w:hAnsi="Montserrat" w:cs="Montserrat"/>
          <w:sz w:val="18"/>
          <w:szCs w:val="18"/>
        </w:rPr>
        <w:t xml:space="preserve">requerida por el peticionario. </w:t>
      </w:r>
    </w:p>
    <w:p w14:paraId="6739F189" w14:textId="29931AAC" w:rsidR="00FA72BA"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a) Contar con instalaciones y mobiliario adecuado para asegurar tanto la integridad del documento consultado, como para proporcionar al solicitante las mejores condiciones para poder llevar a cabo la consulta directa;</w:t>
      </w:r>
    </w:p>
    <w:p w14:paraId="34F3FE7F" w14:textId="77777777" w:rsidR="00FA72BA"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b) Equipo y personal de vigilancia;</w:t>
      </w:r>
    </w:p>
    <w:p w14:paraId="0F770CEE" w14:textId="77777777" w:rsidR="00FA72BA"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c) Extintores de fuego de gas inocuo;</w:t>
      </w:r>
    </w:p>
    <w:p w14:paraId="6537C22D" w14:textId="77777777" w:rsidR="00FA72BA"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d) Registro e identificación del personal autorizado para el tratamiento de los documentos o expedientes a revisar;</w:t>
      </w:r>
    </w:p>
    <w:p w14:paraId="27212FA3" w14:textId="77777777" w:rsidR="00FA72BA"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e) Registro e identificación de los particulares autorizados para llevar a cabo la consulta directa.</w:t>
      </w:r>
    </w:p>
    <w:p w14:paraId="3F2D3A49" w14:textId="77777777" w:rsidR="00FA72BA"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f) Una vez consultada la información, el solicitante deberá entregar la documentación a la persona que fue designada para tales efectos, quien deberá verificar que la documentación se encuentra en las mismas condiciones que cuando   se le proporcionó al particular.</w:t>
      </w:r>
    </w:p>
    <w:p w14:paraId="4521D398" w14:textId="77777777" w:rsidR="00FA72BA"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No obstante, indicó que las documentales contienen datos personales de terceros, por lo que, solicitó la improcedencia a éstos en términos del artículo 55, fracción IV, de la Ley General de Protección de Datos Personales en Posesión de Sujetos Obligados.</w:t>
      </w:r>
    </w:p>
    <w:tbl>
      <w:tblPr>
        <w:tblStyle w:val="TableNormalffff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5882"/>
        <w:gridCol w:w="2478"/>
      </w:tblGrid>
      <w:tr w:rsidR="00FA72BA" w:rsidRPr="002E2401" w14:paraId="4756D1FE" w14:textId="77777777" w:rsidTr="00B03A00">
        <w:trPr>
          <w:trHeight w:val="314"/>
          <w:tblHeader/>
        </w:trPr>
        <w:tc>
          <w:tcPr>
            <w:tcW w:w="843"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3DBF363A" w14:textId="77777777" w:rsidR="00FA72BA" w:rsidRPr="002E2401" w:rsidRDefault="00FA72BA" w:rsidP="00933535">
            <w:pPr>
              <w:pStyle w:val="TableParagraph"/>
              <w:spacing w:line="208" w:lineRule="auto"/>
              <w:ind w:left="-1" w:right="167" w:hanging="1"/>
              <w:jc w:val="center"/>
              <w:rPr>
                <w:rFonts w:ascii="Montserrat" w:hAnsi="Montserrat"/>
                <w:b/>
                <w:sz w:val="18"/>
                <w:szCs w:val="18"/>
                <w:lang w:val="es-MX"/>
              </w:rPr>
            </w:pPr>
            <w:r w:rsidRPr="002E2401">
              <w:rPr>
                <w:rFonts w:ascii="Montserrat" w:hAnsi="Montserrat"/>
                <w:b/>
                <w:sz w:val="18"/>
                <w:szCs w:val="18"/>
                <w:lang w:val="es-MX"/>
              </w:rPr>
              <w:t>Dato</w:t>
            </w:r>
          </w:p>
          <w:p w14:paraId="6B9017E6" w14:textId="77777777" w:rsidR="00FA72BA" w:rsidRPr="002E2401" w:rsidRDefault="00FA72BA" w:rsidP="00933535">
            <w:pPr>
              <w:pStyle w:val="TableParagraph"/>
              <w:spacing w:line="208" w:lineRule="auto"/>
              <w:ind w:left="-1" w:right="167" w:hanging="1"/>
              <w:jc w:val="both"/>
              <w:rPr>
                <w:rFonts w:ascii="Montserrat" w:hAnsi="Montserrat"/>
                <w:b/>
                <w:sz w:val="18"/>
                <w:szCs w:val="18"/>
                <w:lang w:val="es-MX"/>
              </w:rPr>
            </w:pPr>
          </w:p>
        </w:tc>
        <w:tc>
          <w:tcPr>
            <w:tcW w:w="2924"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11F1C1AD" w14:textId="77777777" w:rsidR="00FA72BA" w:rsidRPr="002E2401" w:rsidRDefault="00FA72BA" w:rsidP="00933535">
            <w:pPr>
              <w:pStyle w:val="TableParagraph"/>
              <w:spacing w:line="208" w:lineRule="auto"/>
              <w:ind w:left="-1" w:right="167" w:hanging="1"/>
              <w:jc w:val="center"/>
              <w:rPr>
                <w:rFonts w:ascii="Montserrat" w:hAnsi="Montserrat"/>
                <w:b/>
                <w:sz w:val="18"/>
                <w:szCs w:val="18"/>
                <w:lang w:val="es-MX"/>
              </w:rPr>
            </w:pPr>
            <w:r w:rsidRPr="002E2401">
              <w:rPr>
                <w:rFonts w:ascii="Montserrat" w:hAnsi="Montserrat"/>
                <w:b/>
                <w:sz w:val="18"/>
                <w:szCs w:val="18"/>
                <w:lang w:val="es-MX"/>
              </w:rPr>
              <w:t>Justificación</w:t>
            </w:r>
          </w:p>
        </w:tc>
        <w:tc>
          <w:tcPr>
            <w:tcW w:w="1232"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029FCBB7" w14:textId="77777777" w:rsidR="00FA72BA" w:rsidRPr="002E2401" w:rsidRDefault="00FA72BA" w:rsidP="00933535">
            <w:pPr>
              <w:pStyle w:val="TableParagraph"/>
              <w:spacing w:line="208" w:lineRule="auto"/>
              <w:ind w:left="-1" w:right="167" w:hanging="1"/>
              <w:jc w:val="center"/>
              <w:rPr>
                <w:rFonts w:ascii="Montserrat" w:hAnsi="Montserrat"/>
                <w:b/>
                <w:sz w:val="18"/>
                <w:szCs w:val="18"/>
                <w:lang w:val="es-MX"/>
              </w:rPr>
            </w:pPr>
            <w:r w:rsidRPr="002E2401">
              <w:rPr>
                <w:rFonts w:ascii="Montserrat" w:hAnsi="Montserrat"/>
                <w:b/>
                <w:sz w:val="18"/>
                <w:szCs w:val="18"/>
                <w:lang w:val="es-MX"/>
              </w:rPr>
              <w:t xml:space="preserve">Fundamento </w:t>
            </w:r>
          </w:p>
        </w:tc>
      </w:tr>
      <w:tr w:rsidR="00FA72BA" w:rsidRPr="002E2401" w14:paraId="66D45950" w14:textId="77777777" w:rsidTr="00B03A00">
        <w:trPr>
          <w:trHeight w:val="957"/>
        </w:trPr>
        <w:tc>
          <w:tcPr>
            <w:tcW w:w="843" w:type="pct"/>
            <w:tcBorders>
              <w:top w:val="single" w:sz="4" w:space="0" w:color="000000"/>
              <w:left w:val="single" w:sz="4" w:space="0" w:color="000000"/>
              <w:bottom w:val="single" w:sz="4" w:space="0" w:color="000000"/>
              <w:right w:val="single" w:sz="4" w:space="0" w:color="000000"/>
            </w:tcBorders>
            <w:vAlign w:val="center"/>
            <w:hideMark/>
          </w:tcPr>
          <w:p w14:paraId="68C2E50D" w14:textId="1A9C0AD2"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Clave</w:t>
            </w:r>
            <w:r w:rsidR="00E060D1" w:rsidRPr="002E2401">
              <w:rPr>
                <w:rFonts w:ascii="Montserrat" w:eastAsia="Montserrat" w:hAnsi="Montserrat" w:cs="Montserrat"/>
                <w:sz w:val="18"/>
                <w:szCs w:val="18"/>
                <w:lang w:val="es-MX"/>
              </w:rPr>
              <w:t xml:space="preserve"> Única de Registro de Población</w:t>
            </w:r>
          </w:p>
        </w:tc>
        <w:tc>
          <w:tcPr>
            <w:tcW w:w="2924" w:type="pct"/>
            <w:tcBorders>
              <w:top w:val="single" w:sz="4" w:space="0" w:color="000000"/>
              <w:left w:val="single" w:sz="4" w:space="0" w:color="000000"/>
              <w:bottom w:val="single" w:sz="4" w:space="0" w:color="000000"/>
              <w:right w:val="single" w:sz="4" w:space="0" w:color="000000"/>
            </w:tcBorders>
            <w:vAlign w:val="center"/>
            <w:hideMark/>
          </w:tcPr>
          <w:p w14:paraId="17DA0428" w14:textId="38611A87" w:rsidR="00FA72BA" w:rsidRPr="002E2401" w:rsidRDefault="00FA72BA" w:rsidP="000F1F8E">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Criterio 18/17 emitido por el INAI señala    que    la   Clave    única   de Registro  de  Población   (CURP)   se integra  por  datos  personales  que sólo conciernen al particular titular de  esta,  como  lo  son  su  nombre, apellidos,   fecha    de    nacimiento, lugar de nacimiento y </w:t>
            </w:r>
            <w:r w:rsidR="00E060D1" w:rsidRPr="002E2401">
              <w:rPr>
                <w:rFonts w:ascii="Montserrat" w:eastAsia="Montserrat" w:hAnsi="Montserrat" w:cs="Montserrat"/>
                <w:sz w:val="18"/>
                <w:szCs w:val="18"/>
              </w:rPr>
              <w:t>sexo</w:t>
            </w:r>
            <w:r w:rsidR="000F1F8E" w:rsidRPr="002E2401">
              <w:rPr>
                <w:rFonts w:ascii="Montserrat" w:eastAsia="Montserrat" w:hAnsi="Montserrat" w:cs="Montserrat"/>
                <w:sz w:val="18"/>
                <w:szCs w:val="18"/>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21DE439B" w14:textId="6F50E7FF" w:rsidR="00FA72BA" w:rsidRPr="002E2401" w:rsidRDefault="00FA72BA" w:rsidP="000F1F8E">
            <w:pPr>
              <w:pStyle w:val="TableParagraph"/>
              <w:spacing w:line="208" w:lineRule="auto"/>
              <w:ind w:right="9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w:t>
            </w:r>
            <w:r w:rsidR="00E060D1" w:rsidRPr="002E2401">
              <w:rPr>
                <w:rFonts w:ascii="Montserrat" w:eastAsia="Montserrat" w:hAnsi="Montserrat" w:cs="Montserrat"/>
                <w:sz w:val="18"/>
                <w:szCs w:val="18"/>
                <w:lang w:val="es-MX"/>
              </w:rPr>
              <w:t>gados</w:t>
            </w:r>
          </w:p>
        </w:tc>
      </w:tr>
      <w:tr w:rsidR="00FA72BA" w:rsidRPr="002E2401" w14:paraId="6916B8C5" w14:textId="77777777" w:rsidTr="00B03A00">
        <w:trPr>
          <w:trHeight w:val="1127"/>
        </w:trPr>
        <w:tc>
          <w:tcPr>
            <w:tcW w:w="843" w:type="pct"/>
            <w:tcBorders>
              <w:top w:val="single" w:sz="4" w:space="0" w:color="000000"/>
              <w:left w:val="single" w:sz="4" w:space="0" w:color="000000"/>
              <w:bottom w:val="single" w:sz="4" w:space="0" w:color="000000"/>
              <w:right w:val="single" w:sz="4" w:space="0" w:color="000000"/>
            </w:tcBorders>
            <w:vAlign w:val="center"/>
            <w:hideMark/>
          </w:tcPr>
          <w:p w14:paraId="7B734141" w14:textId="0B5096F2" w:rsidR="00FA72BA" w:rsidRPr="002E2401" w:rsidRDefault="00FA72BA" w:rsidP="000F1F8E">
            <w:pPr>
              <w:pStyle w:val="TableParagraph"/>
              <w:spacing w:line="211" w:lineRule="auto"/>
              <w:ind w:right="303"/>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Datos identificativos</w:t>
            </w:r>
            <w:r w:rsidR="00101FAB" w:rsidRPr="002E2401">
              <w:rPr>
                <w:rFonts w:ascii="Montserrat" w:eastAsia="Montserrat" w:hAnsi="Montserrat" w:cs="Montserrat"/>
                <w:sz w:val="18"/>
                <w:szCs w:val="18"/>
                <w:lang w:val="es-MX"/>
              </w:rPr>
              <w:t xml:space="preserve"> </w:t>
            </w:r>
            <w:r w:rsidRPr="002E2401">
              <w:rPr>
                <w:rFonts w:ascii="Montserrat" w:eastAsia="Montserrat" w:hAnsi="Montserrat" w:cs="Montserrat"/>
                <w:sz w:val="18"/>
                <w:szCs w:val="18"/>
                <w:lang w:val="es-MX"/>
              </w:rPr>
              <w:t>de origen,</w:t>
            </w:r>
            <w:r w:rsidR="00101FAB" w:rsidRPr="002E2401">
              <w:rPr>
                <w:rFonts w:ascii="Montserrat" w:eastAsia="Montserrat" w:hAnsi="Montserrat" w:cs="Montserrat"/>
                <w:sz w:val="18"/>
                <w:szCs w:val="18"/>
                <w:lang w:val="es-MX"/>
              </w:rPr>
              <w:t xml:space="preserve"> </w:t>
            </w:r>
            <w:r w:rsidRPr="002E2401">
              <w:rPr>
                <w:rFonts w:ascii="Montserrat" w:eastAsia="Montserrat" w:hAnsi="Montserrat" w:cs="Montserrat"/>
                <w:sz w:val="18"/>
                <w:szCs w:val="18"/>
                <w:lang w:val="es-MX"/>
              </w:rPr>
              <w:t xml:space="preserve">laborales patronales, </w:t>
            </w:r>
            <w:r w:rsidR="00101FAB" w:rsidRPr="002E2401">
              <w:rPr>
                <w:rFonts w:ascii="Montserrat" w:eastAsia="Montserrat" w:hAnsi="Montserrat" w:cs="Montserrat"/>
                <w:sz w:val="18"/>
                <w:szCs w:val="18"/>
                <w:lang w:val="es-MX"/>
              </w:rPr>
              <w:t xml:space="preserve">académico </w:t>
            </w:r>
            <w:r w:rsidRPr="002E2401">
              <w:rPr>
                <w:rFonts w:ascii="Montserrat" w:eastAsia="Montserrat" w:hAnsi="Montserrat" w:cs="Montserrat"/>
                <w:sz w:val="18"/>
                <w:szCs w:val="18"/>
                <w:lang w:val="es-MX"/>
              </w:rPr>
              <w:t>y electrónicos</w:t>
            </w:r>
            <w:r w:rsidR="00101FAB" w:rsidRPr="002E2401">
              <w:rPr>
                <w:rFonts w:ascii="Montserrat" w:eastAsia="Montserrat" w:hAnsi="Montserrat" w:cs="Montserrat"/>
                <w:sz w:val="18"/>
                <w:szCs w:val="18"/>
                <w:lang w:val="es-MX"/>
              </w:rPr>
              <w:t xml:space="preserve"> </w:t>
            </w:r>
            <w:r w:rsidRPr="002E2401">
              <w:rPr>
                <w:rFonts w:ascii="Montserrat" w:eastAsia="Montserrat" w:hAnsi="Montserrat" w:cs="Montserrat"/>
                <w:sz w:val="18"/>
                <w:szCs w:val="18"/>
                <w:lang w:val="es-MX"/>
              </w:rPr>
              <w:t xml:space="preserve">de terceros </w:t>
            </w:r>
            <w:r w:rsidR="00E060D1" w:rsidRPr="002E2401">
              <w:rPr>
                <w:rFonts w:ascii="Montserrat" w:eastAsia="Montserrat" w:hAnsi="Montserrat" w:cs="Montserrat"/>
                <w:sz w:val="18"/>
                <w:szCs w:val="18"/>
                <w:lang w:val="es-MX"/>
              </w:rPr>
              <w:t>ajenos</w:t>
            </w:r>
          </w:p>
        </w:tc>
        <w:tc>
          <w:tcPr>
            <w:tcW w:w="2924" w:type="pct"/>
            <w:tcBorders>
              <w:top w:val="single" w:sz="4" w:space="0" w:color="000000"/>
              <w:left w:val="single" w:sz="4" w:space="0" w:color="000000"/>
              <w:bottom w:val="single" w:sz="4" w:space="0" w:color="000000"/>
              <w:right w:val="single" w:sz="4" w:space="0" w:color="000000"/>
            </w:tcBorders>
            <w:vAlign w:val="center"/>
            <w:hideMark/>
          </w:tcPr>
          <w:p w14:paraId="0F9B49BC" w14:textId="60DA0097" w:rsidR="00FA72BA" w:rsidRPr="002E2401" w:rsidRDefault="00FA72BA" w:rsidP="000F1F8E">
            <w:pPr>
              <w:pStyle w:val="TableParagraph"/>
              <w:spacing w:line="208" w:lineRule="auto"/>
              <w:ind w:left="61" w:right="91"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Se trata de información que incide en la esfera privada de las personas, con   base   en   estos   datos   puede determinarse  indirectamente  de la persona  de que se trata,  poniendo en   riesgo   su   integridad   y   vida personal,     por     lo     que     debe resguardarse y protegerse</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hideMark/>
          </w:tcPr>
          <w:p w14:paraId="53687328" w14:textId="2FE9AEC0" w:rsidR="00FA72BA" w:rsidRPr="002E2401" w:rsidRDefault="00FA72BA" w:rsidP="000F1F8E">
            <w:pPr>
              <w:pStyle w:val="TableParagraph"/>
              <w:spacing w:line="208" w:lineRule="auto"/>
              <w:ind w:right="91"/>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w:t>
            </w:r>
            <w:r w:rsidR="00E060D1" w:rsidRPr="002E2401">
              <w:rPr>
                <w:rFonts w:ascii="Montserrat" w:eastAsia="Montserrat" w:hAnsi="Montserrat" w:cs="Montserrat"/>
                <w:sz w:val="18"/>
                <w:szCs w:val="18"/>
                <w:lang w:val="es-MX"/>
              </w:rPr>
              <w:t>gados</w:t>
            </w:r>
          </w:p>
        </w:tc>
      </w:tr>
      <w:tr w:rsidR="00FA72BA" w:rsidRPr="002E2401" w14:paraId="1553DD3D" w14:textId="77777777" w:rsidTr="00B03A00">
        <w:trPr>
          <w:trHeight w:val="845"/>
        </w:trPr>
        <w:tc>
          <w:tcPr>
            <w:tcW w:w="843" w:type="pct"/>
            <w:tcBorders>
              <w:top w:val="single" w:sz="4" w:space="0" w:color="000000"/>
              <w:left w:val="single" w:sz="4" w:space="0" w:color="000000"/>
              <w:bottom w:val="single" w:sz="4" w:space="0" w:color="000000"/>
              <w:right w:val="single" w:sz="4" w:space="0" w:color="000000"/>
            </w:tcBorders>
            <w:vAlign w:val="center"/>
            <w:hideMark/>
          </w:tcPr>
          <w:p w14:paraId="27BB4558" w14:textId="38939733"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Domicilio de particular(es)</w:t>
            </w:r>
          </w:p>
        </w:tc>
        <w:tc>
          <w:tcPr>
            <w:tcW w:w="2924" w:type="pct"/>
            <w:tcBorders>
              <w:top w:val="single" w:sz="4" w:space="0" w:color="000000"/>
              <w:left w:val="single" w:sz="4" w:space="0" w:color="000000"/>
              <w:bottom w:val="single" w:sz="4" w:space="0" w:color="000000"/>
              <w:right w:val="single" w:sz="4" w:space="0" w:color="000000"/>
            </w:tcBorders>
            <w:vAlign w:val="center"/>
            <w:hideMark/>
          </w:tcPr>
          <w:p w14:paraId="56600A66" w14:textId="511E757F"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Atributo de una persona física, que denota    el    lugar    donde    reside habitualmente, y en ese sentido, constituye un dato personal, de ahí que debe protegerse.</w:t>
            </w:r>
          </w:p>
          <w:p w14:paraId="188E7111" w14:textId="77777777" w:rsidR="00B03A00" w:rsidRPr="002E2401" w:rsidRDefault="00B03A00" w:rsidP="000F1F8E">
            <w:pPr>
              <w:pStyle w:val="TableParagraph"/>
              <w:spacing w:line="211" w:lineRule="auto"/>
              <w:ind w:right="168" w:hanging="2"/>
              <w:jc w:val="both"/>
              <w:rPr>
                <w:rFonts w:ascii="Montserrat" w:eastAsia="Montserrat" w:hAnsi="Montserrat" w:cs="Montserrat"/>
                <w:sz w:val="18"/>
                <w:szCs w:val="18"/>
                <w:lang w:val="es-MX"/>
              </w:rPr>
            </w:pPr>
          </w:p>
          <w:p w14:paraId="3D7BC532"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p>
        </w:tc>
        <w:tc>
          <w:tcPr>
            <w:tcW w:w="1232" w:type="pct"/>
            <w:tcBorders>
              <w:top w:val="single" w:sz="4" w:space="0" w:color="000000"/>
              <w:left w:val="single" w:sz="4" w:space="0" w:color="000000"/>
              <w:bottom w:val="single" w:sz="4" w:space="0" w:color="000000"/>
              <w:right w:val="single" w:sz="4" w:space="0" w:color="000000"/>
            </w:tcBorders>
            <w:vAlign w:val="center"/>
            <w:hideMark/>
          </w:tcPr>
          <w:p w14:paraId="5048D658" w14:textId="4F7E560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w:t>
            </w:r>
            <w:r w:rsidR="00E060D1" w:rsidRPr="002E2401">
              <w:rPr>
                <w:rFonts w:ascii="Montserrat" w:eastAsia="Montserrat" w:hAnsi="Montserrat" w:cs="Montserrat"/>
                <w:sz w:val="18"/>
                <w:szCs w:val="18"/>
                <w:lang w:val="es-MX"/>
              </w:rPr>
              <w:t>gados</w:t>
            </w:r>
          </w:p>
        </w:tc>
      </w:tr>
      <w:tr w:rsidR="00FA72BA" w:rsidRPr="002E2401" w14:paraId="702F5339"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4D5B3CE2" w14:textId="136132CE"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lastRenderedPageBreak/>
              <w:t>Nombre</w:t>
            </w:r>
            <w:r w:rsidR="00101FAB" w:rsidRPr="002E2401">
              <w:rPr>
                <w:rFonts w:ascii="Montserrat" w:eastAsia="Montserrat" w:hAnsi="Montserrat" w:cs="Montserrat"/>
                <w:sz w:val="18"/>
                <w:szCs w:val="18"/>
                <w:lang w:val="es-MX"/>
              </w:rPr>
              <w:t xml:space="preserve"> del </w:t>
            </w:r>
            <w:r w:rsidRPr="002E2401">
              <w:rPr>
                <w:rFonts w:ascii="Montserrat" w:eastAsia="Montserrat" w:hAnsi="Montserrat" w:cs="Montserrat"/>
                <w:sz w:val="18"/>
                <w:szCs w:val="18"/>
                <w:lang w:val="es-MX"/>
              </w:rPr>
              <w:t xml:space="preserve">denunciante(s), quejoso(s) o </w:t>
            </w:r>
            <w:proofErr w:type="spellStart"/>
            <w:r w:rsidRPr="002E2401">
              <w:rPr>
                <w:rFonts w:ascii="Montserrat" w:eastAsia="Montserrat" w:hAnsi="Montserrat" w:cs="Montserrat"/>
                <w:sz w:val="18"/>
                <w:szCs w:val="18"/>
                <w:lang w:val="es-MX"/>
              </w:rPr>
              <w:t>promovente</w:t>
            </w:r>
            <w:proofErr w:type="spellEnd"/>
            <w:r w:rsidRPr="002E2401">
              <w:rPr>
                <w:rFonts w:ascii="Montserrat" w:eastAsia="Montserrat" w:hAnsi="Montserrat" w:cs="Montserrat"/>
                <w:sz w:val="18"/>
                <w:szCs w:val="18"/>
                <w:lang w:val="es-MX"/>
              </w:rPr>
              <w:t>(s)</w:t>
            </w:r>
          </w:p>
        </w:tc>
        <w:tc>
          <w:tcPr>
            <w:tcW w:w="2924" w:type="pct"/>
            <w:tcBorders>
              <w:top w:val="single" w:sz="4" w:space="0" w:color="000000"/>
              <w:left w:val="single" w:sz="4" w:space="0" w:color="000000"/>
              <w:bottom w:val="single" w:sz="4" w:space="0" w:color="000000"/>
              <w:right w:val="single" w:sz="4" w:space="0" w:color="000000"/>
            </w:tcBorders>
            <w:vAlign w:val="center"/>
          </w:tcPr>
          <w:p w14:paraId="403B8E22" w14:textId="024B666E"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El  nombre  es   un  atributo  de  la personalidad,  es  la  manifestación del  derecho  a  la identidad y  razón que     por     sí     misma      permite identificar a una persona, así como su  intervención  en  el  expediente; por    lo    que     resulta     necesario proteger la identidad para prevenir o evitar  represalias o se materialice un  daño,  especialmente  si  existe vinculo   o   relación   laboral   o   de subordinación    entre    la   persona investigada y </w:t>
            </w:r>
            <w:r w:rsidR="00E060D1" w:rsidRPr="002E2401">
              <w:rPr>
                <w:rFonts w:ascii="Montserrat" w:eastAsia="Montserrat" w:hAnsi="Montserrat" w:cs="Montserrat"/>
                <w:sz w:val="18"/>
                <w:szCs w:val="18"/>
                <w:lang w:val="es-MX"/>
              </w:rPr>
              <w:t>ésta</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47C874A2" w14:textId="36A43FC2"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w:t>
            </w:r>
            <w:r w:rsidR="00E060D1" w:rsidRPr="002E2401">
              <w:rPr>
                <w:rFonts w:ascii="Montserrat" w:eastAsia="Montserrat" w:hAnsi="Montserrat" w:cs="Montserrat"/>
                <w:sz w:val="18"/>
                <w:szCs w:val="18"/>
                <w:lang w:val="es-MX"/>
              </w:rPr>
              <w:t>gados</w:t>
            </w:r>
          </w:p>
        </w:tc>
      </w:tr>
      <w:tr w:rsidR="00FA72BA" w:rsidRPr="002E2401" w14:paraId="4811CFC9"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6298B2E2" w14:textId="20D29BF4"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Firma   o   rúbrica de </w:t>
            </w:r>
            <w:r w:rsidR="00E060D1" w:rsidRPr="002E2401">
              <w:rPr>
                <w:rFonts w:ascii="Montserrat" w:eastAsia="Montserrat" w:hAnsi="Montserrat" w:cs="Montserrat"/>
                <w:sz w:val="18"/>
                <w:szCs w:val="18"/>
                <w:lang w:val="es-MX"/>
              </w:rPr>
              <w:t>particulares</w:t>
            </w:r>
          </w:p>
        </w:tc>
        <w:tc>
          <w:tcPr>
            <w:tcW w:w="2924" w:type="pct"/>
            <w:tcBorders>
              <w:top w:val="single" w:sz="4" w:space="0" w:color="000000"/>
              <w:left w:val="single" w:sz="4" w:space="0" w:color="000000"/>
              <w:bottom w:val="single" w:sz="4" w:space="0" w:color="000000"/>
              <w:right w:val="single" w:sz="4" w:space="0" w:color="000000"/>
            </w:tcBorders>
            <w:vAlign w:val="center"/>
          </w:tcPr>
          <w:p w14:paraId="0A3C9CA9" w14:textId="61D91692"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Escritura        gráfica        o        grafo manuscrito     que    representa     al nombre y apellido(s).  o </w:t>
            </w:r>
            <w:proofErr w:type="gramStart"/>
            <w:r w:rsidRPr="002E2401">
              <w:rPr>
                <w:rFonts w:ascii="Montserrat" w:eastAsia="Montserrat" w:hAnsi="Montserrat" w:cs="Montserrat"/>
                <w:sz w:val="18"/>
                <w:szCs w:val="18"/>
                <w:lang w:val="es-MX"/>
              </w:rPr>
              <w:t>título,  que</w:t>
            </w:r>
            <w:proofErr w:type="gramEnd"/>
            <w:r w:rsidRPr="002E2401">
              <w:rPr>
                <w:rFonts w:ascii="Montserrat" w:eastAsia="Montserrat" w:hAnsi="Montserrat" w:cs="Montserrat"/>
                <w:sz w:val="18"/>
                <w:szCs w:val="18"/>
                <w:lang w:val="es-MX"/>
              </w:rPr>
              <w:t xml:space="preserve"> una  persona  escribe  de su  propia mano,      que      tiene      fines      de identificación, jurídicos, representativos  y   diplomáticos,  a través   de   los   cuales   es   posible identificar o hacer identificable a su titular, constituye un dato personal que debe ser protegi</w:t>
            </w:r>
            <w:r w:rsidR="00E060D1" w:rsidRPr="002E2401">
              <w:rPr>
                <w:rFonts w:ascii="Montserrat" w:eastAsia="Montserrat" w:hAnsi="Montserrat" w:cs="Montserrat"/>
                <w:sz w:val="18"/>
                <w:szCs w:val="18"/>
                <w:lang w:val="es-MX"/>
              </w:rPr>
              <w:t>do</w:t>
            </w:r>
            <w:r w:rsidR="000F1F8E" w:rsidRPr="002E2401">
              <w:rPr>
                <w:rFonts w:ascii="Montserrat" w:eastAsia="Montserrat" w:hAnsi="Montserrat" w:cs="Montserrat"/>
                <w:sz w:val="18"/>
                <w:szCs w:val="18"/>
                <w:lang w:val="es-MX"/>
              </w:rPr>
              <w:t>.</w:t>
            </w:r>
          </w:p>
          <w:p w14:paraId="6AF1692B" w14:textId="77777777" w:rsidR="00281201" w:rsidRPr="002E2401" w:rsidRDefault="00281201" w:rsidP="000F1F8E">
            <w:pPr>
              <w:pStyle w:val="TableParagraph"/>
              <w:spacing w:line="211" w:lineRule="auto"/>
              <w:ind w:right="168" w:hanging="2"/>
              <w:jc w:val="both"/>
              <w:rPr>
                <w:rFonts w:ascii="Montserrat" w:eastAsia="Montserrat" w:hAnsi="Montserrat" w:cs="Montserrat"/>
                <w:sz w:val="18"/>
                <w:szCs w:val="18"/>
                <w:lang w:val="es-MX"/>
              </w:rPr>
            </w:pPr>
          </w:p>
          <w:p w14:paraId="171367A3" w14:textId="4A34E992" w:rsidR="00281201" w:rsidRPr="002E2401" w:rsidRDefault="00281201" w:rsidP="000F1F8E">
            <w:pPr>
              <w:pStyle w:val="TableParagraph"/>
              <w:spacing w:line="211" w:lineRule="auto"/>
              <w:ind w:right="168" w:hanging="2"/>
              <w:jc w:val="both"/>
              <w:rPr>
                <w:rFonts w:ascii="Montserrat" w:eastAsia="Montserrat" w:hAnsi="Montserrat" w:cs="Montserrat"/>
                <w:sz w:val="18"/>
                <w:szCs w:val="18"/>
                <w:lang w:val="es-MX"/>
              </w:rPr>
            </w:pPr>
          </w:p>
        </w:tc>
        <w:tc>
          <w:tcPr>
            <w:tcW w:w="1232" w:type="pct"/>
            <w:tcBorders>
              <w:top w:val="single" w:sz="4" w:space="0" w:color="000000"/>
              <w:left w:val="single" w:sz="4" w:space="0" w:color="000000"/>
              <w:bottom w:val="single" w:sz="4" w:space="0" w:color="000000"/>
              <w:right w:val="single" w:sz="4" w:space="0" w:color="000000"/>
            </w:tcBorders>
            <w:vAlign w:val="center"/>
          </w:tcPr>
          <w:p w14:paraId="5E7BA264" w14:textId="07F17CBC"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w:t>
            </w:r>
            <w:r w:rsidR="00E060D1" w:rsidRPr="002E2401">
              <w:rPr>
                <w:rFonts w:ascii="Montserrat" w:eastAsia="Montserrat" w:hAnsi="Montserrat" w:cs="Montserrat"/>
                <w:sz w:val="18"/>
                <w:szCs w:val="18"/>
                <w:lang w:val="es-MX"/>
              </w:rPr>
              <w:t>gados</w:t>
            </w:r>
          </w:p>
        </w:tc>
      </w:tr>
      <w:tr w:rsidR="00FA72BA" w:rsidRPr="002E2401" w14:paraId="24AC5464"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6E5D3CB7" w14:textId="756197E5" w:rsidR="00FA72BA" w:rsidRPr="002E2401" w:rsidRDefault="00C67738"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Edad</w:t>
            </w:r>
          </w:p>
        </w:tc>
        <w:tc>
          <w:tcPr>
            <w:tcW w:w="2924" w:type="pct"/>
            <w:tcBorders>
              <w:top w:val="single" w:sz="4" w:space="0" w:color="000000"/>
              <w:left w:val="single" w:sz="4" w:space="0" w:color="000000"/>
              <w:bottom w:val="single" w:sz="4" w:space="0" w:color="000000"/>
              <w:right w:val="single" w:sz="4" w:space="0" w:color="000000"/>
            </w:tcBorders>
            <w:vAlign w:val="center"/>
          </w:tcPr>
          <w:p w14:paraId="09EF2B80" w14:textId="33A64244"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37647A15"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3F4E2AD2"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022E553A" w14:textId="0DD80858"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Nacionali</w:t>
            </w:r>
            <w:r w:rsidR="00281201" w:rsidRPr="002E2401">
              <w:rPr>
                <w:rFonts w:ascii="Montserrat" w:eastAsia="Montserrat" w:hAnsi="Montserrat" w:cs="Montserrat"/>
                <w:sz w:val="18"/>
                <w:szCs w:val="18"/>
                <w:lang w:val="es-MX"/>
              </w:rPr>
              <w:t>dad</w:t>
            </w:r>
          </w:p>
        </w:tc>
        <w:tc>
          <w:tcPr>
            <w:tcW w:w="2924" w:type="pct"/>
            <w:tcBorders>
              <w:top w:val="single" w:sz="4" w:space="0" w:color="000000"/>
              <w:left w:val="single" w:sz="4" w:space="0" w:color="000000"/>
              <w:bottom w:val="single" w:sz="4" w:space="0" w:color="000000"/>
              <w:right w:val="single" w:sz="4" w:space="0" w:color="000000"/>
            </w:tcBorders>
            <w:vAlign w:val="center"/>
          </w:tcPr>
          <w:p w14:paraId="73B8CADA" w14:textId="7F5F5090"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Referencia a la pertenencia a un</w:t>
            </w:r>
            <w:r w:rsidR="00101FAB" w:rsidRPr="002E2401">
              <w:rPr>
                <w:rFonts w:ascii="Montserrat" w:eastAsia="Montserrat" w:hAnsi="Montserrat" w:cs="Montserrat"/>
                <w:sz w:val="18"/>
                <w:szCs w:val="18"/>
                <w:lang w:val="es-MX"/>
              </w:rPr>
              <w:t xml:space="preserve"> e</w:t>
            </w:r>
            <w:r w:rsidRPr="002E2401">
              <w:rPr>
                <w:rFonts w:ascii="Montserrat" w:eastAsia="Montserrat" w:hAnsi="Montserrat" w:cs="Montserrat"/>
                <w:sz w:val="18"/>
                <w:szCs w:val="18"/>
                <w:lang w:val="es-MX"/>
              </w:rPr>
              <w:t xml:space="preserve">stado  o  nación,  lo  que  conlleva una  serie  de  derechos  y  deberes políticos    y     sociales,     sea     por nacimiento o naturalización, lo que hace de éste un dato personal y </w:t>
            </w:r>
            <w:r w:rsidR="000F1F8E" w:rsidRPr="002E2401">
              <w:rPr>
                <w:rFonts w:ascii="Montserrat" w:eastAsia="Montserrat" w:hAnsi="Montserrat" w:cs="Montserrat"/>
                <w:sz w:val="18"/>
                <w:szCs w:val="18"/>
                <w:lang w:val="es-MX"/>
              </w:rPr>
              <w:t>su protección resulta necesaria.</w:t>
            </w:r>
          </w:p>
        </w:tc>
        <w:tc>
          <w:tcPr>
            <w:tcW w:w="1232" w:type="pct"/>
            <w:tcBorders>
              <w:top w:val="single" w:sz="4" w:space="0" w:color="000000"/>
              <w:left w:val="single" w:sz="4" w:space="0" w:color="000000"/>
              <w:bottom w:val="single" w:sz="4" w:space="0" w:color="000000"/>
              <w:right w:val="single" w:sz="4" w:space="0" w:color="000000"/>
            </w:tcBorders>
            <w:vAlign w:val="center"/>
          </w:tcPr>
          <w:p w14:paraId="134B0010"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08889676"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34CD9F4B" w14:textId="0A4DE71C"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Estado </w:t>
            </w:r>
            <w:r w:rsidR="00281201" w:rsidRPr="002E2401">
              <w:rPr>
                <w:rFonts w:ascii="Montserrat" w:eastAsia="Montserrat" w:hAnsi="Montserrat" w:cs="Montserrat"/>
                <w:sz w:val="18"/>
                <w:szCs w:val="18"/>
                <w:lang w:val="es-MX"/>
              </w:rPr>
              <w:t>Civil</w:t>
            </w:r>
          </w:p>
        </w:tc>
        <w:tc>
          <w:tcPr>
            <w:tcW w:w="2924" w:type="pct"/>
            <w:tcBorders>
              <w:top w:val="single" w:sz="4" w:space="0" w:color="000000"/>
              <w:left w:val="single" w:sz="4" w:space="0" w:color="000000"/>
              <w:bottom w:val="single" w:sz="4" w:space="0" w:color="000000"/>
              <w:right w:val="single" w:sz="4" w:space="0" w:color="000000"/>
            </w:tcBorders>
            <w:vAlign w:val="center"/>
          </w:tcPr>
          <w:p w14:paraId="4F64D464" w14:textId="3E38AA5F"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Dato o característica de orden legal, civil y social, implica  relaciones  de familia o parentesco, y debido a  la finalidad para el  que fue obtenido precisa su protección, al resultar un dato persona</w:t>
            </w:r>
            <w:r w:rsidR="00281201" w:rsidRPr="002E2401">
              <w:rPr>
                <w:rFonts w:ascii="Montserrat" w:eastAsia="Montserrat" w:hAnsi="Montserrat" w:cs="Montserrat"/>
                <w:sz w:val="18"/>
                <w:szCs w:val="18"/>
                <w:lang w:val="es-MX"/>
              </w:rPr>
              <w:t>l</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6A34D97E"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3324CED1"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7B00DE9E" w14:textId="701C2365"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Cédula Profesi</w:t>
            </w:r>
            <w:r w:rsidR="00281201" w:rsidRPr="002E2401">
              <w:rPr>
                <w:rFonts w:ascii="Montserrat" w:eastAsia="Montserrat" w:hAnsi="Montserrat" w:cs="Montserrat"/>
                <w:sz w:val="18"/>
                <w:szCs w:val="18"/>
                <w:lang w:val="es-MX"/>
              </w:rPr>
              <w:t>onal</w:t>
            </w:r>
          </w:p>
        </w:tc>
        <w:tc>
          <w:tcPr>
            <w:tcW w:w="2924" w:type="pct"/>
            <w:tcBorders>
              <w:top w:val="single" w:sz="4" w:space="0" w:color="000000"/>
              <w:left w:val="single" w:sz="4" w:space="0" w:color="000000"/>
              <w:bottom w:val="single" w:sz="4" w:space="0" w:color="000000"/>
              <w:right w:val="single" w:sz="4" w:space="0" w:color="000000"/>
            </w:tcBorders>
            <w:vAlign w:val="center"/>
          </w:tcPr>
          <w:p w14:paraId="407A268F" w14:textId="6D1F3763"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Documento en el que consta   la</w:t>
            </w:r>
            <w:r w:rsidR="00101FAB" w:rsidRPr="002E2401">
              <w:rPr>
                <w:rFonts w:ascii="Montserrat" w:eastAsia="Montserrat" w:hAnsi="Montserrat" w:cs="Montserrat"/>
                <w:sz w:val="18"/>
                <w:szCs w:val="18"/>
                <w:lang w:val="es-MX"/>
              </w:rPr>
              <w:t xml:space="preserve"> </w:t>
            </w:r>
            <w:r w:rsidRPr="002E2401">
              <w:rPr>
                <w:rFonts w:ascii="Montserrat" w:eastAsia="Montserrat" w:hAnsi="Montserrat" w:cs="Montserrat"/>
                <w:sz w:val="18"/>
                <w:szCs w:val="18"/>
                <w:lang w:val="es-MX"/>
              </w:rPr>
              <w:t>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 motivo por el que deben ser protegi</w:t>
            </w:r>
            <w:r w:rsidR="00C67738" w:rsidRPr="002E2401">
              <w:rPr>
                <w:rFonts w:ascii="Montserrat" w:eastAsia="Montserrat" w:hAnsi="Montserrat" w:cs="Montserrat"/>
                <w:sz w:val="18"/>
                <w:szCs w:val="18"/>
                <w:lang w:val="es-MX"/>
              </w:rPr>
              <w:t>dos</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2926089A"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409C797B"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261EFDB8" w14:textId="376E09E6"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Cédula de Identificación  </w:t>
            </w:r>
            <w:r w:rsidR="00D32197" w:rsidRPr="002E2401">
              <w:rPr>
                <w:rFonts w:ascii="Montserrat" w:eastAsia="Montserrat" w:hAnsi="Montserrat" w:cs="Montserrat"/>
                <w:sz w:val="18"/>
                <w:szCs w:val="18"/>
                <w:lang w:val="es-MX"/>
              </w:rPr>
              <w:t>f</w:t>
            </w:r>
            <w:r w:rsidRPr="002E2401">
              <w:rPr>
                <w:rFonts w:ascii="Montserrat" w:eastAsia="Montserrat" w:hAnsi="Montserrat" w:cs="Montserrat"/>
                <w:sz w:val="18"/>
                <w:szCs w:val="18"/>
                <w:lang w:val="es-MX"/>
              </w:rPr>
              <w:t>iscal de  persona física</w:t>
            </w:r>
          </w:p>
        </w:tc>
        <w:tc>
          <w:tcPr>
            <w:tcW w:w="2924" w:type="pct"/>
            <w:tcBorders>
              <w:top w:val="single" w:sz="4" w:space="0" w:color="000000"/>
              <w:left w:val="single" w:sz="4" w:space="0" w:color="000000"/>
              <w:bottom w:val="single" w:sz="4" w:space="0" w:color="000000"/>
              <w:right w:val="single" w:sz="4" w:space="0" w:color="000000"/>
            </w:tcBorders>
            <w:vAlign w:val="center"/>
          </w:tcPr>
          <w:p w14:paraId="0DF854DD" w14:textId="4E4E18C3"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Permite generar   una Cédula de Identificación Fiscal, mediante   la cuales acredita el RFC. Contiene un código   de   barras   bidimensional (QR)  que, al ser  escaneado  por  un dispositivo  electrónico  inteligente, muestra  la  siguiente información: clave única  de registro de población,  nombre, denominación o  razón  social, fecha  de  inicio  de operaciones situación fiscal, domicilio  y  características  fiscales (régimen y obligaciones), motivo por el que deben ser protegidos</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0ADC4DAC"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7CB854A2"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4DED2DCA" w14:textId="2740087B"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lastRenderedPageBreak/>
              <w:t xml:space="preserve">Credencial para </w:t>
            </w:r>
            <w:r w:rsidR="00281201" w:rsidRPr="002E2401">
              <w:rPr>
                <w:rFonts w:ascii="Montserrat" w:eastAsia="Montserrat" w:hAnsi="Montserrat" w:cs="Montserrat"/>
                <w:sz w:val="18"/>
                <w:szCs w:val="18"/>
                <w:lang w:val="es-MX"/>
              </w:rPr>
              <w:t>votar</w:t>
            </w:r>
          </w:p>
        </w:tc>
        <w:tc>
          <w:tcPr>
            <w:tcW w:w="2924" w:type="pct"/>
            <w:tcBorders>
              <w:top w:val="single" w:sz="4" w:space="0" w:color="000000"/>
              <w:left w:val="single" w:sz="4" w:space="0" w:color="000000"/>
              <w:bottom w:val="single" w:sz="4" w:space="0" w:color="000000"/>
              <w:right w:val="single" w:sz="4" w:space="0" w:color="000000"/>
            </w:tcBorders>
            <w:vAlign w:val="center"/>
          </w:tcPr>
          <w:p w14:paraId="1F026A83" w14:textId="4DB8E2C3"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Contiene información que, en su conjunto, configura el concepto de dato personal, al estar referida a personas físicas identificadas, entre otra: nombre, domicilio , sexo, edad y año de registro, firma autógrafa, huella digital, fotografía del elector, sección, clave de registro y Clave Única del Registro Nacional de Población, motivo por el que deben ser protegidos</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3ABCEC0C"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08CD2371"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4693C79B" w14:textId="53EE1FA4"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Nombre completo y cargo de la persona servidora pública </w:t>
            </w:r>
            <w:r w:rsidR="00281201" w:rsidRPr="002E2401">
              <w:rPr>
                <w:rFonts w:ascii="Montserrat" w:eastAsia="Montserrat" w:hAnsi="Montserrat" w:cs="Montserrat"/>
                <w:sz w:val="18"/>
                <w:szCs w:val="18"/>
                <w:lang w:val="es-MX"/>
              </w:rPr>
              <w:t>indiciada</w:t>
            </w:r>
          </w:p>
        </w:tc>
        <w:tc>
          <w:tcPr>
            <w:tcW w:w="2924" w:type="pct"/>
            <w:tcBorders>
              <w:top w:val="single" w:sz="4" w:space="0" w:color="000000"/>
              <w:left w:val="single" w:sz="4" w:space="0" w:color="000000"/>
              <w:bottom w:val="single" w:sz="4" w:space="0" w:color="000000"/>
              <w:right w:val="single" w:sz="4" w:space="0" w:color="000000"/>
            </w:tcBorders>
            <w:vAlign w:val="center"/>
          </w:tcPr>
          <w:p w14:paraId="2E5D6FC8" w14:textId="031BC6A9"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Criterio 01/2020, emitido por el CT de la SFP, señala que los asuntos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motivo por el que deben ser protegidos</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519629C4"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388DAA87"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40D5545B"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Hechos que hacen identificable a</w:t>
            </w:r>
          </w:p>
          <w:p w14:paraId="53120AA3" w14:textId="47CFB6A5"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determinada </w:t>
            </w:r>
            <w:r w:rsidR="00281201" w:rsidRPr="002E2401">
              <w:rPr>
                <w:rFonts w:ascii="Montserrat" w:eastAsia="Montserrat" w:hAnsi="Montserrat" w:cs="Montserrat"/>
                <w:sz w:val="18"/>
                <w:szCs w:val="18"/>
                <w:lang w:val="es-MX"/>
              </w:rPr>
              <w:t>persona</w:t>
            </w:r>
          </w:p>
        </w:tc>
        <w:tc>
          <w:tcPr>
            <w:tcW w:w="2924" w:type="pct"/>
            <w:tcBorders>
              <w:top w:val="single" w:sz="4" w:space="0" w:color="000000"/>
              <w:left w:val="single" w:sz="4" w:space="0" w:color="000000"/>
              <w:bottom w:val="single" w:sz="4" w:space="0" w:color="000000"/>
              <w:right w:val="single" w:sz="4" w:space="0" w:color="000000"/>
            </w:tcBorders>
            <w:vAlign w:val="center"/>
          </w:tcPr>
          <w:p w14:paraId="762EF869" w14:textId="4B555602"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Se trata de información que incide en la esfera privada de las personas, que de revelarse identifican o hacen identificable a su titular, </w:t>
            </w:r>
            <w:r w:rsidR="00101FAB" w:rsidRPr="002E2401">
              <w:rPr>
                <w:rFonts w:ascii="Montserrat" w:eastAsia="Montserrat" w:hAnsi="Montserrat" w:cs="Montserrat"/>
                <w:sz w:val="18"/>
                <w:szCs w:val="18"/>
                <w:lang w:val="es-MX"/>
              </w:rPr>
              <w:t xml:space="preserve">    </w:t>
            </w:r>
            <w:r w:rsidRPr="002E2401">
              <w:rPr>
                <w:rFonts w:ascii="Montserrat" w:eastAsia="Montserrat" w:hAnsi="Montserrat" w:cs="Montserrat"/>
                <w:sz w:val="18"/>
                <w:szCs w:val="18"/>
                <w:lang w:val="es-MX"/>
              </w:rPr>
              <w:t>poniendo en riesgo su integridad y vida personal, por lo que debe resguardarse y protegers</w:t>
            </w:r>
            <w:r w:rsidR="00281201" w:rsidRPr="002E2401">
              <w:rPr>
                <w:rFonts w:ascii="Montserrat" w:eastAsia="Montserrat" w:hAnsi="Montserrat" w:cs="Montserrat"/>
                <w:sz w:val="18"/>
                <w:szCs w:val="18"/>
                <w:lang w:val="es-MX"/>
              </w:rPr>
              <w:t>e</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02FCD540"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7E683137"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2DD3D251"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Acta de</w:t>
            </w:r>
          </w:p>
          <w:p w14:paraId="32382CAB"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matrimonio </w:t>
            </w:r>
          </w:p>
        </w:tc>
        <w:tc>
          <w:tcPr>
            <w:tcW w:w="2924" w:type="pct"/>
            <w:tcBorders>
              <w:top w:val="single" w:sz="4" w:space="0" w:color="000000"/>
              <w:left w:val="single" w:sz="4" w:space="0" w:color="000000"/>
              <w:bottom w:val="single" w:sz="4" w:space="0" w:color="000000"/>
              <w:right w:val="single" w:sz="4" w:space="0" w:color="000000"/>
            </w:tcBorders>
            <w:vAlign w:val="center"/>
          </w:tcPr>
          <w:p w14:paraId="30165B49" w14:textId="60452AF1"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Atestado del registro que da cuenta de la unión o vínculo matrimonial que une a los consortes, aparecen insertos el nombre y apellido de éstos, de sus padres y de sus testigos, así como generales del Jugar donde han nacido y ciudad, y firmas respetivas, lo que hace a los intervinientes personas identificadas e identificables, por lo que deben ser protegidos al tratarse de datos</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64B8DE14"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p>
          <w:p w14:paraId="232C87F3" w14:textId="77777777" w:rsidR="00FA72BA" w:rsidRPr="002E2401" w:rsidRDefault="00FA72BA" w:rsidP="000F1F8E">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r w:rsidR="00FA72BA" w:rsidRPr="002E2401" w14:paraId="27AB95B9" w14:textId="77777777" w:rsidTr="00B03A00">
        <w:trPr>
          <w:trHeight w:val="1154"/>
        </w:trPr>
        <w:tc>
          <w:tcPr>
            <w:tcW w:w="843" w:type="pct"/>
            <w:tcBorders>
              <w:top w:val="single" w:sz="4" w:space="0" w:color="000000"/>
              <w:left w:val="single" w:sz="4" w:space="0" w:color="000000"/>
              <w:bottom w:val="single" w:sz="4" w:space="0" w:color="000000"/>
              <w:right w:val="single" w:sz="4" w:space="0" w:color="000000"/>
            </w:tcBorders>
            <w:vAlign w:val="center"/>
          </w:tcPr>
          <w:p w14:paraId="7E35172B" w14:textId="3D3CC3F5" w:rsidR="00FA72BA" w:rsidRPr="002E2401" w:rsidRDefault="00FA72BA" w:rsidP="00766B71">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Fotografía</w:t>
            </w:r>
          </w:p>
        </w:tc>
        <w:tc>
          <w:tcPr>
            <w:tcW w:w="2924" w:type="pct"/>
            <w:tcBorders>
              <w:top w:val="single" w:sz="4" w:space="0" w:color="000000"/>
              <w:left w:val="single" w:sz="4" w:space="0" w:color="000000"/>
              <w:bottom w:val="single" w:sz="4" w:space="0" w:color="000000"/>
              <w:right w:val="single" w:sz="4" w:space="0" w:color="000000"/>
            </w:tcBorders>
            <w:vAlign w:val="center"/>
          </w:tcPr>
          <w:p w14:paraId="55C6C721" w14:textId="1D4D00AE" w:rsidR="00FA72BA" w:rsidRPr="002E2401" w:rsidRDefault="00FA72BA" w:rsidP="00766B71">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Imagen de una persona, en su caso, de su rostro, cuyo registro fotográfico da cuenta de las características inherentes a su persona, entre otros de su media filiación, o bien, de sus rasgos físicos, tipo de cejas, ojos, pómulos, nariz, labios, mentón, cabello, etc., los cuales constituyen datos personales</w:t>
            </w:r>
            <w:r w:rsidR="000F1F8E" w:rsidRPr="002E2401">
              <w:rPr>
                <w:rFonts w:ascii="Montserrat" w:eastAsia="Montserrat" w:hAnsi="Montserrat" w:cs="Montserrat"/>
                <w:sz w:val="18"/>
                <w:szCs w:val="18"/>
                <w:lang w:val="es-MX"/>
              </w:rPr>
              <w:t>.</w:t>
            </w:r>
          </w:p>
        </w:tc>
        <w:tc>
          <w:tcPr>
            <w:tcW w:w="1232" w:type="pct"/>
            <w:tcBorders>
              <w:top w:val="single" w:sz="4" w:space="0" w:color="000000"/>
              <w:left w:val="single" w:sz="4" w:space="0" w:color="000000"/>
              <w:bottom w:val="single" w:sz="4" w:space="0" w:color="000000"/>
              <w:right w:val="single" w:sz="4" w:space="0" w:color="000000"/>
            </w:tcBorders>
            <w:vAlign w:val="center"/>
          </w:tcPr>
          <w:p w14:paraId="45D2163A" w14:textId="77777777" w:rsidR="00FA72BA" w:rsidRPr="002E2401" w:rsidRDefault="00FA72BA" w:rsidP="00766B71">
            <w:pPr>
              <w:pStyle w:val="TableParagraph"/>
              <w:spacing w:line="211" w:lineRule="auto"/>
              <w:ind w:right="168" w:hanging="2"/>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55, fracción IV, de la Ley  General  de  Protección de    Datos   Personales   en Posesión        de        Sujetos Obligados</w:t>
            </w:r>
          </w:p>
        </w:tc>
      </w:tr>
    </w:tbl>
    <w:p w14:paraId="7B76CC1E" w14:textId="2D7A15D1" w:rsidR="00FA72BA" w:rsidRPr="002E2401" w:rsidRDefault="00FA72B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w:t>
      </w:r>
      <w:r w:rsidR="00766B71" w:rsidRPr="002E2401">
        <w:rPr>
          <w:rFonts w:ascii="Montserrat" w:eastAsia="Montserrat" w:hAnsi="Montserrat" w:cs="Montserrat"/>
          <w:sz w:val="18"/>
          <w:szCs w:val="18"/>
        </w:rPr>
        <w:t>n</w:t>
      </w:r>
      <w:r w:rsidRPr="002E2401">
        <w:rPr>
          <w:rFonts w:ascii="Montserrat" w:eastAsia="Montserrat" w:hAnsi="Montserrat" w:cs="Montserrat"/>
          <w:sz w:val="18"/>
          <w:szCs w:val="18"/>
        </w:rPr>
        <w:t xml:space="preserve"> la</w:t>
      </w:r>
      <w:r w:rsidR="00766B71"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siguiente</w:t>
      </w:r>
      <w:r w:rsidR="00766B71" w:rsidRPr="002E2401">
        <w:rPr>
          <w:rFonts w:ascii="Montserrat" w:eastAsia="Montserrat" w:hAnsi="Montserrat" w:cs="Montserrat"/>
          <w:sz w:val="18"/>
          <w:szCs w:val="18"/>
        </w:rPr>
        <w:t>s resoluciones</w:t>
      </w:r>
      <w:r w:rsidRPr="002E2401">
        <w:rPr>
          <w:rFonts w:ascii="Montserrat" w:eastAsia="Montserrat" w:hAnsi="Montserrat" w:cs="Montserrat"/>
          <w:sz w:val="18"/>
          <w:szCs w:val="18"/>
        </w:rPr>
        <w:t xml:space="preserve"> por unanimidad:</w:t>
      </w:r>
    </w:p>
    <w:p w14:paraId="178182D4" w14:textId="6AFE139E" w:rsidR="00FA72BA" w:rsidRPr="002E2401" w:rsidRDefault="007333FA" w:rsidP="00FA72BA">
      <w:pPr>
        <w:spacing w:before="240" w:after="24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III.A.</w:t>
      </w:r>
      <w:r w:rsidR="002A684D" w:rsidRPr="002E2401">
        <w:rPr>
          <w:rFonts w:ascii="Montserrat" w:eastAsia="Montserrat" w:hAnsi="Montserrat" w:cs="Montserrat"/>
          <w:b/>
          <w:color w:val="00000A"/>
          <w:sz w:val="18"/>
          <w:szCs w:val="18"/>
        </w:rPr>
        <w:t>1</w:t>
      </w:r>
      <w:r w:rsidR="00FA72BA" w:rsidRPr="002E2401">
        <w:rPr>
          <w:rFonts w:ascii="Montserrat" w:eastAsia="Montserrat" w:hAnsi="Montserrat" w:cs="Montserrat"/>
          <w:b/>
          <w:color w:val="00000A"/>
          <w:sz w:val="18"/>
          <w:szCs w:val="18"/>
        </w:rPr>
        <w:t xml:space="preserve">.1.ORD.23.23: </w:t>
      </w:r>
      <w:r w:rsidR="00FA72BA" w:rsidRPr="002E2401">
        <w:rPr>
          <w:rFonts w:ascii="Montserrat" w:eastAsia="Montserrat" w:hAnsi="Montserrat" w:cs="Montserrat"/>
          <w:b/>
          <w:sz w:val="18"/>
          <w:szCs w:val="18"/>
        </w:rPr>
        <w:t>CONFIRMAR</w:t>
      </w:r>
      <w:r w:rsidR="00FA72BA" w:rsidRPr="002E2401">
        <w:rPr>
          <w:rFonts w:ascii="Montserrat" w:eastAsia="Montserrat" w:hAnsi="Montserrat" w:cs="Montserrat"/>
          <w:sz w:val="18"/>
          <w:szCs w:val="18"/>
        </w:rPr>
        <w:t xml:space="preserve"> las medidas que el personal del OIC-CONAGUA deberá implementar, a fin de que se resguarde la información, atendiendo a la naturaleza del documento y el formato en el que obra en términos de lo dispuesto en los numerales Sexagésimo Séptimo, Sexagésimo Octavo, Sexagésimo Noveno, Septuagésimo, Septuagésimo Primero y Septuagésimo Segundo de los</w:t>
      </w:r>
      <w:r w:rsidR="000F1F8E" w:rsidRPr="002E2401">
        <w:rPr>
          <w:rFonts w:ascii="Montserrat" w:eastAsia="Montserrat" w:hAnsi="Montserrat" w:cs="Montserrat"/>
          <w:sz w:val="18"/>
          <w:szCs w:val="18"/>
        </w:rPr>
        <w:t xml:space="preserve"> Lineamientos Generales en </w:t>
      </w:r>
      <w:r w:rsidR="00647653" w:rsidRPr="002E2401">
        <w:rPr>
          <w:rFonts w:ascii="Montserrat" w:eastAsia="Montserrat" w:hAnsi="Montserrat" w:cs="Montserrat"/>
          <w:sz w:val="18"/>
          <w:szCs w:val="18"/>
        </w:rPr>
        <w:t>m</w:t>
      </w:r>
      <w:r w:rsidR="000F1F8E" w:rsidRPr="002E2401">
        <w:rPr>
          <w:rFonts w:ascii="Montserrat" w:eastAsia="Montserrat" w:hAnsi="Montserrat" w:cs="Montserrat"/>
          <w:sz w:val="18"/>
          <w:szCs w:val="18"/>
        </w:rPr>
        <w:t>ateria de C</w:t>
      </w:r>
      <w:r w:rsidR="00FA72BA" w:rsidRPr="002E2401">
        <w:rPr>
          <w:rFonts w:ascii="Montserrat" w:eastAsia="Montserrat" w:hAnsi="Montserrat" w:cs="Montserrat"/>
          <w:sz w:val="18"/>
          <w:szCs w:val="18"/>
        </w:rPr>
        <w:t>lasific</w:t>
      </w:r>
      <w:r w:rsidR="000F1F8E" w:rsidRPr="002E2401">
        <w:rPr>
          <w:rFonts w:ascii="Montserrat" w:eastAsia="Montserrat" w:hAnsi="Montserrat" w:cs="Montserrat"/>
          <w:sz w:val="18"/>
          <w:szCs w:val="18"/>
        </w:rPr>
        <w:t>ación y Desclasificación de la I</w:t>
      </w:r>
      <w:r w:rsidR="00FA72BA" w:rsidRPr="002E2401">
        <w:rPr>
          <w:rFonts w:ascii="Montserrat" w:eastAsia="Montserrat" w:hAnsi="Montserrat" w:cs="Montserrat"/>
          <w:sz w:val="18"/>
          <w:szCs w:val="18"/>
        </w:rPr>
        <w:t>nformación, así como pa</w:t>
      </w:r>
      <w:r w:rsidR="000F1F8E" w:rsidRPr="002E2401">
        <w:rPr>
          <w:rFonts w:ascii="Montserrat" w:eastAsia="Montserrat" w:hAnsi="Montserrat" w:cs="Montserrat"/>
          <w:sz w:val="18"/>
          <w:szCs w:val="18"/>
        </w:rPr>
        <w:t>ra la Elaboración de Versiones P</w:t>
      </w:r>
      <w:r w:rsidR="00FA72BA" w:rsidRPr="002E2401">
        <w:rPr>
          <w:rFonts w:ascii="Montserrat" w:eastAsia="Montserrat" w:hAnsi="Montserrat" w:cs="Montserrat"/>
          <w:sz w:val="18"/>
          <w:szCs w:val="18"/>
        </w:rPr>
        <w:t>úblicas.</w:t>
      </w:r>
    </w:p>
    <w:p w14:paraId="741982C1" w14:textId="4D0FD28F" w:rsidR="00584326" w:rsidRPr="002E2401" w:rsidRDefault="007333FA" w:rsidP="00FA72BA">
      <w:pPr>
        <w:ind w:right="2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III.A.</w:t>
      </w:r>
      <w:r w:rsidR="002A684D" w:rsidRPr="002E2401">
        <w:rPr>
          <w:rFonts w:ascii="Montserrat" w:eastAsia="Montserrat" w:hAnsi="Montserrat" w:cs="Montserrat"/>
          <w:b/>
          <w:color w:val="00000A"/>
          <w:sz w:val="18"/>
          <w:szCs w:val="18"/>
        </w:rPr>
        <w:t>1.</w:t>
      </w:r>
      <w:r w:rsidR="00FA72BA" w:rsidRPr="002E2401">
        <w:rPr>
          <w:rFonts w:ascii="Montserrat" w:eastAsia="Montserrat" w:hAnsi="Montserrat" w:cs="Montserrat"/>
          <w:b/>
          <w:color w:val="00000A"/>
          <w:sz w:val="18"/>
          <w:szCs w:val="18"/>
        </w:rPr>
        <w:t xml:space="preserve">2.ORD.23.23: </w:t>
      </w:r>
      <w:r w:rsidR="00FA72BA" w:rsidRPr="002E2401">
        <w:rPr>
          <w:rFonts w:ascii="Montserrat" w:eastAsia="Montserrat" w:hAnsi="Montserrat" w:cs="Montserrat"/>
          <w:b/>
          <w:sz w:val="18"/>
          <w:szCs w:val="18"/>
        </w:rPr>
        <w:t xml:space="preserve">CONFIRMAR </w:t>
      </w:r>
      <w:r w:rsidR="00FA72BA" w:rsidRPr="002E2401">
        <w:rPr>
          <w:rFonts w:ascii="Montserrat" w:eastAsia="Montserrat" w:hAnsi="Montserrat" w:cs="Montserrat"/>
          <w:sz w:val="18"/>
          <w:szCs w:val="18"/>
        </w:rPr>
        <w:t>la improcedencia invocada por el OIC-CONAGUA respecto de los datos personales de terceros contenidos en el expediente 2021/CONAGUA/DE507, en términos del artículo 55, fracción IV, de la Ley General de Protección de Datos Personales en</w:t>
      </w:r>
      <w:r w:rsidR="00101FAB" w:rsidRPr="002E2401">
        <w:rPr>
          <w:rFonts w:ascii="Montserrat" w:eastAsia="Montserrat" w:hAnsi="Montserrat" w:cs="Montserrat"/>
          <w:sz w:val="18"/>
          <w:szCs w:val="18"/>
        </w:rPr>
        <w:t xml:space="preserve"> Posesión de Sujetos Obligados.</w:t>
      </w:r>
    </w:p>
    <w:p w14:paraId="2A1E42AF" w14:textId="22D1CFD4" w:rsidR="00281201" w:rsidRPr="002E2401" w:rsidRDefault="00281201" w:rsidP="00B03A00">
      <w:pPr>
        <w:ind w:right="38"/>
        <w:jc w:val="both"/>
        <w:rPr>
          <w:rFonts w:ascii="Montserrat" w:eastAsia="Montserrat" w:hAnsi="Montserrat" w:cs="Montserrat"/>
          <w:b/>
          <w:sz w:val="18"/>
          <w:szCs w:val="18"/>
        </w:rPr>
      </w:pPr>
    </w:p>
    <w:p w14:paraId="7C162791" w14:textId="77777777" w:rsidR="00766B71" w:rsidRPr="002E2401" w:rsidRDefault="00766B71" w:rsidP="008F4C05">
      <w:pPr>
        <w:ind w:left="2160" w:right="38" w:firstLine="720"/>
        <w:jc w:val="both"/>
        <w:rPr>
          <w:rFonts w:ascii="Montserrat" w:eastAsia="Montserrat" w:hAnsi="Montserrat" w:cs="Montserrat"/>
          <w:b/>
          <w:sz w:val="18"/>
          <w:szCs w:val="18"/>
        </w:rPr>
      </w:pPr>
    </w:p>
    <w:p w14:paraId="04DAD6CB" w14:textId="77777777" w:rsidR="00766B71" w:rsidRPr="002E2401" w:rsidRDefault="00766B71" w:rsidP="008F4C05">
      <w:pPr>
        <w:ind w:left="2160" w:right="38" w:firstLine="720"/>
        <w:jc w:val="both"/>
        <w:rPr>
          <w:rFonts w:ascii="Montserrat" w:eastAsia="Montserrat" w:hAnsi="Montserrat" w:cs="Montserrat"/>
          <w:b/>
          <w:sz w:val="18"/>
          <w:szCs w:val="18"/>
        </w:rPr>
      </w:pPr>
    </w:p>
    <w:p w14:paraId="6D1DB5C2" w14:textId="77777777" w:rsidR="00766B71" w:rsidRPr="002E2401" w:rsidRDefault="00766B71" w:rsidP="008F4C05">
      <w:pPr>
        <w:ind w:left="2160" w:right="38" w:firstLine="720"/>
        <w:jc w:val="both"/>
        <w:rPr>
          <w:rFonts w:ascii="Montserrat" w:eastAsia="Montserrat" w:hAnsi="Montserrat" w:cs="Montserrat"/>
          <w:b/>
          <w:sz w:val="18"/>
          <w:szCs w:val="18"/>
        </w:rPr>
      </w:pPr>
    </w:p>
    <w:p w14:paraId="24553EF1" w14:textId="3257CB44" w:rsidR="002C65F7" w:rsidRPr="002E2401" w:rsidRDefault="00E078BE" w:rsidP="008F4C05">
      <w:pPr>
        <w:ind w:left="2160" w:right="38" w:firstLine="720"/>
        <w:jc w:val="both"/>
        <w:rPr>
          <w:rFonts w:ascii="Montserrat" w:eastAsia="Montserrat" w:hAnsi="Montserrat" w:cs="Montserrat"/>
          <w:b/>
          <w:sz w:val="18"/>
          <w:szCs w:val="18"/>
        </w:rPr>
      </w:pPr>
      <w:r w:rsidRPr="002E2401">
        <w:rPr>
          <w:rFonts w:ascii="Montserrat" w:eastAsia="Montserrat" w:hAnsi="Montserrat" w:cs="Montserrat"/>
          <w:b/>
          <w:sz w:val="18"/>
          <w:szCs w:val="18"/>
        </w:rPr>
        <w:lastRenderedPageBreak/>
        <w:t>CUARTO PUNTO DEL ORDEN DEL DÍA</w:t>
      </w:r>
    </w:p>
    <w:p w14:paraId="5E8E8705" w14:textId="77777777" w:rsidR="00FA794C" w:rsidRPr="002E2401" w:rsidRDefault="002C65F7" w:rsidP="004E2789">
      <w:pPr>
        <w:pBdr>
          <w:top w:val="nil"/>
          <w:left w:val="nil"/>
          <w:bottom w:val="nil"/>
          <w:right w:val="nil"/>
          <w:between w:val="nil"/>
        </w:pBdr>
        <w:spacing w:before="240"/>
        <w:jc w:val="both"/>
        <w:rPr>
          <w:rFonts w:ascii="Montserrat" w:eastAsia="Montserrat" w:hAnsi="Montserrat" w:cs="Montserrat"/>
          <w:color w:val="000000" w:themeColor="text1"/>
          <w:sz w:val="18"/>
          <w:szCs w:val="18"/>
        </w:rPr>
      </w:pPr>
      <w:r w:rsidRPr="002E2401">
        <w:rPr>
          <w:rFonts w:ascii="Montserrat" w:eastAsia="Montserrat" w:hAnsi="Montserrat" w:cs="Montserrat"/>
          <w:b/>
          <w:color w:val="000000" w:themeColor="text1"/>
          <w:sz w:val="18"/>
          <w:szCs w:val="18"/>
        </w:rPr>
        <w:t xml:space="preserve">IV. </w:t>
      </w:r>
      <w:r w:rsidR="00E70DF0" w:rsidRPr="002E2401">
        <w:rPr>
          <w:rFonts w:ascii="Montserrat" w:eastAsia="Montserrat" w:hAnsi="Montserrat" w:cs="Montserrat"/>
          <w:b/>
          <w:color w:val="00000A"/>
          <w:sz w:val="18"/>
          <w:szCs w:val="18"/>
        </w:rPr>
        <w:t xml:space="preserve">Solicitudes de acceso a la información en las que se </w:t>
      </w:r>
      <w:r w:rsidR="00E70DF0" w:rsidRPr="002E2401">
        <w:rPr>
          <w:rFonts w:ascii="Montserrat" w:eastAsia="Montserrat" w:hAnsi="Montserrat" w:cs="Montserrat"/>
          <w:b/>
          <w:color w:val="1D1C1D"/>
          <w:sz w:val="18"/>
          <w:szCs w:val="18"/>
        </w:rPr>
        <w:t xml:space="preserve">analizará </w:t>
      </w:r>
      <w:r w:rsidR="00E70DF0" w:rsidRPr="002E2401">
        <w:rPr>
          <w:rFonts w:ascii="Montserrat" w:eastAsia="Montserrat" w:hAnsi="Montserrat" w:cs="Montserrat"/>
          <w:b/>
          <w:color w:val="00000A"/>
          <w:sz w:val="18"/>
          <w:szCs w:val="18"/>
        </w:rPr>
        <w:t>el término legal de ampliación de plazo para dar respuesta.</w:t>
      </w:r>
      <w:r w:rsidR="00032C5D" w:rsidRPr="002E2401">
        <w:rPr>
          <w:rFonts w:ascii="Montserrat" w:eastAsia="Montserrat" w:hAnsi="Montserrat" w:cs="Montserrat"/>
          <w:b/>
          <w:sz w:val="18"/>
          <w:szCs w:val="18"/>
        </w:rPr>
        <w:t xml:space="preserve"> </w:t>
      </w:r>
    </w:p>
    <w:p w14:paraId="19194A33" w14:textId="6D7C8F33" w:rsidR="000506E5" w:rsidRPr="002E2401" w:rsidRDefault="000506E5" w:rsidP="004E2789">
      <w:pPr>
        <w:pBdr>
          <w:top w:val="nil"/>
          <w:left w:val="nil"/>
          <w:bottom w:val="nil"/>
          <w:right w:val="nil"/>
          <w:between w:val="nil"/>
        </w:pBdr>
        <w:spacing w:before="240"/>
        <w:jc w:val="both"/>
        <w:rPr>
          <w:rFonts w:ascii="Montserrat" w:eastAsia="Montserrat" w:hAnsi="Montserrat" w:cs="Montserrat"/>
          <w:color w:val="000000" w:themeColor="text1"/>
          <w:sz w:val="18"/>
          <w:szCs w:val="18"/>
        </w:rPr>
      </w:pPr>
      <w:r w:rsidRPr="002E2401">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621F5197" w14:textId="77777777" w:rsidR="000506E5" w:rsidRPr="002E2401" w:rsidRDefault="000506E5" w:rsidP="004E2789">
      <w:pPr>
        <w:pBdr>
          <w:top w:val="nil"/>
          <w:left w:val="nil"/>
          <w:bottom w:val="nil"/>
          <w:right w:val="nil"/>
          <w:between w:val="nil"/>
        </w:pBdr>
        <w:spacing w:before="240"/>
        <w:jc w:val="both"/>
        <w:rPr>
          <w:rFonts w:ascii="Montserrat" w:eastAsia="Montserrat" w:hAnsi="Montserrat" w:cs="Montserrat"/>
          <w:sz w:val="18"/>
          <w:szCs w:val="18"/>
        </w:rPr>
      </w:pPr>
    </w:p>
    <w:p w14:paraId="79D20214" w14:textId="46DEA0FC" w:rsidR="008B214F" w:rsidRPr="002E2401" w:rsidRDefault="008B214F" w:rsidP="00FA72BA">
      <w:pPr>
        <w:widowControl w:val="0"/>
        <w:numPr>
          <w:ilvl w:val="0"/>
          <w:numId w:val="14"/>
        </w:numPr>
        <w:ind w:left="2694" w:hanging="284"/>
        <w:jc w:val="both"/>
        <w:rPr>
          <w:rFonts w:ascii="Montserrat" w:eastAsia="Montserrat" w:hAnsi="Montserrat" w:cs="Montserrat"/>
          <w:sz w:val="18"/>
          <w:szCs w:val="18"/>
        </w:rPr>
      </w:pPr>
      <w:r w:rsidRPr="002E2401">
        <w:rPr>
          <w:rFonts w:ascii="Montserrat" w:eastAsia="Montserrat" w:hAnsi="Montserrat" w:cs="Montserrat"/>
          <w:sz w:val="18"/>
          <w:szCs w:val="18"/>
        </w:rPr>
        <w:t xml:space="preserve">  Folio 330026523002153</w:t>
      </w:r>
    </w:p>
    <w:p w14:paraId="08A6B5F3"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330026523002164</w:t>
      </w:r>
    </w:p>
    <w:p w14:paraId="7E9EE857"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330026523002173</w:t>
      </w:r>
    </w:p>
    <w:p w14:paraId="388F3711" w14:textId="732A52CF" w:rsidR="008B214F" w:rsidRPr="002E2401" w:rsidRDefault="008B214F" w:rsidP="009836CD">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330026523002217</w:t>
      </w:r>
    </w:p>
    <w:p w14:paraId="39B7CF41" w14:textId="223C4DD7" w:rsidR="00C50FE0" w:rsidRPr="002E2401" w:rsidRDefault="00C50FE0" w:rsidP="009836CD">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330026523002266</w:t>
      </w:r>
    </w:p>
    <w:p w14:paraId="69405446"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330026523002268</w:t>
      </w:r>
    </w:p>
    <w:p w14:paraId="63EDFE1C"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330026523002269</w:t>
      </w:r>
    </w:p>
    <w:p w14:paraId="3C3A5B9A"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330026523002271</w:t>
      </w:r>
    </w:p>
    <w:p w14:paraId="25D8FE36"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330026523002272</w:t>
      </w:r>
    </w:p>
    <w:p w14:paraId="109D1A3D"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330026523002273</w:t>
      </w:r>
    </w:p>
    <w:p w14:paraId="7604479C"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330026523002275</w:t>
      </w:r>
    </w:p>
    <w:p w14:paraId="1D3C2762"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330026523002280</w:t>
      </w:r>
    </w:p>
    <w:p w14:paraId="27BF89E2"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330026523002281</w:t>
      </w:r>
    </w:p>
    <w:p w14:paraId="7A196E2D"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330026523002286</w:t>
      </w:r>
    </w:p>
    <w:p w14:paraId="3CA4B4B3"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330026523002291</w:t>
      </w:r>
    </w:p>
    <w:p w14:paraId="15B516B7"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330026523002297</w:t>
      </w:r>
    </w:p>
    <w:p w14:paraId="5F351C3B"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330026523002298</w:t>
      </w:r>
    </w:p>
    <w:p w14:paraId="1388F4A7"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330026523002299</w:t>
      </w:r>
    </w:p>
    <w:p w14:paraId="081E6FC1"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330026523002304</w:t>
      </w:r>
    </w:p>
    <w:p w14:paraId="12B204BA"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330026523002317</w:t>
      </w:r>
    </w:p>
    <w:p w14:paraId="526BFD3B"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330026523002328</w:t>
      </w:r>
    </w:p>
    <w:p w14:paraId="13DE99FA"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330026523002334</w:t>
      </w:r>
    </w:p>
    <w:p w14:paraId="5DC5C19E" w14:textId="77777777" w:rsidR="008B214F" w:rsidRPr="002E2401" w:rsidRDefault="008B214F" w:rsidP="00FA72BA">
      <w:pPr>
        <w:widowControl w:val="0"/>
        <w:numPr>
          <w:ilvl w:val="0"/>
          <w:numId w:val="14"/>
        </w:numPr>
        <w:ind w:left="2790"/>
        <w:jc w:val="both"/>
        <w:rPr>
          <w:rFonts w:ascii="Montserrat" w:eastAsia="Montserrat" w:hAnsi="Montserrat" w:cs="Montserrat"/>
          <w:sz w:val="18"/>
          <w:szCs w:val="18"/>
        </w:rPr>
      </w:pPr>
      <w:r w:rsidRPr="002E2401">
        <w:rPr>
          <w:rFonts w:ascii="Montserrat" w:eastAsia="Montserrat" w:hAnsi="Montserrat" w:cs="Montserrat"/>
          <w:sz w:val="18"/>
          <w:szCs w:val="18"/>
        </w:rPr>
        <w:t>Folio 330026523002335</w:t>
      </w:r>
    </w:p>
    <w:p w14:paraId="50B2D52F" w14:textId="2A001581" w:rsidR="008B214F" w:rsidRPr="002E2401" w:rsidRDefault="008B214F" w:rsidP="000506E5">
      <w:pPr>
        <w:ind w:right="38"/>
        <w:jc w:val="both"/>
        <w:rPr>
          <w:rFonts w:ascii="Montserrat" w:eastAsia="Montserrat" w:hAnsi="Montserrat" w:cs="Montserrat"/>
          <w:b/>
          <w:sz w:val="18"/>
          <w:szCs w:val="18"/>
        </w:rPr>
      </w:pPr>
    </w:p>
    <w:p w14:paraId="0D2EFCB5" w14:textId="3DF8932D" w:rsidR="000506E5" w:rsidRPr="002E2401" w:rsidRDefault="000506E5" w:rsidP="000506E5">
      <w:pPr>
        <w:ind w:right="38"/>
        <w:jc w:val="both"/>
        <w:rPr>
          <w:rFonts w:ascii="Montserrat" w:eastAsia="Montserrat" w:hAnsi="Montserrat" w:cs="Montserrat"/>
          <w:sz w:val="18"/>
          <w:szCs w:val="18"/>
        </w:rPr>
      </w:pPr>
      <w:r w:rsidRPr="002E2401">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5EA166CC" w14:textId="50E7D793" w:rsidR="000506E5" w:rsidRPr="002E2401" w:rsidRDefault="000506E5" w:rsidP="000506E5">
      <w:pPr>
        <w:jc w:val="both"/>
        <w:rPr>
          <w:rFonts w:ascii="Montserrat" w:eastAsia="Montserrat" w:hAnsi="Montserrat" w:cs="Montserrat"/>
          <w:sz w:val="18"/>
          <w:szCs w:val="18"/>
        </w:rPr>
      </w:pPr>
    </w:p>
    <w:p w14:paraId="70F17F0A" w14:textId="77777777" w:rsidR="000506E5" w:rsidRPr="002E2401" w:rsidRDefault="000506E5" w:rsidP="000506E5">
      <w:pPr>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 la siguiente resolución por unanimidad:</w:t>
      </w:r>
    </w:p>
    <w:p w14:paraId="7BA3A827" w14:textId="77777777" w:rsidR="000506E5" w:rsidRPr="002E2401" w:rsidRDefault="000506E5" w:rsidP="000506E5">
      <w:pPr>
        <w:jc w:val="both"/>
        <w:rPr>
          <w:rFonts w:ascii="Montserrat" w:eastAsia="Montserrat" w:hAnsi="Montserrat" w:cs="Montserrat"/>
          <w:sz w:val="18"/>
          <w:szCs w:val="18"/>
        </w:rPr>
      </w:pPr>
    </w:p>
    <w:p w14:paraId="5076D462" w14:textId="2A92D298" w:rsidR="000506E5" w:rsidRPr="002E2401" w:rsidRDefault="00576974" w:rsidP="000506E5">
      <w:pPr>
        <w:jc w:val="both"/>
        <w:rPr>
          <w:rFonts w:ascii="Montserrat" w:eastAsia="Montserrat" w:hAnsi="Montserrat" w:cs="Montserrat"/>
          <w:sz w:val="18"/>
          <w:szCs w:val="18"/>
        </w:rPr>
      </w:pPr>
      <w:r w:rsidRPr="002E2401">
        <w:rPr>
          <w:rFonts w:ascii="Montserrat" w:eastAsia="Montserrat" w:hAnsi="Montserrat" w:cs="Montserrat"/>
          <w:b/>
          <w:sz w:val="18"/>
          <w:szCs w:val="18"/>
        </w:rPr>
        <w:t>I</w:t>
      </w:r>
      <w:r w:rsidR="000506E5" w:rsidRPr="002E2401">
        <w:rPr>
          <w:rFonts w:ascii="Montserrat" w:eastAsia="Montserrat" w:hAnsi="Montserrat" w:cs="Montserrat"/>
          <w:b/>
          <w:sz w:val="18"/>
          <w:szCs w:val="18"/>
        </w:rPr>
        <w:t>V.A.1.ORD.2</w:t>
      </w:r>
      <w:r w:rsidR="00C022C5" w:rsidRPr="002E2401">
        <w:rPr>
          <w:rFonts w:ascii="Montserrat" w:eastAsia="Montserrat" w:hAnsi="Montserrat" w:cs="Montserrat"/>
          <w:b/>
          <w:sz w:val="18"/>
          <w:szCs w:val="18"/>
        </w:rPr>
        <w:t>3</w:t>
      </w:r>
      <w:r w:rsidR="000506E5" w:rsidRPr="002E2401">
        <w:rPr>
          <w:rFonts w:ascii="Montserrat" w:eastAsia="Montserrat" w:hAnsi="Montserrat" w:cs="Montserrat"/>
          <w:b/>
          <w:sz w:val="18"/>
          <w:szCs w:val="18"/>
        </w:rPr>
        <w:t>.23: CONFIRMAR</w:t>
      </w:r>
      <w:r w:rsidR="000506E5" w:rsidRPr="002E2401">
        <w:rPr>
          <w:rFonts w:ascii="Montserrat" w:eastAsia="Montserrat" w:hAnsi="Montserrat" w:cs="Montserrat"/>
          <w:sz w:val="18"/>
          <w:szCs w:val="18"/>
        </w:rPr>
        <w:t xml:space="preserve"> </w:t>
      </w:r>
      <w:r w:rsidR="000506E5" w:rsidRPr="002E2401">
        <w:rPr>
          <w:rFonts w:ascii="Montserrat" w:hAnsi="Montserrat"/>
          <w:sz w:val="18"/>
          <w:szCs w:val="18"/>
        </w:rPr>
        <w:t xml:space="preserve">la ampliación de plazo de respuesta para la atención de las solicitudes mencionadas. </w:t>
      </w:r>
      <w:r w:rsidR="000506E5" w:rsidRPr="002E2401">
        <w:rPr>
          <w:rFonts w:ascii="Montserrat" w:eastAsia="Montserrat" w:hAnsi="Montserrat" w:cs="Montserrat"/>
          <w:sz w:val="18"/>
          <w:szCs w:val="18"/>
        </w:rPr>
        <w:t>de conformidad con lo dispuesto en el artículo 135, de la Ley Federal de Transparencia y Acceso a la Información Pública.</w:t>
      </w:r>
    </w:p>
    <w:p w14:paraId="6045BF4B" w14:textId="2B15AF6B" w:rsidR="000506E5" w:rsidRPr="002E2401" w:rsidRDefault="000506E5" w:rsidP="000506E5">
      <w:pPr>
        <w:ind w:right="38"/>
        <w:jc w:val="both"/>
        <w:rPr>
          <w:rFonts w:ascii="Montserrat" w:eastAsia="Montserrat" w:hAnsi="Montserrat" w:cs="Montserrat"/>
          <w:b/>
          <w:sz w:val="18"/>
          <w:szCs w:val="18"/>
        </w:rPr>
      </w:pPr>
    </w:p>
    <w:p w14:paraId="4655C5CB" w14:textId="4A5A4F3B" w:rsidR="00766B71" w:rsidRPr="002E2401" w:rsidRDefault="00766B71" w:rsidP="000506E5">
      <w:pPr>
        <w:ind w:right="38"/>
        <w:jc w:val="both"/>
        <w:rPr>
          <w:rFonts w:ascii="Montserrat" w:eastAsia="Montserrat" w:hAnsi="Montserrat" w:cs="Montserrat"/>
          <w:b/>
          <w:sz w:val="18"/>
          <w:szCs w:val="18"/>
        </w:rPr>
      </w:pPr>
    </w:p>
    <w:p w14:paraId="059E6DCB" w14:textId="7D66E788" w:rsidR="00766B71" w:rsidRPr="002E2401" w:rsidRDefault="00766B71" w:rsidP="000506E5">
      <w:pPr>
        <w:ind w:right="38"/>
        <w:jc w:val="both"/>
        <w:rPr>
          <w:rFonts w:ascii="Montserrat" w:eastAsia="Montserrat" w:hAnsi="Montserrat" w:cs="Montserrat"/>
          <w:b/>
          <w:sz w:val="18"/>
          <w:szCs w:val="18"/>
        </w:rPr>
      </w:pPr>
    </w:p>
    <w:p w14:paraId="6FCD42F1" w14:textId="7E1DAB9E" w:rsidR="00766B71" w:rsidRPr="002E2401" w:rsidRDefault="00766B71" w:rsidP="000506E5">
      <w:pPr>
        <w:ind w:right="38"/>
        <w:jc w:val="both"/>
        <w:rPr>
          <w:rFonts w:ascii="Montserrat" w:eastAsia="Montserrat" w:hAnsi="Montserrat" w:cs="Montserrat"/>
          <w:b/>
          <w:sz w:val="18"/>
          <w:szCs w:val="18"/>
        </w:rPr>
      </w:pPr>
    </w:p>
    <w:p w14:paraId="534DD764" w14:textId="372713D1" w:rsidR="00766B71" w:rsidRPr="002E2401" w:rsidRDefault="00766B71" w:rsidP="000506E5">
      <w:pPr>
        <w:ind w:right="38"/>
        <w:jc w:val="both"/>
        <w:rPr>
          <w:rFonts w:ascii="Montserrat" w:eastAsia="Montserrat" w:hAnsi="Montserrat" w:cs="Montserrat"/>
          <w:b/>
          <w:sz w:val="18"/>
          <w:szCs w:val="18"/>
        </w:rPr>
      </w:pPr>
    </w:p>
    <w:p w14:paraId="7130166F" w14:textId="77777777" w:rsidR="00766B71" w:rsidRPr="002E2401" w:rsidRDefault="00766B71" w:rsidP="000506E5">
      <w:pPr>
        <w:ind w:right="38"/>
        <w:jc w:val="both"/>
        <w:rPr>
          <w:rFonts w:ascii="Montserrat" w:eastAsia="Montserrat" w:hAnsi="Montserrat" w:cs="Montserrat"/>
          <w:b/>
          <w:sz w:val="18"/>
          <w:szCs w:val="18"/>
        </w:rPr>
      </w:pPr>
    </w:p>
    <w:p w14:paraId="6F1532B6" w14:textId="04A629F2" w:rsidR="00032C5D" w:rsidRPr="002E2401" w:rsidRDefault="00576974" w:rsidP="004A51E8">
      <w:pPr>
        <w:ind w:left="2160" w:right="38" w:firstLine="675"/>
        <w:jc w:val="both"/>
        <w:rPr>
          <w:rFonts w:ascii="Montserrat" w:eastAsia="Montserrat" w:hAnsi="Montserrat" w:cs="Montserrat"/>
          <w:sz w:val="18"/>
          <w:szCs w:val="18"/>
        </w:rPr>
      </w:pPr>
      <w:r w:rsidRPr="002E2401">
        <w:rPr>
          <w:rFonts w:ascii="Montserrat" w:eastAsia="Montserrat" w:hAnsi="Montserrat" w:cs="Montserrat"/>
          <w:b/>
          <w:sz w:val="18"/>
          <w:szCs w:val="18"/>
        </w:rPr>
        <w:lastRenderedPageBreak/>
        <w:t>QUIN</w:t>
      </w:r>
      <w:r w:rsidR="00032C5D" w:rsidRPr="002E2401">
        <w:rPr>
          <w:rFonts w:ascii="Montserrat" w:eastAsia="Montserrat" w:hAnsi="Montserrat" w:cs="Montserrat"/>
          <w:b/>
          <w:sz w:val="18"/>
          <w:szCs w:val="18"/>
        </w:rPr>
        <w:t>TO PUNTO DEL ORDEN DEL DÍA</w:t>
      </w:r>
    </w:p>
    <w:p w14:paraId="2B59B9AF" w14:textId="2B9BD48F" w:rsidR="006806B2" w:rsidRPr="002E2401" w:rsidRDefault="006806B2">
      <w:pPr>
        <w:ind w:right="38"/>
        <w:jc w:val="both"/>
        <w:rPr>
          <w:rFonts w:ascii="Montserrat" w:eastAsia="Montserrat" w:hAnsi="Montserrat" w:cs="Montserrat"/>
          <w:sz w:val="18"/>
          <w:szCs w:val="18"/>
        </w:rPr>
      </w:pPr>
    </w:p>
    <w:p w14:paraId="604FEFA7" w14:textId="7F330E10" w:rsidR="00E70DF0" w:rsidRPr="002E2401" w:rsidRDefault="00E70DF0" w:rsidP="00E70DF0">
      <w:pPr>
        <w:jc w:val="both"/>
        <w:rPr>
          <w:rFonts w:ascii="Montserrat" w:eastAsia="Montserrat" w:hAnsi="Montserrat" w:cs="Montserrat"/>
          <w:b/>
          <w:color w:val="00000A"/>
          <w:sz w:val="18"/>
          <w:szCs w:val="18"/>
        </w:rPr>
      </w:pPr>
      <w:r w:rsidRPr="002E2401">
        <w:rPr>
          <w:rFonts w:ascii="Montserrat" w:eastAsia="Montserrat" w:hAnsi="Montserrat" w:cs="Montserrat"/>
          <w:b/>
          <w:color w:val="00000A"/>
          <w:sz w:val="18"/>
          <w:szCs w:val="18"/>
        </w:rPr>
        <w:t xml:space="preserve">V. Análisis de versiones públicas para dar cumplimiento a las obligaciones de transparencia previstas en la Ley General de Transparencia y </w:t>
      </w:r>
      <w:r w:rsidR="000F1F8E" w:rsidRPr="002E2401">
        <w:rPr>
          <w:rFonts w:ascii="Montserrat" w:eastAsia="Montserrat" w:hAnsi="Montserrat" w:cs="Montserrat"/>
          <w:b/>
          <w:color w:val="00000A"/>
          <w:sz w:val="18"/>
          <w:szCs w:val="18"/>
        </w:rPr>
        <w:t>Acceso a la Información Pública</w:t>
      </w:r>
    </w:p>
    <w:p w14:paraId="1444374A" w14:textId="283890D1" w:rsidR="000506E5" w:rsidRPr="002E2401" w:rsidRDefault="000506E5" w:rsidP="00E70DF0">
      <w:pPr>
        <w:jc w:val="both"/>
        <w:rPr>
          <w:rFonts w:ascii="Montserrat" w:eastAsia="Montserrat" w:hAnsi="Montserrat" w:cs="Montserrat"/>
          <w:b/>
          <w:color w:val="00000A"/>
          <w:sz w:val="18"/>
          <w:szCs w:val="18"/>
        </w:rPr>
      </w:pPr>
    </w:p>
    <w:p w14:paraId="0A699320" w14:textId="77777777" w:rsidR="00E70DF0" w:rsidRPr="002E2401" w:rsidRDefault="00E70DF0" w:rsidP="00032C5D">
      <w:pPr>
        <w:jc w:val="both"/>
        <w:rPr>
          <w:rFonts w:ascii="Montserrat" w:eastAsia="Montserrat" w:hAnsi="Montserrat" w:cs="Montserrat"/>
          <w:sz w:val="18"/>
          <w:szCs w:val="18"/>
        </w:rPr>
      </w:pPr>
      <w:r w:rsidRPr="002E2401">
        <w:rPr>
          <w:rFonts w:ascii="Montserrat" w:eastAsia="Montserrat" w:hAnsi="Montserrat" w:cs="Montserrat"/>
          <w:sz w:val="18"/>
          <w:szCs w:val="18"/>
        </w:rPr>
        <w:t>A.  Artículo 70, fracción XIV de la LGTAIP</w:t>
      </w:r>
    </w:p>
    <w:p w14:paraId="0F3DF34B" w14:textId="77777777" w:rsidR="00E70DF0" w:rsidRPr="002E2401" w:rsidRDefault="00E70DF0" w:rsidP="00E70DF0">
      <w:pPr>
        <w:ind w:firstLine="720"/>
        <w:jc w:val="both"/>
        <w:rPr>
          <w:rFonts w:ascii="Montserrat" w:eastAsia="Montserrat" w:hAnsi="Montserrat" w:cs="Montserrat"/>
          <w:sz w:val="18"/>
          <w:szCs w:val="18"/>
        </w:rPr>
      </w:pPr>
    </w:p>
    <w:p w14:paraId="56AB2E5B" w14:textId="100E8E70" w:rsidR="00E70DF0" w:rsidRPr="002E2401" w:rsidRDefault="005A6BCA" w:rsidP="00032C5D">
      <w:pPr>
        <w:spacing w:after="160"/>
        <w:ind w:firstLine="720"/>
        <w:jc w:val="both"/>
        <w:rPr>
          <w:rFonts w:ascii="Montserrat" w:eastAsia="Montserrat" w:hAnsi="Montserrat" w:cs="Montserrat"/>
          <w:sz w:val="18"/>
          <w:szCs w:val="18"/>
        </w:rPr>
      </w:pPr>
      <w:r w:rsidRPr="002E2401">
        <w:rPr>
          <w:rFonts w:ascii="Montserrat" w:eastAsia="Montserrat" w:hAnsi="Montserrat" w:cs="Montserrat"/>
          <w:sz w:val="18"/>
          <w:szCs w:val="18"/>
        </w:rPr>
        <w:t xml:space="preserve">A.1 </w:t>
      </w:r>
      <w:r w:rsidR="00E70DF0" w:rsidRPr="002E2401">
        <w:rPr>
          <w:rFonts w:ascii="Montserrat" w:eastAsia="Montserrat" w:hAnsi="Montserrat" w:cs="Montserrat"/>
          <w:sz w:val="18"/>
          <w:szCs w:val="18"/>
        </w:rPr>
        <w:t>Dirección General de Recursos Huma</w:t>
      </w:r>
      <w:r w:rsidR="00600B13" w:rsidRPr="002E2401">
        <w:rPr>
          <w:rFonts w:ascii="Montserrat" w:eastAsia="Montserrat" w:hAnsi="Montserrat" w:cs="Montserrat"/>
          <w:sz w:val="18"/>
          <w:szCs w:val="18"/>
        </w:rPr>
        <w:t>nos, (DGRH) VP0042</w:t>
      </w:r>
      <w:r w:rsidR="00E70DF0" w:rsidRPr="002E2401">
        <w:rPr>
          <w:rFonts w:ascii="Montserrat" w:eastAsia="Montserrat" w:hAnsi="Montserrat" w:cs="Montserrat"/>
          <w:sz w:val="18"/>
          <w:szCs w:val="18"/>
        </w:rPr>
        <w:t>23</w:t>
      </w:r>
    </w:p>
    <w:p w14:paraId="35B6D832" w14:textId="6057497D" w:rsidR="00281201" w:rsidRPr="002E2401" w:rsidRDefault="00600B13" w:rsidP="00600B13">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La Dirección General de Recursos Humanos </w:t>
      </w:r>
      <w:r w:rsidR="00E81A04" w:rsidRPr="002E2401">
        <w:rPr>
          <w:rFonts w:ascii="Montserrat" w:eastAsia="Montserrat" w:hAnsi="Montserrat" w:cs="Montserrat"/>
          <w:sz w:val="18"/>
          <w:szCs w:val="18"/>
        </w:rPr>
        <w:t xml:space="preserve">(DGRH) </w:t>
      </w:r>
      <w:r w:rsidRPr="002E2401">
        <w:rPr>
          <w:rFonts w:ascii="Montserrat" w:eastAsia="Montserrat" w:hAnsi="Montserrat" w:cs="Montserrat"/>
          <w:sz w:val="18"/>
          <w:szCs w:val="18"/>
        </w:rPr>
        <w:t>de la Secretaría de la Función Pública, con la finalidad de dar cumplimiento a la obligación de transparencia esta</w:t>
      </w:r>
      <w:r w:rsidR="00B5727F" w:rsidRPr="002E2401">
        <w:rPr>
          <w:rFonts w:ascii="Montserrat" w:eastAsia="Montserrat" w:hAnsi="Montserrat" w:cs="Montserrat"/>
          <w:sz w:val="18"/>
          <w:szCs w:val="18"/>
        </w:rPr>
        <w:t>blecida en la fracción XIV</w:t>
      </w:r>
      <w:r w:rsidR="00647653" w:rsidRPr="002E2401">
        <w:rPr>
          <w:rFonts w:ascii="Montserrat" w:eastAsia="Montserrat" w:hAnsi="Montserrat" w:cs="Montserrat"/>
          <w:sz w:val="18"/>
          <w:szCs w:val="18"/>
        </w:rPr>
        <w:t>,</w:t>
      </w:r>
      <w:r w:rsidR="00B5727F" w:rsidRPr="002E2401">
        <w:rPr>
          <w:rFonts w:ascii="Montserrat" w:eastAsia="Montserrat" w:hAnsi="Montserrat" w:cs="Montserrat"/>
          <w:sz w:val="18"/>
          <w:szCs w:val="18"/>
        </w:rPr>
        <w:t xml:space="preserve"> del a</w:t>
      </w:r>
      <w:r w:rsidRPr="002E2401">
        <w:rPr>
          <w:rFonts w:ascii="Montserrat" w:eastAsia="Montserrat" w:hAnsi="Montserrat" w:cs="Montserrat"/>
          <w:sz w:val="18"/>
          <w:szCs w:val="18"/>
        </w:rPr>
        <w:t>rtículo 70</w:t>
      </w:r>
      <w:r w:rsidR="0064765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Información Pública, solicita al Comité de Transparencia de la Secretaría de la Función Pública la clasificación de confidencialidad de datos personales contenidos en los documentos que contienen las actas de determinación de ganador de los siguientes concursos:</w:t>
      </w:r>
    </w:p>
    <w:p w14:paraId="21FD4B04" w14:textId="77777777" w:rsidR="00600B13" w:rsidRPr="002E2401" w:rsidRDefault="00600B13" w:rsidP="00600B13">
      <w:pPr>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605"/>
        <w:gridCol w:w="1606"/>
        <w:gridCol w:w="1606"/>
        <w:gridCol w:w="1606"/>
        <w:gridCol w:w="1606"/>
        <w:gridCol w:w="1606"/>
      </w:tblGrid>
      <w:tr w:rsidR="00600B13" w:rsidRPr="002E2401" w14:paraId="29A6C2FD" w14:textId="77777777" w:rsidTr="00600B13">
        <w:tc>
          <w:tcPr>
            <w:tcW w:w="1605" w:type="dxa"/>
          </w:tcPr>
          <w:p w14:paraId="0D33A376" w14:textId="77777777" w:rsidR="00600B13" w:rsidRPr="002E2401" w:rsidRDefault="00600B13" w:rsidP="00600B13">
            <w:pPr>
              <w:jc w:val="center"/>
              <w:rPr>
                <w:rFonts w:ascii="Montserrat" w:eastAsia="Montserrat" w:hAnsi="Montserrat" w:cs="Montserrat"/>
                <w:sz w:val="18"/>
                <w:szCs w:val="18"/>
              </w:rPr>
            </w:pPr>
            <w:proofErr w:type="spellStart"/>
            <w:r w:rsidRPr="002E2401">
              <w:rPr>
                <w:rFonts w:ascii="Montserrat" w:eastAsia="Montserrat" w:hAnsi="Montserrat" w:cs="Montserrat"/>
                <w:sz w:val="18"/>
                <w:szCs w:val="18"/>
              </w:rPr>
              <w:t>Consecutivo</w:t>
            </w:r>
            <w:proofErr w:type="spellEnd"/>
          </w:p>
        </w:tc>
        <w:tc>
          <w:tcPr>
            <w:tcW w:w="1606" w:type="dxa"/>
          </w:tcPr>
          <w:p w14:paraId="11129287" w14:textId="77777777" w:rsidR="00600B13" w:rsidRPr="002E2401" w:rsidRDefault="00600B13" w:rsidP="00600B13">
            <w:pPr>
              <w:jc w:val="center"/>
              <w:rPr>
                <w:rFonts w:ascii="Montserrat" w:eastAsia="Montserrat" w:hAnsi="Montserrat" w:cs="Montserrat"/>
                <w:sz w:val="18"/>
                <w:szCs w:val="18"/>
              </w:rPr>
            </w:pPr>
            <w:proofErr w:type="spellStart"/>
            <w:r w:rsidRPr="002E2401">
              <w:rPr>
                <w:rFonts w:ascii="Montserrat" w:eastAsia="Montserrat" w:hAnsi="Montserrat" w:cs="Montserrat"/>
                <w:sz w:val="18"/>
                <w:szCs w:val="18"/>
              </w:rPr>
              <w:t>Núm</w:t>
            </w:r>
            <w:proofErr w:type="spellEnd"/>
            <w:r w:rsidRPr="002E2401">
              <w:rPr>
                <w:rFonts w:ascii="Montserrat" w:eastAsia="Montserrat" w:hAnsi="Montserrat" w:cs="Montserrat"/>
                <w:sz w:val="18"/>
                <w:szCs w:val="18"/>
              </w:rPr>
              <w:t xml:space="preserve">. de </w:t>
            </w:r>
            <w:proofErr w:type="spellStart"/>
            <w:r w:rsidRPr="002E2401">
              <w:rPr>
                <w:rFonts w:ascii="Montserrat" w:eastAsia="Montserrat" w:hAnsi="Montserrat" w:cs="Montserrat"/>
                <w:sz w:val="18"/>
                <w:szCs w:val="18"/>
              </w:rPr>
              <w:t>acta</w:t>
            </w:r>
            <w:proofErr w:type="spellEnd"/>
          </w:p>
        </w:tc>
        <w:tc>
          <w:tcPr>
            <w:tcW w:w="1606" w:type="dxa"/>
          </w:tcPr>
          <w:p w14:paraId="108C026A" w14:textId="77777777" w:rsidR="00600B13" w:rsidRPr="002E2401" w:rsidRDefault="00600B13" w:rsidP="00600B13">
            <w:pPr>
              <w:jc w:val="center"/>
              <w:rPr>
                <w:rFonts w:ascii="Montserrat" w:eastAsia="Montserrat" w:hAnsi="Montserrat" w:cs="Montserrat"/>
                <w:sz w:val="18"/>
                <w:szCs w:val="18"/>
              </w:rPr>
            </w:pPr>
            <w:proofErr w:type="spellStart"/>
            <w:r w:rsidRPr="002E2401">
              <w:rPr>
                <w:rFonts w:ascii="Montserrat" w:eastAsia="Montserrat" w:hAnsi="Montserrat" w:cs="Montserrat"/>
                <w:sz w:val="18"/>
                <w:szCs w:val="18"/>
              </w:rPr>
              <w:t>Consecutivo</w:t>
            </w:r>
            <w:proofErr w:type="spellEnd"/>
          </w:p>
        </w:tc>
        <w:tc>
          <w:tcPr>
            <w:tcW w:w="1606" w:type="dxa"/>
          </w:tcPr>
          <w:p w14:paraId="664546EA" w14:textId="77777777" w:rsidR="00600B13" w:rsidRPr="002E2401" w:rsidRDefault="00600B13" w:rsidP="00600B13">
            <w:pPr>
              <w:jc w:val="center"/>
              <w:rPr>
                <w:rFonts w:ascii="Montserrat" w:eastAsia="Montserrat" w:hAnsi="Montserrat" w:cs="Montserrat"/>
                <w:sz w:val="18"/>
                <w:szCs w:val="18"/>
              </w:rPr>
            </w:pPr>
            <w:proofErr w:type="spellStart"/>
            <w:r w:rsidRPr="002E2401">
              <w:rPr>
                <w:rFonts w:ascii="Montserrat" w:eastAsia="Montserrat" w:hAnsi="Montserrat" w:cs="Montserrat"/>
                <w:sz w:val="18"/>
                <w:szCs w:val="18"/>
              </w:rPr>
              <w:t>Núm</w:t>
            </w:r>
            <w:proofErr w:type="spellEnd"/>
            <w:r w:rsidRPr="002E2401">
              <w:rPr>
                <w:rFonts w:ascii="Montserrat" w:eastAsia="Montserrat" w:hAnsi="Montserrat" w:cs="Montserrat"/>
                <w:sz w:val="18"/>
                <w:szCs w:val="18"/>
              </w:rPr>
              <w:t xml:space="preserve">. de </w:t>
            </w:r>
            <w:proofErr w:type="spellStart"/>
            <w:r w:rsidRPr="002E2401">
              <w:rPr>
                <w:rFonts w:ascii="Montserrat" w:eastAsia="Montserrat" w:hAnsi="Montserrat" w:cs="Montserrat"/>
                <w:sz w:val="18"/>
                <w:szCs w:val="18"/>
              </w:rPr>
              <w:t>acta</w:t>
            </w:r>
            <w:proofErr w:type="spellEnd"/>
          </w:p>
        </w:tc>
        <w:tc>
          <w:tcPr>
            <w:tcW w:w="1606" w:type="dxa"/>
          </w:tcPr>
          <w:p w14:paraId="0ABE77DF" w14:textId="77777777" w:rsidR="00600B13" w:rsidRPr="002E2401" w:rsidRDefault="00600B13" w:rsidP="00600B13">
            <w:pPr>
              <w:jc w:val="center"/>
              <w:rPr>
                <w:rFonts w:ascii="Montserrat" w:eastAsia="Montserrat" w:hAnsi="Montserrat" w:cs="Montserrat"/>
                <w:sz w:val="18"/>
                <w:szCs w:val="18"/>
              </w:rPr>
            </w:pPr>
            <w:proofErr w:type="spellStart"/>
            <w:r w:rsidRPr="002E2401">
              <w:rPr>
                <w:rFonts w:ascii="Montserrat" w:eastAsia="Montserrat" w:hAnsi="Montserrat" w:cs="Montserrat"/>
                <w:sz w:val="18"/>
                <w:szCs w:val="18"/>
              </w:rPr>
              <w:t>Consecutivo</w:t>
            </w:r>
            <w:proofErr w:type="spellEnd"/>
          </w:p>
        </w:tc>
        <w:tc>
          <w:tcPr>
            <w:tcW w:w="1606" w:type="dxa"/>
          </w:tcPr>
          <w:p w14:paraId="480958F6" w14:textId="77777777" w:rsidR="00600B13" w:rsidRPr="002E2401" w:rsidRDefault="00600B13" w:rsidP="00600B13">
            <w:pPr>
              <w:jc w:val="center"/>
              <w:rPr>
                <w:rFonts w:ascii="Montserrat" w:eastAsia="Montserrat" w:hAnsi="Montserrat" w:cs="Montserrat"/>
                <w:sz w:val="18"/>
                <w:szCs w:val="18"/>
              </w:rPr>
            </w:pPr>
            <w:proofErr w:type="spellStart"/>
            <w:r w:rsidRPr="002E2401">
              <w:rPr>
                <w:rFonts w:ascii="Montserrat" w:eastAsia="Montserrat" w:hAnsi="Montserrat" w:cs="Montserrat"/>
                <w:sz w:val="18"/>
                <w:szCs w:val="18"/>
              </w:rPr>
              <w:t>Núm</w:t>
            </w:r>
            <w:proofErr w:type="spellEnd"/>
            <w:r w:rsidRPr="002E2401">
              <w:rPr>
                <w:rFonts w:ascii="Montserrat" w:eastAsia="Montserrat" w:hAnsi="Montserrat" w:cs="Montserrat"/>
                <w:sz w:val="18"/>
                <w:szCs w:val="18"/>
              </w:rPr>
              <w:t xml:space="preserve">. de </w:t>
            </w:r>
            <w:proofErr w:type="spellStart"/>
            <w:r w:rsidRPr="002E2401">
              <w:rPr>
                <w:rFonts w:ascii="Montserrat" w:eastAsia="Montserrat" w:hAnsi="Montserrat" w:cs="Montserrat"/>
                <w:sz w:val="18"/>
                <w:szCs w:val="18"/>
              </w:rPr>
              <w:t>acta</w:t>
            </w:r>
            <w:proofErr w:type="spellEnd"/>
          </w:p>
        </w:tc>
      </w:tr>
      <w:tr w:rsidR="00600B13" w:rsidRPr="002E2401" w14:paraId="3AF91E5D" w14:textId="77777777" w:rsidTr="00600B13">
        <w:tc>
          <w:tcPr>
            <w:tcW w:w="1605" w:type="dxa"/>
          </w:tcPr>
          <w:p w14:paraId="7D9333C8"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w:t>
            </w:r>
          </w:p>
        </w:tc>
        <w:tc>
          <w:tcPr>
            <w:tcW w:w="1606" w:type="dxa"/>
          </w:tcPr>
          <w:p w14:paraId="133671A0"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93697</w:t>
            </w:r>
          </w:p>
        </w:tc>
        <w:tc>
          <w:tcPr>
            <w:tcW w:w="1606" w:type="dxa"/>
          </w:tcPr>
          <w:p w14:paraId="2AB1C53E"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7</w:t>
            </w:r>
          </w:p>
        </w:tc>
        <w:tc>
          <w:tcPr>
            <w:tcW w:w="1606" w:type="dxa"/>
          </w:tcPr>
          <w:p w14:paraId="00E8A542"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98789</w:t>
            </w:r>
          </w:p>
        </w:tc>
        <w:tc>
          <w:tcPr>
            <w:tcW w:w="1606" w:type="dxa"/>
          </w:tcPr>
          <w:p w14:paraId="78187E42"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13</w:t>
            </w:r>
          </w:p>
        </w:tc>
        <w:tc>
          <w:tcPr>
            <w:tcW w:w="1606" w:type="dxa"/>
          </w:tcPr>
          <w:p w14:paraId="5EB0AD67"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99037</w:t>
            </w:r>
          </w:p>
        </w:tc>
      </w:tr>
      <w:tr w:rsidR="00600B13" w:rsidRPr="002E2401" w14:paraId="00837756" w14:textId="77777777" w:rsidTr="00600B13">
        <w:tc>
          <w:tcPr>
            <w:tcW w:w="1605" w:type="dxa"/>
          </w:tcPr>
          <w:p w14:paraId="020E9661"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2</w:t>
            </w:r>
          </w:p>
        </w:tc>
        <w:tc>
          <w:tcPr>
            <w:tcW w:w="1606" w:type="dxa"/>
          </w:tcPr>
          <w:p w14:paraId="04ABAA62"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96731</w:t>
            </w:r>
          </w:p>
        </w:tc>
        <w:tc>
          <w:tcPr>
            <w:tcW w:w="1606" w:type="dxa"/>
          </w:tcPr>
          <w:p w14:paraId="48B42C59"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8</w:t>
            </w:r>
          </w:p>
        </w:tc>
        <w:tc>
          <w:tcPr>
            <w:tcW w:w="1606" w:type="dxa"/>
          </w:tcPr>
          <w:p w14:paraId="43162C63"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98794</w:t>
            </w:r>
          </w:p>
        </w:tc>
        <w:tc>
          <w:tcPr>
            <w:tcW w:w="1606" w:type="dxa"/>
          </w:tcPr>
          <w:p w14:paraId="44B1A942"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14</w:t>
            </w:r>
          </w:p>
        </w:tc>
        <w:tc>
          <w:tcPr>
            <w:tcW w:w="1606" w:type="dxa"/>
          </w:tcPr>
          <w:p w14:paraId="6EB713E7"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99038</w:t>
            </w:r>
          </w:p>
        </w:tc>
      </w:tr>
      <w:tr w:rsidR="00600B13" w:rsidRPr="002E2401" w14:paraId="675520FA" w14:textId="77777777" w:rsidTr="00600B13">
        <w:tc>
          <w:tcPr>
            <w:tcW w:w="1605" w:type="dxa"/>
          </w:tcPr>
          <w:p w14:paraId="4E85DFCE"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3</w:t>
            </w:r>
          </w:p>
        </w:tc>
        <w:tc>
          <w:tcPr>
            <w:tcW w:w="1606" w:type="dxa"/>
          </w:tcPr>
          <w:p w14:paraId="00E7B935"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97668</w:t>
            </w:r>
          </w:p>
        </w:tc>
        <w:tc>
          <w:tcPr>
            <w:tcW w:w="1606" w:type="dxa"/>
          </w:tcPr>
          <w:p w14:paraId="54B8DD40"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w:t>
            </w:r>
          </w:p>
        </w:tc>
        <w:tc>
          <w:tcPr>
            <w:tcW w:w="1606" w:type="dxa"/>
          </w:tcPr>
          <w:p w14:paraId="530CC687"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98797</w:t>
            </w:r>
          </w:p>
        </w:tc>
        <w:tc>
          <w:tcPr>
            <w:tcW w:w="1606" w:type="dxa"/>
          </w:tcPr>
          <w:p w14:paraId="2C290C06"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15</w:t>
            </w:r>
          </w:p>
        </w:tc>
        <w:tc>
          <w:tcPr>
            <w:tcW w:w="1606" w:type="dxa"/>
          </w:tcPr>
          <w:p w14:paraId="3DBF19FF"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99040</w:t>
            </w:r>
          </w:p>
        </w:tc>
      </w:tr>
      <w:tr w:rsidR="00600B13" w:rsidRPr="002E2401" w14:paraId="49D05F07" w14:textId="77777777" w:rsidTr="00600B13">
        <w:tc>
          <w:tcPr>
            <w:tcW w:w="1605" w:type="dxa"/>
          </w:tcPr>
          <w:p w14:paraId="47DF12C0"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4</w:t>
            </w:r>
          </w:p>
        </w:tc>
        <w:tc>
          <w:tcPr>
            <w:tcW w:w="1606" w:type="dxa"/>
          </w:tcPr>
          <w:p w14:paraId="53DF3A39"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98290</w:t>
            </w:r>
          </w:p>
        </w:tc>
        <w:tc>
          <w:tcPr>
            <w:tcW w:w="1606" w:type="dxa"/>
          </w:tcPr>
          <w:p w14:paraId="35C97AD1"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10</w:t>
            </w:r>
          </w:p>
        </w:tc>
        <w:tc>
          <w:tcPr>
            <w:tcW w:w="1606" w:type="dxa"/>
          </w:tcPr>
          <w:p w14:paraId="0D79832A"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98810</w:t>
            </w:r>
          </w:p>
        </w:tc>
        <w:tc>
          <w:tcPr>
            <w:tcW w:w="1606" w:type="dxa"/>
          </w:tcPr>
          <w:p w14:paraId="09A99091"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16</w:t>
            </w:r>
          </w:p>
        </w:tc>
        <w:tc>
          <w:tcPr>
            <w:tcW w:w="1606" w:type="dxa"/>
          </w:tcPr>
          <w:p w14:paraId="491BC7E4"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99045</w:t>
            </w:r>
          </w:p>
        </w:tc>
      </w:tr>
      <w:tr w:rsidR="00600B13" w:rsidRPr="002E2401" w14:paraId="04A9F4AC" w14:textId="77777777" w:rsidTr="00600B13">
        <w:tc>
          <w:tcPr>
            <w:tcW w:w="1605" w:type="dxa"/>
          </w:tcPr>
          <w:p w14:paraId="59DA6A48"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5</w:t>
            </w:r>
          </w:p>
        </w:tc>
        <w:tc>
          <w:tcPr>
            <w:tcW w:w="1606" w:type="dxa"/>
          </w:tcPr>
          <w:p w14:paraId="2B2C24B9"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98787</w:t>
            </w:r>
          </w:p>
        </w:tc>
        <w:tc>
          <w:tcPr>
            <w:tcW w:w="1606" w:type="dxa"/>
          </w:tcPr>
          <w:p w14:paraId="57899B82"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11</w:t>
            </w:r>
          </w:p>
        </w:tc>
        <w:tc>
          <w:tcPr>
            <w:tcW w:w="1606" w:type="dxa"/>
          </w:tcPr>
          <w:p w14:paraId="551F9CF2"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99034</w:t>
            </w:r>
          </w:p>
        </w:tc>
        <w:tc>
          <w:tcPr>
            <w:tcW w:w="1606" w:type="dxa"/>
          </w:tcPr>
          <w:p w14:paraId="38D4DE22"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17</w:t>
            </w:r>
          </w:p>
        </w:tc>
        <w:tc>
          <w:tcPr>
            <w:tcW w:w="1606" w:type="dxa"/>
          </w:tcPr>
          <w:p w14:paraId="595A9F9B"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99123</w:t>
            </w:r>
          </w:p>
        </w:tc>
      </w:tr>
      <w:tr w:rsidR="00600B13" w:rsidRPr="002E2401" w14:paraId="5463B13A" w14:textId="77777777" w:rsidTr="00600B13">
        <w:tc>
          <w:tcPr>
            <w:tcW w:w="1605" w:type="dxa"/>
          </w:tcPr>
          <w:p w14:paraId="071C2B87"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6</w:t>
            </w:r>
          </w:p>
        </w:tc>
        <w:tc>
          <w:tcPr>
            <w:tcW w:w="1606" w:type="dxa"/>
          </w:tcPr>
          <w:p w14:paraId="5EBE80A1"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98788</w:t>
            </w:r>
          </w:p>
        </w:tc>
        <w:tc>
          <w:tcPr>
            <w:tcW w:w="1606" w:type="dxa"/>
          </w:tcPr>
          <w:p w14:paraId="4D598F3B"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12</w:t>
            </w:r>
          </w:p>
        </w:tc>
        <w:tc>
          <w:tcPr>
            <w:tcW w:w="1606" w:type="dxa"/>
          </w:tcPr>
          <w:p w14:paraId="7FD8B61A"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99036</w:t>
            </w:r>
          </w:p>
        </w:tc>
        <w:tc>
          <w:tcPr>
            <w:tcW w:w="1606" w:type="dxa"/>
          </w:tcPr>
          <w:p w14:paraId="37CF0453"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18</w:t>
            </w:r>
          </w:p>
        </w:tc>
        <w:tc>
          <w:tcPr>
            <w:tcW w:w="1606" w:type="dxa"/>
          </w:tcPr>
          <w:p w14:paraId="1BE5A7D1" w14:textId="77777777" w:rsidR="00600B13" w:rsidRPr="002E2401" w:rsidRDefault="00600B13" w:rsidP="00600B13">
            <w:pPr>
              <w:jc w:val="center"/>
              <w:rPr>
                <w:rFonts w:ascii="Montserrat" w:eastAsia="Montserrat" w:hAnsi="Montserrat" w:cs="Montserrat"/>
                <w:sz w:val="18"/>
                <w:szCs w:val="18"/>
              </w:rPr>
            </w:pPr>
            <w:r w:rsidRPr="002E2401">
              <w:rPr>
                <w:rFonts w:ascii="Montserrat" w:eastAsia="Montserrat" w:hAnsi="Montserrat" w:cs="Montserrat"/>
                <w:sz w:val="18"/>
                <w:szCs w:val="18"/>
              </w:rPr>
              <w:t>99362</w:t>
            </w:r>
          </w:p>
        </w:tc>
      </w:tr>
    </w:tbl>
    <w:p w14:paraId="0F92CFAC" w14:textId="77777777" w:rsidR="00600B13" w:rsidRPr="002E2401" w:rsidRDefault="00600B13" w:rsidP="00600B13">
      <w:pPr>
        <w:rPr>
          <w:rFonts w:ascii="Montserrat" w:eastAsia="Montserrat" w:hAnsi="Montserrat" w:cs="Montserrat"/>
          <w:sz w:val="18"/>
          <w:szCs w:val="18"/>
        </w:rPr>
      </w:pPr>
    </w:p>
    <w:tbl>
      <w:tblPr>
        <w:tblStyle w:val="Tablaconcuadrcula"/>
        <w:tblW w:w="9918" w:type="dxa"/>
        <w:tblInd w:w="0" w:type="dxa"/>
        <w:tblLayout w:type="fixed"/>
        <w:tblLook w:val="04A0" w:firstRow="1" w:lastRow="0" w:firstColumn="1" w:lastColumn="0" w:noHBand="0" w:noVBand="1"/>
      </w:tblPr>
      <w:tblGrid>
        <w:gridCol w:w="2122"/>
        <w:gridCol w:w="3827"/>
        <w:gridCol w:w="3969"/>
      </w:tblGrid>
      <w:tr w:rsidR="00600B13" w:rsidRPr="002E2401" w14:paraId="5C98C854" w14:textId="77777777" w:rsidTr="00600B13">
        <w:tc>
          <w:tcPr>
            <w:tcW w:w="2122" w:type="dxa"/>
            <w:shd w:val="clear" w:color="auto" w:fill="621123"/>
          </w:tcPr>
          <w:p w14:paraId="0E35A58C" w14:textId="77777777" w:rsidR="00600B13" w:rsidRPr="002E2401" w:rsidRDefault="00600B13" w:rsidP="004E2789">
            <w:pPr>
              <w:jc w:val="center"/>
              <w:rPr>
                <w:rFonts w:ascii="Montserrat" w:eastAsia="Montserrat" w:hAnsi="Montserrat" w:cs="Montserrat"/>
                <w:b/>
                <w:sz w:val="18"/>
                <w:szCs w:val="18"/>
              </w:rPr>
            </w:pPr>
            <w:proofErr w:type="spellStart"/>
            <w:r w:rsidRPr="002E2401">
              <w:rPr>
                <w:rFonts w:ascii="Montserrat" w:eastAsia="Montserrat" w:hAnsi="Montserrat" w:cs="Montserrat"/>
                <w:b/>
                <w:sz w:val="18"/>
                <w:szCs w:val="18"/>
              </w:rPr>
              <w:t>Dato</w:t>
            </w:r>
            <w:proofErr w:type="spellEnd"/>
          </w:p>
        </w:tc>
        <w:tc>
          <w:tcPr>
            <w:tcW w:w="3827" w:type="dxa"/>
            <w:shd w:val="clear" w:color="auto" w:fill="621123"/>
          </w:tcPr>
          <w:p w14:paraId="3B1C97D8" w14:textId="14BFE072" w:rsidR="00600B13" w:rsidRPr="002E2401" w:rsidRDefault="00600B13" w:rsidP="004E2789">
            <w:pPr>
              <w:jc w:val="center"/>
              <w:rPr>
                <w:rFonts w:ascii="Montserrat" w:eastAsia="Montserrat" w:hAnsi="Montserrat" w:cs="Montserrat"/>
                <w:b/>
                <w:sz w:val="18"/>
                <w:szCs w:val="18"/>
              </w:rPr>
            </w:pPr>
            <w:proofErr w:type="spellStart"/>
            <w:r w:rsidRPr="002E2401">
              <w:rPr>
                <w:rFonts w:ascii="Montserrat" w:eastAsia="Montserrat" w:hAnsi="Montserrat" w:cs="Montserrat"/>
                <w:b/>
                <w:sz w:val="18"/>
                <w:szCs w:val="18"/>
              </w:rPr>
              <w:t>Justificación</w:t>
            </w:r>
            <w:proofErr w:type="spellEnd"/>
          </w:p>
        </w:tc>
        <w:tc>
          <w:tcPr>
            <w:tcW w:w="3969" w:type="dxa"/>
            <w:shd w:val="clear" w:color="auto" w:fill="621123"/>
          </w:tcPr>
          <w:p w14:paraId="52FA04D9" w14:textId="77777777" w:rsidR="00600B13" w:rsidRPr="002E2401" w:rsidRDefault="00600B13" w:rsidP="004E2789">
            <w:pPr>
              <w:jc w:val="center"/>
              <w:rPr>
                <w:rFonts w:ascii="Montserrat" w:eastAsia="Montserrat" w:hAnsi="Montserrat" w:cs="Montserrat"/>
                <w:b/>
                <w:sz w:val="18"/>
                <w:szCs w:val="18"/>
              </w:rPr>
            </w:pPr>
            <w:proofErr w:type="spellStart"/>
            <w:r w:rsidRPr="002E2401">
              <w:rPr>
                <w:rFonts w:ascii="Montserrat" w:eastAsia="Montserrat" w:hAnsi="Montserrat" w:cs="Montserrat"/>
                <w:b/>
                <w:sz w:val="18"/>
                <w:szCs w:val="18"/>
              </w:rPr>
              <w:t>Fundamento</w:t>
            </w:r>
            <w:proofErr w:type="spellEnd"/>
          </w:p>
        </w:tc>
      </w:tr>
      <w:tr w:rsidR="00600B13" w:rsidRPr="002E2401" w14:paraId="7DAD5FC3" w14:textId="77777777" w:rsidTr="00600B13">
        <w:tc>
          <w:tcPr>
            <w:tcW w:w="2122" w:type="dxa"/>
          </w:tcPr>
          <w:p w14:paraId="6C4A3400" w14:textId="77777777" w:rsidR="00600B13" w:rsidRPr="002E2401" w:rsidRDefault="00600B13" w:rsidP="00600B13">
            <w:pPr>
              <w:jc w:val="both"/>
              <w:rPr>
                <w:rFonts w:ascii="Montserrat" w:eastAsia="Montserrat" w:hAnsi="Montserrat" w:cs="Montserrat"/>
                <w:sz w:val="18"/>
                <w:szCs w:val="18"/>
              </w:rPr>
            </w:pPr>
            <w:proofErr w:type="spellStart"/>
            <w:r w:rsidRPr="002E2401">
              <w:rPr>
                <w:rFonts w:ascii="Montserrat" w:eastAsia="Montserrat" w:hAnsi="Montserrat" w:cs="Montserrat"/>
                <w:sz w:val="18"/>
                <w:szCs w:val="18"/>
              </w:rPr>
              <w:t>Nombre</w:t>
            </w:r>
            <w:proofErr w:type="spellEnd"/>
            <w:r w:rsidRPr="002E2401">
              <w:rPr>
                <w:rFonts w:ascii="Montserrat" w:eastAsia="Montserrat" w:hAnsi="Montserrat" w:cs="Montserrat"/>
                <w:sz w:val="18"/>
                <w:szCs w:val="18"/>
              </w:rPr>
              <w:t xml:space="preserve"> de particular</w:t>
            </w:r>
          </w:p>
          <w:p w14:paraId="75B9DD02" w14:textId="77777777" w:rsidR="00600B13" w:rsidRPr="002E2401" w:rsidRDefault="00600B13" w:rsidP="00600B13">
            <w:pPr>
              <w:jc w:val="both"/>
              <w:rPr>
                <w:rFonts w:ascii="Montserrat" w:eastAsia="Montserrat" w:hAnsi="Montserrat" w:cs="Montserrat"/>
                <w:sz w:val="18"/>
                <w:szCs w:val="18"/>
              </w:rPr>
            </w:pPr>
          </w:p>
        </w:tc>
        <w:tc>
          <w:tcPr>
            <w:tcW w:w="3827" w:type="dxa"/>
          </w:tcPr>
          <w:p w14:paraId="76607D0D" w14:textId="4432A29E" w:rsidR="00600B13" w:rsidRPr="002E2401" w:rsidRDefault="00600B13" w:rsidP="00600B13">
            <w:pPr>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 xml:space="preserve">Se trata de un dato personal que de revelarse identifica o </w:t>
            </w:r>
            <w:r w:rsidR="00281201" w:rsidRPr="002E2401">
              <w:rPr>
                <w:rFonts w:ascii="Montserrat" w:eastAsia="Montserrat" w:hAnsi="Montserrat" w:cs="Montserrat"/>
                <w:sz w:val="18"/>
                <w:szCs w:val="18"/>
                <w:lang w:val="es-MX"/>
              </w:rPr>
              <w:t>hace identificable a su titular</w:t>
            </w:r>
          </w:p>
        </w:tc>
        <w:tc>
          <w:tcPr>
            <w:tcW w:w="3969" w:type="dxa"/>
          </w:tcPr>
          <w:p w14:paraId="6EAA4824" w14:textId="2797DFC1" w:rsidR="00600B13" w:rsidRPr="002E2401" w:rsidRDefault="00600B13" w:rsidP="00600B13">
            <w:pPr>
              <w:jc w:val="both"/>
              <w:rPr>
                <w:rFonts w:ascii="Montserrat" w:eastAsia="Montserrat" w:hAnsi="Montserrat" w:cs="Montserrat"/>
                <w:sz w:val="18"/>
                <w:szCs w:val="18"/>
                <w:lang w:val="es-MX"/>
              </w:rPr>
            </w:pPr>
            <w:r w:rsidRPr="002E2401">
              <w:rPr>
                <w:rFonts w:ascii="Montserrat" w:eastAsia="Montserrat" w:hAnsi="Montserrat" w:cs="Montserrat"/>
                <w:sz w:val="18"/>
                <w:szCs w:val="18"/>
                <w:lang w:val="es-MX"/>
              </w:rPr>
              <w:t>Artículo 113, fracción I L</w:t>
            </w:r>
            <w:r w:rsidR="00647653" w:rsidRPr="002E2401">
              <w:rPr>
                <w:rFonts w:ascii="Montserrat" w:eastAsia="Montserrat" w:hAnsi="Montserrat" w:cs="Montserrat"/>
                <w:sz w:val="18"/>
                <w:szCs w:val="18"/>
                <w:lang w:val="es-MX"/>
              </w:rPr>
              <w:t xml:space="preserve">ey </w:t>
            </w:r>
            <w:r w:rsidRPr="002E2401">
              <w:rPr>
                <w:rFonts w:ascii="Montserrat" w:eastAsia="Montserrat" w:hAnsi="Montserrat" w:cs="Montserrat"/>
                <w:sz w:val="18"/>
                <w:szCs w:val="18"/>
                <w:lang w:val="es-MX"/>
              </w:rPr>
              <w:t>F</w:t>
            </w:r>
            <w:r w:rsidR="00647653" w:rsidRPr="002E2401">
              <w:rPr>
                <w:rFonts w:ascii="Montserrat" w:eastAsia="Montserrat" w:hAnsi="Montserrat" w:cs="Montserrat"/>
                <w:sz w:val="18"/>
                <w:szCs w:val="18"/>
                <w:lang w:val="es-MX"/>
              </w:rPr>
              <w:t xml:space="preserve">ederal de </w:t>
            </w:r>
            <w:r w:rsidRPr="002E2401">
              <w:rPr>
                <w:rFonts w:ascii="Montserrat" w:eastAsia="Montserrat" w:hAnsi="Montserrat" w:cs="Montserrat"/>
                <w:sz w:val="18"/>
                <w:szCs w:val="18"/>
                <w:lang w:val="es-MX"/>
              </w:rPr>
              <w:t>T</w:t>
            </w:r>
            <w:r w:rsidR="00647653" w:rsidRPr="002E2401">
              <w:rPr>
                <w:rFonts w:ascii="Montserrat" w:eastAsia="Montserrat" w:hAnsi="Montserrat" w:cs="Montserrat"/>
                <w:sz w:val="18"/>
                <w:szCs w:val="18"/>
                <w:lang w:val="es-MX"/>
              </w:rPr>
              <w:t xml:space="preserve">ransparencia y </w:t>
            </w:r>
            <w:r w:rsidRPr="002E2401">
              <w:rPr>
                <w:rFonts w:ascii="Montserrat" w:eastAsia="Montserrat" w:hAnsi="Montserrat" w:cs="Montserrat"/>
                <w:sz w:val="18"/>
                <w:szCs w:val="18"/>
                <w:lang w:val="es-MX"/>
              </w:rPr>
              <w:t>A</w:t>
            </w:r>
            <w:r w:rsidR="00647653" w:rsidRPr="002E2401">
              <w:rPr>
                <w:rFonts w:ascii="Montserrat" w:eastAsia="Montserrat" w:hAnsi="Montserrat" w:cs="Montserrat"/>
                <w:sz w:val="18"/>
                <w:szCs w:val="18"/>
                <w:lang w:val="es-MX"/>
              </w:rPr>
              <w:t xml:space="preserve">cceso a la </w:t>
            </w:r>
            <w:r w:rsidRPr="002E2401">
              <w:rPr>
                <w:rFonts w:ascii="Montserrat" w:eastAsia="Montserrat" w:hAnsi="Montserrat" w:cs="Montserrat"/>
                <w:sz w:val="18"/>
                <w:szCs w:val="18"/>
                <w:lang w:val="es-MX"/>
              </w:rPr>
              <w:t>I</w:t>
            </w:r>
            <w:r w:rsidR="00647653" w:rsidRPr="002E2401">
              <w:rPr>
                <w:rFonts w:ascii="Montserrat" w:eastAsia="Montserrat" w:hAnsi="Montserrat" w:cs="Montserrat"/>
                <w:sz w:val="18"/>
                <w:szCs w:val="18"/>
                <w:lang w:val="es-MX"/>
              </w:rPr>
              <w:t xml:space="preserve">nformación </w:t>
            </w:r>
            <w:r w:rsidRPr="002E2401">
              <w:rPr>
                <w:rFonts w:ascii="Montserrat" w:eastAsia="Montserrat" w:hAnsi="Montserrat" w:cs="Montserrat"/>
                <w:sz w:val="18"/>
                <w:szCs w:val="18"/>
                <w:lang w:val="es-MX"/>
              </w:rPr>
              <w:t>P</w:t>
            </w:r>
            <w:r w:rsidR="00647653" w:rsidRPr="002E2401">
              <w:rPr>
                <w:rFonts w:ascii="Montserrat" w:eastAsia="Montserrat" w:hAnsi="Montserrat" w:cs="Montserrat"/>
                <w:sz w:val="18"/>
                <w:szCs w:val="18"/>
                <w:lang w:val="es-MX"/>
              </w:rPr>
              <w:t>ública</w:t>
            </w:r>
          </w:p>
          <w:p w14:paraId="159E86FD" w14:textId="77777777" w:rsidR="00600B13" w:rsidRPr="002E2401" w:rsidRDefault="00600B13" w:rsidP="00600B13">
            <w:pPr>
              <w:tabs>
                <w:tab w:val="right" w:pos="1756"/>
              </w:tabs>
              <w:jc w:val="both"/>
              <w:rPr>
                <w:rFonts w:ascii="Montserrat" w:eastAsia="Montserrat" w:hAnsi="Montserrat" w:cs="Montserrat"/>
                <w:sz w:val="18"/>
                <w:szCs w:val="18"/>
                <w:lang w:val="es-MX"/>
              </w:rPr>
            </w:pPr>
          </w:p>
        </w:tc>
      </w:tr>
    </w:tbl>
    <w:p w14:paraId="75290380" w14:textId="43B5AF58" w:rsidR="00600B13" w:rsidRPr="002E2401" w:rsidRDefault="00E81A04" w:rsidP="00E81A04">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 la siguiente resolución por unanimidad:</w:t>
      </w:r>
    </w:p>
    <w:p w14:paraId="3EA4B59B" w14:textId="29A900B7" w:rsidR="00600B13" w:rsidRPr="002E2401" w:rsidRDefault="00032C5D" w:rsidP="00032C5D">
      <w:pPr>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V.A.1.ORD.23.23: </w:t>
      </w:r>
      <w:r w:rsidR="00600B13" w:rsidRPr="002E2401">
        <w:rPr>
          <w:rFonts w:ascii="Montserrat" w:eastAsia="Montserrat" w:hAnsi="Montserrat" w:cs="Montserrat"/>
          <w:b/>
          <w:sz w:val="18"/>
          <w:szCs w:val="18"/>
        </w:rPr>
        <w:t>CONFIRMAR</w:t>
      </w:r>
      <w:r w:rsidR="00600B13" w:rsidRPr="002E2401">
        <w:rPr>
          <w:rFonts w:ascii="Montserrat" w:eastAsia="Montserrat" w:hAnsi="Montserrat" w:cs="Montserrat"/>
          <w:sz w:val="18"/>
          <w:szCs w:val="18"/>
        </w:rPr>
        <w:t xml:space="preserve"> la clasificación de confidencialidad invocada por la </w:t>
      </w:r>
      <w:r w:rsidR="00647653" w:rsidRPr="002E2401">
        <w:rPr>
          <w:rFonts w:ascii="Montserrat" w:eastAsia="Montserrat" w:hAnsi="Montserrat" w:cs="Montserrat"/>
          <w:sz w:val="18"/>
          <w:szCs w:val="18"/>
        </w:rPr>
        <w:t>DGRH</w:t>
      </w:r>
      <w:r w:rsidR="00600B13" w:rsidRPr="002E2401">
        <w:rPr>
          <w:rFonts w:ascii="Montserrat" w:eastAsia="Montserrat" w:hAnsi="Montserrat" w:cs="Montserrat"/>
          <w:sz w:val="18"/>
          <w:szCs w:val="18"/>
        </w:rPr>
        <w:t xml:space="preserve"> de los datos personales “Nombre de particular” que obran en los documentos que contienen las actas de determinación de ganador de los concursos: 1) 93697, 2) 96731, 3) 97668, 4) 98290, 5) 98787, 6) 98788, 7) 98789, 8) 98794, 9) 98797, 10) 98810, 11) 99034, 12) 99036, 13) 99037, 14) 99038, 15) 99040, 16) 99045, 17) 99123 y 18) 99362 y, por ende, autoriza la elaboración de la versión pública, con fundamento en lo establecido en el artículo 113, fracción I, de la Ley Federal de Transparencia y Acceso a la Información Pública.</w:t>
      </w:r>
    </w:p>
    <w:p w14:paraId="5D3ED10B" w14:textId="36012FD6" w:rsidR="00B03A00" w:rsidRPr="002E2401" w:rsidRDefault="00B03A00" w:rsidP="00B03A00">
      <w:pPr>
        <w:jc w:val="both"/>
        <w:rPr>
          <w:rFonts w:ascii="Montserrat" w:eastAsia="Montserrat" w:hAnsi="Montserrat" w:cs="Montserrat"/>
          <w:b/>
          <w:sz w:val="18"/>
          <w:szCs w:val="18"/>
        </w:rPr>
      </w:pPr>
    </w:p>
    <w:p w14:paraId="0E4365F0" w14:textId="5EE27686" w:rsidR="006806B2" w:rsidRPr="002E2401" w:rsidRDefault="00E70DF0" w:rsidP="00032C5D">
      <w:pPr>
        <w:ind w:firstLine="720"/>
        <w:jc w:val="both"/>
        <w:rPr>
          <w:rFonts w:ascii="Montserrat" w:eastAsia="Montserrat" w:hAnsi="Montserrat" w:cs="Montserrat"/>
          <w:sz w:val="18"/>
          <w:szCs w:val="18"/>
        </w:rPr>
      </w:pPr>
      <w:r w:rsidRPr="002E2401">
        <w:rPr>
          <w:rFonts w:ascii="Montserrat" w:eastAsia="Montserrat" w:hAnsi="Montserrat" w:cs="Montserrat"/>
          <w:sz w:val="18"/>
          <w:szCs w:val="18"/>
        </w:rPr>
        <w:t>B.  Artículo 70, fracción X</w:t>
      </w:r>
      <w:r w:rsidR="00600B13" w:rsidRPr="002E2401">
        <w:rPr>
          <w:rFonts w:ascii="Montserrat" w:eastAsia="Montserrat" w:hAnsi="Montserrat" w:cs="Montserrat"/>
          <w:sz w:val="18"/>
          <w:szCs w:val="18"/>
        </w:rPr>
        <w:t>XI</w:t>
      </w:r>
      <w:r w:rsidRPr="002E2401">
        <w:rPr>
          <w:rFonts w:ascii="Montserrat" w:eastAsia="Montserrat" w:hAnsi="Montserrat" w:cs="Montserrat"/>
          <w:sz w:val="18"/>
          <w:szCs w:val="18"/>
        </w:rPr>
        <w:t>V de la LGTAIP</w:t>
      </w:r>
    </w:p>
    <w:p w14:paraId="520B6083" w14:textId="51CE9626" w:rsidR="006806B2" w:rsidRPr="002E2401" w:rsidRDefault="006806B2">
      <w:pPr>
        <w:ind w:right="38"/>
        <w:jc w:val="both"/>
        <w:rPr>
          <w:rFonts w:ascii="Montserrat" w:eastAsia="Montserrat" w:hAnsi="Montserrat" w:cs="Montserrat"/>
          <w:sz w:val="18"/>
          <w:szCs w:val="18"/>
        </w:rPr>
      </w:pPr>
    </w:p>
    <w:p w14:paraId="619351F3" w14:textId="4DF79AE9" w:rsidR="00600B13" w:rsidRPr="002E2401" w:rsidRDefault="00600B13" w:rsidP="00600B13">
      <w:pPr>
        <w:widowControl w:val="0"/>
        <w:rPr>
          <w:rFonts w:ascii="Montserrat" w:eastAsia="Montserrat" w:hAnsi="Montserrat" w:cs="Montserrat"/>
          <w:sz w:val="18"/>
          <w:szCs w:val="18"/>
        </w:rPr>
      </w:pPr>
      <w:r w:rsidRPr="002E2401">
        <w:rPr>
          <w:rFonts w:ascii="Montserrat" w:eastAsia="Montserrat" w:hAnsi="Montserrat" w:cs="Montserrat"/>
          <w:sz w:val="18"/>
          <w:szCs w:val="18"/>
        </w:rPr>
        <w:t xml:space="preserve">B.1 Órgano Interno de Control </w:t>
      </w:r>
      <w:r w:rsidR="00FA69FE" w:rsidRPr="002E2401">
        <w:rPr>
          <w:rFonts w:ascii="Montserrat" w:eastAsia="Montserrat" w:hAnsi="Montserrat" w:cs="Montserrat"/>
          <w:sz w:val="18"/>
          <w:szCs w:val="18"/>
        </w:rPr>
        <w:t>en el</w:t>
      </w:r>
      <w:r w:rsidRPr="002E2401">
        <w:rPr>
          <w:rFonts w:ascii="Montserrat" w:eastAsia="Montserrat" w:hAnsi="Montserrat" w:cs="Montserrat"/>
          <w:sz w:val="18"/>
          <w:szCs w:val="18"/>
        </w:rPr>
        <w:t xml:space="preserve"> Servicio de Administración Tributaria (OIC-SAT) VP 001823</w:t>
      </w:r>
    </w:p>
    <w:p w14:paraId="293B140E" w14:textId="52E36F30" w:rsidR="00600B13" w:rsidRPr="002E2401" w:rsidRDefault="00600B13" w:rsidP="00600B13">
      <w:pPr>
        <w:widowControl w:val="0"/>
        <w:rPr>
          <w:rFonts w:ascii="Montserrat" w:eastAsia="Montserrat" w:hAnsi="Montserrat" w:cs="Montserrat"/>
          <w:b/>
          <w:sz w:val="18"/>
          <w:szCs w:val="18"/>
        </w:rPr>
      </w:pPr>
    </w:p>
    <w:p w14:paraId="4D3F24FE" w14:textId="538D2B1F" w:rsidR="005A6BCA" w:rsidRPr="002E2401" w:rsidRDefault="005A6BCA" w:rsidP="005A6BCA">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Órgano Interno de Control </w:t>
      </w:r>
      <w:r w:rsidR="00FA69FE" w:rsidRPr="002E2401">
        <w:rPr>
          <w:rFonts w:ascii="Montserrat" w:eastAsia="Montserrat" w:hAnsi="Montserrat" w:cs="Montserrat"/>
          <w:sz w:val="18"/>
          <w:szCs w:val="18"/>
        </w:rPr>
        <w:t>en el</w:t>
      </w:r>
      <w:r w:rsidRPr="002E2401">
        <w:rPr>
          <w:rFonts w:ascii="Montserrat" w:eastAsia="Montserrat" w:hAnsi="Montserrat" w:cs="Montserrat"/>
          <w:sz w:val="18"/>
          <w:szCs w:val="18"/>
        </w:rPr>
        <w:t xml:space="preserve"> Servicio de Administración Tributaria, con la finalidad de dar cumplimiento a obligación de transparencia establecida en la fracción XXIV</w:t>
      </w:r>
      <w:r w:rsidR="0064765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del Artículo 70</w:t>
      </w:r>
      <w:r w:rsidR="0064765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Información Pública, solicit</w:t>
      </w:r>
      <w:r w:rsidR="00647653" w:rsidRPr="002E2401">
        <w:rPr>
          <w:rFonts w:ascii="Montserrat" w:eastAsia="Montserrat" w:hAnsi="Montserrat" w:cs="Montserrat"/>
          <w:sz w:val="18"/>
          <w:szCs w:val="18"/>
        </w:rPr>
        <w:t>ó</w:t>
      </w:r>
      <w:r w:rsidRPr="002E2401">
        <w:rPr>
          <w:rFonts w:ascii="Montserrat" w:eastAsia="Montserrat" w:hAnsi="Montserrat" w:cs="Montserrat"/>
          <w:sz w:val="18"/>
          <w:szCs w:val="18"/>
        </w:rPr>
        <w:t xml:space="preserve"> al Comité de Transparencia de la Secretaría de la Función Pública la clasificación de información, de acuerdo con l</w:t>
      </w:r>
      <w:r w:rsidR="00B03A00" w:rsidRPr="002E2401">
        <w:rPr>
          <w:rFonts w:ascii="Montserrat" w:eastAsia="Montserrat" w:hAnsi="Montserrat" w:cs="Montserrat"/>
          <w:sz w:val="18"/>
          <w:szCs w:val="18"/>
        </w:rPr>
        <w:t>o que a continuación se señala:</w:t>
      </w:r>
    </w:p>
    <w:p w14:paraId="1C2FB6BF" w14:textId="099099DE" w:rsidR="00B03A00" w:rsidRPr="002E2401" w:rsidRDefault="00B03A00" w:rsidP="005A6BCA">
      <w:pPr>
        <w:jc w:val="both"/>
        <w:rPr>
          <w:rFonts w:ascii="Montserrat" w:eastAsia="Montserrat" w:hAnsi="Montserrat" w:cs="Montserrat"/>
          <w:sz w:val="18"/>
          <w:szCs w:val="18"/>
        </w:rPr>
      </w:pPr>
    </w:p>
    <w:p w14:paraId="0B6B9FC9" w14:textId="7E2326FC" w:rsidR="00766B71" w:rsidRPr="002E2401" w:rsidRDefault="00766B71" w:rsidP="005A6BCA">
      <w:pPr>
        <w:jc w:val="both"/>
        <w:rPr>
          <w:rFonts w:ascii="Montserrat" w:eastAsia="Montserrat" w:hAnsi="Montserrat" w:cs="Montserrat"/>
          <w:sz w:val="18"/>
          <w:szCs w:val="18"/>
        </w:rPr>
      </w:pPr>
    </w:p>
    <w:p w14:paraId="259B8311" w14:textId="6C4883AD" w:rsidR="00766B71" w:rsidRPr="002E2401" w:rsidRDefault="00766B71" w:rsidP="005A6BCA">
      <w:pPr>
        <w:jc w:val="both"/>
        <w:rPr>
          <w:rFonts w:ascii="Montserrat" w:eastAsia="Montserrat" w:hAnsi="Montserrat" w:cs="Montserrat"/>
          <w:sz w:val="18"/>
          <w:szCs w:val="18"/>
        </w:rPr>
      </w:pPr>
    </w:p>
    <w:p w14:paraId="34F06A47" w14:textId="77777777" w:rsidR="00766B71" w:rsidRPr="002E2401" w:rsidRDefault="00766B71" w:rsidP="005A6BCA">
      <w:pPr>
        <w:jc w:val="both"/>
        <w:rPr>
          <w:rFonts w:ascii="Montserrat" w:eastAsia="Montserrat" w:hAnsi="Montserrat" w:cs="Montserrat"/>
          <w:sz w:val="18"/>
          <w:szCs w:val="18"/>
        </w:rPr>
      </w:pPr>
    </w:p>
    <w:p w14:paraId="486B3D62" w14:textId="2C0790DB" w:rsidR="00FA69FE" w:rsidRPr="002E2401" w:rsidRDefault="00FA69FE" w:rsidP="005A6BCA">
      <w:pPr>
        <w:widowControl w:val="0"/>
        <w:numPr>
          <w:ilvl w:val="0"/>
          <w:numId w:val="21"/>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Cédula</w:t>
      </w:r>
      <w:r w:rsidR="005A6BCA" w:rsidRPr="002E2401">
        <w:rPr>
          <w:rFonts w:ascii="Montserrat" w:eastAsia="Montserrat" w:hAnsi="Montserrat" w:cs="Montserrat"/>
          <w:color w:val="000000"/>
          <w:sz w:val="18"/>
          <w:szCs w:val="18"/>
        </w:rPr>
        <w:t xml:space="preserve"> de resultados definitivos del Acto de Fiscalización 035/22:</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387"/>
        <w:gridCol w:w="2835"/>
      </w:tblGrid>
      <w:tr w:rsidR="005A6BCA" w:rsidRPr="002E2401" w14:paraId="3F4EA1A6" w14:textId="77777777" w:rsidTr="00D32197">
        <w:tc>
          <w:tcPr>
            <w:tcW w:w="1696" w:type="dxa"/>
            <w:shd w:val="clear" w:color="auto" w:fill="621123"/>
          </w:tcPr>
          <w:p w14:paraId="31D2543A" w14:textId="77777777" w:rsidR="005A6BCA" w:rsidRPr="002E2401" w:rsidRDefault="005A6BCA" w:rsidP="004E2789">
            <w:pPr>
              <w:jc w:val="center"/>
              <w:rPr>
                <w:rFonts w:ascii="Montserrat" w:eastAsia="Montserrat" w:hAnsi="Montserrat" w:cs="Montserrat"/>
                <w:b/>
                <w:sz w:val="18"/>
                <w:szCs w:val="18"/>
              </w:rPr>
            </w:pPr>
            <w:r w:rsidRPr="002E2401">
              <w:rPr>
                <w:rFonts w:ascii="Montserrat" w:eastAsia="Montserrat" w:hAnsi="Montserrat" w:cs="Montserrat"/>
                <w:b/>
                <w:sz w:val="18"/>
                <w:szCs w:val="18"/>
              </w:rPr>
              <w:t>Dato</w:t>
            </w:r>
          </w:p>
        </w:tc>
        <w:tc>
          <w:tcPr>
            <w:tcW w:w="5387" w:type="dxa"/>
            <w:shd w:val="clear" w:color="auto" w:fill="621123"/>
          </w:tcPr>
          <w:p w14:paraId="6CF5F9C7" w14:textId="29531F47" w:rsidR="005A6BCA" w:rsidRPr="002E2401" w:rsidRDefault="005A6BCA" w:rsidP="004E2789">
            <w:pPr>
              <w:jc w:val="center"/>
              <w:rPr>
                <w:rFonts w:ascii="Montserrat" w:eastAsia="Montserrat" w:hAnsi="Montserrat" w:cs="Montserrat"/>
                <w:b/>
                <w:sz w:val="18"/>
                <w:szCs w:val="18"/>
              </w:rPr>
            </w:pPr>
            <w:r w:rsidRPr="002E2401">
              <w:rPr>
                <w:rFonts w:ascii="Montserrat" w:eastAsia="Montserrat" w:hAnsi="Montserrat" w:cs="Montserrat"/>
                <w:b/>
                <w:sz w:val="18"/>
                <w:szCs w:val="18"/>
              </w:rPr>
              <w:t>Justificación</w:t>
            </w:r>
          </w:p>
        </w:tc>
        <w:tc>
          <w:tcPr>
            <w:tcW w:w="2835" w:type="dxa"/>
            <w:shd w:val="clear" w:color="auto" w:fill="621123"/>
          </w:tcPr>
          <w:p w14:paraId="337C36CA" w14:textId="74E3B11E" w:rsidR="005A6BCA" w:rsidRPr="002E2401" w:rsidRDefault="005A6BCA" w:rsidP="004E2789">
            <w:pPr>
              <w:jc w:val="center"/>
              <w:rPr>
                <w:rFonts w:ascii="Montserrat" w:eastAsia="Montserrat" w:hAnsi="Montserrat" w:cs="Montserrat"/>
                <w:b/>
                <w:sz w:val="18"/>
                <w:szCs w:val="18"/>
              </w:rPr>
            </w:pPr>
            <w:r w:rsidRPr="002E2401">
              <w:rPr>
                <w:rFonts w:ascii="Montserrat" w:eastAsia="Montserrat" w:hAnsi="Montserrat" w:cs="Montserrat"/>
                <w:b/>
                <w:sz w:val="18"/>
                <w:szCs w:val="18"/>
              </w:rPr>
              <w:t>Fundamento</w:t>
            </w:r>
          </w:p>
        </w:tc>
      </w:tr>
      <w:tr w:rsidR="005A6BCA" w:rsidRPr="002E2401" w14:paraId="4EF4D147" w14:textId="77777777" w:rsidTr="00D32197">
        <w:tc>
          <w:tcPr>
            <w:tcW w:w="1696" w:type="dxa"/>
          </w:tcPr>
          <w:p w14:paraId="469C34F9" w14:textId="77777777" w:rsidR="005A6BCA" w:rsidRPr="002E2401" w:rsidRDefault="005A6BCA" w:rsidP="005A6BCA">
            <w:pPr>
              <w:jc w:val="both"/>
              <w:rPr>
                <w:rFonts w:ascii="Montserrat" w:eastAsia="Montserrat" w:hAnsi="Montserrat" w:cs="Montserrat"/>
                <w:sz w:val="18"/>
                <w:szCs w:val="18"/>
              </w:rPr>
            </w:pPr>
            <w:r w:rsidRPr="002E2401">
              <w:rPr>
                <w:rFonts w:ascii="Montserrat" w:eastAsia="Montserrat" w:hAnsi="Montserrat" w:cs="Montserrat"/>
                <w:sz w:val="18"/>
                <w:szCs w:val="18"/>
              </w:rPr>
              <w:t>Nombre del Contribuyente o terceros</w:t>
            </w:r>
          </w:p>
        </w:tc>
        <w:tc>
          <w:tcPr>
            <w:tcW w:w="5387" w:type="dxa"/>
          </w:tcPr>
          <w:p w14:paraId="71A8FBDC" w14:textId="6D164761" w:rsidR="005A6BCA" w:rsidRPr="002E2401" w:rsidRDefault="005A6BCA" w:rsidP="003D35FD">
            <w:pPr>
              <w:jc w:val="both"/>
              <w:rPr>
                <w:rFonts w:ascii="Montserrat" w:eastAsia="Montserrat" w:hAnsi="Montserrat" w:cs="Montserrat"/>
                <w:color w:val="000000"/>
                <w:sz w:val="18"/>
                <w:szCs w:val="18"/>
              </w:rPr>
            </w:pPr>
            <w:r w:rsidRPr="002E2401">
              <w:rPr>
                <w:rFonts w:ascii="Montserrat" w:eastAsia="Montserrat" w:hAnsi="Montserrat" w:cs="Montserrat"/>
                <w:sz w:val="18"/>
                <w:szCs w:val="18"/>
              </w:rPr>
              <w:t xml:space="preserve">Persona moral sujeta a la comprobación de obligaciones de conformidad con las leyes fiscales vigentes, en ese tenor se trata de información confidencial por lo que su protección resulta necesaria. 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w:t>
            </w:r>
            <w:r w:rsidR="00281201" w:rsidRPr="002E2401">
              <w:rPr>
                <w:rFonts w:ascii="Montserrat" w:eastAsia="Montserrat" w:hAnsi="Montserrat" w:cs="Montserrat"/>
                <w:sz w:val="18"/>
                <w:szCs w:val="18"/>
              </w:rPr>
              <w:t>su protección resulta necesaria</w:t>
            </w:r>
          </w:p>
        </w:tc>
        <w:tc>
          <w:tcPr>
            <w:tcW w:w="2835" w:type="dxa"/>
          </w:tcPr>
          <w:p w14:paraId="24CB9E48" w14:textId="3CFE95CA" w:rsidR="00647653" w:rsidRPr="002E2401" w:rsidRDefault="005A6BCA" w:rsidP="00647653">
            <w:pP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Artículo 113</w:t>
            </w:r>
            <w:r w:rsidR="00647653" w:rsidRPr="002E2401">
              <w:rPr>
                <w:rFonts w:ascii="Montserrat" w:eastAsia="Montserrat" w:hAnsi="Montserrat" w:cs="Montserrat"/>
                <w:color w:val="000000"/>
                <w:sz w:val="18"/>
                <w:szCs w:val="18"/>
              </w:rPr>
              <w:t>,</w:t>
            </w:r>
            <w:r w:rsidRPr="002E2401">
              <w:rPr>
                <w:rFonts w:ascii="Montserrat" w:eastAsia="Montserrat" w:hAnsi="Montserrat" w:cs="Montserrat"/>
                <w:color w:val="000000"/>
                <w:sz w:val="18"/>
                <w:szCs w:val="18"/>
              </w:rPr>
              <w:t xml:space="preserve"> fracción III</w:t>
            </w:r>
            <w:r w:rsidR="00647653" w:rsidRPr="002E2401">
              <w:rPr>
                <w:rFonts w:ascii="Montserrat" w:eastAsia="Montserrat" w:hAnsi="Montserrat" w:cs="Montserrat"/>
                <w:color w:val="000000"/>
                <w:sz w:val="18"/>
                <w:szCs w:val="18"/>
              </w:rPr>
              <w:t>,</w:t>
            </w:r>
            <w:r w:rsidRPr="002E2401">
              <w:rPr>
                <w:rFonts w:ascii="Montserrat" w:eastAsia="Montserrat" w:hAnsi="Montserrat" w:cs="Montserrat"/>
                <w:color w:val="000000"/>
                <w:sz w:val="18"/>
                <w:szCs w:val="18"/>
              </w:rPr>
              <w:t xml:space="preserve"> de la </w:t>
            </w:r>
            <w:r w:rsidR="00647653" w:rsidRPr="002E2401">
              <w:rPr>
                <w:rFonts w:ascii="Montserrat" w:eastAsia="Montserrat" w:hAnsi="Montserrat" w:cs="Montserrat"/>
                <w:sz w:val="18"/>
                <w:szCs w:val="18"/>
              </w:rPr>
              <w:t>Ley Federal de Transparencia y Acceso a la Información Pública</w:t>
            </w:r>
          </w:p>
          <w:p w14:paraId="7AD32B18" w14:textId="700126F1" w:rsidR="005A6BCA" w:rsidRPr="002E2401" w:rsidRDefault="005A6BCA" w:rsidP="005A6BCA">
            <w:pPr>
              <w:jc w:val="both"/>
              <w:rPr>
                <w:rFonts w:ascii="Montserrat" w:eastAsia="Montserrat" w:hAnsi="Montserrat" w:cs="Montserrat"/>
                <w:sz w:val="18"/>
                <w:szCs w:val="18"/>
              </w:rPr>
            </w:pPr>
          </w:p>
          <w:p w14:paraId="12292172" w14:textId="77777777" w:rsidR="005A6BCA" w:rsidRPr="002E2401" w:rsidRDefault="005A6BCA" w:rsidP="005A6BCA">
            <w:pPr>
              <w:jc w:val="both"/>
              <w:rPr>
                <w:rFonts w:ascii="Montserrat" w:eastAsia="Montserrat" w:hAnsi="Montserrat" w:cs="Montserrat"/>
                <w:sz w:val="18"/>
                <w:szCs w:val="18"/>
              </w:rPr>
            </w:pPr>
          </w:p>
        </w:tc>
      </w:tr>
    </w:tbl>
    <w:p w14:paraId="210D79D8" w14:textId="77777777" w:rsidR="005A6BCA" w:rsidRPr="002E2401" w:rsidRDefault="005A6BCA" w:rsidP="005A6BCA">
      <w:pPr>
        <w:widowControl w:val="0"/>
        <w:jc w:val="both"/>
        <w:rPr>
          <w:rFonts w:ascii="Montserrat" w:eastAsia="Montserrat" w:hAnsi="Montserrat" w:cs="Montserrat"/>
          <w:sz w:val="18"/>
          <w:szCs w:val="18"/>
        </w:rPr>
      </w:pPr>
    </w:p>
    <w:p w14:paraId="5BCAD7DF" w14:textId="48DA7617" w:rsidR="005A6BCA" w:rsidRPr="002E2401" w:rsidRDefault="00FA69FE" w:rsidP="001B1FCB">
      <w:pPr>
        <w:widowControl w:val="0"/>
        <w:numPr>
          <w:ilvl w:val="0"/>
          <w:numId w:val="21"/>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C</w:t>
      </w:r>
      <w:r w:rsidR="005A6BCA" w:rsidRPr="002E2401">
        <w:rPr>
          <w:rFonts w:ascii="Montserrat" w:eastAsia="Montserrat" w:hAnsi="Montserrat" w:cs="Montserrat"/>
          <w:color w:val="000000"/>
          <w:sz w:val="18"/>
          <w:szCs w:val="18"/>
        </w:rPr>
        <w:t>édula de resultados definitivos del Acto de Fiscalización 040/22:</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670"/>
        <w:gridCol w:w="2693"/>
      </w:tblGrid>
      <w:tr w:rsidR="005A6BCA" w:rsidRPr="002E2401" w14:paraId="6464716B" w14:textId="77777777" w:rsidTr="00D32197">
        <w:tc>
          <w:tcPr>
            <w:tcW w:w="1555" w:type="dxa"/>
            <w:shd w:val="clear" w:color="auto" w:fill="621123"/>
          </w:tcPr>
          <w:p w14:paraId="0FC879EE" w14:textId="77777777" w:rsidR="005A6BCA" w:rsidRPr="002E2401" w:rsidRDefault="005A6BCA" w:rsidP="004E2789">
            <w:pPr>
              <w:jc w:val="center"/>
              <w:rPr>
                <w:rFonts w:ascii="Montserrat" w:eastAsia="Montserrat" w:hAnsi="Montserrat" w:cs="Montserrat"/>
                <w:b/>
                <w:sz w:val="18"/>
                <w:szCs w:val="18"/>
              </w:rPr>
            </w:pPr>
            <w:r w:rsidRPr="002E2401">
              <w:rPr>
                <w:rFonts w:ascii="Montserrat" w:eastAsia="Montserrat" w:hAnsi="Montserrat" w:cs="Montserrat"/>
                <w:b/>
                <w:sz w:val="18"/>
                <w:szCs w:val="18"/>
              </w:rPr>
              <w:t>Dato</w:t>
            </w:r>
          </w:p>
        </w:tc>
        <w:tc>
          <w:tcPr>
            <w:tcW w:w="5670" w:type="dxa"/>
            <w:shd w:val="clear" w:color="auto" w:fill="621123"/>
          </w:tcPr>
          <w:p w14:paraId="18FA52DD" w14:textId="5769E1FF" w:rsidR="005A6BCA" w:rsidRPr="002E2401" w:rsidRDefault="005A6BCA" w:rsidP="004E2789">
            <w:pPr>
              <w:jc w:val="center"/>
              <w:rPr>
                <w:rFonts w:ascii="Montserrat" w:eastAsia="Montserrat" w:hAnsi="Montserrat" w:cs="Montserrat"/>
                <w:b/>
                <w:sz w:val="18"/>
                <w:szCs w:val="18"/>
              </w:rPr>
            </w:pPr>
            <w:r w:rsidRPr="002E2401">
              <w:rPr>
                <w:rFonts w:ascii="Montserrat" w:eastAsia="Montserrat" w:hAnsi="Montserrat" w:cs="Montserrat"/>
                <w:b/>
                <w:sz w:val="18"/>
                <w:szCs w:val="18"/>
              </w:rPr>
              <w:t>Justificación</w:t>
            </w:r>
          </w:p>
        </w:tc>
        <w:tc>
          <w:tcPr>
            <w:tcW w:w="2693" w:type="dxa"/>
            <w:shd w:val="clear" w:color="auto" w:fill="621123"/>
          </w:tcPr>
          <w:p w14:paraId="5649B2FD" w14:textId="77777777" w:rsidR="005A6BCA" w:rsidRPr="002E2401" w:rsidRDefault="005A6BCA" w:rsidP="004E2789">
            <w:pPr>
              <w:jc w:val="center"/>
              <w:rPr>
                <w:rFonts w:ascii="Montserrat" w:eastAsia="Montserrat" w:hAnsi="Montserrat" w:cs="Montserrat"/>
                <w:b/>
                <w:sz w:val="18"/>
                <w:szCs w:val="18"/>
              </w:rPr>
            </w:pPr>
            <w:r w:rsidRPr="002E2401">
              <w:rPr>
                <w:rFonts w:ascii="Montserrat" w:eastAsia="Montserrat" w:hAnsi="Montserrat" w:cs="Montserrat"/>
                <w:b/>
                <w:sz w:val="18"/>
                <w:szCs w:val="18"/>
              </w:rPr>
              <w:t>Fundamento</w:t>
            </w:r>
          </w:p>
        </w:tc>
      </w:tr>
      <w:tr w:rsidR="005A6BCA" w:rsidRPr="002E2401" w14:paraId="1F8E31F4" w14:textId="77777777" w:rsidTr="00D32197">
        <w:tc>
          <w:tcPr>
            <w:tcW w:w="1555" w:type="dxa"/>
          </w:tcPr>
          <w:p w14:paraId="7C600A15" w14:textId="77777777" w:rsidR="005A6BCA" w:rsidRPr="002E2401" w:rsidRDefault="005A6BCA" w:rsidP="005A6BCA">
            <w:pPr>
              <w:jc w:val="both"/>
              <w:rPr>
                <w:rFonts w:ascii="Montserrat" w:eastAsia="Montserrat" w:hAnsi="Montserrat" w:cs="Montserrat"/>
                <w:sz w:val="18"/>
                <w:szCs w:val="18"/>
              </w:rPr>
            </w:pPr>
            <w:r w:rsidRPr="002E2401">
              <w:rPr>
                <w:rFonts w:ascii="Montserrat" w:eastAsia="Montserrat" w:hAnsi="Montserrat" w:cs="Montserrat"/>
                <w:sz w:val="18"/>
                <w:szCs w:val="18"/>
              </w:rPr>
              <w:t>Nombre del Contribuyente</w:t>
            </w:r>
          </w:p>
        </w:tc>
        <w:tc>
          <w:tcPr>
            <w:tcW w:w="5670" w:type="dxa"/>
          </w:tcPr>
          <w:p w14:paraId="0B6FBD45" w14:textId="3AD0D3C8" w:rsidR="005A6BCA" w:rsidRPr="002E2401" w:rsidRDefault="005A6BCA" w:rsidP="00512FDE">
            <w:pPr>
              <w:jc w:val="both"/>
              <w:rPr>
                <w:rFonts w:ascii="Montserrat" w:eastAsia="Montserrat" w:hAnsi="Montserrat" w:cs="Montserrat"/>
                <w:color w:val="000000"/>
                <w:sz w:val="18"/>
                <w:szCs w:val="18"/>
              </w:rPr>
            </w:pPr>
            <w:r w:rsidRPr="002E2401">
              <w:rPr>
                <w:rFonts w:ascii="Montserrat" w:eastAsia="Montserrat" w:hAnsi="Montserrat" w:cs="Montserrat"/>
                <w:sz w:val="18"/>
                <w:szCs w:val="18"/>
              </w:rPr>
              <w:t xml:space="preserve">Persona moral sujeta a la comprobación de obligaciones de conformidad con las leyes fiscales vigentes, en ese tenor se trata de información confidencial por lo que su protección resulta necesaria. 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w:t>
            </w:r>
            <w:r w:rsidR="00A4398E" w:rsidRPr="002E2401">
              <w:rPr>
                <w:rFonts w:ascii="Montserrat" w:eastAsia="Montserrat" w:hAnsi="Montserrat" w:cs="Montserrat"/>
                <w:sz w:val="18"/>
                <w:szCs w:val="18"/>
              </w:rPr>
              <w:t>su protección resulta necesaria</w:t>
            </w:r>
          </w:p>
        </w:tc>
        <w:tc>
          <w:tcPr>
            <w:tcW w:w="2693" w:type="dxa"/>
          </w:tcPr>
          <w:p w14:paraId="22BF28C0" w14:textId="180F649A" w:rsidR="00647653" w:rsidRPr="002E2401" w:rsidRDefault="005A6BCA" w:rsidP="00647653">
            <w:pP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Artículo 113</w:t>
            </w:r>
            <w:r w:rsidR="00647653" w:rsidRPr="002E2401">
              <w:rPr>
                <w:rFonts w:ascii="Montserrat" w:eastAsia="Montserrat" w:hAnsi="Montserrat" w:cs="Montserrat"/>
                <w:color w:val="000000"/>
                <w:sz w:val="18"/>
                <w:szCs w:val="18"/>
              </w:rPr>
              <w:t>,</w:t>
            </w:r>
            <w:r w:rsidRPr="002E2401">
              <w:rPr>
                <w:rFonts w:ascii="Montserrat" w:eastAsia="Montserrat" w:hAnsi="Montserrat" w:cs="Montserrat"/>
                <w:color w:val="000000"/>
                <w:sz w:val="18"/>
                <w:szCs w:val="18"/>
              </w:rPr>
              <w:t xml:space="preserve"> fracción III</w:t>
            </w:r>
            <w:r w:rsidR="00647653" w:rsidRPr="002E2401">
              <w:rPr>
                <w:rFonts w:ascii="Montserrat" w:eastAsia="Montserrat" w:hAnsi="Montserrat" w:cs="Montserrat"/>
                <w:color w:val="000000"/>
                <w:sz w:val="18"/>
                <w:szCs w:val="18"/>
              </w:rPr>
              <w:t>,</w:t>
            </w:r>
            <w:r w:rsidRPr="002E2401">
              <w:rPr>
                <w:rFonts w:ascii="Montserrat" w:eastAsia="Montserrat" w:hAnsi="Montserrat" w:cs="Montserrat"/>
                <w:color w:val="000000"/>
                <w:sz w:val="18"/>
                <w:szCs w:val="18"/>
              </w:rPr>
              <w:t xml:space="preserve"> de la </w:t>
            </w:r>
            <w:r w:rsidR="00647653" w:rsidRPr="002E2401">
              <w:rPr>
                <w:rFonts w:ascii="Montserrat" w:eastAsia="Montserrat" w:hAnsi="Montserrat" w:cs="Montserrat"/>
                <w:sz w:val="18"/>
                <w:szCs w:val="18"/>
              </w:rPr>
              <w:t>Ley Federal de Transparencia y Acceso a la Información Pública</w:t>
            </w:r>
          </w:p>
          <w:p w14:paraId="58BCBA6F" w14:textId="6B2452C5" w:rsidR="005A6BCA" w:rsidRPr="002E2401" w:rsidRDefault="005A6BCA" w:rsidP="005A6BCA">
            <w:pPr>
              <w:jc w:val="both"/>
              <w:rPr>
                <w:rFonts w:ascii="Montserrat" w:eastAsia="Montserrat" w:hAnsi="Montserrat" w:cs="Montserrat"/>
                <w:sz w:val="18"/>
                <w:szCs w:val="18"/>
              </w:rPr>
            </w:pPr>
          </w:p>
          <w:p w14:paraId="5B492145" w14:textId="77777777" w:rsidR="005A6BCA" w:rsidRPr="002E2401" w:rsidRDefault="005A6BCA" w:rsidP="005A6BCA">
            <w:pPr>
              <w:jc w:val="both"/>
              <w:rPr>
                <w:rFonts w:ascii="Montserrat" w:eastAsia="Montserrat" w:hAnsi="Montserrat" w:cs="Montserrat"/>
                <w:sz w:val="18"/>
                <w:szCs w:val="18"/>
              </w:rPr>
            </w:pPr>
          </w:p>
        </w:tc>
      </w:tr>
    </w:tbl>
    <w:p w14:paraId="1DD9811D" w14:textId="77777777" w:rsidR="00647653" w:rsidRPr="002E2401" w:rsidRDefault="00647653" w:rsidP="002E2401">
      <w:pPr>
        <w:pStyle w:val="Prrafodelista"/>
        <w:widowControl w:val="0"/>
        <w:pBdr>
          <w:top w:val="nil"/>
          <w:left w:val="nil"/>
          <w:bottom w:val="nil"/>
          <w:right w:val="nil"/>
          <w:between w:val="nil"/>
        </w:pBdr>
        <w:jc w:val="both"/>
        <w:rPr>
          <w:rFonts w:ascii="Montserrat" w:eastAsia="Montserrat" w:hAnsi="Montserrat" w:cs="Montserrat"/>
          <w:color w:val="000000"/>
          <w:sz w:val="18"/>
          <w:szCs w:val="18"/>
        </w:rPr>
      </w:pPr>
    </w:p>
    <w:p w14:paraId="0C62DCB1" w14:textId="110F9526" w:rsidR="00B03A00" w:rsidRPr="002E2401" w:rsidRDefault="005A6BCA" w:rsidP="00774693">
      <w:pPr>
        <w:pStyle w:val="Prrafodelista"/>
        <w:widowControl w:val="0"/>
        <w:numPr>
          <w:ilvl w:val="0"/>
          <w:numId w:val="12"/>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Reserva parcial por 5 años de los párrafos que hacen referencia a la normatividad interna en el documento Cédula de resultados definitivos del Acto de Fiscalización 32/22:</w:t>
      </w:r>
      <w:r w:rsidRPr="002E2401">
        <w:rPr>
          <w:rFonts w:ascii="Montserrat" w:eastAsia="Montserrat" w:hAnsi="Montserrat" w:cs="Montserrat"/>
          <w:sz w:val="18"/>
          <w:szCs w:val="18"/>
        </w:rPr>
        <w:t xml:space="preserve"> </w:t>
      </w:r>
    </w:p>
    <w:p w14:paraId="26FDD8DC" w14:textId="77777777" w:rsidR="00774693" w:rsidRPr="002E2401" w:rsidRDefault="00774693" w:rsidP="00774693">
      <w:pPr>
        <w:widowControl w:val="0"/>
        <w:pBdr>
          <w:top w:val="nil"/>
          <w:left w:val="nil"/>
          <w:bottom w:val="nil"/>
          <w:right w:val="nil"/>
          <w:between w:val="nil"/>
        </w:pBdr>
        <w:jc w:val="both"/>
        <w:rPr>
          <w:rFonts w:ascii="Montserrat" w:eastAsia="Montserrat" w:hAnsi="Montserrat" w:cs="Montserrat"/>
          <w:color w:val="000000"/>
          <w:sz w:val="18"/>
          <w:szCs w:val="18"/>
        </w:rPr>
      </w:pPr>
    </w:p>
    <w:p w14:paraId="5973D5BA" w14:textId="1BBDA4A7" w:rsidR="000A10F8" w:rsidRPr="002E2401" w:rsidRDefault="00BA4227"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w:t>
      </w:r>
      <w:r w:rsidR="00D414A6" w:rsidRPr="002E2401">
        <w:rPr>
          <w:rFonts w:ascii="Montserrat" w:eastAsia="Montserrat" w:hAnsi="Montserrat" w:cs="Montserrat"/>
          <w:sz w:val="18"/>
          <w:szCs w:val="18"/>
        </w:rPr>
        <w:t>l OIC-SAT solicitó la clasificación de información reservada respecto de la normatividad interna en el documento Cédula de resultados definitivos del Acto de Fiscalización 32/22</w:t>
      </w:r>
      <w:r w:rsidR="006A32C5" w:rsidRPr="002E2401">
        <w:rPr>
          <w:rFonts w:ascii="Montserrat" w:eastAsia="Montserrat" w:hAnsi="Montserrat" w:cs="Montserrat"/>
          <w:sz w:val="18"/>
          <w:szCs w:val="18"/>
        </w:rPr>
        <w:t xml:space="preserve">, </w:t>
      </w:r>
      <w:r w:rsidR="00D84129" w:rsidRPr="002E2401">
        <w:rPr>
          <w:rFonts w:ascii="Montserrat" w:eastAsia="Montserrat" w:hAnsi="Montserrat" w:cs="Montserrat"/>
          <w:sz w:val="18"/>
          <w:szCs w:val="18"/>
        </w:rPr>
        <w:t xml:space="preserve">de conformidad con los artículos 110 fracción VI, de la Ley Federal de Transparencia y Acceso a la Información Pública; 113, fracción VI, de la Ley General de Transparencia, Acceso a la Información Pública y el Vigésimo </w:t>
      </w:r>
      <w:r w:rsidR="00647653" w:rsidRPr="002E2401">
        <w:rPr>
          <w:rFonts w:ascii="Montserrat" w:eastAsia="Montserrat" w:hAnsi="Montserrat" w:cs="Montserrat"/>
          <w:sz w:val="18"/>
          <w:szCs w:val="18"/>
        </w:rPr>
        <w:t>C</w:t>
      </w:r>
      <w:r w:rsidR="00D84129" w:rsidRPr="002E2401">
        <w:rPr>
          <w:rFonts w:ascii="Montserrat" w:eastAsia="Montserrat" w:hAnsi="Montserrat" w:cs="Montserrat"/>
          <w:sz w:val="18"/>
          <w:szCs w:val="18"/>
        </w:rPr>
        <w:t xml:space="preserve">uarto y Vigésimo </w:t>
      </w:r>
      <w:r w:rsidR="00647653" w:rsidRPr="002E2401">
        <w:rPr>
          <w:rFonts w:ascii="Montserrat" w:eastAsia="Montserrat" w:hAnsi="Montserrat" w:cs="Montserrat"/>
          <w:sz w:val="18"/>
          <w:szCs w:val="18"/>
        </w:rPr>
        <w:t>Q</w:t>
      </w:r>
      <w:r w:rsidR="00D84129" w:rsidRPr="002E2401">
        <w:rPr>
          <w:rFonts w:ascii="Montserrat" w:eastAsia="Montserrat" w:hAnsi="Montserrat" w:cs="Montserrat"/>
          <w:sz w:val="18"/>
          <w:szCs w:val="18"/>
        </w:rPr>
        <w:t>uinto de los Lineamientos Generales en materia de Clasificación y Desclasificación de la Información, a</w:t>
      </w:r>
      <w:r w:rsidR="004B2849">
        <w:rPr>
          <w:rFonts w:ascii="Montserrat" w:eastAsia="Montserrat" w:hAnsi="Montserrat" w:cs="Montserrat"/>
          <w:sz w:val="18"/>
          <w:szCs w:val="18"/>
        </w:rPr>
        <w:t xml:space="preserve">sí como para la elaboración de </w:t>
      </w:r>
      <w:r w:rsidR="00647653" w:rsidRPr="002E2401">
        <w:rPr>
          <w:rFonts w:ascii="Montserrat" w:eastAsia="Montserrat" w:hAnsi="Montserrat" w:cs="Montserrat"/>
          <w:sz w:val="18"/>
          <w:szCs w:val="18"/>
        </w:rPr>
        <w:t>V</w:t>
      </w:r>
      <w:r w:rsidR="004B2849">
        <w:rPr>
          <w:rFonts w:ascii="Montserrat" w:eastAsia="Montserrat" w:hAnsi="Montserrat" w:cs="Montserrat"/>
          <w:sz w:val="18"/>
          <w:szCs w:val="18"/>
        </w:rPr>
        <w:t>e</w:t>
      </w:r>
      <w:r w:rsidR="00D84129" w:rsidRPr="002E2401">
        <w:rPr>
          <w:rFonts w:ascii="Montserrat" w:eastAsia="Montserrat" w:hAnsi="Montserrat" w:cs="Montserrat"/>
          <w:sz w:val="18"/>
          <w:szCs w:val="18"/>
        </w:rPr>
        <w:t xml:space="preserve">rsiones </w:t>
      </w:r>
      <w:r w:rsidR="00647653" w:rsidRPr="002E2401">
        <w:rPr>
          <w:rFonts w:ascii="Montserrat" w:eastAsia="Montserrat" w:hAnsi="Montserrat" w:cs="Montserrat"/>
          <w:sz w:val="18"/>
          <w:szCs w:val="18"/>
        </w:rPr>
        <w:t>P</w:t>
      </w:r>
      <w:r w:rsidR="00D84129" w:rsidRPr="002E2401">
        <w:rPr>
          <w:rFonts w:ascii="Montserrat" w:eastAsia="Montserrat" w:hAnsi="Montserrat" w:cs="Montserrat"/>
          <w:sz w:val="18"/>
          <w:szCs w:val="18"/>
        </w:rPr>
        <w:t xml:space="preserve">úblicas, </w:t>
      </w:r>
      <w:r w:rsidR="006A32C5" w:rsidRPr="002E2401">
        <w:rPr>
          <w:rFonts w:ascii="Montserrat" w:eastAsia="Montserrat" w:hAnsi="Montserrat" w:cs="Montserrat"/>
          <w:sz w:val="18"/>
          <w:szCs w:val="18"/>
        </w:rPr>
        <w:t>por el periodo de 5 años</w:t>
      </w:r>
      <w:r w:rsidR="00B03A00" w:rsidRPr="002E2401">
        <w:rPr>
          <w:rFonts w:ascii="Montserrat" w:eastAsia="Montserrat" w:hAnsi="Montserrat" w:cs="Montserrat"/>
          <w:sz w:val="18"/>
          <w:szCs w:val="18"/>
        </w:rPr>
        <w:t>.</w:t>
      </w:r>
    </w:p>
    <w:p w14:paraId="082C8A95" w14:textId="44EB985F" w:rsidR="00B03A00" w:rsidRPr="002E2401" w:rsidRDefault="00B03A00" w:rsidP="005A6BCA">
      <w:pPr>
        <w:widowControl w:val="0"/>
        <w:jc w:val="both"/>
        <w:rPr>
          <w:rFonts w:ascii="Montserrat" w:eastAsia="Montserrat" w:hAnsi="Montserrat" w:cs="Montserrat"/>
          <w:sz w:val="18"/>
          <w:szCs w:val="18"/>
        </w:rPr>
      </w:pPr>
    </w:p>
    <w:p w14:paraId="571E088D" w14:textId="48CF3E82"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Resulta imperante señalar que en el informe de resultados, así como, las aclaraciones que derivan de la auditoria contenida en los expedientes administrativos al rubro indicado, contiene información clasificada como reservada en términos de lo previsto en los artículos 110</w:t>
      </w:r>
      <w:r w:rsidR="0064765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64765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Federal de Transparencia y Acceso a la Información Pública, 113</w:t>
      </w:r>
      <w:r w:rsidR="0064765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64765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Información Pública, Lineamientos Vigésimo Cuarto y Vigésimo Quinto de los Lineamientos Generales en </w:t>
      </w:r>
      <w:r w:rsidR="00647653" w:rsidRPr="002E2401">
        <w:rPr>
          <w:rFonts w:ascii="Montserrat" w:eastAsia="Montserrat" w:hAnsi="Montserrat" w:cs="Montserrat"/>
          <w:sz w:val="18"/>
          <w:szCs w:val="18"/>
        </w:rPr>
        <w:t>m</w:t>
      </w:r>
      <w:r w:rsidRPr="002E2401">
        <w:rPr>
          <w:rFonts w:ascii="Montserrat" w:eastAsia="Montserrat" w:hAnsi="Montserrat" w:cs="Montserrat"/>
          <w:sz w:val="18"/>
          <w:szCs w:val="18"/>
        </w:rPr>
        <w:t>ateria de Clasificación y Desclasificación de la Información, así como para la El</w:t>
      </w:r>
      <w:r w:rsidR="00D84129" w:rsidRPr="002E2401">
        <w:rPr>
          <w:rFonts w:ascii="Montserrat" w:eastAsia="Montserrat" w:hAnsi="Montserrat" w:cs="Montserrat"/>
          <w:sz w:val="18"/>
          <w:szCs w:val="18"/>
        </w:rPr>
        <w:t>aboración de Versiones Públicas.</w:t>
      </w:r>
    </w:p>
    <w:p w14:paraId="2EA99E76" w14:textId="0D0F2289" w:rsidR="000F1F8E" w:rsidRDefault="000F1F8E" w:rsidP="005A6BCA">
      <w:pPr>
        <w:widowControl w:val="0"/>
        <w:jc w:val="both"/>
        <w:rPr>
          <w:rFonts w:ascii="Montserrat" w:eastAsia="Montserrat" w:hAnsi="Montserrat" w:cs="Montserrat"/>
          <w:sz w:val="18"/>
          <w:szCs w:val="18"/>
        </w:rPr>
      </w:pPr>
    </w:p>
    <w:p w14:paraId="18AC9745" w14:textId="6C0AF3FD" w:rsidR="002E2401" w:rsidRDefault="002E2401" w:rsidP="005A6BCA">
      <w:pPr>
        <w:widowControl w:val="0"/>
        <w:jc w:val="both"/>
        <w:rPr>
          <w:rFonts w:ascii="Montserrat" w:eastAsia="Montserrat" w:hAnsi="Montserrat" w:cs="Montserrat"/>
          <w:sz w:val="18"/>
          <w:szCs w:val="18"/>
        </w:rPr>
      </w:pPr>
    </w:p>
    <w:p w14:paraId="7B3F2E7D" w14:textId="687FCF2B" w:rsidR="002E2401" w:rsidRDefault="002E2401" w:rsidP="005A6BCA">
      <w:pPr>
        <w:widowControl w:val="0"/>
        <w:jc w:val="both"/>
        <w:rPr>
          <w:rFonts w:ascii="Montserrat" w:eastAsia="Montserrat" w:hAnsi="Montserrat" w:cs="Montserrat"/>
          <w:sz w:val="18"/>
          <w:szCs w:val="18"/>
        </w:rPr>
      </w:pPr>
    </w:p>
    <w:p w14:paraId="0A3B820F" w14:textId="2237FC41" w:rsidR="002E2401" w:rsidRDefault="002E2401" w:rsidP="005A6BCA">
      <w:pPr>
        <w:widowControl w:val="0"/>
        <w:jc w:val="both"/>
        <w:rPr>
          <w:rFonts w:ascii="Montserrat" w:eastAsia="Montserrat" w:hAnsi="Montserrat" w:cs="Montserrat"/>
          <w:sz w:val="18"/>
          <w:szCs w:val="18"/>
        </w:rPr>
      </w:pPr>
    </w:p>
    <w:p w14:paraId="58D51238" w14:textId="65833A23" w:rsidR="002E2401" w:rsidRDefault="002E2401" w:rsidP="005A6BCA">
      <w:pPr>
        <w:widowControl w:val="0"/>
        <w:jc w:val="both"/>
        <w:rPr>
          <w:rFonts w:ascii="Montserrat" w:eastAsia="Montserrat" w:hAnsi="Montserrat" w:cs="Montserrat"/>
          <w:sz w:val="18"/>
          <w:szCs w:val="18"/>
        </w:rPr>
      </w:pPr>
    </w:p>
    <w:p w14:paraId="765A412E" w14:textId="33873E70" w:rsidR="002E2401" w:rsidRDefault="002E2401" w:rsidP="005A6BCA">
      <w:pPr>
        <w:widowControl w:val="0"/>
        <w:jc w:val="both"/>
        <w:rPr>
          <w:rFonts w:ascii="Montserrat" w:eastAsia="Montserrat" w:hAnsi="Montserrat" w:cs="Montserrat"/>
          <w:sz w:val="18"/>
          <w:szCs w:val="18"/>
        </w:rPr>
      </w:pPr>
    </w:p>
    <w:p w14:paraId="66732514" w14:textId="2310B1C8" w:rsidR="002E2401" w:rsidRDefault="002E2401" w:rsidP="005A6BCA">
      <w:pPr>
        <w:widowControl w:val="0"/>
        <w:jc w:val="both"/>
        <w:rPr>
          <w:rFonts w:ascii="Montserrat" w:eastAsia="Montserrat" w:hAnsi="Montserrat" w:cs="Montserrat"/>
          <w:sz w:val="18"/>
          <w:szCs w:val="18"/>
        </w:rPr>
      </w:pPr>
    </w:p>
    <w:p w14:paraId="528108DE" w14:textId="77777777" w:rsidR="002E2401" w:rsidRPr="002E2401" w:rsidRDefault="002E2401" w:rsidP="005A6BCA">
      <w:pPr>
        <w:widowControl w:val="0"/>
        <w:jc w:val="both"/>
        <w:rPr>
          <w:rFonts w:ascii="Montserrat" w:eastAsia="Montserrat" w:hAnsi="Montserrat" w:cs="Montserrat"/>
          <w:sz w:val="18"/>
          <w:szCs w:val="18"/>
        </w:rPr>
      </w:pPr>
    </w:p>
    <w:p w14:paraId="1F844305" w14:textId="1C107DA9" w:rsidR="000A10F8" w:rsidRPr="002E2401" w:rsidRDefault="005A6BCA" w:rsidP="000A10F8">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 xml:space="preserve">Lo anterior es así, toda vez que la auditoría señalada contiene información relacionada con la normatividad interna emitida por el Servicio de Administración Tributaria, la cual, a la fecha de su vigencia no se encuentra publicada en el Diario Oficial de la Federación, no obstante dicha normatividad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permitieran conocer las técnicas y metodología de la autoridad fiscal al momento de llevar a cabo sus facultades, dando espacio a la selección de alternativas para evadir o disminuir el pago de impuestos y contribuciones, situación que impactaría de manera desfavorable en la recaudación. </w:t>
      </w:r>
    </w:p>
    <w:p w14:paraId="3FB17DF5" w14:textId="77777777" w:rsidR="00647653" w:rsidRPr="002E2401" w:rsidRDefault="00647653" w:rsidP="000A10F8">
      <w:pPr>
        <w:widowControl w:val="0"/>
        <w:jc w:val="both"/>
        <w:rPr>
          <w:rFonts w:ascii="Montserrat" w:eastAsia="Montserrat" w:hAnsi="Montserrat" w:cs="Montserrat"/>
          <w:sz w:val="18"/>
          <w:szCs w:val="18"/>
        </w:rPr>
      </w:pPr>
    </w:p>
    <w:p w14:paraId="53DA3D30" w14:textId="5058C6F0" w:rsidR="000A10F8" w:rsidRPr="002E2401" w:rsidRDefault="000A10F8" w:rsidP="000A10F8">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artículo 104, de la Ley General de Transparencia, Acceso a la Información Pública, se aplica la siguiente prueba de daño:</w:t>
      </w:r>
    </w:p>
    <w:p w14:paraId="5F1D3B22" w14:textId="277C608A" w:rsidR="005A6BCA" w:rsidRPr="002E2401" w:rsidRDefault="005A6BCA" w:rsidP="005A6BCA">
      <w:pPr>
        <w:widowControl w:val="0"/>
        <w:jc w:val="both"/>
        <w:rPr>
          <w:rFonts w:ascii="Montserrat" w:eastAsia="Montserrat" w:hAnsi="Montserrat" w:cs="Montserrat"/>
          <w:sz w:val="18"/>
          <w:szCs w:val="18"/>
        </w:rPr>
      </w:pPr>
    </w:p>
    <w:p w14:paraId="7F728201" w14:textId="5C3DDCFA" w:rsidR="005A6BCA" w:rsidRPr="002E2401" w:rsidRDefault="00E81A04" w:rsidP="00E81A04">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I. </w:t>
      </w:r>
      <w:r w:rsidR="005A6BCA" w:rsidRPr="002E2401">
        <w:rPr>
          <w:rFonts w:ascii="Montserrat" w:eastAsia="Montserrat" w:hAnsi="Montserrat" w:cs="Montserrat"/>
          <w:color w:val="000000"/>
          <w:sz w:val="18"/>
          <w:szCs w:val="18"/>
        </w:rPr>
        <w:t>La divulgación de la información representa un riesgo real, demostrable e identificable</w:t>
      </w:r>
    </w:p>
    <w:p w14:paraId="5FA0DA78" w14:textId="1887052D" w:rsidR="005A6BCA" w:rsidRPr="002E2401" w:rsidRDefault="00E81A04"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real: </w:t>
      </w:r>
      <w:r w:rsidR="005A6BCA" w:rsidRPr="002E2401">
        <w:rPr>
          <w:rFonts w:ascii="Montserrat" w:eastAsia="Montserrat" w:hAnsi="Montserrat" w:cs="Montserrat"/>
          <w:sz w:val="18"/>
          <w:szCs w:val="18"/>
        </w:rPr>
        <w:t xml:space="preserve">La normatividad interna del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operación que le permiten a la autoridad fiscal tomar decisiones en el ejercicio de sus facultades, de conocerlo el contribuyente, daría espacio a la selección de alternativas para evadir o disminuir el pago de impuestos y contribuciones, situación que impactaría de manera desfavorable en la recaudación. </w:t>
      </w:r>
    </w:p>
    <w:p w14:paraId="38EA2422" w14:textId="77777777" w:rsidR="005A6BCA" w:rsidRPr="002E2401" w:rsidRDefault="005A6BCA" w:rsidP="005A6BCA">
      <w:pPr>
        <w:widowControl w:val="0"/>
        <w:jc w:val="both"/>
        <w:rPr>
          <w:rFonts w:ascii="Montserrat" w:eastAsia="Montserrat" w:hAnsi="Montserrat" w:cs="Montserrat"/>
          <w:sz w:val="18"/>
          <w:szCs w:val="18"/>
        </w:rPr>
      </w:pPr>
    </w:p>
    <w:p w14:paraId="0C37166E" w14:textId="63207094" w:rsidR="005A6BCA" w:rsidRPr="002E2401" w:rsidRDefault="00E81A04"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demostrable: </w:t>
      </w:r>
      <w:r w:rsidR="005A6BCA" w:rsidRPr="002E2401">
        <w:rPr>
          <w:rFonts w:ascii="Montserrat" w:eastAsia="Montserrat" w:hAnsi="Montserrat" w:cs="Montserrat"/>
          <w:sz w:val="18"/>
          <w:szCs w:val="18"/>
        </w:rPr>
        <w:t xml:space="preserve">La normatividad interna del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38643FB8" w14:textId="77777777" w:rsidR="005A6BCA" w:rsidRPr="002E2401" w:rsidRDefault="005A6BCA" w:rsidP="005A6BCA">
      <w:pPr>
        <w:widowControl w:val="0"/>
        <w:jc w:val="both"/>
        <w:rPr>
          <w:rFonts w:ascii="Montserrat" w:eastAsia="Montserrat" w:hAnsi="Montserrat" w:cs="Montserrat"/>
          <w:sz w:val="18"/>
          <w:szCs w:val="18"/>
        </w:rPr>
      </w:pPr>
    </w:p>
    <w:p w14:paraId="7EC3CBA8" w14:textId="54626F48" w:rsidR="00B03A00"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Riesgo identificable: En esta tesitura, dar a conocer el contenido de la normatividad interna, resulta identificable, toda vez que se revelarían las técnicas internas y metodológicas de actuación de la autoridad, lo que redundaría principalmente en alertar a los sujetos obligados para que conozcan de antemano las estrategias con que cuenta la misma, y se alleguen de los elementos que permitan eludir los parámetros para llevar a cabo l</w:t>
      </w:r>
      <w:r w:rsidR="00D32197" w:rsidRPr="002E2401">
        <w:rPr>
          <w:rFonts w:ascii="Montserrat" w:eastAsia="Montserrat" w:hAnsi="Montserrat" w:cs="Montserrat"/>
          <w:sz w:val="18"/>
          <w:szCs w:val="18"/>
        </w:rPr>
        <w:t xml:space="preserve">as facultades de comprobación. </w:t>
      </w:r>
    </w:p>
    <w:p w14:paraId="5F53F2D6" w14:textId="77777777" w:rsidR="00D32197" w:rsidRPr="002E2401" w:rsidRDefault="00D32197" w:rsidP="005A6BCA">
      <w:pPr>
        <w:widowControl w:val="0"/>
        <w:jc w:val="both"/>
        <w:rPr>
          <w:rFonts w:ascii="Montserrat" w:eastAsia="Montserrat" w:hAnsi="Montserrat" w:cs="Montserrat"/>
          <w:sz w:val="18"/>
          <w:szCs w:val="18"/>
        </w:rPr>
      </w:pPr>
    </w:p>
    <w:p w14:paraId="1DBF2034" w14:textId="0CFEF32D" w:rsidR="005A6BCA" w:rsidRPr="002E2401" w:rsidRDefault="00E81A04" w:rsidP="00E81A04">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 </w:t>
      </w:r>
      <w:r w:rsidR="005A6BCA" w:rsidRPr="002E2401">
        <w:rPr>
          <w:rFonts w:ascii="Montserrat" w:eastAsia="Montserrat" w:hAnsi="Montserrat" w:cs="Montserrat"/>
          <w:color w:val="000000"/>
          <w:sz w:val="18"/>
          <w:szCs w:val="18"/>
        </w:rPr>
        <w:t xml:space="preserve">El riesgo de perjuicio que supondría la divulgación de la información supera el interés público general de que se difunda: </w:t>
      </w:r>
      <w:r w:rsidR="005A6BCA" w:rsidRPr="002E2401">
        <w:rPr>
          <w:rFonts w:ascii="Montserrat" w:eastAsia="Montserrat" w:hAnsi="Montserrat" w:cs="Montserrat"/>
          <w:sz w:val="18"/>
          <w:szCs w:val="18"/>
        </w:rPr>
        <w:t xml:space="preserve">Lo anterior, en virtud de que causa un riesgo de perjuicio a la estructura y procedimientos que se llevan a cabo en el Servicio de Administración Tributaria, por lo que divulgar la información de las estrategias, criterios de actuación, técnicas y metodología de operación se traduciría en un detrimento a las facultades de comprobación que dicho órgano administrativo desconcentrado fiscalizador posee, por lo que deberá protegerse el contenido de la normatividad interna para evitar que su función se vea afectada con impacto de manera desfavorable en la recaudación. </w:t>
      </w:r>
    </w:p>
    <w:p w14:paraId="36D39836" w14:textId="6915D6B3" w:rsidR="00766B71" w:rsidRDefault="00766B71" w:rsidP="00E81A04">
      <w:pPr>
        <w:widowControl w:val="0"/>
        <w:pBdr>
          <w:top w:val="nil"/>
          <w:left w:val="nil"/>
          <w:bottom w:val="nil"/>
          <w:right w:val="nil"/>
          <w:between w:val="nil"/>
        </w:pBdr>
        <w:jc w:val="both"/>
        <w:rPr>
          <w:rFonts w:ascii="Montserrat" w:eastAsia="Montserrat" w:hAnsi="Montserrat" w:cs="Montserrat"/>
          <w:sz w:val="18"/>
          <w:szCs w:val="18"/>
        </w:rPr>
      </w:pPr>
    </w:p>
    <w:p w14:paraId="05DA779C" w14:textId="1442B4A1" w:rsidR="002E2401" w:rsidRDefault="002E2401" w:rsidP="00E81A04">
      <w:pPr>
        <w:widowControl w:val="0"/>
        <w:pBdr>
          <w:top w:val="nil"/>
          <w:left w:val="nil"/>
          <w:bottom w:val="nil"/>
          <w:right w:val="nil"/>
          <w:between w:val="nil"/>
        </w:pBdr>
        <w:jc w:val="both"/>
        <w:rPr>
          <w:rFonts w:ascii="Montserrat" w:eastAsia="Montserrat" w:hAnsi="Montserrat" w:cs="Montserrat"/>
          <w:sz w:val="18"/>
          <w:szCs w:val="18"/>
        </w:rPr>
      </w:pPr>
    </w:p>
    <w:p w14:paraId="5E184C32" w14:textId="2BBF3AFB" w:rsidR="002E2401" w:rsidRDefault="002E2401" w:rsidP="00E81A04">
      <w:pPr>
        <w:widowControl w:val="0"/>
        <w:pBdr>
          <w:top w:val="nil"/>
          <w:left w:val="nil"/>
          <w:bottom w:val="nil"/>
          <w:right w:val="nil"/>
          <w:between w:val="nil"/>
        </w:pBdr>
        <w:jc w:val="both"/>
        <w:rPr>
          <w:rFonts w:ascii="Montserrat" w:eastAsia="Montserrat" w:hAnsi="Montserrat" w:cs="Montserrat"/>
          <w:sz w:val="18"/>
          <w:szCs w:val="18"/>
        </w:rPr>
      </w:pPr>
    </w:p>
    <w:p w14:paraId="6246697A" w14:textId="77777777" w:rsidR="002E2401" w:rsidRPr="002E2401" w:rsidRDefault="002E2401" w:rsidP="00E81A04">
      <w:pPr>
        <w:widowControl w:val="0"/>
        <w:pBdr>
          <w:top w:val="nil"/>
          <w:left w:val="nil"/>
          <w:bottom w:val="nil"/>
          <w:right w:val="nil"/>
          <w:between w:val="nil"/>
        </w:pBdr>
        <w:jc w:val="both"/>
        <w:rPr>
          <w:rFonts w:ascii="Montserrat" w:eastAsia="Montserrat" w:hAnsi="Montserrat" w:cs="Montserrat"/>
          <w:sz w:val="18"/>
          <w:szCs w:val="18"/>
        </w:rPr>
      </w:pPr>
    </w:p>
    <w:p w14:paraId="25E91BC0" w14:textId="2233C934" w:rsidR="005A6BCA" w:rsidRPr="002E2401" w:rsidRDefault="00E81A04" w:rsidP="00E81A04">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 xml:space="preserve">III. </w:t>
      </w:r>
      <w:r w:rsidR="005A6BCA" w:rsidRPr="002E2401">
        <w:rPr>
          <w:rFonts w:ascii="Montserrat" w:eastAsia="Montserrat" w:hAnsi="Montserrat" w:cs="Montserrat"/>
          <w:color w:val="000000"/>
          <w:sz w:val="18"/>
          <w:szCs w:val="18"/>
        </w:rPr>
        <w:t>La limitación se adecua al principio de proporcionalidad y representa el medio menos restrictivo posible para evitar el perjuicio:</w:t>
      </w:r>
      <w:r w:rsidRPr="002E2401">
        <w:rPr>
          <w:rFonts w:ascii="Montserrat" w:eastAsia="Montserrat" w:hAnsi="Montserrat" w:cs="Montserrat"/>
          <w:b/>
          <w:color w:val="000000"/>
          <w:sz w:val="18"/>
          <w:szCs w:val="18"/>
        </w:rPr>
        <w:t xml:space="preserve"> </w:t>
      </w:r>
      <w:r w:rsidR="005A6BCA" w:rsidRPr="002E2401">
        <w:rPr>
          <w:rFonts w:ascii="Montserrat" w:eastAsia="Montserrat" w:hAnsi="Montserrat" w:cs="Montserrat"/>
          <w:sz w:val="18"/>
          <w:szCs w:val="18"/>
        </w:rPr>
        <w:t xml:space="preserve">Toda vez que la difusión de la información contenida en las estrategias, criterios de actuación, técnicas y metodología de operación puede propiciar que se vean afectados los procedimientos de comprobación de mérito impactaría directamente en los procesos y actividades en comento, por lo que es proporcional en virtud de que se está otorgando versión pública del documento, representando </w:t>
      </w:r>
      <w:r w:rsidR="000A10F8" w:rsidRPr="002E2401">
        <w:rPr>
          <w:rFonts w:ascii="Montserrat" w:eastAsia="Montserrat" w:hAnsi="Montserrat" w:cs="Montserrat"/>
          <w:sz w:val="18"/>
          <w:szCs w:val="18"/>
        </w:rPr>
        <w:t>esto el medio menos restrictivo</w:t>
      </w:r>
      <w:r w:rsidR="005A6BCA" w:rsidRPr="002E2401">
        <w:rPr>
          <w:rFonts w:ascii="Montserrat" w:eastAsia="Montserrat" w:hAnsi="Montserrat" w:cs="Montserrat"/>
          <w:sz w:val="18"/>
          <w:szCs w:val="18"/>
        </w:rPr>
        <w:t xml:space="preserve">. </w:t>
      </w:r>
    </w:p>
    <w:p w14:paraId="510EECB3" w14:textId="0E7F7E31" w:rsidR="00766B71" w:rsidRPr="002E2401" w:rsidRDefault="00766B71" w:rsidP="005A6BCA">
      <w:pPr>
        <w:widowControl w:val="0"/>
        <w:jc w:val="both"/>
        <w:rPr>
          <w:rFonts w:ascii="Montserrat" w:eastAsia="Montserrat" w:hAnsi="Montserrat" w:cs="Montserrat"/>
          <w:sz w:val="18"/>
          <w:szCs w:val="18"/>
        </w:rPr>
      </w:pPr>
    </w:p>
    <w:p w14:paraId="40563ED6" w14:textId="39B6FB5A" w:rsidR="005A6BCA" w:rsidRPr="002E2401" w:rsidRDefault="00E81A04"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t xml:space="preserve">Motivación: </w:t>
      </w:r>
      <w:r w:rsidR="005A6BCA" w:rsidRPr="002E2401">
        <w:rPr>
          <w:rFonts w:ascii="Montserrat" w:eastAsia="Montserrat" w:hAnsi="Montserrat" w:cs="Montserrat"/>
          <w:sz w:val="18"/>
          <w:szCs w:val="18"/>
        </w:rPr>
        <w:t>En términos de los artículos 101</w:t>
      </w:r>
      <w:r w:rsidR="000A10F8"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0A10F8"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 y 99</w:t>
      </w:r>
      <w:r w:rsidR="000A10F8"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0A10F8"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la información clasificada como reservada, según los artículos 113</w:t>
      </w:r>
      <w:r w:rsidR="000A10F8"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primera Ley y 110</w:t>
      </w:r>
      <w:r w:rsidR="00647653"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segunda Ley antes ciadas, podrá permanecer con tal carácter hasta por un período de cinco años; en tal virtud, se somete a consideración del H. Comité de Transparencia de la Secretaría de la Función Pública la clasificación del expediente como reservada por el período de cinco años, hasta en tanto no se extingan las causas que dieron origen a su clasificación o agotado todas las investigaciones procedentes, dado que al conocer el objetivo de las estrategias, criterios de actuación y técnicas vulnera los métodos de operación que le permiten a la autoridad fiscal tomar decisiones para el ejercicio de sus facultades ante situaciones de riesgo, lo anterior, con fundamento en los artículos 110</w:t>
      </w:r>
      <w:r w:rsidR="00003C33"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003C33"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y 113</w:t>
      </w:r>
      <w:r w:rsidR="00003C33"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003C33"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w:t>
      </w:r>
    </w:p>
    <w:p w14:paraId="47B56525" w14:textId="77777777" w:rsidR="005A6BCA" w:rsidRPr="002E2401" w:rsidRDefault="005A6BCA" w:rsidP="005A6BCA">
      <w:pPr>
        <w:widowControl w:val="0"/>
        <w:jc w:val="both"/>
        <w:rPr>
          <w:rFonts w:ascii="Montserrat" w:eastAsia="Montserrat" w:hAnsi="Montserrat" w:cs="Montserrat"/>
          <w:sz w:val="18"/>
          <w:szCs w:val="18"/>
        </w:rPr>
      </w:pPr>
    </w:p>
    <w:p w14:paraId="20F0E982" w14:textId="07F0996B" w:rsidR="00A4398E" w:rsidRPr="002E2401" w:rsidRDefault="000F1F8E" w:rsidP="005A6BCA">
      <w:pPr>
        <w:widowControl w:val="0"/>
        <w:jc w:val="both"/>
        <w:rPr>
          <w:rFonts w:ascii="Montserrat" w:eastAsia="Montserrat" w:hAnsi="Montserrat" w:cs="Montserrat"/>
          <w:color w:val="00000A"/>
          <w:sz w:val="18"/>
          <w:szCs w:val="18"/>
        </w:rPr>
      </w:pPr>
      <w:r w:rsidRPr="002E2401">
        <w:rPr>
          <w:rFonts w:ascii="Montserrat" w:eastAsia="Montserrat" w:hAnsi="Montserrat" w:cs="Montserrat"/>
          <w:color w:val="00000A"/>
          <w:sz w:val="18"/>
          <w:szCs w:val="18"/>
        </w:rPr>
        <w:t>En cumplimiento al Vigésimo C</w:t>
      </w:r>
      <w:r w:rsidR="005A6BCA" w:rsidRPr="002E2401">
        <w:rPr>
          <w:rFonts w:ascii="Montserrat" w:eastAsia="Montserrat" w:hAnsi="Montserrat" w:cs="Montserrat"/>
          <w:color w:val="00000A"/>
          <w:sz w:val="18"/>
          <w:szCs w:val="18"/>
        </w:rPr>
        <w:t xml:space="preserve">uarto </w:t>
      </w:r>
      <w:r w:rsidRPr="002E2401">
        <w:rPr>
          <w:rFonts w:ascii="Montserrat" w:eastAsia="Montserrat" w:hAnsi="Montserrat" w:cs="Montserrat"/>
          <w:color w:val="00000A"/>
          <w:sz w:val="18"/>
          <w:szCs w:val="18"/>
        </w:rPr>
        <w:t>y Vigésimo Q</w:t>
      </w:r>
      <w:r w:rsidR="00003C33" w:rsidRPr="002E2401">
        <w:rPr>
          <w:rFonts w:ascii="Montserrat" w:eastAsia="Montserrat" w:hAnsi="Montserrat" w:cs="Montserrat"/>
          <w:color w:val="00000A"/>
          <w:sz w:val="18"/>
          <w:szCs w:val="18"/>
        </w:rPr>
        <w:t xml:space="preserve">uinto </w:t>
      </w:r>
      <w:r w:rsidR="005A6BCA" w:rsidRPr="002E2401">
        <w:rPr>
          <w:rFonts w:ascii="Montserrat" w:eastAsia="Montserrat" w:hAnsi="Montserrat" w:cs="Montserrat"/>
          <w:color w:val="00000A"/>
          <w:sz w:val="18"/>
          <w:szCs w:val="18"/>
        </w:rPr>
        <w:t>de los Lineamientos en Materia de Clasificación y Desclasificación de la Información, así como para la elaboración de versiones públicas, se acreditan los siguientes requisitos:</w:t>
      </w:r>
    </w:p>
    <w:p w14:paraId="3DA81203" w14:textId="77777777" w:rsidR="005A6BCA" w:rsidRPr="002E2401" w:rsidRDefault="005A6BCA" w:rsidP="005A6BCA">
      <w:pPr>
        <w:widowControl w:val="0"/>
        <w:jc w:val="both"/>
        <w:rPr>
          <w:rFonts w:ascii="Montserrat" w:eastAsia="Montserrat" w:hAnsi="Montserrat" w:cs="Montserrat"/>
          <w:b/>
          <w:sz w:val="18"/>
          <w:szCs w:val="18"/>
        </w:rPr>
      </w:pPr>
    </w:p>
    <w:p w14:paraId="73C7D9D9" w14:textId="5611C2A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 La existencia de un procedimiento de verificació</w:t>
      </w:r>
      <w:r w:rsidR="00774693" w:rsidRPr="002E2401">
        <w:rPr>
          <w:rFonts w:ascii="Montserrat" w:eastAsia="Montserrat" w:hAnsi="Montserrat" w:cs="Montserrat"/>
          <w:sz w:val="18"/>
          <w:szCs w:val="18"/>
        </w:rPr>
        <w:t>n del cumplimiento de las leyes:</w:t>
      </w:r>
      <w:r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 xml:space="preserve">Este requisito se actualiza en virtud de que la auditoría se realiza en el marco la observancia obligatoria de la Normatividad Interna para el personal de base o de confianza del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 </w:t>
      </w:r>
    </w:p>
    <w:p w14:paraId="54FD5517" w14:textId="77777777" w:rsidR="005A6BCA" w:rsidRPr="002E2401" w:rsidRDefault="005A6BCA" w:rsidP="005A6BCA">
      <w:pPr>
        <w:widowControl w:val="0"/>
        <w:jc w:val="both"/>
        <w:rPr>
          <w:rFonts w:ascii="Montserrat" w:eastAsia="Montserrat" w:hAnsi="Montserrat" w:cs="Montserrat"/>
          <w:sz w:val="18"/>
          <w:szCs w:val="18"/>
        </w:rPr>
      </w:pPr>
    </w:p>
    <w:p w14:paraId="07CB7608" w14:textId="12BAFFC1"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 Que el proced</w:t>
      </w:r>
      <w:r w:rsidR="00C13110" w:rsidRPr="002E2401">
        <w:rPr>
          <w:rFonts w:ascii="Montserrat" w:eastAsia="Montserrat" w:hAnsi="Montserrat" w:cs="Montserrat"/>
          <w:sz w:val="18"/>
          <w:szCs w:val="18"/>
        </w:rPr>
        <w:t>imiento se encuentre en trámite:</w:t>
      </w:r>
      <w:r w:rsidRPr="002E2401">
        <w:rPr>
          <w:rFonts w:ascii="Montserrat" w:eastAsia="Montserrat" w:hAnsi="Montserrat" w:cs="Montserrat"/>
          <w:sz w:val="18"/>
          <w:szCs w:val="18"/>
        </w:rPr>
        <w:t xml:space="preserve"> 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w:t>
      </w:r>
      <w:r w:rsidR="00FA794C" w:rsidRPr="002E2401">
        <w:rPr>
          <w:rFonts w:ascii="Montserrat" w:eastAsia="Montserrat" w:hAnsi="Montserrat" w:cs="Montserrat"/>
          <w:sz w:val="18"/>
          <w:szCs w:val="18"/>
        </w:rPr>
        <w:t xml:space="preserve"> de recaudación. </w:t>
      </w:r>
    </w:p>
    <w:p w14:paraId="1F2394DC" w14:textId="77777777" w:rsidR="00FA794C" w:rsidRPr="002E2401" w:rsidRDefault="00FA794C" w:rsidP="005A6BCA">
      <w:pPr>
        <w:widowControl w:val="0"/>
        <w:jc w:val="both"/>
        <w:rPr>
          <w:rFonts w:ascii="Montserrat" w:eastAsia="Montserrat" w:hAnsi="Montserrat" w:cs="Montserrat"/>
          <w:sz w:val="18"/>
          <w:szCs w:val="18"/>
        </w:rPr>
      </w:pPr>
    </w:p>
    <w:p w14:paraId="237BC249" w14:textId="537539E9"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III. La vinculación directa con las actividades que realiza la autoridad en el procedimiento de verificación del cumplimiento de las leyes</w:t>
      </w:r>
      <w:r w:rsidR="00C13110"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Este requisito se actualiza, pues el Servicio de Administración Tributaria lleva a cabo las estrategias, criterios de actuación, técnicas y metodología de operación para la recaudación, con base en el contenido de la normatividad interna. </w:t>
      </w:r>
    </w:p>
    <w:p w14:paraId="58CF0423" w14:textId="09F8DE91" w:rsidR="00B03A00" w:rsidRPr="002E2401" w:rsidRDefault="00B03A00" w:rsidP="005A6BCA">
      <w:pPr>
        <w:widowControl w:val="0"/>
        <w:jc w:val="both"/>
        <w:rPr>
          <w:rFonts w:ascii="Montserrat" w:eastAsia="Montserrat" w:hAnsi="Montserrat" w:cs="Montserrat"/>
          <w:sz w:val="18"/>
          <w:szCs w:val="18"/>
        </w:rPr>
      </w:pPr>
    </w:p>
    <w:p w14:paraId="716882E1" w14:textId="7777777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IV. Que la difusión de la información impida u obstaculice las actividades de inspección, supervisión o vigilancia que realicen las autoridades de las disposiciones normativas aplicables: 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disposiciones normativas aplicables.</w:t>
      </w:r>
    </w:p>
    <w:p w14:paraId="22F08B6A" w14:textId="45568C1E" w:rsidR="00766B71" w:rsidRPr="002E2401" w:rsidRDefault="00766B71" w:rsidP="005A6BCA">
      <w:pPr>
        <w:widowControl w:val="0"/>
        <w:jc w:val="both"/>
        <w:rPr>
          <w:rFonts w:ascii="Montserrat" w:eastAsia="Montserrat" w:hAnsi="Montserrat" w:cs="Montserrat"/>
          <w:sz w:val="18"/>
          <w:szCs w:val="18"/>
        </w:rPr>
      </w:pPr>
    </w:p>
    <w:p w14:paraId="244A3BA2" w14:textId="2EACED47" w:rsidR="00774693" w:rsidRPr="002E2401" w:rsidRDefault="00774693" w:rsidP="005A6BCA">
      <w:pPr>
        <w:widowControl w:val="0"/>
        <w:jc w:val="both"/>
        <w:rPr>
          <w:rFonts w:ascii="Montserrat" w:eastAsia="Montserrat" w:hAnsi="Montserrat" w:cs="Montserrat"/>
          <w:sz w:val="18"/>
          <w:szCs w:val="18"/>
        </w:rPr>
      </w:pPr>
    </w:p>
    <w:p w14:paraId="180B8260" w14:textId="6ACE60EE"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 xml:space="preserve">Vigésimo </w:t>
      </w:r>
      <w:r w:rsidR="002E2401">
        <w:rPr>
          <w:rFonts w:ascii="Montserrat" w:eastAsia="Montserrat" w:hAnsi="Montserrat" w:cs="Montserrat"/>
          <w:sz w:val="18"/>
          <w:szCs w:val="18"/>
        </w:rPr>
        <w:t>Q</w:t>
      </w:r>
      <w:r w:rsidRPr="002E2401">
        <w:rPr>
          <w:rFonts w:ascii="Montserrat" w:eastAsia="Montserrat" w:hAnsi="Montserrat" w:cs="Montserrat"/>
          <w:sz w:val="18"/>
          <w:szCs w:val="18"/>
        </w:rPr>
        <w:t>uinto. De conformidad con el artículo 113, fracción VI</w:t>
      </w:r>
      <w:r w:rsidR="0064765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 a que la normatividad interna del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21FA9D9A" w14:textId="0E8753D7" w:rsidR="005A6BCA" w:rsidRPr="002E2401" w:rsidRDefault="005A6BCA" w:rsidP="005A6BCA">
      <w:pPr>
        <w:widowControl w:val="0"/>
        <w:jc w:val="both"/>
        <w:rPr>
          <w:rFonts w:ascii="Montserrat" w:eastAsia="Montserrat" w:hAnsi="Montserrat" w:cs="Montserrat"/>
          <w:sz w:val="18"/>
          <w:szCs w:val="18"/>
        </w:rPr>
      </w:pPr>
    </w:p>
    <w:p w14:paraId="68960DD7" w14:textId="07FF789C" w:rsidR="00BA4227" w:rsidRPr="002E2401" w:rsidRDefault="00BA4227"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circunstancias que llevaron a establecerlo.</w:t>
      </w:r>
    </w:p>
    <w:p w14:paraId="3E2CBC2D" w14:textId="77777777" w:rsidR="00BA4227" w:rsidRPr="002E2401" w:rsidRDefault="00BA4227" w:rsidP="005A6BCA">
      <w:pPr>
        <w:widowControl w:val="0"/>
        <w:jc w:val="both"/>
        <w:rPr>
          <w:rFonts w:ascii="Montserrat" w:eastAsia="Montserrat" w:hAnsi="Montserrat" w:cs="Montserrat"/>
          <w:b/>
          <w:sz w:val="18"/>
          <w:szCs w:val="18"/>
        </w:rPr>
      </w:pPr>
    </w:p>
    <w:p w14:paraId="446220DC" w14:textId="0032F1E2" w:rsidR="005A6BCA" w:rsidRPr="002E2401" w:rsidRDefault="005A6BCA" w:rsidP="00301274">
      <w:pPr>
        <w:pStyle w:val="Prrafodelista"/>
        <w:widowControl w:val="0"/>
        <w:numPr>
          <w:ilvl w:val="0"/>
          <w:numId w:val="7"/>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Reserva parcial por 5 años de los párrafos que hacen referencia a la normatividad de los documentos del Acto de Fiscalización 33/22</w:t>
      </w:r>
      <w:r w:rsidR="00301274" w:rsidRPr="002E2401">
        <w:rPr>
          <w:rFonts w:ascii="Montserrat" w:eastAsia="Montserrat" w:hAnsi="Montserrat" w:cs="Montserrat"/>
          <w:color w:val="000000"/>
          <w:sz w:val="18"/>
          <w:szCs w:val="18"/>
        </w:rPr>
        <w:t xml:space="preserve"> (</w:t>
      </w:r>
      <w:r w:rsidRPr="002E2401">
        <w:rPr>
          <w:rFonts w:ascii="Montserrat" w:eastAsia="Montserrat" w:hAnsi="Montserrat" w:cs="Montserrat"/>
          <w:color w:val="000000"/>
          <w:sz w:val="18"/>
          <w:szCs w:val="18"/>
        </w:rPr>
        <w:t>Informe de Resultados Finales</w:t>
      </w:r>
      <w:r w:rsidR="00301274" w:rsidRPr="002E2401">
        <w:rPr>
          <w:rFonts w:ascii="Montserrat" w:eastAsia="Montserrat" w:hAnsi="Montserrat" w:cs="Montserrat"/>
          <w:color w:val="000000"/>
          <w:sz w:val="18"/>
          <w:szCs w:val="18"/>
        </w:rPr>
        <w:t xml:space="preserve"> y </w:t>
      </w:r>
      <w:r w:rsidRPr="002E2401">
        <w:rPr>
          <w:rFonts w:ascii="Montserrat" w:eastAsia="Montserrat" w:hAnsi="Montserrat" w:cs="Montserrat"/>
          <w:color w:val="000000"/>
          <w:sz w:val="18"/>
          <w:szCs w:val="18"/>
        </w:rPr>
        <w:t>Cédula de observaciones definitivas</w:t>
      </w:r>
      <w:r w:rsidR="00301274" w:rsidRPr="002E2401">
        <w:rPr>
          <w:rFonts w:ascii="Montserrat" w:eastAsia="Montserrat" w:hAnsi="Montserrat" w:cs="Montserrat"/>
          <w:color w:val="000000"/>
          <w:sz w:val="18"/>
          <w:szCs w:val="18"/>
        </w:rPr>
        <w:t>)</w:t>
      </w:r>
      <w:r w:rsidRPr="002E2401">
        <w:rPr>
          <w:rFonts w:ascii="Montserrat" w:eastAsia="Montserrat" w:hAnsi="Montserrat" w:cs="Montserrat"/>
          <w:color w:val="000000"/>
          <w:sz w:val="18"/>
          <w:szCs w:val="18"/>
        </w:rPr>
        <w:t xml:space="preserve"> </w:t>
      </w:r>
    </w:p>
    <w:p w14:paraId="7543546D" w14:textId="24D02DEB" w:rsidR="00A4398E" w:rsidRPr="002E2401" w:rsidRDefault="00A4398E" w:rsidP="00A4398E">
      <w:pPr>
        <w:widowControl w:val="0"/>
        <w:pBdr>
          <w:top w:val="nil"/>
          <w:left w:val="nil"/>
          <w:bottom w:val="nil"/>
          <w:right w:val="nil"/>
          <w:between w:val="nil"/>
        </w:pBdr>
        <w:jc w:val="both"/>
        <w:rPr>
          <w:rFonts w:ascii="Montserrat" w:eastAsia="Montserrat" w:hAnsi="Montserrat" w:cs="Montserrat"/>
          <w:color w:val="000000"/>
          <w:sz w:val="18"/>
          <w:szCs w:val="18"/>
        </w:rPr>
      </w:pPr>
    </w:p>
    <w:p w14:paraId="3461FF11" w14:textId="519DEDF2" w:rsidR="00301274" w:rsidRPr="002E2401" w:rsidRDefault="00301274" w:rsidP="00301274">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OIC-SAT solicitó la clasificación de información reservada respecto de la normatividad interna en los documentos </w:t>
      </w:r>
      <w:r w:rsidR="005A6BCA" w:rsidRPr="002E2401">
        <w:rPr>
          <w:rFonts w:ascii="Montserrat" w:eastAsia="Montserrat" w:hAnsi="Montserrat" w:cs="Montserrat"/>
          <w:sz w:val="18"/>
          <w:szCs w:val="18"/>
        </w:rPr>
        <w:t>Acto de Fiscalización 33/22</w:t>
      </w:r>
      <w:r w:rsidRPr="002E2401">
        <w:rPr>
          <w:rFonts w:ascii="Montserrat" w:eastAsia="Montserrat" w:hAnsi="Montserrat" w:cs="Montserrat"/>
          <w:sz w:val="18"/>
          <w:szCs w:val="18"/>
        </w:rPr>
        <w:t xml:space="preserve"> (</w:t>
      </w:r>
      <w:r w:rsidR="005A6BCA" w:rsidRPr="002E2401">
        <w:rPr>
          <w:rFonts w:ascii="Montserrat" w:eastAsia="Montserrat" w:hAnsi="Montserrat" w:cs="Montserrat"/>
          <w:sz w:val="18"/>
          <w:szCs w:val="18"/>
        </w:rPr>
        <w:t>Informe de Resultados Finales</w:t>
      </w:r>
      <w:r w:rsidRPr="002E2401">
        <w:rPr>
          <w:rFonts w:ascii="Montserrat" w:eastAsia="Montserrat" w:hAnsi="Montserrat" w:cs="Montserrat"/>
          <w:sz w:val="18"/>
          <w:szCs w:val="18"/>
        </w:rPr>
        <w:t xml:space="preserve"> y </w:t>
      </w:r>
      <w:r w:rsidR="005A6BCA" w:rsidRPr="002E2401">
        <w:rPr>
          <w:rFonts w:ascii="Montserrat" w:eastAsia="Montserrat" w:hAnsi="Montserrat" w:cs="Montserrat"/>
          <w:sz w:val="18"/>
          <w:szCs w:val="18"/>
        </w:rPr>
        <w:t>Cédula de observaciones definitivas</w:t>
      </w:r>
      <w:r w:rsidRPr="002E2401">
        <w:rPr>
          <w:rFonts w:ascii="Montserrat" w:eastAsia="Montserrat" w:hAnsi="Montserrat" w:cs="Montserrat"/>
          <w:sz w:val="18"/>
          <w:szCs w:val="18"/>
        </w:rPr>
        <w:t>), de conformidad con los artículos 110 fracción VI, de la Ley Federal de Transparencia y Acceso a la Información Pública; 113, fracción VI, de la Ley General de Transparencia, Acceso a la Información Pública y el Vi</w:t>
      </w:r>
      <w:r w:rsidR="00C13110" w:rsidRPr="002E2401">
        <w:rPr>
          <w:rFonts w:ascii="Montserrat" w:eastAsia="Montserrat" w:hAnsi="Montserrat" w:cs="Montserrat"/>
          <w:sz w:val="18"/>
          <w:szCs w:val="18"/>
        </w:rPr>
        <w:t>gésimo C</w:t>
      </w:r>
      <w:r w:rsidRPr="002E2401">
        <w:rPr>
          <w:rFonts w:ascii="Montserrat" w:eastAsia="Montserrat" w:hAnsi="Montserrat" w:cs="Montserrat"/>
          <w:sz w:val="18"/>
          <w:szCs w:val="18"/>
        </w:rPr>
        <w:t>uarto y V</w:t>
      </w:r>
      <w:r w:rsidR="00C13110" w:rsidRPr="002E2401">
        <w:rPr>
          <w:rFonts w:ascii="Montserrat" w:eastAsia="Montserrat" w:hAnsi="Montserrat" w:cs="Montserrat"/>
          <w:sz w:val="18"/>
          <w:szCs w:val="18"/>
        </w:rPr>
        <w:t>igésimo Q</w:t>
      </w:r>
      <w:r w:rsidRPr="002E2401">
        <w:rPr>
          <w:rFonts w:ascii="Montserrat" w:eastAsia="Montserrat" w:hAnsi="Montserrat" w:cs="Montserrat"/>
          <w:sz w:val="18"/>
          <w:szCs w:val="18"/>
        </w:rPr>
        <w:t>uinto de los Lineamientos Generales en materia de Clasificación y Desclasificación de la</w:t>
      </w:r>
      <w:r w:rsidR="00C13110" w:rsidRPr="002E2401">
        <w:rPr>
          <w:rFonts w:ascii="Montserrat" w:eastAsia="Montserrat" w:hAnsi="Montserrat" w:cs="Montserrat"/>
          <w:sz w:val="18"/>
          <w:szCs w:val="18"/>
        </w:rPr>
        <w:t xml:space="preserve"> Información, así como para la Elaboración de Versiones públicas, por el </w:t>
      </w:r>
      <w:r w:rsidR="0067148F" w:rsidRPr="002E2401">
        <w:rPr>
          <w:rFonts w:ascii="Montserrat" w:eastAsia="Montserrat" w:hAnsi="Montserrat" w:cs="Montserrat"/>
          <w:sz w:val="18"/>
          <w:szCs w:val="18"/>
        </w:rPr>
        <w:t>p</w:t>
      </w:r>
      <w:r w:rsidRPr="002E2401">
        <w:rPr>
          <w:rFonts w:ascii="Montserrat" w:eastAsia="Montserrat" w:hAnsi="Montserrat" w:cs="Montserrat"/>
          <w:sz w:val="18"/>
          <w:szCs w:val="18"/>
        </w:rPr>
        <w:t>eriodo de 5 años.</w:t>
      </w:r>
    </w:p>
    <w:p w14:paraId="5B10F297" w14:textId="28508ABB" w:rsidR="005A6BCA" w:rsidRPr="002E2401" w:rsidRDefault="005A6BCA" w:rsidP="004D7BD9">
      <w:pPr>
        <w:widowControl w:val="0"/>
        <w:jc w:val="both"/>
        <w:rPr>
          <w:rFonts w:ascii="Montserrat" w:eastAsia="Montserrat" w:hAnsi="Montserrat" w:cs="Montserrat"/>
          <w:sz w:val="18"/>
          <w:szCs w:val="18"/>
        </w:rPr>
      </w:pPr>
    </w:p>
    <w:p w14:paraId="5C0B88EA" w14:textId="5B89BE07" w:rsidR="005A6BCA" w:rsidRPr="002E2401" w:rsidRDefault="005A6BCA" w:rsidP="00301274">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Resulta imperante señalar que en el informe de resultados, así como las aclaraciones que derivan de la auditor</w:t>
      </w:r>
      <w:r w:rsidR="0067148F" w:rsidRPr="002E2401">
        <w:rPr>
          <w:rFonts w:ascii="Montserrat" w:eastAsia="Montserrat" w:hAnsi="Montserrat" w:cs="Montserrat"/>
          <w:sz w:val="18"/>
          <w:szCs w:val="18"/>
        </w:rPr>
        <w:t>í</w:t>
      </w:r>
      <w:r w:rsidRPr="002E2401">
        <w:rPr>
          <w:rFonts w:ascii="Montserrat" w:eastAsia="Montserrat" w:hAnsi="Montserrat" w:cs="Montserrat"/>
          <w:sz w:val="18"/>
          <w:szCs w:val="18"/>
        </w:rPr>
        <w:t>a contenida en los expedientes administrativos al rubro indicado, contienen información clasificada como reservada en términos de lo previsto en los artículos 110</w:t>
      </w:r>
      <w:r w:rsidR="0067148F"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67148F"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Federal de Transparencia y Acceso a la Información Pública, 113</w:t>
      </w:r>
      <w:r w:rsidR="0067148F"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67148F"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Información Pública, Lineamientos Vigésimo Cuarto y Vigésimo Quinto de los Lineamientos Generales en </w:t>
      </w:r>
      <w:r w:rsidR="0067148F" w:rsidRPr="002E2401">
        <w:rPr>
          <w:rFonts w:ascii="Montserrat" w:eastAsia="Montserrat" w:hAnsi="Montserrat" w:cs="Montserrat"/>
          <w:sz w:val="18"/>
          <w:szCs w:val="18"/>
        </w:rPr>
        <w:t>m</w:t>
      </w:r>
      <w:r w:rsidRPr="002E2401">
        <w:rPr>
          <w:rFonts w:ascii="Montserrat" w:eastAsia="Montserrat" w:hAnsi="Montserrat" w:cs="Montserrat"/>
          <w:sz w:val="18"/>
          <w:szCs w:val="18"/>
        </w:rPr>
        <w:t xml:space="preserve">ateria de Clasificación y Desclasificación de la Información, así como para la </w:t>
      </w:r>
      <w:r w:rsidR="0067148F" w:rsidRPr="002E2401">
        <w:rPr>
          <w:rFonts w:ascii="Montserrat" w:eastAsia="Montserrat" w:hAnsi="Montserrat" w:cs="Montserrat"/>
          <w:sz w:val="18"/>
          <w:szCs w:val="18"/>
        </w:rPr>
        <w:t>e</w:t>
      </w:r>
      <w:r w:rsidRPr="002E2401">
        <w:rPr>
          <w:rFonts w:ascii="Montserrat" w:eastAsia="Montserrat" w:hAnsi="Montserrat" w:cs="Montserrat"/>
          <w:sz w:val="18"/>
          <w:szCs w:val="18"/>
        </w:rPr>
        <w:t>laboración de Versiones Públicas</w:t>
      </w:r>
      <w:r w:rsidR="00301274" w:rsidRPr="002E2401">
        <w:rPr>
          <w:rFonts w:ascii="Montserrat" w:eastAsia="Montserrat" w:hAnsi="Montserrat" w:cs="Montserrat"/>
          <w:sz w:val="18"/>
          <w:szCs w:val="18"/>
        </w:rPr>
        <w:t>.</w:t>
      </w:r>
    </w:p>
    <w:p w14:paraId="76BE0830" w14:textId="77777777" w:rsidR="00B03A00" w:rsidRPr="002E2401" w:rsidRDefault="00B03A00" w:rsidP="00301274">
      <w:pPr>
        <w:widowControl w:val="0"/>
        <w:jc w:val="both"/>
        <w:rPr>
          <w:rFonts w:ascii="Montserrat" w:eastAsia="Montserrat" w:hAnsi="Montserrat" w:cs="Montserrat"/>
          <w:sz w:val="18"/>
          <w:szCs w:val="18"/>
        </w:rPr>
      </w:pPr>
    </w:p>
    <w:p w14:paraId="589362D5" w14:textId="51830A90"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Lo anterior es así, toda vez que la auditoría señalada contiene información relacionada con la normatividad interna emitida por el Servicio de Administración Tributaria, la cual, a la fecha de su vigencia no se encuentra publicada en el Diario Oficial de la Federación, no obstante dicha normatividades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 conocer las técnicas y metodología de la autoridad fiscal al momento de llevar a cabo sus facultades, dando espacio a la selección de alternativas para evadir o disminuir el pago de impuestos y contribuciones, situación que impactaría de manera desfavorable en la recaudación. </w:t>
      </w:r>
    </w:p>
    <w:p w14:paraId="29435C39" w14:textId="77777777" w:rsidR="005A6BCA" w:rsidRPr="002E2401" w:rsidRDefault="005A6BCA" w:rsidP="005A6BCA">
      <w:pPr>
        <w:widowControl w:val="0"/>
        <w:jc w:val="both"/>
        <w:rPr>
          <w:rFonts w:ascii="Montserrat" w:eastAsia="Montserrat" w:hAnsi="Montserrat" w:cs="Montserrat"/>
          <w:sz w:val="18"/>
          <w:szCs w:val="18"/>
        </w:rPr>
      </w:pPr>
    </w:p>
    <w:p w14:paraId="36DD6B60" w14:textId="77777777" w:rsidR="00301274" w:rsidRPr="002E2401" w:rsidRDefault="00301274" w:rsidP="00301274">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artículo 104, de la Ley General de Transparencia, Acceso a la Información Pública, se aplica la siguiente prueba de daño:</w:t>
      </w:r>
    </w:p>
    <w:p w14:paraId="60CE1C37" w14:textId="0DD48EF9" w:rsidR="005A6BCA" w:rsidRPr="002E2401" w:rsidRDefault="005A6BCA" w:rsidP="005A6BCA">
      <w:pPr>
        <w:widowControl w:val="0"/>
        <w:jc w:val="both"/>
        <w:rPr>
          <w:rFonts w:ascii="Montserrat" w:eastAsia="Montserrat" w:hAnsi="Montserrat" w:cs="Montserrat"/>
          <w:sz w:val="18"/>
          <w:szCs w:val="18"/>
        </w:rPr>
      </w:pPr>
    </w:p>
    <w:p w14:paraId="2E7D9C42" w14:textId="631FBF2C" w:rsidR="00D32197" w:rsidRPr="002E2401" w:rsidRDefault="00D32197" w:rsidP="005A6BCA">
      <w:pPr>
        <w:widowControl w:val="0"/>
        <w:jc w:val="both"/>
        <w:rPr>
          <w:rFonts w:ascii="Montserrat" w:eastAsia="Montserrat" w:hAnsi="Montserrat" w:cs="Montserrat"/>
          <w:sz w:val="18"/>
          <w:szCs w:val="18"/>
        </w:rPr>
      </w:pPr>
    </w:p>
    <w:p w14:paraId="53F5EA41" w14:textId="77777777" w:rsidR="00D32197" w:rsidRPr="002E2401" w:rsidRDefault="00D32197" w:rsidP="005A6BCA">
      <w:pPr>
        <w:widowControl w:val="0"/>
        <w:jc w:val="both"/>
        <w:rPr>
          <w:rFonts w:ascii="Montserrat" w:eastAsia="Montserrat" w:hAnsi="Montserrat" w:cs="Montserrat"/>
          <w:sz w:val="18"/>
          <w:szCs w:val="18"/>
        </w:rPr>
      </w:pPr>
    </w:p>
    <w:p w14:paraId="2F69553C" w14:textId="5E887B67" w:rsidR="00CD6099" w:rsidRPr="002E2401" w:rsidRDefault="00E81A04" w:rsidP="001B1FCB">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lastRenderedPageBreak/>
        <w:t xml:space="preserve">I. </w:t>
      </w:r>
      <w:r w:rsidR="005A6BCA" w:rsidRPr="002E2401">
        <w:rPr>
          <w:rFonts w:ascii="Montserrat" w:eastAsia="Montserrat" w:hAnsi="Montserrat" w:cs="Montserrat"/>
          <w:color w:val="000000"/>
          <w:sz w:val="18"/>
          <w:szCs w:val="18"/>
        </w:rPr>
        <w:t>La divulgación de la información representa un riesgo real, demostrable e iden</w:t>
      </w:r>
      <w:r w:rsidR="001B1FCB" w:rsidRPr="002E2401">
        <w:rPr>
          <w:rFonts w:ascii="Montserrat" w:eastAsia="Montserrat" w:hAnsi="Montserrat" w:cs="Montserrat"/>
          <w:color w:val="000000"/>
          <w:sz w:val="18"/>
          <w:szCs w:val="18"/>
        </w:rPr>
        <w:t>tificable</w:t>
      </w:r>
    </w:p>
    <w:p w14:paraId="60664013" w14:textId="66FA67B4" w:rsidR="005A6BCA" w:rsidRPr="002E2401" w:rsidRDefault="00E81A04"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real: </w:t>
      </w:r>
      <w:r w:rsidR="005A6BCA" w:rsidRPr="002E2401">
        <w:rPr>
          <w:rFonts w:ascii="Montserrat" w:eastAsia="Montserrat" w:hAnsi="Montserrat" w:cs="Montserrat"/>
          <w:sz w:val="18"/>
          <w:szCs w:val="18"/>
        </w:rPr>
        <w:t xml:space="preserve">La normatividad interna del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los medios de control para asegurad la identidad del personal y los accesos a los sistemas institucionales por parte de la autoridad fiscal, situación que impactaría de manera desfavorable en las actividades institucionales al hacerlas públicas. </w:t>
      </w:r>
    </w:p>
    <w:p w14:paraId="4DB4FEBB" w14:textId="77777777" w:rsidR="005A6BCA" w:rsidRPr="002E2401" w:rsidRDefault="005A6BCA" w:rsidP="005A6BCA">
      <w:pPr>
        <w:widowControl w:val="0"/>
        <w:jc w:val="both"/>
        <w:rPr>
          <w:rFonts w:ascii="Montserrat" w:eastAsia="Montserrat" w:hAnsi="Montserrat" w:cs="Montserrat"/>
          <w:sz w:val="18"/>
          <w:szCs w:val="18"/>
        </w:rPr>
      </w:pPr>
    </w:p>
    <w:p w14:paraId="42A689C1" w14:textId="46DAB0DA" w:rsidR="005A6BCA" w:rsidRPr="002E2401" w:rsidRDefault="00E81A04"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demostrable: </w:t>
      </w:r>
      <w:r w:rsidR="005A6BCA" w:rsidRPr="002E2401">
        <w:rPr>
          <w:rFonts w:ascii="Montserrat" w:eastAsia="Montserrat" w:hAnsi="Montserrat" w:cs="Montserrat"/>
          <w:sz w:val="18"/>
          <w:szCs w:val="18"/>
        </w:rPr>
        <w:t xml:space="preserve">La normatividad interna del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09FF88DC" w14:textId="06349267" w:rsidR="005A6BCA" w:rsidRPr="002E2401" w:rsidRDefault="005A6BCA" w:rsidP="005A6BCA">
      <w:pPr>
        <w:widowControl w:val="0"/>
        <w:jc w:val="both"/>
        <w:rPr>
          <w:rFonts w:ascii="Montserrat" w:eastAsia="Montserrat" w:hAnsi="Montserrat" w:cs="Montserrat"/>
          <w:sz w:val="18"/>
          <w:szCs w:val="18"/>
        </w:rPr>
      </w:pPr>
    </w:p>
    <w:p w14:paraId="477CCCB0" w14:textId="49312EA3" w:rsidR="005A6BCA" w:rsidRPr="002E2401" w:rsidRDefault="00E81A04"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t>Riesgo identificable:</w:t>
      </w:r>
      <w:r w:rsidRPr="002E2401">
        <w:rPr>
          <w:rFonts w:ascii="Montserrat" w:eastAsia="Montserrat" w:hAnsi="Montserrat" w:cs="Montserrat"/>
          <w:b/>
          <w:sz w:val="18"/>
          <w:szCs w:val="18"/>
        </w:rPr>
        <w:t xml:space="preserve"> </w:t>
      </w:r>
      <w:r w:rsidR="005A6BCA" w:rsidRPr="002E2401">
        <w:rPr>
          <w:rFonts w:ascii="Montserrat" w:eastAsia="Montserrat" w:hAnsi="Montserrat" w:cs="Montserrat"/>
          <w:sz w:val="18"/>
          <w:szCs w:val="18"/>
        </w:rPr>
        <w:t>En esta tesitura, dar a conocer el contenido de la normatividad interna resulta identificable, toda vez que</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 revelarían las estrategias, criterios de actuación, técnicas y metodológicas de actuación de la autoridad fiscal lleve a cabo, hecho que redundaría principalmente en alertar a los sujetos obligados para que conozcan de antemano los medios de control de autenticidad del personal y de acceso a los sistemas institucionales con que cuenta la autoridad fiscalizadora y se alleguen de los elementos que permitan eludir las obligaciones resultantes con motivo del ejercicio de las facultades de comprobación, situación que impacta de manera desfavorable en la recaudación. </w:t>
      </w:r>
    </w:p>
    <w:p w14:paraId="19C55D92" w14:textId="77777777" w:rsidR="005A6BCA" w:rsidRPr="002E2401" w:rsidRDefault="005A6BCA" w:rsidP="005A6BCA">
      <w:pPr>
        <w:widowControl w:val="0"/>
        <w:jc w:val="both"/>
        <w:rPr>
          <w:rFonts w:ascii="Montserrat" w:eastAsia="Montserrat" w:hAnsi="Montserrat" w:cs="Montserrat"/>
          <w:b/>
          <w:sz w:val="14"/>
          <w:szCs w:val="18"/>
        </w:rPr>
      </w:pPr>
    </w:p>
    <w:p w14:paraId="6010F593" w14:textId="09FCFDD9" w:rsidR="005A6BCA" w:rsidRPr="002E2401" w:rsidRDefault="00E81A04" w:rsidP="00E81A04">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 </w:t>
      </w:r>
      <w:r w:rsidR="005A6BCA" w:rsidRPr="002E2401">
        <w:rPr>
          <w:rFonts w:ascii="Montserrat" w:eastAsia="Montserrat" w:hAnsi="Montserrat" w:cs="Montserrat"/>
          <w:color w:val="000000"/>
          <w:sz w:val="18"/>
          <w:szCs w:val="18"/>
        </w:rPr>
        <w:t xml:space="preserve">El riesgo de perjuicio que supondría la divulgación de la información supera el interés público general de que se difunda: </w:t>
      </w:r>
      <w:r w:rsidR="005A6BCA" w:rsidRPr="002E2401">
        <w:rPr>
          <w:rFonts w:ascii="Montserrat" w:eastAsia="Montserrat" w:hAnsi="Montserrat" w:cs="Montserrat"/>
          <w:sz w:val="18"/>
          <w:szCs w:val="18"/>
        </w:rPr>
        <w:t xml:space="preserve">Lo anterior, en virtud de que causa un riesgo de perjuicio a la estructura y procedimientos que se llevan a cabo en el Servicio de Administración Tributaria, por lo que, divulgar la información de las estrategias, criterios de actuación, técnicas y metodología de operación se traduciría en un detrimento a las facultades de comprobación que dicho órgano administrativo desconcentrado fiscalizador posee, por lo que deberá protegerse el contenido de la normatividades interna para evitar que su función se vea afectada con impacto de manera desfavorable en la recaudación. </w:t>
      </w:r>
    </w:p>
    <w:p w14:paraId="05A9E58B" w14:textId="31F5F893" w:rsidR="005A6BCA" w:rsidRPr="002E2401" w:rsidRDefault="005A6BCA" w:rsidP="005A6BCA">
      <w:pPr>
        <w:widowControl w:val="0"/>
        <w:jc w:val="both"/>
        <w:rPr>
          <w:rFonts w:ascii="Montserrat" w:eastAsia="Montserrat" w:hAnsi="Montserrat" w:cs="Montserrat"/>
          <w:sz w:val="18"/>
          <w:szCs w:val="18"/>
        </w:rPr>
      </w:pPr>
    </w:p>
    <w:p w14:paraId="08E19BAB" w14:textId="676B9D6C" w:rsidR="00D32197" w:rsidRPr="002E2401" w:rsidRDefault="00E81A04" w:rsidP="00D32197">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III. </w:t>
      </w:r>
      <w:r w:rsidR="005A6BCA" w:rsidRPr="002E2401">
        <w:rPr>
          <w:rFonts w:ascii="Montserrat" w:eastAsia="Montserrat" w:hAnsi="Montserrat" w:cs="Montserrat"/>
          <w:color w:val="000000"/>
          <w:sz w:val="18"/>
          <w:szCs w:val="18"/>
        </w:rPr>
        <w:t>La limitación se adecua al principio de proporcionalidad y representa el medio menos restrictivo posible para evitar el perjuicio:</w:t>
      </w:r>
      <w:r w:rsidRPr="002E2401">
        <w:rPr>
          <w:rFonts w:ascii="Montserrat" w:eastAsia="Montserrat" w:hAnsi="Montserrat" w:cs="Montserrat"/>
          <w:color w:val="000000"/>
          <w:sz w:val="18"/>
          <w:szCs w:val="18"/>
        </w:rPr>
        <w:t xml:space="preserve"> </w:t>
      </w:r>
      <w:r w:rsidR="005A6BCA" w:rsidRPr="002E2401">
        <w:rPr>
          <w:rFonts w:ascii="Montserrat" w:eastAsia="Montserrat" w:hAnsi="Montserrat" w:cs="Montserrat"/>
          <w:sz w:val="18"/>
          <w:szCs w:val="18"/>
        </w:rPr>
        <w:t>Toda vez que la difusión de la información contenida en las estrategias, criterios de actuación, técnicas y metodología de operación puede propiciar que se vean afectados los procedimientos de comprobación al interior del Servicio de Administración Tributaria, en el entendido que el acceso a la información de mérito impactaría directamente en los procesos y actividades en comento, por lo que es proporcional en virtud de que se está otorgando versión pública del documento, representando esto el medio menos restrictivo</w:t>
      </w:r>
      <w:r w:rsidR="0067148F" w:rsidRPr="002E2401">
        <w:rPr>
          <w:rFonts w:ascii="Montserrat" w:eastAsia="Montserrat" w:hAnsi="Montserrat" w:cs="Montserrat"/>
          <w:sz w:val="18"/>
          <w:szCs w:val="18"/>
        </w:rPr>
        <w:t>.</w:t>
      </w:r>
      <w:r w:rsidR="00D32197" w:rsidRPr="002E2401">
        <w:rPr>
          <w:rFonts w:ascii="Montserrat" w:eastAsia="Montserrat" w:hAnsi="Montserrat" w:cs="Montserrat"/>
          <w:sz w:val="18"/>
          <w:szCs w:val="18"/>
        </w:rPr>
        <w:t xml:space="preserve">. </w:t>
      </w:r>
    </w:p>
    <w:p w14:paraId="5F694788" w14:textId="3C6C11A2" w:rsidR="00D32197" w:rsidRPr="002E2401" w:rsidRDefault="00D32197" w:rsidP="00D32197">
      <w:pPr>
        <w:widowControl w:val="0"/>
        <w:pBdr>
          <w:top w:val="nil"/>
          <w:left w:val="nil"/>
          <w:bottom w:val="nil"/>
          <w:right w:val="nil"/>
          <w:between w:val="nil"/>
        </w:pBdr>
        <w:jc w:val="both"/>
        <w:rPr>
          <w:rFonts w:ascii="Montserrat" w:eastAsia="Montserrat" w:hAnsi="Montserrat" w:cs="Montserrat"/>
          <w:sz w:val="18"/>
          <w:szCs w:val="18"/>
        </w:rPr>
      </w:pPr>
    </w:p>
    <w:p w14:paraId="6578E90E" w14:textId="77777777" w:rsidR="002E2401" w:rsidRDefault="002E2401" w:rsidP="005A6BCA">
      <w:pPr>
        <w:widowControl w:val="0"/>
        <w:jc w:val="both"/>
        <w:rPr>
          <w:rFonts w:ascii="Montserrat" w:eastAsia="Montserrat" w:hAnsi="Montserrat" w:cs="Montserrat"/>
          <w:sz w:val="18"/>
          <w:szCs w:val="18"/>
        </w:rPr>
      </w:pPr>
    </w:p>
    <w:p w14:paraId="2A124600" w14:textId="77777777" w:rsidR="002E2401" w:rsidRDefault="002E2401" w:rsidP="005A6BCA">
      <w:pPr>
        <w:widowControl w:val="0"/>
        <w:jc w:val="both"/>
        <w:rPr>
          <w:rFonts w:ascii="Montserrat" w:eastAsia="Montserrat" w:hAnsi="Montserrat" w:cs="Montserrat"/>
          <w:sz w:val="18"/>
          <w:szCs w:val="18"/>
        </w:rPr>
      </w:pPr>
    </w:p>
    <w:p w14:paraId="58BD919B" w14:textId="77777777" w:rsidR="002E2401" w:rsidRDefault="002E2401" w:rsidP="005A6BCA">
      <w:pPr>
        <w:widowControl w:val="0"/>
        <w:jc w:val="both"/>
        <w:rPr>
          <w:rFonts w:ascii="Montserrat" w:eastAsia="Montserrat" w:hAnsi="Montserrat" w:cs="Montserrat"/>
          <w:sz w:val="18"/>
          <w:szCs w:val="18"/>
        </w:rPr>
      </w:pPr>
    </w:p>
    <w:p w14:paraId="4D9D13BF" w14:textId="77777777" w:rsidR="002E2401" w:rsidRDefault="002E2401" w:rsidP="005A6BCA">
      <w:pPr>
        <w:widowControl w:val="0"/>
        <w:jc w:val="both"/>
        <w:rPr>
          <w:rFonts w:ascii="Montserrat" w:eastAsia="Montserrat" w:hAnsi="Montserrat" w:cs="Montserrat"/>
          <w:sz w:val="18"/>
          <w:szCs w:val="18"/>
        </w:rPr>
      </w:pPr>
    </w:p>
    <w:p w14:paraId="383FC6E6" w14:textId="77777777" w:rsidR="002E2401" w:rsidRDefault="002E2401" w:rsidP="005A6BCA">
      <w:pPr>
        <w:widowControl w:val="0"/>
        <w:jc w:val="both"/>
        <w:rPr>
          <w:rFonts w:ascii="Montserrat" w:eastAsia="Montserrat" w:hAnsi="Montserrat" w:cs="Montserrat"/>
          <w:sz w:val="18"/>
          <w:szCs w:val="18"/>
        </w:rPr>
      </w:pPr>
    </w:p>
    <w:p w14:paraId="39A8CED4" w14:textId="77777777" w:rsidR="002E2401" w:rsidRDefault="002E2401" w:rsidP="005A6BCA">
      <w:pPr>
        <w:widowControl w:val="0"/>
        <w:jc w:val="both"/>
        <w:rPr>
          <w:rFonts w:ascii="Montserrat" w:eastAsia="Montserrat" w:hAnsi="Montserrat" w:cs="Montserrat"/>
          <w:sz w:val="18"/>
          <w:szCs w:val="18"/>
        </w:rPr>
      </w:pPr>
    </w:p>
    <w:p w14:paraId="1FFE461F" w14:textId="77777777" w:rsidR="002E2401" w:rsidRDefault="002E2401" w:rsidP="005A6BCA">
      <w:pPr>
        <w:widowControl w:val="0"/>
        <w:jc w:val="both"/>
        <w:rPr>
          <w:rFonts w:ascii="Montserrat" w:eastAsia="Montserrat" w:hAnsi="Montserrat" w:cs="Montserrat"/>
          <w:sz w:val="18"/>
          <w:szCs w:val="18"/>
        </w:rPr>
      </w:pPr>
    </w:p>
    <w:p w14:paraId="316856DA" w14:textId="410961EB" w:rsidR="005A6BCA" w:rsidRPr="002E2401" w:rsidRDefault="00E81A04"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lastRenderedPageBreak/>
        <w:t xml:space="preserve">Motivación: </w:t>
      </w:r>
      <w:r w:rsidR="005A6BCA" w:rsidRPr="002E2401">
        <w:rPr>
          <w:rFonts w:ascii="Montserrat" w:eastAsia="Montserrat" w:hAnsi="Montserrat" w:cs="Montserrat"/>
          <w:sz w:val="18"/>
          <w:szCs w:val="18"/>
        </w:rPr>
        <w:t>En términos de los artículos 101</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 y 99</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la información clasificada como reservada, según los artículos 113 de la primera Ley y 110 de la segunda Ley antes ciadas, podrá permanecer con tal carácter hasta por un período de cinco años; en tal virtud, se somete a consideración del H. Comité de Transparencia de la Secretaría de la Función Pública la clasificación del expediente como reservada por el período de cinco años, hasta en tanto no se extingan las causas que dieron origen a su clasificación o agotado todas las investigaciones procedentes, dado que al conocer el objetivo de las estrategias, criterios de actuación y técnicas vulnera los métodos de operación que le permiten a la autoridad fiscal tomar decisiones para el ejercicio de sus facultades ante situaciones de riesgo, lo anterior, con fundamento en los artículos 110</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y 113</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67148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w:t>
      </w:r>
    </w:p>
    <w:p w14:paraId="0AD8B04E" w14:textId="77777777" w:rsidR="005A6BCA" w:rsidRPr="002E2401" w:rsidRDefault="005A6BCA" w:rsidP="005A6BCA">
      <w:pPr>
        <w:widowControl w:val="0"/>
        <w:jc w:val="both"/>
        <w:rPr>
          <w:rFonts w:ascii="Montserrat" w:eastAsia="Montserrat" w:hAnsi="Montserrat" w:cs="Montserrat"/>
          <w:sz w:val="18"/>
          <w:szCs w:val="18"/>
        </w:rPr>
      </w:pPr>
    </w:p>
    <w:p w14:paraId="0FCC022A" w14:textId="0A99351E" w:rsidR="00301274" w:rsidRPr="002E2401" w:rsidRDefault="00C13110" w:rsidP="00301274">
      <w:pPr>
        <w:widowControl w:val="0"/>
        <w:jc w:val="both"/>
        <w:rPr>
          <w:rFonts w:ascii="Montserrat" w:eastAsia="Montserrat" w:hAnsi="Montserrat" w:cs="Montserrat"/>
          <w:color w:val="00000A"/>
          <w:sz w:val="18"/>
          <w:szCs w:val="18"/>
        </w:rPr>
      </w:pPr>
      <w:r w:rsidRPr="002E2401">
        <w:rPr>
          <w:rFonts w:ascii="Montserrat" w:eastAsia="Montserrat" w:hAnsi="Montserrat" w:cs="Montserrat"/>
          <w:color w:val="00000A"/>
          <w:sz w:val="18"/>
          <w:szCs w:val="18"/>
        </w:rPr>
        <w:t>En cumplimiento al Vigésimo C</w:t>
      </w:r>
      <w:r w:rsidR="00301274" w:rsidRPr="002E2401">
        <w:rPr>
          <w:rFonts w:ascii="Montserrat" w:eastAsia="Montserrat" w:hAnsi="Montserrat" w:cs="Montserrat"/>
          <w:color w:val="00000A"/>
          <w:sz w:val="18"/>
          <w:szCs w:val="18"/>
        </w:rPr>
        <w:t xml:space="preserve">uarto </w:t>
      </w:r>
      <w:r w:rsidRPr="002E2401">
        <w:rPr>
          <w:rFonts w:ascii="Montserrat" w:eastAsia="Montserrat" w:hAnsi="Montserrat" w:cs="Montserrat"/>
          <w:color w:val="00000A"/>
          <w:sz w:val="18"/>
          <w:szCs w:val="18"/>
        </w:rPr>
        <w:t>y Vigésimo Q</w:t>
      </w:r>
      <w:r w:rsidR="00301274" w:rsidRPr="002E2401">
        <w:rPr>
          <w:rFonts w:ascii="Montserrat" w:eastAsia="Montserrat" w:hAnsi="Montserrat" w:cs="Montserrat"/>
          <w:color w:val="00000A"/>
          <w:sz w:val="18"/>
          <w:szCs w:val="18"/>
        </w:rPr>
        <w:t>uinto de los Lineamientos en Materia de Clasificación y Desclasificación de la Información, así como para la elaboración de versiones públicas, se acreditan los siguientes requisitos:</w:t>
      </w:r>
    </w:p>
    <w:p w14:paraId="61F6EB46" w14:textId="77777777" w:rsidR="005A6BCA" w:rsidRPr="002E2401" w:rsidRDefault="005A6BCA" w:rsidP="005A6BCA">
      <w:pPr>
        <w:widowControl w:val="0"/>
        <w:jc w:val="both"/>
        <w:rPr>
          <w:rFonts w:ascii="Montserrat" w:eastAsia="Montserrat" w:hAnsi="Montserrat" w:cs="Montserrat"/>
          <w:sz w:val="18"/>
          <w:szCs w:val="18"/>
        </w:rPr>
      </w:pPr>
    </w:p>
    <w:p w14:paraId="58ACC015" w14:textId="39C7E006"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 La existencia de un procedimiento de verificació</w:t>
      </w:r>
      <w:r w:rsidR="00C13110" w:rsidRPr="002E2401">
        <w:rPr>
          <w:rFonts w:ascii="Montserrat" w:eastAsia="Montserrat" w:hAnsi="Montserrat" w:cs="Montserrat"/>
          <w:sz w:val="18"/>
          <w:szCs w:val="18"/>
        </w:rPr>
        <w:t>n del cumplimiento de las leyes:</w:t>
      </w:r>
      <w:r w:rsidRPr="002E2401">
        <w:rPr>
          <w:rFonts w:ascii="Montserrat" w:eastAsia="Montserrat" w:hAnsi="Montserrat" w:cs="Montserrat"/>
          <w:sz w:val="18"/>
          <w:szCs w:val="18"/>
        </w:rPr>
        <w:t xml:space="preserve"> Este requisito se actualiza en virtud de que la auditoría se realiza en el marco la observancia obligatoria de la Normatividad Interna para el personal de base o de confianza del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 </w:t>
      </w:r>
    </w:p>
    <w:p w14:paraId="7651D5CB" w14:textId="77777777" w:rsidR="005A6BCA" w:rsidRPr="002E2401" w:rsidRDefault="005A6BCA" w:rsidP="005A6BCA">
      <w:pPr>
        <w:widowControl w:val="0"/>
        <w:jc w:val="both"/>
        <w:rPr>
          <w:rFonts w:ascii="Montserrat" w:eastAsia="Montserrat" w:hAnsi="Montserrat" w:cs="Montserrat"/>
          <w:sz w:val="14"/>
          <w:szCs w:val="18"/>
        </w:rPr>
      </w:pPr>
    </w:p>
    <w:p w14:paraId="3C83C9BA" w14:textId="40352AE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 Que el proced</w:t>
      </w:r>
      <w:r w:rsidR="00C13110" w:rsidRPr="002E2401">
        <w:rPr>
          <w:rFonts w:ascii="Montserrat" w:eastAsia="Montserrat" w:hAnsi="Montserrat" w:cs="Montserrat"/>
          <w:sz w:val="18"/>
          <w:szCs w:val="18"/>
        </w:rPr>
        <w:t>imiento se encuentre en trámite:</w:t>
      </w:r>
      <w:r w:rsidRPr="002E2401">
        <w:rPr>
          <w:rFonts w:ascii="Montserrat" w:eastAsia="Montserrat" w:hAnsi="Montserrat" w:cs="Montserrat"/>
          <w:sz w:val="18"/>
          <w:szCs w:val="18"/>
        </w:rPr>
        <w:t xml:space="preserve"> 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 de recaudación. </w:t>
      </w:r>
    </w:p>
    <w:p w14:paraId="26DEBD83" w14:textId="77777777" w:rsidR="005A6BCA" w:rsidRPr="002E2401" w:rsidRDefault="005A6BCA" w:rsidP="005A6BCA">
      <w:pPr>
        <w:widowControl w:val="0"/>
        <w:jc w:val="both"/>
        <w:rPr>
          <w:rFonts w:ascii="Montserrat" w:eastAsia="Montserrat" w:hAnsi="Montserrat" w:cs="Montserrat"/>
          <w:sz w:val="18"/>
          <w:szCs w:val="18"/>
        </w:rPr>
      </w:pPr>
    </w:p>
    <w:p w14:paraId="4A19155E" w14:textId="48D0B045"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III. La vinculación directa con las actividades que realiza la autoridad en el procedimiento de verificación del cumplimiento de las leyes</w:t>
      </w:r>
      <w:r w:rsidR="00C13110" w:rsidRPr="002E2401">
        <w:rPr>
          <w:rFonts w:ascii="Montserrat" w:eastAsia="Montserrat" w:hAnsi="Montserrat" w:cs="Montserrat"/>
          <w:sz w:val="18"/>
          <w:szCs w:val="18"/>
        </w:rPr>
        <w:t>:</w:t>
      </w:r>
      <w:r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 xml:space="preserve">Este requisito se actualiza, pues el Servicio de Administración Tributaria lleva a cabo las estrategias, criterios de actuación, técnicas y metodología de operación para la recaudación, con base en el contenido de la normatividad interna. </w:t>
      </w:r>
    </w:p>
    <w:p w14:paraId="3F559BA1" w14:textId="240A703D" w:rsidR="005A6BCA" w:rsidRPr="002E2401" w:rsidRDefault="005A6BCA" w:rsidP="005A6BCA">
      <w:pPr>
        <w:widowControl w:val="0"/>
        <w:jc w:val="both"/>
        <w:rPr>
          <w:rFonts w:ascii="Montserrat" w:eastAsia="Montserrat" w:hAnsi="Montserrat" w:cs="Montserrat"/>
          <w:sz w:val="18"/>
          <w:szCs w:val="18"/>
        </w:rPr>
      </w:pPr>
    </w:p>
    <w:p w14:paraId="04DFE8FF" w14:textId="62F4D70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IV. Que la difusión de la información impida u obstaculice las actividades de inspección, supervisión o vigilancia que realicen las autoridades de las disposiciones normativas aplicables: 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w:t>
      </w:r>
      <w:r w:rsidR="00D32197" w:rsidRPr="002E2401">
        <w:rPr>
          <w:rFonts w:ascii="Montserrat" w:eastAsia="Montserrat" w:hAnsi="Montserrat" w:cs="Montserrat"/>
          <w:sz w:val="18"/>
          <w:szCs w:val="18"/>
        </w:rPr>
        <w:t>siciones normativas aplicables.</w:t>
      </w:r>
    </w:p>
    <w:p w14:paraId="3E6D12F8" w14:textId="0AD2C379" w:rsidR="00D32197" w:rsidRPr="002E2401" w:rsidRDefault="00D32197" w:rsidP="005A6BCA">
      <w:pPr>
        <w:widowControl w:val="0"/>
        <w:jc w:val="both"/>
        <w:rPr>
          <w:rFonts w:ascii="Montserrat" w:eastAsia="Montserrat" w:hAnsi="Montserrat" w:cs="Montserrat"/>
          <w:sz w:val="18"/>
          <w:szCs w:val="18"/>
        </w:rPr>
      </w:pPr>
    </w:p>
    <w:p w14:paraId="71ECA8E9" w14:textId="77777777" w:rsidR="002E2401" w:rsidRDefault="002E2401" w:rsidP="005A6BCA">
      <w:pPr>
        <w:widowControl w:val="0"/>
        <w:jc w:val="both"/>
        <w:rPr>
          <w:rFonts w:ascii="Montserrat" w:eastAsia="Montserrat" w:hAnsi="Montserrat" w:cs="Montserrat"/>
          <w:sz w:val="18"/>
          <w:szCs w:val="18"/>
        </w:rPr>
      </w:pPr>
    </w:p>
    <w:p w14:paraId="2526AB9B" w14:textId="77777777" w:rsidR="002E2401" w:rsidRDefault="002E2401" w:rsidP="005A6BCA">
      <w:pPr>
        <w:widowControl w:val="0"/>
        <w:jc w:val="both"/>
        <w:rPr>
          <w:rFonts w:ascii="Montserrat" w:eastAsia="Montserrat" w:hAnsi="Montserrat" w:cs="Montserrat"/>
          <w:sz w:val="18"/>
          <w:szCs w:val="18"/>
        </w:rPr>
      </w:pPr>
    </w:p>
    <w:p w14:paraId="04DAC2FB" w14:textId="77777777" w:rsidR="002E2401" w:rsidRDefault="002E2401" w:rsidP="005A6BCA">
      <w:pPr>
        <w:widowControl w:val="0"/>
        <w:jc w:val="both"/>
        <w:rPr>
          <w:rFonts w:ascii="Montserrat" w:eastAsia="Montserrat" w:hAnsi="Montserrat" w:cs="Montserrat"/>
          <w:sz w:val="18"/>
          <w:szCs w:val="18"/>
        </w:rPr>
      </w:pPr>
    </w:p>
    <w:p w14:paraId="65A4DC78" w14:textId="77777777" w:rsidR="002E2401" w:rsidRDefault="002E2401" w:rsidP="005A6BCA">
      <w:pPr>
        <w:widowControl w:val="0"/>
        <w:jc w:val="both"/>
        <w:rPr>
          <w:rFonts w:ascii="Montserrat" w:eastAsia="Montserrat" w:hAnsi="Montserrat" w:cs="Montserrat"/>
          <w:sz w:val="18"/>
          <w:szCs w:val="18"/>
        </w:rPr>
      </w:pPr>
    </w:p>
    <w:p w14:paraId="5D91CFBB" w14:textId="77777777" w:rsidR="002E2401" w:rsidRDefault="002E2401" w:rsidP="005A6BCA">
      <w:pPr>
        <w:widowControl w:val="0"/>
        <w:jc w:val="both"/>
        <w:rPr>
          <w:rFonts w:ascii="Montserrat" w:eastAsia="Montserrat" w:hAnsi="Montserrat" w:cs="Montserrat"/>
          <w:sz w:val="18"/>
          <w:szCs w:val="18"/>
        </w:rPr>
      </w:pPr>
    </w:p>
    <w:p w14:paraId="4C2CF2F7" w14:textId="77777777" w:rsidR="002E2401" w:rsidRDefault="002E2401" w:rsidP="005A6BCA">
      <w:pPr>
        <w:widowControl w:val="0"/>
        <w:jc w:val="both"/>
        <w:rPr>
          <w:rFonts w:ascii="Montserrat" w:eastAsia="Montserrat" w:hAnsi="Montserrat" w:cs="Montserrat"/>
          <w:sz w:val="18"/>
          <w:szCs w:val="18"/>
        </w:rPr>
      </w:pPr>
    </w:p>
    <w:p w14:paraId="2C555977" w14:textId="77777777" w:rsidR="002E2401" w:rsidRDefault="002E2401" w:rsidP="005A6BCA">
      <w:pPr>
        <w:widowControl w:val="0"/>
        <w:jc w:val="both"/>
        <w:rPr>
          <w:rFonts w:ascii="Montserrat" w:eastAsia="Montserrat" w:hAnsi="Montserrat" w:cs="Montserrat"/>
          <w:sz w:val="18"/>
          <w:szCs w:val="18"/>
        </w:rPr>
      </w:pPr>
    </w:p>
    <w:p w14:paraId="45017578" w14:textId="77777777" w:rsidR="002E2401" w:rsidRDefault="002E2401" w:rsidP="005A6BCA">
      <w:pPr>
        <w:widowControl w:val="0"/>
        <w:jc w:val="both"/>
        <w:rPr>
          <w:rFonts w:ascii="Montserrat" w:eastAsia="Montserrat" w:hAnsi="Montserrat" w:cs="Montserrat"/>
          <w:sz w:val="18"/>
          <w:szCs w:val="18"/>
        </w:rPr>
      </w:pPr>
    </w:p>
    <w:p w14:paraId="1CFA3556" w14:textId="67586401" w:rsidR="005A6BCA" w:rsidRPr="002E2401" w:rsidRDefault="00C13110"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Vigésimo Q</w:t>
      </w:r>
      <w:r w:rsidR="005A6BCA" w:rsidRPr="002E2401">
        <w:rPr>
          <w:rFonts w:ascii="Montserrat" w:eastAsia="Montserrat" w:hAnsi="Montserrat" w:cs="Montserrat"/>
          <w:sz w:val="18"/>
          <w:szCs w:val="18"/>
        </w:rPr>
        <w:t>uinto. De conformidad con el artículo 113, fracción VI</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 a que la normatividad interna del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45DCEEA5" w14:textId="77777777" w:rsidR="005A6BCA" w:rsidRPr="002E2401" w:rsidRDefault="005A6BCA" w:rsidP="005A6BCA">
      <w:pPr>
        <w:widowControl w:val="0"/>
        <w:jc w:val="both"/>
        <w:rPr>
          <w:rFonts w:ascii="Montserrat" w:eastAsia="Montserrat" w:hAnsi="Montserrat" w:cs="Montserrat"/>
          <w:sz w:val="18"/>
          <w:szCs w:val="18"/>
        </w:rPr>
      </w:pPr>
    </w:p>
    <w:p w14:paraId="66A8C423" w14:textId="77777777" w:rsidR="00301274" w:rsidRPr="002E2401" w:rsidRDefault="00301274" w:rsidP="00301274">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circunstancias que llevaron a establecerlo.</w:t>
      </w:r>
    </w:p>
    <w:p w14:paraId="14CFD487" w14:textId="66EF22B7" w:rsidR="00301274" w:rsidRPr="002E2401" w:rsidRDefault="00301274" w:rsidP="00A4398E">
      <w:pPr>
        <w:widowControl w:val="0"/>
        <w:jc w:val="both"/>
        <w:rPr>
          <w:rFonts w:ascii="Montserrat" w:eastAsia="Montserrat" w:hAnsi="Montserrat" w:cs="Montserrat"/>
          <w:sz w:val="18"/>
          <w:szCs w:val="18"/>
        </w:rPr>
      </w:pPr>
    </w:p>
    <w:p w14:paraId="1A86C3B9" w14:textId="732BA6FE" w:rsidR="005A6BCA" w:rsidRPr="002E2401" w:rsidRDefault="005A6BCA" w:rsidP="004D7BD9">
      <w:pPr>
        <w:pStyle w:val="Prrafodelista"/>
        <w:widowControl w:val="0"/>
        <w:numPr>
          <w:ilvl w:val="0"/>
          <w:numId w:val="7"/>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Reserva parcial </w:t>
      </w:r>
      <w:r w:rsidR="00197CEE" w:rsidRPr="002E2401">
        <w:rPr>
          <w:rFonts w:ascii="Montserrat" w:eastAsia="Montserrat" w:hAnsi="Montserrat" w:cs="Montserrat"/>
          <w:color w:val="000000"/>
          <w:sz w:val="18"/>
          <w:szCs w:val="18"/>
        </w:rPr>
        <w:t xml:space="preserve">por </w:t>
      </w:r>
      <w:r w:rsidRPr="002E2401">
        <w:rPr>
          <w:rFonts w:ascii="Montserrat" w:eastAsia="Montserrat" w:hAnsi="Montserrat" w:cs="Montserrat"/>
          <w:color w:val="000000"/>
          <w:sz w:val="18"/>
          <w:szCs w:val="18"/>
        </w:rPr>
        <w:t>5 años de la normatividad interna referida en los siguientes documentos del Acto de Fiscalización 34/22</w:t>
      </w:r>
      <w:r w:rsidR="004D7BD9" w:rsidRPr="002E2401">
        <w:rPr>
          <w:rFonts w:ascii="Montserrat" w:eastAsia="Montserrat" w:hAnsi="Montserrat" w:cs="Montserrat"/>
          <w:color w:val="000000"/>
          <w:sz w:val="18"/>
          <w:szCs w:val="18"/>
        </w:rPr>
        <w:t xml:space="preserve"> (</w:t>
      </w:r>
      <w:r w:rsidRPr="002E2401">
        <w:rPr>
          <w:rFonts w:ascii="Montserrat" w:eastAsia="Montserrat" w:hAnsi="Montserrat" w:cs="Montserrat"/>
          <w:color w:val="000000"/>
          <w:sz w:val="18"/>
          <w:szCs w:val="18"/>
        </w:rPr>
        <w:t>Informe de Resultados Finales</w:t>
      </w:r>
      <w:r w:rsidR="004D7BD9" w:rsidRPr="002E2401">
        <w:rPr>
          <w:rFonts w:ascii="Montserrat" w:eastAsia="Montserrat" w:hAnsi="Montserrat" w:cs="Montserrat"/>
          <w:color w:val="000000"/>
          <w:sz w:val="18"/>
          <w:szCs w:val="18"/>
        </w:rPr>
        <w:t xml:space="preserve"> y </w:t>
      </w:r>
      <w:r w:rsidRPr="002E2401">
        <w:rPr>
          <w:rFonts w:ascii="Montserrat" w:eastAsia="Montserrat" w:hAnsi="Montserrat" w:cs="Montserrat"/>
          <w:color w:val="000000"/>
          <w:sz w:val="18"/>
          <w:szCs w:val="18"/>
        </w:rPr>
        <w:t>Cédula de resultados definitivos</w:t>
      </w:r>
      <w:r w:rsidR="004D7BD9" w:rsidRPr="002E2401">
        <w:rPr>
          <w:rFonts w:ascii="Montserrat" w:eastAsia="Montserrat" w:hAnsi="Montserrat" w:cs="Montserrat"/>
          <w:color w:val="000000"/>
          <w:sz w:val="18"/>
          <w:szCs w:val="18"/>
        </w:rPr>
        <w:t>)</w:t>
      </w:r>
    </w:p>
    <w:p w14:paraId="2B0BCE1E" w14:textId="1B599C65" w:rsidR="008767EA" w:rsidRPr="002E2401" w:rsidRDefault="008767EA" w:rsidP="005A6BCA">
      <w:pPr>
        <w:widowControl w:val="0"/>
        <w:jc w:val="both"/>
        <w:rPr>
          <w:rFonts w:ascii="Montserrat" w:eastAsia="Montserrat" w:hAnsi="Montserrat" w:cs="Montserrat"/>
          <w:sz w:val="18"/>
          <w:szCs w:val="18"/>
        </w:rPr>
      </w:pPr>
    </w:p>
    <w:p w14:paraId="486513BE" w14:textId="4EF1AE60" w:rsidR="004D7BD9" w:rsidRPr="002E2401" w:rsidRDefault="004D7BD9" w:rsidP="004D7BD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OIC-SAT solicitó la clasificación de información reservada respecto de la normatividad interna en los documentos </w:t>
      </w:r>
      <w:r w:rsidR="005A6BCA" w:rsidRPr="002E2401">
        <w:rPr>
          <w:rFonts w:ascii="Montserrat" w:eastAsia="Montserrat" w:hAnsi="Montserrat" w:cs="Montserrat"/>
          <w:sz w:val="18"/>
          <w:szCs w:val="18"/>
        </w:rPr>
        <w:t>Acto de Fiscalización 34/22</w:t>
      </w:r>
      <w:r w:rsidRPr="002E2401">
        <w:rPr>
          <w:rFonts w:ascii="Montserrat" w:eastAsia="Montserrat" w:hAnsi="Montserrat" w:cs="Montserrat"/>
          <w:sz w:val="18"/>
          <w:szCs w:val="18"/>
        </w:rPr>
        <w:t xml:space="preserve"> (</w:t>
      </w:r>
      <w:r w:rsidR="005A6BCA" w:rsidRPr="002E2401">
        <w:rPr>
          <w:rFonts w:ascii="Montserrat" w:eastAsia="Montserrat" w:hAnsi="Montserrat" w:cs="Montserrat"/>
          <w:sz w:val="18"/>
          <w:szCs w:val="18"/>
        </w:rPr>
        <w:t>Informe de Resultados Finales</w:t>
      </w:r>
      <w:r w:rsidRPr="002E2401">
        <w:rPr>
          <w:rFonts w:ascii="Montserrat" w:eastAsia="Montserrat" w:hAnsi="Montserrat" w:cs="Montserrat"/>
          <w:sz w:val="18"/>
          <w:szCs w:val="18"/>
        </w:rPr>
        <w:t xml:space="preserve"> y </w:t>
      </w:r>
      <w:r w:rsidR="005A6BCA" w:rsidRPr="002E2401">
        <w:rPr>
          <w:rFonts w:ascii="Montserrat" w:eastAsia="Montserrat" w:hAnsi="Montserrat" w:cs="Montserrat"/>
          <w:sz w:val="18"/>
          <w:szCs w:val="18"/>
        </w:rPr>
        <w:t>Cédula de resultados definitivos</w:t>
      </w:r>
      <w:r w:rsidRPr="002E2401">
        <w:rPr>
          <w:rFonts w:ascii="Montserrat" w:eastAsia="Montserrat" w:hAnsi="Montserrat" w:cs="Montserrat"/>
          <w:sz w:val="18"/>
          <w:szCs w:val="18"/>
        </w:rPr>
        <w:t>), de conformidad con los artículos 110 fracción VI, de la Ley Federal de Transparencia y Acceso a la Información Pública; 113, fracción VI, de la Ley General de Transparencia, Acceso a la Información Pública y el Vigésimo cuarto y V</w:t>
      </w:r>
      <w:r w:rsidR="00C13110" w:rsidRPr="002E2401">
        <w:rPr>
          <w:rFonts w:ascii="Montserrat" w:eastAsia="Montserrat" w:hAnsi="Montserrat" w:cs="Montserrat"/>
          <w:sz w:val="18"/>
          <w:szCs w:val="18"/>
        </w:rPr>
        <w:t>igésimo Q</w:t>
      </w:r>
      <w:r w:rsidRPr="002E2401">
        <w:rPr>
          <w:rFonts w:ascii="Montserrat" w:eastAsia="Montserrat" w:hAnsi="Montserrat" w:cs="Montserrat"/>
          <w:sz w:val="18"/>
          <w:szCs w:val="18"/>
        </w:rPr>
        <w:t>uinto de los Lineamientos Generales en materia de Clasificación y Desclasificación de la</w:t>
      </w:r>
      <w:r w:rsidR="00C13110" w:rsidRPr="002E2401">
        <w:rPr>
          <w:rFonts w:ascii="Montserrat" w:eastAsia="Montserrat" w:hAnsi="Montserrat" w:cs="Montserrat"/>
          <w:sz w:val="18"/>
          <w:szCs w:val="18"/>
        </w:rPr>
        <w:t xml:space="preserve"> Información, así como para la Elaboración de Versiones P</w:t>
      </w:r>
      <w:r w:rsidRPr="002E2401">
        <w:rPr>
          <w:rFonts w:ascii="Montserrat" w:eastAsia="Montserrat" w:hAnsi="Montserrat" w:cs="Montserrat"/>
          <w:sz w:val="18"/>
          <w:szCs w:val="18"/>
        </w:rPr>
        <w:t>úblicas, por el periodo de 5 años.</w:t>
      </w:r>
    </w:p>
    <w:p w14:paraId="114F41A9" w14:textId="77777777" w:rsidR="004D7BD9" w:rsidRPr="002E2401" w:rsidRDefault="004D7BD9" w:rsidP="005A6BCA">
      <w:pPr>
        <w:widowControl w:val="0"/>
        <w:jc w:val="both"/>
        <w:rPr>
          <w:rFonts w:ascii="Montserrat" w:eastAsia="Montserrat" w:hAnsi="Montserrat" w:cs="Montserrat"/>
          <w:sz w:val="18"/>
          <w:szCs w:val="18"/>
        </w:rPr>
      </w:pPr>
    </w:p>
    <w:p w14:paraId="00A19F21" w14:textId="0E1CABC9" w:rsidR="00A4398E"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Resulta imperante señalar que en el informe de resultados, así como las aclarac</w:t>
      </w:r>
      <w:r w:rsidR="00C13110" w:rsidRPr="002E2401">
        <w:rPr>
          <w:rFonts w:ascii="Montserrat" w:eastAsia="Montserrat" w:hAnsi="Montserrat" w:cs="Montserrat"/>
          <w:sz w:val="18"/>
          <w:szCs w:val="18"/>
        </w:rPr>
        <w:t>iones que derivan de la auditorí</w:t>
      </w:r>
      <w:r w:rsidRPr="002E2401">
        <w:rPr>
          <w:rFonts w:ascii="Montserrat" w:eastAsia="Montserrat" w:hAnsi="Montserrat" w:cs="Montserrat"/>
          <w:sz w:val="18"/>
          <w:szCs w:val="18"/>
        </w:rPr>
        <w:t>a contenida en los expedientes administrativos al rubro indicado, contienen información clasificada como reservada en términos de lo previsto en los artículos 110</w:t>
      </w:r>
      <w:r w:rsidR="004C57EF"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4C57EF"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Federal de Transparencia y </w:t>
      </w:r>
      <w:r w:rsidR="00C13110" w:rsidRPr="002E2401">
        <w:rPr>
          <w:rFonts w:ascii="Montserrat" w:eastAsia="Montserrat" w:hAnsi="Montserrat" w:cs="Montserrat"/>
          <w:sz w:val="18"/>
          <w:szCs w:val="18"/>
        </w:rPr>
        <w:t>Acceso a la Información Pública;</w:t>
      </w:r>
      <w:r w:rsidRPr="002E2401">
        <w:rPr>
          <w:rFonts w:ascii="Montserrat" w:eastAsia="Montserrat" w:hAnsi="Montserrat" w:cs="Montserrat"/>
          <w:sz w:val="18"/>
          <w:szCs w:val="18"/>
        </w:rPr>
        <w:t xml:space="preserve"> 113</w:t>
      </w:r>
      <w:r w:rsidR="004C57EF"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4C57EF"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w:t>
      </w:r>
      <w:r w:rsidR="00C13110" w:rsidRPr="002E2401">
        <w:rPr>
          <w:rFonts w:ascii="Montserrat" w:eastAsia="Montserrat" w:hAnsi="Montserrat" w:cs="Montserrat"/>
          <w:sz w:val="18"/>
          <w:szCs w:val="18"/>
        </w:rPr>
        <w:t xml:space="preserve">nformación Pública, </w:t>
      </w:r>
      <w:r w:rsidRPr="002E2401">
        <w:rPr>
          <w:rFonts w:ascii="Montserrat" w:eastAsia="Montserrat" w:hAnsi="Montserrat" w:cs="Montserrat"/>
          <w:sz w:val="18"/>
          <w:szCs w:val="18"/>
        </w:rPr>
        <w:t xml:space="preserve"> Vigésimo Cuarto y Vigésimo Quinto de los Lineamientos Generales en Materia de Clasificación y</w:t>
      </w:r>
      <w:r w:rsidR="00774693" w:rsidRPr="002E2401">
        <w:rPr>
          <w:rFonts w:ascii="Montserrat" w:eastAsia="Montserrat" w:hAnsi="Montserrat" w:cs="Montserrat"/>
          <w:sz w:val="18"/>
          <w:szCs w:val="18"/>
        </w:rPr>
        <w:t xml:space="preserve"> </w:t>
      </w:r>
      <w:r w:rsidRPr="002E2401">
        <w:rPr>
          <w:rFonts w:ascii="Montserrat" w:eastAsia="Montserrat" w:hAnsi="Montserrat" w:cs="Montserrat"/>
          <w:sz w:val="18"/>
          <w:szCs w:val="18"/>
        </w:rPr>
        <w:t>Desclasificación de la Información, así como para la Ela</w:t>
      </w:r>
      <w:r w:rsidR="004D7BD9" w:rsidRPr="002E2401">
        <w:rPr>
          <w:rFonts w:ascii="Montserrat" w:eastAsia="Montserrat" w:hAnsi="Montserrat" w:cs="Montserrat"/>
          <w:sz w:val="18"/>
          <w:szCs w:val="18"/>
        </w:rPr>
        <w:t>boración de Versiones Públicas.</w:t>
      </w:r>
    </w:p>
    <w:p w14:paraId="573E15AA" w14:textId="31A145D1" w:rsidR="005A6BCA" w:rsidRPr="002E2401" w:rsidRDefault="005A6BCA" w:rsidP="005A6BCA">
      <w:pPr>
        <w:widowControl w:val="0"/>
        <w:jc w:val="both"/>
        <w:rPr>
          <w:rFonts w:ascii="Montserrat" w:eastAsia="Montserrat" w:hAnsi="Montserrat" w:cs="Montserrat"/>
          <w:i/>
          <w:sz w:val="14"/>
          <w:szCs w:val="18"/>
        </w:rPr>
      </w:pPr>
    </w:p>
    <w:p w14:paraId="03D1FFFD" w14:textId="7777777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Lo anterior es así, toda vez que la auditoría señalada contiene información relacionada con la normatividad interna emitida por el Servicio de Administración Tributaria, la cual, a la fecha de su vigencia no se encuentra publicada en el Diario Oficial de la Federación, no obstante dicha normatividad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permitieran conocer las técnicas y metodología de la autoridad fiscal al momento de llevar a cabo sus facultades, dando espacio a la selección de alternativas para evadir o disminuir el pago de impuestos y contribuciones, situación que impactaría de manera desfavorable en la recaudación. </w:t>
      </w:r>
    </w:p>
    <w:p w14:paraId="2A564F99" w14:textId="77777777" w:rsidR="005A6BCA" w:rsidRPr="002E2401" w:rsidRDefault="005A6BCA" w:rsidP="005A6BCA">
      <w:pPr>
        <w:widowControl w:val="0"/>
        <w:jc w:val="both"/>
        <w:rPr>
          <w:rFonts w:ascii="Montserrat" w:eastAsia="Montserrat" w:hAnsi="Montserrat" w:cs="Montserrat"/>
          <w:sz w:val="18"/>
          <w:szCs w:val="18"/>
        </w:rPr>
      </w:pPr>
    </w:p>
    <w:p w14:paraId="3275CB2A" w14:textId="2250D44E" w:rsidR="004D7BD9" w:rsidRPr="002E2401" w:rsidRDefault="004D7BD9" w:rsidP="004D7BD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artículo 104, de la Ley General de Transparencia, Acceso a la Información Pública, se aplica la siguiente prueba de daño:</w:t>
      </w:r>
    </w:p>
    <w:p w14:paraId="11ED7514" w14:textId="77777777" w:rsidR="00774693" w:rsidRPr="002E2401" w:rsidRDefault="00774693" w:rsidP="004D7BD9">
      <w:pPr>
        <w:widowControl w:val="0"/>
        <w:jc w:val="both"/>
        <w:rPr>
          <w:rFonts w:ascii="Montserrat" w:eastAsia="Montserrat" w:hAnsi="Montserrat" w:cs="Montserrat"/>
          <w:sz w:val="18"/>
          <w:szCs w:val="18"/>
        </w:rPr>
      </w:pPr>
    </w:p>
    <w:p w14:paraId="25FC3988" w14:textId="77777777" w:rsidR="001B1FCB" w:rsidRPr="002E2401" w:rsidRDefault="001B1FCB" w:rsidP="004D7BD9">
      <w:pPr>
        <w:widowControl w:val="0"/>
        <w:jc w:val="both"/>
        <w:rPr>
          <w:rFonts w:ascii="Montserrat" w:eastAsia="Montserrat" w:hAnsi="Montserrat" w:cs="Montserrat"/>
          <w:sz w:val="18"/>
          <w:szCs w:val="18"/>
        </w:rPr>
      </w:pPr>
    </w:p>
    <w:p w14:paraId="2BC92969" w14:textId="77777777" w:rsidR="005A6BCA" w:rsidRPr="002E2401" w:rsidRDefault="005A6BCA" w:rsidP="005A6BCA">
      <w:pPr>
        <w:widowControl w:val="0"/>
        <w:jc w:val="both"/>
        <w:rPr>
          <w:rFonts w:ascii="Montserrat" w:eastAsia="Montserrat" w:hAnsi="Montserrat" w:cs="Montserrat"/>
          <w:sz w:val="18"/>
          <w:szCs w:val="18"/>
        </w:rPr>
      </w:pPr>
    </w:p>
    <w:p w14:paraId="5F466EB2" w14:textId="484FD30B" w:rsidR="005A6BCA" w:rsidRPr="002E2401" w:rsidRDefault="00E81A04" w:rsidP="00E81A04">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lastRenderedPageBreak/>
        <w:t xml:space="preserve">I. </w:t>
      </w:r>
      <w:r w:rsidR="005A6BCA" w:rsidRPr="002E2401">
        <w:rPr>
          <w:rFonts w:ascii="Montserrat" w:eastAsia="Montserrat" w:hAnsi="Montserrat" w:cs="Montserrat"/>
          <w:color w:val="000000"/>
          <w:sz w:val="18"/>
          <w:szCs w:val="18"/>
        </w:rPr>
        <w:t>La divulgación de la información representa un riesgo real, demostrable e identificable</w:t>
      </w:r>
    </w:p>
    <w:p w14:paraId="02D021EC" w14:textId="137D10BC" w:rsidR="005A6BCA" w:rsidRPr="002E2401" w:rsidRDefault="00E81A04"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real: </w:t>
      </w:r>
      <w:r w:rsidR="005A6BCA" w:rsidRPr="002E2401">
        <w:rPr>
          <w:rFonts w:ascii="Montserrat" w:eastAsia="Montserrat" w:hAnsi="Montserrat" w:cs="Montserrat"/>
          <w:sz w:val="18"/>
          <w:szCs w:val="18"/>
        </w:rPr>
        <w:t xml:space="preserve">La normatividad interna del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operación que le permiten a la autoridad fiscal tomar decisiones en el ejercicio de sus facultades, de conocerlo el contribuyente, daría espacio a la selección de alternativas para evadir o disminuir el pago de impuestos y contribuciones, situación que impactaría de manera desfavorable en la recaudación. </w:t>
      </w:r>
    </w:p>
    <w:p w14:paraId="05B203A6" w14:textId="77777777" w:rsidR="005A6BCA" w:rsidRPr="002E2401" w:rsidRDefault="005A6BCA" w:rsidP="005A6BCA">
      <w:pPr>
        <w:widowControl w:val="0"/>
        <w:jc w:val="both"/>
        <w:rPr>
          <w:rFonts w:ascii="Montserrat" w:eastAsia="Montserrat" w:hAnsi="Montserrat" w:cs="Montserrat"/>
          <w:sz w:val="18"/>
          <w:szCs w:val="18"/>
        </w:rPr>
      </w:pPr>
    </w:p>
    <w:p w14:paraId="7EADA262" w14:textId="5368DA1A"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demostrable: La normatividad interna del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663B8EEF" w14:textId="77777777" w:rsidR="005A6BCA" w:rsidRPr="002E2401" w:rsidRDefault="005A6BCA" w:rsidP="005A6BCA">
      <w:pPr>
        <w:widowControl w:val="0"/>
        <w:jc w:val="both"/>
        <w:rPr>
          <w:rFonts w:ascii="Montserrat" w:eastAsia="Montserrat" w:hAnsi="Montserrat" w:cs="Montserrat"/>
          <w:sz w:val="14"/>
          <w:szCs w:val="18"/>
        </w:rPr>
      </w:pPr>
    </w:p>
    <w:p w14:paraId="6ED88775" w14:textId="5AD0B956" w:rsidR="005A6BCA" w:rsidRPr="002E2401" w:rsidRDefault="00E81A04"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t xml:space="preserve">Riesgo identificable: </w:t>
      </w:r>
      <w:r w:rsidR="005A6BCA" w:rsidRPr="002E2401">
        <w:rPr>
          <w:rFonts w:ascii="Montserrat" w:eastAsia="Montserrat" w:hAnsi="Montserrat" w:cs="Montserrat"/>
          <w:sz w:val="18"/>
          <w:szCs w:val="18"/>
        </w:rPr>
        <w:t xml:space="preserve">En esta tesitura, dar a conocer el contenido de la normatividad interna resulta identificable, toda vez que se revelarían las estrategias, criterios de actuación, técnicas y metodológicas de actuación de la autoridad fiscal lleve a cabo, hecho que redundaría principalmente en alertar a los sujetos obligados para que conozcan de antemano los métodos con que cuenta la autoridad fiscalizadora y se alleguen de los elementos que permitan eludir las obligaciones resultantes con motivo del ejercicio de las facultades de comprobación, situación que impacta de manera desfavorable en la recaudación. </w:t>
      </w:r>
    </w:p>
    <w:p w14:paraId="03D17AC2" w14:textId="77777777" w:rsidR="005A6BCA" w:rsidRPr="002E2401" w:rsidRDefault="005A6BCA" w:rsidP="005A6BCA">
      <w:pPr>
        <w:widowControl w:val="0"/>
        <w:jc w:val="both"/>
        <w:rPr>
          <w:rFonts w:ascii="Montserrat" w:eastAsia="Montserrat" w:hAnsi="Montserrat" w:cs="Montserrat"/>
          <w:b/>
          <w:sz w:val="14"/>
          <w:szCs w:val="18"/>
        </w:rPr>
      </w:pPr>
    </w:p>
    <w:p w14:paraId="71220665" w14:textId="61209EED" w:rsidR="005A6BCA" w:rsidRPr="002E2401" w:rsidRDefault="00E81A04" w:rsidP="008767EA">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 </w:t>
      </w:r>
      <w:r w:rsidR="005A6BCA" w:rsidRPr="002E2401">
        <w:rPr>
          <w:rFonts w:ascii="Montserrat" w:eastAsia="Montserrat" w:hAnsi="Montserrat" w:cs="Montserrat"/>
          <w:color w:val="000000"/>
          <w:sz w:val="18"/>
          <w:szCs w:val="18"/>
        </w:rPr>
        <w:t>El riesgo de perjuicio que supondría la divulgación de la información supera el interés público general de que se difunda:</w:t>
      </w:r>
      <w:r w:rsidR="005A6BCA" w:rsidRPr="002E2401">
        <w:rPr>
          <w:rFonts w:ascii="Montserrat" w:eastAsia="Montserrat" w:hAnsi="Montserrat" w:cs="Montserrat"/>
          <w:b/>
          <w:color w:val="000000"/>
          <w:sz w:val="18"/>
          <w:szCs w:val="18"/>
        </w:rPr>
        <w:t xml:space="preserve"> </w:t>
      </w:r>
      <w:r w:rsidR="005A6BCA" w:rsidRPr="002E2401">
        <w:rPr>
          <w:rFonts w:ascii="Montserrat" w:eastAsia="Montserrat" w:hAnsi="Montserrat" w:cs="Montserrat"/>
          <w:sz w:val="18"/>
          <w:szCs w:val="18"/>
        </w:rPr>
        <w:t xml:space="preserve">Lo anterior, en virtud de que causa un riesgo de perjuicio a la estructura y procedimientos que se llevan a cabo en el Servicio de Administración Tributaria, por lo que, divulgar la información de las estrategias, criterios de actuación, técnicas y metodología de operación se traduciría en un detrimento a las facultades de comprobación que dicho órgano administrativo desconcentrado fiscalizador posee, por lo que deberá protegerse el contenido de la normatividades interna para evitar que su función se vea afectada con impacto de manera desfavorable en la recaudación. </w:t>
      </w:r>
    </w:p>
    <w:p w14:paraId="415C32FF" w14:textId="77777777" w:rsidR="005A6BCA" w:rsidRPr="002E2401" w:rsidRDefault="005A6BCA" w:rsidP="005A6BCA">
      <w:pPr>
        <w:widowControl w:val="0"/>
        <w:jc w:val="both"/>
        <w:rPr>
          <w:rFonts w:ascii="Montserrat" w:eastAsia="Montserrat" w:hAnsi="Montserrat" w:cs="Montserrat"/>
          <w:b/>
          <w:sz w:val="14"/>
          <w:szCs w:val="18"/>
        </w:rPr>
      </w:pPr>
    </w:p>
    <w:p w14:paraId="00FBB72C" w14:textId="26C9BBC3" w:rsidR="005A6BCA" w:rsidRPr="002E2401" w:rsidRDefault="008767EA" w:rsidP="008767EA">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III. </w:t>
      </w:r>
      <w:r w:rsidR="005A6BCA" w:rsidRPr="002E2401">
        <w:rPr>
          <w:rFonts w:ascii="Montserrat" w:eastAsia="Montserrat" w:hAnsi="Montserrat" w:cs="Montserrat"/>
          <w:color w:val="000000"/>
          <w:sz w:val="18"/>
          <w:szCs w:val="18"/>
        </w:rPr>
        <w:t>La limitación se adecua al principio de proporcionalidad y representa el medio menos restrictivo posible para evitar el perjuicio:</w:t>
      </w:r>
      <w:r w:rsidRPr="002E2401">
        <w:rPr>
          <w:rFonts w:ascii="Montserrat" w:eastAsia="Montserrat" w:hAnsi="Montserrat" w:cs="Montserrat"/>
          <w:color w:val="000000"/>
          <w:sz w:val="18"/>
          <w:szCs w:val="18"/>
        </w:rPr>
        <w:t xml:space="preserve"> </w:t>
      </w:r>
      <w:r w:rsidR="005A6BCA" w:rsidRPr="002E2401">
        <w:rPr>
          <w:rFonts w:ascii="Montserrat" w:eastAsia="Montserrat" w:hAnsi="Montserrat" w:cs="Montserrat"/>
          <w:sz w:val="18"/>
          <w:szCs w:val="18"/>
        </w:rPr>
        <w:t>Toda vez que la difusión de la información contenida en las estrategias, criterios de actuación, técnicas y metodología de operación puede propiciar que se vean afectados los procedimientos de comprobación al interior del Servicio de Administración Tributaria, en el entendido que el acceso a la información de mérito impactaría directamente en los procesos y actividades en comento, por lo que es proporcional en virtud de que se está otorgando versión pública del documento, representando esto el medio menos restrictivo</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w:t>
      </w:r>
    </w:p>
    <w:p w14:paraId="5C9F06B7" w14:textId="45AECD3A" w:rsidR="00B03A00" w:rsidRPr="002E2401" w:rsidRDefault="00B03A00" w:rsidP="008767EA">
      <w:pPr>
        <w:widowControl w:val="0"/>
        <w:pBdr>
          <w:top w:val="nil"/>
          <w:left w:val="nil"/>
          <w:bottom w:val="nil"/>
          <w:right w:val="nil"/>
          <w:between w:val="nil"/>
        </w:pBdr>
        <w:jc w:val="both"/>
        <w:rPr>
          <w:rFonts w:ascii="Montserrat" w:eastAsia="Montserrat" w:hAnsi="Montserrat" w:cs="Montserrat"/>
          <w:sz w:val="18"/>
          <w:szCs w:val="18"/>
        </w:rPr>
      </w:pPr>
    </w:p>
    <w:p w14:paraId="53E9B842" w14:textId="77777777" w:rsidR="002E2401" w:rsidRDefault="002E2401" w:rsidP="005A6BCA">
      <w:pPr>
        <w:widowControl w:val="0"/>
        <w:jc w:val="both"/>
        <w:rPr>
          <w:rFonts w:ascii="Montserrat" w:eastAsia="Montserrat" w:hAnsi="Montserrat" w:cs="Montserrat"/>
          <w:sz w:val="18"/>
          <w:szCs w:val="18"/>
        </w:rPr>
      </w:pPr>
    </w:p>
    <w:p w14:paraId="336D8068" w14:textId="77777777" w:rsidR="002E2401" w:rsidRDefault="002E2401" w:rsidP="005A6BCA">
      <w:pPr>
        <w:widowControl w:val="0"/>
        <w:jc w:val="both"/>
        <w:rPr>
          <w:rFonts w:ascii="Montserrat" w:eastAsia="Montserrat" w:hAnsi="Montserrat" w:cs="Montserrat"/>
          <w:sz w:val="18"/>
          <w:szCs w:val="18"/>
        </w:rPr>
      </w:pPr>
    </w:p>
    <w:p w14:paraId="0AF435F8" w14:textId="77777777" w:rsidR="002E2401" w:rsidRDefault="002E2401" w:rsidP="005A6BCA">
      <w:pPr>
        <w:widowControl w:val="0"/>
        <w:jc w:val="both"/>
        <w:rPr>
          <w:rFonts w:ascii="Montserrat" w:eastAsia="Montserrat" w:hAnsi="Montserrat" w:cs="Montserrat"/>
          <w:sz w:val="18"/>
          <w:szCs w:val="18"/>
        </w:rPr>
      </w:pPr>
    </w:p>
    <w:p w14:paraId="36CECAD5" w14:textId="77777777" w:rsidR="002E2401" w:rsidRDefault="002E2401" w:rsidP="005A6BCA">
      <w:pPr>
        <w:widowControl w:val="0"/>
        <w:jc w:val="both"/>
        <w:rPr>
          <w:rFonts w:ascii="Montserrat" w:eastAsia="Montserrat" w:hAnsi="Montserrat" w:cs="Montserrat"/>
          <w:sz w:val="18"/>
          <w:szCs w:val="18"/>
        </w:rPr>
      </w:pPr>
    </w:p>
    <w:p w14:paraId="2B937F2B" w14:textId="77777777" w:rsidR="002E2401" w:rsidRDefault="002E2401" w:rsidP="005A6BCA">
      <w:pPr>
        <w:widowControl w:val="0"/>
        <w:jc w:val="both"/>
        <w:rPr>
          <w:rFonts w:ascii="Montserrat" w:eastAsia="Montserrat" w:hAnsi="Montserrat" w:cs="Montserrat"/>
          <w:sz w:val="18"/>
          <w:szCs w:val="18"/>
        </w:rPr>
      </w:pPr>
    </w:p>
    <w:p w14:paraId="0F945753" w14:textId="77777777" w:rsidR="002E2401" w:rsidRDefault="002E2401" w:rsidP="005A6BCA">
      <w:pPr>
        <w:widowControl w:val="0"/>
        <w:jc w:val="both"/>
        <w:rPr>
          <w:rFonts w:ascii="Montserrat" w:eastAsia="Montserrat" w:hAnsi="Montserrat" w:cs="Montserrat"/>
          <w:sz w:val="18"/>
          <w:szCs w:val="18"/>
        </w:rPr>
      </w:pPr>
    </w:p>
    <w:p w14:paraId="4FE6ED16" w14:textId="77777777" w:rsidR="002E2401" w:rsidRDefault="002E2401" w:rsidP="005A6BCA">
      <w:pPr>
        <w:widowControl w:val="0"/>
        <w:jc w:val="both"/>
        <w:rPr>
          <w:rFonts w:ascii="Montserrat" w:eastAsia="Montserrat" w:hAnsi="Montserrat" w:cs="Montserrat"/>
          <w:sz w:val="18"/>
          <w:szCs w:val="18"/>
        </w:rPr>
      </w:pPr>
    </w:p>
    <w:p w14:paraId="53D4ED27" w14:textId="77777777" w:rsidR="002E2401" w:rsidRDefault="002E2401" w:rsidP="005A6BCA">
      <w:pPr>
        <w:widowControl w:val="0"/>
        <w:jc w:val="both"/>
        <w:rPr>
          <w:rFonts w:ascii="Montserrat" w:eastAsia="Montserrat" w:hAnsi="Montserrat" w:cs="Montserrat"/>
          <w:sz w:val="18"/>
          <w:szCs w:val="18"/>
        </w:rPr>
      </w:pPr>
    </w:p>
    <w:p w14:paraId="0D07ADBE" w14:textId="77777777" w:rsidR="002E2401" w:rsidRDefault="002E2401" w:rsidP="005A6BCA">
      <w:pPr>
        <w:widowControl w:val="0"/>
        <w:jc w:val="both"/>
        <w:rPr>
          <w:rFonts w:ascii="Montserrat" w:eastAsia="Montserrat" w:hAnsi="Montserrat" w:cs="Montserrat"/>
          <w:sz w:val="18"/>
          <w:szCs w:val="18"/>
        </w:rPr>
      </w:pPr>
    </w:p>
    <w:p w14:paraId="5742C329" w14:textId="673F936D" w:rsidR="005A6BCA" w:rsidRPr="002E2401" w:rsidRDefault="008767EA"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lastRenderedPageBreak/>
        <w:t xml:space="preserve">Motivación: </w:t>
      </w:r>
      <w:r w:rsidR="005A6BCA" w:rsidRPr="002E2401">
        <w:rPr>
          <w:rFonts w:ascii="Montserrat" w:eastAsia="Montserrat" w:hAnsi="Montserrat" w:cs="Montserrat"/>
          <w:sz w:val="18"/>
          <w:szCs w:val="18"/>
        </w:rPr>
        <w:t>En términos de los artículos 101</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 y 99</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la información clasificada como reservada, según los artículos 113 de la primera Ley y 110 de la segunda Ley antes ciadas, podrá permanecer con tal carácter hasta por un período de cinco años; en tal virtud, se somete a consideración del H. Comité de Transparencia de la Secretaría de la Función Pública la clasificación del expediente como reservada por el período de cinco años, hasta en tanto no se extingan las causas que dieron origen a su clasificación o agotado todas las investigaciones procedentes, dado que al conocer el objetivo de las estrategias, criterios de actuación y técnicas vulnera los métodos de operación que le permiten a la autoridad fiscal tomar decisiones para el ejercicio de sus facultades ante situaciones de riesgo, lo anterior, con fundamento en los artículos 110</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y 113</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4C57EF"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w:t>
      </w:r>
    </w:p>
    <w:p w14:paraId="3745DC41" w14:textId="77777777" w:rsidR="005A6BCA" w:rsidRPr="002E2401" w:rsidRDefault="005A6BCA" w:rsidP="005A6BCA">
      <w:pPr>
        <w:widowControl w:val="0"/>
        <w:jc w:val="both"/>
        <w:rPr>
          <w:rFonts w:ascii="Montserrat" w:eastAsia="Montserrat" w:hAnsi="Montserrat" w:cs="Montserrat"/>
          <w:sz w:val="14"/>
          <w:szCs w:val="18"/>
        </w:rPr>
      </w:pPr>
    </w:p>
    <w:p w14:paraId="1EC9F0A4" w14:textId="1B8515A4" w:rsidR="004D7BD9" w:rsidRPr="002E2401" w:rsidRDefault="00C13110" w:rsidP="004D7BD9">
      <w:pPr>
        <w:widowControl w:val="0"/>
        <w:jc w:val="both"/>
        <w:rPr>
          <w:rFonts w:ascii="Montserrat" w:eastAsia="Montserrat" w:hAnsi="Montserrat" w:cs="Montserrat"/>
          <w:color w:val="00000A"/>
          <w:sz w:val="18"/>
          <w:szCs w:val="18"/>
        </w:rPr>
      </w:pPr>
      <w:r w:rsidRPr="002E2401">
        <w:rPr>
          <w:rFonts w:ascii="Montserrat" w:eastAsia="Montserrat" w:hAnsi="Montserrat" w:cs="Montserrat"/>
          <w:color w:val="00000A"/>
          <w:sz w:val="18"/>
          <w:szCs w:val="18"/>
        </w:rPr>
        <w:t>En cumplimiento al Vigésimo C</w:t>
      </w:r>
      <w:r w:rsidR="004D7BD9" w:rsidRPr="002E2401">
        <w:rPr>
          <w:rFonts w:ascii="Montserrat" w:eastAsia="Montserrat" w:hAnsi="Montserrat" w:cs="Montserrat"/>
          <w:color w:val="00000A"/>
          <w:sz w:val="18"/>
          <w:szCs w:val="18"/>
        </w:rPr>
        <w:t xml:space="preserve">uarto </w:t>
      </w:r>
      <w:r w:rsidRPr="002E2401">
        <w:rPr>
          <w:rFonts w:ascii="Montserrat" w:eastAsia="Montserrat" w:hAnsi="Montserrat" w:cs="Montserrat"/>
          <w:color w:val="00000A"/>
          <w:sz w:val="18"/>
          <w:szCs w:val="18"/>
        </w:rPr>
        <w:t>y Vigésimo Q</w:t>
      </w:r>
      <w:r w:rsidR="004D7BD9" w:rsidRPr="002E2401">
        <w:rPr>
          <w:rFonts w:ascii="Montserrat" w:eastAsia="Montserrat" w:hAnsi="Montserrat" w:cs="Montserrat"/>
          <w:color w:val="00000A"/>
          <w:sz w:val="18"/>
          <w:szCs w:val="18"/>
        </w:rPr>
        <w:t>uinto de los Lineamientos en Materia de Clasificación y Desclasificación de la Información, así como para la elaboración de versiones públicas, se acreditan los siguientes requisitos:</w:t>
      </w:r>
    </w:p>
    <w:p w14:paraId="67A725F8" w14:textId="77777777" w:rsidR="005A6BCA" w:rsidRPr="002E2401" w:rsidRDefault="005A6BCA" w:rsidP="005A6BCA">
      <w:pPr>
        <w:widowControl w:val="0"/>
        <w:jc w:val="both"/>
        <w:rPr>
          <w:rFonts w:ascii="Montserrat" w:eastAsia="Montserrat" w:hAnsi="Montserrat" w:cs="Montserrat"/>
          <w:sz w:val="14"/>
          <w:szCs w:val="18"/>
        </w:rPr>
      </w:pPr>
    </w:p>
    <w:p w14:paraId="126889EA" w14:textId="55E14AB6"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 La existencia de un procedimiento de verificació</w:t>
      </w:r>
      <w:r w:rsidR="00C13110" w:rsidRPr="002E2401">
        <w:rPr>
          <w:rFonts w:ascii="Montserrat" w:eastAsia="Montserrat" w:hAnsi="Montserrat" w:cs="Montserrat"/>
          <w:sz w:val="18"/>
          <w:szCs w:val="18"/>
        </w:rPr>
        <w:t>n del cumplimiento de las leyes:</w:t>
      </w:r>
      <w:r w:rsidRPr="002E2401">
        <w:rPr>
          <w:rFonts w:ascii="Montserrat" w:eastAsia="Montserrat" w:hAnsi="Montserrat" w:cs="Montserrat"/>
          <w:sz w:val="18"/>
          <w:szCs w:val="18"/>
        </w:rPr>
        <w:t xml:space="preserve"> Este requisito se actualiza en virtud de que la auditoría se realiza en el marco </w:t>
      </w:r>
      <w:r w:rsidR="004C57EF" w:rsidRPr="002E2401">
        <w:rPr>
          <w:rFonts w:ascii="Montserrat" w:eastAsia="Montserrat" w:hAnsi="Montserrat" w:cs="Montserrat"/>
          <w:sz w:val="18"/>
          <w:szCs w:val="18"/>
        </w:rPr>
        <w:t xml:space="preserve">de </w:t>
      </w:r>
      <w:r w:rsidRPr="002E2401">
        <w:rPr>
          <w:rFonts w:ascii="Montserrat" w:eastAsia="Montserrat" w:hAnsi="Montserrat" w:cs="Montserrat"/>
          <w:sz w:val="18"/>
          <w:szCs w:val="18"/>
        </w:rPr>
        <w:t xml:space="preserve">la observancia obligatoria de la Normatividad Interna para el personal de base o de confianza del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 </w:t>
      </w:r>
    </w:p>
    <w:p w14:paraId="4F7FA249" w14:textId="77777777" w:rsidR="005A6BCA" w:rsidRPr="002E2401" w:rsidRDefault="005A6BCA" w:rsidP="005A6BCA">
      <w:pPr>
        <w:widowControl w:val="0"/>
        <w:jc w:val="both"/>
        <w:rPr>
          <w:rFonts w:ascii="Montserrat" w:eastAsia="Montserrat" w:hAnsi="Montserrat" w:cs="Montserrat"/>
          <w:sz w:val="14"/>
          <w:szCs w:val="18"/>
        </w:rPr>
      </w:pPr>
    </w:p>
    <w:p w14:paraId="6E81A0E9" w14:textId="6C9DEB75"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 Que el proced</w:t>
      </w:r>
      <w:r w:rsidR="00C13110" w:rsidRPr="002E2401">
        <w:rPr>
          <w:rFonts w:ascii="Montserrat" w:eastAsia="Montserrat" w:hAnsi="Montserrat" w:cs="Montserrat"/>
          <w:sz w:val="18"/>
          <w:szCs w:val="18"/>
        </w:rPr>
        <w:t>imiento se encuentre en trámite:</w:t>
      </w:r>
      <w:r w:rsidRPr="002E2401">
        <w:rPr>
          <w:rFonts w:ascii="Montserrat" w:eastAsia="Montserrat" w:hAnsi="Montserrat" w:cs="Montserrat"/>
          <w:sz w:val="18"/>
          <w:szCs w:val="18"/>
        </w:rPr>
        <w:t xml:space="preserve"> 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 de recaudación. </w:t>
      </w:r>
    </w:p>
    <w:p w14:paraId="7E06F50A" w14:textId="77777777" w:rsidR="005A6BCA" w:rsidRPr="002E2401" w:rsidRDefault="005A6BCA" w:rsidP="005A6BCA">
      <w:pPr>
        <w:widowControl w:val="0"/>
        <w:jc w:val="both"/>
        <w:rPr>
          <w:rFonts w:ascii="Montserrat" w:eastAsia="Montserrat" w:hAnsi="Montserrat" w:cs="Montserrat"/>
          <w:sz w:val="14"/>
          <w:szCs w:val="18"/>
        </w:rPr>
      </w:pPr>
    </w:p>
    <w:p w14:paraId="6BF37E23" w14:textId="74A3FAA2"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III. La vinculación directa con las actividades que realiza la autoridad en el procedimiento de verificació</w:t>
      </w:r>
      <w:r w:rsidR="00C13110" w:rsidRPr="002E2401">
        <w:rPr>
          <w:rFonts w:ascii="Montserrat" w:eastAsia="Montserrat" w:hAnsi="Montserrat" w:cs="Montserrat"/>
          <w:sz w:val="18"/>
          <w:szCs w:val="18"/>
        </w:rPr>
        <w:t>n del cumplimiento de las leyes:</w:t>
      </w:r>
      <w:r w:rsidRPr="002E2401">
        <w:rPr>
          <w:rFonts w:ascii="Montserrat" w:eastAsia="Montserrat" w:hAnsi="Montserrat" w:cs="Montserrat"/>
          <w:sz w:val="18"/>
          <w:szCs w:val="18"/>
        </w:rPr>
        <w:t xml:space="preserve"> Este requisito se actualiza, pues el Servicio de Administración Tributaria lleva a cabo las estrategias, criterios de actuación, técnicas y metodología de operación para la recaudación, con base en el contenido de la normatividad interna. </w:t>
      </w:r>
    </w:p>
    <w:p w14:paraId="773AE824" w14:textId="77777777" w:rsidR="005A6BCA" w:rsidRPr="002E2401" w:rsidRDefault="005A6BCA" w:rsidP="005A6BCA">
      <w:pPr>
        <w:widowControl w:val="0"/>
        <w:jc w:val="both"/>
        <w:rPr>
          <w:rFonts w:ascii="Montserrat" w:eastAsia="Montserrat" w:hAnsi="Montserrat" w:cs="Montserrat"/>
          <w:sz w:val="14"/>
          <w:szCs w:val="18"/>
        </w:rPr>
      </w:pPr>
    </w:p>
    <w:p w14:paraId="29E8AEC8" w14:textId="1F94DF8C"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IV. Que la difusión de la información impida u obstaculice las actividades de inspección, supervisión o vigilancia que realicen las autoridades de las disposiciones normativas aplicables: 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disposiciones normativas aplicables.</w:t>
      </w:r>
    </w:p>
    <w:p w14:paraId="121A28A7" w14:textId="77777777" w:rsidR="00D32197" w:rsidRPr="002E2401" w:rsidRDefault="00D32197" w:rsidP="005A6BCA">
      <w:pPr>
        <w:widowControl w:val="0"/>
        <w:jc w:val="both"/>
        <w:rPr>
          <w:rFonts w:ascii="Montserrat" w:eastAsia="Montserrat" w:hAnsi="Montserrat" w:cs="Montserrat"/>
          <w:sz w:val="18"/>
          <w:szCs w:val="18"/>
        </w:rPr>
      </w:pPr>
    </w:p>
    <w:p w14:paraId="3B5F934A" w14:textId="77777777" w:rsidR="002E2401" w:rsidRDefault="002E2401" w:rsidP="005A6BCA">
      <w:pPr>
        <w:widowControl w:val="0"/>
        <w:jc w:val="both"/>
        <w:rPr>
          <w:rFonts w:ascii="Montserrat" w:eastAsia="Montserrat" w:hAnsi="Montserrat" w:cs="Montserrat"/>
          <w:sz w:val="18"/>
          <w:szCs w:val="18"/>
        </w:rPr>
      </w:pPr>
    </w:p>
    <w:p w14:paraId="061E85E4" w14:textId="77777777" w:rsidR="002E2401" w:rsidRDefault="002E2401" w:rsidP="005A6BCA">
      <w:pPr>
        <w:widowControl w:val="0"/>
        <w:jc w:val="both"/>
        <w:rPr>
          <w:rFonts w:ascii="Montserrat" w:eastAsia="Montserrat" w:hAnsi="Montserrat" w:cs="Montserrat"/>
          <w:sz w:val="18"/>
          <w:szCs w:val="18"/>
        </w:rPr>
      </w:pPr>
    </w:p>
    <w:p w14:paraId="04D35D6F" w14:textId="77777777" w:rsidR="002E2401" w:rsidRDefault="002E2401" w:rsidP="005A6BCA">
      <w:pPr>
        <w:widowControl w:val="0"/>
        <w:jc w:val="both"/>
        <w:rPr>
          <w:rFonts w:ascii="Montserrat" w:eastAsia="Montserrat" w:hAnsi="Montserrat" w:cs="Montserrat"/>
          <w:sz w:val="18"/>
          <w:szCs w:val="18"/>
        </w:rPr>
      </w:pPr>
    </w:p>
    <w:p w14:paraId="55F3EA8E" w14:textId="77777777" w:rsidR="002E2401" w:rsidRDefault="002E2401" w:rsidP="005A6BCA">
      <w:pPr>
        <w:widowControl w:val="0"/>
        <w:jc w:val="both"/>
        <w:rPr>
          <w:rFonts w:ascii="Montserrat" w:eastAsia="Montserrat" w:hAnsi="Montserrat" w:cs="Montserrat"/>
          <w:sz w:val="18"/>
          <w:szCs w:val="18"/>
        </w:rPr>
      </w:pPr>
    </w:p>
    <w:p w14:paraId="7B795ADC" w14:textId="77777777" w:rsidR="002E2401" w:rsidRDefault="002E2401" w:rsidP="005A6BCA">
      <w:pPr>
        <w:widowControl w:val="0"/>
        <w:jc w:val="both"/>
        <w:rPr>
          <w:rFonts w:ascii="Montserrat" w:eastAsia="Montserrat" w:hAnsi="Montserrat" w:cs="Montserrat"/>
          <w:sz w:val="18"/>
          <w:szCs w:val="18"/>
        </w:rPr>
      </w:pPr>
    </w:p>
    <w:p w14:paraId="333F313A" w14:textId="77777777" w:rsidR="002E2401" w:rsidRDefault="002E2401" w:rsidP="005A6BCA">
      <w:pPr>
        <w:widowControl w:val="0"/>
        <w:jc w:val="both"/>
        <w:rPr>
          <w:rFonts w:ascii="Montserrat" w:eastAsia="Montserrat" w:hAnsi="Montserrat" w:cs="Montserrat"/>
          <w:sz w:val="18"/>
          <w:szCs w:val="18"/>
        </w:rPr>
      </w:pPr>
    </w:p>
    <w:p w14:paraId="21AF85DE" w14:textId="77777777" w:rsidR="002E2401" w:rsidRDefault="002E2401" w:rsidP="005A6BCA">
      <w:pPr>
        <w:widowControl w:val="0"/>
        <w:jc w:val="both"/>
        <w:rPr>
          <w:rFonts w:ascii="Montserrat" w:eastAsia="Montserrat" w:hAnsi="Montserrat" w:cs="Montserrat"/>
          <w:sz w:val="18"/>
          <w:szCs w:val="18"/>
        </w:rPr>
      </w:pPr>
    </w:p>
    <w:p w14:paraId="785BB71D" w14:textId="77777777" w:rsidR="002E2401" w:rsidRDefault="002E2401" w:rsidP="005A6BCA">
      <w:pPr>
        <w:widowControl w:val="0"/>
        <w:jc w:val="both"/>
        <w:rPr>
          <w:rFonts w:ascii="Montserrat" w:eastAsia="Montserrat" w:hAnsi="Montserrat" w:cs="Montserrat"/>
          <w:sz w:val="18"/>
          <w:szCs w:val="18"/>
        </w:rPr>
      </w:pPr>
    </w:p>
    <w:p w14:paraId="08BF3C91" w14:textId="77777777" w:rsidR="002E2401" w:rsidRDefault="002E2401" w:rsidP="005A6BCA">
      <w:pPr>
        <w:widowControl w:val="0"/>
        <w:jc w:val="both"/>
        <w:rPr>
          <w:rFonts w:ascii="Montserrat" w:eastAsia="Montserrat" w:hAnsi="Montserrat" w:cs="Montserrat"/>
          <w:sz w:val="18"/>
          <w:szCs w:val="18"/>
        </w:rPr>
      </w:pPr>
    </w:p>
    <w:p w14:paraId="53ADE817" w14:textId="5EE16A7E" w:rsidR="005A6BCA" w:rsidRPr="002E2401" w:rsidRDefault="00C13110"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Vigésimo Q</w:t>
      </w:r>
      <w:r w:rsidR="005A6BCA" w:rsidRPr="002E2401">
        <w:rPr>
          <w:rFonts w:ascii="Montserrat" w:eastAsia="Montserrat" w:hAnsi="Montserrat" w:cs="Montserrat"/>
          <w:sz w:val="18"/>
          <w:szCs w:val="18"/>
        </w:rPr>
        <w:t>uinto. De conformidad con el artículo 113, fracción VI</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 a que la normatividad interna del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0437BE3C" w14:textId="77777777" w:rsidR="004D7BD9" w:rsidRPr="002E2401" w:rsidRDefault="004D7BD9" w:rsidP="004D7BD9">
      <w:pPr>
        <w:widowControl w:val="0"/>
        <w:jc w:val="both"/>
        <w:rPr>
          <w:rFonts w:ascii="Montserrat" w:eastAsia="Montserrat" w:hAnsi="Montserrat" w:cs="Montserrat"/>
          <w:sz w:val="18"/>
          <w:szCs w:val="18"/>
        </w:rPr>
      </w:pPr>
    </w:p>
    <w:p w14:paraId="2EDCDAC2" w14:textId="2A876CAB" w:rsidR="001B1FCB" w:rsidRPr="002E2401" w:rsidRDefault="004D7BD9"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w:t>
      </w:r>
      <w:r w:rsidR="00B03A00" w:rsidRPr="002E2401">
        <w:rPr>
          <w:rFonts w:ascii="Montserrat" w:eastAsia="Montserrat" w:hAnsi="Montserrat" w:cs="Montserrat"/>
          <w:sz w:val="18"/>
          <w:szCs w:val="18"/>
        </w:rPr>
        <w:t>as que llevaron a establecerlo.</w:t>
      </w:r>
    </w:p>
    <w:p w14:paraId="4D5E1823" w14:textId="77777777" w:rsidR="001B1FCB" w:rsidRPr="002E2401" w:rsidRDefault="001B1FCB" w:rsidP="005A6BCA">
      <w:pPr>
        <w:widowControl w:val="0"/>
        <w:jc w:val="both"/>
        <w:rPr>
          <w:rFonts w:ascii="Montserrat" w:eastAsia="Montserrat" w:hAnsi="Montserrat" w:cs="Montserrat"/>
          <w:sz w:val="18"/>
          <w:szCs w:val="18"/>
        </w:rPr>
      </w:pPr>
    </w:p>
    <w:p w14:paraId="43EE1F96" w14:textId="38840D4A" w:rsidR="005A6BCA" w:rsidRPr="002E2401" w:rsidRDefault="00197CEE" w:rsidP="00CD6099">
      <w:pPr>
        <w:pStyle w:val="Prrafodelista"/>
        <w:widowControl w:val="0"/>
        <w:numPr>
          <w:ilvl w:val="0"/>
          <w:numId w:val="7"/>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Reserva parcial por </w:t>
      </w:r>
      <w:r w:rsidR="005A6BCA" w:rsidRPr="002E2401">
        <w:rPr>
          <w:rFonts w:ascii="Montserrat" w:eastAsia="Montserrat" w:hAnsi="Montserrat" w:cs="Montserrat"/>
          <w:color w:val="000000"/>
          <w:sz w:val="18"/>
          <w:szCs w:val="18"/>
        </w:rPr>
        <w:t xml:space="preserve">5 años de la normatividad contenida en los siguientes documentos </w:t>
      </w:r>
      <w:r w:rsidR="00CD6099" w:rsidRPr="002E2401">
        <w:rPr>
          <w:rFonts w:ascii="Montserrat" w:eastAsia="Montserrat" w:hAnsi="Montserrat" w:cs="Montserrat"/>
          <w:color w:val="000000"/>
          <w:sz w:val="18"/>
          <w:szCs w:val="18"/>
        </w:rPr>
        <w:t>del Acto de Fiscalización 35/22 (</w:t>
      </w:r>
      <w:r w:rsidR="005A6BCA" w:rsidRPr="002E2401">
        <w:rPr>
          <w:rFonts w:ascii="Montserrat" w:eastAsia="Montserrat" w:hAnsi="Montserrat" w:cs="Montserrat"/>
          <w:color w:val="000000"/>
          <w:sz w:val="18"/>
          <w:szCs w:val="18"/>
        </w:rPr>
        <w:t>Informe de Resultados Finales</w:t>
      </w:r>
      <w:r w:rsidR="00CD6099" w:rsidRPr="002E2401">
        <w:rPr>
          <w:rFonts w:ascii="Montserrat" w:eastAsia="Montserrat" w:hAnsi="Montserrat" w:cs="Montserrat"/>
          <w:color w:val="000000"/>
          <w:sz w:val="18"/>
          <w:szCs w:val="18"/>
        </w:rPr>
        <w:t xml:space="preserve"> y </w:t>
      </w:r>
      <w:r w:rsidR="005A6BCA" w:rsidRPr="002E2401">
        <w:rPr>
          <w:rFonts w:ascii="Montserrat" w:eastAsia="Montserrat" w:hAnsi="Montserrat" w:cs="Montserrat"/>
          <w:color w:val="000000"/>
          <w:sz w:val="18"/>
          <w:szCs w:val="18"/>
        </w:rPr>
        <w:t>Cédula de resultados definitivos</w:t>
      </w:r>
      <w:r w:rsidR="00CD6099" w:rsidRPr="002E2401">
        <w:rPr>
          <w:rFonts w:ascii="Montserrat" w:eastAsia="Montserrat" w:hAnsi="Montserrat" w:cs="Montserrat"/>
          <w:color w:val="000000"/>
          <w:sz w:val="18"/>
          <w:szCs w:val="18"/>
        </w:rPr>
        <w:t>)</w:t>
      </w:r>
    </w:p>
    <w:p w14:paraId="213E9024" w14:textId="77777777" w:rsidR="005A6BCA" w:rsidRPr="002E2401" w:rsidRDefault="005A6BCA" w:rsidP="005A6BCA">
      <w:pPr>
        <w:widowControl w:val="0"/>
        <w:pBdr>
          <w:top w:val="nil"/>
          <w:left w:val="nil"/>
          <w:bottom w:val="nil"/>
          <w:right w:val="nil"/>
          <w:between w:val="nil"/>
        </w:pBdr>
        <w:ind w:left="2160"/>
        <w:jc w:val="both"/>
        <w:rPr>
          <w:rFonts w:ascii="Montserrat" w:eastAsia="Montserrat" w:hAnsi="Montserrat" w:cs="Montserrat"/>
          <w:color w:val="000000"/>
          <w:sz w:val="18"/>
          <w:szCs w:val="18"/>
        </w:rPr>
      </w:pPr>
    </w:p>
    <w:p w14:paraId="24582D52" w14:textId="44C0885C"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El OIC-SAT solicitó la clasificación de información reservada respecto de la normatividad interna en los documentos Acto de Fiscalización 35/22 (</w:t>
      </w:r>
      <w:r w:rsidR="005A6BCA" w:rsidRPr="002E2401">
        <w:rPr>
          <w:rFonts w:ascii="Montserrat" w:eastAsia="Montserrat" w:hAnsi="Montserrat" w:cs="Montserrat"/>
          <w:sz w:val="18"/>
          <w:szCs w:val="18"/>
        </w:rPr>
        <w:t>Informe de Resultados Finales</w:t>
      </w:r>
      <w:r w:rsidRPr="002E2401">
        <w:rPr>
          <w:rFonts w:ascii="Montserrat" w:eastAsia="Montserrat" w:hAnsi="Montserrat" w:cs="Montserrat"/>
          <w:sz w:val="18"/>
          <w:szCs w:val="18"/>
        </w:rPr>
        <w:t xml:space="preserve"> y </w:t>
      </w:r>
      <w:r w:rsidR="005A6BCA" w:rsidRPr="002E2401">
        <w:rPr>
          <w:rFonts w:ascii="Montserrat" w:eastAsia="Montserrat" w:hAnsi="Montserrat" w:cs="Montserrat"/>
          <w:sz w:val="18"/>
          <w:szCs w:val="18"/>
        </w:rPr>
        <w:t>Cédula de resultados definitivos</w:t>
      </w:r>
      <w:r w:rsidRPr="002E2401">
        <w:rPr>
          <w:rFonts w:ascii="Montserrat" w:eastAsia="Montserrat" w:hAnsi="Montserrat" w:cs="Montserrat"/>
          <w:sz w:val="18"/>
          <w:szCs w:val="18"/>
        </w:rPr>
        <w:t>), de conformidad con los artículos 110 fracción VI, de la Ley Federal de Transparencia y Acceso a la Información Pública; 113, fracción VI, de la Ley General de Transparencia, Acceso a la Información Pública y el Vigésimo cuarto y Vigésimo quinto de los Lineamientos Generales en materia de Clasificación y Desclasificación de la Información, así como para la elaboración de versiones públicas, por el periodo de 5 años.</w:t>
      </w:r>
    </w:p>
    <w:p w14:paraId="4C8D2514" w14:textId="05330563" w:rsidR="005A6BCA" w:rsidRPr="002E2401" w:rsidRDefault="005A6BCA" w:rsidP="005A6BCA">
      <w:pPr>
        <w:widowControl w:val="0"/>
        <w:jc w:val="both"/>
        <w:rPr>
          <w:rFonts w:ascii="Montserrat" w:eastAsia="Montserrat" w:hAnsi="Montserrat" w:cs="Montserrat"/>
          <w:sz w:val="18"/>
          <w:szCs w:val="18"/>
        </w:rPr>
      </w:pPr>
    </w:p>
    <w:p w14:paraId="4B7B1BFC" w14:textId="7EFC2521" w:rsidR="00CD6099"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Resulta imperante señalar que en el informe de resultados, así como las aclarac</w:t>
      </w:r>
      <w:r w:rsidR="00C13110" w:rsidRPr="002E2401">
        <w:rPr>
          <w:rFonts w:ascii="Montserrat" w:eastAsia="Montserrat" w:hAnsi="Montserrat" w:cs="Montserrat"/>
          <w:sz w:val="18"/>
          <w:szCs w:val="18"/>
        </w:rPr>
        <w:t>iones que derivan de la auditorí</w:t>
      </w:r>
      <w:r w:rsidRPr="002E2401">
        <w:rPr>
          <w:rFonts w:ascii="Montserrat" w:eastAsia="Montserrat" w:hAnsi="Montserrat" w:cs="Montserrat"/>
          <w:sz w:val="18"/>
          <w:szCs w:val="18"/>
        </w:rPr>
        <w:t>a contenida en los expedientes administrativos al rubro indicado, contienen información clasificada como reservada en términos de lo previsto en los artículos 110</w:t>
      </w:r>
      <w:r w:rsidR="00455D31"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455D31"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Federal de Transparencia y </w:t>
      </w:r>
      <w:r w:rsidR="00C13110" w:rsidRPr="002E2401">
        <w:rPr>
          <w:rFonts w:ascii="Montserrat" w:eastAsia="Montserrat" w:hAnsi="Montserrat" w:cs="Montserrat"/>
          <w:sz w:val="18"/>
          <w:szCs w:val="18"/>
        </w:rPr>
        <w:t>Acceso a la Información Pública;</w:t>
      </w:r>
      <w:r w:rsidRPr="002E2401">
        <w:rPr>
          <w:rFonts w:ascii="Montserrat" w:eastAsia="Montserrat" w:hAnsi="Montserrat" w:cs="Montserrat"/>
          <w:sz w:val="18"/>
          <w:szCs w:val="18"/>
        </w:rPr>
        <w:t xml:space="preserve"> 113</w:t>
      </w:r>
      <w:r w:rsidR="00455D31"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455D31"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Información Pública, </w:t>
      </w:r>
      <w:r w:rsidR="00622B61" w:rsidRPr="002E2401">
        <w:rPr>
          <w:rFonts w:ascii="Montserrat" w:eastAsia="Montserrat" w:hAnsi="Montserrat" w:cs="Montserrat"/>
          <w:sz w:val="18"/>
          <w:szCs w:val="18"/>
        </w:rPr>
        <w:t xml:space="preserve"> y </w:t>
      </w:r>
      <w:r w:rsidRPr="002E2401">
        <w:rPr>
          <w:rFonts w:ascii="Montserrat" w:eastAsia="Montserrat" w:hAnsi="Montserrat" w:cs="Montserrat"/>
          <w:sz w:val="18"/>
          <w:szCs w:val="18"/>
        </w:rPr>
        <w:t>Vigésimo Cuarto y Vigésimo Quinto de los Lineamientos Generales en Materia de Clasificación y Desclasificación de la Información, así como para la Elaboración de Versiones Públicas</w:t>
      </w:r>
      <w:r w:rsidR="00CD6099" w:rsidRPr="002E2401">
        <w:rPr>
          <w:rFonts w:ascii="Montserrat" w:eastAsia="Montserrat" w:hAnsi="Montserrat" w:cs="Montserrat"/>
          <w:sz w:val="18"/>
          <w:szCs w:val="18"/>
        </w:rPr>
        <w:t>.</w:t>
      </w:r>
    </w:p>
    <w:p w14:paraId="760B13FC" w14:textId="77777777" w:rsidR="00CD6099" w:rsidRPr="002E2401" w:rsidRDefault="00CD6099" w:rsidP="005A6BCA">
      <w:pPr>
        <w:widowControl w:val="0"/>
        <w:jc w:val="both"/>
        <w:rPr>
          <w:rFonts w:ascii="Montserrat" w:eastAsia="Montserrat" w:hAnsi="Montserrat" w:cs="Montserrat"/>
          <w:sz w:val="18"/>
          <w:szCs w:val="18"/>
        </w:rPr>
      </w:pPr>
    </w:p>
    <w:p w14:paraId="30D56176" w14:textId="1E3F1B68"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Lo anterior es así, toda vez que la auditoría señalada contiene información relacionada con la normatividad interna emitida por el Servicio de Administración Tributaria, la cual, a la fecha de su vigencia no se encuentra publicada en el Diario Oficial de la Federación, no obstante dicha normatividad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permitieran conocer las técnicas y metodología de la autoridad fiscal al momento de llevar a cabo sus facultades, dando espacio a la selección de alternativas para evadir o disminuir el pago de impuestos y contribuciones, situación que impactaría de manera desfavorable en la recaudación. </w:t>
      </w:r>
    </w:p>
    <w:p w14:paraId="0508A6EA" w14:textId="77777777" w:rsidR="005A6BCA" w:rsidRPr="002E2401" w:rsidRDefault="005A6BCA" w:rsidP="005A6BCA">
      <w:pPr>
        <w:widowControl w:val="0"/>
        <w:jc w:val="both"/>
        <w:rPr>
          <w:rFonts w:ascii="Montserrat" w:eastAsia="Montserrat" w:hAnsi="Montserrat" w:cs="Montserrat"/>
          <w:sz w:val="18"/>
          <w:szCs w:val="18"/>
        </w:rPr>
      </w:pPr>
    </w:p>
    <w:p w14:paraId="28BA6669" w14:textId="77777777"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artículo 104, de la Ley General de Transparencia, Acceso a la Información Pública, se aplica la siguiente prueba de daño:</w:t>
      </w:r>
    </w:p>
    <w:p w14:paraId="4D089EFF" w14:textId="0F7BE379" w:rsidR="00455D31" w:rsidRDefault="00455D31" w:rsidP="008767EA">
      <w:pPr>
        <w:widowControl w:val="0"/>
        <w:pBdr>
          <w:top w:val="nil"/>
          <w:left w:val="nil"/>
          <w:bottom w:val="nil"/>
          <w:right w:val="nil"/>
          <w:between w:val="nil"/>
        </w:pBdr>
        <w:jc w:val="both"/>
        <w:rPr>
          <w:rFonts w:ascii="Montserrat" w:eastAsia="Montserrat" w:hAnsi="Montserrat" w:cs="Montserrat"/>
          <w:sz w:val="18"/>
          <w:szCs w:val="18"/>
        </w:rPr>
      </w:pPr>
    </w:p>
    <w:p w14:paraId="1ED24F6F" w14:textId="33978044" w:rsidR="002E2401" w:rsidRDefault="002E2401" w:rsidP="008767EA">
      <w:pPr>
        <w:widowControl w:val="0"/>
        <w:pBdr>
          <w:top w:val="nil"/>
          <w:left w:val="nil"/>
          <w:bottom w:val="nil"/>
          <w:right w:val="nil"/>
          <w:between w:val="nil"/>
        </w:pBdr>
        <w:jc w:val="both"/>
        <w:rPr>
          <w:rFonts w:ascii="Montserrat" w:eastAsia="Montserrat" w:hAnsi="Montserrat" w:cs="Montserrat"/>
          <w:sz w:val="18"/>
          <w:szCs w:val="18"/>
        </w:rPr>
      </w:pPr>
    </w:p>
    <w:p w14:paraId="592944A3" w14:textId="586C90BE" w:rsidR="002E2401" w:rsidRPr="002E2401" w:rsidRDefault="002E2401" w:rsidP="008767EA">
      <w:pPr>
        <w:widowControl w:val="0"/>
        <w:pBdr>
          <w:top w:val="nil"/>
          <w:left w:val="nil"/>
          <w:bottom w:val="nil"/>
          <w:right w:val="nil"/>
          <w:between w:val="nil"/>
        </w:pBdr>
        <w:jc w:val="both"/>
        <w:rPr>
          <w:rFonts w:ascii="Montserrat" w:eastAsia="Montserrat" w:hAnsi="Montserrat" w:cs="Montserrat"/>
          <w:sz w:val="18"/>
          <w:szCs w:val="18"/>
        </w:rPr>
      </w:pPr>
    </w:p>
    <w:p w14:paraId="6E78BCCC" w14:textId="1A9B25DF" w:rsidR="005A6BCA" w:rsidRPr="002E2401" w:rsidRDefault="008767EA" w:rsidP="008767EA">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lastRenderedPageBreak/>
        <w:t xml:space="preserve">I. </w:t>
      </w:r>
      <w:r w:rsidR="005A6BCA" w:rsidRPr="002E2401">
        <w:rPr>
          <w:rFonts w:ascii="Montserrat" w:eastAsia="Montserrat" w:hAnsi="Montserrat" w:cs="Montserrat"/>
          <w:color w:val="000000"/>
          <w:sz w:val="18"/>
          <w:szCs w:val="18"/>
        </w:rPr>
        <w:t>La divulgación de la información representa un riesgo real, demostrable e identificable</w:t>
      </w:r>
    </w:p>
    <w:p w14:paraId="4E00A0DC" w14:textId="2434EA4E"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real: </w:t>
      </w:r>
      <w:r w:rsidR="005A6BCA" w:rsidRPr="002E2401">
        <w:rPr>
          <w:rFonts w:ascii="Montserrat" w:eastAsia="Montserrat" w:hAnsi="Montserrat" w:cs="Montserrat"/>
          <w:sz w:val="18"/>
          <w:szCs w:val="18"/>
        </w:rPr>
        <w:t>La normatividad interna del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operación que le permiten a la autoridad fiscal tomar decisiones en el ejercicio de sus facultades, de conocerlo e</w:t>
      </w:r>
      <w:r w:rsidR="00455D31" w:rsidRPr="002E2401">
        <w:rPr>
          <w:rFonts w:ascii="Montserrat" w:eastAsia="Montserrat" w:hAnsi="Montserrat" w:cs="Montserrat"/>
          <w:sz w:val="18"/>
          <w:szCs w:val="18"/>
        </w:rPr>
        <w:t>l</w:t>
      </w:r>
      <w:r w:rsidR="005A6BCA" w:rsidRPr="002E2401">
        <w:rPr>
          <w:rFonts w:ascii="Montserrat" w:eastAsia="Montserrat" w:hAnsi="Montserrat" w:cs="Montserrat"/>
          <w:sz w:val="18"/>
          <w:szCs w:val="18"/>
        </w:rPr>
        <w:t xml:space="preserve"> contribuyente, daría espacio a la selección de alternativas para evadir o disminuir el pago de impuestos y contribuciones, situación que impactaría de manera desfavorable en la recaudación. </w:t>
      </w:r>
    </w:p>
    <w:p w14:paraId="0927E45A" w14:textId="77777777" w:rsidR="005A6BCA" w:rsidRPr="002E2401" w:rsidRDefault="005A6BCA" w:rsidP="005A6BCA">
      <w:pPr>
        <w:widowControl w:val="0"/>
        <w:jc w:val="both"/>
        <w:rPr>
          <w:rFonts w:ascii="Montserrat" w:eastAsia="Montserrat" w:hAnsi="Montserrat" w:cs="Montserrat"/>
          <w:sz w:val="14"/>
          <w:szCs w:val="18"/>
        </w:rPr>
      </w:pPr>
    </w:p>
    <w:p w14:paraId="5232381D" w14:textId="12E3DB5E"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demostrable: </w:t>
      </w:r>
      <w:r w:rsidR="005A6BCA" w:rsidRPr="002E2401">
        <w:rPr>
          <w:rFonts w:ascii="Montserrat" w:eastAsia="Montserrat" w:hAnsi="Montserrat" w:cs="Montserrat"/>
          <w:sz w:val="18"/>
          <w:szCs w:val="18"/>
        </w:rPr>
        <w:t xml:space="preserve">La normatividad interna del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6B9F8CD8" w14:textId="77777777" w:rsidR="005A6BCA" w:rsidRPr="002E2401" w:rsidRDefault="005A6BCA" w:rsidP="005A6BCA">
      <w:pPr>
        <w:widowControl w:val="0"/>
        <w:jc w:val="both"/>
        <w:rPr>
          <w:rFonts w:ascii="Montserrat" w:eastAsia="Montserrat" w:hAnsi="Montserrat" w:cs="Montserrat"/>
          <w:sz w:val="18"/>
          <w:szCs w:val="18"/>
        </w:rPr>
      </w:pPr>
    </w:p>
    <w:p w14:paraId="0E5F260A" w14:textId="07CFC8E4"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identificable: </w:t>
      </w:r>
      <w:r w:rsidR="005A6BCA" w:rsidRPr="002E2401">
        <w:rPr>
          <w:rFonts w:ascii="Montserrat" w:eastAsia="Montserrat" w:hAnsi="Montserrat" w:cs="Montserrat"/>
          <w:sz w:val="18"/>
          <w:szCs w:val="18"/>
        </w:rPr>
        <w:t>En esta tesitura, dar a conocer el contenido de la normatividad interna resulta identificable, toda vez que</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 revelarían las estrategias, criterios de actuación, técnicas internas y metodológicas de actuación de la autoridad fiscal lleve a cabo, hecho que redundaría principalmente en alertar a los sujetos obligados para que conozcan de antemano los métodos con que cuenta la autoridad fiscalizadora y se alleguen de los elementos que permitan eludir las obligaciones resultantes con motivo del ejercicio de las facultades de comprobación, situación que impacta de manera desfavorable en la recaudación. </w:t>
      </w:r>
    </w:p>
    <w:p w14:paraId="320D2063" w14:textId="276AFB85" w:rsidR="00A4398E" w:rsidRPr="002E2401" w:rsidRDefault="00A4398E" w:rsidP="005A6BCA">
      <w:pPr>
        <w:widowControl w:val="0"/>
        <w:jc w:val="both"/>
        <w:rPr>
          <w:rFonts w:ascii="Montserrat" w:eastAsia="Montserrat" w:hAnsi="Montserrat" w:cs="Montserrat"/>
          <w:sz w:val="18"/>
          <w:szCs w:val="18"/>
        </w:rPr>
      </w:pPr>
    </w:p>
    <w:p w14:paraId="75C414DE" w14:textId="350FB4C4" w:rsidR="005A6BCA" w:rsidRPr="002E2401" w:rsidRDefault="008767EA" w:rsidP="00C13110">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II. </w:t>
      </w:r>
      <w:r w:rsidR="005A6BCA" w:rsidRPr="002E2401">
        <w:rPr>
          <w:rFonts w:ascii="Montserrat" w:eastAsia="Montserrat" w:hAnsi="Montserrat" w:cs="Montserrat"/>
          <w:color w:val="000000"/>
          <w:sz w:val="18"/>
          <w:szCs w:val="18"/>
        </w:rPr>
        <w:t>El riesgo de perjuicio que supondría la divulgación de la información supera el interés públ</w:t>
      </w:r>
      <w:r w:rsidR="00C13110" w:rsidRPr="002E2401">
        <w:rPr>
          <w:rFonts w:ascii="Montserrat" w:eastAsia="Montserrat" w:hAnsi="Montserrat" w:cs="Montserrat"/>
          <w:color w:val="000000"/>
          <w:sz w:val="18"/>
          <w:szCs w:val="18"/>
        </w:rPr>
        <w:t>ico general de que se difunda:</w:t>
      </w:r>
      <w:r w:rsidR="00455D31" w:rsidRPr="002E2401">
        <w:rPr>
          <w:rFonts w:ascii="Montserrat" w:eastAsia="Montserrat" w:hAnsi="Montserrat" w:cs="Montserrat"/>
          <w:color w:val="000000"/>
          <w:sz w:val="18"/>
          <w:szCs w:val="18"/>
        </w:rPr>
        <w:t xml:space="preserve"> </w:t>
      </w:r>
      <w:r w:rsidR="005A6BCA" w:rsidRPr="002E2401">
        <w:rPr>
          <w:rFonts w:ascii="Montserrat" w:eastAsia="Montserrat" w:hAnsi="Montserrat" w:cs="Montserrat"/>
          <w:sz w:val="18"/>
          <w:szCs w:val="18"/>
        </w:rPr>
        <w:t xml:space="preserve">Lo anterior, en virtud de que causa un riesgo de perjuicio a la estructura y procedimientos que se llevan a cabo en el Servicio de Administración Tributaria, por lo que, divulgar la información de las estrategias, criterios de actuación, técnicas y metodología de operación se traduciría en un detrimento a las facultades de comprobación que dicho órgano administrativo desconcentrado fiscalizador posee, por lo que deberá protegerse el contenido de la normatividad interna para evitar que su función se vea afectada con impacto de manera desfavorable en la recaudación. </w:t>
      </w:r>
    </w:p>
    <w:p w14:paraId="7E618CBE" w14:textId="77777777" w:rsidR="005A6BCA" w:rsidRPr="002E2401" w:rsidRDefault="005A6BCA" w:rsidP="005A6BCA">
      <w:pPr>
        <w:widowControl w:val="0"/>
        <w:jc w:val="both"/>
        <w:rPr>
          <w:rFonts w:ascii="Montserrat" w:eastAsia="Montserrat" w:hAnsi="Montserrat" w:cs="Montserrat"/>
          <w:sz w:val="18"/>
          <w:szCs w:val="18"/>
        </w:rPr>
      </w:pPr>
    </w:p>
    <w:p w14:paraId="1E76CC3E" w14:textId="1D0D6A3C" w:rsidR="005A6BCA" w:rsidRPr="002E2401" w:rsidRDefault="008767EA" w:rsidP="008767EA">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III. </w:t>
      </w:r>
      <w:r w:rsidR="005A6BCA" w:rsidRPr="002E2401">
        <w:rPr>
          <w:rFonts w:ascii="Montserrat" w:eastAsia="Montserrat" w:hAnsi="Montserrat" w:cs="Montserrat"/>
          <w:color w:val="000000"/>
          <w:sz w:val="18"/>
          <w:szCs w:val="18"/>
        </w:rPr>
        <w:t>La limitación se adecua al principio de proporcionalidad y representa el medio menos restrictivo posible para evitar el perjuicio:</w:t>
      </w:r>
      <w:r w:rsidRPr="002E2401">
        <w:rPr>
          <w:rFonts w:ascii="Montserrat" w:eastAsia="Montserrat" w:hAnsi="Montserrat" w:cs="Montserrat"/>
          <w:color w:val="000000"/>
          <w:sz w:val="18"/>
          <w:szCs w:val="18"/>
        </w:rPr>
        <w:t xml:space="preserve"> </w:t>
      </w:r>
      <w:r w:rsidR="005A6BCA" w:rsidRPr="002E2401">
        <w:rPr>
          <w:rFonts w:ascii="Montserrat" w:eastAsia="Montserrat" w:hAnsi="Montserrat" w:cs="Montserrat"/>
          <w:sz w:val="18"/>
          <w:szCs w:val="18"/>
        </w:rPr>
        <w:t>Toda vez que la difusión de la información contenida en las estrategias, criterios de actuación, técnicas y metodología de operación puede propiciar que se vean afectados los procedimientos de comprobación al interior del Servicio de Administración Tributaria, en el entendido que el acceso a la información de mérito impactaría directamente en los procesos y actividades en comento, por lo que es proporcional en virtud de que se está otorgando versión pública del documento, representando esto el medio menos restrictivo</w:t>
      </w:r>
      <w:r w:rsidR="00455D31" w:rsidRPr="002E2401">
        <w:rPr>
          <w:rFonts w:ascii="Montserrat" w:eastAsia="Montserrat" w:hAnsi="Montserrat" w:cs="Montserrat"/>
          <w:sz w:val="18"/>
          <w:szCs w:val="18"/>
        </w:rPr>
        <w:t>.</w:t>
      </w:r>
    </w:p>
    <w:p w14:paraId="4E8617D3" w14:textId="4431AB93" w:rsidR="005A6BCA" w:rsidRPr="002E2401" w:rsidRDefault="005A6BCA" w:rsidP="005A6BCA">
      <w:pPr>
        <w:widowControl w:val="0"/>
        <w:jc w:val="both"/>
        <w:rPr>
          <w:rFonts w:ascii="Montserrat" w:eastAsia="Montserrat" w:hAnsi="Montserrat" w:cs="Montserrat"/>
          <w:sz w:val="18"/>
          <w:szCs w:val="18"/>
        </w:rPr>
      </w:pPr>
    </w:p>
    <w:p w14:paraId="0D5AC160" w14:textId="77777777" w:rsidR="002E2401" w:rsidRDefault="002E2401" w:rsidP="005A6BCA">
      <w:pPr>
        <w:widowControl w:val="0"/>
        <w:jc w:val="both"/>
        <w:rPr>
          <w:rFonts w:ascii="Montserrat" w:eastAsia="Montserrat" w:hAnsi="Montserrat" w:cs="Montserrat"/>
          <w:sz w:val="18"/>
          <w:szCs w:val="18"/>
        </w:rPr>
      </w:pPr>
    </w:p>
    <w:p w14:paraId="19BD32FD" w14:textId="77777777" w:rsidR="002E2401" w:rsidRDefault="002E2401" w:rsidP="005A6BCA">
      <w:pPr>
        <w:widowControl w:val="0"/>
        <w:jc w:val="both"/>
        <w:rPr>
          <w:rFonts w:ascii="Montserrat" w:eastAsia="Montserrat" w:hAnsi="Montserrat" w:cs="Montserrat"/>
          <w:sz w:val="18"/>
          <w:szCs w:val="18"/>
        </w:rPr>
      </w:pPr>
    </w:p>
    <w:p w14:paraId="0B7412AF" w14:textId="77777777" w:rsidR="002E2401" w:rsidRDefault="002E2401" w:rsidP="005A6BCA">
      <w:pPr>
        <w:widowControl w:val="0"/>
        <w:jc w:val="both"/>
        <w:rPr>
          <w:rFonts w:ascii="Montserrat" w:eastAsia="Montserrat" w:hAnsi="Montserrat" w:cs="Montserrat"/>
          <w:sz w:val="18"/>
          <w:szCs w:val="18"/>
        </w:rPr>
      </w:pPr>
    </w:p>
    <w:p w14:paraId="1262E322" w14:textId="77777777" w:rsidR="002E2401" w:rsidRDefault="002E2401" w:rsidP="005A6BCA">
      <w:pPr>
        <w:widowControl w:val="0"/>
        <w:jc w:val="both"/>
        <w:rPr>
          <w:rFonts w:ascii="Montserrat" w:eastAsia="Montserrat" w:hAnsi="Montserrat" w:cs="Montserrat"/>
          <w:sz w:val="18"/>
          <w:szCs w:val="18"/>
        </w:rPr>
      </w:pPr>
    </w:p>
    <w:p w14:paraId="576CBBB4" w14:textId="77777777" w:rsidR="002E2401" w:rsidRDefault="002E2401" w:rsidP="005A6BCA">
      <w:pPr>
        <w:widowControl w:val="0"/>
        <w:jc w:val="both"/>
        <w:rPr>
          <w:rFonts w:ascii="Montserrat" w:eastAsia="Montserrat" w:hAnsi="Montserrat" w:cs="Montserrat"/>
          <w:sz w:val="18"/>
          <w:szCs w:val="18"/>
        </w:rPr>
      </w:pPr>
    </w:p>
    <w:p w14:paraId="6B9E406C" w14:textId="77777777" w:rsidR="002E2401" w:rsidRDefault="002E2401" w:rsidP="005A6BCA">
      <w:pPr>
        <w:widowControl w:val="0"/>
        <w:jc w:val="both"/>
        <w:rPr>
          <w:rFonts w:ascii="Montserrat" w:eastAsia="Montserrat" w:hAnsi="Montserrat" w:cs="Montserrat"/>
          <w:sz w:val="18"/>
          <w:szCs w:val="18"/>
        </w:rPr>
      </w:pPr>
    </w:p>
    <w:p w14:paraId="29D6A1FD" w14:textId="77777777" w:rsidR="002E2401" w:rsidRDefault="002E2401" w:rsidP="005A6BCA">
      <w:pPr>
        <w:widowControl w:val="0"/>
        <w:jc w:val="both"/>
        <w:rPr>
          <w:rFonts w:ascii="Montserrat" w:eastAsia="Montserrat" w:hAnsi="Montserrat" w:cs="Montserrat"/>
          <w:sz w:val="18"/>
          <w:szCs w:val="18"/>
        </w:rPr>
      </w:pPr>
    </w:p>
    <w:p w14:paraId="5038BCA5" w14:textId="77777777" w:rsidR="002E2401" w:rsidRDefault="002E2401" w:rsidP="005A6BCA">
      <w:pPr>
        <w:widowControl w:val="0"/>
        <w:jc w:val="both"/>
        <w:rPr>
          <w:rFonts w:ascii="Montserrat" w:eastAsia="Montserrat" w:hAnsi="Montserrat" w:cs="Montserrat"/>
          <w:sz w:val="18"/>
          <w:szCs w:val="18"/>
        </w:rPr>
      </w:pPr>
    </w:p>
    <w:p w14:paraId="3176A7B9" w14:textId="44AD879F" w:rsidR="005A6BCA" w:rsidRPr="002E2401" w:rsidRDefault="008767EA"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lastRenderedPageBreak/>
        <w:t xml:space="preserve">Motivación: </w:t>
      </w:r>
      <w:r w:rsidR="005A6BCA" w:rsidRPr="002E2401">
        <w:rPr>
          <w:rFonts w:ascii="Montserrat" w:eastAsia="Montserrat" w:hAnsi="Montserrat" w:cs="Montserrat"/>
          <w:sz w:val="18"/>
          <w:szCs w:val="18"/>
        </w:rPr>
        <w:t>En términos de los artículos 101</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 y 99</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la información clasificada como reservada, según los artículos 113 de la primera Ley y 110 de la segunda Ley antes citadas, podrá permanecer con tal carácter hasta por un período de cinco años; en tal virtud, se somete a consideración del H. Comité de Transparencia de la Secretaría de la Función Pública la clasificación del expediente como reservada por el período de cinco años, hasta en tanto no se extingan las causas que dieron origen a su clasificación o agotado todas las investigaciones procedentes, dado que al conocer el objetivo de las estrategias, criterios de actuación y técnicas vulnera los métodos de operación que le permiten a la autoridad fiscal tomar decisiones para el ejercicio de sus facultades ante situaciones de riesgo, lo anterior, con fundamento en los artículos 110</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y 113</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455D31"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w:t>
      </w:r>
    </w:p>
    <w:p w14:paraId="300D2300" w14:textId="77777777" w:rsidR="005A6BCA" w:rsidRPr="002E2401" w:rsidRDefault="005A6BCA" w:rsidP="005A6BCA">
      <w:pPr>
        <w:widowControl w:val="0"/>
        <w:jc w:val="both"/>
        <w:rPr>
          <w:rFonts w:ascii="Montserrat" w:eastAsia="Montserrat" w:hAnsi="Montserrat" w:cs="Montserrat"/>
          <w:sz w:val="18"/>
          <w:szCs w:val="18"/>
        </w:rPr>
      </w:pPr>
    </w:p>
    <w:p w14:paraId="2D17BEFF" w14:textId="79EE74BB" w:rsidR="00CD6099" w:rsidRPr="002E2401" w:rsidRDefault="00C13110" w:rsidP="00CD6099">
      <w:pPr>
        <w:widowControl w:val="0"/>
        <w:jc w:val="both"/>
        <w:rPr>
          <w:rFonts w:ascii="Montserrat" w:eastAsia="Montserrat" w:hAnsi="Montserrat" w:cs="Montserrat"/>
          <w:color w:val="00000A"/>
          <w:sz w:val="18"/>
          <w:szCs w:val="18"/>
        </w:rPr>
      </w:pPr>
      <w:r w:rsidRPr="002E2401">
        <w:rPr>
          <w:rFonts w:ascii="Montserrat" w:eastAsia="Montserrat" w:hAnsi="Montserrat" w:cs="Montserrat"/>
          <w:color w:val="00000A"/>
          <w:sz w:val="18"/>
          <w:szCs w:val="18"/>
        </w:rPr>
        <w:t>En cumplimiento al Vigésimo C</w:t>
      </w:r>
      <w:r w:rsidR="00CD6099" w:rsidRPr="002E2401">
        <w:rPr>
          <w:rFonts w:ascii="Montserrat" w:eastAsia="Montserrat" w:hAnsi="Montserrat" w:cs="Montserrat"/>
          <w:color w:val="00000A"/>
          <w:sz w:val="18"/>
          <w:szCs w:val="18"/>
        </w:rPr>
        <w:t xml:space="preserve">uarto </w:t>
      </w:r>
      <w:r w:rsidRPr="002E2401">
        <w:rPr>
          <w:rFonts w:ascii="Montserrat" w:eastAsia="Montserrat" w:hAnsi="Montserrat" w:cs="Montserrat"/>
          <w:color w:val="00000A"/>
          <w:sz w:val="18"/>
          <w:szCs w:val="18"/>
        </w:rPr>
        <w:t>y Vigésimo Q</w:t>
      </w:r>
      <w:r w:rsidR="00CD6099" w:rsidRPr="002E2401">
        <w:rPr>
          <w:rFonts w:ascii="Montserrat" w:eastAsia="Montserrat" w:hAnsi="Montserrat" w:cs="Montserrat"/>
          <w:color w:val="00000A"/>
          <w:sz w:val="18"/>
          <w:szCs w:val="18"/>
        </w:rPr>
        <w:t xml:space="preserve">uinto de los Lineamientos en </w:t>
      </w:r>
      <w:r w:rsidR="00455D31" w:rsidRPr="002E2401">
        <w:rPr>
          <w:rFonts w:ascii="Montserrat" w:eastAsia="Montserrat" w:hAnsi="Montserrat" w:cs="Montserrat"/>
          <w:color w:val="00000A"/>
          <w:sz w:val="18"/>
          <w:szCs w:val="18"/>
        </w:rPr>
        <w:t>m</w:t>
      </w:r>
      <w:r w:rsidR="00CD6099" w:rsidRPr="002E2401">
        <w:rPr>
          <w:rFonts w:ascii="Montserrat" w:eastAsia="Montserrat" w:hAnsi="Montserrat" w:cs="Montserrat"/>
          <w:color w:val="00000A"/>
          <w:sz w:val="18"/>
          <w:szCs w:val="18"/>
        </w:rPr>
        <w:t>ateria de Clasificación y Desclasificación de la</w:t>
      </w:r>
      <w:r w:rsidR="00622B61" w:rsidRPr="002E2401">
        <w:rPr>
          <w:rFonts w:ascii="Montserrat" w:eastAsia="Montserrat" w:hAnsi="Montserrat" w:cs="Montserrat"/>
          <w:color w:val="00000A"/>
          <w:sz w:val="18"/>
          <w:szCs w:val="18"/>
        </w:rPr>
        <w:t xml:space="preserve"> Información, así como para la </w:t>
      </w:r>
      <w:r w:rsidR="00455D31" w:rsidRPr="002E2401">
        <w:rPr>
          <w:rFonts w:ascii="Montserrat" w:eastAsia="Montserrat" w:hAnsi="Montserrat" w:cs="Montserrat"/>
          <w:color w:val="00000A"/>
          <w:sz w:val="18"/>
          <w:szCs w:val="18"/>
        </w:rPr>
        <w:t>e</w:t>
      </w:r>
      <w:r w:rsidR="00622B61" w:rsidRPr="002E2401">
        <w:rPr>
          <w:rFonts w:ascii="Montserrat" w:eastAsia="Montserrat" w:hAnsi="Montserrat" w:cs="Montserrat"/>
          <w:color w:val="00000A"/>
          <w:sz w:val="18"/>
          <w:szCs w:val="18"/>
        </w:rPr>
        <w:t>laboración de Versiones P</w:t>
      </w:r>
      <w:r w:rsidR="00CD6099" w:rsidRPr="002E2401">
        <w:rPr>
          <w:rFonts w:ascii="Montserrat" w:eastAsia="Montserrat" w:hAnsi="Montserrat" w:cs="Montserrat"/>
          <w:color w:val="00000A"/>
          <w:sz w:val="18"/>
          <w:szCs w:val="18"/>
        </w:rPr>
        <w:t>úblicas, se acreditan los siguientes requisitos:</w:t>
      </w:r>
    </w:p>
    <w:p w14:paraId="5CB1CDC4" w14:textId="77777777" w:rsidR="005A6BCA" w:rsidRPr="002E2401" w:rsidRDefault="005A6BCA" w:rsidP="005A6BCA">
      <w:pPr>
        <w:widowControl w:val="0"/>
        <w:jc w:val="both"/>
        <w:rPr>
          <w:rFonts w:ascii="Montserrat" w:eastAsia="Montserrat" w:hAnsi="Montserrat" w:cs="Montserrat"/>
          <w:sz w:val="18"/>
          <w:szCs w:val="18"/>
        </w:rPr>
      </w:pPr>
    </w:p>
    <w:p w14:paraId="2C2FB8A4" w14:textId="7898336D"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 La existencia de un procedimiento de verificació</w:t>
      </w:r>
      <w:r w:rsidR="00C13110" w:rsidRPr="002E2401">
        <w:rPr>
          <w:rFonts w:ascii="Montserrat" w:eastAsia="Montserrat" w:hAnsi="Montserrat" w:cs="Montserrat"/>
          <w:sz w:val="18"/>
          <w:szCs w:val="18"/>
        </w:rPr>
        <w:t>n del cumplimiento de las leyes:</w:t>
      </w:r>
      <w:r w:rsidRPr="002E2401">
        <w:rPr>
          <w:rFonts w:ascii="Montserrat" w:eastAsia="Montserrat" w:hAnsi="Montserrat" w:cs="Montserrat"/>
          <w:sz w:val="18"/>
          <w:szCs w:val="18"/>
        </w:rPr>
        <w:t xml:space="preserve"> Este requisito se actualiza en virtud de que la auditoría se realiza en el marco la observancia obligatoria de la Normatividad Interna para el personal de base o de confianza del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 </w:t>
      </w:r>
    </w:p>
    <w:p w14:paraId="4D2430C3" w14:textId="7BB3E0F0" w:rsidR="000506E5" w:rsidRPr="002E2401" w:rsidRDefault="000506E5" w:rsidP="005A6BCA">
      <w:pPr>
        <w:widowControl w:val="0"/>
        <w:jc w:val="both"/>
        <w:rPr>
          <w:rFonts w:ascii="Montserrat" w:eastAsia="Montserrat" w:hAnsi="Montserrat" w:cs="Montserrat"/>
          <w:sz w:val="18"/>
          <w:szCs w:val="18"/>
        </w:rPr>
      </w:pPr>
    </w:p>
    <w:p w14:paraId="36955530" w14:textId="7244093E"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 Que el proced</w:t>
      </w:r>
      <w:r w:rsidR="00C13110" w:rsidRPr="002E2401">
        <w:rPr>
          <w:rFonts w:ascii="Montserrat" w:eastAsia="Montserrat" w:hAnsi="Montserrat" w:cs="Montserrat"/>
          <w:sz w:val="18"/>
          <w:szCs w:val="18"/>
        </w:rPr>
        <w:t>imiento se encuentre en trámite:</w:t>
      </w:r>
      <w:r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 xml:space="preserve">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 de recaudación. </w:t>
      </w:r>
    </w:p>
    <w:p w14:paraId="19F1DC18" w14:textId="77777777" w:rsidR="005A6BCA" w:rsidRPr="002E2401" w:rsidRDefault="005A6BCA" w:rsidP="005A6BCA">
      <w:pPr>
        <w:widowControl w:val="0"/>
        <w:jc w:val="both"/>
        <w:rPr>
          <w:rFonts w:ascii="Montserrat" w:eastAsia="Montserrat" w:hAnsi="Montserrat" w:cs="Montserrat"/>
          <w:sz w:val="18"/>
          <w:szCs w:val="18"/>
        </w:rPr>
      </w:pPr>
    </w:p>
    <w:p w14:paraId="6E954D66" w14:textId="6D154549"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III. La vinculación directa con las actividades que realiza la autoridad en el procedimiento de verificació</w:t>
      </w:r>
      <w:r w:rsidR="00C13110" w:rsidRPr="002E2401">
        <w:rPr>
          <w:rFonts w:ascii="Montserrat" w:eastAsia="Montserrat" w:hAnsi="Montserrat" w:cs="Montserrat"/>
          <w:sz w:val="18"/>
          <w:szCs w:val="18"/>
        </w:rPr>
        <w:t>n del cumplimiento de las leyes:</w:t>
      </w:r>
      <w:r w:rsidRPr="002E2401">
        <w:rPr>
          <w:rFonts w:ascii="Montserrat" w:eastAsia="Montserrat" w:hAnsi="Montserrat" w:cs="Montserrat"/>
          <w:sz w:val="18"/>
          <w:szCs w:val="18"/>
        </w:rPr>
        <w:t xml:space="preserve"> Este requisito se actualiza, pues el Servicio de Administración Tributaria lleva a cabo las estrategias, criterios de actuación, técnicas y metodología de operación para la recaudación, con base en el contenido de la normatividad interna. </w:t>
      </w:r>
    </w:p>
    <w:p w14:paraId="70C7233C" w14:textId="77777777" w:rsidR="005A6BCA" w:rsidRPr="002E2401" w:rsidRDefault="005A6BCA" w:rsidP="005A6BCA">
      <w:pPr>
        <w:widowControl w:val="0"/>
        <w:jc w:val="both"/>
        <w:rPr>
          <w:rFonts w:ascii="Montserrat" w:eastAsia="Montserrat" w:hAnsi="Montserrat" w:cs="Montserrat"/>
          <w:sz w:val="18"/>
          <w:szCs w:val="18"/>
        </w:rPr>
      </w:pPr>
    </w:p>
    <w:p w14:paraId="6193EDE7" w14:textId="4A552620"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IV. Que la difusión de la información impida u obstaculice las actividades de inspección, supervisión o vigilancia que realicen las autoridades de las disposiciones normativas aplicables: 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disposiciones nor</w:t>
      </w:r>
      <w:r w:rsidR="00B03A00" w:rsidRPr="002E2401">
        <w:rPr>
          <w:rFonts w:ascii="Montserrat" w:eastAsia="Montserrat" w:hAnsi="Montserrat" w:cs="Montserrat"/>
          <w:sz w:val="18"/>
          <w:szCs w:val="18"/>
        </w:rPr>
        <w:t>mativas aplicables.</w:t>
      </w:r>
    </w:p>
    <w:p w14:paraId="3FA474F7" w14:textId="07A50C41" w:rsidR="00B03A00" w:rsidRPr="002E2401" w:rsidRDefault="00B03A00" w:rsidP="005A6BCA">
      <w:pPr>
        <w:widowControl w:val="0"/>
        <w:jc w:val="both"/>
        <w:rPr>
          <w:rFonts w:ascii="Montserrat" w:eastAsia="Montserrat" w:hAnsi="Montserrat" w:cs="Montserrat"/>
          <w:sz w:val="18"/>
          <w:szCs w:val="18"/>
        </w:rPr>
      </w:pPr>
    </w:p>
    <w:p w14:paraId="61D3C7B1" w14:textId="2D5354F7" w:rsidR="00B03A00" w:rsidRPr="002E2401" w:rsidRDefault="00B03A00" w:rsidP="005A6BCA">
      <w:pPr>
        <w:widowControl w:val="0"/>
        <w:jc w:val="both"/>
        <w:rPr>
          <w:rFonts w:ascii="Montserrat" w:eastAsia="Montserrat" w:hAnsi="Montserrat" w:cs="Montserrat"/>
          <w:sz w:val="18"/>
          <w:szCs w:val="18"/>
        </w:rPr>
      </w:pPr>
    </w:p>
    <w:p w14:paraId="70EF5D4C" w14:textId="6255E667" w:rsidR="00B03A00" w:rsidRPr="002E2401" w:rsidRDefault="00B03A00" w:rsidP="005A6BCA">
      <w:pPr>
        <w:widowControl w:val="0"/>
        <w:jc w:val="both"/>
        <w:rPr>
          <w:rFonts w:ascii="Montserrat" w:eastAsia="Montserrat" w:hAnsi="Montserrat" w:cs="Montserrat"/>
          <w:sz w:val="18"/>
          <w:szCs w:val="18"/>
        </w:rPr>
      </w:pPr>
    </w:p>
    <w:p w14:paraId="1474DC0E" w14:textId="25A08ED6" w:rsidR="00B03A00" w:rsidRPr="002E2401" w:rsidRDefault="00B03A00" w:rsidP="005A6BCA">
      <w:pPr>
        <w:widowControl w:val="0"/>
        <w:jc w:val="both"/>
        <w:rPr>
          <w:rFonts w:ascii="Montserrat" w:eastAsia="Montserrat" w:hAnsi="Montserrat" w:cs="Montserrat"/>
          <w:sz w:val="18"/>
          <w:szCs w:val="18"/>
        </w:rPr>
      </w:pPr>
    </w:p>
    <w:p w14:paraId="1B945F0B" w14:textId="3F50A008" w:rsidR="00B03A00" w:rsidRPr="002E2401" w:rsidRDefault="00B03A00" w:rsidP="005A6BCA">
      <w:pPr>
        <w:widowControl w:val="0"/>
        <w:jc w:val="both"/>
        <w:rPr>
          <w:rFonts w:ascii="Montserrat" w:eastAsia="Montserrat" w:hAnsi="Montserrat" w:cs="Montserrat"/>
          <w:sz w:val="18"/>
          <w:szCs w:val="18"/>
        </w:rPr>
      </w:pPr>
    </w:p>
    <w:p w14:paraId="13182614" w14:textId="14091EA8" w:rsidR="00B03A00" w:rsidRPr="002E2401" w:rsidRDefault="00B03A00" w:rsidP="005A6BCA">
      <w:pPr>
        <w:widowControl w:val="0"/>
        <w:jc w:val="both"/>
        <w:rPr>
          <w:rFonts w:ascii="Montserrat" w:eastAsia="Montserrat" w:hAnsi="Montserrat" w:cs="Montserrat"/>
          <w:sz w:val="18"/>
          <w:szCs w:val="18"/>
        </w:rPr>
      </w:pPr>
    </w:p>
    <w:p w14:paraId="3CE9E0E2" w14:textId="2EB1AFC0" w:rsidR="00B03A00" w:rsidRPr="002E2401" w:rsidRDefault="00B03A00" w:rsidP="005A6BCA">
      <w:pPr>
        <w:widowControl w:val="0"/>
        <w:jc w:val="both"/>
        <w:rPr>
          <w:rFonts w:ascii="Montserrat" w:eastAsia="Montserrat" w:hAnsi="Montserrat" w:cs="Montserrat"/>
          <w:sz w:val="18"/>
          <w:szCs w:val="18"/>
        </w:rPr>
      </w:pPr>
    </w:p>
    <w:p w14:paraId="71B01C7C" w14:textId="7D1F9D70" w:rsidR="00B03A00" w:rsidRPr="002E2401" w:rsidRDefault="00B03A00" w:rsidP="005A6BCA">
      <w:pPr>
        <w:widowControl w:val="0"/>
        <w:jc w:val="both"/>
        <w:rPr>
          <w:rFonts w:ascii="Montserrat" w:eastAsia="Montserrat" w:hAnsi="Montserrat" w:cs="Montserrat"/>
          <w:sz w:val="18"/>
          <w:szCs w:val="18"/>
        </w:rPr>
      </w:pPr>
    </w:p>
    <w:p w14:paraId="40E7CE98" w14:textId="77777777" w:rsidR="00B03A00" w:rsidRPr="002E2401" w:rsidRDefault="00B03A00" w:rsidP="005A6BCA">
      <w:pPr>
        <w:widowControl w:val="0"/>
        <w:jc w:val="both"/>
        <w:rPr>
          <w:rFonts w:ascii="Montserrat" w:eastAsia="Montserrat" w:hAnsi="Montserrat" w:cs="Montserrat"/>
          <w:sz w:val="18"/>
          <w:szCs w:val="18"/>
        </w:rPr>
      </w:pPr>
    </w:p>
    <w:p w14:paraId="031AACB6" w14:textId="2C6D4499" w:rsidR="005A6BCA" w:rsidRPr="002E2401" w:rsidRDefault="00C13110"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Vigésimo Q</w:t>
      </w:r>
      <w:r w:rsidR="005A6BCA" w:rsidRPr="002E2401">
        <w:rPr>
          <w:rFonts w:ascii="Montserrat" w:eastAsia="Montserrat" w:hAnsi="Montserrat" w:cs="Montserrat"/>
          <w:sz w:val="18"/>
          <w:szCs w:val="18"/>
        </w:rPr>
        <w:t>uinto. De conformidad con el artículo 113, fracción VI</w:t>
      </w:r>
      <w:r w:rsidR="00954F23"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 a que la normatividad interna del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316063E9" w14:textId="77777777" w:rsidR="005A6BCA" w:rsidRPr="002E2401" w:rsidRDefault="005A6BCA" w:rsidP="005A6BCA">
      <w:pPr>
        <w:widowControl w:val="0"/>
        <w:jc w:val="both"/>
        <w:rPr>
          <w:rFonts w:ascii="Montserrat" w:eastAsia="Montserrat" w:hAnsi="Montserrat" w:cs="Montserrat"/>
          <w:sz w:val="18"/>
          <w:szCs w:val="18"/>
        </w:rPr>
      </w:pPr>
    </w:p>
    <w:p w14:paraId="5CE09206" w14:textId="16B7FADC" w:rsidR="005A6BCA" w:rsidRPr="002E2401" w:rsidRDefault="00CD6099"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w:t>
      </w:r>
      <w:r w:rsidR="001B1FCB" w:rsidRPr="002E2401">
        <w:rPr>
          <w:rFonts w:ascii="Montserrat" w:eastAsia="Montserrat" w:hAnsi="Montserrat" w:cs="Montserrat"/>
          <w:sz w:val="18"/>
          <w:szCs w:val="18"/>
        </w:rPr>
        <w:t>as que llevaron a establecerlo.</w:t>
      </w:r>
    </w:p>
    <w:p w14:paraId="37C25A77" w14:textId="77777777" w:rsidR="00CD6099" w:rsidRPr="002E2401" w:rsidRDefault="00CD6099" w:rsidP="00CD6099">
      <w:pPr>
        <w:widowControl w:val="0"/>
        <w:pBdr>
          <w:top w:val="nil"/>
          <w:left w:val="nil"/>
          <w:bottom w:val="nil"/>
          <w:right w:val="nil"/>
          <w:between w:val="nil"/>
        </w:pBdr>
        <w:jc w:val="both"/>
        <w:rPr>
          <w:rFonts w:ascii="Montserrat" w:eastAsia="Montserrat" w:hAnsi="Montserrat" w:cs="Montserrat"/>
          <w:color w:val="000000"/>
          <w:sz w:val="18"/>
          <w:szCs w:val="18"/>
        </w:rPr>
      </w:pPr>
    </w:p>
    <w:p w14:paraId="2E4ED004" w14:textId="38FAB7F4" w:rsidR="005A6BCA" w:rsidRPr="002E2401" w:rsidRDefault="00197CEE" w:rsidP="00CD6099">
      <w:pPr>
        <w:pStyle w:val="Prrafodelista"/>
        <w:widowControl w:val="0"/>
        <w:numPr>
          <w:ilvl w:val="0"/>
          <w:numId w:val="7"/>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Reserva parcial por </w:t>
      </w:r>
      <w:r w:rsidR="005A6BCA" w:rsidRPr="002E2401">
        <w:rPr>
          <w:rFonts w:ascii="Montserrat" w:eastAsia="Montserrat" w:hAnsi="Montserrat" w:cs="Montserrat"/>
          <w:color w:val="000000"/>
          <w:sz w:val="18"/>
          <w:szCs w:val="18"/>
        </w:rPr>
        <w:t>5 años de la normatividad interna contenida en la Cédula de resultados definitivos del Acto de Fiscalización 38/22</w:t>
      </w:r>
    </w:p>
    <w:p w14:paraId="5743D42F" w14:textId="2C8E9A77" w:rsidR="00CD6099" w:rsidRPr="002E2401" w:rsidRDefault="00CD6099" w:rsidP="00CD6099">
      <w:pPr>
        <w:widowControl w:val="0"/>
        <w:pBdr>
          <w:top w:val="nil"/>
          <w:left w:val="nil"/>
          <w:bottom w:val="nil"/>
          <w:right w:val="nil"/>
          <w:between w:val="nil"/>
        </w:pBdr>
        <w:jc w:val="both"/>
        <w:rPr>
          <w:rFonts w:ascii="Montserrat" w:eastAsia="Montserrat" w:hAnsi="Montserrat" w:cs="Montserrat"/>
          <w:color w:val="000000"/>
          <w:sz w:val="18"/>
          <w:szCs w:val="18"/>
        </w:rPr>
      </w:pPr>
    </w:p>
    <w:p w14:paraId="20DFE105" w14:textId="654CC05B"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OIC-SAT solicitó la clasificación de información reservada respecto de la normatividad interna en los documentos </w:t>
      </w:r>
      <w:r w:rsidRPr="002E2401">
        <w:rPr>
          <w:rFonts w:ascii="Montserrat" w:eastAsia="Montserrat" w:hAnsi="Montserrat" w:cs="Montserrat"/>
          <w:color w:val="000000"/>
          <w:sz w:val="18"/>
          <w:szCs w:val="18"/>
        </w:rPr>
        <w:t>Cédula de resultados definitivos del Acto de Fiscalización 38/22</w:t>
      </w:r>
      <w:r w:rsidRPr="002E2401">
        <w:rPr>
          <w:rFonts w:ascii="Montserrat" w:eastAsia="Montserrat" w:hAnsi="Montserrat" w:cs="Montserrat"/>
          <w:sz w:val="18"/>
          <w:szCs w:val="18"/>
        </w:rPr>
        <w:t xml:space="preserve">, de conformidad con los artículos 110 fracción VI, de la Ley Federal de Transparencia y Acceso a la Información Pública; 113, fracción VI, de la Ley General de Transparencia, Acceso a la Información Pública y el </w:t>
      </w:r>
      <w:r w:rsidR="00C13110" w:rsidRPr="002E2401">
        <w:rPr>
          <w:rFonts w:ascii="Montserrat" w:eastAsia="Montserrat" w:hAnsi="Montserrat" w:cs="Montserrat"/>
          <w:sz w:val="18"/>
          <w:szCs w:val="18"/>
        </w:rPr>
        <w:t>Vigésimo C</w:t>
      </w:r>
      <w:r w:rsidRPr="002E2401">
        <w:rPr>
          <w:rFonts w:ascii="Montserrat" w:eastAsia="Montserrat" w:hAnsi="Montserrat" w:cs="Montserrat"/>
          <w:sz w:val="18"/>
          <w:szCs w:val="18"/>
        </w:rPr>
        <w:t>uarto y</w:t>
      </w:r>
      <w:r w:rsidR="00D23DB5"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V</w:t>
      </w:r>
      <w:r w:rsidR="00C13110" w:rsidRPr="002E2401">
        <w:rPr>
          <w:rFonts w:ascii="Montserrat" w:eastAsia="Montserrat" w:hAnsi="Montserrat" w:cs="Montserrat"/>
          <w:sz w:val="18"/>
          <w:szCs w:val="18"/>
        </w:rPr>
        <w:t>igésimo Q</w:t>
      </w:r>
      <w:r w:rsidRPr="002E2401">
        <w:rPr>
          <w:rFonts w:ascii="Montserrat" w:eastAsia="Montserrat" w:hAnsi="Montserrat" w:cs="Montserrat"/>
          <w:sz w:val="18"/>
          <w:szCs w:val="18"/>
        </w:rPr>
        <w:t>uinto de los Lineamientos G</w:t>
      </w:r>
      <w:r w:rsidR="00C13110" w:rsidRPr="002E2401">
        <w:rPr>
          <w:rFonts w:ascii="Montserrat" w:eastAsia="Montserrat" w:hAnsi="Montserrat" w:cs="Montserrat"/>
          <w:sz w:val="18"/>
          <w:szCs w:val="18"/>
        </w:rPr>
        <w:t xml:space="preserve">enerales en </w:t>
      </w:r>
      <w:r w:rsidR="00954F23" w:rsidRPr="002E2401">
        <w:rPr>
          <w:rFonts w:ascii="Montserrat" w:eastAsia="Montserrat" w:hAnsi="Montserrat" w:cs="Montserrat"/>
          <w:sz w:val="18"/>
          <w:szCs w:val="18"/>
        </w:rPr>
        <w:t>m</w:t>
      </w:r>
      <w:r w:rsidRPr="002E2401">
        <w:rPr>
          <w:rFonts w:ascii="Montserrat" w:eastAsia="Montserrat" w:hAnsi="Montserrat" w:cs="Montserrat"/>
          <w:sz w:val="18"/>
          <w:szCs w:val="18"/>
        </w:rPr>
        <w:t>ateria de Clasificación y Desclasificación de la</w:t>
      </w:r>
      <w:r w:rsidR="00C13110" w:rsidRPr="002E2401">
        <w:rPr>
          <w:rFonts w:ascii="Montserrat" w:eastAsia="Montserrat" w:hAnsi="Montserrat" w:cs="Montserrat"/>
          <w:sz w:val="18"/>
          <w:szCs w:val="18"/>
        </w:rPr>
        <w:t xml:space="preserve"> Información, así como para la </w:t>
      </w:r>
      <w:r w:rsidR="00954F23" w:rsidRPr="002E2401">
        <w:rPr>
          <w:rFonts w:ascii="Montserrat" w:eastAsia="Montserrat" w:hAnsi="Montserrat" w:cs="Montserrat"/>
          <w:sz w:val="18"/>
          <w:szCs w:val="18"/>
        </w:rPr>
        <w:t>e</w:t>
      </w:r>
      <w:r w:rsidR="00C13110" w:rsidRPr="002E2401">
        <w:rPr>
          <w:rFonts w:ascii="Montserrat" w:eastAsia="Montserrat" w:hAnsi="Montserrat" w:cs="Montserrat"/>
          <w:sz w:val="18"/>
          <w:szCs w:val="18"/>
        </w:rPr>
        <w:t>laboración de Versiones P</w:t>
      </w:r>
      <w:r w:rsidRPr="002E2401">
        <w:rPr>
          <w:rFonts w:ascii="Montserrat" w:eastAsia="Montserrat" w:hAnsi="Montserrat" w:cs="Montserrat"/>
          <w:sz w:val="18"/>
          <w:szCs w:val="18"/>
        </w:rPr>
        <w:t>úblicas, por el periodo de 5 años.</w:t>
      </w:r>
    </w:p>
    <w:p w14:paraId="33D22F4B" w14:textId="7EBE06A0" w:rsidR="001B1FCB" w:rsidRPr="002E2401" w:rsidRDefault="001B1FCB" w:rsidP="00CD6099">
      <w:pPr>
        <w:widowControl w:val="0"/>
        <w:jc w:val="both"/>
        <w:rPr>
          <w:rFonts w:ascii="Montserrat" w:eastAsia="Montserrat" w:hAnsi="Montserrat" w:cs="Montserrat"/>
          <w:sz w:val="18"/>
          <w:szCs w:val="18"/>
        </w:rPr>
      </w:pPr>
    </w:p>
    <w:p w14:paraId="1B51F3AC" w14:textId="55F9AC90" w:rsidR="00CD6099"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Resulta imperante señalar que en el informe de resultados, así como las aclaraciones que derivan de la auditor</w:t>
      </w:r>
      <w:r w:rsidR="00954F23" w:rsidRPr="002E2401">
        <w:rPr>
          <w:rFonts w:ascii="Montserrat" w:eastAsia="Montserrat" w:hAnsi="Montserrat" w:cs="Montserrat"/>
          <w:sz w:val="18"/>
          <w:szCs w:val="18"/>
        </w:rPr>
        <w:t>í</w:t>
      </w:r>
      <w:r w:rsidRPr="002E2401">
        <w:rPr>
          <w:rFonts w:ascii="Montserrat" w:eastAsia="Montserrat" w:hAnsi="Montserrat" w:cs="Montserrat"/>
          <w:sz w:val="18"/>
          <w:szCs w:val="18"/>
        </w:rPr>
        <w:t>a contenida en los expedientes administrativos al rubro indicado, contienen información clasificada como reservada en términos de lo previsto en los artículos 110</w:t>
      </w:r>
      <w:r w:rsidR="00954F2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954F2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Federal de Transparencia y Acceso a la Información Pública</w:t>
      </w:r>
      <w:r w:rsidR="00954F2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113</w:t>
      </w:r>
      <w:r w:rsidR="00954F2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fracción VI</w:t>
      </w:r>
      <w:r w:rsidR="00954F2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Información Pública, Lineamientos Vigésimo Cuarto y Vigésimo Quinto de los Lineamientos Generales en Materia de Clasificación y Desclasificación de la Información, así como para la Elaboración de Versiones Públicas</w:t>
      </w:r>
      <w:r w:rsidR="00CD6099" w:rsidRPr="002E2401">
        <w:rPr>
          <w:rFonts w:ascii="Montserrat" w:eastAsia="Montserrat" w:hAnsi="Montserrat" w:cs="Montserrat"/>
          <w:sz w:val="18"/>
          <w:szCs w:val="18"/>
        </w:rPr>
        <w:t xml:space="preserve">. </w:t>
      </w:r>
    </w:p>
    <w:p w14:paraId="0788C59B" w14:textId="3DCC4C7A" w:rsidR="005A6BCA" w:rsidRPr="002E2401" w:rsidRDefault="005A6BCA" w:rsidP="00CD6099">
      <w:pPr>
        <w:widowControl w:val="0"/>
        <w:jc w:val="both"/>
        <w:rPr>
          <w:rFonts w:ascii="Montserrat" w:eastAsia="Montserrat" w:hAnsi="Montserrat" w:cs="Montserrat"/>
          <w:i/>
          <w:sz w:val="18"/>
          <w:szCs w:val="18"/>
        </w:rPr>
      </w:pPr>
    </w:p>
    <w:p w14:paraId="2C67891D" w14:textId="51BD8542"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Lo anterior es así, toda vez que la auditoría señalada contiene información relacionada con la normatividad interna emitida por el Servicio de Administración Tributaria, la cual, a la fecha de su vigencia no se encuentra publicada en el Diario Oficial de la Federación, no obstante</w:t>
      </w:r>
      <w:r w:rsidR="00954F23"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dicha normatividad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permitieran conocer las técnicas y metodología de la autoridad fiscal al momento de llevar a cabo sus facultades, dando espacio a la selección de alternativas para evadir o disminuir el pago de impuestos y contribuciones, situación que impactaría de manera desfavorable en la recaudación. </w:t>
      </w:r>
    </w:p>
    <w:p w14:paraId="1B03EC36" w14:textId="77777777" w:rsidR="005A6BCA" w:rsidRPr="002E2401" w:rsidRDefault="005A6BCA" w:rsidP="005A6BCA">
      <w:pPr>
        <w:widowControl w:val="0"/>
        <w:jc w:val="both"/>
        <w:rPr>
          <w:rFonts w:ascii="Montserrat" w:eastAsia="Montserrat" w:hAnsi="Montserrat" w:cs="Montserrat"/>
          <w:sz w:val="14"/>
          <w:szCs w:val="18"/>
        </w:rPr>
      </w:pPr>
    </w:p>
    <w:p w14:paraId="7A98D0A8" w14:textId="4E8EB226"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artículo 104, de la Ley General de Transparencia, Acceso a la Información Pública, se aplica la siguiente prueba de daño:</w:t>
      </w:r>
    </w:p>
    <w:p w14:paraId="53553F75" w14:textId="78E69334" w:rsidR="00B03A00" w:rsidRPr="002E2401" w:rsidRDefault="00B03A00" w:rsidP="00CD6099">
      <w:pPr>
        <w:widowControl w:val="0"/>
        <w:jc w:val="both"/>
        <w:rPr>
          <w:rFonts w:ascii="Montserrat" w:eastAsia="Montserrat" w:hAnsi="Montserrat" w:cs="Montserrat"/>
          <w:sz w:val="18"/>
          <w:szCs w:val="18"/>
        </w:rPr>
      </w:pPr>
    </w:p>
    <w:p w14:paraId="325B829A" w14:textId="4A231DE5" w:rsidR="00B03A00" w:rsidRPr="002E2401" w:rsidRDefault="00B03A00" w:rsidP="00CD6099">
      <w:pPr>
        <w:widowControl w:val="0"/>
        <w:jc w:val="both"/>
        <w:rPr>
          <w:rFonts w:ascii="Montserrat" w:eastAsia="Montserrat" w:hAnsi="Montserrat" w:cs="Montserrat"/>
          <w:sz w:val="18"/>
          <w:szCs w:val="18"/>
        </w:rPr>
      </w:pPr>
    </w:p>
    <w:p w14:paraId="403EACC3" w14:textId="77777777" w:rsidR="00B03A00" w:rsidRPr="002E2401" w:rsidRDefault="00B03A00" w:rsidP="00CD6099">
      <w:pPr>
        <w:widowControl w:val="0"/>
        <w:jc w:val="both"/>
        <w:rPr>
          <w:rFonts w:ascii="Montserrat" w:eastAsia="Montserrat" w:hAnsi="Montserrat" w:cs="Montserrat"/>
          <w:sz w:val="18"/>
          <w:szCs w:val="18"/>
        </w:rPr>
      </w:pPr>
    </w:p>
    <w:p w14:paraId="3B38058A" w14:textId="77777777" w:rsidR="005A6BCA" w:rsidRPr="002E2401" w:rsidRDefault="005A6BCA" w:rsidP="005A6BCA">
      <w:pPr>
        <w:widowControl w:val="0"/>
        <w:jc w:val="both"/>
        <w:rPr>
          <w:rFonts w:ascii="Montserrat" w:eastAsia="Montserrat" w:hAnsi="Montserrat" w:cs="Montserrat"/>
          <w:sz w:val="14"/>
          <w:szCs w:val="18"/>
        </w:rPr>
      </w:pPr>
    </w:p>
    <w:p w14:paraId="2AC874EA" w14:textId="1A23BC85" w:rsidR="00CD6099" w:rsidRPr="002E2401" w:rsidRDefault="008767EA" w:rsidP="001B1FCB">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lastRenderedPageBreak/>
        <w:t xml:space="preserve">I. </w:t>
      </w:r>
      <w:r w:rsidR="005A6BCA" w:rsidRPr="002E2401">
        <w:rPr>
          <w:rFonts w:ascii="Montserrat" w:eastAsia="Montserrat" w:hAnsi="Montserrat" w:cs="Montserrat"/>
          <w:color w:val="000000"/>
          <w:sz w:val="18"/>
          <w:szCs w:val="18"/>
        </w:rPr>
        <w:t>La divulgación de la información representa un riesgo re</w:t>
      </w:r>
      <w:r w:rsidR="001B1FCB" w:rsidRPr="002E2401">
        <w:rPr>
          <w:rFonts w:ascii="Montserrat" w:eastAsia="Montserrat" w:hAnsi="Montserrat" w:cs="Montserrat"/>
          <w:color w:val="000000"/>
          <w:sz w:val="18"/>
          <w:szCs w:val="18"/>
        </w:rPr>
        <w:t>al, demostrable e identificable</w:t>
      </w:r>
    </w:p>
    <w:p w14:paraId="115CCBA8" w14:textId="665DE222"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real: </w:t>
      </w:r>
      <w:r w:rsidR="005A6BCA" w:rsidRPr="002E2401">
        <w:rPr>
          <w:rFonts w:ascii="Montserrat" w:eastAsia="Montserrat" w:hAnsi="Montserrat" w:cs="Montserrat"/>
          <w:sz w:val="18"/>
          <w:szCs w:val="18"/>
        </w:rPr>
        <w:t>La normatividad interna del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operación que le permiten a la autoridad fiscal tomar decisiones en el ejercicio de sus facultades, de conocerlo e</w:t>
      </w:r>
      <w:r w:rsidR="00954F23" w:rsidRPr="002E2401">
        <w:rPr>
          <w:rFonts w:ascii="Montserrat" w:eastAsia="Montserrat" w:hAnsi="Montserrat" w:cs="Montserrat"/>
          <w:sz w:val="18"/>
          <w:szCs w:val="18"/>
        </w:rPr>
        <w:t>l</w:t>
      </w:r>
      <w:r w:rsidR="005A6BCA" w:rsidRPr="002E2401">
        <w:rPr>
          <w:rFonts w:ascii="Montserrat" w:eastAsia="Montserrat" w:hAnsi="Montserrat" w:cs="Montserrat"/>
          <w:sz w:val="18"/>
          <w:szCs w:val="18"/>
        </w:rPr>
        <w:t xml:space="preserve"> contribuyente, daría espacio a la selección de alternativas para evadir o disminuir el pago de impuestos y contribuciones, situación que impactaría de manera desfavorable en la recaudación. </w:t>
      </w:r>
    </w:p>
    <w:p w14:paraId="2FFD9F95" w14:textId="77777777" w:rsidR="005A6BCA" w:rsidRPr="002E2401" w:rsidRDefault="005A6BCA" w:rsidP="005A6BCA">
      <w:pPr>
        <w:widowControl w:val="0"/>
        <w:jc w:val="both"/>
        <w:rPr>
          <w:rFonts w:ascii="Montserrat" w:eastAsia="Montserrat" w:hAnsi="Montserrat" w:cs="Montserrat"/>
          <w:sz w:val="14"/>
          <w:szCs w:val="18"/>
        </w:rPr>
      </w:pPr>
    </w:p>
    <w:p w14:paraId="7E313957" w14:textId="0A8C49E9"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demostrable: </w:t>
      </w:r>
      <w:r w:rsidR="005A6BCA" w:rsidRPr="002E2401">
        <w:rPr>
          <w:rFonts w:ascii="Montserrat" w:eastAsia="Montserrat" w:hAnsi="Montserrat" w:cs="Montserrat"/>
          <w:sz w:val="18"/>
          <w:szCs w:val="18"/>
        </w:rPr>
        <w:t xml:space="preserve">La normatividad interna del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4171AD33" w14:textId="77777777" w:rsidR="005A6BCA" w:rsidRPr="002E2401" w:rsidRDefault="005A6BCA" w:rsidP="005A6BCA">
      <w:pPr>
        <w:widowControl w:val="0"/>
        <w:jc w:val="both"/>
        <w:rPr>
          <w:rFonts w:ascii="Montserrat" w:eastAsia="Montserrat" w:hAnsi="Montserrat" w:cs="Montserrat"/>
          <w:sz w:val="14"/>
          <w:szCs w:val="18"/>
        </w:rPr>
      </w:pPr>
    </w:p>
    <w:p w14:paraId="6C070DFE" w14:textId="7F36489C"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identificable: </w:t>
      </w:r>
      <w:r w:rsidR="005A6BCA" w:rsidRPr="002E2401">
        <w:rPr>
          <w:rFonts w:ascii="Montserrat" w:eastAsia="Montserrat" w:hAnsi="Montserrat" w:cs="Montserrat"/>
          <w:sz w:val="18"/>
          <w:szCs w:val="18"/>
        </w:rPr>
        <w:t xml:space="preserve">En esta tesitura, dar a conocer el contenido de la normatividad interna resulta identificable, toda vez que se revelarían las estrategias, criterios de actuación, técnicas internas y metodológicas de actuación de la autoridad fiscal lleve a cabo, hecho que redundaría principalmente en alertar a los sujetos obligados para que conozcan de antemano los métodos con que cuenta la autoridad fiscalizadora y se alleguen de los elementos que permitan eludir las obligaciones resultantes con motivo del ejercicio de las facultades de comprobación, situación que impacta de manera desfavorable en la recaudación. </w:t>
      </w:r>
    </w:p>
    <w:p w14:paraId="65B0AAFA" w14:textId="18B17A1B" w:rsidR="005A6BCA" w:rsidRPr="002E2401" w:rsidRDefault="005A6BCA" w:rsidP="005A6BCA">
      <w:pPr>
        <w:widowControl w:val="0"/>
        <w:jc w:val="both"/>
        <w:rPr>
          <w:rFonts w:ascii="Montserrat" w:eastAsia="Montserrat" w:hAnsi="Montserrat" w:cs="Montserrat"/>
          <w:b/>
          <w:sz w:val="14"/>
          <w:szCs w:val="18"/>
        </w:rPr>
      </w:pPr>
    </w:p>
    <w:p w14:paraId="7942F874" w14:textId="71B086F6" w:rsidR="005A6BCA" w:rsidRPr="002E2401" w:rsidRDefault="008767EA" w:rsidP="008767EA">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 </w:t>
      </w:r>
      <w:r w:rsidR="005A6BCA" w:rsidRPr="002E2401">
        <w:rPr>
          <w:rFonts w:ascii="Montserrat" w:eastAsia="Montserrat" w:hAnsi="Montserrat" w:cs="Montserrat"/>
          <w:color w:val="000000"/>
          <w:sz w:val="18"/>
          <w:szCs w:val="18"/>
        </w:rPr>
        <w:t xml:space="preserve">El riesgo de perjuicio que supondría la divulgación de la información supera el interés público general de que se difunda: </w:t>
      </w:r>
      <w:r w:rsidR="005A6BCA" w:rsidRPr="002E2401">
        <w:rPr>
          <w:rFonts w:ascii="Montserrat" w:eastAsia="Montserrat" w:hAnsi="Montserrat" w:cs="Montserrat"/>
          <w:sz w:val="18"/>
          <w:szCs w:val="18"/>
        </w:rPr>
        <w:t xml:space="preserve">Lo anterior, en virtud de que causa un riesgo de perjuicio a la estructura y procedimientos que se llevan a cabo en el Servicio de Administración Tributaria, por lo que, divulgar la información de las estrategias, criterios de actuación, técnicas y metodología de operación se traduciría en un detrimento a las facultades de comprobación que dicho órgano administrativo desconcentrado fiscalizador posee, por lo que deberá protegerse el contenido de la normatividad interna para evitar que su función se vea afectada con impacto de manera desfavorable en la recaudación. </w:t>
      </w:r>
    </w:p>
    <w:p w14:paraId="19427A1F" w14:textId="77777777" w:rsidR="005A6BCA" w:rsidRPr="002E2401" w:rsidRDefault="005A6BCA" w:rsidP="005A6BCA">
      <w:pPr>
        <w:widowControl w:val="0"/>
        <w:jc w:val="both"/>
        <w:rPr>
          <w:rFonts w:ascii="Montserrat" w:eastAsia="Montserrat" w:hAnsi="Montserrat" w:cs="Montserrat"/>
          <w:b/>
          <w:sz w:val="14"/>
          <w:szCs w:val="18"/>
        </w:rPr>
      </w:pPr>
    </w:p>
    <w:p w14:paraId="21F11283" w14:textId="6A1AEE31"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III. </w:t>
      </w:r>
      <w:r w:rsidR="005A6BCA" w:rsidRPr="002E2401">
        <w:rPr>
          <w:rFonts w:ascii="Montserrat" w:eastAsia="Montserrat" w:hAnsi="Montserrat" w:cs="Montserrat"/>
          <w:color w:val="000000"/>
          <w:sz w:val="18"/>
          <w:szCs w:val="18"/>
        </w:rPr>
        <w:t>La limitación se adecua al principio de proporcionalidad y representa el medio menos restrictivo posible para evitar el perjuicio:</w:t>
      </w:r>
      <w:r w:rsidRPr="002E2401">
        <w:rPr>
          <w:rFonts w:ascii="Montserrat" w:eastAsia="Montserrat" w:hAnsi="Montserrat" w:cs="Montserrat"/>
          <w:color w:val="000000"/>
          <w:sz w:val="18"/>
          <w:szCs w:val="18"/>
        </w:rPr>
        <w:t xml:space="preserve"> </w:t>
      </w:r>
      <w:r w:rsidR="005A6BCA" w:rsidRPr="002E2401">
        <w:rPr>
          <w:rFonts w:ascii="Montserrat" w:eastAsia="Montserrat" w:hAnsi="Montserrat" w:cs="Montserrat"/>
          <w:sz w:val="18"/>
          <w:szCs w:val="18"/>
        </w:rPr>
        <w:t>Toda vez que la difusión de la información contenida en las estrategias, criterios de actuación, técnicas y metodología de operación puede propiciar que se vean afectados los procedimientos de comprobación al interior del Servicio de Administración Tributaria, en el entendido que el acceso a la información de mérito impactaría directamente en los procesos y actividades en comento, por lo que es proporcional en virtud de que se está otorgando versión pública del documento</w:t>
      </w:r>
      <w:r w:rsidR="00347CBD" w:rsidRPr="002E2401">
        <w:rPr>
          <w:rFonts w:ascii="Montserrat" w:eastAsia="Montserrat" w:hAnsi="Montserrat" w:cs="Montserrat"/>
          <w:sz w:val="18"/>
          <w:szCs w:val="18"/>
        </w:rPr>
        <w:t>.</w:t>
      </w:r>
      <w:r w:rsidR="00347CBD" w:rsidRPr="002E2401" w:rsidDel="00347CBD">
        <w:rPr>
          <w:rFonts w:ascii="Montserrat" w:eastAsia="Montserrat" w:hAnsi="Montserrat" w:cs="Montserrat"/>
          <w:sz w:val="18"/>
          <w:szCs w:val="18"/>
        </w:rPr>
        <w:t xml:space="preserve"> </w:t>
      </w:r>
    </w:p>
    <w:p w14:paraId="46937A03" w14:textId="6C06E927" w:rsidR="00B03A00" w:rsidRPr="002E2401" w:rsidRDefault="00B03A00" w:rsidP="002E2401">
      <w:pPr>
        <w:widowControl w:val="0"/>
        <w:pBdr>
          <w:top w:val="nil"/>
          <w:left w:val="nil"/>
          <w:bottom w:val="nil"/>
          <w:right w:val="nil"/>
          <w:between w:val="nil"/>
        </w:pBdr>
        <w:jc w:val="both"/>
        <w:rPr>
          <w:rFonts w:ascii="Montserrat" w:eastAsia="Montserrat" w:hAnsi="Montserrat" w:cs="Montserrat"/>
          <w:sz w:val="18"/>
          <w:szCs w:val="18"/>
        </w:rPr>
      </w:pPr>
    </w:p>
    <w:p w14:paraId="0F8D1A35" w14:textId="77777777" w:rsidR="002E2401" w:rsidRDefault="002E2401" w:rsidP="005A6BCA">
      <w:pPr>
        <w:widowControl w:val="0"/>
        <w:jc w:val="both"/>
        <w:rPr>
          <w:rFonts w:ascii="Montserrat" w:eastAsia="Montserrat" w:hAnsi="Montserrat" w:cs="Montserrat"/>
          <w:sz w:val="18"/>
          <w:szCs w:val="18"/>
        </w:rPr>
      </w:pPr>
    </w:p>
    <w:p w14:paraId="4CA5B2B1" w14:textId="77777777" w:rsidR="002E2401" w:rsidRDefault="002E2401" w:rsidP="005A6BCA">
      <w:pPr>
        <w:widowControl w:val="0"/>
        <w:jc w:val="both"/>
        <w:rPr>
          <w:rFonts w:ascii="Montserrat" w:eastAsia="Montserrat" w:hAnsi="Montserrat" w:cs="Montserrat"/>
          <w:sz w:val="18"/>
          <w:szCs w:val="18"/>
        </w:rPr>
      </w:pPr>
    </w:p>
    <w:p w14:paraId="45FFCC79" w14:textId="77777777" w:rsidR="002E2401" w:rsidRDefault="002E2401" w:rsidP="005A6BCA">
      <w:pPr>
        <w:widowControl w:val="0"/>
        <w:jc w:val="both"/>
        <w:rPr>
          <w:rFonts w:ascii="Montserrat" w:eastAsia="Montserrat" w:hAnsi="Montserrat" w:cs="Montserrat"/>
          <w:sz w:val="18"/>
          <w:szCs w:val="18"/>
        </w:rPr>
      </w:pPr>
    </w:p>
    <w:p w14:paraId="3666F43D" w14:textId="77777777" w:rsidR="002E2401" w:rsidRDefault="002E2401" w:rsidP="005A6BCA">
      <w:pPr>
        <w:widowControl w:val="0"/>
        <w:jc w:val="both"/>
        <w:rPr>
          <w:rFonts w:ascii="Montserrat" w:eastAsia="Montserrat" w:hAnsi="Montserrat" w:cs="Montserrat"/>
          <w:sz w:val="18"/>
          <w:szCs w:val="18"/>
        </w:rPr>
      </w:pPr>
    </w:p>
    <w:p w14:paraId="25F38E75" w14:textId="77777777" w:rsidR="002E2401" w:rsidRDefault="002E2401" w:rsidP="005A6BCA">
      <w:pPr>
        <w:widowControl w:val="0"/>
        <w:jc w:val="both"/>
        <w:rPr>
          <w:rFonts w:ascii="Montserrat" w:eastAsia="Montserrat" w:hAnsi="Montserrat" w:cs="Montserrat"/>
          <w:sz w:val="18"/>
          <w:szCs w:val="18"/>
        </w:rPr>
      </w:pPr>
    </w:p>
    <w:p w14:paraId="656DFBF7" w14:textId="77777777" w:rsidR="002E2401" w:rsidRDefault="002E2401" w:rsidP="005A6BCA">
      <w:pPr>
        <w:widowControl w:val="0"/>
        <w:jc w:val="both"/>
        <w:rPr>
          <w:rFonts w:ascii="Montserrat" w:eastAsia="Montserrat" w:hAnsi="Montserrat" w:cs="Montserrat"/>
          <w:sz w:val="18"/>
          <w:szCs w:val="18"/>
        </w:rPr>
      </w:pPr>
    </w:p>
    <w:p w14:paraId="7FB0943D" w14:textId="77777777" w:rsidR="002E2401" w:rsidRDefault="002E2401" w:rsidP="005A6BCA">
      <w:pPr>
        <w:widowControl w:val="0"/>
        <w:jc w:val="both"/>
        <w:rPr>
          <w:rFonts w:ascii="Montserrat" w:eastAsia="Montserrat" w:hAnsi="Montserrat" w:cs="Montserrat"/>
          <w:sz w:val="18"/>
          <w:szCs w:val="18"/>
        </w:rPr>
      </w:pPr>
    </w:p>
    <w:p w14:paraId="2B374BF9" w14:textId="77777777" w:rsidR="002E2401" w:rsidRDefault="002E2401" w:rsidP="005A6BCA">
      <w:pPr>
        <w:widowControl w:val="0"/>
        <w:jc w:val="both"/>
        <w:rPr>
          <w:rFonts w:ascii="Montserrat" w:eastAsia="Montserrat" w:hAnsi="Montserrat" w:cs="Montserrat"/>
          <w:sz w:val="18"/>
          <w:szCs w:val="18"/>
        </w:rPr>
      </w:pPr>
    </w:p>
    <w:p w14:paraId="21E2E397" w14:textId="77777777" w:rsidR="002E2401" w:rsidRDefault="002E2401" w:rsidP="005A6BCA">
      <w:pPr>
        <w:widowControl w:val="0"/>
        <w:jc w:val="both"/>
        <w:rPr>
          <w:rFonts w:ascii="Montserrat" w:eastAsia="Montserrat" w:hAnsi="Montserrat" w:cs="Montserrat"/>
          <w:sz w:val="18"/>
          <w:szCs w:val="18"/>
        </w:rPr>
      </w:pPr>
    </w:p>
    <w:p w14:paraId="5642A80F" w14:textId="6F4E175B" w:rsidR="005A6BCA" w:rsidRPr="002E2401" w:rsidRDefault="008767EA"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lastRenderedPageBreak/>
        <w:t xml:space="preserve">Motivación: </w:t>
      </w:r>
      <w:r w:rsidR="005A6BCA" w:rsidRPr="002E2401">
        <w:rPr>
          <w:rFonts w:ascii="Montserrat" w:eastAsia="Montserrat" w:hAnsi="Montserrat" w:cs="Montserrat"/>
          <w:sz w:val="18"/>
          <w:szCs w:val="18"/>
        </w:rPr>
        <w:t>En términos de los artículos 101</w:t>
      </w:r>
      <w:r w:rsidR="00347CBD"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347CBD"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 y 99</w:t>
      </w:r>
      <w:r w:rsidR="00347CBD"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segundo párrafo</w:t>
      </w:r>
      <w:r w:rsidR="00347CBD"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la información clasificada como reservada, según los artículos 113 de la primera Ley y 110 de la segunda Ley antes citadas, podrá permanecer con tal carácter hasta por un período de cinco años; en tal virtud, se somete a consideración del H. Comité de Transparencia de la Secretaría de la Función Pública la clasificación del expediente como reservada por el período de cinco años, hasta en tanto no se extingan las causas que dieron origen a su clasificación o agotado todas las investigaciones procedentes, dado que al conocer el objetivo de las estrategias, criterios de actuación y técnicas vulnera los métodos de operación que le permiten a la autoridad fiscal tomar decisiones para el ejercicio de sus facultades ante situaciones de riesgo, lo anterior, con fundamento en los artículos 110</w:t>
      </w:r>
      <w:r w:rsidR="00347CBD"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347CBD"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y 113</w:t>
      </w:r>
      <w:r w:rsidR="00347CBD"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fracción VI</w:t>
      </w:r>
      <w:r w:rsidR="00347CBD"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General de Transparencia y Acceso a la Información Pública.</w:t>
      </w:r>
    </w:p>
    <w:p w14:paraId="56361BBE" w14:textId="77777777" w:rsidR="005A6BCA" w:rsidRPr="002E2401" w:rsidRDefault="005A6BCA" w:rsidP="005A6BCA">
      <w:pPr>
        <w:widowControl w:val="0"/>
        <w:jc w:val="both"/>
        <w:rPr>
          <w:rFonts w:ascii="Montserrat" w:eastAsia="Montserrat" w:hAnsi="Montserrat" w:cs="Montserrat"/>
          <w:sz w:val="18"/>
          <w:szCs w:val="18"/>
        </w:rPr>
      </w:pPr>
    </w:p>
    <w:p w14:paraId="475D9D58" w14:textId="375C250E" w:rsidR="00CD6099" w:rsidRPr="002E2401" w:rsidRDefault="001456E5" w:rsidP="00CD6099">
      <w:pPr>
        <w:widowControl w:val="0"/>
        <w:jc w:val="both"/>
        <w:rPr>
          <w:rFonts w:ascii="Montserrat" w:eastAsia="Montserrat" w:hAnsi="Montserrat" w:cs="Montserrat"/>
          <w:color w:val="00000A"/>
          <w:sz w:val="18"/>
          <w:szCs w:val="18"/>
        </w:rPr>
      </w:pPr>
      <w:r w:rsidRPr="002E2401">
        <w:rPr>
          <w:rFonts w:ascii="Montserrat" w:eastAsia="Montserrat" w:hAnsi="Montserrat" w:cs="Montserrat"/>
          <w:color w:val="00000A"/>
          <w:sz w:val="18"/>
          <w:szCs w:val="18"/>
        </w:rPr>
        <w:t>En cumplimiento al Vigésimo C</w:t>
      </w:r>
      <w:r w:rsidR="00CD6099" w:rsidRPr="002E2401">
        <w:rPr>
          <w:rFonts w:ascii="Montserrat" w:eastAsia="Montserrat" w:hAnsi="Montserrat" w:cs="Montserrat"/>
          <w:color w:val="00000A"/>
          <w:sz w:val="18"/>
          <w:szCs w:val="18"/>
        </w:rPr>
        <w:t xml:space="preserve">uarto </w:t>
      </w:r>
      <w:r w:rsidRPr="002E2401">
        <w:rPr>
          <w:rFonts w:ascii="Montserrat" w:eastAsia="Montserrat" w:hAnsi="Montserrat" w:cs="Montserrat"/>
          <w:color w:val="00000A"/>
          <w:sz w:val="18"/>
          <w:szCs w:val="18"/>
        </w:rPr>
        <w:t>y Vigésimo Q</w:t>
      </w:r>
      <w:r w:rsidR="00CD6099" w:rsidRPr="002E2401">
        <w:rPr>
          <w:rFonts w:ascii="Montserrat" w:eastAsia="Montserrat" w:hAnsi="Montserrat" w:cs="Montserrat"/>
          <w:color w:val="00000A"/>
          <w:sz w:val="18"/>
          <w:szCs w:val="18"/>
        </w:rPr>
        <w:t xml:space="preserve">uinto de los Lineamientos en </w:t>
      </w:r>
      <w:r w:rsidR="00347CBD" w:rsidRPr="002E2401">
        <w:rPr>
          <w:rFonts w:ascii="Montserrat" w:eastAsia="Montserrat" w:hAnsi="Montserrat" w:cs="Montserrat"/>
          <w:color w:val="00000A"/>
          <w:sz w:val="18"/>
          <w:szCs w:val="18"/>
        </w:rPr>
        <w:t>m</w:t>
      </w:r>
      <w:r w:rsidR="00CD6099" w:rsidRPr="002E2401">
        <w:rPr>
          <w:rFonts w:ascii="Montserrat" w:eastAsia="Montserrat" w:hAnsi="Montserrat" w:cs="Montserrat"/>
          <w:color w:val="00000A"/>
          <w:sz w:val="18"/>
          <w:szCs w:val="18"/>
        </w:rPr>
        <w:t>ateria de Clasificación y Desclasificación de la</w:t>
      </w:r>
      <w:r w:rsidR="00D23DB5" w:rsidRPr="002E2401">
        <w:rPr>
          <w:rFonts w:ascii="Montserrat" w:eastAsia="Montserrat" w:hAnsi="Montserrat" w:cs="Montserrat"/>
          <w:color w:val="00000A"/>
          <w:sz w:val="18"/>
          <w:szCs w:val="18"/>
        </w:rPr>
        <w:t xml:space="preserve"> Información, así como para la </w:t>
      </w:r>
      <w:r w:rsidR="00347CBD" w:rsidRPr="002E2401">
        <w:rPr>
          <w:rFonts w:ascii="Montserrat" w:eastAsia="Montserrat" w:hAnsi="Montserrat" w:cs="Montserrat"/>
          <w:color w:val="00000A"/>
          <w:sz w:val="18"/>
          <w:szCs w:val="18"/>
        </w:rPr>
        <w:t>e</w:t>
      </w:r>
      <w:r w:rsidR="00D23DB5" w:rsidRPr="002E2401">
        <w:rPr>
          <w:rFonts w:ascii="Montserrat" w:eastAsia="Montserrat" w:hAnsi="Montserrat" w:cs="Montserrat"/>
          <w:color w:val="00000A"/>
          <w:sz w:val="18"/>
          <w:szCs w:val="18"/>
        </w:rPr>
        <w:t>laboración de Versiones P</w:t>
      </w:r>
      <w:r w:rsidR="00CD6099" w:rsidRPr="002E2401">
        <w:rPr>
          <w:rFonts w:ascii="Montserrat" w:eastAsia="Montserrat" w:hAnsi="Montserrat" w:cs="Montserrat"/>
          <w:color w:val="00000A"/>
          <w:sz w:val="18"/>
          <w:szCs w:val="18"/>
        </w:rPr>
        <w:t>úblicas, se acreditan los siguientes requisitos:</w:t>
      </w:r>
    </w:p>
    <w:p w14:paraId="64C3B610" w14:textId="77777777" w:rsidR="005A6BCA" w:rsidRPr="002E2401" w:rsidRDefault="005A6BCA" w:rsidP="005A6BCA">
      <w:pPr>
        <w:widowControl w:val="0"/>
        <w:jc w:val="both"/>
        <w:rPr>
          <w:rFonts w:ascii="Montserrat" w:eastAsia="Montserrat" w:hAnsi="Montserrat" w:cs="Montserrat"/>
          <w:b/>
          <w:sz w:val="18"/>
          <w:szCs w:val="18"/>
        </w:rPr>
      </w:pPr>
    </w:p>
    <w:p w14:paraId="432C831E" w14:textId="2300FBF5"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 La existencia de un procedimiento de verificació</w:t>
      </w:r>
      <w:r w:rsidR="001456E5" w:rsidRPr="002E2401">
        <w:rPr>
          <w:rFonts w:ascii="Montserrat" w:eastAsia="Montserrat" w:hAnsi="Montserrat" w:cs="Montserrat"/>
          <w:sz w:val="18"/>
          <w:szCs w:val="18"/>
        </w:rPr>
        <w:t>n del cumplimiento de las leyes:</w:t>
      </w:r>
      <w:r w:rsidRPr="002E2401">
        <w:rPr>
          <w:rFonts w:ascii="Montserrat" w:eastAsia="Montserrat" w:hAnsi="Montserrat" w:cs="Montserrat"/>
          <w:sz w:val="18"/>
          <w:szCs w:val="18"/>
        </w:rPr>
        <w:t xml:space="preserve"> Este requisito se actualiza en virtud de que la auditoría se realiza en el marco la observancia obligatoria de la Normatividad Interna para el personal de base o de confianza del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 </w:t>
      </w:r>
    </w:p>
    <w:p w14:paraId="1DAEE0AE" w14:textId="77777777" w:rsidR="005A6BCA" w:rsidRPr="002E2401" w:rsidRDefault="005A6BCA" w:rsidP="005A6BCA">
      <w:pPr>
        <w:widowControl w:val="0"/>
        <w:jc w:val="both"/>
        <w:rPr>
          <w:rFonts w:ascii="Montserrat" w:eastAsia="Montserrat" w:hAnsi="Montserrat" w:cs="Montserrat"/>
          <w:sz w:val="18"/>
          <w:szCs w:val="18"/>
        </w:rPr>
      </w:pPr>
    </w:p>
    <w:p w14:paraId="58EE3153" w14:textId="14FEAD3C"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 Que el proced</w:t>
      </w:r>
      <w:r w:rsidR="001456E5" w:rsidRPr="002E2401">
        <w:rPr>
          <w:rFonts w:ascii="Montserrat" w:eastAsia="Montserrat" w:hAnsi="Montserrat" w:cs="Montserrat"/>
          <w:sz w:val="18"/>
          <w:szCs w:val="18"/>
        </w:rPr>
        <w:t>imiento se encuentre en trámite:</w:t>
      </w:r>
      <w:r w:rsidRPr="002E2401">
        <w:rPr>
          <w:rFonts w:ascii="Montserrat" w:eastAsia="Montserrat" w:hAnsi="Montserrat" w:cs="Montserrat"/>
          <w:sz w:val="18"/>
          <w:szCs w:val="18"/>
        </w:rPr>
        <w:t xml:space="preserve"> 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 de recaudación. </w:t>
      </w:r>
    </w:p>
    <w:p w14:paraId="44E72D3F" w14:textId="77777777" w:rsidR="005A6BCA" w:rsidRPr="002E2401" w:rsidRDefault="005A6BCA" w:rsidP="005A6BCA">
      <w:pPr>
        <w:widowControl w:val="0"/>
        <w:jc w:val="both"/>
        <w:rPr>
          <w:rFonts w:ascii="Montserrat" w:eastAsia="Montserrat" w:hAnsi="Montserrat" w:cs="Montserrat"/>
          <w:sz w:val="18"/>
          <w:szCs w:val="18"/>
        </w:rPr>
      </w:pPr>
    </w:p>
    <w:p w14:paraId="73BF9988" w14:textId="105B28DB"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III. La vinculación directa con las actividades que realiza la autoridad en el procedimiento de verificació</w:t>
      </w:r>
      <w:r w:rsidR="001456E5" w:rsidRPr="002E2401">
        <w:rPr>
          <w:rFonts w:ascii="Montserrat" w:eastAsia="Montserrat" w:hAnsi="Montserrat" w:cs="Montserrat"/>
          <w:sz w:val="18"/>
          <w:szCs w:val="18"/>
        </w:rPr>
        <w:t>n del cumplimiento de las leyes:</w:t>
      </w:r>
      <w:r w:rsidRPr="002E2401">
        <w:rPr>
          <w:rFonts w:ascii="Montserrat" w:eastAsia="Montserrat" w:hAnsi="Montserrat" w:cs="Montserrat"/>
          <w:sz w:val="18"/>
          <w:szCs w:val="18"/>
        </w:rPr>
        <w:t xml:space="preserve"> Este requisito se actualiza, pues el Servicio de Administración Tributaria lleva a cabo las estrategias, criterios de actuación, técnicas y metodología de operación para la recaudación, con base en el contenido de la normatividad interna. </w:t>
      </w:r>
    </w:p>
    <w:p w14:paraId="1871F9D5" w14:textId="77777777" w:rsidR="005A6BCA" w:rsidRPr="002E2401" w:rsidRDefault="005A6BCA" w:rsidP="005A6BCA">
      <w:pPr>
        <w:widowControl w:val="0"/>
        <w:jc w:val="both"/>
        <w:rPr>
          <w:rFonts w:ascii="Montserrat" w:eastAsia="Montserrat" w:hAnsi="Montserrat" w:cs="Montserrat"/>
          <w:sz w:val="18"/>
          <w:szCs w:val="18"/>
        </w:rPr>
      </w:pPr>
    </w:p>
    <w:p w14:paraId="678A2AEE" w14:textId="7777777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IV. Que la difusión de la información impida u obstaculice las actividades de inspección, supervisión o vigilancia que realicen las autoridades de las disposiciones normativas aplicables:</w:t>
      </w:r>
      <w:r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disposiciones normativas aplicables.</w:t>
      </w:r>
    </w:p>
    <w:p w14:paraId="3A9DE266" w14:textId="4F3C7FC8" w:rsidR="005A6BCA" w:rsidRPr="002E2401" w:rsidRDefault="005A6BCA" w:rsidP="005A6BCA">
      <w:pPr>
        <w:widowControl w:val="0"/>
        <w:jc w:val="both"/>
        <w:rPr>
          <w:rFonts w:ascii="Montserrat" w:eastAsia="Montserrat" w:hAnsi="Montserrat" w:cs="Montserrat"/>
          <w:sz w:val="18"/>
          <w:szCs w:val="18"/>
        </w:rPr>
      </w:pPr>
    </w:p>
    <w:p w14:paraId="5EFF04DB" w14:textId="26CE942B" w:rsidR="00B03A00" w:rsidRPr="002E2401" w:rsidRDefault="00B03A00" w:rsidP="005A6BCA">
      <w:pPr>
        <w:widowControl w:val="0"/>
        <w:jc w:val="both"/>
        <w:rPr>
          <w:rFonts w:ascii="Montserrat" w:eastAsia="Montserrat" w:hAnsi="Montserrat" w:cs="Montserrat"/>
          <w:sz w:val="18"/>
          <w:szCs w:val="18"/>
        </w:rPr>
      </w:pPr>
    </w:p>
    <w:p w14:paraId="5E16F037" w14:textId="55271F24" w:rsidR="00B03A00" w:rsidRPr="002E2401" w:rsidRDefault="00B03A00" w:rsidP="005A6BCA">
      <w:pPr>
        <w:widowControl w:val="0"/>
        <w:jc w:val="both"/>
        <w:rPr>
          <w:rFonts w:ascii="Montserrat" w:eastAsia="Montserrat" w:hAnsi="Montserrat" w:cs="Montserrat"/>
          <w:sz w:val="18"/>
          <w:szCs w:val="18"/>
        </w:rPr>
      </w:pPr>
    </w:p>
    <w:p w14:paraId="58E28B48" w14:textId="38DC2858" w:rsidR="00B03A00" w:rsidRPr="002E2401" w:rsidRDefault="00B03A00" w:rsidP="005A6BCA">
      <w:pPr>
        <w:widowControl w:val="0"/>
        <w:jc w:val="both"/>
        <w:rPr>
          <w:rFonts w:ascii="Montserrat" w:eastAsia="Montserrat" w:hAnsi="Montserrat" w:cs="Montserrat"/>
          <w:sz w:val="18"/>
          <w:szCs w:val="18"/>
        </w:rPr>
      </w:pPr>
    </w:p>
    <w:p w14:paraId="71047A47" w14:textId="4ABF6A7F" w:rsidR="00B03A00" w:rsidRPr="002E2401" w:rsidRDefault="00B03A00" w:rsidP="005A6BCA">
      <w:pPr>
        <w:widowControl w:val="0"/>
        <w:jc w:val="both"/>
        <w:rPr>
          <w:rFonts w:ascii="Montserrat" w:eastAsia="Montserrat" w:hAnsi="Montserrat" w:cs="Montserrat"/>
          <w:sz w:val="18"/>
          <w:szCs w:val="18"/>
        </w:rPr>
      </w:pPr>
    </w:p>
    <w:p w14:paraId="2C65615B" w14:textId="6A3B5F34" w:rsidR="00B03A00" w:rsidRPr="002E2401" w:rsidRDefault="00B03A00" w:rsidP="005A6BCA">
      <w:pPr>
        <w:widowControl w:val="0"/>
        <w:jc w:val="both"/>
        <w:rPr>
          <w:rFonts w:ascii="Montserrat" w:eastAsia="Montserrat" w:hAnsi="Montserrat" w:cs="Montserrat"/>
          <w:sz w:val="18"/>
          <w:szCs w:val="18"/>
        </w:rPr>
      </w:pPr>
    </w:p>
    <w:p w14:paraId="02C0390B" w14:textId="251C303B" w:rsidR="00B03A00" w:rsidRPr="002E2401" w:rsidRDefault="00B03A00" w:rsidP="005A6BCA">
      <w:pPr>
        <w:widowControl w:val="0"/>
        <w:jc w:val="both"/>
        <w:rPr>
          <w:rFonts w:ascii="Montserrat" w:eastAsia="Montserrat" w:hAnsi="Montserrat" w:cs="Montserrat"/>
          <w:sz w:val="18"/>
          <w:szCs w:val="18"/>
        </w:rPr>
      </w:pPr>
    </w:p>
    <w:p w14:paraId="4572FFEE" w14:textId="4E5B886B" w:rsidR="00B03A00" w:rsidRPr="002E2401" w:rsidRDefault="00B03A00" w:rsidP="005A6BCA">
      <w:pPr>
        <w:widowControl w:val="0"/>
        <w:jc w:val="both"/>
        <w:rPr>
          <w:rFonts w:ascii="Montserrat" w:eastAsia="Montserrat" w:hAnsi="Montserrat" w:cs="Montserrat"/>
          <w:sz w:val="18"/>
          <w:szCs w:val="18"/>
        </w:rPr>
      </w:pPr>
    </w:p>
    <w:p w14:paraId="288D4B63" w14:textId="77777777" w:rsidR="00B03A00" w:rsidRPr="002E2401" w:rsidRDefault="00B03A00" w:rsidP="005A6BCA">
      <w:pPr>
        <w:widowControl w:val="0"/>
        <w:jc w:val="both"/>
        <w:rPr>
          <w:rFonts w:ascii="Montserrat" w:eastAsia="Montserrat" w:hAnsi="Montserrat" w:cs="Montserrat"/>
          <w:sz w:val="18"/>
          <w:szCs w:val="18"/>
        </w:rPr>
      </w:pPr>
    </w:p>
    <w:p w14:paraId="56033925" w14:textId="27BD5D7A" w:rsidR="005A6BCA" w:rsidRPr="002E2401" w:rsidRDefault="002E2401" w:rsidP="005A6BCA">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Vigésimo Q</w:t>
      </w:r>
      <w:r w:rsidR="005A6BCA" w:rsidRPr="002E2401">
        <w:rPr>
          <w:rFonts w:ascii="Montserrat" w:eastAsia="Montserrat" w:hAnsi="Montserrat" w:cs="Montserrat"/>
          <w:sz w:val="18"/>
          <w:szCs w:val="18"/>
        </w:rPr>
        <w:t xml:space="preserve">uinto. De conformidad con el artículo 113, fracción VI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 a que la normatividad interna del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6C4ED3DB" w14:textId="77777777" w:rsidR="00A4398E" w:rsidRPr="002E2401" w:rsidRDefault="00A4398E" w:rsidP="005A6BCA">
      <w:pPr>
        <w:widowControl w:val="0"/>
        <w:jc w:val="both"/>
        <w:rPr>
          <w:rFonts w:ascii="Montserrat" w:eastAsia="Montserrat" w:hAnsi="Montserrat" w:cs="Montserrat"/>
          <w:sz w:val="18"/>
          <w:szCs w:val="18"/>
        </w:rPr>
      </w:pPr>
    </w:p>
    <w:p w14:paraId="32CD2942" w14:textId="77777777"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circunstancias que llevaron a establecerlo.</w:t>
      </w:r>
    </w:p>
    <w:p w14:paraId="394B6F17" w14:textId="457FDDD4" w:rsidR="00CD6099" w:rsidRPr="002E2401" w:rsidRDefault="00CD6099" w:rsidP="005A6BCA">
      <w:pPr>
        <w:widowControl w:val="0"/>
        <w:jc w:val="both"/>
        <w:rPr>
          <w:rFonts w:ascii="Montserrat" w:eastAsia="Montserrat" w:hAnsi="Montserrat" w:cs="Montserrat"/>
          <w:sz w:val="18"/>
          <w:szCs w:val="18"/>
        </w:rPr>
      </w:pPr>
    </w:p>
    <w:p w14:paraId="522E103E" w14:textId="05DB3EB9" w:rsidR="00584326" w:rsidRPr="002E2401" w:rsidRDefault="00A4398E" w:rsidP="00CD6099">
      <w:pPr>
        <w:pStyle w:val="Prrafodelista"/>
        <w:widowControl w:val="0"/>
        <w:numPr>
          <w:ilvl w:val="0"/>
          <w:numId w:val="7"/>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Reserva parcial por </w:t>
      </w:r>
      <w:r w:rsidR="005A6BCA" w:rsidRPr="002E2401">
        <w:rPr>
          <w:rFonts w:ascii="Montserrat" w:eastAsia="Montserrat" w:hAnsi="Montserrat" w:cs="Montserrat"/>
          <w:color w:val="000000"/>
          <w:sz w:val="18"/>
          <w:szCs w:val="18"/>
        </w:rPr>
        <w:t xml:space="preserve">5 años de la normatividad contenida en los siguientes documentos del Acto de Fiscalización 39/22 </w:t>
      </w:r>
      <w:r w:rsidR="00CD6099" w:rsidRPr="002E2401">
        <w:rPr>
          <w:rFonts w:ascii="Montserrat" w:eastAsia="Montserrat" w:hAnsi="Montserrat" w:cs="Montserrat"/>
          <w:color w:val="000000"/>
          <w:sz w:val="18"/>
          <w:szCs w:val="18"/>
        </w:rPr>
        <w:t>(</w:t>
      </w:r>
      <w:r w:rsidR="005A6BCA" w:rsidRPr="002E2401">
        <w:rPr>
          <w:rFonts w:ascii="Montserrat" w:eastAsia="Montserrat" w:hAnsi="Montserrat" w:cs="Montserrat"/>
          <w:color w:val="000000"/>
          <w:sz w:val="18"/>
          <w:szCs w:val="18"/>
        </w:rPr>
        <w:t>Informe de Resultados Finales</w:t>
      </w:r>
      <w:r w:rsidR="00CD6099" w:rsidRPr="002E2401">
        <w:rPr>
          <w:rFonts w:ascii="Montserrat" w:eastAsia="Montserrat" w:hAnsi="Montserrat" w:cs="Montserrat"/>
          <w:color w:val="000000"/>
          <w:sz w:val="18"/>
          <w:szCs w:val="18"/>
        </w:rPr>
        <w:t xml:space="preserve"> y </w:t>
      </w:r>
      <w:r w:rsidR="005A6BCA" w:rsidRPr="002E2401">
        <w:rPr>
          <w:rFonts w:ascii="Montserrat" w:eastAsia="Montserrat" w:hAnsi="Montserrat" w:cs="Montserrat"/>
          <w:color w:val="000000"/>
          <w:sz w:val="18"/>
          <w:szCs w:val="18"/>
        </w:rPr>
        <w:t>Cédula de resultados definitivos</w:t>
      </w:r>
      <w:r w:rsidR="00CD6099" w:rsidRPr="002E2401">
        <w:rPr>
          <w:rFonts w:ascii="Montserrat" w:eastAsia="Montserrat" w:hAnsi="Montserrat" w:cs="Montserrat"/>
          <w:color w:val="000000"/>
          <w:sz w:val="18"/>
          <w:szCs w:val="18"/>
        </w:rPr>
        <w:t>)</w:t>
      </w:r>
    </w:p>
    <w:p w14:paraId="20F18F33" w14:textId="19C62619" w:rsidR="005A6BCA" w:rsidRPr="002E2401" w:rsidRDefault="005A6BCA" w:rsidP="005A6BCA">
      <w:pPr>
        <w:widowControl w:val="0"/>
        <w:jc w:val="both"/>
        <w:rPr>
          <w:rFonts w:ascii="Montserrat" w:eastAsia="Montserrat" w:hAnsi="Montserrat" w:cs="Montserrat"/>
          <w:sz w:val="18"/>
          <w:szCs w:val="18"/>
        </w:rPr>
      </w:pPr>
    </w:p>
    <w:p w14:paraId="212C052E" w14:textId="41D54587"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OIC-SAT solicitó la clasificación de información reservada respecto de la normatividad interna en los documentos </w:t>
      </w:r>
      <w:r w:rsidR="005A6BCA" w:rsidRPr="002E2401">
        <w:rPr>
          <w:rFonts w:ascii="Montserrat" w:eastAsia="Montserrat" w:hAnsi="Montserrat" w:cs="Montserrat"/>
          <w:sz w:val="18"/>
          <w:szCs w:val="18"/>
        </w:rPr>
        <w:t xml:space="preserve">Acto de Fiscalización 39/22 </w:t>
      </w:r>
      <w:r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Informe de Resultados Finales</w:t>
      </w:r>
      <w:r w:rsidRPr="002E2401">
        <w:rPr>
          <w:rFonts w:ascii="Montserrat" w:eastAsia="Montserrat" w:hAnsi="Montserrat" w:cs="Montserrat"/>
          <w:sz w:val="18"/>
          <w:szCs w:val="18"/>
        </w:rPr>
        <w:t xml:space="preserve"> y </w:t>
      </w:r>
      <w:r w:rsidR="005A6BCA" w:rsidRPr="002E2401">
        <w:rPr>
          <w:rFonts w:ascii="Montserrat" w:eastAsia="Montserrat" w:hAnsi="Montserrat" w:cs="Montserrat"/>
          <w:sz w:val="18"/>
          <w:szCs w:val="18"/>
        </w:rPr>
        <w:t>Cédula de resultados definitivos</w:t>
      </w:r>
      <w:r w:rsidRPr="002E2401">
        <w:rPr>
          <w:rFonts w:ascii="Montserrat" w:eastAsia="Montserrat" w:hAnsi="Montserrat" w:cs="Montserrat"/>
          <w:sz w:val="18"/>
          <w:szCs w:val="18"/>
        </w:rPr>
        <w:t xml:space="preserve">), de conformidad con los artículos 110 fracción VI, de la Ley Federal de Transparencia y Acceso a la Información Pública; 113, fracción VI, de la Ley General de Transparencia, Acceso a la Información Pública y el Vigésimo cuarto y Vigésimo quinto de los Lineamientos Generales en materia de Clasificación y Desclasificación de la Información, así como para la elaboración de </w:t>
      </w:r>
      <w:r w:rsidR="00347CBD" w:rsidRPr="002E2401">
        <w:rPr>
          <w:rFonts w:ascii="Montserrat" w:eastAsia="Montserrat" w:hAnsi="Montserrat" w:cs="Montserrat"/>
          <w:sz w:val="18"/>
          <w:szCs w:val="18"/>
        </w:rPr>
        <w:t>V</w:t>
      </w:r>
      <w:r w:rsidRPr="002E2401">
        <w:rPr>
          <w:rFonts w:ascii="Montserrat" w:eastAsia="Montserrat" w:hAnsi="Montserrat" w:cs="Montserrat"/>
          <w:sz w:val="18"/>
          <w:szCs w:val="18"/>
        </w:rPr>
        <w:t xml:space="preserve">ersiones </w:t>
      </w:r>
      <w:r w:rsidR="00347CBD" w:rsidRPr="002E2401">
        <w:rPr>
          <w:rFonts w:ascii="Montserrat" w:eastAsia="Montserrat" w:hAnsi="Montserrat" w:cs="Montserrat"/>
          <w:sz w:val="18"/>
          <w:szCs w:val="18"/>
        </w:rPr>
        <w:t>P</w:t>
      </w:r>
      <w:r w:rsidRPr="002E2401">
        <w:rPr>
          <w:rFonts w:ascii="Montserrat" w:eastAsia="Montserrat" w:hAnsi="Montserrat" w:cs="Montserrat"/>
          <w:sz w:val="18"/>
          <w:szCs w:val="18"/>
        </w:rPr>
        <w:t>úblicas, por el periodo de 5 años.</w:t>
      </w:r>
    </w:p>
    <w:p w14:paraId="5DEDBDD1" w14:textId="03E81189" w:rsidR="005A6BCA" w:rsidRPr="002E2401" w:rsidRDefault="005A6BCA" w:rsidP="005A6BCA">
      <w:pPr>
        <w:widowControl w:val="0"/>
        <w:jc w:val="both"/>
        <w:rPr>
          <w:rFonts w:ascii="Montserrat" w:eastAsia="Montserrat" w:hAnsi="Montserrat" w:cs="Montserrat"/>
          <w:sz w:val="18"/>
          <w:szCs w:val="18"/>
        </w:rPr>
      </w:pPr>
    </w:p>
    <w:p w14:paraId="0497D66B" w14:textId="7E66E295"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Resulta imperante señalar que en el informe de resultados, así como las aclaraciones que derivan de la auditoria contenida en los expedientes administrativos al rubro indicado, contienen información clasificada como reservada en términos de lo previsto en los artículos 110 fracción VI de la Ley Federal de Transparencia y Acceso a la Información Pública, 113 fracción VI de la Ley General de Transparencia y Acceso a la Información Pública, Lineamientos Vigésimo Cuarto y Vigésimo Quinto de los Lineamientos Generales en </w:t>
      </w:r>
      <w:r w:rsidR="00347CBD" w:rsidRPr="002E2401">
        <w:rPr>
          <w:rFonts w:ascii="Montserrat" w:eastAsia="Montserrat" w:hAnsi="Montserrat" w:cs="Montserrat"/>
          <w:sz w:val="18"/>
          <w:szCs w:val="18"/>
        </w:rPr>
        <w:t>m</w:t>
      </w:r>
      <w:r w:rsidRPr="002E2401">
        <w:rPr>
          <w:rFonts w:ascii="Montserrat" w:eastAsia="Montserrat" w:hAnsi="Montserrat" w:cs="Montserrat"/>
          <w:sz w:val="18"/>
          <w:szCs w:val="18"/>
        </w:rPr>
        <w:t xml:space="preserve">ateria de Clasificación y Desclasificación de la Información, así como para la </w:t>
      </w:r>
      <w:r w:rsidR="00347CBD" w:rsidRPr="002E2401">
        <w:rPr>
          <w:rFonts w:ascii="Montserrat" w:eastAsia="Montserrat" w:hAnsi="Montserrat" w:cs="Montserrat"/>
          <w:sz w:val="18"/>
          <w:szCs w:val="18"/>
        </w:rPr>
        <w:t>e</w:t>
      </w:r>
      <w:r w:rsidRPr="002E2401">
        <w:rPr>
          <w:rFonts w:ascii="Montserrat" w:eastAsia="Montserrat" w:hAnsi="Montserrat" w:cs="Montserrat"/>
          <w:sz w:val="18"/>
          <w:szCs w:val="18"/>
        </w:rPr>
        <w:t>laboración de Versiones Públicas</w:t>
      </w:r>
      <w:r w:rsidR="00CD6099"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w:t>
      </w:r>
    </w:p>
    <w:p w14:paraId="4292A522" w14:textId="0D8A6EFD" w:rsidR="001B1FCB" w:rsidRPr="002E2401" w:rsidRDefault="001B1FCB" w:rsidP="005A6BCA">
      <w:pPr>
        <w:widowControl w:val="0"/>
        <w:jc w:val="both"/>
        <w:rPr>
          <w:rFonts w:ascii="Montserrat" w:eastAsia="Montserrat" w:hAnsi="Montserrat" w:cs="Montserrat"/>
          <w:sz w:val="18"/>
          <w:szCs w:val="18"/>
        </w:rPr>
      </w:pPr>
    </w:p>
    <w:p w14:paraId="1F79BAB7" w14:textId="7777777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Lo anterior es así, toda vez que la auditoría señalada contiene información relacionada con la normatividad interna emitida por el Servicio de Administración Tributaria, la cual, a la fecha de su vigencia no se encuentra publicada en el Diario Oficial de la Federación, no obstante dicha normatividad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permitieran conocer las técnicas y metodología de la autoridad fiscal al momento de llevar a cabo sus facultades, dando espacio a la selección de alternativas para evadir o disminuir el pago de impuestos y contribuciones, situación que impactaría de manera desfavorable en la recaudación. </w:t>
      </w:r>
    </w:p>
    <w:p w14:paraId="1BFCBA6D" w14:textId="77777777" w:rsidR="005A6BCA" w:rsidRPr="002E2401" w:rsidRDefault="005A6BCA" w:rsidP="005A6BCA">
      <w:pPr>
        <w:widowControl w:val="0"/>
        <w:jc w:val="both"/>
        <w:rPr>
          <w:rFonts w:ascii="Montserrat" w:eastAsia="Montserrat" w:hAnsi="Montserrat" w:cs="Montserrat"/>
          <w:sz w:val="18"/>
          <w:szCs w:val="18"/>
        </w:rPr>
      </w:pPr>
    </w:p>
    <w:p w14:paraId="4532E35E" w14:textId="706825FE"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artículo 104, de la Ley General de Transparencia, Acceso a la Información Pública, se aplica la siguiente prueba de daño:</w:t>
      </w:r>
    </w:p>
    <w:p w14:paraId="66867483" w14:textId="55B408CA" w:rsidR="00B03A00" w:rsidRPr="002E2401" w:rsidRDefault="00B03A00" w:rsidP="00CD6099">
      <w:pPr>
        <w:widowControl w:val="0"/>
        <w:jc w:val="both"/>
        <w:rPr>
          <w:rFonts w:ascii="Montserrat" w:eastAsia="Montserrat" w:hAnsi="Montserrat" w:cs="Montserrat"/>
          <w:sz w:val="18"/>
          <w:szCs w:val="18"/>
        </w:rPr>
      </w:pPr>
    </w:p>
    <w:p w14:paraId="76C21874" w14:textId="77777777" w:rsidR="00B03A00" w:rsidRPr="002E2401" w:rsidRDefault="00B03A00" w:rsidP="00CD6099">
      <w:pPr>
        <w:widowControl w:val="0"/>
        <w:jc w:val="both"/>
        <w:rPr>
          <w:rFonts w:ascii="Montserrat" w:eastAsia="Montserrat" w:hAnsi="Montserrat" w:cs="Montserrat"/>
          <w:sz w:val="18"/>
          <w:szCs w:val="18"/>
        </w:rPr>
      </w:pPr>
    </w:p>
    <w:p w14:paraId="1A7DE4E2" w14:textId="77777777" w:rsidR="005A6BCA" w:rsidRPr="002E2401" w:rsidRDefault="005A6BCA" w:rsidP="005A6BCA">
      <w:pPr>
        <w:widowControl w:val="0"/>
        <w:jc w:val="both"/>
        <w:rPr>
          <w:rFonts w:ascii="Montserrat" w:eastAsia="Montserrat" w:hAnsi="Montserrat" w:cs="Montserrat"/>
          <w:sz w:val="18"/>
          <w:szCs w:val="18"/>
        </w:rPr>
      </w:pPr>
    </w:p>
    <w:p w14:paraId="435A3B6A" w14:textId="42D0B4E9" w:rsidR="005A6BCA" w:rsidRPr="002E2401" w:rsidRDefault="008767EA" w:rsidP="00A4398E">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lastRenderedPageBreak/>
        <w:t xml:space="preserve">I. </w:t>
      </w:r>
      <w:r w:rsidR="005A6BCA" w:rsidRPr="002E2401">
        <w:rPr>
          <w:rFonts w:ascii="Montserrat" w:eastAsia="Montserrat" w:hAnsi="Montserrat" w:cs="Montserrat"/>
          <w:color w:val="000000"/>
          <w:sz w:val="18"/>
          <w:szCs w:val="18"/>
        </w:rPr>
        <w:t>La divulgación de la información representa un riesgo re</w:t>
      </w:r>
      <w:r w:rsidR="00A4398E" w:rsidRPr="002E2401">
        <w:rPr>
          <w:rFonts w:ascii="Montserrat" w:eastAsia="Montserrat" w:hAnsi="Montserrat" w:cs="Montserrat"/>
          <w:color w:val="000000"/>
          <w:sz w:val="18"/>
          <w:szCs w:val="18"/>
        </w:rPr>
        <w:t>al, demostrable e identificable</w:t>
      </w:r>
    </w:p>
    <w:p w14:paraId="7A00B5F6" w14:textId="389F282D"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real: </w:t>
      </w:r>
      <w:r w:rsidR="005A6BCA" w:rsidRPr="002E2401">
        <w:rPr>
          <w:rFonts w:ascii="Montserrat" w:eastAsia="Montserrat" w:hAnsi="Montserrat" w:cs="Montserrat"/>
          <w:sz w:val="18"/>
          <w:szCs w:val="18"/>
        </w:rPr>
        <w:t xml:space="preserve">La normatividad interna del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operación que le permiten a la autoridad fiscal tomar decisiones en el ejercicio de sus facultades, de conocerlo en contribuyente, daría espacio a la selección de alternativas para evadir o disminuir el pago de impuestos y contribuciones, situación que impactaría de manera desfavorable en la recaudación. </w:t>
      </w:r>
    </w:p>
    <w:p w14:paraId="2BA2F1E9" w14:textId="5DE948EF" w:rsidR="0006159B" w:rsidRPr="002E2401" w:rsidRDefault="0006159B" w:rsidP="005A6BCA">
      <w:pPr>
        <w:widowControl w:val="0"/>
        <w:jc w:val="both"/>
        <w:rPr>
          <w:rFonts w:ascii="Montserrat" w:eastAsia="Montserrat" w:hAnsi="Montserrat" w:cs="Montserrat"/>
          <w:sz w:val="18"/>
          <w:szCs w:val="18"/>
        </w:rPr>
      </w:pPr>
    </w:p>
    <w:p w14:paraId="430C1222" w14:textId="706D4953" w:rsidR="005A6BCA" w:rsidRPr="002E2401" w:rsidRDefault="008767EA"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t xml:space="preserve">Riesgo demostrable: </w:t>
      </w:r>
      <w:r w:rsidR="005A6BCA" w:rsidRPr="002E2401">
        <w:rPr>
          <w:rFonts w:ascii="Montserrat" w:eastAsia="Montserrat" w:hAnsi="Montserrat" w:cs="Montserrat"/>
          <w:sz w:val="18"/>
          <w:szCs w:val="18"/>
        </w:rPr>
        <w:t xml:space="preserve">La normatividad interna del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0C915882" w14:textId="3B07D80E" w:rsidR="00584326" w:rsidRPr="002E2401" w:rsidRDefault="00584326" w:rsidP="005A6BCA">
      <w:pPr>
        <w:widowControl w:val="0"/>
        <w:jc w:val="both"/>
        <w:rPr>
          <w:rFonts w:ascii="Montserrat" w:eastAsia="Montserrat" w:hAnsi="Montserrat" w:cs="Montserrat"/>
          <w:b/>
          <w:sz w:val="10"/>
          <w:szCs w:val="18"/>
        </w:rPr>
      </w:pPr>
    </w:p>
    <w:p w14:paraId="640E1D12" w14:textId="403F81C6" w:rsidR="005A6BCA" w:rsidRPr="002E2401" w:rsidRDefault="008767EA"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t xml:space="preserve">Riesgo identificable: </w:t>
      </w:r>
      <w:r w:rsidR="005A6BCA" w:rsidRPr="002E2401">
        <w:rPr>
          <w:rFonts w:ascii="Montserrat" w:eastAsia="Montserrat" w:hAnsi="Montserrat" w:cs="Montserrat"/>
          <w:sz w:val="18"/>
          <w:szCs w:val="18"/>
        </w:rPr>
        <w:t xml:space="preserve">En esta tesitura, dar a conocer el contenido de la normatividad interna resulta identificable, toda vez que se revelarían las estrategias, criterios de actuación, técnicas internas y metodológicas de actuación de la autoridad fiscal lleve a cabo, hecho que redundaría principalmente en alertar a los sujetos obligados para que conozcan de antemano los métodos con que cuenta la autoridad fiscalizadora y se alleguen de los elementos que permitan eludir las obligaciones resultantes con motivo del ejercicio de las facultades de comprobación, situación que impacta de manera desfavorable en la recaudación. </w:t>
      </w:r>
    </w:p>
    <w:p w14:paraId="0C7E3022" w14:textId="77777777" w:rsidR="005A6BCA" w:rsidRPr="002E2401" w:rsidRDefault="005A6BCA" w:rsidP="005A6BCA">
      <w:pPr>
        <w:widowControl w:val="0"/>
        <w:jc w:val="both"/>
        <w:rPr>
          <w:rFonts w:ascii="Montserrat" w:eastAsia="Montserrat" w:hAnsi="Montserrat" w:cs="Montserrat"/>
          <w:sz w:val="10"/>
          <w:szCs w:val="18"/>
        </w:rPr>
      </w:pPr>
    </w:p>
    <w:p w14:paraId="59B646E2" w14:textId="52DE0E6B" w:rsidR="005A6BCA" w:rsidRPr="002E2401" w:rsidRDefault="008767EA" w:rsidP="008767EA">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 </w:t>
      </w:r>
      <w:r w:rsidR="005A6BCA" w:rsidRPr="002E2401">
        <w:rPr>
          <w:rFonts w:ascii="Montserrat" w:eastAsia="Montserrat" w:hAnsi="Montserrat" w:cs="Montserrat"/>
          <w:color w:val="000000"/>
          <w:sz w:val="18"/>
          <w:szCs w:val="18"/>
        </w:rPr>
        <w:t>El riesgo de perjuicio que supondría la divulgación de la información supera el interés público general de que se difunda</w:t>
      </w:r>
      <w:r w:rsidR="005A6BCA" w:rsidRPr="002E2401">
        <w:rPr>
          <w:rFonts w:ascii="Montserrat" w:eastAsia="Montserrat" w:hAnsi="Montserrat" w:cs="Montserrat"/>
          <w:b/>
          <w:color w:val="000000"/>
          <w:sz w:val="18"/>
          <w:szCs w:val="18"/>
        </w:rPr>
        <w:t xml:space="preserve">: </w:t>
      </w:r>
      <w:r w:rsidR="005A6BCA" w:rsidRPr="002E2401">
        <w:rPr>
          <w:rFonts w:ascii="Montserrat" w:eastAsia="Montserrat" w:hAnsi="Montserrat" w:cs="Montserrat"/>
          <w:sz w:val="18"/>
          <w:szCs w:val="18"/>
        </w:rPr>
        <w:t xml:space="preserve">Lo anterior, en virtud de que causa un riesgo de perjuicio a la estructura y procedimientos que se llevan a cabo en el Servicio de Administración Tributaria, por lo que, divulgar la información de las estrategias, criterios de actuación, técnicas y metodología de operación se traduciría en un detrimento a las facultades de comprobación que dicho órgano administrativo desconcentrado fiscalizador posee, por lo que deberá protegerse el contenido de la normatividad interna para evitar que su función se vea afectada con impacto de manera desfavorable en la recaudación. </w:t>
      </w:r>
    </w:p>
    <w:p w14:paraId="40CA209F" w14:textId="63A2C8B5" w:rsidR="005A6BCA" w:rsidRPr="002E2401" w:rsidRDefault="005A6BCA" w:rsidP="005A6BCA">
      <w:pPr>
        <w:widowControl w:val="0"/>
        <w:jc w:val="both"/>
        <w:rPr>
          <w:rFonts w:ascii="Montserrat" w:eastAsia="Montserrat" w:hAnsi="Montserrat" w:cs="Montserrat"/>
          <w:b/>
          <w:sz w:val="14"/>
          <w:szCs w:val="18"/>
        </w:rPr>
      </w:pPr>
    </w:p>
    <w:p w14:paraId="2F3D02E9" w14:textId="4D371053" w:rsidR="005A6BCA" w:rsidRPr="002E2401" w:rsidRDefault="008767EA" w:rsidP="008767EA">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III. </w:t>
      </w:r>
      <w:r w:rsidR="005A6BCA" w:rsidRPr="002E2401">
        <w:rPr>
          <w:rFonts w:ascii="Montserrat" w:eastAsia="Montserrat" w:hAnsi="Montserrat" w:cs="Montserrat"/>
          <w:color w:val="000000"/>
          <w:sz w:val="18"/>
          <w:szCs w:val="18"/>
        </w:rPr>
        <w:t>La limitación se adecua al principio de proporcionalidad y representa el medio menos restrictivo posible para evitar el perjuicio:</w:t>
      </w:r>
      <w:r w:rsidRPr="002E2401">
        <w:rPr>
          <w:rFonts w:ascii="Montserrat" w:eastAsia="Montserrat" w:hAnsi="Montserrat" w:cs="Montserrat"/>
          <w:color w:val="000000"/>
          <w:sz w:val="18"/>
          <w:szCs w:val="18"/>
        </w:rPr>
        <w:t xml:space="preserve"> </w:t>
      </w:r>
      <w:r w:rsidR="005A6BCA" w:rsidRPr="002E2401">
        <w:rPr>
          <w:rFonts w:ascii="Montserrat" w:eastAsia="Montserrat" w:hAnsi="Montserrat" w:cs="Montserrat"/>
          <w:sz w:val="18"/>
          <w:szCs w:val="18"/>
        </w:rPr>
        <w:t xml:space="preserve">Toda vez que la difusión de la información contenida en las estrategias, criterios de actuación, técnicas y metodología de operación puede propiciar que se vean afectados los procedimientos de comprobación al interior del Servicio de Administración Tributaria, en el entendido que el acceso a la información de mérito impactaría directamente en los procesos y actividades en comento, por lo que es proporcional en virtud de que se está otorgando versión pública del documento, representando esto el medio menos restrictivo, representando esto el medio menos restrictivo. </w:t>
      </w:r>
    </w:p>
    <w:p w14:paraId="52A58441" w14:textId="4567D0BA" w:rsidR="005A6BCA" w:rsidRPr="002E2401" w:rsidRDefault="005A6BCA" w:rsidP="005A6BCA">
      <w:pPr>
        <w:widowControl w:val="0"/>
        <w:jc w:val="both"/>
        <w:rPr>
          <w:rFonts w:ascii="Montserrat" w:eastAsia="Montserrat" w:hAnsi="Montserrat" w:cs="Montserrat"/>
          <w:sz w:val="10"/>
          <w:szCs w:val="18"/>
        </w:rPr>
      </w:pPr>
    </w:p>
    <w:p w14:paraId="3ABF5819" w14:textId="2F521088" w:rsidR="00B03A00" w:rsidRPr="002E2401" w:rsidRDefault="00B03A00" w:rsidP="005A6BCA">
      <w:pPr>
        <w:widowControl w:val="0"/>
        <w:jc w:val="both"/>
        <w:rPr>
          <w:rFonts w:ascii="Montserrat" w:eastAsia="Montserrat" w:hAnsi="Montserrat" w:cs="Montserrat"/>
          <w:sz w:val="10"/>
          <w:szCs w:val="18"/>
        </w:rPr>
      </w:pPr>
    </w:p>
    <w:p w14:paraId="7A50FFDA" w14:textId="1EB3DD8D" w:rsidR="00B03A00" w:rsidRPr="002E2401" w:rsidRDefault="00B03A00" w:rsidP="005A6BCA">
      <w:pPr>
        <w:widowControl w:val="0"/>
        <w:jc w:val="both"/>
        <w:rPr>
          <w:rFonts w:ascii="Montserrat" w:eastAsia="Montserrat" w:hAnsi="Montserrat" w:cs="Montserrat"/>
          <w:sz w:val="10"/>
          <w:szCs w:val="18"/>
        </w:rPr>
      </w:pPr>
    </w:p>
    <w:p w14:paraId="7547203E" w14:textId="10A8F425" w:rsidR="00B03A00" w:rsidRPr="002E2401" w:rsidRDefault="00B03A00" w:rsidP="005A6BCA">
      <w:pPr>
        <w:widowControl w:val="0"/>
        <w:jc w:val="both"/>
        <w:rPr>
          <w:rFonts w:ascii="Montserrat" w:eastAsia="Montserrat" w:hAnsi="Montserrat" w:cs="Montserrat"/>
          <w:sz w:val="10"/>
          <w:szCs w:val="18"/>
        </w:rPr>
      </w:pPr>
    </w:p>
    <w:p w14:paraId="3CAAF965" w14:textId="2AE04554" w:rsidR="00B03A00" w:rsidRPr="002E2401" w:rsidRDefault="00B03A00" w:rsidP="005A6BCA">
      <w:pPr>
        <w:widowControl w:val="0"/>
        <w:jc w:val="both"/>
        <w:rPr>
          <w:rFonts w:ascii="Montserrat" w:eastAsia="Montserrat" w:hAnsi="Montserrat" w:cs="Montserrat"/>
          <w:sz w:val="10"/>
          <w:szCs w:val="18"/>
        </w:rPr>
      </w:pPr>
    </w:p>
    <w:p w14:paraId="78D06DA6" w14:textId="48421DBF" w:rsidR="00B03A00" w:rsidRPr="002E2401" w:rsidRDefault="00B03A00" w:rsidP="005A6BCA">
      <w:pPr>
        <w:widowControl w:val="0"/>
        <w:jc w:val="both"/>
        <w:rPr>
          <w:rFonts w:ascii="Montserrat" w:eastAsia="Montserrat" w:hAnsi="Montserrat" w:cs="Montserrat"/>
          <w:sz w:val="10"/>
          <w:szCs w:val="18"/>
        </w:rPr>
      </w:pPr>
    </w:p>
    <w:p w14:paraId="2B7C0839" w14:textId="36A70B39" w:rsidR="00B03A00" w:rsidRPr="002E2401" w:rsidRDefault="00B03A00" w:rsidP="005A6BCA">
      <w:pPr>
        <w:widowControl w:val="0"/>
        <w:jc w:val="both"/>
        <w:rPr>
          <w:rFonts w:ascii="Montserrat" w:eastAsia="Montserrat" w:hAnsi="Montserrat" w:cs="Montserrat"/>
          <w:sz w:val="10"/>
          <w:szCs w:val="18"/>
        </w:rPr>
      </w:pPr>
    </w:p>
    <w:p w14:paraId="416654A3" w14:textId="15148DC6" w:rsidR="00B03A00" w:rsidRPr="002E2401" w:rsidRDefault="00B03A00" w:rsidP="005A6BCA">
      <w:pPr>
        <w:widowControl w:val="0"/>
        <w:jc w:val="both"/>
        <w:rPr>
          <w:rFonts w:ascii="Montserrat" w:eastAsia="Montserrat" w:hAnsi="Montserrat" w:cs="Montserrat"/>
          <w:sz w:val="10"/>
          <w:szCs w:val="18"/>
        </w:rPr>
      </w:pPr>
    </w:p>
    <w:p w14:paraId="508F9A21" w14:textId="5C927B4C" w:rsidR="00B03A00" w:rsidRPr="002E2401" w:rsidRDefault="00B03A00" w:rsidP="005A6BCA">
      <w:pPr>
        <w:widowControl w:val="0"/>
        <w:jc w:val="both"/>
        <w:rPr>
          <w:rFonts w:ascii="Montserrat" w:eastAsia="Montserrat" w:hAnsi="Montserrat" w:cs="Montserrat"/>
          <w:sz w:val="10"/>
          <w:szCs w:val="18"/>
        </w:rPr>
      </w:pPr>
    </w:p>
    <w:p w14:paraId="7A90FECD" w14:textId="45186EAA" w:rsidR="00B03A00" w:rsidRPr="002E2401" w:rsidRDefault="00B03A00" w:rsidP="005A6BCA">
      <w:pPr>
        <w:widowControl w:val="0"/>
        <w:jc w:val="both"/>
        <w:rPr>
          <w:rFonts w:ascii="Montserrat" w:eastAsia="Montserrat" w:hAnsi="Montserrat" w:cs="Montserrat"/>
          <w:sz w:val="10"/>
          <w:szCs w:val="18"/>
        </w:rPr>
      </w:pPr>
    </w:p>
    <w:p w14:paraId="555A4EB1" w14:textId="3D8ABCCA" w:rsidR="00B03A00" w:rsidRPr="002E2401" w:rsidRDefault="00B03A00" w:rsidP="005A6BCA">
      <w:pPr>
        <w:widowControl w:val="0"/>
        <w:jc w:val="both"/>
        <w:rPr>
          <w:rFonts w:ascii="Montserrat" w:eastAsia="Montserrat" w:hAnsi="Montserrat" w:cs="Montserrat"/>
          <w:sz w:val="10"/>
          <w:szCs w:val="18"/>
        </w:rPr>
      </w:pPr>
    </w:p>
    <w:p w14:paraId="0E795E56" w14:textId="1EAA7D03" w:rsidR="00B03A00" w:rsidRPr="002E2401" w:rsidRDefault="00B03A00" w:rsidP="005A6BCA">
      <w:pPr>
        <w:widowControl w:val="0"/>
        <w:jc w:val="both"/>
        <w:rPr>
          <w:rFonts w:ascii="Montserrat" w:eastAsia="Montserrat" w:hAnsi="Montserrat" w:cs="Montserrat"/>
          <w:sz w:val="10"/>
          <w:szCs w:val="18"/>
        </w:rPr>
      </w:pPr>
    </w:p>
    <w:p w14:paraId="0D8A9B7C" w14:textId="127F66A1" w:rsidR="00B03A00" w:rsidRPr="002E2401" w:rsidRDefault="00B03A00" w:rsidP="005A6BCA">
      <w:pPr>
        <w:widowControl w:val="0"/>
        <w:jc w:val="both"/>
        <w:rPr>
          <w:rFonts w:ascii="Montserrat" w:eastAsia="Montserrat" w:hAnsi="Montserrat" w:cs="Montserrat"/>
          <w:sz w:val="10"/>
          <w:szCs w:val="18"/>
        </w:rPr>
      </w:pPr>
    </w:p>
    <w:p w14:paraId="3C90FC7D" w14:textId="2222B1D8" w:rsidR="00B03A00" w:rsidRPr="002E2401" w:rsidRDefault="00B03A00" w:rsidP="005A6BCA">
      <w:pPr>
        <w:widowControl w:val="0"/>
        <w:jc w:val="both"/>
        <w:rPr>
          <w:rFonts w:ascii="Montserrat" w:eastAsia="Montserrat" w:hAnsi="Montserrat" w:cs="Montserrat"/>
          <w:sz w:val="10"/>
          <w:szCs w:val="18"/>
        </w:rPr>
      </w:pPr>
    </w:p>
    <w:p w14:paraId="280D629E" w14:textId="503277F7" w:rsidR="00B03A00" w:rsidRPr="002E2401" w:rsidRDefault="00B03A00" w:rsidP="005A6BCA">
      <w:pPr>
        <w:widowControl w:val="0"/>
        <w:jc w:val="both"/>
        <w:rPr>
          <w:rFonts w:ascii="Montserrat" w:eastAsia="Montserrat" w:hAnsi="Montserrat" w:cs="Montserrat"/>
          <w:sz w:val="10"/>
          <w:szCs w:val="18"/>
        </w:rPr>
      </w:pPr>
    </w:p>
    <w:p w14:paraId="3B31175F" w14:textId="77777777" w:rsidR="00B03A00" w:rsidRPr="002E2401" w:rsidRDefault="00B03A00" w:rsidP="005A6BCA">
      <w:pPr>
        <w:widowControl w:val="0"/>
        <w:jc w:val="both"/>
        <w:rPr>
          <w:rFonts w:ascii="Montserrat" w:eastAsia="Montserrat" w:hAnsi="Montserrat" w:cs="Montserrat"/>
          <w:sz w:val="10"/>
          <w:szCs w:val="18"/>
        </w:rPr>
      </w:pPr>
    </w:p>
    <w:p w14:paraId="4C61B3A2" w14:textId="3ACCFAA0" w:rsidR="005A6BCA" w:rsidRPr="002E2401" w:rsidRDefault="008767EA"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lastRenderedPageBreak/>
        <w:t xml:space="preserve">Motivación: </w:t>
      </w:r>
      <w:r w:rsidR="005A6BCA" w:rsidRPr="002E2401">
        <w:rPr>
          <w:rFonts w:ascii="Montserrat" w:eastAsia="Montserrat" w:hAnsi="Montserrat" w:cs="Montserrat"/>
          <w:sz w:val="18"/>
          <w:szCs w:val="18"/>
        </w:rPr>
        <w:t>En términos de los artículos 101 segundo párrafo de la Ley General de Transparencia y Acceso a la Información Pública y 99 segundo párrafo de la Ley Federal de Transparencia y Acceso a la Información Pública, la información clasificada como reservada, según los artículos 113 de la primera Ley y 110 de la segunda Ley antes citadas, podrá permanecer con tal carácter hasta por un período de cinco años; en tal virtud, se somete a consideración del H. Comité de Transparencia de la Secretaría de la Función Pública la clasificación del expediente como reservada por el período de cinco años, hasta en tanto no se extingan las causas que dieron origen a su clasificación o agotado todas las investigaciones procedentes, dado que al conocer el objetivo de las estrategias, criterios de actuación y técnicas vulnera los métodos de operación que le permiten a la autoridad fiscal tomar decisiones para el ejercicio de sus facultades ante situaciones de riesgo, lo anterior, con fundamento en los artículos 110 fracción VI de la Ley Federal de Transparencia y Acceso a la Información Pública y 113 fracción VI de la Ley General de Transparencia y Acceso a la Información Pública.</w:t>
      </w:r>
    </w:p>
    <w:p w14:paraId="5B353D58" w14:textId="77777777" w:rsidR="005A6BCA" w:rsidRPr="002E2401" w:rsidRDefault="005A6BCA" w:rsidP="005A6BCA">
      <w:pPr>
        <w:widowControl w:val="0"/>
        <w:jc w:val="both"/>
        <w:rPr>
          <w:rFonts w:ascii="Montserrat" w:eastAsia="Montserrat" w:hAnsi="Montserrat" w:cs="Montserrat"/>
          <w:sz w:val="12"/>
          <w:szCs w:val="18"/>
        </w:rPr>
      </w:pPr>
    </w:p>
    <w:p w14:paraId="358069FF" w14:textId="4C660AE4" w:rsidR="00CD6099" w:rsidRPr="002E2401" w:rsidRDefault="002E2401" w:rsidP="00CD6099">
      <w:pPr>
        <w:widowControl w:val="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w:t>
      </w:r>
      <w:r w:rsidR="00CD6099" w:rsidRPr="002E2401">
        <w:rPr>
          <w:rFonts w:ascii="Montserrat" w:eastAsia="Montserrat" w:hAnsi="Montserrat" w:cs="Montserrat"/>
          <w:color w:val="00000A"/>
          <w:sz w:val="18"/>
          <w:szCs w:val="18"/>
        </w:rPr>
        <w:t xml:space="preserve">uarto </w:t>
      </w:r>
      <w:r>
        <w:rPr>
          <w:rFonts w:ascii="Montserrat" w:eastAsia="Montserrat" w:hAnsi="Montserrat" w:cs="Montserrat"/>
          <w:color w:val="00000A"/>
          <w:sz w:val="18"/>
          <w:szCs w:val="18"/>
        </w:rPr>
        <w:t>y Vigésimo Q</w:t>
      </w:r>
      <w:r w:rsidR="00CD6099" w:rsidRPr="002E2401">
        <w:rPr>
          <w:rFonts w:ascii="Montserrat" w:eastAsia="Montserrat" w:hAnsi="Montserrat" w:cs="Montserrat"/>
          <w:color w:val="00000A"/>
          <w:sz w:val="18"/>
          <w:szCs w:val="18"/>
        </w:rPr>
        <w:t xml:space="preserve">uinto de los Lineamientos en </w:t>
      </w:r>
      <w:r w:rsidR="00347CBD" w:rsidRPr="002E2401">
        <w:rPr>
          <w:rFonts w:ascii="Montserrat" w:eastAsia="Montserrat" w:hAnsi="Montserrat" w:cs="Montserrat"/>
          <w:color w:val="00000A"/>
          <w:sz w:val="18"/>
          <w:szCs w:val="18"/>
        </w:rPr>
        <w:t>m</w:t>
      </w:r>
      <w:r w:rsidR="00CD6099" w:rsidRPr="002E2401">
        <w:rPr>
          <w:rFonts w:ascii="Montserrat" w:eastAsia="Montserrat" w:hAnsi="Montserrat" w:cs="Montserrat"/>
          <w:color w:val="00000A"/>
          <w:sz w:val="18"/>
          <w:szCs w:val="18"/>
        </w:rPr>
        <w:t xml:space="preserve">ateria de Clasificación y Desclasificación de la Información, así como para la elaboración de </w:t>
      </w:r>
      <w:r w:rsidR="00F30375" w:rsidRPr="002E2401">
        <w:rPr>
          <w:rFonts w:ascii="Montserrat" w:eastAsia="Montserrat" w:hAnsi="Montserrat" w:cs="Montserrat"/>
          <w:color w:val="00000A"/>
          <w:sz w:val="18"/>
          <w:szCs w:val="18"/>
        </w:rPr>
        <w:t>V</w:t>
      </w:r>
      <w:r w:rsidR="00CD6099" w:rsidRPr="002E2401">
        <w:rPr>
          <w:rFonts w:ascii="Montserrat" w:eastAsia="Montserrat" w:hAnsi="Montserrat" w:cs="Montserrat"/>
          <w:color w:val="00000A"/>
          <w:sz w:val="18"/>
          <w:szCs w:val="18"/>
        </w:rPr>
        <w:t xml:space="preserve">ersiones </w:t>
      </w:r>
      <w:r w:rsidR="00F30375" w:rsidRPr="002E2401">
        <w:rPr>
          <w:rFonts w:ascii="Montserrat" w:eastAsia="Montserrat" w:hAnsi="Montserrat" w:cs="Montserrat"/>
          <w:color w:val="00000A"/>
          <w:sz w:val="18"/>
          <w:szCs w:val="18"/>
        </w:rPr>
        <w:t>P</w:t>
      </w:r>
      <w:r w:rsidR="00CD6099" w:rsidRPr="002E2401">
        <w:rPr>
          <w:rFonts w:ascii="Montserrat" w:eastAsia="Montserrat" w:hAnsi="Montserrat" w:cs="Montserrat"/>
          <w:color w:val="00000A"/>
          <w:sz w:val="18"/>
          <w:szCs w:val="18"/>
        </w:rPr>
        <w:t>úblicas, se acreditan los siguientes requisitos:</w:t>
      </w:r>
    </w:p>
    <w:p w14:paraId="601C51D8" w14:textId="321CBE25" w:rsidR="0006159B" w:rsidRPr="002E2401" w:rsidRDefault="0006159B" w:rsidP="005A6BCA">
      <w:pPr>
        <w:widowControl w:val="0"/>
        <w:jc w:val="both"/>
        <w:rPr>
          <w:rFonts w:ascii="Montserrat" w:eastAsia="Montserrat" w:hAnsi="Montserrat" w:cs="Montserrat"/>
          <w:sz w:val="8"/>
          <w:szCs w:val="18"/>
        </w:rPr>
      </w:pPr>
    </w:p>
    <w:p w14:paraId="6142D4A8" w14:textId="7777777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I. La existencia de un procedimiento de verificación del cumplimiento de las leyes. Este requisito se actualiza en virtud de que la auditoría se realiza en el marco la observancia obligatoria de la Normatividad Interna para el personal de base o de confianza del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 </w:t>
      </w:r>
    </w:p>
    <w:p w14:paraId="5BE50ED7" w14:textId="77777777" w:rsidR="005A6BCA" w:rsidRPr="002E2401" w:rsidRDefault="005A6BCA" w:rsidP="005A6BCA">
      <w:pPr>
        <w:widowControl w:val="0"/>
        <w:jc w:val="both"/>
        <w:rPr>
          <w:rFonts w:ascii="Montserrat" w:eastAsia="Montserrat" w:hAnsi="Montserrat" w:cs="Montserrat"/>
          <w:sz w:val="18"/>
          <w:szCs w:val="18"/>
        </w:rPr>
      </w:pPr>
    </w:p>
    <w:p w14:paraId="7D7737D3" w14:textId="7777777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 Que el procedimiento se encuentre en trámite.</w:t>
      </w:r>
      <w:r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 xml:space="preserve">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 de recaudación. </w:t>
      </w:r>
    </w:p>
    <w:p w14:paraId="61A5A52B" w14:textId="77777777" w:rsidR="005A6BCA" w:rsidRPr="002E2401" w:rsidRDefault="005A6BCA" w:rsidP="005A6BCA">
      <w:pPr>
        <w:widowControl w:val="0"/>
        <w:jc w:val="both"/>
        <w:rPr>
          <w:rFonts w:ascii="Montserrat" w:eastAsia="Montserrat" w:hAnsi="Montserrat" w:cs="Montserrat"/>
          <w:sz w:val="18"/>
          <w:szCs w:val="18"/>
        </w:rPr>
      </w:pPr>
    </w:p>
    <w:p w14:paraId="2ABE44DB" w14:textId="3FEEFAF4"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III. La vinculación directa con las actividades que realiza la autoridad en el procedimiento de verificación del cumplimiento de las leyes.</w:t>
      </w:r>
      <w:r w:rsidRPr="002E2401">
        <w:rPr>
          <w:rFonts w:ascii="Montserrat" w:eastAsia="Montserrat" w:hAnsi="Montserrat" w:cs="Montserrat"/>
          <w:b/>
          <w:sz w:val="18"/>
          <w:szCs w:val="18"/>
        </w:rPr>
        <w:t xml:space="preserve"> </w:t>
      </w:r>
      <w:r w:rsidRPr="002E2401">
        <w:rPr>
          <w:rFonts w:ascii="Montserrat" w:eastAsia="Montserrat" w:hAnsi="Montserrat" w:cs="Montserrat"/>
          <w:sz w:val="18"/>
          <w:szCs w:val="18"/>
        </w:rPr>
        <w:t xml:space="preserve">Este requisito se actualiza, pues el Servicio de Administración Tributaria lleva a cabo las estrategias, criterios de actuación, técnicas y metodología de operación para la recaudación, con base en el contenido de la normatividad interna. </w:t>
      </w:r>
    </w:p>
    <w:p w14:paraId="60643E0E" w14:textId="469436AC" w:rsidR="005A6BCA" w:rsidRPr="002E2401" w:rsidRDefault="005A6BCA" w:rsidP="005A6BCA">
      <w:pPr>
        <w:widowControl w:val="0"/>
        <w:jc w:val="both"/>
        <w:rPr>
          <w:rFonts w:ascii="Montserrat" w:eastAsia="Montserrat" w:hAnsi="Montserrat" w:cs="Montserrat"/>
          <w:sz w:val="18"/>
          <w:szCs w:val="18"/>
        </w:rPr>
      </w:pPr>
    </w:p>
    <w:p w14:paraId="25EC63EF" w14:textId="511E1974" w:rsidR="001B1FCB"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IV. Que la difusión de la información impida u obstaculice las actividades de inspección, supervisión o vigilancia que realicen las autoridades de las disposiciones normativas aplicables: 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w:t>
      </w:r>
      <w:r w:rsidR="00B03A00" w:rsidRPr="002E2401">
        <w:rPr>
          <w:rFonts w:ascii="Montserrat" w:eastAsia="Montserrat" w:hAnsi="Montserrat" w:cs="Montserrat"/>
          <w:sz w:val="18"/>
          <w:szCs w:val="18"/>
        </w:rPr>
        <w:t>siciones normativas aplicables.</w:t>
      </w:r>
    </w:p>
    <w:p w14:paraId="0AC34B97" w14:textId="69290D70" w:rsidR="00B03A00" w:rsidRPr="002E2401" w:rsidRDefault="00B03A00" w:rsidP="005A6BCA">
      <w:pPr>
        <w:widowControl w:val="0"/>
        <w:jc w:val="both"/>
        <w:rPr>
          <w:rFonts w:ascii="Montserrat" w:eastAsia="Montserrat" w:hAnsi="Montserrat" w:cs="Montserrat"/>
          <w:sz w:val="18"/>
          <w:szCs w:val="18"/>
        </w:rPr>
      </w:pPr>
    </w:p>
    <w:p w14:paraId="66F5826A" w14:textId="46CF82FC" w:rsidR="00B03A00" w:rsidRPr="002E2401" w:rsidRDefault="00B03A00" w:rsidP="005A6BCA">
      <w:pPr>
        <w:widowControl w:val="0"/>
        <w:jc w:val="both"/>
        <w:rPr>
          <w:rFonts w:ascii="Montserrat" w:eastAsia="Montserrat" w:hAnsi="Montserrat" w:cs="Montserrat"/>
          <w:sz w:val="18"/>
          <w:szCs w:val="18"/>
        </w:rPr>
      </w:pPr>
    </w:p>
    <w:p w14:paraId="21E0C52E" w14:textId="67232744" w:rsidR="00B03A00" w:rsidRPr="002E2401" w:rsidRDefault="00B03A00" w:rsidP="005A6BCA">
      <w:pPr>
        <w:widowControl w:val="0"/>
        <w:jc w:val="both"/>
        <w:rPr>
          <w:rFonts w:ascii="Montserrat" w:eastAsia="Montserrat" w:hAnsi="Montserrat" w:cs="Montserrat"/>
          <w:sz w:val="18"/>
          <w:szCs w:val="18"/>
        </w:rPr>
      </w:pPr>
    </w:p>
    <w:p w14:paraId="4AA6510A" w14:textId="77CA5EAA" w:rsidR="00B03A00" w:rsidRPr="002E2401" w:rsidRDefault="00B03A00" w:rsidP="005A6BCA">
      <w:pPr>
        <w:widowControl w:val="0"/>
        <w:jc w:val="both"/>
        <w:rPr>
          <w:rFonts w:ascii="Montserrat" w:eastAsia="Montserrat" w:hAnsi="Montserrat" w:cs="Montserrat"/>
          <w:sz w:val="18"/>
          <w:szCs w:val="18"/>
        </w:rPr>
      </w:pPr>
    </w:p>
    <w:p w14:paraId="299EA5A8" w14:textId="68E676B1" w:rsidR="00B03A00" w:rsidRPr="002E2401" w:rsidRDefault="00B03A00" w:rsidP="005A6BCA">
      <w:pPr>
        <w:widowControl w:val="0"/>
        <w:jc w:val="both"/>
        <w:rPr>
          <w:rFonts w:ascii="Montserrat" w:eastAsia="Montserrat" w:hAnsi="Montserrat" w:cs="Montserrat"/>
          <w:sz w:val="18"/>
          <w:szCs w:val="18"/>
        </w:rPr>
      </w:pPr>
    </w:p>
    <w:p w14:paraId="6C645344" w14:textId="62F4DD22" w:rsidR="00B03A00" w:rsidRPr="002E2401" w:rsidRDefault="00B03A00" w:rsidP="005A6BCA">
      <w:pPr>
        <w:widowControl w:val="0"/>
        <w:jc w:val="both"/>
        <w:rPr>
          <w:rFonts w:ascii="Montserrat" w:eastAsia="Montserrat" w:hAnsi="Montserrat" w:cs="Montserrat"/>
          <w:sz w:val="18"/>
          <w:szCs w:val="18"/>
        </w:rPr>
      </w:pPr>
    </w:p>
    <w:p w14:paraId="66D453FD" w14:textId="642898B0" w:rsidR="00B03A00" w:rsidRPr="002E2401" w:rsidRDefault="00B03A00" w:rsidP="005A6BCA">
      <w:pPr>
        <w:widowControl w:val="0"/>
        <w:jc w:val="both"/>
        <w:rPr>
          <w:rFonts w:ascii="Montserrat" w:eastAsia="Montserrat" w:hAnsi="Montserrat" w:cs="Montserrat"/>
          <w:sz w:val="18"/>
          <w:szCs w:val="18"/>
        </w:rPr>
      </w:pPr>
    </w:p>
    <w:p w14:paraId="04767A06" w14:textId="78FEA17D" w:rsidR="00B03A00" w:rsidRPr="002E2401" w:rsidRDefault="00B03A00" w:rsidP="005A6BCA">
      <w:pPr>
        <w:widowControl w:val="0"/>
        <w:jc w:val="both"/>
        <w:rPr>
          <w:rFonts w:ascii="Montserrat" w:eastAsia="Montserrat" w:hAnsi="Montserrat" w:cs="Montserrat"/>
          <w:sz w:val="18"/>
          <w:szCs w:val="18"/>
        </w:rPr>
      </w:pPr>
    </w:p>
    <w:p w14:paraId="5B863EE8" w14:textId="2E8F4F4B" w:rsidR="00B03A00" w:rsidRPr="002E2401" w:rsidRDefault="00B03A00" w:rsidP="005A6BCA">
      <w:pPr>
        <w:widowControl w:val="0"/>
        <w:jc w:val="both"/>
        <w:rPr>
          <w:rFonts w:ascii="Montserrat" w:eastAsia="Montserrat" w:hAnsi="Montserrat" w:cs="Montserrat"/>
          <w:sz w:val="18"/>
          <w:szCs w:val="18"/>
        </w:rPr>
      </w:pPr>
    </w:p>
    <w:p w14:paraId="4AE1BD92" w14:textId="77777777" w:rsidR="00B03A00" w:rsidRPr="002E2401" w:rsidRDefault="00B03A00" w:rsidP="005A6BCA">
      <w:pPr>
        <w:widowControl w:val="0"/>
        <w:jc w:val="both"/>
        <w:rPr>
          <w:rFonts w:ascii="Montserrat" w:eastAsia="Montserrat" w:hAnsi="Montserrat" w:cs="Montserrat"/>
          <w:sz w:val="18"/>
          <w:szCs w:val="18"/>
        </w:rPr>
      </w:pPr>
    </w:p>
    <w:p w14:paraId="50155E5D" w14:textId="2FB58EFF" w:rsidR="005A6BCA" w:rsidRPr="002E2401" w:rsidRDefault="002E2401" w:rsidP="005A6BCA">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Vigésimo Q</w:t>
      </w:r>
      <w:r w:rsidR="005A6BCA" w:rsidRPr="002E2401">
        <w:rPr>
          <w:rFonts w:ascii="Montserrat" w:eastAsia="Montserrat" w:hAnsi="Montserrat" w:cs="Montserrat"/>
          <w:sz w:val="18"/>
          <w:szCs w:val="18"/>
        </w:rPr>
        <w:t xml:space="preserve">uinto. De conformidad con el artículo 113, fracción VI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 a que la normatividad interna del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10E73B76" w14:textId="77777777" w:rsidR="00CD6099" w:rsidRPr="002E2401" w:rsidRDefault="00CD6099" w:rsidP="00CD6099">
      <w:pPr>
        <w:widowControl w:val="0"/>
        <w:jc w:val="both"/>
        <w:rPr>
          <w:rFonts w:ascii="Montserrat" w:eastAsia="Montserrat" w:hAnsi="Montserrat" w:cs="Montserrat"/>
          <w:sz w:val="18"/>
          <w:szCs w:val="18"/>
        </w:rPr>
      </w:pPr>
    </w:p>
    <w:p w14:paraId="35BACCA3" w14:textId="62B64668"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circunstancias que llevaron a establecerlo.</w:t>
      </w:r>
    </w:p>
    <w:p w14:paraId="05B7E0C5" w14:textId="77777777" w:rsidR="001B1FCB" w:rsidRPr="002E2401" w:rsidRDefault="001B1FCB" w:rsidP="00CD6099">
      <w:pPr>
        <w:widowControl w:val="0"/>
        <w:jc w:val="both"/>
        <w:rPr>
          <w:rFonts w:ascii="Montserrat" w:eastAsia="Montserrat" w:hAnsi="Montserrat" w:cs="Montserrat"/>
          <w:sz w:val="18"/>
          <w:szCs w:val="18"/>
        </w:rPr>
      </w:pPr>
    </w:p>
    <w:p w14:paraId="3F689C32" w14:textId="21A9336B" w:rsidR="005A6BCA" w:rsidRPr="002E2401" w:rsidRDefault="00197CEE" w:rsidP="00CD6099">
      <w:pPr>
        <w:pStyle w:val="Prrafodelista"/>
        <w:widowControl w:val="0"/>
        <w:numPr>
          <w:ilvl w:val="0"/>
          <w:numId w:val="7"/>
        </w:numPr>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Reserva parcial por </w:t>
      </w:r>
      <w:r w:rsidR="005A6BCA" w:rsidRPr="002E2401">
        <w:rPr>
          <w:rFonts w:ascii="Montserrat" w:eastAsia="Montserrat" w:hAnsi="Montserrat" w:cs="Montserrat"/>
          <w:color w:val="000000"/>
          <w:sz w:val="18"/>
          <w:szCs w:val="18"/>
        </w:rPr>
        <w:t>5 años de la normatividad interna contenida en los siguientes documentos del Acto de Fiscalización 40/22</w:t>
      </w:r>
      <w:r w:rsidR="00CD6099" w:rsidRPr="002E2401">
        <w:rPr>
          <w:rFonts w:ascii="Montserrat" w:eastAsia="Montserrat" w:hAnsi="Montserrat" w:cs="Montserrat"/>
          <w:color w:val="000000"/>
          <w:sz w:val="18"/>
          <w:szCs w:val="18"/>
        </w:rPr>
        <w:t xml:space="preserve"> (</w:t>
      </w:r>
      <w:r w:rsidR="005A6BCA" w:rsidRPr="002E2401">
        <w:rPr>
          <w:rFonts w:ascii="Montserrat" w:eastAsia="Montserrat" w:hAnsi="Montserrat" w:cs="Montserrat"/>
          <w:color w:val="000000"/>
          <w:sz w:val="18"/>
          <w:szCs w:val="18"/>
        </w:rPr>
        <w:t>Informe de Resultados Finales</w:t>
      </w:r>
      <w:r w:rsidR="00CD6099" w:rsidRPr="002E2401">
        <w:rPr>
          <w:rFonts w:ascii="Montserrat" w:eastAsia="Montserrat" w:hAnsi="Montserrat" w:cs="Montserrat"/>
          <w:color w:val="000000"/>
          <w:sz w:val="18"/>
          <w:szCs w:val="18"/>
        </w:rPr>
        <w:t xml:space="preserve"> y </w:t>
      </w:r>
      <w:r w:rsidR="005A6BCA" w:rsidRPr="002E2401">
        <w:rPr>
          <w:rFonts w:ascii="Montserrat" w:eastAsia="Montserrat" w:hAnsi="Montserrat" w:cs="Montserrat"/>
          <w:color w:val="000000"/>
          <w:sz w:val="18"/>
          <w:szCs w:val="18"/>
        </w:rPr>
        <w:t>Cédula de resultados definitivos</w:t>
      </w:r>
      <w:r w:rsidR="00CD6099" w:rsidRPr="002E2401">
        <w:rPr>
          <w:rFonts w:ascii="Montserrat" w:eastAsia="Montserrat" w:hAnsi="Montserrat" w:cs="Montserrat"/>
          <w:color w:val="000000"/>
          <w:sz w:val="18"/>
          <w:szCs w:val="18"/>
        </w:rPr>
        <w:t>)</w:t>
      </w:r>
    </w:p>
    <w:p w14:paraId="3CCC2691" w14:textId="3F91E811" w:rsidR="005A6BCA" w:rsidRPr="002E2401" w:rsidRDefault="005A6BCA" w:rsidP="005A6BCA">
      <w:pPr>
        <w:widowControl w:val="0"/>
        <w:jc w:val="both"/>
        <w:rPr>
          <w:rFonts w:ascii="Montserrat" w:eastAsia="Montserrat" w:hAnsi="Montserrat" w:cs="Montserrat"/>
          <w:sz w:val="18"/>
          <w:szCs w:val="18"/>
        </w:rPr>
      </w:pPr>
    </w:p>
    <w:p w14:paraId="4E50B9DE" w14:textId="2363296F"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El OIC-SAT solicitó la clasificación de información reservada respecto de la normatividad interna en los documentos </w:t>
      </w:r>
      <w:r w:rsidR="005A6BCA" w:rsidRPr="002E2401">
        <w:rPr>
          <w:rFonts w:ascii="Montserrat" w:eastAsia="Montserrat" w:hAnsi="Montserrat" w:cs="Montserrat"/>
          <w:sz w:val="18"/>
          <w:szCs w:val="18"/>
        </w:rPr>
        <w:t>Acto de Fiscalización 40/22</w:t>
      </w:r>
      <w:r w:rsidRPr="002E2401">
        <w:rPr>
          <w:rFonts w:ascii="Montserrat" w:eastAsia="Montserrat" w:hAnsi="Montserrat" w:cs="Montserrat"/>
          <w:sz w:val="18"/>
          <w:szCs w:val="18"/>
        </w:rPr>
        <w:t xml:space="preserve"> (</w:t>
      </w:r>
      <w:r w:rsidR="005A6BCA" w:rsidRPr="002E2401">
        <w:rPr>
          <w:rFonts w:ascii="Montserrat" w:eastAsia="Montserrat" w:hAnsi="Montserrat" w:cs="Montserrat"/>
          <w:sz w:val="18"/>
          <w:szCs w:val="18"/>
        </w:rPr>
        <w:t>Informe de Resultados Finales</w:t>
      </w:r>
      <w:r w:rsidRPr="002E2401">
        <w:rPr>
          <w:rFonts w:ascii="Montserrat" w:eastAsia="Montserrat" w:hAnsi="Montserrat" w:cs="Montserrat"/>
          <w:sz w:val="18"/>
          <w:szCs w:val="18"/>
        </w:rPr>
        <w:t xml:space="preserve"> y </w:t>
      </w:r>
      <w:r w:rsidR="005A6BCA" w:rsidRPr="002E2401">
        <w:rPr>
          <w:rFonts w:ascii="Montserrat" w:eastAsia="Montserrat" w:hAnsi="Montserrat" w:cs="Montserrat"/>
          <w:sz w:val="18"/>
          <w:szCs w:val="18"/>
        </w:rPr>
        <w:t>Cédula de resultados definitivos</w:t>
      </w:r>
      <w:r w:rsidRPr="002E2401">
        <w:rPr>
          <w:rFonts w:ascii="Montserrat" w:eastAsia="Montserrat" w:hAnsi="Montserrat" w:cs="Montserrat"/>
          <w:sz w:val="18"/>
          <w:szCs w:val="18"/>
        </w:rPr>
        <w:t xml:space="preserve">), de conformidad con los artículos 110 fracción VI, de la Ley Federal de Transparencia y Acceso a la Información Pública; 113, fracción VI, de la Ley General de Transparencia, Acceso a la Información Pública y el Vigésimo cuarto y Vigésimo quinto de los Lineamientos Generales en materia de Clasificación y Desclasificación de la Información, así como para la elaboración de </w:t>
      </w:r>
      <w:r w:rsidR="00F30375" w:rsidRPr="002E2401">
        <w:rPr>
          <w:rFonts w:ascii="Montserrat" w:eastAsia="Montserrat" w:hAnsi="Montserrat" w:cs="Montserrat"/>
          <w:sz w:val="18"/>
          <w:szCs w:val="18"/>
        </w:rPr>
        <w:t>V</w:t>
      </w:r>
      <w:r w:rsidRPr="002E2401">
        <w:rPr>
          <w:rFonts w:ascii="Montserrat" w:eastAsia="Montserrat" w:hAnsi="Montserrat" w:cs="Montserrat"/>
          <w:sz w:val="18"/>
          <w:szCs w:val="18"/>
        </w:rPr>
        <w:t xml:space="preserve">ersiones </w:t>
      </w:r>
      <w:r w:rsidR="00F30375" w:rsidRPr="002E2401">
        <w:rPr>
          <w:rFonts w:ascii="Montserrat" w:eastAsia="Montserrat" w:hAnsi="Montserrat" w:cs="Montserrat"/>
          <w:sz w:val="18"/>
          <w:szCs w:val="18"/>
        </w:rPr>
        <w:t>P</w:t>
      </w:r>
      <w:r w:rsidRPr="002E2401">
        <w:rPr>
          <w:rFonts w:ascii="Montserrat" w:eastAsia="Montserrat" w:hAnsi="Montserrat" w:cs="Montserrat"/>
          <w:sz w:val="18"/>
          <w:szCs w:val="18"/>
        </w:rPr>
        <w:t>úblicas, por el periodo de 5 años.</w:t>
      </w:r>
    </w:p>
    <w:p w14:paraId="3992C5C8" w14:textId="1E1E9B8B" w:rsidR="005A6BCA" w:rsidRPr="002E2401" w:rsidRDefault="005A6BCA" w:rsidP="005A6BCA">
      <w:pPr>
        <w:widowControl w:val="0"/>
        <w:jc w:val="both"/>
        <w:rPr>
          <w:rFonts w:ascii="Montserrat" w:eastAsia="Montserrat" w:hAnsi="Montserrat" w:cs="Montserrat"/>
          <w:sz w:val="18"/>
          <w:szCs w:val="18"/>
        </w:rPr>
      </w:pPr>
    </w:p>
    <w:p w14:paraId="3E595B05" w14:textId="66BC632F" w:rsidR="00CD6099"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Resulta imperante señalar que en el informe de resultados, así como las aclaraciones que derivan de la auditoria contenida en los expedientes administrativos al rubro indicado, contienen información clasificada como reservada en términos de lo previsto en los artículos 110 fracción VI de la Ley Federal de Transparencia y Acceso a la Información Pública, 113 fracción VI de la Ley General de Transparencia y Acceso a la Información Pública, Lineamientos Vigésimo Cuarto y Vigésimo Quinto de los Lineamientos Generales en </w:t>
      </w:r>
      <w:r w:rsidR="00F30375" w:rsidRPr="002E2401">
        <w:rPr>
          <w:rFonts w:ascii="Montserrat" w:eastAsia="Montserrat" w:hAnsi="Montserrat" w:cs="Montserrat"/>
          <w:sz w:val="18"/>
          <w:szCs w:val="18"/>
        </w:rPr>
        <w:t>m</w:t>
      </w:r>
      <w:r w:rsidRPr="002E2401">
        <w:rPr>
          <w:rFonts w:ascii="Montserrat" w:eastAsia="Montserrat" w:hAnsi="Montserrat" w:cs="Montserrat"/>
          <w:sz w:val="18"/>
          <w:szCs w:val="18"/>
        </w:rPr>
        <w:t xml:space="preserve">ateria de Clasificación y Desclasificación de la Información, así como para la </w:t>
      </w:r>
      <w:r w:rsidR="00F30375" w:rsidRPr="002E2401">
        <w:rPr>
          <w:rFonts w:ascii="Montserrat" w:eastAsia="Montserrat" w:hAnsi="Montserrat" w:cs="Montserrat"/>
          <w:sz w:val="18"/>
          <w:szCs w:val="18"/>
        </w:rPr>
        <w:t>e</w:t>
      </w:r>
      <w:r w:rsidRPr="002E2401">
        <w:rPr>
          <w:rFonts w:ascii="Montserrat" w:eastAsia="Montserrat" w:hAnsi="Montserrat" w:cs="Montserrat"/>
          <w:sz w:val="18"/>
          <w:szCs w:val="18"/>
        </w:rPr>
        <w:t>laboración de Versiones Públicas</w:t>
      </w:r>
      <w:r w:rsidR="00CD6099" w:rsidRPr="002E2401">
        <w:rPr>
          <w:rFonts w:ascii="Montserrat" w:eastAsia="Montserrat" w:hAnsi="Montserrat" w:cs="Montserrat"/>
          <w:sz w:val="18"/>
          <w:szCs w:val="18"/>
        </w:rPr>
        <w:t>.</w:t>
      </w:r>
    </w:p>
    <w:p w14:paraId="1532C047" w14:textId="77777777" w:rsidR="00CD6099" w:rsidRPr="002E2401" w:rsidRDefault="00CD6099" w:rsidP="005A6BCA">
      <w:pPr>
        <w:widowControl w:val="0"/>
        <w:jc w:val="both"/>
        <w:rPr>
          <w:rFonts w:ascii="Montserrat" w:eastAsia="Montserrat" w:hAnsi="Montserrat" w:cs="Montserrat"/>
          <w:sz w:val="18"/>
          <w:szCs w:val="18"/>
        </w:rPr>
      </w:pPr>
    </w:p>
    <w:p w14:paraId="4520F33B" w14:textId="4F9CE3DB"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Lo anterior es así, toda vez que la auditoría señalada contiene información relacionada con la normatividad interna emitida por el Servicio de Administración Tributaria, la cual, a la fecha de su vigencia no se encuentra publicada en el Diario Oficial de la Federación, no obstante dicha normatividad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permitieran conocer las técnicas y metodología de la autoridad fiscal al momento de llevar a cabo sus facultades, dando espacio a la selección de alternativas para evadir o disminuir el pago de impuestos y contribuciones, situación que impactaría de manera desfavorable en la recaudación. </w:t>
      </w:r>
    </w:p>
    <w:p w14:paraId="1C1FE6AB" w14:textId="77777777" w:rsidR="005A6BCA" w:rsidRPr="002E2401" w:rsidRDefault="005A6BCA" w:rsidP="005A6BCA">
      <w:pPr>
        <w:widowControl w:val="0"/>
        <w:jc w:val="both"/>
        <w:rPr>
          <w:rFonts w:ascii="Montserrat" w:eastAsia="Montserrat" w:hAnsi="Montserrat" w:cs="Montserrat"/>
          <w:sz w:val="18"/>
          <w:szCs w:val="18"/>
        </w:rPr>
      </w:pPr>
    </w:p>
    <w:p w14:paraId="17AE5AD3" w14:textId="251CA017" w:rsidR="00CD6099" w:rsidRPr="002E2401" w:rsidRDefault="00CD6099" w:rsidP="00CD6099">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En cumplimiento al artículo 104, de la Ley General de Transparencia, Acceso a la Información Pública, se aplica la siguiente prueba de daño:</w:t>
      </w:r>
    </w:p>
    <w:p w14:paraId="56364E86" w14:textId="763C12AD" w:rsidR="001B1FCB" w:rsidRPr="002E2401" w:rsidRDefault="001B1FCB" w:rsidP="00CD6099">
      <w:pPr>
        <w:widowControl w:val="0"/>
        <w:jc w:val="both"/>
        <w:rPr>
          <w:rFonts w:ascii="Montserrat" w:eastAsia="Montserrat" w:hAnsi="Montserrat" w:cs="Montserrat"/>
          <w:sz w:val="18"/>
          <w:szCs w:val="18"/>
        </w:rPr>
      </w:pPr>
    </w:p>
    <w:p w14:paraId="79A579BF" w14:textId="77777777" w:rsidR="001B1FCB" w:rsidRPr="002E2401" w:rsidRDefault="001B1FCB" w:rsidP="00CD6099">
      <w:pPr>
        <w:widowControl w:val="0"/>
        <w:jc w:val="both"/>
        <w:rPr>
          <w:rFonts w:ascii="Montserrat" w:eastAsia="Montserrat" w:hAnsi="Montserrat" w:cs="Montserrat"/>
          <w:sz w:val="18"/>
          <w:szCs w:val="18"/>
        </w:rPr>
      </w:pPr>
    </w:p>
    <w:p w14:paraId="7904F6D1" w14:textId="77777777" w:rsidR="00B03A00" w:rsidRPr="002E2401" w:rsidRDefault="00B03A00" w:rsidP="008767EA">
      <w:pPr>
        <w:widowControl w:val="0"/>
        <w:pBdr>
          <w:top w:val="nil"/>
          <w:left w:val="nil"/>
          <w:bottom w:val="nil"/>
          <w:right w:val="nil"/>
          <w:between w:val="nil"/>
        </w:pBdr>
        <w:jc w:val="both"/>
        <w:rPr>
          <w:rFonts w:ascii="Montserrat" w:eastAsia="Montserrat" w:hAnsi="Montserrat" w:cs="Montserrat"/>
          <w:color w:val="000000"/>
          <w:sz w:val="18"/>
          <w:szCs w:val="18"/>
        </w:rPr>
      </w:pPr>
    </w:p>
    <w:p w14:paraId="3F682551" w14:textId="20946C21" w:rsidR="005A6BCA" w:rsidRPr="002E2401" w:rsidRDefault="008767EA" w:rsidP="008767EA">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lastRenderedPageBreak/>
        <w:t xml:space="preserve">I. </w:t>
      </w:r>
      <w:r w:rsidR="005A6BCA" w:rsidRPr="002E2401">
        <w:rPr>
          <w:rFonts w:ascii="Montserrat" w:eastAsia="Montserrat" w:hAnsi="Montserrat" w:cs="Montserrat"/>
          <w:color w:val="000000"/>
          <w:sz w:val="18"/>
          <w:szCs w:val="18"/>
        </w:rPr>
        <w:t>La divulgación de la información representa un riesgo real, demostrable e identificable</w:t>
      </w:r>
    </w:p>
    <w:p w14:paraId="77C9685E" w14:textId="7EC0ED0D"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real: </w:t>
      </w:r>
      <w:r w:rsidR="005A6BCA" w:rsidRPr="002E2401">
        <w:rPr>
          <w:rFonts w:ascii="Montserrat" w:eastAsia="Montserrat" w:hAnsi="Montserrat" w:cs="Montserrat"/>
          <w:sz w:val="18"/>
          <w:szCs w:val="18"/>
        </w:rPr>
        <w:t xml:space="preserve">La normatividad interna del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operación que le permiten a la autoridad fiscal tomar decisiones en el ejercicio de sus facultades, de conocerlo en contribuyente, daría espacio a la selección de alternativas para evadir o disminuir el pago de impuestos y contribuciones, situación que impactaría de manera desfavorable en la recaudación. </w:t>
      </w:r>
    </w:p>
    <w:p w14:paraId="04B5C5B4" w14:textId="77777777" w:rsidR="005A6BCA" w:rsidRPr="002E2401" w:rsidRDefault="005A6BCA" w:rsidP="005A6BCA">
      <w:pPr>
        <w:widowControl w:val="0"/>
        <w:jc w:val="both"/>
        <w:rPr>
          <w:rFonts w:ascii="Montserrat" w:eastAsia="Montserrat" w:hAnsi="Montserrat" w:cs="Montserrat"/>
          <w:sz w:val="18"/>
          <w:szCs w:val="18"/>
        </w:rPr>
      </w:pPr>
    </w:p>
    <w:p w14:paraId="1F18A46E" w14:textId="5E3C6F87" w:rsidR="005A6BCA" w:rsidRPr="002E2401" w:rsidRDefault="008767E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Riesgo demostrable: </w:t>
      </w:r>
      <w:r w:rsidR="005A6BCA" w:rsidRPr="002E2401">
        <w:rPr>
          <w:rFonts w:ascii="Montserrat" w:eastAsia="Montserrat" w:hAnsi="Montserrat" w:cs="Montserrat"/>
          <w:sz w:val="18"/>
          <w:szCs w:val="18"/>
        </w:rPr>
        <w:t xml:space="preserve">La normatividad interna del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4ADA5F7E" w14:textId="16B9BA01" w:rsidR="00584326" w:rsidRPr="002E2401" w:rsidRDefault="00584326" w:rsidP="005A6BCA">
      <w:pPr>
        <w:widowControl w:val="0"/>
        <w:jc w:val="both"/>
        <w:rPr>
          <w:rFonts w:ascii="Montserrat" w:eastAsia="Montserrat" w:hAnsi="Montserrat" w:cs="Montserrat"/>
          <w:sz w:val="18"/>
          <w:szCs w:val="18"/>
        </w:rPr>
      </w:pPr>
    </w:p>
    <w:p w14:paraId="727D7565" w14:textId="7AAB0C12"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Ri</w:t>
      </w:r>
      <w:r w:rsidR="008767EA" w:rsidRPr="002E2401">
        <w:rPr>
          <w:rFonts w:ascii="Montserrat" w:eastAsia="Montserrat" w:hAnsi="Montserrat" w:cs="Montserrat"/>
          <w:sz w:val="18"/>
          <w:szCs w:val="18"/>
        </w:rPr>
        <w:t xml:space="preserve">esgo identificable: </w:t>
      </w:r>
      <w:r w:rsidRPr="002E2401">
        <w:rPr>
          <w:rFonts w:ascii="Montserrat" w:eastAsia="Montserrat" w:hAnsi="Montserrat" w:cs="Montserrat"/>
          <w:sz w:val="18"/>
          <w:szCs w:val="18"/>
        </w:rPr>
        <w:t xml:space="preserve">En esta tesitura, dar a conocer el contenido de la normatividad interna resulta identificable, toda vez que se revelarían las estrategias, criterios de actuación, técnicas internas y metodológicas de actuación de la autoridad fiscal lleve a cabo, hecho que redundaría principalmente en alertar a los sujetos obligados para que conozcan de antemano los métodos con que cuenta la autoridad fiscalizadora y se alleguen de los elementos que permitan eludir las obligaciones resultantes con motivo del ejercicio de las facultades de comprobación, situación que impacta de manera desfavorable en la recaudación. </w:t>
      </w:r>
    </w:p>
    <w:p w14:paraId="520D9163" w14:textId="77777777" w:rsidR="005A6BCA" w:rsidRPr="002E2401" w:rsidRDefault="005A6BCA" w:rsidP="005A6BCA">
      <w:pPr>
        <w:widowControl w:val="0"/>
        <w:jc w:val="both"/>
        <w:rPr>
          <w:rFonts w:ascii="Montserrat" w:eastAsia="Montserrat" w:hAnsi="Montserrat" w:cs="Montserrat"/>
          <w:sz w:val="18"/>
          <w:szCs w:val="18"/>
        </w:rPr>
      </w:pPr>
    </w:p>
    <w:p w14:paraId="3B99F524" w14:textId="43906A87" w:rsidR="005A6BCA" w:rsidRPr="002E2401" w:rsidRDefault="008767EA" w:rsidP="008767EA">
      <w:pPr>
        <w:widowControl w:val="0"/>
        <w:pBdr>
          <w:top w:val="nil"/>
          <w:left w:val="nil"/>
          <w:bottom w:val="nil"/>
          <w:right w:val="nil"/>
          <w:between w:val="nil"/>
        </w:pBd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 xml:space="preserve">II. </w:t>
      </w:r>
      <w:r w:rsidR="005A6BCA" w:rsidRPr="002E2401">
        <w:rPr>
          <w:rFonts w:ascii="Montserrat" w:eastAsia="Montserrat" w:hAnsi="Montserrat" w:cs="Montserrat"/>
          <w:color w:val="000000"/>
          <w:sz w:val="18"/>
          <w:szCs w:val="18"/>
        </w:rPr>
        <w:t xml:space="preserve">El riesgo de perjuicio que supondría la divulgación de la información supera el interés público general de que se difunda: </w:t>
      </w:r>
      <w:r w:rsidR="005A6BCA" w:rsidRPr="002E2401">
        <w:rPr>
          <w:rFonts w:ascii="Montserrat" w:eastAsia="Montserrat" w:hAnsi="Montserrat" w:cs="Montserrat"/>
          <w:sz w:val="18"/>
          <w:szCs w:val="18"/>
        </w:rPr>
        <w:t xml:space="preserve">Lo anterior, en virtud de que causa un riesgo de perjuicio a la estructura y procedimientos que se llevan a cabo en el Servicio de Administración Tributaria, por lo que, divulgar la información de las estrategias, criterios de actuación, técnicas y metodología de operación se traduciría en un detrimento a las facultades de comprobación que dicho órgano administrativo desconcentrado fiscalizador posee, por lo que deberá protegerse el contenido de la normatividad interna para evitar que su función se vea afectada con impacto de manera desfavorable en la recaudación. </w:t>
      </w:r>
    </w:p>
    <w:p w14:paraId="1C5E3342" w14:textId="77777777" w:rsidR="005A6BCA" w:rsidRPr="002E2401" w:rsidRDefault="005A6BCA" w:rsidP="005A6BCA">
      <w:pPr>
        <w:widowControl w:val="0"/>
        <w:jc w:val="both"/>
        <w:rPr>
          <w:rFonts w:ascii="Montserrat" w:eastAsia="Montserrat" w:hAnsi="Montserrat" w:cs="Montserrat"/>
          <w:sz w:val="18"/>
          <w:szCs w:val="18"/>
        </w:rPr>
      </w:pPr>
    </w:p>
    <w:p w14:paraId="0B4420ED" w14:textId="3522DC75" w:rsidR="005A6BCA" w:rsidRPr="002E2401" w:rsidRDefault="008767EA" w:rsidP="008767EA">
      <w:pPr>
        <w:widowControl w:val="0"/>
        <w:pBdr>
          <w:top w:val="nil"/>
          <w:left w:val="nil"/>
          <w:bottom w:val="nil"/>
          <w:right w:val="nil"/>
          <w:between w:val="nil"/>
        </w:pBdr>
        <w:jc w:val="both"/>
        <w:rPr>
          <w:rFonts w:ascii="Montserrat" w:eastAsia="Montserrat" w:hAnsi="Montserrat" w:cs="Montserrat"/>
          <w:sz w:val="18"/>
          <w:szCs w:val="18"/>
        </w:rPr>
      </w:pPr>
      <w:r w:rsidRPr="002E2401">
        <w:rPr>
          <w:rFonts w:ascii="Montserrat" w:eastAsia="Montserrat" w:hAnsi="Montserrat" w:cs="Montserrat"/>
          <w:color w:val="000000"/>
          <w:sz w:val="18"/>
          <w:szCs w:val="18"/>
        </w:rPr>
        <w:t xml:space="preserve">III. </w:t>
      </w:r>
      <w:r w:rsidR="005A6BCA" w:rsidRPr="002E2401">
        <w:rPr>
          <w:rFonts w:ascii="Montserrat" w:eastAsia="Montserrat" w:hAnsi="Montserrat" w:cs="Montserrat"/>
          <w:color w:val="000000"/>
          <w:sz w:val="18"/>
          <w:szCs w:val="18"/>
        </w:rPr>
        <w:t>La limitación se adecua al principio de proporcionalidad y representa el medio menos restrictivo posible para evitar el perjuicio:</w:t>
      </w:r>
      <w:r w:rsidRPr="002E2401">
        <w:rPr>
          <w:rFonts w:ascii="Montserrat" w:eastAsia="Montserrat" w:hAnsi="Montserrat" w:cs="Montserrat"/>
          <w:color w:val="000000"/>
          <w:sz w:val="18"/>
          <w:szCs w:val="18"/>
        </w:rPr>
        <w:t xml:space="preserve"> </w:t>
      </w:r>
      <w:r w:rsidR="005A6BCA" w:rsidRPr="002E2401">
        <w:rPr>
          <w:rFonts w:ascii="Montserrat" w:eastAsia="Montserrat" w:hAnsi="Montserrat" w:cs="Montserrat"/>
          <w:sz w:val="18"/>
          <w:szCs w:val="18"/>
        </w:rPr>
        <w:t xml:space="preserve">Toda vez que la difusión de la información contenida en las estrategias, criterios de actuación, técnicas y metodología de operación puede propiciar que se vean afectados los procedimientos de comprobación al interior del Servicio de Administración Tributaria, en el entendido que el acceso a la información de mérito impactaría directamente en los procesos y actividades en comento, por lo que es proporcional en virtud de que se está otorgando versión pública del documento, representando esto el medio menos restrictivo, representando esto el medio menos restrictivo. </w:t>
      </w:r>
    </w:p>
    <w:p w14:paraId="4FAFDD31" w14:textId="27EC26F8" w:rsidR="005A6BCA" w:rsidRPr="002E2401" w:rsidRDefault="005A6BCA" w:rsidP="005A6BCA">
      <w:pPr>
        <w:widowControl w:val="0"/>
        <w:jc w:val="both"/>
        <w:rPr>
          <w:rFonts w:ascii="Montserrat" w:eastAsia="Montserrat" w:hAnsi="Montserrat" w:cs="Montserrat"/>
          <w:sz w:val="18"/>
          <w:szCs w:val="18"/>
        </w:rPr>
      </w:pPr>
    </w:p>
    <w:p w14:paraId="299FADF8" w14:textId="219D67D9" w:rsidR="001B1FCB" w:rsidRPr="002E2401" w:rsidRDefault="001B1FCB" w:rsidP="005A6BCA">
      <w:pPr>
        <w:widowControl w:val="0"/>
        <w:jc w:val="both"/>
        <w:rPr>
          <w:rFonts w:ascii="Montserrat" w:eastAsia="Montserrat" w:hAnsi="Montserrat" w:cs="Montserrat"/>
          <w:sz w:val="18"/>
          <w:szCs w:val="18"/>
        </w:rPr>
      </w:pPr>
    </w:p>
    <w:p w14:paraId="2EA5C5A0" w14:textId="6E4F3067" w:rsidR="001B1FCB" w:rsidRPr="002E2401" w:rsidRDefault="001B1FCB" w:rsidP="005A6BCA">
      <w:pPr>
        <w:widowControl w:val="0"/>
        <w:jc w:val="both"/>
        <w:rPr>
          <w:rFonts w:ascii="Montserrat" w:eastAsia="Montserrat" w:hAnsi="Montserrat" w:cs="Montserrat"/>
          <w:sz w:val="18"/>
          <w:szCs w:val="18"/>
        </w:rPr>
      </w:pPr>
    </w:p>
    <w:p w14:paraId="6F00DA13" w14:textId="06DD1B22" w:rsidR="001B1FCB" w:rsidRPr="002E2401" w:rsidRDefault="001B1FCB" w:rsidP="005A6BCA">
      <w:pPr>
        <w:widowControl w:val="0"/>
        <w:jc w:val="both"/>
        <w:rPr>
          <w:rFonts w:ascii="Montserrat" w:eastAsia="Montserrat" w:hAnsi="Montserrat" w:cs="Montserrat"/>
          <w:sz w:val="18"/>
          <w:szCs w:val="18"/>
        </w:rPr>
      </w:pPr>
    </w:p>
    <w:p w14:paraId="6B66A1CB" w14:textId="574C33AA" w:rsidR="001B1FCB" w:rsidRPr="002E2401" w:rsidRDefault="001B1FCB" w:rsidP="005A6BCA">
      <w:pPr>
        <w:widowControl w:val="0"/>
        <w:jc w:val="both"/>
        <w:rPr>
          <w:rFonts w:ascii="Montserrat" w:eastAsia="Montserrat" w:hAnsi="Montserrat" w:cs="Montserrat"/>
          <w:sz w:val="18"/>
          <w:szCs w:val="18"/>
        </w:rPr>
      </w:pPr>
    </w:p>
    <w:p w14:paraId="2166E6D0" w14:textId="51F54B19" w:rsidR="001B1FCB" w:rsidRPr="002E2401" w:rsidRDefault="001B1FCB" w:rsidP="005A6BCA">
      <w:pPr>
        <w:widowControl w:val="0"/>
        <w:jc w:val="both"/>
        <w:rPr>
          <w:rFonts w:ascii="Montserrat" w:eastAsia="Montserrat" w:hAnsi="Montserrat" w:cs="Montserrat"/>
          <w:sz w:val="18"/>
          <w:szCs w:val="18"/>
        </w:rPr>
      </w:pPr>
    </w:p>
    <w:p w14:paraId="4A4EE33C" w14:textId="13830B02" w:rsidR="001B1FCB" w:rsidRPr="002E2401" w:rsidRDefault="001B1FCB" w:rsidP="005A6BCA">
      <w:pPr>
        <w:widowControl w:val="0"/>
        <w:jc w:val="both"/>
        <w:rPr>
          <w:rFonts w:ascii="Montserrat" w:eastAsia="Montserrat" w:hAnsi="Montserrat" w:cs="Montserrat"/>
          <w:sz w:val="18"/>
          <w:szCs w:val="18"/>
        </w:rPr>
      </w:pPr>
    </w:p>
    <w:p w14:paraId="254A0A72" w14:textId="77777777" w:rsidR="001B1FCB" w:rsidRPr="002E2401" w:rsidRDefault="001B1FCB" w:rsidP="005A6BCA">
      <w:pPr>
        <w:widowControl w:val="0"/>
        <w:jc w:val="both"/>
        <w:rPr>
          <w:rFonts w:ascii="Montserrat" w:eastAsia="Montserrat" w:hAnsi="Montserrat" w:cs="Montserrat"/>
          <w:sz w:val="18"/>
          <w:szCs w:val="18"/>
        </w:rPr>
      </w:pPr>
    </w:p>
    <w:p w14:paraId="4E8BC8AE" w14:textId="0CD94BE2" w:rsidR="005A6BCA" w:rsidRPr="002E2401" w:rsidRDefault="008767EA" w:rsidP="005A6BCA">
      <w:pPr>
        <w:widowControl w:val="0"/>
        <w:jc w:val="both"/>
        <w:rPr>
          <w:rFonts w:ascii="Montserrat" w:eastAsia="Montserrat" w:hAnsi="Montserrat" w:cs="Montserrat"/>
          <w:b/>
          <w:sz w:val="18"/>
          <w:szCs w:val="18"/>
        </w:rPr>
      </w:pPr>
      <w:r w:rsidRPr="002E2401">
        <w:rPr>
          <w:rFonts w:ascii="Montserrat" w:eastAsia="Montserrat" w:hAnsi="Montserrat" w:cs="Montserrat"/>
          <w:sz w:val="18"/>
          <w:szCs w:val="18"/>
        </w:rPr>
        <w:lastRenderedPageBreak/>
        <w:t xml:space="preserve">Motivación: </w:t>
      </w:r>
      <w:r w:rsidR="005A6BCA" w:rsidRPr="002E2401">
        <w:rPr>
          <w:rFonts w:ascii="Montserrat" w:eastAsia="Montserrat" w:hAnsi="Montserrat" w:cs="Montserrat"/>
          <w:sz w:val="18"/>
          <w:szCs w:val="18"/>
        </w:rPr>
        <w:t>En términos de los artículos 101 segundo párrafo de la Ley General de Transparencia y Acceso a la Información Pública y 99 segundo párrafo de la Ley Federal de Transparencia y Acceso a la Información Pública, la información clasificada como reservada, según los artículos 113 de la primera Ley y 110 de la segunda Ley antes ciadas, podrá permanecer con tal carácter hasta por un período de cinco años; en tal virtud, se somete a consideración del H. Comité de Transparencia de la Secretaría de la Función Pública la clasificación del expediente como reservada por el período de cinco años, hasta en tanto no se extingan las causas que dieron origen a su clasificación o agotado todas las investigaciones procedentes, dado que al conocer el objetivo de las estrategias, criterios de actuación y técnicas vulnera los métodos de operación que le permiten a la autoridad fiscal tomar decisiones para el ejercicio de sus facultades ante situaciones de riesgo, lo anterior, con fundamento en los artículos 110 fracción VI de la Ley Federal de Transparencia y Acceso a la Información Pública y 113 fracción VI de la Ley General de Transparencia y Acceso a la Información Pública.</w:t>
      </w:r>
    </w:p>
    <w:p w14:paraId="712125A9" w14:textId="77777777" w:rsidR="00CD6099" w:rsidRPr="002E2401" w:rsidRDefault="00CD6099" w:rsidP="00CD6099">
      <w:pPr>
        <w:widowControl w:val="0"/>
        <w:jc w:val="both"/>
        <w:rPr>
          <w:rFonts w:ascii="Montserrat" w:eastAsia="Montserrat" w:hAnsi="Montserrat" w:cs="Montserrat"/>
          <w:color w:val="00000A"/>
          <w:sz w:val="18"/>
          <w:szCs w:val="18"/>
        </w:rPr>
      </w:pPr>
    </w:p>
    <w:p w14:paraId="433FC57C" w14:textId="2DF60603" w:rsidR="00CD6099" w:rsidRPr="002E2401" w:rsidRDefault="00CD6099" w:rsidP="00CD6099">
      <w:pPr>
        <w:widowControl w:val="0"/>
        <w:jc w:val="both"/>
        <w:rPr>
          <w:rFonts w:ascii="Montserrat" w:eastAsia="Montserrat" w:hAnsi="Montserrat" w:cs="Montserrat"/>
          <w:color w:val="00000A"/>
          <w:sz w:val="18"/>
          <w:szCs w:val="18"/>
        </w:rPr>
      </w:pPr>
      <w:r w:rsidRPr="002E2401">
        <w:rPr>
          <w:rFonts w:ascii="Montserrat" w:eastAsia="Montserrat" w:hAnsi="Montserrat" w:cs="Montserrat"/>
          <w:color w:val="00000A"/>
          <w:sz w:val="18"/>
          <w:szCs w:val="18"/>
        </w:rPr>
        <w:t>En cumplimiento al Vig</w:t>
      </w:r>
      <w:r w:rsidR="002E2401">
        <w:rPr>
          <w:rFonts w:ascii="Montserrat" w:eastAsia="Montserrat" w:hAnsi="Montserrat" w:cs="Montserrat"/>
          <w:color w:val="00000A"/>
          <w:sz w:val="18"/>
          <w:szCs w:val="18"/>
        </w:rPr>
        <w:t>ésimo C</w:t>
      </w:r>
      <w:r w:rsidRPr="002E2401">
        <w:rPr>
          <w:rFonts w:ascii="Montserrat" w:eastAsia="Montserrat" w:hAnsi="Montserrat" w:cs="Montserrat"/>
          <w:color w:val="00000A"/>
          <w:sz w:val="18"/>
          <w:szCs w:val="18"/>
        </w:rPr>
        <w:t xml:space="preserve">uarto </w:t>
      </w:r>
      <w:r w:rsidR="002E2401">
        <w:rPr>
          <w:rFonts w:ascii="Montserrat" w:eastAsia="Montserrat" w:hAnsi="Montserrat" w:cs="Montserrat"/>
          <w:color w:val="00000A"/>
          <w:sz w:val="18"/>
          <w:szCs w:val="18"/>
        </w:rPr>
        <w:t>y Vigésimo Q</w:t>
      </w:r>
      <w:r w:rsidRPr="002E2401">
        <w:rPr>
          <w:rFonts w:ascii="Montserrat" w:eastAsia="Montserrat" w:hAnsi="Montserrat" w:cs="Montserrat"/>
          <w:color w:val="00000A"/>
          <w:sz w:val="18"/>
          <w:szCs w:val="18"/>
        </w:rPr>
        <w:t xml:space="preserve">uinto de los Lineamientos en </w:t>
      </w:r>
      <w:r w:rsidR="00F30375" w:rsidRPr="002E2401">
        <w:rPr>
          <w:rFonts w:ascii="Montserrat" w:eastAsia="Montserrat" w:hAnsi="Montserrat" w:cs="Montserrat"/>
          <w:color w:val="00000A"/>
          <w:sz w:val="18"/>
          <w:szCs w:val="18"/>
        </w:rPr>
        <w:t>m</w:t>
      </w:r>
      <w:r w:rsidRPr="002E2401">
        <w:rPr>
          <w:rFonts w:ascii="Montserrat" w:eastAsia="Montserrat" w:hAnsi="Montserrat" w:cs="Montserrat"/>
          <w:color w:val="00000A"/>
          <w:sz w:val="18"/>
          <w:szCs w:val="18"/>
        </w:rPr>
        <w:t>ateria de Clasificación y Desclasificación de la Información, así como pa</w:t>
      </w:r>
      <w:r w:rsidR="00D23DB5" w:rsidRPr="002E2401">
        <w:rPr>
          <w:rFonts w:ascii="Montserrat" w:eastAsia="Montserrat" w:hAnsi="Montserrat" w:cs="Montserrat"/>
          <w:color w:val="00000A"/>
          <w:sz w:val="18"/>
          <w:szCs w:val="18"/>
        </w:rPr>
        <w:t xml:space="preserve">ra la </w:t>
      </w:r>
      <w:r w:rsidR="00F30375" w:rsidRPr="002E2401">
        <w:rPr>
          <w:rFonts w:ascii="Montserrat" w:eastAsia="Montserrat" w:hAnsi="Montserrat" w:cs="Montserrat"/>
          <w:color w:val="00000A"/>
          <w:sz w:val="18"/>
          <w:szCs w:val="18"/>
        </w:rPr>
        <w:t>e</w:t>
      </w:r>
      <w:r w:rsidR="00D23DB5" w:rsidRPr="002E2401">
        <w:rPr>
          <w:rFonts w:ascii="Montserrat" w:eastAsia="Montserrat" w:hAnsi="Montserrat" w:cs="Montserrat"/>
          <w:color w:val="00000A"/>
          <w:sz w:val="18"/>
          <w:szCs w:val="18"/>
        </w:rPr>
        <w:t>laboración de Versiones P</w:t>
      </w:r>
      <w:r w:rsidRPr="002E2401">
        <w:rPr>
          <w:rFonts w:ascii="Montserrat" w:eastAsia="Montserrat" w:hAnsi="Montserrat" w:cs="Montserrat"/>
          <w:color w:val="00000A"/>
          <w:sz w:val="18"/>
          <w:szCs w:val="18"/>
        </w:rPr>
        <w:t>úblicas, se acreditan los siguientes requisitos:</w:t>
      </w:r>
    </w:p>
    <w:p w14:paraId="159F4972" w14:textId="7605F4E0" w:rsidR="00584326" w:rsidRPr="002E2401" w:rsidRDefault="00584326" w:rsidP="005A6BCA">
      <w:pPr>
        <w:widowControl w:val="0"/>
        <w:jc w:val="both"/>
        <w:rPr>
          <w:rFonts w:ascii="Montserrat" w:eastAsia="Montserrat" w:hAnsi="Montserrat" w:cs="Montserrat"/>
          <w:color w:val="00000A"/>
          <w:sz w:val="18"/>
          <w:szCs w:val="18"/>
        </w:rPr>
      </w:pPr>
    </w:p>
    <w:p w14:paraId="78FAE2B2" w14:textId="2D3A24CE"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I. La existencia de un procedimiento de verificación del cumplimiento de las leyes. Este requisito se actualiza en virtud de que la auditoría se realiza en el marco la observancia obligatoria de la Normatividad Interna para el personal de base o de confianza del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 </w:t>
      </w:r>
    </w:p>
    <w:p w14:paraId="4BD7B2B6" w14:textId="77777777" w:rsidR="005A6BCA" w:rsidRPr="002E2401" w:rsidRDefault="005A6BCA" w:rsidP="005A6BCA">
      <w:pPr>
        <w:widowControl w:val="0"/>
        <w:jc w:val="both"/>
        <w:rPr>
          <w:rFonts w:ascii="Montserrat" w:eastAsia="Montserrat" w:hAnsi="Montserrat" w:cs="Montserrat"/>
          <w:sz w:val="18"/>
          <w:szCs w:val="18"/>
        </w:rPr>
      </w:pPr>
    </w:p>
    <w:p w14:paraId="2CEFC743" w14:textId="7777777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II. Que el procedimiento se encuentre en trámite. 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 de recaudación. </w:t>
      </w:r>
    </w:p>
    <w:p w14:paraId="05BC1256" w14:textId="77777777" w:rsidR="005A6BCA" w:rsidRPr="002E2401" w:rsidRDefault="005A6BCA" w:rsidP="005A6BCA">
      <w:pPr>
        <w:widowControl w:val="0"/>
        <w:jc w:val="both"/>
        <w:rPr>
          <w:rFonts w:ascii="Montserrat" w:eastAsia="Montserrat" w:hAnsi="Montserrat" w:cs="Montserrat"/>
          <w:sz w:val="18"/>
          <w:szCs w:val="18"/>
        </w:rPr>
      </w:pPr>
    </w:p>
    <w:p w14:paraId="1B181B2D" w14:textId="77777777"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 xml:space="preserve">III. La vinculación directa con las actividades que realiza la autoridad en el procedimiento de verificación del cumplimiento de las leyes. Este requisito se actualiza, pues el Servicio de Administración Tributaria lleva a cabo las estrategias, criterios de actuación, técnicas y metodología de operación para la recaudación, con base en el contenido de la normatividad interna. </w:t>
      </w:r>
    </w:p>
    <w:p w14:paraId="06D74E17" w14:textId="77777777" w:rsidR="005A6BCA" w:rsidRPr="002E2401" w:rsidRDefault="005A6BCA" w:rsidP="005A6BCA">
      <w:pPr>
        <w:widowControl w:val="0"/>
        <w:jc w:val="both"/>
        <w:rPr>
          <w:rFonts w:ascii="Montserrat" w:eastAsia="Montserrat" w:hAnsi="Montserrat" w:cs="Montserrat"/>
          <w:sz w:val="18"/>
          <w:szCs w:val="18"/>
        </w:rPr>
      </w:pPr>
    </w:p>
    <w:p w14:paraId="5ACE7030" w14:textId="5CE5E5D1"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IV. Que la difusión de la información impida u obstaculice las actividades de inspección, supervisión o vigilancia que realicen las autoridades de las disposiciones normativas aplicables: 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w:t>
      </w:r>
      <w:r w:rsidR="001B1FCB" w:rsidRPr="002E2401">
        <w:rPr>
          <w:rFonts w:ascii="Montserrat" w:eastAsia="Montserrat" w:hAnsi="Montserrat" w:cs="Montserrat"/>
          <w:sz w:val="18"/>
          <w:szCs w:val="18"/>
        </w:rPr>
        <w:t>siciones normativas aplicables.</w:t>
      </w:r>
    </w:p>
    <w:p w14:paraId="7AAE6F59" w14:textId="4BD696EB" w:rsidR="001B1FCB" w:rsidRPr="002E2401" w:rsidRDefault="001B1FCB" w:rsidP="005A6BCA">
      <w:pPr>
        <w:widowControl w:val="0"/>
        <w:jc w:val="both"/>
        <w:rPr>
          <w:rFonts w:ascii="Montserrat" w:eastAsia="Montserrat" w:hAnsi="Montserrat" w:cs="Montserrat"/>
          <w:sz w:val="18"/>
          <w:szCs w:val="18"/>
        </w:rPr>
      </w:pPr>
    </w:p>
    <w:p w14:paraId="0268A41F" w14:textId="29F6A3C2" w:rsidR="001B1FCB" w:rsidRPr="002E2401" w:rsidRDefault="001B1FCB" w:rsidP="005A6BCA">
      <w:pPr>
        <w:widowControl w:val="0"/>
        <w:jc w:val="both"/>
        <w:rPr>
          <w:rFonts w:ascii="Montserrat" w:eastAsia="Montserrat" w:hAnsi="Montserrat" w:cs="Montserrat"/>
          <w:sz w:val="18"/>
          <w:szCs w:val="18"/>
        </w:rPr>
      </w:pPr>
    </w:p>
    <w:p w14:paraId="75F52137" w14:textId="4B0AF8E2" w:rsidR="001B1FCB" w:rsidRPr="002E2401" w:rsidRDefault="001B1FCB" w:rsidP="005A6BCA">
      <w:pPr>
        <w:widowControl w:val="0"/>
        <w:jc w:val="both"/>
        <w:rPr>
          <w:rFonts w:ascii="Montserrat" w:eastAsia="Montserrat" w:hAnsi="Montserrat" w:cs="Montserrat"/>
          <w:sz w:val="18"/>
          <w:szCs w:val="18"/>
        </w:rPr>
      </w:pPr>
    </w:p>
    <w:p w14:paraId="7EFAD6E8" w14:textId="5E46FDA5" w:rsidR="001B1FCB" w:rsidRPr="002E2401" w:rsidRDefault="001B1FCB" w:rsidP="005A6BCA">
      <w:pPr>
        <w:widowControl w:val="0"/>
        <w:jc w:val="both"/>
        <w:rPr>
          <w:rFonts w:ascii="Montserrat" w:eastAsia="Montserrat" w:hAnsi="Montserrat" w:cs="Montserrat"/>
          <w:sz w:val="18"/>
          <w:szCs w:val="18"/>
        </w:rPr>
      </w:pPr>
    </w:p>
    <w:p w14:paraId="647D7FED" w14:textId="47E8FD69" w:rsidR="001B1FCB" w:rsidRPr="002E2401" w:rsidRDefault="001B1FCB" w:rsidP="005A6BCA">
      <w:pPr>
        <w:widowControl w:val="0"/>
        <w:jc w:val="both"/>
        <w:rPr>
          <w:rFonts w:ascii="Montserrat" w:eastAsia="Montserrat" w:hAnsi="Montserrat" w:cs="Montserrat"/>
          <w:sz w:val="18"/>
          <w:szCs w:val="18"/>
        </w:rPr>
      </w:pPr>
    </w:p>
    <w:p w14:paraId="504E8B0C" w14:textId="4C9E82DC" w:rsidR="001B1FCB" w:rsidRPr="002E2401" w:rsidRDefault="001B1FCB" w:rsidP="005A6BCA">
      <w:pPr>
        <w:widowControl w:val="0"/>
        <w:jc w:val="both"/>
        <w:rPr>
          <w:rFonts w:ascii="Montserrat" w:eastAsia="Montserrat" w:hAnsi="Montserrat" w:cs="Montserrat"/>
          <w:sz w:val="18"/>
          <w:szCs w:val="18"/>
        </w:rPr>
      </w:pPr>
    </w:p>
    <w:p w14:paraId="780F1EF0" w14:textId="5AC72580" w:rsidR="001B1FCB" w:rsidRPr="002E2401" w:rsidRDefault="001B1FCB" w:rsidP="005A6BCA">
      <w:pPr>
        <w:widowControl w:val="0"/>
        <w:jc w:val="both"/>
        <w:rPr>
          <w:rFonts w:ascii="Montserrat" w:eastAsia="Montserrat" w:hAnsi="Montserrat" w:cs="Montserrat"/>
          <w:sz w:val="18"/>
          <w:szCs w:val="18"/>
        </w:rPr>
      </w:pPr>
    </w:p>
    <w:p w14:paraId="24F68F85" w14:textId="630DA4F3" w:rsidR="001B1FCB" w:rsidRPr="002E2401" w:rsidRDefault="001B1FCB" w:rsidP="005A6BCA">
      <w:pPr>
        <w:widowControl w:val="0"/>
        <w:jc w:val="both"/>
        <w:rPr>
          <w:rFonts w:ascii="Montserrat" w:eastAsia="Montserrat" w:hAnsi="Montserrat" w:cs="Montserrat"/>
          <w:sz w:val="18"/>
          <w:szCs w:val="18"/>
        </w:rPr>
      </w:pPr>
    </w:p>
    <w:p w14:paraId="1D7DF4F7" w14:textId="77777777" w:rsidR="001B1FCB" w:rsidRPr="002E2401" w:rsidRDefault="001B1FCB" w:rsidP="005A6BCA">
      <w:pPr>
        <w:widowControl w:val="0"/>
        <w:jc w:val="both"/>
        <w:rPr>
          <w:rFonts w:ascii="Montserrat" w:eastAsia="Montserrat" w:hAnsi="Montserrat" w:cs="Montserrat"/>
          <w:sz w:val="18"/>
          <w:szCs w:val="18"/>
        </w:rPr>
      </w:pPr>
    </w:p>
    <w:p w14:paraId="3CB2CB9D" w14:textId="65EF0B9F" w:rsidR="005A6BCA" w:rsidRPr="002E2401" w:rsidRDefault="001456E5" w:rsidP="005A6BCA">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lastRenderedPageBreak/>
        <w:t>Vigésimo Q</w:t>
      </w:r>
      <w:r w:rsidR="005A6BCA" w:rsidRPr="002E2401">
        <w:rPr>
          <w:rFonts w:ascii="Montserrat" w:eastAsia="Montserrat" w:hAnsi="Montserrat" w:cs="Montserrat"/>
          <w:sz w:val="18"/>
          <w:szCs w:val="18"/>
        </w:rPr>
        <w:t xml:space="preserve">uinto. De conformidad con el artículo 113, fracción VI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 a que la normatividad interna del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1E9DC45B" w14:textId="77777777" w:rsidR="004A2C5E" w:rsidRPr="002E2401" w:rsidRDefault="004A2C5E" w:rsidP="005A6BCA">
      <w:pPr>
        <w:widowControl w:val="0"/>
        <w:jc w:val="both"/>
        <w:rPr>
          <w:rFonts w:ascii="Montserrat" w:eastAsia="Montserrat" w:hAnsi="Montserrat" w:cs="Montserrat"/>
          <w:sz w:val="18"/>
          <w:szCs w:val="18"/>
        </w:rPr>
      </w:pPr>
    </w:p>
    <w:p w14:paraId="78CF48EB" w14:textId="5B80F71C" w:rsidR="00924444" w:rsidRPr="002E2401" w:rsidRDefault="00924444" w:rsidP="00924444">
      <w:pPr>
        <w:widowControl w:val="0"/>
        <w:jc w:val="both"/>
        <w:rPr>
          <w:rFonts w:ascii="Montserrat" w:eastAsia="Montserrat" w:hAnsi="Montserrat" w:cs="Montserrat"/>
          <w:sz w:val="18"/>
          <w:szCs w:val="18"/>
        </w:rPr>
      </w:pPr>
      <w:r w:rsidRPr="002E2401">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circunstancias que llevaron a establecerlo.</w:t>
      </w:r>
    </w:p>
    <w:p w14:paraId="48B83315" w14:textId="3ECF18B6" w:rsidR="005A6BCA" w:rsidRPr="002E2401" w:rsidRDefault="008767EA" w:rsidP="008767EA">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w:t>
      </w:r>
      <w:r w:rsidR="00924444" w:rsidRPr="002E2401">
        <w:rPr>
          <w:rFonts w:ascii="Montserrat" w:eastAsia="Montserrat" w:hAnsi="Montserrat" w:cs="Montserrat"/>
          <w:sz w:val="18"/>
          <w:szCs w:val="18"/>
        </w:rPr>
        <w:t>n</w:t>
      </w:r>
      <w:r w:rsidRPr="002E2401">
        <w:rPr>
          <w:rFonts w:ascii="Montserrat" w:eastAsia="Montserrat" w:hAnsi="Montserrat" w:cs="Montserrat"/>
          <w:sz w:val="18"/>
          <w:szCs w:val="18"/>
        </w:rPr>
        <w:t xml:space="preserve"> la</w:t>
      </w:r>
      <w:r w:rsidR="00924444"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siguiente</w:t>
      </w:r>
      <w:r w:rsidR="00924444" w:rsidRPr="002E2401">
        <w:rPr>
          <w:rFonts w:ascii="Montserrat" w:eastAsia="Montserrat" w:hAnsi="Montserrat" w:cs="Montserrat"/>
          <w:sz w:val="18"/>
          <w:szCs w:val="18"/>
        </w:rPr>
        <w:t>s resoluciones</w:t>
      </w:r>
      <w:r w:rsidRPr="002E2401">
        <w:rPr>
          <w:rFonts w:ascii="Montserrat" w:eastAsia="Montserrat" w:hAnsi="Montserrat" w:cs="Montserrat"/>
          <w:sz w:val="18"/>
          <w:szCs w:val="18"/>
        </w:rPr>
        <w:t xml:space="preserve"> por unanimidad:</w:t>
      </w:r>
    </w:p>
    <w:p w14:paraId="5D8C77C8" w14:textId="1D251CB4" w:rsidR="005A6BCA" w:rsidRPr="002E2401" w:rsidRDefault="00576974"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V</w:t>
      </w:r>
      <w:r w:rsidR="005A6BCA" w:rsidRPr="002E2401">
        <w:rPr>
          <w:rFonts w:ascii="Montserrat" w:eastAsia="Montserrat" w:hAnsi="Montserrat" w:cs="Montserrat"/>
          <w:b/>
          <w:color w:val="00000A"/>
          <w:sz w:val="18"/>
          <w:szCs w:val="18"/>
        </w:rPr>
        <w:t xml:space="preserve">.B.1.1.ORD.23.23: </w:t>
      </w:r>
      <w:r w:rsidR="005A6BCA" w:rsidRPr="002E2401">
        <w:rPr>
          <w:rFonts w:ascii="Montserrat" w:eastAsia="Montserrat" w:hAnsi="Montserrat" w:cs="Montserrat"/>
          <w:b/>
          <w:sz w:val="18"/>
          <w:szCs w:val="18"/>
        </w:rPr>
        <w:t>CONFIRMAR</w:t>
      </w:r>
      <w:r w:rsidR="005A6BCA" w:rsidRPr="002E2401">
        <w:rPr>
          <w:rFonts w:ascii="Montserrat" w:eastAsia="Montserrat" w:hAnsi="Montserrat" w:cs="Montserrat"/>
          <w:sz w:val="18"/>
          <w:szCs w:val="18"/>
        </w:rPr>
        <w:t xml:space="preserve"> la clasificación de confidencialidad invocada por el Órgano Interno de Control del Servicio de Administración Tributaria de los datos personales “Nombre del Contribuyente o terceros”, que obran en la cédula de resultados definitivos del Acto de Fiscalización 035/22 y, por ende, autoriza la elaboración de la versión pública, con fundamento en lo establecido en el artículo 113, fracción III, de la Ley Federal de Transparencia y Acceso a la Información Pública.</w:t>
      </w:r>
    </w:p>
    <w:p w14:paraId="70DC149C" w14:textId="77777777" w:rsidR="005A6BCA" w:rsidRPr="002E2401" w:rsidRDefault="005A6BCA" w:rsidP="005A6BCA">
      <w:pPr>
        <w:widowControl w:val="0"/>
        <w:jc w:val="both"/>
        <w:rPr>
          <w:rFonts w:ascii="Montserrat" w:eastAsia="Montserrat" w:hAnsi="Montserrat" w:cs="Montserrat"/>
          <w:sz w:val="18"/>
          <w:szCs w:val="18"/>
        </w:rPr>
      </w:pPr>
    </w:p>
    <w:p w14:paraId="460FA686" w14:textId="6B4084E4" w:rsidR="005A6BCA" w:rsidRPr="002E2401" w:rsidRDefault="00576974"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V</w:t>
      </w:r>
      <w:r w:rsidR="005A6BCA" w:rsidRPr="002E2401">
        <w:rPr>
          <w:rFonts w:ascii="Montserrat" w:eastAsia="Montserrat" w:hAnsi="Montserrat" w:cs="Montserrat"/>
          <w:b/>
          <w:color w:val="00000A"/>
          <w:sz w:val="18"/>
          <w:szCs w:val="18"/>
        </w:rPr>
        <w:t xml:space="preserve">.B.1.2.ORD.23.23: </w:t>
      </w:r>
      <w:r w:rsidR="005A6BCA" w:rsidRPr="002E2401">
        <w:rPr>
          <w:rFonts w:ascii="Montserrat" w:eastAsia="Montserrat" w:hAnsi="Montserrat" w:cs="Montserrat"/>
          <w:b/>
          <w:sz w:val="18"/>
          <w:szCs w:val="18"/>
        </w:rPr>
        <w:t>CONFIRMAR</w:t>
      </w:r>
      <w:r w:rsidR="005A6BCA" w:rsidRPr="002E2401">
        <w:rPr>
          <w:rFonts w:ascii="Montserrat" w:eastAsia="Montserrat" w:hAnsi="Montserrat" w:cs="Montserrat"/>
          <w:sz w:val="18"/>
          <w:szCs w:val="18"/>
        </w:rPr>
        <w:t xml:space="preserve"> la clasificación de confidencialidad invocada por el Órgano Interno de Control del Servicio de Administración Tributaria de los datos personales “Nombre del Contribuyente”, que obran en la cédula de resultados definitivos del Acto de Fiscalización 040/22 y, por ende, autoriza la elaboración de la versión pública, con fundamento en lo establecido por el artículo 113, fracción III, de la Ley Federal de Transparencia y Acceso a la Información Pública.</w:t>
      </w:r>
    </w:p>
    <w:p w14:paraId="61743446" w14:textId="77777777" w:rsidR="005A6BCA" w:rsidRPr="002E2401" w:rsidRDefault="005A6BCA" w:rsidP="005A6BCA">
      <w:pPr>
        <w:widowControl w:val="0"/>
        <w:jc w:val="both"/>
        <w:rPr>
          <w:rFonts w:ascii="Montserrat" w:eastAsia="Montserrat" w:hAnsi="Montserrat" w:cs="Montserrat"/>
          <w:sz w:val="18"/>
          <w:szCs w:val="18"/>
        </w:rPr>
      </w:pPr>
    </w:p>
    <w:p w14:paraId="42065A37" w14:textId="62564B14" w:rsidR="005A6BCA" w:rsidRPr="002E2401" w:rsidRDefault="00576974"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V</w:t>
      </w:r>
      <w:r w:rsidR="005A6BCA" w:rsidRPr="002E2401">
        <w:rPr>
          <w:rFonts w:ascii="Montserrat" w:eastAsia="Montserrat" w:hAnsi="Montserrat" w:cs="Montserrat"/>
          <w:b/>
          <w:color w:val="00000A"/>
          <w:sz w:val="18"/>
          <w:szCs w:val="18"/>
        </w:rPr>
        <w:t xml:space="preserve">.B.1.3.ORD.23.23: </w:t>
      </w:r>
      <w:r w:rsidR="005A6BCA" w:rsidRPr="002E2401">
        <w:rPr>
          <w:rFonts w:ascii="Montserrat" w:eastAsia="Montserrat" w:hAnsi="Montserrat" w:cs="Montserrat"/>
          <w:b/>
          <w:sz w:val="18"/>
          <w:szCs w:val="18"/>
        </w:rPr>
        <w:t>CONFIRMAR</w:t>
      </w:r>
      <w:r w:rsidR="005A6BCA" w:rsidRPr="002E2401">
        <w:rPr>
          <w:rFonts w:ascii="Montserrat" w:eastAsia="Montserrat" w:hAnsi="Montserrat" w:cs="Montserrat"/>
          <w:sz w:val="18"/>
          <w:szCs w:val="18"/>
        </w:rPr>
        <w:t xml:space="preserve"> la reserva por 5 años invocada por el Órgano Interno de Control del Servicio de Administración Tributaria de la información relacionada con la normatividad interna que obra en la Cédula de resultados definitivos del Acto de Fiscalización 32/22 y, por ende, autoriza la elaboración de la versión pública, con fundamento en lo establecido por la fracción VI</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del Artículo 110</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que a la letra dice: “VI. Obstruya las actividades de verificación, inspección y auditoría relativas al cumplimiento de las leyes o afecte la recaudación de contribuciones”, así como por las fracciones III y </w:t>
      </w:r>
      <w:r w:rsidR="001456E5" w:rsidRPr="002E2401">
        <w:rPr>
          <w:rFonts w:ascii="Montserrat" w:eastAsia="Montserrat" w:hAnsi="Montserrat" w:cs="Montserrat"/>
          <w:sz w:val="18"/>
          <w:szCs w:val="18"/>
        </w:rPr>
        <w:t xml:space="preserve">IV del </w:t>
      </w:r>
      <w:r w:rsidR="004A2C5E" w:rsidRPr="002E2401">
        <w:rPr>
          <w:rFonts w:ascii="Montserrat" w:eastAsia="Montserrat" w:hAnsi="Montserrat" w:cs="Montserrat"/>
          <w:sz w:val="18"/>
          <w:szCs w:val="18"/>
        </w:rPr>
        <w:t>V</w:t>
      </w:r>
      <w:r w:rsidR="001456E5" w:rsidRPr="002E2401">
        <w:rPr>
          <w:rFonts w:ascii="Montserrat" w:eastAsia="Montserrat" w:hAnsi="Montserrat" w:cs="Montserrat"/>
          <w:sz w:val="18"/>
          <w:szCs w:val="18"/>
        </w:rPr>
        <w:t xml:space="preserve">igésimo Cuarto y </w:t>
      </w:r>
      <w:r w:rsidR="004A2C5E" w:rsidRPr="002E2401">
        <w:rPr>
          <w:rFonts w:ascii="Montserrat" w:eastAsia="Montserrat" w:hAnsi="Montserrat" w:cs="Montserrat"/>
          <w:sz w:val="18"/>
          <w:szCs w:val="18"/>
        </w:rPr>
        <w:t>V</w:t>
      </w:r>
      <w:r w:rsidR="001456E5" w:rsidRPr="002E2401">
        <w:rPr>
          <w:rFonts w:ascii="Montserrat" w:eastAsia="Montserrat" w:hAnsi="Montserrat" w:cs="Montserrat"/>
          <w:sz w:val="18"/>
          <w:szCs w:val="18"/>
        </w:rPr>
        <w:t>igésimo Quinto de los Lineamientos G</w:t>
      </w:r>
      <w:r w:rsidR="005A6BCA" w:rsidRPr="002E2401">
        <w:rPr>
          <w:rFonts w:ascii="Montserrat" w:eastAsia="Montserrat" w:hAnsi="Montserrat" w:cs="Montserrat"/>
          <w:sz w:val="18"/>
          <w:szCs w:val="18"/>
        </w:rPr>
        <w:t xml:space="preserve">enerales </w:t>
      </w:r>
      <w:r w:rsidR="001456E5" w:rsidRPr="002E2401">
        <w:rPr>
          <w:rFonts w:ascii="Montserrat" w:eastAsia="Montserrat" w:hAnsi="Montserrat" w:cs="Montserrat"/>
          <w:sz w:val="18"/>
          <w:szCs w:val="18"/>
        </w:rPr>
        <w:t xml:space="preserve">en materia de Clasificación y Desclasificación de la Información, así como para la </w:t>
      </w:r>
      <w:r w:rsidR="00F30375" w:rsidRPr="002E2401">
        <w:rPr>
          <w:rFonts w:ascii="Montserrat" w:eastAsia="Montserrat" w:hAnsi="Montserrat" w:cs="Montserrat"/>
          <w:sz w:val="18"/>
          <w:szCs w:val="18"/>
        </w:rPr>
        <w:t>e</w:t>
      </w:r>
      <w:r w:rsidR="001456E5" w:rsidRPr="002E2401">
        <w:rPr>
          <w:rFonts w:ascii="Montserrat" w:eastAsia="Montserrat" w:hAnsi="Montserrat" w:cs="Montserrat"/>
          <w:sz w:val="18"/>
          <w:szCs w:val="18"/>
        </w:rPr>
        <w:t>laboración de Versiones P</w:t>
      </w:r>
      <w:r w:rsidR="005A6BCA" w:rsidRPr="002E2401">
        <w:rPr>
          <w:rFonts w:ascii="Montserrat" w:eastAsia="Montserrat" w:hAnsi="Montserrat" w:cs="Montserrat"/>
          <w:sz w:val="18"/>
          <w:szCs w:val="18"/>
        </w:rPr>
        <w:t xml:space="preserve">úblicas. </w:t>
      </w:r>
    </w:p>
    <w:p w14:paraId="08BFC255" w14:textId="77777777" w:rsidR="005A6BCA" w:rsidRPr="002E2401" w:rsidRDefault="005A6BCA" w:rsidP="005A6BCA">
      <w:pPr>
        <w:widowControl w:val="0"/>
        <w:jc w:val="both"/>
        <w:rPr>
          <w:rFonts w:ascii="Montserrat" w:eastAsia="Montserrat" w:hAnsi="Montserrat" w:cs="Montserrat"/>
          <w:sz w:val="18"/>
          <w:szCs w:val="18"/>
        </w:rPr>
      </w:pPr>
    </w:p>
    <w:p w14:paraId="3F8EDBE5" w14:textId="189576E9" w:rsidR="005A6BCA" w:rsidRPr="002E2401" w:rsidRDefault="005A6BCA"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V.B.1.4.ORD.23.23: </w:t>
      </w:r>
      <w:r w:rsidRPr="002E2401">
        <w:rPr>
          <w:rFonts w:ascii="Montserrat" w:eastAsia="Montserrat" w:hAnsi="Montserrat" w:cs="Montserrat"/>
          <w:b/>
          <w:sz w:val="18"/>
          <w:szCs w:val="18"/>
        </w:rPr>
        <w:t>CONFIRMAR</w:t>
      </w:r>
      <w:r w:rsidRPr="002E2401">
        <w:rPr>
          <w:rFonts w:ascii="Montserrat" w:eastAsia="Montserrat" w:hAnsi="Montserrat" w:cs="Montserrat"/>
          <w:sz w:val="18"/>
          <w:szCs w:val="18"/>
        </w:rPr>
        <w:t xml:space="preserve"> la reserva por 5 años invocada por el Órgano Interno de Control del Servicio de Administración Tributaria, de la información relacionada con la normatividad interna que obran en el Informe de Resultados Finales y la Cédula de observaciones definitivas del Acto de Fiscalización 33/22, y por ende</w:t>
      </w:r>
      <w:r w:rsidR="00F30375"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autoriza la elaboración de la versión pública, con fundamento en lo establecido por la fracción VI</w:t>
      </w:r>
      <w:r w:rsidR="004A2C5E"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del Artículo 110</w:t>
      </w:r>
      <w:r w:rsidR="004A2C5E"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Federal de Transparencia y Acceso a la Información Pública, que a la letra dice: “VI. Obstruya las actividades de verificación, inspección y auditoría relativas al cumplimiento de las leyes o afecte la recaudación de contribuciones”, así como por las fracciones III y </w:t>
      </w:r>
      <w:r w:rsidR="00D23DB5" w:rsidRPr="002E2401">
        <w:rPr>
          <w:rFonts w:ascii="Montserrat" w:eastAsia="Montserrat" w:hAnsi="Montserrat" w:cs="Montserrat"/>
          <w:sz w:val="18"/>
          <w:szCs w:val="18"/>
        </w:rPr>
        <w:t xml:space="preserve">IV </w:t>
      </w:r>
      <w:proofErr w:type="gramStart"/>
      <w:r w:rsidR="00D23DB5" w:rsidRPr="002E2401">
        <w:rPr>
          <w:rFonts w:ascii="Montserrat" w:eastAsia="Montserrat" w:hAnsi="Montserrat" w:cs="Montserrat"/>
          <w:sz w:val="18"/>
          <w:szCs w:val="18"/>
        </w:rPr>
        <w:t xml:space="preserve">del </w:t>
      </w:r>
      <w:r w:rsidR="001456E5" w:rsidRPr="002E2401">
        <w:rPr>
          <w:rFonts w:ascii="Montserrat" w:eastAsia="Montserrat" w:hAnsi="Montserrat" w:cs="Montserrat"/>
          <w:sz w:val="18"/>
          <w:szCs w:val="18"/>
        </w:rPr>
        <w:t xml:space="preserve"> Vigésimo</w:t>
      </w:r>
      <w:proofErr w:type="gramEnd"/>
      <w:r w:rsidR="001456E5" w:rsidRPr="002E2401">
        <w:rPr>
          <w:rFonts w:ascii="Montserrat" w:eastAsia="Montserrat" w:hAnsi="Montserrat" w:cs="Montserrat"/>
          <w:sz w:val="18"/>
          <w:szCs w:val="18"/>
        </w:rPr>
        <w:t xml:space="preserve"> Cuarto y Vigésimo Q</w:t>
      </w:r>
      <w:r w:rsidRPr="002E2401">
        <w:rPr>
          <w:rFonts w:ascii="Montserrat" w:eastAsia="Montserrat" w:hAnsi="Montserrat" w:cs="Montserrat"/>
          <w:sz w:val="18"/>
          <w:szCs w:val="18"/>
        </w:rPr>
        <w:t xml:space="preserve">uinto de los Lineamientos </w:t>
      </w:r>
      <w:r w:rsidR="00F30375" w:rsidRPr="002E2401">
        <w:rPr>
          <w:rFonts w:ascii="Montserrat" w:eastAsia="Montserrat" w:hAnsi="Montserrat" w:cs="Montserrat"/>
          <w:sz w:val="18"/>
          <w:szCs w:val="18"/>
        </w:rPr>
        <w:t>G</w:t>
      </w:r>
      <w:r w:rsidRPr="002E2401">
        <w:rPr>
          <w:rFonts w:ascii="Montserrat" w:eastAsia="Montserrat" w:hAnsi="Montserrat" w:cs="Montserrat"/>
          <w:sz w:val="18"/>
          <w:szCs w:val="18"/>
        </w:rPr>
        <w:t xml:space="preserve">enerales en materia de </w:t>
      </w:r>
      <w:r w:rsidR="00F30375" w:rsidRPr="002E2401">
        <w:rPr>
          <w:rFonts w:ascii="Montserrat" w:eastAsia="Montserrat" w:hAnsi="Montserrat" w:cs="Montserrat"/>
          <w:sz w:val="18"/>
          <w:szCs w:val="18"/>
        </w:rPr>
        <w:t>C</w:t>
      </w:r>
      <w:r w:rsidRPr="002E2401">
        <w:rPr>
          <w:rFonts w:ascii="Montserrat" w:eastAsia="Montserrat" w:hAnsi="Montserrat" w:cs="Montserrat"/>
          <w:sz w:val="18"/>
          <w:szCs w:val="18"/>
        </w:rPr>
        <w:t xml:space="preserve">lasificación y </w:t>
      </w:r>
      <w:r w:rsidR="00F30375" w:rsidRPr="002E2401">
        <w:rPr>
          <w:rFonts w:ascii="Montserrat" w:eastAsia="Montserrat" w:hAnsi="Montserrat" w:cs="Montserrat"/>
          <w:sz w:val="18"/>
          <w:szCs w:val="18"/>
        </w:rPr>
        <w:t>D</w:t>
      </w:r>
      <w:r w:rsidRPr="002E2401">
        <w:rPr>
          <w:rFonts w:ascii="Montserrat" w:eastAsia="Montserrat" w:hAnsi="Montserrat" w:cs="Montserrat"/>
          <w:sz w:val="18"/>
          <w:szCs w:val="18"/>
        </w:rPr>
        <w:t xml:space="preserve">esclasificación de la </w:t>
      </w:r>
      <w:r w:rsidR="00F30375" w:rsidRPr="002E2401">
        <w:rPr>
          <w:rFonts w:ascii="Montserrat" w:eastAsia="Montserrat" w:hAnsi="Montserrat" w:cs="Montserrat"/>
          <w:sz w:val="18"/>
          <w:szCs w:val="18"/>
        </w:rPr>
        <w:t>I</w:t>
      </w:r>
      <w:r w:rsidRPr="002E2401">
        <w:rPr>
          <w:rFonts w:ascii="Montserrat" w:eastAsia="Montserrat" w:hAnsi="Montserrat" w:cs="Montserrat"/>
          <w:sz w:val="18"/>
          <w:szCs w:val="18"/>
        </w:rPr>
        <w:t xml:space="preserve">nformación, así como para la elaboración de </w:t>
      </w:r>
      <w:r w:rsidR="00F30375" w:rsidRPr="002E2401">
        <w:rPr>
          <w:rFonts w:ascii="Montserrat" w:eastAsia="Montserrat" w:hAnsi="Montserrat" w:cs="Montserrat"/>
          <w:sz w:val="18"/>
          <w:szCs w:val="18"/>
        </w:rPr>
        <w:t>V</w:t>
      </w:r>
      <w:r w:rsidRPr="002E2401">
        <w:rPr>
          <w:rFonts w:ascii="Montserrat" w:eastAsia="Montserrat" w:hAnsi="Montserrat" w:cs="Montserrat"/>
          <w:sz w:val="18"/>
          <w:szCs w:val="18"/>
        </w:rPr>
        <w:t xml:space="preserve">ersiones </w:t>
      </w:r>
      <w:r w:rsidR="00F30375" w:rsidRPr="002E2401">
        <w:rPr>
          <w:rFonts w:ascii="Montserrat" w:eastAsia="Montserrat" w:hAnsi="Montserrat" w:cs="Montserrat"/>
          <w:sz w:val="18"/>
          <w:szCs w:val="18"/>
        </w:rPr>
        <w:t>P</w:t>
      </w:r>
      <w:r w:rsidRPr="002E2401">
        <w:rPr>
          <w:rFonts w:ascii="Montserrat" w:eastAsia="Montserrat" w:hAnsi="Montserrat" w:cs="Montserrat"/>
          <w:sz w:val="18"/>
          <w:szCs w:val="18"/>
        </w:rPr>
        <w:t xml:space="preserve">úblicas. </w:t>
      </w:r>
    </w:p>
    <w:p w14:paraId="6696AFB0" w14:textId="77777777" w:rsidR="005A6BCA" w:rsidRPr="002E2401" w:rsidRDefault="005A6BCA" w:rsidP="005A6BCA">
      <w:pPr>
        <w:widowControl w:val="0"/>
        <w:jc w:val="both"/>
        <w:rPr>
          <w:rFonts w:ascii="Montserrat" w:eastAsia="Montserrat" w:hAnsi="Montserrat" w:cs="Montserrat"/>
          <w:sz w:val="18"/>
          <w:szCs w:val="18"/>
        </w:rPr>
      </w:pPr>
    </w:p>
    <w:p w14:paraId="3DDEE86D" w14:textId="3CDEFC36" w:rsidR="005A6BCA" w:rsidRPr="002E2401" w:rsidRDefault="0034373D"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V.B.1.5.ORD.23.23: </w:t>
      </w:r>
      <w:r w:rsidR="005A6BCA" w:rsidRPr="002E2401">
        <w:rPr>
          <w:rFonts w:ascii="Montserrat" w:eastAsia="Montserrat" w:hAnsi="Montserrat" w:cs="Montserrat"/>
          <w:b/>
          <w:sz w:val="18"/>
          <w:szCs w:val="18"/>
        </w:rPr>
        <w:t>CONFIRMAR</w:t>
      </w:r>
      <w:r w:rsidR="005A6BCA" w:rsidRPr="002E2401">
        <w:rPr>
          <w:rFonts w:ascii="Montserrat" w:eastAsia="Montserrat" w:hAnsi="Montserrat" w:cs="Montserrat"/>
          <w:sz w:val="18"/>
          <w:szCs w:val="18"/>
        </w:rPr>
        <w:t xml:space="preserve"> la reserva por 5 años invocada por el Órgano Interno de Control del Servicio de Administración Tributaria, de la información relacionada con la normatividad interna que obran en el Informe de Resultados Finales y la Cédula de observaciones definitivas del Acto de Fiscalización 34/22, y por ende</w:t>
      </w:r>
      <w:r w:rsidR="00F30375"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autoriza la elaboración de la versión pública, con fundamento en lo establecido por la fracción VI</w:t>
      </w:r>
      <w:r w:rsidR="00F30375"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del Artículo 110</w:t>
      </w:r>
      <w:r w:rsidR="00F30375"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que a la letra dice: “VI. Obstruya las actividades de verificación, inspección y auditoría relativas al cumplimiento de las leyes o afecte la recaudación de contribuciones”, así como por las fracciones III</w:t>
      </w:r>
      <w:r w:rsidR="001456E5" w:rsidRPr="002E2401">
        <w:rPr>
          <w:rFonts w:ascii="Montserrat" w:eastAsia="Montserrat" w:hAnsi="Montserrat" w:cs="Montserrat"/>
          <w:sz w:val="18"/>
          <w:szCs w:val="18"/>
        </w:rPr>
        <w:t xml:space="preserve"> y IV del Vigésimo C</w:t>
      </w:r>
      <w:r w:rsidR="005A6BCA" w:rsidRPr="002E2401">
        <w:rPr>
          <w:rFonts w:ascii="Montserrat" w:eastAsia="Montserrat" w:hAnsi="Montserrat" w:cs="Montserrat"/>
          <w:sz w:val="18"/>
          <w:szCs w:val="18"/>
        </w:rPr>
        <w:t>ua</w:t>
      </w:r>
      <w:r w:rsidR="001456E5" w:rsidRPr="002E2401">
        <w:rPr>
          <w:rFonts w:ascii="Montserrat" w:eastAsia="Montserrat" w:hAnsi="Montserrat" w:cs="Montserrat"/>
          <w:sz w:val="18"/>
          <w:szCs w:val="18"/>
        </w:rPr>
        <w:t>rto y Vigésimo Q</w:t>
      </w:r>
      <w:r w:rsidR="005A6BCA" w:rsidRPr="002E2401">
        <w:rPr>
          <w:rFonts w:ascii="Montserrat" w:eastAsia="Montserrat" w:hAnsi="Montserrat" w:cs="Montserrat"/>
          <w:sz w:val="18"/>
          <w:szCs w:val="18"/>
        </w:rPr>
        <w:t>uinto de los Lineam</w:t>
      </w:r>
      <w:r w:rsidR="001456E5" w:rsidRPr="002E2401">
        <w:rPr>
          <w:rFonts w:ascii="Montserrat" w:eastAsia="Montserrat" w:hAnsi="Montserrat" w:cs="Montserrat"/>
          <w:sz w:val="18"/>
          <w:szCs w:val="18"/>
        </w:rPr>
        <w:t xml:space="preserve">ientos Generales en </w:t>
      </w:r>
      <w:r w:rsidR="00F30375" w:rsidRPr="002E2401">
        <w:rPr>
          <w:rFonts w:ascii="Montserrat" w:eastAsia="Montserrat" w:hAnsi="Montserrat" w:cs="Montserrat"/>
          <w:sz w:val="18"/>
          <w:szCs w:val="18"/>
        </w:rPr>
        <w:t>m</w:t>
      </w:r>
      <w:r w:rsidR="001456E5" w:rsidRPr="002E2401">
        <w:rPr>
          <w:rFonts w:ascii="Montserrat" w:eastAsia="Montserrat" w:hAnsi="Montserrat" w:cs="Montserrat"/>
          <w:sz w:val="18"/>
          <w:szCs w:val="18"/>
        </w:rPr>
        <w:t>ateria de C</w:t>
      </w:r>
      <w:r w:rsidR="005A6BCA" w:rsidRPr="002E2401">
        <w:rPr>
          <w:rFonts w:ascii="Montserrat" w:eastAsia="Montserrat" w:hAnsi="Montserrat" w:cs="Montserrat"/>
          <w:sz w:val="18"/>
          <w:szCs w:val="18"/>
        </w:rPr>
        <w:t>lasific</w:t>
      </w:r>
      <w:r w:rsidR="001456E5" w:rsidRPr="002E2401">
        <w:rPr>
          <w:rFonts w:ascii="Montserrat" w:eastAsia="Montserrat" w:hAnsi="Montserrat" w:cs="Montserrat"/>
          <w:sz w:val="18"/>
          <w:szCs w:val="18"/>
        </w:rPr>
        <w:t>ación y Desclasificación de la I</w:t>
      </w:r>
      <w:r w:rsidR="005A6BCA" w:rsidRPr="002E2401">
        <w:rPr>
          <w:rFonts w:ascii="Montserrat" w:eastAsia="Montserrat" w:hAnsi="Montserrat" w:cs="Montserrat"/>
          <w:sz w:val="18"/>
          <w:szCs w:val="18"/>
        </w:rPr>
        <w:t>nformación, a</w:t>
      </w:r>
      <w:r w:rsidR="001456E5" w:rsidRPr="002E2401">
        <w:rPr>
          <w:rFonts w:ascii="Montserrat" w:eastAsia="Montserrat" w:hAnsi="Montserrat" w:cs="Montserrat"/>
          <w:sz w:val="18"/>
          <w:szCs w:val="18"/>
        </w:rPr>
        <w:t xml:space="preserve">sí como para la </w:t>
      </w:r>
      <w:r w:rsidR="00F30375" w:rsidRPr="002E2401">
        <w:rPr>
          <w:rFonts w:ascii="Montserrat" w:eastAsia="Montserrat" w:hAnsi="Montserrat" w:cs="Montserrat"/>
          <w:sz w:val="18"/>
          <w:szCs w:val="18"/>
        </w:rPr>
        <w:t>e</w:t>
      </w:r>
      <w:r w:rsidR="001456E5" w:rsidRPr="002E2401">
        <w:rPr>
          <w:rFonts w:ascii="Montserrat" w:eastAsia="Montserrat" w:hAnsi="Montserrat" w:cs="Montserrat"/>
          <w:sz w:val="18"/>
          <w:szCs w:val="18"/>
        </w:rPr>
        <w:t>laboración de Versiones P</w:t>
      </w:r>
      <w:r w:rsidR="005A6BCA" w:rsidRPr="002E2401">
        <w:rPr>
          <w:rFonts w:ascii="Montserrat" w:eastAsia="Montserrat" w:hAnsi="Montserrat" w:cs="Montserrat"/>
          <w:sz w:val="18"/>
          <w:szCs w:val="18"/>
        </w:rPr>
        <w:t xml:space="preserve">úblicas. </w:t>
      </w:r>
    </w:p>
    <w:p w14:paraId="2B87703F" w14:textId="25E6DE27" w:rsidR="005A6BCA" w:rsidRPr="002E2401" w:rsidRDefault="005A6BCA" w:rsidP="005A6BCA">
      <w:pPr>
        <w:widowControl w:val="0"/>
        <w:jc w:val="both"/>
        <w:rPr>
          <w:rFonts w:ascii="Montserrat" w:eastAsia="Montserrat" w:hAnsi="Montserrat" w:cs="Montserrat"/>
          <w:b/>
          <w:sz w:val="18"/>
          <w:szCs w:val="18"/>
        </w:rPr>
      </w:pPr>
    </w:p>
    <w:p w14:paraId="05E9E1C7" w14:textId="79302ABF" w:rsidR="005A6BCA" w:rsidRPr="002E2401" w:rsidRDefault="0034373D"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V.B.1.6.ORD.23.23: </w:t>
      </w:r>
      <w:r w:rsidR="005A6BCA" w:rsidRPr="002E2401">
        <w:rPr>
          <w:rFonts w:ascii="Montserrat" w:eastAsia="Montserrat" w:hAnsi="Montserrat" w:cs="Montserrat"/>
          <w:b/>
          <w:sz w:val="18"/>
          <w:szCs w:val="18"/>
        </w:rPr>
        <w:t>CONFIRMAR</w:t>
      </w:r>
      <w:r w:rsidR="005A6BCA" w:rsidRPr="002E2401">
        <w:rPr>
          <w:rFonts w:ascii="Montserrat" w:eastAsia="Montserrat" w:hAnsi="Montserrat" w:cs="Montserrat"/>
          <w:sz w:val="18"/>
          <w:szCs w:val="18"/>
        </w:rPr>
        <w:t xml:space="preserve"> la reserva por 5 años invocada por el Órgano Interno de Control del Servicio de Administración Tributaria, de la información relacionada con la normatividad interna que obran en el Informe de Resultados Finales y la Cédula de observaciones definitivas del Acto de Fiscalización 35/22, y por ende</w:t>
      </w:r>
      <w:r w:rsidR="00F30375"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autoriza la elaboración de la versión pública, con fundamento en lo establecido por la fracción VI</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del Artículo 110</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que a la letra dice: “VI. Obstruya las actividades de verificación, inspección y auditoría relativas al cumplimiento de las leyes o afecte la recaudación de contribuciones”, así como por las fracciones III y IV del </w:t>
      </w:r>
      <w:r w:rsidR="001456E5" w:rsidRPr="002E2401">
        <w:rPr>
          <w:rFonts w:ascii="Montserrat" w:eastAsia="Montserrat" w:hAnsi="Montserrat" w:cs="Montserrat"/>
          <w:sz w:val="18"/>
          <w:szCs w:val="18"/>
        </w:rPr>
        <w:t>Vigésimo Cuarto y Vigésimo Quinto de los Lineamientos G</w:t>
      </w:r>
      <w:r w:rsidR="005A6BCA" w:rsidRPr="002E2401">
        <w:rPr>
          <w:rFonts w:ascii="Montserrat" w:eastAsia="Montserrat" w:hAnsi="Montserrat" w:cs="Montserrat"/>
          <w:sz w:val="18"/>
          <w:szCs w:val="18"/>
        </w:rPr>
        <w:t>e</w:t>
      </w:r>
      <w:r w:rsidR="001456E5" w:rsidRPr="002E2401">
        <w:rPr>
          <w:rFonts w:ascii="Montserrat" w:eastAsia="Montserrat" w:hAnsi="Montserrat" w:cs="Montserrat"/>
          <w:sz w:val="18"/>
          <w:szCs w:val="18"/>
        </w:rPr>
        <w:t xml:space="preserve">nerales en </w:t>
      </w:r>
      <w:r w:rsidR="00F30375" w:rsidRPr="002E2401">
        <w:rPr>
          <w:rFonts w:ascii="Montserrat" w:eastAsia="Montserrat" w:hAnsi="Montserrat" w:cs="Montserrat"/>
          <w:sz w:val="18"/>
          <w:szCs w:val="18"/>
        </w:rPr>
        <w:t>m</w:t>
      </w:r>
      <w:r w:rsidR="001456E5" w:rsidRPr="002E2401">
        <w:rPr>
          <w:rFonts w:ascii="Montserrat" w:eastAsia="Montserrat" w:hAnsi="Montserrat" w:cs="Montserrat"/>
          <w:sz w:val="18"/>
          <w:szCs w:val="18"/>
        </w:rPr>
        <w:t>ateria de Clasificación y D</w:t>
      </w:r>
      <w:r w:rsidR="005A6BCA" w:rsidRPr="002E2401">
        <w:rPr>
          <w:rFonts w:ascii="Montserrat" w:eastAsia="Montserrat" w:hAnsi="Montserrat" w:cs="Montserrat"/>
          <w:sz w:val="18"/>
          <w:szCs w:val="18"/>
        </w:rPr>
        <w:t xml:space="preserve">esclasificación de </w:t>
      </w:r>
      <w:r w:rsidR="001456E5" w:rsidRPr="002E2401">
        <w:rPr>
          <w:rFonts w:ascii="Montserrat" w:eastAsia="Montserrat" w:hAnsi="Montserrat" w:cs="Montserrat"/>
          <w:sz w:val="18"/>
          <w:szCs w:val="18"/>
        </w:rPr>
        <w:t xml:space="preserve">la Información, así como para la </w:t>
      </w:r>
      <w:r w:rsidR="00F30375" w:rsidRPr="002E2401">
        <w:rPr>
          <w:rFonts w:ascii="Montserrat" w:eastAsia="Montserrat" w:hAnsi="Montserrat" w:cs="Montserrat"/>
          <w:sz w:val="18"/>
          <w:szCs w:val="18"/>
        </w:rPr>
        <w:t>e</w:t>
      </w:r>
      <w:r w:rsidR="001456E5" w:rsidRPr="002E2401">
        <w:rPr>
          <w:rFonts w:ascii="Montserrat" w:eastAsia="Montserrat" w:hAnsi="Montserrat" w:cs="Montserrat"/>
          <w:sz w:val="18"/>
          <w:szCs w:val="18"/>
        </w:rPr>
        <w:t>laboración de Versiones P</w:t>
      </w:r>
      <w:r w:rsidR="005A6BCA" w:rsidRPr="002E2401">
        <w:rPr>
          <w:rFonts w:ascii="Montserrat" w:eastAsia="Montserrat" w:hAnsi="Montserrat" w:cs="Montserrat"/>
          <w:sz w:val="18"/>
          <w:szCs w:val="18"/>
        </w:rPr>
        <w:t xml:space="preserve">úblicas. </w:t>
      </w:r>
    </w:p>
    <w:p w14:paraId="78874E4E" w14:textId="77777777" w:rsidR="005A6BCA" w:rsidRPr="002E2401" w:rsidRDefault="005A6BCA" w:rsidP="005A6BCA">
      <w:pPr>
        <w:widowControl w:val="0"/>
        <w:jc w:val="both"/>
        <w:rPr>
          <w:rFonts w:ascii="Montserrat" w:eastAsia="Montserrat" w:hAnsi="Montserrat" w:cs="Montserrat"/>
          <w:b/>
          <w:sz w:val="18"/>
          <w:szCs w:val="18"/>
        </w:rPr>
      </w:pPr>
    </w:p>
    <w:p w14:paraId="79D3FD52" w14:textId="31E038EA" w:rsidR="005A6BCA" w:rsidRPr="002E2401" w:rsidRDefault="0034373D"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V.B.1.7.ORD.23.23: </w:t>
      </w:r>
      <w:r w:rsidR="005A6BCA" w:rsidRPr="002E2401">
        <w:rPr>
          <w:rFonts w:ascii="Montserrat" w:eastAsia="Montserrat" w:hAnsi="Montserrat" w:cs="Montserrat"/>
          <w:b/>
          <w:sz w:val="18"/>
          <w:szCs w:val="18"/>
        </w:rPr>
        <w:t>CONFIRMAR</w:t>
      </w:r>
      <w:r w:rsidR="005A6BCA" w:rsidRPr="002E2401">
        <w:rPr>
          <w:rFonts w:ascii="Montserrat" w:eastAsia="Montserrat" w:hAnsi="Montserrat" w:cs="Montserrat"/>
          <w:sz w:val="18"/>
          <w:szCs w:val="18"/>
        </w:rPr>
        <w:t xml:space="preserve"> la reserva por 5 años invocada por el Órgano Interno de Control del Servicio de Administración Tributaria, de la información relacionada con la normatividad interna que obran en la Cédula de observaciones definitivas del Acto de Fiscalización 38/22, y por ende autoriza la elaboración de la versión pública, con fundamento en lo establecido por la fracción VI</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del Artículo 110</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que a la letra dice: “VI. Obstruya las actividades de verificación, inspección y auditoría relativas al cumplimiento de las leyes o afecte la recaudación de contribuciones”, así como por las fracciones III y IV del </w:t>
      </w:r>
      <w:r w:rsidR="001456E5" w:rsidRPr="002E2401">
        <w:rPr>
          <w:rFonts w:ascii="Montserrat" w:eastAsia="Montserrat" w:hAnsi="Montserrat" w:cs="Montserrat"/>
          <w:sz w:val="18"/>
          <w:szCs w:val="18"/>
        </w:rPr>
        <w:t xml:space="preserve">Vigésimo Cuarto y Vigésimo Quinto de los Lineamientos Generales en </w:t>
      </w:r>
      <w:r w:rsidR="00F30375" w:rsidRPr="002E2401">
        <w:rPr>
          <w:rFonts w:ascii="Montserrat" w:eastAsia="Montserrat" w:hAnsi="Montserrat" w:cs="Montserrat"/>
          <w:sz w:val="18"/>
          <w:szCs w:val="18"/>
        </w:rPr>
        <w:t>m</w:t>
      </w:r>
      <w:r w:rsidR="001456E5" w:rsidRPr="002E2401">
        <w:rPr>
          <w:rFonts w:ascii="Montserrat" w:eastAsia="Montserrat" w:hAnsi="Montserrat" w:cs="Montserrat"/>
          <w:sz w:val="18"/>
          <w:szCs w:val="18"/>
        </w:rPr>
        <w:t>ateria de C</w:t>
      </w:r>
      <w:r w:rsidR="000B3D11" w:rsidRPr="002E2401">
        <w:rPr>
          <w:rFonts w:ascii="Montserrat" w:eastAsia="Montserrat" w:hAnsi="Montserrat" w:cs="Montserrat"/>
          <w:sz w:val="18"/>
          <w:szCs w:val="18"/>
        </w:rPr>
        <w:t xml:space="preserve">lasificación y Desclasificación de la información, así como para la </w:t>
      </w:r>
      <w:r w:rsidR="00F30375" w:rsidRPr="002E2401">
        <w:rPr>
          <w:rFonts w:ascii="Montserrat" w:eastAsia="Montserrat" w:hAnsi="Montserrat" w:cs="Montserrat"/>
          <w:sz w:val="18"/>
          <w:szCs w:val="18"/>
        </w:rPr>
        <w:t>e</w:t>
      </w:r>
      <w:r w:rsidR="000B3D11" w:rsidRPr="002E2401">
        <w:rPr>
          <w:rFonts w:ascii="Montserrat" w:eastAsia="Montserrat" w:hAnsi="Montserrat" w:cs="Montserrat"/>
          <w:sz w:val="18"/>
          <w:szCs w:val="18"/>
        </w:rPr>
        <w:t>laboración de Versiones P</w:t>
      </w:r>
      <w:r w:rsidR="005A6BCA" w:rsidRPr="002E2401">
        <w:rPr>
          <w:rFonts w:ascii="Montserrat" w:eastAsia="Montserrat" w:hAnsi="Montserrat" w:cs="Montserrat"/>
          <w:sz w:val="18"/>
          <w:szCs w:val="18"/>
        </w:rPr>
        <w:t xml:space="preserve">úblicas. </w:t>
      </w:r>
    </w:p>
    <w:p w14:paraId="54AA1DB6" w14:textId="77777777" w:rsidR="005A6BCA" w:rsidRPr="002E2401" w:rsidRDefault="005A6BCA" w:rsidP="005A6BCA">
      <w:pPr>
        <w:widowControl w:val="0"/>
        <w:jc w:val="both"/>
        <w:rPr>
          <w:rFonts w:ascii="Montserrat" w:eastAsia="Montserrat" w:hAnsi="Montserrat" w:cs="Montserrat"/>
          <w:b/>
          <w:sz w:val="18"/>
          <w:szCs w:val="18"/>
        </w:rPr>
      </w:pPr>
    </w:p>
    <w:p w14:paraId="1D42B0C0" w14:textId="122876D8" w:rsidR="005A6BCA" w:rsidRPr="002E2401" w:rsidRDefault="0034373D"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V.B.1.8.ORD.23.23: </w:t>
      </w:r>
      <w:r w:rsidR="005A6BCA" w:rsidRPr="002E2401">
        <w:rPr>
          <w:rFonts w:ascii="Montserrat" w:eastAsia="Montserrat" w:hAnsi="Montserrat" w:cs="Montserrat"/>
          <w:b/>
          <w:sz w:val="18"/>
          <w:szCs w:val="18"/>
        </w:rPr>
        <w:t>CONFIRMAR</w:t>
      </w:r>
      <w:r w:rsidR="005A6BCA" w:rsidRPr="002E2401">
        <w:rPr>
          <w:rFonts w:ascii="Montserrat" w:eastAsia="Montserrat" w:hAnsi="Montserrat" w:cs="Montserrat"/>
          <w:sz w:val="18"/>
          <w:szCs w:val="18"/>
        </w:rPr>
        <w:t xml:space="preserve"> la reserva por 5 años invocada por el Órgano Interno de Control del Servicio de Administración Tributaria, de la información relacionada con la normatividad interna que obran en el Informe de Resultados Finales y la Cédula de observaciones definitivas del Acto de Fiscalización 39/22, y por ende autoriza la elaboración de la versión pública, con fundamento en lo establecido por la fracción VI</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del Artículo 110</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que a la letra dice: “VI. Obstruya las actividades de verificación, inspección y auditoría relativas al cumplimiento de las leyes o afecte la recaudación de contribuciones”, así como por las fracciones III y IV del </w:t>
      </w:r>
      <w:r w:rsidR="000B3D11" w:rsidRPr="002E2401">
        <w:rPr>
          <w:rFonts w:ascii="Montserrat" w:eastAsia="Montserrat" w:hAnsi="Montserrat" w:cs="Montserrat"/>
          <w:sz w:val="18"/>
          <w:szCs w:val="18"/>
        </w:rPr>
        <w:t>Vigésimo Cuarto y Vigésimo Q</w:t>
      </w:r>
      <w:r w:rsidR="005A6BCA" w:rsidRPr="002E2401">
        <w:rPr>
          <w:rFonts w:ascii="Montserrat" w:eastAsia="Montserrat" w:hAnsi="Montserrat" w:cs="Montserrat"/>
          <w:sz w:val="18"/>
          <w:szCs w:val="18"/>
        </w:rPr>
        <w:t xml:space="preserve">uinto de los Lineamientos </w:t>
      </w:r>
      <w:r w:rsidR="000B3D11" w:rsidRPr="002E2401">
        <w:rPr>
          <w:rFonts w:ascii="Montserrat" w:eastAsia="Montserrat" w:hAnsi="Montserrat" w:cs="Montserrat"/>
          <w:sz w:val="18"/>
          <w:szCs w:val="18"/>
        </w:rPr>
        <w:t xml:space="preserve">Generales en </w:t>
      </w:r>
      <w:r w:rsidR="00F30375" w:rsidRPr="002E2401">
        <w:rPr>
          <w:rFonts w:ascii="Montserrat" w:eastAsia="Montserrat" w:hAnsi="Montserrat" w:cs="Montserrat"/>
          <w:sz w:val="18"/>
          <w:szCs w:val="18"/>
        </w:rPr>
        <w:t>m</w:t>
      </w:r>
      <w:r w:rsidR="000B3D11" w:rsidRPr="002E2401">
        <w:rPr>
          <w:rFonts w:ascii="Montserrat" w:eastAsia="Montserrat" w:hAnsi="Montserrat" w:cs="Montserrat"/>
          <w:sz w:val="18"/>
          <w:szCs w:val="18"/>
        </w:rPr>
        <w:t>ateria de Clasificación y d</w:t>
      </w:r>
      <w:r w:rsidR="005A6BCA" w:rsidRPr="002E2401">
        <w:rPr>
          <w:rFonts w:ascii="Montserrat" w:eastAsia="Montserrat" w:hAnsi="Montserrat" w:cs="Montserrat"/>
          <w:sz w:val="18"/>
          <w:szCs w:val="18"/>
        </w:rPr>
        <w:t>es</w:t>
      </w:r>
      <w:r w:rsidR="000B3D11" w:rsidRPr="002E2401">
        <w:rPr>
          <w:rFonts w:ascii="Montserrat" w:eastAsia="Montserrat" w:hAnsi="Montserrat" w:cs="Montserrat"/>
          <w:sz w:val="18"/>
          <w:szCs w:val="18"/>
        </w:rPr>
        <w:t xml:space="preserve">clasificación de la Información, así como para la </w:t>
      </w:r>
      <w:r w:rsidR="00F30375" w:rsidRPr="002E2401">
        <w:rPr>
          <w:rFonts w:ascii="Montserrat" w:eastAsia="Montserrat" w:hAnsi="Montserrat" w:cs="Montserrat"/>
          <w:sz w:val="18"/>
          <w:szCs w:val="18"/>
        </w:rPr>
        <w:t>e</w:t>
      </w:r>
      <w:r w:rsidR="000B3D11" w:rsidRPr="002E2401">
        <w:rPr>
          <w:rFonts w:ascii="Montserrat" w:eastAsia="Montserrat" w:hAnsi="Montserrat" w:cs="Montserrat"/>
          <w:sz w:val="18"/>
          <w:szCs w:val="18"/>
        </w:rPr>
        <w:t>laboración de Versiones P</w:t>
      </w:r>
      <w:r w:rsidR="005A6BCA" w:rsidRPr="002E2401">
        <w:rPr>
          <w:rFonts w:ascii="Montserrat" w:eastAsia="Montserrat" w:hAnsi="Montserrat" w:cs="Montserrat"/>
          <w:sz w:val="18"/>
          <w:szCs w:val="18"/>
        </w:rPr>
        <w:t xml:space="preserve">úblicas. </w:t>
      </w:r>
    </w:p>
    <w:p w14:paraId="2283833A" w14:textId="77777777" w:rsidR="005A6BCA" w:rsidRPr="002E2401" w:rsidRDefault="005A6BCA" w:rsidP="005A6BCA">
      <w:pPr>
        <w:widowControl w:val="0"/>
        <w:jc w:val="both"/>
        <w:rPr>
          <w:rFonts w:ascii="Montserrat" w:eastAsia="Montserrat" w:hAnsi="Montserrat" w:cs="Montserrat"/>
          <w:b/>
          <w:sz w:val="18"/>
          <w:szCs w:val="18"/>
        </w:rPr>
      </w:pPr>
    </w:p>
    <w:p w14:paraId="2A4E1ADE" w14:textId="576BCEE8" w:rsidR="005A6BCA" w:rsidRPr="002E2401" w:rsidRDefault="0034373D" w:rsidP="005A6BCA">
      <w:pPr>
        <w:widowControl w:val="0"/>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V.B.1.9.ORD.23.23: </w:t>
      </w:r>
      <w:r w:rsidR="005A6BCA" w:rsidRPr="002E2401">
        <w:rPr>
          <w:rFonts w:ascii="Montserrat" w:eastAsia="Montserrat" w:hAnsi="Montserrat" w:cs="Montserrat"/>
          <w:b/>
          <w:sz w:val="18"/>
          <w:szCs w:val="18"/>
        </w:rPr>
        <w:t>CONFIRMAR</w:t>
      </w:r>
      <w:r w:rsidR="005A6BCA" w:rsidRPr="002E2401">
        <w:rPr>
          <w:rFonts w:ascii="Montserrat" w:eastAsia="Montserrat" w:hAnsi="Montserrat" w:cs="Montserrat"/>
          <w:sz w:val="18"/>
          <w:szCs w:val="18"/>
        </w:rPr>
        <w:t xml:space="preserve"> la reserva por 5 años invocada por el Órgano Interno de Control del Servicio de Administración Tributaria, de la información relacionada con la normatividad interna que obran en el Informe de Resultados Finales y la Cédula de observaciones definitivas del Acto de Fiscalización 40/22 y por ende autoriza la elaboración de la versión pública, con fundamento en lo establecido por la fracción VI</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del Artículo 110</w:t>
      </w:r>
      <w:r w:rsidR="004A2C5E" w:rsidRPr="002E2401">
        <w:rPr>
          <w:rFonts w:ascii="Montserrat" w:eastAsia="Montserrat" w:hAnsi="Montserrat" w:cs="Montserrat"/>
          <w:sz w:val="18"/>
          <w:szCs w:val="18"/>
        </w:rPr>
        <w:t>,</w:t>
      </w:r>
      <w:r w:rsidR="005A6BCA" w:rsidRPr="002E2401">
        <w:rPr>
          <w:rFonts w:ascii="Montserrat" w:eastAsia="Montserrat" w:hAnsi="Montserrat" w:cs="Montserrat"/>
          <w:sz w:val="18"/>
          <w:szCs w:val="18"/>
        </w:rPr>
        <w:t xml:space="preserve"> de la Ley Federal de Transparencia y Acceso a la Información Pública, que a la letra dice: “VI. Obstruya las actividades de verificación, inspección y auditoría relativas al cumplimiento de las leyes o afecte la recaudación de contribuciones”, así como p</w:t>
      </w:r>
      <w:r w:rsidR="000B3D11" w:rsidRPr="002E2401">
        <w:rPr>
          <w:rFonts w:ascii="Montserrat" w:eastAsia="Montserrat" w:hAnsi="Montserrat" w:cs="Montserrat"/>
          <w:sz w:val="18"/>
          <w:szCs w:val="18"/>
        </w:rPr>
        <w:t xml:space="preserve">or las fracciones III y IV del Vigésimo Cuarto y Vigésimo Quinto de los Lineamientos Generales en </w:t>
      </w:r>
      <w:r w:rsidR="00F30375" w:rsidRPr="002E2401">
        <w:rPr>
          <w:rFonts w:ascii="Montserrat" w:eastAsia="Montserrat" w:hAnsi="Montserrat" w:cs="Montserrat"/>
          <w:sz w:val="18"/>
          <w:szCs w:val="18"/>
        </w:rPr>
        <w:t>m</w:t>
      </w:r>
      <w:r w:rsidR="000B3D11" w:rsidRPr="002E2401">
        <w:rPr>
          <w:rFonts w:ascii="Montserrat" w:eastAsia="Montserrat" w:hAnsi="Montserrat" w:cs="Montserrat"/>
          <w:sz w:val="18"/>
          <w:szCs w:val="18"/>
        </w:rPr>
        <w:t xml:space="preserve">ateria de Clasificación y Desclasificación de la Información, así como para la </w:t>
      </w:r>
      <w:r w:rsidR="00F30375" w:rsidRPr="002E2401">
        <w:rPr>
          <w:rFonts w:ascii="Montserrat" w:eastAsia="Montserrat" w:hAnsi="Montserrat" w:cs="Montserrat"/>
          <w:sz w:val="18"/>
          <w:szCs w:val="18"/>
        </w:rPr>
        <w:t>e</w:t>
      </w:r>
      <w:r w:rsidR="000B3D11" w:rsidRPr="002E2401">
        <w:rPr>
          <w:rFonts w:ascii="Montserrat" w:eastAsia="Montserrat" w:hAnsi="Montserrat" w:cs="Montserrat"/>
          <w:sz w:val="18"/>
          <w:szCs w:val="18"/>
        </w:rPr>
        <w:t>laboración de Versiones P</w:t>
      </w:r>
      <w:r w:rsidR="005A6BCA" w:rsidRPr="002E2401">
        <w:rPr>
          <w:rFonts w:ascii="Montserrat" w:eastAsia="Montserrat" w:hAnsi="Montserrat" w:cs="Montserrat"/>
          <w:sz w:val="18"/>
          <w:szCs w:val="18"/>
        </w:rPr>
        <w:t xml:space="preserve">úblicas. </w:t>
      </w:r>
    </w:p>
    <w:p w14:paraId="0E4386CE" w14:textId="77777777" w:rsidR="00600B13" w:rsidRPr="002E2401" w:rsidRDefault="00600B13" w:rsidP="00600B13">
      <w:pPr>
        <w:widowControl w:val="0"/>
        <w:jc w:val="both"/>
        <w:rPr>
          <w:rFonts w:ascii="Montserrat" w:eastAsia="Montserrat" w:hAnsi="Montserrat" w:cs="Montserrat"/>
          <w:b/>
          <w:sz w:val="18"/>
          <w:szCs w:val="18"/>
        </w:rPr>
      </w:pPr>
    </w:p>
    <w:p w14:paraId="6BBBB589" w14:textId="7213DA50" w:rsidR="00600B13" w:rsidRPr="002E2401" w:rsidRDefault="00600B13" w:rsidP="00600B13">
      <w:pPr>
        <w:widowControl w:val="0"/>
        <w:rPr>
          <w:rFonts w:ascii="Montserrat" w:eastAsia="Montserrat" w:hAnsi="Montserrat" w:cs="Montserrat"/>
          <w:sz w:val="18"/>
          <w:szCs w:val="18"/>
        </w:rPr>
      </w:pPr>
      <w:r w:rsidRPr="002E2401">
        <w:rPr>
          <w:rFonts w:ascii="Montserrat" w:eastAsia="Montserrat" w:hAnsi="Montserrat" w:cs="Montserrat"/>
          <w:sz w:val="18"/>
          <w:szCs w:val="18"/>
        </w:rPr>
        <w:t>B.2 Órgano Interno de Control en Luz y Fuerza del Centro en Liquidación (LFCL) VP 002823</w:t>
      </w:r>
    </w:p>
    <w:p w14:paraId="2C09CA63" w14:textId="77777777" w:rsidR="000517E2" w:rsidRPr="002E2401" w:rsidRDefault="000517E2" w:rsidP="00600B13">
      <w:pPr>
        <w:jc w:val="both"/>
        <w:rPr>
          <w:rFonts w:ascii="Montserrat" w:eastAsia="Montserrat" w:hAnsi="Montserrat" w:cs="Montserrat"/>
          <w:b/>
          <w:sz w:val="18"/>
          <w:szCs w:val="18"/>
        </w:rPr>
      </w:pPr>
    </w:p>
    <w:p w14:paraId="232DA64A" w14:textId="6F6D4C61" w:rsidR="00600B13" w:rsidRPr="002E2401" w:rsidRDefault="00600B13" w:rsidP="00600B13">
      <w:pPr>
        <w:jc w:val="both"/>
        <w:rPr>
          <w:rFonts w:ascii="Montserrat" w:eastAsia="Montserrat" w:hAnsi="Montserrat" w:cs="Montserrat"/>
          <w:sz w:val="18"/>
          <w:szCs w:val="18"/>
        </w:rPr>
      </w:pPr>
      <w:r w:rsidRPr="002E2401">
        <w:rPr>
          <w:rFonts w:ascii="Montserrat" w:eastAsia="Montserrat" w:hAnsi="Montserrat" w:cs="Montserrat"/>
          <w:sz w:val="18"/>
          <w:szCs w:val="18"/>
        </w:rPr>
        <w:t>El Órgano Interno de Control en Luz y Fuerza del Centro en Liquidación (</w:t>
      </w:r>
      <w:r w:rsidR="00D23DB5" w:rsidRPr="002E2401">
        <w:rPr>
          <w:rFonts w:ascii="Montserrat" w:eastAsia="Montserrat" w:hAnsi="Montserrat" w:cs="Montserrat"/>
          <w:sz w:val="18"/>
          <w:szCs w:val="18"/>
        </w:rPr>
        <w:t>OIC-</w:t>
      </w:r>
      <w:r w:rsidRPr="002E2401">
        <w:rPr>
          <w:rFonts w:ascii="Montserrat" w:eastAsia="Montserrat" w:hAnsi="Montserrat" w:cs="Montserrat"/>
          <w:sz w:val="18"/>
          <w:szCs w:val="18"/>
        </w:rPr>
        <w:t>LFCL), con la finalidad de dar cumplimiento a obligación de transparencia establecida en la fracción XXIV</w:t>
      </w:r>
      <w:r w:rsidR="004A2C5E"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del </w:t>
      </w:r>
      <w:r w:rsidR="000B3D11" w:rsidRPr="002E2401">
        <w:rPr>
          <w:rFonts w:ascii="Montserrat" w:eastAsia="Montserrat" w:hAnsi="Montserrat" w:cs="Montserrat"/>
          <w:sz w:val="18"/>
          <w:szCs w:val="18"/>
        </w:rPr>
        <w:t>a</w:t>
      </w:r>
      <w:r w:rsidRPr="002E2401">
        <w:rPr>
          <w:rFonts w:ascii="Montserrat" w:eastAsia="Montserrat" w:hAnsi="Montserrat" w:cs="Montserrat"/>
          <w:sz w:val="18"/>
          <w:szCs w:val="18"/>
        </w:rPr>
        <w:t>rtículo 70</w:t>
      </w:r>
      <w:r w:rsidR="004A2C5E" w:rsidRPr="002E2401">
        <w:rPr>
          <w:rFonts w:ascii="Montserrat" w:eastAsia="Montserrat" w:hAnsi="Montserrat" w:cs="Montserrat"/>
          <w:sz w:val="18"/>
          <w:szCs w:val="18"/>
        </w:rPr>
        <w:t>,</w:t>
      </w:r>
      <w:r w:rsidRPr="002E2401">
        <w:rPr>
          <w:rFonts w:ascii="Montserrat" w:eastAsia="Montserrat" w:hAnsi="Montserrat" w:cs="Montserrat"/>
          <w:sz w:val="18"/>
          <w:szCs w:val="18"/>
        </w:rPr>
        <w:t xml:space="preserve"> de la Ley General de Transparencia y Acceso a la Información Pública, solicita al Comité de Transparencia de la Secretaría de la Función Pública la clasificación de confidencialidad de datos personales contenidos en las siguientes auditorías:</w:t>
      </w:r>
    </w:p>
    <w:p w14:paraId="2951227A" w14:textId="77777777" w:rsidR="00600B13" w:rsidRPr="002E2401" w:rsidRDefault="00600B13" w:rsidP="00600B13">
      <w:pPr>
        <w:jc w:val="both"/>
        <w:rPr>
          <w:rFonts w:ascii="Montserrat" w:eastAsia="Montserrat" w:hAnsi="Montserrat" w:cs="Montserrat"/>
          <w:sz w:val="18"/>
          <w:szCs w:val="18"/>
        </w:rPr>
      </w:pPr>
    </w:p>
    <w:p w14:paraId="28A461A3" w14:textId="77777777" w:rsidR="00600B13" w:rsidRPr="002E2401" w:rsidRDefault="00600B13" w:rsidP="00600B13">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1) Informe de Resultados de la Auditoría 02/2022 “Nueva estrategia jurídica”; </w:t>
      </w:r>
    </w:p>
    <w:p w14:paraId="45427059" w14:textId="77777777" w:rsidR="00600B13" w:rsidRPr="002E2401" w:rsidRDefault="00600B13" w:rsidP="00600B13">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2) Informe de Resultados de la Auditoría 03/2022 “Pagos de seguro y finiquito; </w:t>
      </w:r>
    </w:p>
    <w:p w14:paraId="20DCE0C6" w14:textId="77777777" w:rsidR="00600B13" w:rsidRPr="002E2401" w:rsidRDefault="00600B13" w:rsidP="00600B13">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3) Informe de Resultados del Seguimiento de Observaciones 05/2022 determinadas en la Auditoría 04/2021 “Liberación de garantías”; </w:t>
      </w:r>
    </w:p>
    <w:p w14:paraId="54A7C89F" w14:textId="77777777" w:rsidR="00600B13" w:rsidRPr="002E2401" w:rsidRDefault="00600B13" w:rsidP="00600B13">
      <w:pPr>
        <w:jc w:val="both"/>
        <w:rPr>
          <w:rFonts w:ascii="Montserrat" w:eastAsia="Montserrat" w:hAnsi="Montserrat" w:cs="Montserrat"/>
          <w:sz w:val="18"/>
          <w:szCs w:val="18"/>
        </w:rPr>
      </w:pPr>
      <w:r w:rsidRPr="002E2401">
        <w:rPr>
          <w:rFonts w:ascii="Montserrat" w:eastAsia="Montserrat" w:hAnsi="Montserrat" w:cs="Montserrat"/>
          <w:sz w:val="18"/>
          <w:szCs w:val="18"/>
        </w:rPr>
        <w:t xml:space="preserve">4) Informe de Resultados del Seguimiento de Observaciones 06/2022 determinadas en la Auditoría 04/2021 “Liberación de garantías”; y </w:t>
      </w:r>
    </w:p>
    <w:p w14:paraId="43C85A8C" w14:textId="77777777" w:rsidR="00600B13" w:rsidRPr="002E2401" w:rsidRDefault="00600B13" w:rsidP="00600B13">
      <w:pPr>
        <w:jc w:val="both"/>
        <w:rPr>
          <w:rFonts w:ascii="Montserrat" w:eastAsia="Montserrat" w:hAnsi="Montserrat" w:cs="Montserrat"/>
          <w:sz w:val="18"/>
          <w:szCs w:val="18"/>
        </w:rPr>
      </w:pPr>
      <w:r w:rsidRPr="002E2401">
        <w:rPr>
          <w:rFonts w:ascii="Montserrat" w:eastAsia="Montserrat" w:hAnsi="Montserrat" w:cs="Montserrat"/>
          <w:sz w:val="18"/>
          <w:szCs w:val="18"/>
        </w:rPr>
        <w:t>5) Informe de Resultados del Seguimiento de Observaciones 08/2022 determinadas en la Auditoría 03/2022 “Pagos de seguro y finiquito”.</w:t>
      </w:r>
    </w:p>
    <w:p w14:paraId="78467E14" w14:textId="77777777" w:rsidR="00600B13" w:rsidRPr="002E2401" w:rsidRDefault="00600B13" w:rsidP="00600B13">
      <w:pPr>
        <w:rPr>
          <w:rFonts w:ascii="Montserrat" w:eastAsia="Montserrat" w:hAnsi="Montserrat" w:cs="Montserrat"/>
          <w:sz w:val="18"/>
          <w:szCs w:val="18"/>
        </w:rPr>
      </w:pPr>
    </w:p>
    <w:tbl>
      <w:tblPr>
        <w:tblStyle w:val="Tablaconcuadrcula"/>
        <w:tblW w:w="9918" w:type="dxa"/>
        <w:tblInd w:w="0" w:type="dxa"/>
        <w:tblLayout w:type="fixed"/>
        <w:tblLook w:val="04A0" w:firstRow="1" w:lastRow="0" w:firstColumn="1" w:lastColumn="0" w:noHBand="0" w:noVBand="1"/>
      </w:tblPr>
      <w:tblGrid>
        <w:gridCol w:w="2268"/>
        <w:gridCol w:w="3823"/>
        <w:gridCol w:w="3827"/>
      </w:tblGrid>
      <w:tr w:rsidR="00600B13" w:rsidRPr="002E2401" w14:paraId="1DFFF64B" w14:textId="77777777" w:rsidTr="001B1FCB">
        <w:tc>
          <w:tcPr>
            <w:tcW w:w="2268" w:type="dxa"/>
            <w:shd w:val="clear" w:color="auto" w:fill="621123"/>
          </w:tcPr>
          <w:p w14:paraId="435FC192" w14:textId="77777777" w:rsidR="00600B13" w:rsidRPr="002E2401" w:rsidRDefault="00600B13" w:rsidP="001B1FCB">
            <w:pPr>
              <w:jc w:val="center"/>
              <w:rPr>
                <w:rFonts w:ascii="Montserrat" w:eastAsia="Montserrat" w:hAnsi="Montserrat" w:cs="Montserrat"/>
                <w:b/>
                <w:sz w:val="18"/>
                <w:szCs w:val="18"/>
              </w:rPr>
            </w:pPr>
            <w:proofErr w:type="spellStart"/>
            <w:r w:rsidRPr="002E2401">
              <w:rPr>
                <w:rFonts w:ascii="Montserrat" w:eastAsia="Montserrat" w:hAnsi="Montserrat" w:cs="Montserrat"/>
                <w:b/>
                <w:sz w:val="18"/>
                <w:szCs w:val="18"/>
              </w:rPr>
              <w:t>Dato</w:t>
            </w:r>
            <w:proofErr w:type="spellEnd"/>
          </w:p>
        </w:tc>
        <w:tc>
          <w:tcPr>
            <w:tcW w:w="3823" w:type="dxa"/>
            <w:shd w:val="clear" w:color="auto" w:fill="621123"/>
          </w:tcPr>
          <w:p w14:paraId="4B91E511" w14:textId="54352A7D" w:rsidR="00600B13" w:rsidRPr="002E2401" w:rsidRDefault="00600B13" w:rsidP="001B1FCB">
            <w:pPr>
              <w:jc w:val="center"/>
              <w:rPr>
                <w:rFonts w:ascii="Montserrat" w:eastAsia="Montserrat" w:hAnsi="Montserrat" w:cs="Montserrat"/>
                <w:b/>
                <w:sz w:val="18"/>
                <w:szCs w:val="18"/>
              </w:rPr>
            </w:pPr>
            <w:proofErr w:type="spellStart"/>
            <w:r w:rsidRPr="002E2401">
              <w:rPr>
                <w:rFonts w:ascii="Montserrat" w:eastAsia="Montserrat" w:hAnsi="Montserrat" w:cs="Montserrat"/>
                <w:b/>
                <w:sz w:val="18"/>
                <w:szCs w:val="18"/>
              </w:rPr>
              <w:t>Justificación</w:t>
            </w:r>
            <w:proofErr w:type="spellEnd"/>
          </w:p>
        </w:tc>
        <w:tc>
          <w:tcPr>
            <w:tcW w:w="3827" w:type="dxa"/>
            <w:shd w:val="clear" w:color="auto" w:fill="621123"/>
          </w:tcPr>
          <w:p w14:paraId="370D8DA6" w14:textId="2C9A662D" w:rsidR="00600B13" w:rsidRPr="002E2401" w:rsidRDefault="0061382E" w:rsidP="001B1FCB">
            <w:pPr>
              <w:jc w:val="center"/>
              <w:rPr>
                <w:rFonts w:ascii="Montserrat" w:eastAsia="Montserrat" w:hAnsi="Montserrat" w:cs="Montserrat"/>
                <w:b/>
                <w:sz w:val="18"/>
                <w:szCs w:val="18"/>
              </w:rPr>
            </w:pPr>
            <w:r w:rsidRPr="002E2401">
              <w:rPr>
                <w:rFonts w:ascii="Montserrat" w:eastAsia="Montserrat" w:hAnsi="Montserrat" w:cs="Montserrat"/>
                <w:b/>
                <w:sz w:val="18"/>
                <w:szCs w:val="18"/>
                <w:lang w:val="es-MX"/>
              </w:rPr>
              <w:t>Fundamento</w:t>
            </w:r>
            <w:r w:rsidRPr="002E2401">
              <w:rPr>
                <w:rFonts w:ascii="Montserrat" w:eastAsia="Montserrat" w:hAnsi="Montserrat" w:cs="Montserrat"/>
                <w:b/>
                <w:sz w:val="18"/>
                <w:szCs w:val="18"/>
              </w:rPr>
              <w:t xml:space="preserve"> </w:t>
            </w:r>
          </w:p>
        </w:tc>
      </w:tr>
      <w:tr w:rsidR="00600B13" w:rsidRPr="002E2401" w14:paraId="1EA3E847" w14:textId="77777777" w:rsidTr="001B1FCB">
        <w:tc>
          <w:tcPr>
            <w:tcW w:w="2268" w:type="dxa"/>
          </w:tcPr>
          <w:p w14:paraId="7F985EAE" w14:textId="77777777" w:rsidR="00600B13" w:rsidRPr="002E2401" w:rsidRDefault="00600B13" w:rsidP="001B1FCB">
            <w:pPr>
              <w:jc w:val="both"/>
              <w:rPr>
                <w:rFonts w:ascii="Montserrat" w:hAnsi="Montserrat"/>
                <w:sz w:val="18"/>
                <w:szCs w:val="18"/>
              </w:rPr>
            </w:pPr>
            <w:proofErr w:type="spellStart"/>
            <w:r w:rsidRPr="002E2401">
              <w:rPr>
                <w:rFonts w:ascii="Montserrat" w:hAnsi="Montserrat" w:cs="Arial"/>
                <w:sz w:val="18"/>
                <w:szCs w:val="18"/>
              </w:rPr>
              <w:t>Nombre</w:t>
            </w:r>
            <w:proofErr w:type="spellEnd"/>
            <w:r w:rsidRPr="002E2401">
              <w:rPr>
                <w:rFonts w:ascii="Montserrat" w:hAnsi="Montserrat" w:cs="Arial"/>
                <w:sz w:val="18"/>
                <w:szCs w:val="18"/>
              </w:rPr>
              <w:t xml:space="preserve"> de ex </w:t>
            </w:r>
            <w:proofErr w:type="spellStart"/>
            <w:r w:rsidRPr="002E2401">
              <w:rPr>
                <w:rFonts w:ascii="Montserrat" w:hAnsi="Montserrat" w:cs="Arial"/>
                <w:sz w:val="18"/>
                <w:szCs w:val="18"/>
              </w:rPr>
              <w:t>trabajadores</w:t>
            </w:r>
            <w:proofErr w:type="spellEnd"/>
          </w:p>
        </w:tc>
        <w:tc>
          <w:tcPr>
            <w:tcW w:w="3823" w:type="dxa"/>
            <w:vAlign w:val="center"/>
          </w:tcPr>
          <w:p w14:paraId="13752556" w14:textId="7D4A47D1" w:rsidR="00600B13" w:rsidRPr="002E2401" w:rsidRDefault="00600B13" w:rsidP="00600B13">
            <w:pPr>
              <w:spacing w:before="80" w:after="100"/>
              <w:jc w:val="both"/>
              <w:rPr>
                <w:rFonts w:ascii="Montserrat" w:hAnsi="Montserrat" w:cs="Arial"/>
                <w:sz w:val="18"/>
                <w:szCs w:val="18"/>
                <w:lang w:val="es-MX"/>
              </w:rPr>
            </w:pPr>
            <w:r w:rsidRPr="002E2401">
              <w:rPr>
                <w:rFonts w:ascii="Montserrat" w:hAnsi="Montserrat" w:cs="Arial"/>
                <w:sz w:val="18"/>
                <w:szCs w:val="18"/>
                <w:lang w:val="es-MX"/>
              </w:rPr>
              <w:t>La información referente al nombre del ex trabajador testado, es debido a que no deben ser identificables como lo establece el Art. 113, fracción I de la LFTAIP; y 3, fracción IX y 49 párrafo cuarto de la LGPDPPSO, el cual establece lo siguiente: “El dato del nombre concerniente a una persona física identificada o identificable, es un dato personal y const</w:t>
            </w:r>
            <w:r w:rsidR="001B1FCB" w:rsidRPr="002E2401">
              <w:rPr>
                <w:rFonts w:ascii="Montserrat" w:hAnsi="Montserrat" w:cs="Arial"/>
                <w:sz w:val="18"/>
                <w:szCs w:val="18"/>
                <w:lang w:val="es-MX"/>
              </w:rPr>
              <w:t>ituye información confidencial”</w:t>
            </w:r>
          </w:p>
        </w:tc>
        <w:tc>
          <w:tcPr>
            <w:tcW w:w="3827" w:type="dxa"/>
          </w:tcPr>
          <w:p w14:paraId="10260BEB" w14:textId="5DED7013" w:rsidR="00600B13" w:rsidRPr="002E2401" w:rsidRDefault="00600B13" w:rsidP="00F30375">
            <w:pPr>
              <w:spacing w:before="80" w:after="100"/>
              <w:jc w:val="both"/>
              <w:rPr>
                <w:rFonts w:ascii="Montserrat" w:hAnsi="Montserrat" w:cs="Arial"/>
                <w:sz w:val="18"/>
                <w:szCs w:val="18"/>
                <w:lang w:val="es-MX"/>
              </w:rPr>
            </w:pPr>
            <w:r w:rsidRPr="002E2401">
              <w:rPr>
                <w:rFonts w:ascii="Montserrat" w:hAnsi="Montserrat" w:cs="Arial"/>
                <w:sz w:val="18"/>
                <w:szCs w:val="18"/>
                <w:lang w:val="es-MX"/>
              </w:rPr>
              <w:t xml:space="preserve">Artículos 113, fracción I, de la Ley Federal de Transparencia y Acceso a la Información Pública </w:t>
            </w:r>
          </w:p>
        </w:tc>
      </w:tr>
      <w:tr w:rsidR="00600B13" w:rsidRPr="002E2401" w14:paraId="0BAADD1D" w14:textId="77777777" w:rsidTr="001B1FCB">
        <w:tc>
          <w:tcPr>
            <w:tcW w:w="2268" w:type="dxa"/>
          </w:tcPr>
          <w:p w14:paraId="11129E39" w14:textId="78DDDAD8" w:rsidR="00600B13" w:rsidRPr="002E2401" w:rsidRDefault="003C4EBA" w:rsidP="001B1FCB">
            <w:pPr>
              <w:jc w:val="both"/>
              <w:rPr>
                <w:rFonts w:ascii="Montserrat" w:hAnsi="Montserrat" w:cs="Arial"/>
                <w:sz w:val="18"/>
                <w:szCs w:val="18"/>
              </w:rPr>
            </w:pPr>
            <w:proofErr w:type="spellStart"/>
            <w:r w:rsidRPr="002E2401">
              <w:rPr>
                <w:rFonts w:ascii="Montserrat" w:hAnsi="Montserrat" w:cs="Arial"/>
                <w:sz w:val="18"/>
                <w:szCs w:val="18"/>
              </w:rPr>
              <w:t>Número</w:t>
            </w:r>
            <w:proofErr w:type="spellEnd"/>
            <w:r w:rsidRPr="002E2401">
              <w:rPr>
                <w:rFonts w:ascii="Montserrat" w:hAnsi="Montserrat" w:cs="Arial"/>
                <w:sz w:val="18"/>
                <w:szCs w:val="18"/>
              </w:rPr>
              <w:t xml:space="preserve"> de </w:t>
            </w:r>
            <w:proofErr w:type="spellStart"/>
            <w:r w:rsidRPr="002E2401">
              <w:rPr>
                <w:rFonts w:ascii="Montserrat" w:hAnsi="Montserrat" w:cs="Arial"/>
                <w:sz w:val="18"/>
                <w:szCs w:val="18"/>
              </w:rPr>
              <w:t>t</w:t>
            </w:r>
            <w:r w:rsidR="00600B13" w:rsidRPr="002E2401">
              <w:rPr>
                <w:rFonts w:ascii="Montserrat" w:hAnsi="Montserrat" w:cs="Arial"/>
                <w:sz w:val="18"/>
                <w:szCs w:val="18"/>
              </w:rPr>
              <w:t>rabajador</w:t>
            </w:r>
            <w:proofErr w:type="spellEnd"/>
            <w:r w:rsidR="00600B13" w:rsidRPr="002E2401">
              <w:rPr>
                <w:rFonts w:ascii="Montserrat" w:hAnsi="Montserrat" w:cs="Arial"/>
                <w:sz w:val="18"/>
                <w:szCs w:val="18"/>
              </w:rPr>
              <w:t xml:space="preserve"> (NUTRA)</w:t>
            </w:r>
          </w:p>
        </w:tc>
        <w:tc>
          <w:tcPr>
            <w:tcW w:w="3823" w:type="dxa"/>
            <w:vAlign w:val="center"/>
          </w:tcPr>
          <w:p w14:paraId="124CAD8D" w14:textId="5A5590A0" w:rsidR="00600B13" w:rsidRPr="002E2401" w:rsidRDefault="00600B13" w:rsidP="00600B13">
            <w:pPr>
              <w:jc w:val="both"/>
              <w:rPr>
                <w:rFonts w:ascii="Montserrat" w:hAnsi="Montserrat" w:cs="Arial"/>
                <w:sz w:val="18"/>
                <w:szCs w:val="18"/>
                <w:lang w:val="es-MX"/>
              </w:rPr>
            </w:pPr>
            <w:r w:rsidRPr="002E2401">
              <w:rPr>
                <w:rFonts w:ascii="Montserrat" w:hAnsi="Montserrat" w:cs="Arial"/>
                <w:sz w:val="18"/>
                <w:szCs w:val="18"/>
                <w:lang w:val="es-MX"/>
              </w:rPr>
              <w:t xml:space="preserve">La información referente al número del trabajador (NUTRA) ahora del ex trabajador testado, es debido a que no deben ser identificables como lo establece el Art. 113, fracción I de la LFTAIP; y 3, fracción IX y 49 párrafo cuarto de la LGPDPPSO, el cual establece lo siguiente: “El dato del nombre concerniente a una persona física identificada o identificable, es un dato personal y constituye información confidencial”, esto es referente a que existen bases de datos donde se relacionan nombres y NUTRAS, las cuales son conocidas por el Sindicato </w:t>
            </w:r>
            <w:r w:rsidR="001B1FCB" w:rsidRPr="002E2401">
              <w:rPr>
                <w:rFonts w:ascii="Montserrat" w:hAnsi="Montserrat" w:cs="Arial"/>
                <w:sz w:val="18"/>
                <w:szCs w:val="18"/>
                <w:lang w:val="es-MX"/>
              </w:rPr>
              <w:t>Mexicano de Electricistas (SME)</w:t>
            </w:r>
          </w:p>
        </w:tc>
        <w:tc>
          <w:tcPr>
            <w:tcW w:w="3827" w:type="dxa"/>
          </w:tcPr>
          <w:p w14:paraId="22AAC095" w14:textId="78F161EA" w:rsidR="00600B13" w:rsidRPr="002E2401" w:rsidRDefault="00600B13" w:rsidP="004A2C5E">
            <w:pPr>
              <w:spacing w:before="80" w:after="100"/>
              <w:jc w:val="both"/>
              <w:rPr>
                <w:rFonts w:ascii="Montserrat" w:hAnsi="Montserrat" w:cs="Arial"/>
                <w:sz w:val="18"/>
                <w:szCs w:val="18"/>
                <w:lang w:val="es-MX"/>
              </w:rPr>
            </w:pPr>
            <w:r w:rsidRPr="002E2401">
              <w:rPr>
                <w:rFonts w:ascii="Montserrat" w:hAnsi="Montserrat" w:cs="Arial"/>
                <w:sz w:val="18"/>
                <w:szCs w:val="18"/>
                <w:lang w:val="es-MX"/>
              </w:rPr>
              <w:t xml:space="preserve">Artículos 113, fracción I, de la Ley Federal de Transparencia y Acceso a la Información Pública </w:t>
            </w:r>
          </w:p>
        </w:tc>
      </w:tr>
    </w:tbl>
    <w:p w14:paraId="382E0461" w14:textId="314B24E0" w:rsidR="00784848" w:rsidRPr="002E2401" w:rsidRDefault="00784848" w:rsidP="00784848">
      <w:pPr>
        <w:spacing w:before="240" w:after="240"/>
        <w:jc w:val="both"/>
        <w:rPr>
          <w:rFonts w:ascii="Montserrat" w:eastAsia="Montserrat" w:hAnsi="Montserrat" w:cs="Montserrat"/>
          <w:sz w:val="18"/>
          <w:szCs w:val="18"/>
          <w:lang w:val="es-ES"/>
        </w:rPr>
      </w:pPr>
    </w:p>
    <w:p w14:paraId="37AC0B03" w14:textId="77777777" w:rsidR="00784848" w:rsidRPr="002E2401" w:rsidRDefault="00784848" w:rsidP="00784848">
      <w:pPr>
        <w:spacing w:before="240" w:after="240"/>
        <w:jc w:val="both"/>
        <w:rPr>
          <w:rFonts w:ascii="Montserrat" w:eastAsia="Montserrat" w:hAnsi="Montserrat" w:cs="Montserrat"/>
          <w:sz w:val="18"/>
          <w:szCs w:val="18"/>
          <w:lang w:val="es-ES"/>
        </w:rPr>
      </w:pPr>
    </w:p>
    <w:p w14:paraId="14421425" w14:textId="5F46461E" w:rsidR="00600B13" w:rsidRPr="002E2401" w:rsidRDefault="00784848" w:rsidP="00784848">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w:t>
      </w:r>
      <w:r w:rsidR="004A2C5E" w:rsidRPr="002E2401">
        <w:rPr>
          <w:rFonts w:ascii="Montserrat" w:eastAsia="Montserrat" w:hAnsi="Montserrat" w:cs="Montserrat"/>
          <w:sz w:val="18"/>
          <w:szCs w:val="18"/>
        </w:rPr>
        <w:t>n</w:t>
      </w:r>
      <w:r w:rsidRPr="002E2401">
        <w:rPr>
          <w:rFonts w:ascii="Montserrat" w:eastAsia="Montserrat" w:hAnsi="Montserrat" w:cs="Montserrat"/>
          <w:sz w:val="18"/>
          <w:szCs w:val="18"/>
        </w:rPr>
        <w:t xml:space="preserve"> la</w:t>
      </w:r>
      <w:r w:rsidR="004A2C5E"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siguiente</w:t>
      </w:r>
      <w:r w:rsidR="004A2C5E" w:rsidRPr="002E2401">
        <w:rPr>
          <w:rFonts w:ascii="Montserrat" w:eastAsia="Montserrat" w:hAnsi="Montserrat" w:cs="Montserrat"/>
          <w:sz w:val="18"/>
          <w:szCs w:val="18"/>
        </w:rPr>
        <w:t>s</w:t>
      </w:r>
      <w:r w:rsidRPr="002E2401">
        <w:rPr>
          <w:rFonts w:ascii="Montserrat" w:eastAsia="Montserrat" w:hAnsi="Montserrat" w:cs="Montserrat"/>
          <w:sz w:val="18"/>
          <w:szCs w:val="18"/>
        </w:rPr>
        <w:t xml:space="preserve"> </w:t>
      </w:r>
      <w:r w:rsidR="004A2C5E" w:rsidRPr="002E2401">
        <w:rPr>
          <w:rFonts w:ascii="Montserrat" w:eastAsia="Montserrat" w:hAnsi="Montserrat" w:cs="Montserrat"/>
          <w:sz w:val="18"/>
          <w:szCs w:val="18"/>
        </w:rPr>
        <w:t xml:space="preserve">resoluciones </w:t>
      </w:r>
      <w:r w:rsidRPr="002E2401">
        <w:rPr>
          <w:rFonts w:ascii="Montserrat" w:eastAsia="Montserrat" w:hAnsi="Montserrat" w:cs="Montserrat"/>
          <w:sz w:val="18"/>
          <w:szCs w:val="18"/>
        </w:rPr>
        <w:t>por unanimidad:</w:t>
      </w:r>
    </w:p>
    <w:p w14:paraId="460B95CD" w14:textId="02F5E863" w:rsidR="00600B13" w:rsidRPr="002E2401" w:rsidRDefault="00032C5D" w:rsidP="00600B13">
      <w:pPr>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V.B.2.1.ORD.23.23: </w:t>
      </w:r>
      <w:r w:rsidR="00600B13" w:rsidRPr="002E2401">
        <w:rPr>
          <w:rFonts w:ascii="Montserrat" w:eastAsia="Montserrat" w:hAnsi="Montserrat" w:cs="Montserrat"/>
          <w:b/>
          <w:sz w:val="18"/>
          <w:szCs w:val="18"/>
        </w:rPr>
        <w:t xml:space="preserve">REVOCAR </w:t>
      </w:r>
      <w:r w:rsidR="00600B13" w:rsidRPr="002E2401">
        <w:rPr>
          <w:rFonts w:ascii="Montserrat" w:eastAsia="Montserrat" w:hAnsi="Montserrat" w:cs="Montserrat"/>
          <w:sz w:val="18"/>
          <w:szCs w:val="18"/>
        </w:rPr>
        <w:t xml:space="preserve">la clasificación de confidencialidad invocada por el Órgano Interno de Control en Luz y Fuerza del Centro en Liquidación (LFCL) del dato personal “Nombre de </w:t>
      </w:r>
      <w:proofErr w:type="spellStart"/>
      <w:r w:rsidR="00600B13" w:rsidRPr="002E2401">
        <w:rPr>
          <w:rFonts w:ascii="Montserrat" w:eastAsia="Montserrat" w:hAnsi="Montserrat" w:cs="Montserrat"/>
          <w:sz w:val="18"/>
          <w:szCs w:val="18"/>
        </w:rPr>
        <w:t>extrabajador</w:t>
      </w:r>
      <w:proofErr w:type="spellEnd"/>
      <w:r w:rsidR="00600B13" w:rsidRPr="002E2401">
        <w:rPr>
          <w:rFonts w:ascii="Montserrat" w:eastAsia="Montserrat" w:hAnsi="Montserrat" w:cs="Montserrat"/>
          <w:sz w:val="18"/>
          <w:szCs w:val="18"/>
        </w:rPr>
        <w:t xml:space="preserve">” que obran en los siguientes documentos: 1) Informe de Resultados de la Auditoría 02/2022“Nueva estrategia jurídica”; 2) Informe de Resultados de la Auditoría 03/2022 “Pagos de seguro y finiquito; 3) Informe de Resultados del Seguimiento de Observaciones 05/2022 determinadas en la Auditoría 04/2021 “Liberación de garantías”; 4) Informe de Resultados del Seguimiento de Observaciones 06/2022 determinadas en la Auditoría 04/2021 “Liberación de garantías”; y 5) Informe de Resultados del Seguimiento de Observaciones 08/2022 determinadas en la Auditoría 03/2022 “Pagos de seguro y finiquito”, e instruye la publicación íntegra de los documentos, puesto que los nombres corresponden a personas </w:t>
      </w:r>
      <w:proofErr w:type="spellStart"/>
      <w:r w:rsidR="00600B13" w:rsidRPr="002E2401">
        <w:rPr>
          <w:rFonts w:ascii="Montserrat" w:eastAsia="Montserrat" w:hAnsi="Montserrat" w:cs="Montserrat"/>
          <w:sz w:val="18"/>
          <w:szCs w:val="18"/>
        </w:rPr>
        <w:t>extrabajadoras</w:t>
      </w:r>
      <w:proofErr w:type="spellEnd"/>
      <w:r w:rsidR="00600B13" w:rsidRPr="002E2401">
        <w:rPr>
          <w:rFonts w:ascii="Montserrat" w:eastAsia="Montserrat" w:hAnsi="Montserrat" w:cs="Montserrat"/>
          <w:sz w:val="18"/>
          <w:szCs w:val="18"/>
        </w:rPr>
        <w:t>, que aparecen en los documentos derivado de sus prerrogativas como personas servidoras públicas, por lo tanto, se considera información pública, de conformidad con lo señalado por la Suprema Corte de Justicia de la Nación en la Tesis 1a. XLIV/2015 (10a.). Primera Sala. Décima Época. Gaceta del Semanario Judicial de la Federación. Libro 15, febrero de 2015, Tomo II. Página: 1389, pues, “el hecho de que esta Primera Sala de la Suprema Corte de Justicia de la Nación haya sostenido que las personas no estarán sometidas a un mayor escrutinio de la sociedad en su honor o privacidad durante todas sus vidas, sino que dicho umbral de tolerancia deberá ser mayor solamente mientras realicen funciones públicas o estén involucradas en temas de relevancia pública, no implica que una vez que el servidor público concluya sus funciones, debe estar vedado publicar información respecto de su desempeño o que se termine el mayor nivel de tolerancia que debe tener frente a la crítica, sino que ese mayor nivel de tolerancia sólo se tiene frente a la información de interés público, y no a cualquier otra que no tenga relevancia pública. Entonces, el límite a la libertad de expresión y de información se fija en torno al tipo de información difundida, y no a su temporalidad, pues sería irrazonable y totalmente contrario a los principios que rigen el derecho a la libertad de expresión en una sociedad democrática, vedar el escrutinio de las funciones públicas por parte de la colectividad respecto de actos o periodos concluidos.”</w:t>
      </w:r>
    </w:p>
    <w:p w14:paraId="5D7E5549" w14:textId="07C83146" w:rsidR="00600B13" w:rsidRPr="002E2401" w:rsidRDefault="00600B13" w:rsidP="00600B13">
      <w:pPr>
        <w:jc w:val="both"/>
        <w:rPr>
          <w:rFonts w:ascii="Montserrat" w:hAnsi="Montserrat"/>
          <w:color w:val="000000"/>
          <w:sz w:val="18"/>
          <w:szCs w:val="18"/>
        </w:rPr>
      </w:pPr>
    </w:p>
    <w:p w14:paraId="529ABE8A" w14:textId="432D4F3B" w:rsidR="00600B13" w:rsidRPr="002E2401" w:rsidRDefault="00032C5D" w:rsidP="00600B13">
      <w:pPr>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V.B.2.2.ORD.23.23:  </w:t>
      </w:r>
      <w:r w:rsidR="00600B13" w:rsidRPr="002E2401">
        <w:rPr>
          <w:rFonts w:ascii="Montserrat" w:eastAsia="Montserrat" w:hAnsi="Montserrat" w:cs="Montserrat"/>
          <w:b/>
          <w:sz w:val="18"/>
          <w:szCs w:val="18"/>
        </w:rPr>
        <w:t xml:space="preserve">REVOCAR </w:t>
      </w:r>
      <w:r w:rsidR="00600B13" w:rsidRPr="002E2401">
        <w:rPr>
          <w:rFonts w:ascii="Montserrat" w:eastAsia="Montserrat" w:hAnsi="Montserrat" w:cs="Montserrat"/>
          <w:sz w:val="18"/>
          <w:szCs w:val="18"/>
        </w:rPr>
        <w:t>la clasificación por confidencialidad invocada por el Órgano Interno de Control en Luz y Fuerza del Centro en Liquidación (LFCL) del dato personal “Número de trabajador (NUTRA)” que obran en los siguientes documentos: 1) Informe de Resultados de la Auditoría 02/2022“Nueva estrategia jurídica”; 2) Informe de Resultados de la Auditoría 03/2022 “Pagos de seguro y finiquito; 3) Informe de Resultados del Seguimiento de Observaciones 05/2022 determinadas en la Auditoría 04/2021 “Liberación de garantías”; 4) Informe de Resultados del Seguimiento de Observaciones 06/2022 determinadas en la Auditoría 04/2021 “Liberación de garantías”; y 5) Informe de Resultados del Seguimiento de Observaciones 08/2022 determinadas en la Auditoría 03/2022 “Pagos de seguro y finiquito”, e instruye la publicación íntegra de los documentos, derivado de que considera que el dato es información pública, derivado de que el número por sí solo, no permite el acceso a sistemas que contengan datos personales, de conformidad con el criterio SO/003/2014 del INAI, que señala que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158C98FD" w14:textId="77777777" w:rsidR="00600B13" w:rsidRPr="002E2401" w:rsidRDefault="00600B13" w:rsidP="00600B13">
      <w:pPr>
        <w:jc w:val="both"/>
        <w:rPr>
          <w:rFonts w:ascii="Montserrat" w:eastAsia="Montserrat" w:hAnsi="Montserrat" w:cs="Montserrat"/>
          <w:sz w:val="18"/>
          <w:szCs w:val="18"/>
        </w:rPr>
      </w:pPr>
    </w:p>
    <w:p w14:paraId="514DA661" w14:textId="4CBE017B" w:rsidR="00784848" w:rsidRPr="002E2401" w:rsidRDefault="00600B13" w:rsidP="00576974">
      <w:pPr>
        <w:jc w:val="both"/>
        <w:rPr>
          <w:rFonts w:ascii="Montserrat" w:hAnsi="Montserrat"/>
          <w:color w:val="000000"/>
          <w:sz w:val="18"/>
          <w:szCs w:val="18"/>
        </w:rPr>
      </w:pPr>
      <w:r w:rsidRPr="002E2401">
        <w:rPr>
          <w:rFonts w:ascii="Montserrat" w:hAnsi="Montserrat"/>
          <w:color w:val="000000"/>
          <w:sz w:val="18"/>
          <w:szCs w:val="18"/>
        </w:rPr>
        <w:t>La instrucción deberá de cumplimentarse en un plazo máximo de un día hábil, contado a partir del día hábil siguiente a aquel en que se haya notificado. </w:t>
      </w:r>
    </w:p>
    <w:p w14:paraId="4B311CFF" w14:textId="4DFA5185" w:rsidR="00784848" w:rsidRDefault="00784848" w:rsidP="00032C5D">
      <w:pPr>
        <w:widowControl w:val="0"/>
        <w:rPr>
          <w:rFonts w:ascii="Montserrat" w:eastAsia="Montserrat" w:hAnsi="Montserrat" w:cs="Montserrat"/>
          <w:b/>
          <w:sz w:val="18"/>
          <w:szCs w:val="18"/>
        </w:rPr>
      </w:pPr>
    </w:p>
    <w:p w14:paraId="17164861" w14:textId="35BBCEF6" w:rsidR="002E2401" w:rsidRDefault="002E2401" w:rsidP="00032C5D">
      <w:pPr>
        <w:widowControl w:val="0"/>
        <w:rPr>
          <w:rFonts w:ascii="Montserrat" w:eastAsia="Montserrat" w:hAnsi="Montserrat" w:cs="Montserrat"/>
          <w:b/>
          <w:sz w:val="18"/>
          <w:szCs w:val="18"/>
        </w:rPr>
      </w:pPr>
    </w:p>
    <w:p w14:paraId="00FF73E2" w14:textId="444AA82C" w:rsidR="00E138DD" w:rsidRDefault="00E138DD" w:rsidP="00032C5D">
      <w:pPr>
        <w:widowControl w:val="0"/>
        <w:rPr>
          <w:rFonts w:ascii="Montserrat" w:eastAsia="Montserrat" w:hAnsi="Montserrat" w:cs="Montserrat"/>
          <w:b/>
          <w:sz w:val="18"/>
          <w:szCs w:val="18"/>
        </w:rPr>
      </w:pPr>
    </w:p>
    <w:p w14:paraId="7F227CD1" w14:textId="6A09E67F" w:rsidR="00E138DD" w:rsidRDefault="00E138DD" w:rsidP="00032C5D">
      <w:pPr>
        <w:widowControl w:val="0"/>
        <w:rPr>
          <w:rFonts w:ascii="Montserrat" w:eastAsia="Montserrat" w:hAnsi="Montserrat" w:cs="Montserrat"/>
          <w:b/>
          <w:sz w:val="18"/>
          <w:szCs w:val="18"/>
        </w:rPr>
      </w:pPr>
    </w:p>
    <w:p w14:paraId="18DC89FB" w14:textId="77777777" w:rsidR="00E138DD" w:rsidRDefault="00E138DD" w:rsidP="00032C5D">
      <w:pPr>
        <w:widowControl w:val="0"/>
        <w:rPr>
          <w:rFonts w:ascii="Montserrat" w:eastAsia="Montserrat" w:hAnsi="Montserrat" w:cs="Montserrat"/>
          <w:b/>
          <w:sz w:val="18"/>
          <w:szCs w:val="18"/>
        </w:rPr>
      </w:pPr>
    </w:p>
    <w:p w14:paraId="5C964C6A" w14:textId="77777777" w:rsidR="002E2401" w:rsidRPr="002E2401" w:rsidRDefault="002E2401" w:rsidP="00032C5D">
      <w:pPr>
        <w:widowControl w:val="0"/>
        <w:rPr>
          <w:rFonts w:ascii="Montserrat" w:eastAsia="Montserrat" w:hAnsi="Montserrat" w:cs="Montserrat"/>
          <w:b/>
          <w:sz w:val="18"/>
          <w:szCs w:val="18"/>
        </w:rPr>
      </w:pPr>
    </w:p>
    <w:p w14:paraId="1158D661" w14:textId="3349B242" w:rsidR="006806B2" w:rsidRPr="002E2401" w:rsidRDefault="00600B13" w:rsidP="00032C5D">
      <w:pPr>
        <w:widowControl w:val="0"/>
        <w:rPr>
          <w:rFonts w:ascii="Montserrat" w:eastAsia="Montserrat" w:hAnsi="Montserrat" w:cs="Montserrat"/>
          <w:sz w:val="18"/>
          <w:szCs w:val="18"/>
        </w:rPr>
      </w:pPr>
      <w:r w:rsidRPr="002E2401">
        <w:rPr>
          <w:rFonts w:ascii="Montserrat" w:eastAsia="Montserrat" w:hAnsi="Montserrat" w:cs="Montserrat"/>
          <w:sz w:val="18"/>
          <w:szCs w:val="18"/>
        </w:rPr>
        <w:lastRenderedPageBreak/>
        <w:t>B.3 Órgano Interno de Control en Luz y Fuerza del Centro en Liquidación (</w:t>
      </w:r>
      <w:r w:rsidR="000B3D11" w:rsidRPr="002E2401">
        <w:rPr>
          <w:rFonts w:ascii="Montserrat" w:eastAsia="Montserrat" w:hAnsi="Montserrat" w:cs="Montserrat"/>
          <w:sz w:val="18"/>
          <w:szCs w:val="18"/>
        </w:rPr>
        <w:t xml:space="preserve">OIC- </w:t>
      </w:r>
      <w:r w:rsidRPr="002E2401">
        <w:rPr>
          <w:rFonts w:ascii="Montserrat" w:eastAsia="Montserrat" w:hAnsi="Montserrat" w:cs="Montserrat"/>
          <w:sz w:val="18"/>
          <w:szCs w:val="18"/>
        </w:rPr>
        <w:t>LFCL) VP 016323</w:t>
      </w:r>
    </w:p>
    <w:p w14:paraId="2729384A" w14:textId="6FAA66C2" w:rsidR="006806B2" w:rsidRPr="002E2401" w:rsidRDefault="006806B2">
      <w:pPr>
        <w:ind w:right="38"/>
        <w:jc w:val="both"/>
        <w:rPr>
          <w:rFonts w:ascii="Montserrat" w:eastAsia="Montserrat" w:hAnsi="Montserrat" w:cs="Montserrat"/>
          <w:sz w:val="18"/>
          <w:szCs w:val="18"/>
        </w:rPr>
      </w:pPr>
    </w:p>
    <w:p w14:paraId="3DF26955" w14:textId="77777777" w:rsidR="00600B13" w:rsidRPr="002E2401" w:rsidRDefault="00600B13" w:rsidP="00600B13">
      <w:pPr>
        <w:jc w:val="both"/>
        <w:rPr>
          <w:rFonts w:ascii="Montserrat" w:eastAsia="Montserrat" w:hAnsi="Montserrat" w:cs="Montserrat"/>
          <w:sz w:val="18"/>
          <w:szCs w:val="18"/>
        </w:rPr>
      </w:pPr>
      <w:r w:rsidRPr="002E2401">
        <w:rPr>
          <w:rFonts w:ascii="Montserrat" w:eastAsia="Montserrat" w:hAnsi="Montserrat" w:cs="Montserrat"/>
          <w:sz w:val="18"/>
          <w:szCs w:val="18"/>
        </w:rPr>
        <w:t>El Órgano Interno de Control en Luz y Fuerza del Centro en Liquidación (LFCL), con la finalidad de dar cumplimiento a la obligación de transparencia establecida en la fracción XXIV del Artículo 70 de la Ley General de Transparencia y Acceso a la Información Pública, solicita al Comité de Transparencia de la Secretaría de la Función Pública la clasificación por confidencialidad de datos personales contenidos en el Informe de Resultados de la Auditoria 04/2021 “Liberación de Garantías”:</w:t>
      </w:r>
    </w:p>
    <w:p w14:paraId="17BFC0BE" w14:textId="77777777" w:rsidR="00600B13" w:rsidRPr="002E2401" w:rsidRDefault="00600B13" w:rsidP="00600B13">
      <w:pPr>
        <w:jc w:val="both"/>
        <w:rPr>
          <w:rFonts w:ascii="Montserrat" w:eastAsia="Montserrat" w:hAnsi="Montserrat" w:cs="Montserrat"/>
          <w:sz w:val="18"/>
          <w:szCs w:val="18"/>
        </w:rPr>
      </w:pPr>
    </w:p>
    <w:tbl>
      <w:tblPr>
        <w:tblStyle w:val="Tablaconcuadrcula"/>
        <w:tblW w:w="9918" w:type="dxa"/>
        <w:tblInd w:w="0" w:type="dxa"/>
        <w:tblLayout w:type="fixed"/>
        <w:tblLook w:val="04A0" w:firstRow="1" w:lastRow="0" w:firstColumn="1" w:lastColumn="0" w:noHBand="0" w:noVBand="1"/>
      </w:tblPr>
      <w:tblGrid>
        <w:gridCol w:w="2268"/>
        <w:gridCol w:w="4106"/>
        <w:gridCol w:w="3544"/>
      </w:tblGrid>
      <w:tr w:rsidR="00600B13" w:rsidRPr="002E2401" w14:paraId="777BF5A3" w14:textId="77777777" w:rsidTr="00600B13">
        <w:tc>
          <w:tcPr>
            <w:tcW w:w="2268" w:type="dxa"/>
            <w:shd w:val="clear" w:color="auto" w:fill="621123"/>
          </w:tcPr>
          <w:p w14:paraId="3251EADA" w14:textId="77777777" w:rsidR="00600B13" w:rsidRPr="002E2401" w:rsidRDefault="00600B13" w:rsidP="0061382E">
            <w:pPr>
              <w:jc w:val="center"/>
              <w:rPr>
                <w:rFonts w:ascii="Montserrat" w:eastAsia="Montserrat" w:hAnsi="Montserrat" w:cs="Montserrat"/>
                <w:b/>
                <w:sz w:val="18"/>
                <w:szCs w:val="18"/>
              </w:rPr>
            </w:pPr>
            <w:proofErr w:type="spellStart"/>
            <w:r w:rsidRPr="002E2401">
              <w:rPr>
                <w:rFonts w:ascii="Montserrat" w:eastAsia="Montserrat" w:hAnsi="Montserrat" w:cs="Montserrat"/>
                <w:b/>
                <w:sz w:val="18"/>
                <w:szCs w:val="18"/>
              </w:rPr>
              <w:t>Dato</w:t>
            </w:r>
            <w:proofErr w:type="spellEnd"/>
          </w:p>
        </w:tc>
        <w:tc>
          <w:tcPr>
            <w:tcW w:w="4106" w:type="dxa"/>
            <w:shd w:val="clear" w:color="auto" w:fill="621123"/>
          </w:tcPr>
          <w:p w14:paraId="0BAB7F05" w14:textId="5CB0959D" w:rsidR="00600B13" w:rsidRPr="002E2401" w:rsidRDefault="00600B13" w:rsidP="0061382E">
            <w:pPr>
              <w:jc w:val="center"/>
              <w:rPr>
                <w:rFonts w:ascii="Montserrat" w:eastAsia="Montserrat" w:hAnsi="Montserrat" w:cs="Montserrat"/>
                <w:b/>
                <w:sz w:val="18"/>
                <w:szCs w:val="18"/>
              </w:rPr>
            </w:pPr>
            <w:proofErr w:type="spellStart"/>
            <w:r w:rsidRPr="002E2401">
              <w:rPr>
                <w:rFonts w:ascii="Montserrat" w:eastAsia="Montserrat" w:hAnsi="Montserrat" w:cs="Montserrat"/>
                <w:b/>
                <w:sz w:val="18"/>
                <w:szCs w:val="18"/>
              </w:rPr>
              <w:t>Justificación</w:t>
            </w:r>
            <w:proofErr w:type="spellEnd"/>
          </w:p>
        </w:tc>
        <w:tc>
          <w:tcPr>
            <w:tcW w:w="3544" w:type="dxa"/>
            <w:shd w:val="clear" w:color="auto" w:fill="621123"/>
          </w:tcPr>
          <w:p w14:paraId="4D34A3C7" w14:textId="77777777" w:rsidR="00600B13" w:rsidRPr="002E2401" w:rsidRDefault="00600B13" w:rsidP="0061382E">
            <w:pPr>
              <w:jc w:val="center"/>
              <w:rPr>
                <w:rFonts w:ascii="Montserrat" w:eastAsia="Montserrat" w:hAnsi="Montserrat" w:cs="Montserrat"/>
                <w:b/>
                <w:sz w:val="18"/>
                <w:szCs w:val="18"/>
              </w:rPr>
            </w:pPr>
            <w:proofErr w:type="spellStart"/>
            <w:r w:rsidRPr="002E2401">
              <w:rPr>
                <w:rFonts w:ascii="Montserrat" w:eastAsia="Montserrat" w:hAnsi="Montserrat" w:cs="Montserrat"/>
                <w:b/>
                <w:sz w:val="18"/>
                <w:szCs w:val="18"/>
              </w:rPr>
              <w:t>Fundamento</w:t>
            </w:r>
            <w:proofErr w:type="spellEnd"/>
          </w:p>
        </w:tc>
      </w:tr>
      <w:tr w:rsidR="00600B13" w:rsidRPr="002E2401" w14:paraId="56ED11A6" w14:textId="77777777" w:rsidTr="00600B13">
        <w:tc>
          <w:tcPr>
            <w:tcW w:w="2268" w:type="dxa"/>
          </w:tcPr>
          <w:p w14:paraId="698B6114" w14:textId="77777777" w:rsidR="00600B13" w:rsidRPr="002E2401" w:rsidRDefault="00600B13" w:rsidP="00600B13">
            <w:pPr>
              <w:rPr>
                <w:rFonts w:ascii="Montserrat" w:hAnsi="Montserrat"/>
                <w:sz w:val="18"/>
                <w:szCs w:val="18"/>
              </w:rPr>
            </w:pPr>
            <w:proofErr w:type="spellStart"/>
            <w:r w:rsidRPr="002E2401">
              <w:rPr>
                <w:rFonts w:ascii="Montserrat" w:hAnsi="Montserrat" w:cs="Arial"/>
                <w:sz w:val="18"/>
                <w:szCs w:val="18"/>
              </w:rPr>
              <w:t>Nombre</w:t>
            </w:r>
            <w:proofErr w:type="spellEnd"/>
            <w:r w:rsidRPr="002E2401">
              <w:rPr>
                <w:rFonts w:ascii="Montserrat" w:hAnsi="Montserrat" w:cs="Arial"/>
                <w:sz w:val="18"/>
                <w:szCs w:val="18"/>
              </w:rPr>
              <w:t xml:space="preserve"> de </w:t>
            </w:r>
            <w:proofErr w:type="spellStart"/>
            <w:r w:rsidRPr="002E2401">
              <w:rPr>
                <w:rFonts w:ascii="Montserrat" w:hAnsi="Montserrat" w:cs="Arial"/>
                <w:sz w:val="18"/>
                <w:szCs w:val="18"/>
              </w:rPr>
              <w:t>extrabajadores</w:t>
            </w:r>
            <w:proofErr w:type="spellEnd"/>
          </w:p>
        </w:tc>
        <w:tc>
          <w:tcPr>
            <w:tcW w:w="4106" w:type="dxa"/>
            <w:vAlign w:val="center"/>
          </w:tcPr>
          <w:p w14:paraId="231827A4" w14:textId="01B51345" w:rsidR="00600B13" w:rsidRPr="002E2401" w:rsidRDefault="00600B13" w:rsidP="00600B13">
            <w:pPr>
              <w:jc w:val="both"/>
              <w:rPr>
                <w:rFonts w:ascii="Montserrat" w:hAnsi="Montserrat"/>
                <w:sz w:val="18"/>
                <w:szCs w:val="18"/>
                <w:lang w:val="es-MX"/>
              </w:rPr>
            </w:pPr>
            <w:r w:rsidRPr="002E2401">
              <w:rPr>
                <w:rFonts w:ascii="Montserrat" w:hAnsi="Montserrat" w:cs="Arial"/>
                <w:sz w:val="18"/>
                <w:szCs w:val="18"/>
                <w:lang w:val="es-MX"/>
              </w:rPr>
              <w:t>La información referente al nombre del ex trabajador testado, es debido a que no deben ser identificables como lo establece el Art. 113, fracción I de la LFTAIP; y 3, fracción IX y 49 párrafo cuarto de la LGPDPPSO, el cual establece lo siguiente: “El dato del nombre concerniente a una persona física identificada o identificable, es un dato personal y const</w:t>
            </w:r>
            <w:r w:rsidR="00197CEE" w:rsidRPr="002E2401">
              <w:rPr>
                <w:rFonts w:ascii="Montserrat" w:hAnsi="Montserrat" w:cs="Arial"/>
                <w:sz w:val="18"/>
                <w:szCs w:val="18"/>
                <w:lang w:val="es-MX"/>
              </w:rPr>
              <w:t>ituye información confidencial”</w:t>
            </w:r>
          </w:p>
        </w:tc>
        <w:tc>
          <w:tcPr>
            <w:tcW w:w="3544" w:type="dxa"/>
          </w:tcPr>
          <w:p w14:paraId="70B57D37" w14:textId="25FCCD55" w:rsidR="00600B13" w:rsidRPr="002E2401" w:rsidRDefault="00600B13" w:rsidP="00600B13">
            <w:pPr>
              <w:jc w:val="both"/>
              <w:rPr>
                <w:rFonts w:ascii="Montserrat" w:hAnsi="Montserrat" w:cs="Arial"/>
                <w:sz w:val="18"/>
                <w:szCs w:val="18"/>
                <w:lang w:val="es-MX"/>
              </w:rPr>
            </w:pPr>
            <w:r w:rsidRPr="002E2401">
              <w:rPr>
                <w:rFonts w:ascii="Montserrat" w:hAnsi="Montserrat" w:cs="Arial"/>
                <w:sz w:val="18"/>
                <w:szCs w:val="18"/>
                <w:lang w:val="es-MX"/>
              </w:rPr>
              <w:t xml:space="preserve">Artículos 113, fracción I, de la Ley Federal de Transparencia y Acceso a la Información Pública </w:t>
            </w:r>
          </w:p>
          <w:p w14:paraId="7D91A17C" w14:textId="77777777" w:rsidR="00600B13" w:rsidRPr="002E2401" w:rsidRDefault="00600B13" w:rsidP="00600B13">
            <w:pPr>
              <w:spacing w:before="80" w:after="100"/>
              <w:jc w:val="both"/>
              <w:rPr>
                <w:rFonts w:ascii="Montserrat" w:hAnsi="Montserrat" w:cs="Arial"/>
                <w:sz w:val="18"/>
                <w:szCs w:val="18"/>
                <w:lang w:val="es-MX"/>
              </w:rPr>
            </w:pPr>
          </w:p>
        </w:tc>
      </w:tr>
      <w:tr w:rsidR="00600B13" w:rsidRPr="002E2401" w14:paraId="5B2B9A5F" w14:textId="77777777" w:rsidTr="00600B13">
        <w:tc>
          <w:tcPr>
            <w:tcW w:w="2268" w:type="dxa"/>
          </w:tcPr>
          <w:p w14:paraId="5FCAF408" w14:textId="6616C872" w:rsidR="00600B13" w:rsidRPr="002E2401" w:rsidRDefault="003C4EBA" w:rsidP="00600B13">
            <w:pPr>
              <w:rPr>
                <w:rFonts w:ascii="Montserrat" w:hAnsi="Montserrat" w:cs="Arial"/>
                <w:sz w:val="18"/>
                <w:szCs w:val="18"/>
              </w:rPr>
            </w:pPr>
            <w:proofErr w:type="spellStart"/>
            <w:r w:rsidRPr="002E2401">
              <w:rPr>
                <w:rFonts w:ascii="Montserrat" w:hAnsi="Montserrat" w:cs="Arial"/>
                <w:sz w:val="18"/>
                <w:szCs w:val="18"/>
              </w:rPr>
              <w:t>Número</w:t>
            </w:r>
            <w:proofErr w:type="spellEnd"/>
            <w:r w:rsidRPr="002E2401">
              <w:rPr>
                <w:rFonts w:ascii="Montserrat" w:hAnsi="Montserrat" w:cs="Arial"/>
                <w:sz w:val="18"/>
                <w:szCs w:val="18"/>
              </w:rPr>
              <w:t xml:space="preserve"> de </w:t>
            </w:r>
            <w:proofErr w:type="spellStart"/>
            <w:r w:rsidRPr="002E2401">
              <w:rPr>
                <w:rFonts w:ascii="Montserrat" w:hAnsi="Montserrat" w:cs="Arial"/>
                <w:sz w:val="18"/>
                <w:szCs w:val="18"/>
              </w:rPr>
              <w:t>t</w:t>
            </w:r>
            <w:r w:rsidR="00600B13" w:rsidRPr="002E2401">
              <w:rPr>
                <w:rFonts w:ascii="Montserrat" w:hAnsi="Montserrat" w:cs="Arial"/>
                <w:sz w:val="18"/>
                <w:szCs w:val="18"/>
              </w:rPr>
              <w:t>rabajador</w:t>
            </w:r>
            <w:proofErr w:type="spellEnd"/>
            <w:r w:rsidR="00600B13" w:rsidRPr="002E2401">
              <w:rPr>
                <w:rFonts w:ascii="Montserrat" w:hAnsi="Montserrat" w:cs="Arial"/>
                <w:sz w:val="18"/>
                <w:szCs w:val="18"/>
              </w:rPr>
              <w:t xml:space="preserve"> (NUTRA)</w:t>
            </w:r>
          </w:p>
        </w:tc>
        <w:tc>
          <w:tcPr>
            <w:tcW w:w="4106" w:type="dxa"/>
          </w:tcPr>
          <w:p w14:paraId="0800B1DF" w14:textId="28F0CE0B" w:rsidR="00600B13" w:rsidRPr="002E2401" w:rsidRDefault="00600B13" w:rsidP="00600B13">
            <w:pPr>
              <w:spacing w:before="80" w:after="100"/>
              <w:jc w:val="both"/>
              <w:rPr>
                <w:rFonts w:ascii="Montserrat" w:hAnsi="Montserrat" w:cs="Arial"/>
                <w:sz w:val="18"/>
                <w:szCs w:val="18"/>
                <w:lang w:val="es-MX"/>
              </w:rPr>
            </w:pPr>
            <w:r w:rsidRPr="002E2401">
              <w:rPr>
                <w:rFonts w:ascii="Montserrat" w:hAnsi="Montserrat" w:cs="Arial"/>
                <w:sz w:val="18"/>
                <w:szCs w:val="18"/>
                <w:lang w:val="es-MX"/>
              </w:rPr>
              <w:t xml:space="preserve">La información referente al número del trabajador (NUTRA) ahora del ex trabajador testado, es debido a que no deben ser identificables como lo establece el Art. 113, fracción I de la LFTAIP; y 3, fracción IX y 49 párrafo cuarto de la LGPDPPSO, el cual establece lo siguiente: “El dato del nombre concerniente a una persona física identificada o identificable, es un dato personal y constituye información confidencial”, esto es referente a que existen bases de datos donde se relacionan nombres y NUTRAS, las cuales son conocidas por el Sindicato </w:t>
            </w:r>
            <w:r w:rsidR="00197CEE" w:rsidRPr="002E2401">
              <w:rPr>
                <w:rFonts w:ascii="Montserrat" w:hAnsi="Montserrat" w:cs="Arial"/>
                <w:sz w:val="18"/>
                <w:szCs w:val="18"/>
                <w:lang w:val="es-MX"/>
              </w:rPr>
              <w:t>Mexicano de Electricistas (SME)</w:t>
            </w:r>
          </w:p>
        </w:tc>
        <w:tc>
          <w:tcPr>
            <w:tcW w:w="3544" w:type="dxa"/>
          </w:tcPr>
          <w:p w14:paraId="1DB47F1F" w14:textId="6E5E06F3" w:rsidR="00600B13" w:rsidRPr="002E2401" w:rsidRDefault="00600B13" w:rsidP="00600B13">
            <w:pPr>
              <w:jc w:val="both"/>
              <w:rPr>
                <w:rFonts w:ascii="Montserrat" w:hAnsi="Montserrat" w:cs="Arial"/>
                <w:sz w:val="18"/>
                <w:szCs w:val="18"/>
                <w:lang w:val="es-MX"/>
              </w:rPr>
            </w:pPr>
            <w:r w:rsidRPr="002E2401">
              <w:rPr>
                <w:rFonts w:ascii="Montserrat" w:hAnsi="Montserrat" w:cs="Arial"/>
                <w:sz w:val="18"/>
                <w:szCs w:val="18"/>
                <w:lang w:val="es-MX"/>
              </w:rPr>
              <w:t xml:space="preserve">Artículos 113, fracción I, de la Ley Federal de Transparencia y Acceso a la Información Pública </w:t>
            </w:r>
          </w:p>
          <w:p w14:paraId="307D8A33" w14:textId="77777777" w:rsidR="00600B13" w:rsidRPr="002E2401" w:rsidRDefault="00600B13" w:rsidP="00600B13">
            <w:pPr>
              <w:spacing w:before="80" w:after="100"/>
              <w:jc w:val="both"/>
              <w:rPr>
                <w:rFonts w:ascii="Montserrat" w:hAnsi="Montserrat" w:cs="Arial"/>
                <w:sz w:val="18"/>
                <w:szCs w:val="18"/>
                <w:lang w:val="es-MX"/>
              </w:rPr>
            </w:pPr>
          </w:p>
        </w:tc>
      </w:tr>
    </w:tbl>
    <w:p w14:paraId="436DA22A" w14:textId="6D4351CF" w:rsidR="0061382E" w:rsidRPr="002E2401" w:rsidRDefault="00784848" w:rsidP="00784848">
      <w:pPr>
        <w:spacing w:before="240" w:after="240"/>
        <w:jc w:val="both"/>
        <w:rPr>
          <w:rFonts w:ascii="Montserrat" w:eastAsia="Montserrat" w:hAnsi="Montserrat" w:cs="Montserrat"/>
          <w:sz w:val="18"/>
          <w:szCs w:val="18"/>
        </w:rPr>
      </w:pPr>
      <w:r w:rsidRPr="002E2401">
        <w:rPr>
          <w:rFonts w:ascii="Montserrat" w:eastAsia="Montserrat" w:hAnsi="Montserrat" w:cs="Montserrat"/>
          <w:sz w:val="18"/>
          <w:szCs w:val="18"/>
        </w:rPr>
        <w:t>En consecuencia, se emite la siguiente resolución por unanimidad:</w:t>
      </w:r>
    </w:p>
    <w:p w14:paraId="4AA664B0" w14:textId="569AB460" w:rsidR="00D23DB5" w:rsidRPr="002E2401" w:rsidRDefault="00D23DB5" w:rsidP="00784848">
      <w:pPr>
        <w:spacing w:before="240" w:after="240"/>
        <w:jc w:val="both"/>
        <w:rPr>
          <w:rFonts w:ascii="Montserrat" w:eastAsia="Montserrat" w:hAnsi="Montserrat" w:cs="Montserrat"/>
          <w:sz w:val="18"/>
          <w:szCs w:val="18"/>
        </w:rPr>
      </w:pPr>
    </w:p>
    <w:p w14:paraId="0806B7DF" w14:textId="11C87D3C" w:rsidR="00D23DB5" w:rsidRPr="002E2401" w:rsidRDefault="00D23DB5" w:rsidP="00784848">
      <w:pPr>
        <w:spacing w:before="240" w:after="240"/>
        <w:jc w:val="both"/>
        <w:rPr>
          <w:rFonts w:ascii="Montserrat" w:eastAsia="Montserrat" w:hAnsi="Montserrat" w:cs="Montserrat"/>
          <w:sz w:val="18"/>
          <w:szCs w:val="18"/>
        </w:rPr>
      </w:pPr>
    </w:p>
    <w:p w14:paraId="53792B48" w14:textId="7AFAE59A" w:rsidR="00D23DB5" w:rsidRPr="002E2401" w:rsidRDefault="00D23DB5" w:rsidP="00784848">
      <w:pPr>
        <w:spacing w:before="240" w:after="240"/>
        <w:jc w:val="both"/>
        <w:rPr>
          <w:rFonts w:ascii="Montserrat" w:eastAsia="Montserrat" w:hAnsi="Montserrat" w:cs="Montserrat"/>
          <w:sz w:val="18"/>
          <w:szCs w:val="18"/>
        </w:rPr>
      </w:pPr>
    </w:p>
    <w:p w14:paraId="06473C63" w14:textId="7E79FFCD" w:rsidR="00D23DB5" w:rsidRPr="002E2401" w:rsidRDefault="00D23DB5" w:rsidP="00784848">
      <w:pPr>
        <w:spacing w:before="240" w:after="240"/>
        <w:jc w:val="both"/>
        <w:rPr>
          <w:rFonts w:ascii="Montserrat" w:eastAsia="Montserrat" w:hAnsi="Montserrat" w:cs="Montserrat"/>
          <w:sz w:val="18"/>
          <w:szCs w:val="18"/>
        </w:rPr>
      </w:pPr>
    </w:p>
    <w:p w14:paraId="295745B9" w14:textId="5E3EE5FB" w:rsidR="00D23DB5" w:rsidRPr="002E2401" w:rsidRDefault="00D23DB5" w:rsidP="00784848">
      <w:pPr>
        <w:spacing w:before="240" w:after="240"/>
        <w:jc w:val="both"/>
        <w:rPr>
          <w:rFonts w:ascii="Montserrat" w:eastAsia="Montserrat" w:hAnsi="Montserrat" w:cs="Montserrat"/>
          <w:sz w:val="18"/>
          <w:szCs w:val="18"/>
        </w:rPr>
      </w:pPr>
    </w:p>
    <w:p w14:paraId="0C738B84" w14:textId="2D716862" w:rsidR="00600B13" w:rsidRPr="002E2401" w:rsidRDefault="00032C5D" w:rsidP="00600B13">
      <w:pPr>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lastRenderedPageBreak/>
        <w:t xml:space="preserve">V.B.3.1.ORD.23.23: </w:t>
      </w:r>
      <w:r w:rsidR="00600B13" w:rsidRPr="002E2401">
        <w:rPr>
          <w:rFonts w:ascii="Montserrat" w:eastAsia="Montserrat" w:hAnsi="Montserrat" w:cs="Montserrat"/>
          <w:b/>
          <w:sz w:val="18"/>
          <w:szCs w:val="18"/>
        </w:rPr>
        <w:t xml:space="preserve">REVOCAR </w:t>
      </w:r>
      <w:r w:rsidR="00600B13" w:rsidRPr="002E2401">
        <w:rPr>
          <w:rFonts w:ascii="Montserrat" w:eastAsia="Montserrat" w:hAnsi="Montserrat" w:cs="Montserrat"/>
          <w:sz w:val="18"/>
          <w:szCs w:val="18"/>
        </w:rPr>
        <w:t xml:space="preserve">la clasificación de confidencialidad invocada por el Órgano Interno de Control en Luz y Fuerza del Centro en Liquidación (LFCL) del dato personal “Nombre de </w:t>
      </w:r>
      <w:proofErr w:type="spellStart"/>
      <w:r w:rsidR="00600B13" w:rsidRPr="002E2401">
        <w:rPr>
          <w:rFonts w:ascii="Montserrat" w:eastAsia="Montserrat" w:hAnsi="Montserrat" w:cs="Montserrat"/>
          <w:sz w:val="18"/>
          <w:szCs w:val="18"/>
        </w:rPr>
        <w:t>extrabajadores</w:t>
      </w:r>
      <w:proofErr w:type="spellEnd"/>
      <w:r w:rsidR="00600B13" w:rsidRPr="002E2401">
        <w:rPr>
          <w:rFonts w:ascii="Montserrat" w:eastAsia="Montserrat" w:hAnsi="Montserrat" w:cs="Montserrat"/>
          <w:sz w:val="18"/>
          <w:szCs w:val="18"/>
        </w:rPr>
        <w:t xml:space="preserve">” e instruye la publicación íntegra de los documentos, puesto que los nombres corresponden a personas </w:t>
      </w:r>
      <w:proofErr w:type="spellStart"/>
      <w:r w:rsidR="00600B13" w:rsidRPr="002E2401">
        <w:rPr>
          <w:rFonts w:ascii="Montserrat" w:eastAsia="Montserrat" w:hAnsi="Montserrat" w:cs="Montserrat"/>
          <w:sz w:val="18"/>
          <w:szCs w:val="18"/>
        </w:rPr>
        <w:t>extrabajadoras</w:t>
      </w:r>
      <w:proofErr w:type="spellEnd"/>
      <w:r w:rsidR="00600B13" w:rsidRPr="002E2401">
        <w:rPr>
          <w:rFonts w:ascii="Montserrat" w:eastAsia="Montserrat" w:hAnsi="Montserrat" w:cs="Montserrat"/>
          <w:sz w:val="18"/>
          <w:szCs w:val="18"/>
        </w:rPr>
        <w:t>, que aparecen en los documentos derivado de sus prerrogativas como personas servidoras públicas, por lo tanto, se considera información pública, de conformidad con lo señalado por la Suprema Corte de Justicia de la Nación en la Tesis 1a. XLIV/2015 (10a.). Primera Sala. Décima Época. Gaceta del Semanario Judicial de la Federación. Libro 15, febrero de 2015, Tomo II. Página: 1389, pues, “el hecho de que esta Primera Sala de la Suprema Corte de Justicia de la Nación haya sostenido que las personas no estarán sometidas a un mayor escrutinio de la sociedad en su honor o privacidad durante todas sus vidas, sino que dicho umbral de tolerancia deberá ser mayor solamente mientras realicen funciones públicas o estén involucradas en temas de relevancia pública, no implica que una vez que el servidor público concluya sus funciones, debe estar vedado publicar información respecto de su desempeño o que se termine el mayor nivel de tolerancia que debe tener frente a la crítica, sino que ese mayor nivel de tolerancia sólo se tiene frente a la información de interés público, y no a cualquier otra que no tenga relevancia pública. Entonces, el límite a la libertad de expresión y de información se fija en torno al tipo de información difundida, y no a su temporalidad, pues sería irrazonable y totalmente contrario a los principios que rigen el derecho a la libertad de expresión en una sociedad democrática, vedar el escrutinio de las funciones públicas por parte de la colectividad respecto de actos o periodos concluidos.”</w:t>
      </w:r>
    </w:p>
    <w:p w14:paraId="19701FB8" w14:textId="2A8C33BF" w:rsidR="00600B13" w:rsidRPr="002E2401" w:rsidRDefault="00600B13" w:rsidP="00600B13">
      <w:pPr>
        <w:jc w:val="both"/>
        <w:rPr>
          <w:rFonts w:ascii="Montserrat" w:hAnsi="Montserrat"/>
          <w:color w:val="000000"/>
          <w:sz w:val="18"/>
          <w:szCs w:val="18"/>
        </w:rPr>
      </w:pPr>
    </w:p>
    <w:p w14:paraId="7D7D8C8A" w14:textId="08ED525F" w:rsidR="00600B13" w:rsidRPr="002E2401" w:rsidRDefault="00032C5D" w:rsidP="00600B13">
      <w:pPr>
        <w:jc w:val="both"/>
        <w:rPr>
          <w:rFonts w:ascii="Montserrat" w:eastAsia="Montserrat" w:hAnsi="Montserrat" w:cs="Montserrat"/>
          <w:sz w:val="18"/>
          <w:szCs w:val="18"/>
        </w:rPr>
      </w:pPr>
      <w:r w:rsidRPr="002E2401">
        <w:rPr>
          <w:rFonts w:ascii="Montserrat" w:eastAsia="Montserrat" w:hAnsi="Montserrat" w:cs="Montserrat"/>
          <w:b/>
          <w:color w:val="00000A"/>
          <w:sz w:val="18"/>
          <w:szCs w:val="18"/>
        </w:rPr>
        <w:t xml:space="preserve">V.B.3.2.ORD.23.23: </w:t>
      </w:r>
      <w:r w:rsidR="00600B13" w:rsidRPr="002E2401">
        <w:rPr>
          <w:rFonts w:ascii="Montserrat" w:eastAsia="Montserrat" w:hAnsi="Montserrat" w:cs="Montserrat"/>
          <w:b/>
          <w:sz w:val="18"/>
          <w:szCs w:val="18"/>
        </w:rPr>
        <w:t xml:space="preserve">REVOCAR </w:t>
      </w:r>
      <w:r w:rsidR="00600B13" w:rsidRPr="002E2401">
        <w:rPr>
          <w:rFonts w:ascii="Montserrat" w:eastAsia="Montserrat" w:hAnsi="Montserrat" w:cs="Montserrat"/>
          <w:sz w:val="18"/>
          <w:szCs w:val="18"/>
        </w:rPr>
        <w:t>la clasificación de confidencialidad invocada por el Órgano Interno de Control en Luz y Fuerza del Centro en Liquidación (LFCL) del dato personal “Número de trabajador (NUTRA)” que obran en el Informe de Resultados de la Auditoria 04/2021 “Liberación de Garantías” e instruye la publicación íntegra de los documentos, derivado de que considera que el dato es información pública, derivado de que el número por sí solo, no permite el acceso a sistemas que contengan datos personales, de conformidad con el criterio SO/003/2014 del INAI, que señala que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54857AE6" w14:textId="77777777" w:rsidR="00600B13" w:rsidRPr="002E2401" w:rsidRDefault="00600B13" w:rsidP="00600B13">
      <w:pPr>
        <w:jc w:val="both"/>
        <w:rPr>
          <w:rFonts w:ascii="Montserrat" w:eastAsia="Montserrat" w:hAnsi="Montserrat" w:cs="Montserrat"/>
          <w:sz w:val="18"/>
          <w:szCs w:val="18"/>
        </w:rPr>
      </w:pPr>
    </w:p>
    <w:p w14:paraId="76C10AA4" w14:textId="102BF586" w:rsidR="00584326" w:rsidRPr="002E2401" w:rsidRDefault="00600B13" w:rsidP="00CF5A0C">
      <w:pPr>
        <w:jc w:val="both"/>
        <w:rPr>
          <w:rFonts w:ascii="Montserrat" w:hAnsi="Montserrat"/>
          <w:color w:val="000000"/>
          <w:sz w:val="18"/>
          <w:szCs w:val="18"/>
        </w:rPr>
      </w:pPr>
      <w:r w:rsidRPr="002E2401">
        <w:rPr>
          <w:rFonts w:ascii="Montserrat" w:hAnsi="Montserrat"/>
          <w:color w:val="000000"/>
          <w:sz w:val="18"/>
          <w:szCs w:val="18"/>
        </w:rPr>
        <w:t>La instrucción deberá de cumplimentarse en un plazo máximo de un día hábil, contado a partir del día hábil siguiente a aquel en que se haya notificado. </w:t>
      </w:r>
    </w:p>
    <w:p w14:paraId="52404134" w14:textId="713C2F6A" w:rsidR="009262BA" w:rsidRPr="002E2401" w:rsidRDefault="009262BA" w:rsidP="009262BA">
      <w:pPr>
        <w:spacing w:before="240" w:after="240"/>
        <w:ind w:left="2160" w:right="38" w:firstLine="720"/>
        <w:jc w:val="both"/>
        <w:rPr>
          <w:rFonts w:ascii="Montserrat" w:eastAsia="Montserrat" w:hAnsi="Montserrat" w:cs="Montserrat"/>
          <w:b/>
          <w:sz w:val="18"/>
          <w:szCs w:val="18"/>
        </w:rPr>
      </w:pPr>
      <w:r w:rsidRPr="002E2401">
        <w:rPr>
          <w:rFonts w:ascii="Montserrat" w:eastAsia="Montserrat" w:hAnsi="Montserrat" w:cs="Montserrat"/>
          <w:b/>
          <w:sz w:val="18"/>
          <w:szCs w:val="18"/>
        </w:rPr>
        <w:t xml:space="preserve">  </w:t>
      </w:r>
      <w:r w:rsidR="00032C5D" w:rsidRPr="002E2401">
        <w:rPr>
          <w:rFonts w:ascii="Montserrat" w:eastAsia="Montserrat" w:hAnsi="Montserrat" w:cs="Montserrat"/>
          <w:b/>
          <w:sz w:val="18"/>
          <w:szCs w:val="18"/>
        </w:rPr>
        <w:t>S</w:t>
      </w:r>
      <w:r w:rsidR="00576974" w:rsidRPr="002E2401">
        <w:rPr>
          <w:rFonts w:ascii="Montserrat" w:eastAsia="Montserrat" w:hAnsi="Montserrat" w:cs="Montserrat"/>
          <w:b/>
          <w:sz w:val="18"/>
          <w:szCs w:val="18"/>
        </w:rPr>
        <w:t>EXT</w:t>
      </w:r>
      <w:r w:rsidR="00C05AB3" w:rsidRPr="002E2401">
        <w:rPr>
          <w:rFonts w:ascii="Montserrat" w:eastAsia="Montserrat" w:hAnsi="Montserrat" w:cs="Montserrat"/>
          <w:b/>
          <w:sz w:val="18"/>
          <w:szCs w:val="18"/>
        </w:rPr>
        <w:t>O</w:t>
      </w:r>
      <w:r w:rsidRPr="002E2401">
        <w:rPr>
          <w:rFonts w:ascii="Montserrat" w:eastAsia="Montserrat" w:hAnsi="Montserrat" w:cs="Montserrat"/>
          <w:b/>
          <w:sz w:val="18"/>
          <w:szCs w:val="18"/>
        </w:rPr>
        <w:t xml:space="preserve"> PUNTO DEL ORDEN DEL DÍA</w:t>
      </w:r>
    </w:p>
    <w:p w14:paraId="3EC957CF" w14:textId="51D65F70" w:rsidR="00275D60" w:rsidRPr="002E2401" w:rsidRDefault="00275D60" w:rsidP="00275D60">
      <w:pPr>
        <w:pBdr>
          <w:top w:val="nil"/>
          <w:left w:val="nil"/>
          <w:bottom w:val="nil"/>
          <w:right w:val="nil"/>
          <w:between w:val="nil"/>
        </w:pBdr>
        <w:jc w:val="both"/>
        <w:rPr>
          <w:rFonts w:ascii="Montserrat" w:eastAsia="Montserrat" w:hAnsi="Montserrat" w:cs="Montserrat"/>
          <w:b/>
          <w:color w:val="00000A"/>
          <w:sz w:val="18"/>
          <w:szCs w:val="18"/>
        </w:rPr>
      </w:pPr>
      <w:r w:rsidRPr="002E2401">
        <w:rPr>
          <w:rFonts w:ascii="Montserrat" w:eastAsia="Montserrat" w:hAnsi="Montserrat" w:cs="Montserrat"/>
          <w:b/>
          <w:color w:val="00000A"/>
          <w:sz w:val="18"/>
          <w:szCs w:val="18"/>
        </w:rPr>
        <w:t>V</w:t>
      </w:r>
      <w:r w:rsidR="008B214F" w:rsidRPr="002E2401">
        <w:rPr>
          <w:rFonts w:ascii="Montserrat" w:eastAsia="Montserrat" w:hAnsi="Montserrat" w:cs="Montserrat"/>
          <w:b/>
          <w:color w:val="00000A"/>
          <w:sz w:val="18"/>
          <w:szCs w:val="18"/>
        </w:rPr>
        <w:t>I</w:t>
      </w:r>
      <w:r w:rsidRPr="002E2401">
        <w:rPr>
          <w:rFonts w:ascii="Montserrat" w:eastAsia="Montserrat" w:hAnsi="Montserrat" w:cs="Montserrat"/>
          <w:b/>
          <w:color w:val="00000A"/>
          <w:sz w:val="18"/>
          <w:szCs w:val="18"/>
        </w:rPr>
        <w:t>. Cumplimiento a resoluciones del Comité de Transparencia de la Secretaría de la Función Pública</w:t>
      </w:r>
    </w:p>
    <w:p w14:paraId="41C12A55" w14:textId="77777777" w:rsidR="00275D60" w:rsidRPr="002E2401" w:rsidRDefault="00275D60" w:rsidP="00275D60">
      <w:pPr>
        <w:ind w:right="38"/>
        <w:jc w:val="both"/>
        <w:rPr>
          <w:rFonts w:ascii="Montserrat" w:eastAsia="Montserrat" w:hAnsi="Montserrat" w:cs="Montserrat"/>
          <w:b/>
          <w:sz w:val="18"/>
          <w:szCs w:val="18"/>
        </w:rPr>
      </w:pPr>
    </w:p>
    <w:p w14:paraId="5617BE1B" w14:textId="03AE043B" w:rsidR="00275D60" w:rsidRPr="002E2401" w:rsidRDefault="00275D60" w:rsidP="00275D60">
      <w:pPr>
        <w:ind w:right="38"/>
        <w:jc w:val="both"/>
        <w:rPr>
          <w:rFonts w:ascii="Montserrat" w:eastAsia="Montserrat" w:hAnsi="Montserrat" w:cs="Montserrat"/>
          <w:b/>
          <w:sz w:val="18"/>
          <w:szCs w:val="18"/>
        </w:rPr>
      </w:pPr>
      <w:r w:rsidRPr="002E2401">
        <w:rPr>
          <w:rFonts w:ascii="Montserrat" w:eastAsia="Montserrat" w:hAnsi="Montserrat" w:cs="Montserrat"/>
          <w:b/>
          <w:sz w:val="18"/>
          <w:szCs w:val="18"/>
        </w:rPr>
        <w:t>A.1 Folio 330026522001788</w:t>
      </w:r>
    </w:p>
    <w:p w14:paraId="45E50115" w14:textId="0AE8F49D" w:rsidR="00275D60" w:rsidRPr="002E2401" w:rsidRDefault="00275D60" w:rsidP="00275D60">
      <w:pPr>
        <w:ind w:right="38"/>
        <w:jc w:val="both"/>
        <w:rPr>
          <w:rFonts w:ascii="Montserrat" w:eastAsia="Montserrat" w:hAnsi="Montserrat" w:cs="Montserrat"/>
          <w:b/>
          <w:sz w:val="18"/>
          <w:szCs w:val="18"/>
        </w:rPr>
      </w:pPr>
    </w:p>
    <w:p w14:paraId="0918D210" w14:textId="77777777" w:rsidR="00020AC1" w:rsidRPr="002E2401" w:rsidRDefault="00275D60" w:rsidP="00020AC1">
      <w:pPr>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1. En la Vigésima Sesión Ordinaria 2023 del 24 de mayo de 2023, este Comité de Transparencia mediante acuerdo II.A.2.5.ORD.20.23 instruyó MODIFICAR la respuesta invocada por el Órgano Interno de Control en LICONSA S.A. de C.V. (OIC-LICONSA) a efecto de:</w:t>
      </w:r>
    </w:p>
    <w:p w14:paraId="63B4B330" w14:textId="306ADEC1" w:rsidR="000B3D11" w:rsidRPr="002E2401" w:rsidRDefault="000B3D11" w:rsidP="00275D60">
      <w:pPr>
        <w:ind w:left="567" w:right="425"/>
        <w:jc w:val="both"/>
        <w:rPr>
          <w:rFonts w:ascii="Montserrat" w:hAnsi="Montserrat"/>
          <w:i/>
          <w:iCs/>
          <w:color w:val="000000"/>
          <w:sz w:val="18"/>
          <w:szCs w:val="18"/>
        </w:rPr>
      </w:pPr>
    </w:p>
    <w:p w14:paraId="0EF07000" w14:textId="12706F15" w:rsidR="00D23DB5" w:rsidRDefault="00D23DB5" w:rsidP="00275D60">
      <w:pPr>
        <w:ind w:left="567" w:right="425"/>
        <w:jc w:val="both"/>
        <w:rPr>
          <w:rFonts w:ascii="Montserrat" w:hAnsi="Montserrat"/>
          <w:i/>
          <w:iCs/>
          <w:color w:val="000000"/>
          <w:sz w:val="18"/>
          <w:szCs w:val="18"/>
        </w:rPr>
      </w:pPr>
    </w:p>
    <w:p w14:paraId="7E623C10" w14:textId="234D12B1" w:rsidR="00E138DD" w:rsidRDefault="00E138DD" w:rsidP="00275D60">
      <w:pPr>
        <w:ind w:left="567" w:right="425"/>
        <w:jc w:val="both"/>
        <w:rPr>
          <w:rFonts w:ascii="Montserrat" w:hAnsi="Montserrat"/>
          <w:i/>
          <w:iCs/>
          <w:color w:val="000000"/>
          <w:sz w:val="18"/>
          <w:szCs w:val="18"/>
        </w:rPr>
      </w:pPr>
    </w:p>
    <w:p w14:paraId="5ED2C8DF" w14:textId="2B5269DB" w:rsidR="00E138DD" w:rsidRDefault="00E138DD" w:rsidP="00275D60">
      <w:pPr>
        <w:ind w:left="567" w:right="425"/>
        <w:jc w:val="both"/>
        <w:rPr>
          <w:rFonts w:ascii="Montserrat" w:hAnsi="Montserrat"/>
          <w:i/>
          <w:iCs/>
          <w:color w:val="000000"/>
          <w:sz w:val="18"/>
          <w:szCs w:val="18"/>
        </w:rPr>
      </w:pPr>
    </w:p>
    <w:p w14:paraId="13B3D233" w14:textId="77777777" w:rsidR="00E138DD" w:rsidRPr="002E2401" w:rsidRDefault="00E138DD" w:rsidP="00275D60">
      <w:pPr>
        <w:ind w:left="567" w:right="425"/>
        <w:jc w:val="both"/>
        <w:rPr>
          <w:rFonts w:ascii="Montserrat" w:hAnsi="Montserrat"/>
          <w:i/>
          <w:iCs/>
          <w:color w:val="000000"/>
          <w:sz w:val="18"/>
          <w:szCs w:val="18"/>
        </w:rPr>
      </w:pPr>
    </w:p>
    <w:p w14:paraId="48FFEDF7" w14:textId="6067D202" w:rsidR="00D23DB5" w:rsidRPr="002E2401" w:rsidRDefault="00D23DB5" w:rsidP="00275D60">
      <w:pPr>
        <w:ind w:left="567" w:right="425"/>
        <w:jc w:val="both"/>
        <w:rPr>
          <w:rFonts w:ascii="Montserrat" w:hAnsi="Montserrat"/>
          <w:i/>
          <w:iCs/>
          <w:color w:val="000000"/>
          <w:sz w:val="18"/>
          <w:szCs w:val="18"/>
        </w:rPr>
      </w:pPr>
    </w:p>
    <w:p w14:paraId="09F082ED" w14:textId="0509D005" w:rsidR="00D23DB5" w:rsidRPr="002E2401" w:rsidRDefault="00D23DB5" w:rsidP="00275D60">
      <w:pPr>
        <w:ind w:left="567" w:right="425"/>
        <w:jc w:val="both"/>
        <w:rPr>
          <w:rFonts w:ascii="Montserrat" w:hAnsi="Montserrat"/>
          <w:i/>
          <w:iCs/>
          <w:color w:val="000000"/>
          <w:sz w:val="18"/>
          <w:szCs w:val="18"/>
        </w:rPr>
      </w:pPr>
    </w:p>
    <w:p w14:paraId="647DF102" w14:textId="77777777" w:rsidR="00D23DB5" w:rsidRPr="002E2401" w:rsidRDefault="00D23DB5" w:rsidP="00275D60">
      <w:pPr>
        <w:ind w:left="567" w:right="425"/>
        <w:jc w:val="both"/>
        <w:rPr>
          <w:rFonts w:ascii="Montserrat" w:hAnsi="Montserrat"/>
          <w:i/>
          <w:iCs/>
          <w:color w:val="000000"/>
          <w:sz w:val="18"/>
          <w:szCs w:val="18"/>
        </w:rPr>
      </w:pPr>
    </w:p>
    <w:p w14:paraId="58247662" w14:textId="102DEE51" w:rsidR="00020AC1" w:rsidRPr="002E2401" w:rsidRDefault="00275D60" w:rsidP="00D23DB5">
      <w:pPr>
        <w:ind w:left="567" w:right="425"/>
        <w:jc w:val="both"/>
        <w:rPr>
          <w:rFonts w:ascii="Montserrat" w:hAnsi="Montserrat"/>
          <w:sz w:val="18"/>
          <w:szCs w:val="18"/>
        </w:rPr>
      </w:pPr>
      <w:r w:rsidRPr="002E2401">
        <w:rPr>
          <w:rFonts w:ascii="Montserrat" w:hAnsi="Montserrat"/>
          <w:i/>
          <w:iCs/>
          <w:color w:val="000000"/>
          <w:sz w:val="18"/>
          <w:szCs w:val="18"/>
        </w:rPr>
        <w:lastRenderedPageBreak/>
        <w:t>“</w:t>
      </w:r>
      <w:r w:rsidRPr="002E2401">
        <w:rPr>
          <w:rFonts w:ascii="Montserrat" w:hAnsi="Montserrat"/>
          <w:b/>
          <w:bCs/>
          <w:i/>
          <w:iCs/>
          <w:color w:val="000000"/>
          <w:sz w:val="18"/>
          <w:szCs w:val="18"/>
        </w:rPr>
        <w:t xml:space="preserve">II.A.2.5.ORD.20.23 MODIFICAR </w:t>
      </w:r>
      <w:r w:rsidRPr="002E2401">
        <w:rPr>
          <w:rFonts w:ascii="Montserrat" w:hAnsi="Montserrat"/>
          <w:i/>
          <w:iCs/>
          <w:color w:val="000000"/>
          <w:sz w:val="18"/>
          <w:szCs w:val="18"/>
        </w:rPr>
        <w:t xml:space="preserve">la respuesta emitida por el OIC-LICONSA S.A. de C.V. e instruir a efecto de que emita un pronunciamiento respecto de los procedimientos en los que se haya emitido una sanción por falta administrativa grave o no grave que se encuentre firme. </w:t>
      </w:r>
    </w:p>
    <w:p w14:paraId="4D1C409D" w14:textId="77777777" w:rsidR="00D23DB5" w:rsidRPr="002E2401" w:rsidRDefault="00D23DB5" w:rsidP="00D23DB5">
      <w:pPr>
        <w:ind w:left="567" w:right="425"/>
        <w:jc w:val="both"/>
        <w:rPr>
          <w:rFonts w:ascii="Montserrat" w:hAnsi="Montserrat"/>
          <w:sz w:val="18"/>
          <w:szCs w:val="18"/>
        </w:rPr>
      </w:pPr>
    </w:p>
    <w:p w14:paraId="34BE81A6" w14:textId="11D4712F" w:rsidR="00275D60" w:rsidRPr="002E2401" w:rsidRDefault="00275D60" w:rsidP="00D23DB5">
      <w:pPr>
        <w:numPr>
          <w:ilvl w:val="0"/>
          <w:numId w:val="11"/>
        </w:numPr>
        <w:tabs>
          <w:tab w:val="left" w:pos="851"/>
        </w:tabs>
        <w:ind w:left="1276" w:right="850" w:hanging="396"/>
        <w:jc w:val="both"/>
        <w:rPr>
          <w:rFonts w:ascii="Montserrat" w:hAnsi="Montserrat"/>
          <w:color w:val="000000"/>
          <w:sz w:val="18"/>
          <w:szCs w:val="18"/>
        </w:rPr>
      </w:pPr>
      <w:r w:rsidRPr="002E2401">
        <w:rPr>
          <w:rFonts w:ascii="Montserrat" w:hAnsi="Montserrat"/>
          <w:i/>
          <w:iCs/>
          <w:color w:val="000000"/>
          <w:sz w:val="18"/>
          <w:szCs w:val="18"/>
        </w:rPr>
        <w:t xml:space="preserve">De localizar sanciones en contra de las personas físicas señaladas en la solicitud, deberá remitir la expresión documental que dé cuenta de ello. </w:t>
      </w:r>
    </w:p>
    <w:p w14:paraId="0B807AD3" w14:textId="77777777" w:rsidR="00275D60" w:rsidRPr="002E2401" w:rsidRDefault="00275D60" w:rsidP="00275D60">
      <w:pPr>
        <w:tabs>
          <w:tab w:val="left" w:pos="851"/>
        </w:tabs>
        <w:ind w:left="1276" w:right="850"/>
        <w:contextualSpacing/>
        <w:jc w:val="both"/>
        <w:rPr>
          <w:rFonts w:ascii="Montserrat" w:hAnsi="Montserrat"/>
          <w:sz w:val="18"/>
          <w:szCs w:val="18"/>
        </w:rPr>
      </w:pPr>
      <w:r w:rsidRPr="002E2401">
        <w:rPr>
          <w:rFonts w:ascii="Montserrat" w:hAnsi="Montserrat"/>
          <w:i/>
          <w:iCs/>
          <w:color w:val="000000"/>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5AF4A8FF" w14:textId="0034E741" w:rsidR="00275D60" w:rsidRPr="002E2401" w:rsidRDefault="00275D60" w:rsidP="00FA72BA">
      <w:pPr>
        <w:pStyle w:val="Prrafodelista"/>
        <w:numPr>
          <w:ilvl w:val="0"/>
          <w:numId w:val="11"/>
        </w:numPr>
        <w:tabs>
          <w:tab w:val="left" w:pos="851"/>
        </w:tabs>
        <w:ind w:left="1267" w:right="850" w:hanging="387"/>
        <w:jc w:val="both"/>
        <w:rPr>
          <w:rFonts w:ascii="Montserrat" w:hAnsi="Montserrat"/>
          <w:sz w:val="18"/>
          <w:szCs w:val="18"/>
        </w:rPr>
      </w:pPr>
      <w:r w:rsidRPr="002E2401">
        <w:rPr>
          <w:rFonts w:ascii="Montserrat" w:hAnsi="Montserrat"/>
          <w:i/>
          <w:iCs/>
          <w:color w:val="000000"/>
          <w:sz w:val="18"/>
          <w:szCs w:val="18"/>
        </w:rPr>
        <w:t>De no localizar deberá informarlo a la Unidad de Transparencia y solicitar de manera fundada y motiva la clasificación de confidencialidad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r w:rsidR="00D23DB5" w:rsidRPr="002E2401">
        <w:rPr>
          <w:rFonts w:ascii="Montserrat" w:hAnsi="Montserrat"/>
          <w:i/>
          <w:iCs/>
          <w:color w:val="000000"/>
          <w:sz w:val="18"/>
          <w:szCs w:val="18"/>
        </w:rPr>
        <w:t>.</w:t>
      </w:r>
      <w:r w:rsidR="000B3D11" w:rsidRPr="002E2401">
        <w:rPr>
          <w:rFonts w:ascii="Montserrat" w:hAnsi="Montserrat"/>
          <w:i/>
          <w:iCs/>
          <w:color w:val="000000"/>
          <w:sz w:val="18"/>
          <w:szCs w:val="18"/>
        </w:rPr>
        <w:t>”.(Sic)</w:t>
      </w:r>
      <w:r w:rsidRPr="002E2401">
        <w:rPr>
          <w:rFonts w:ascii="Montserrat" w:hAnsi="Montserrat"/>
          <w:i/>
          <w:iCs/>
          <w:color w:val="000000"/>
          <w:sz w:val="18"/>
          <w:szCs w:val="18"/>
        </w:rPr>
        <w:t xml:space="preserve"> </w:t>
      </w:r>
    </w:p>
    <w:p w14:paraId="77042F40" w14:textId="77777777" w:rsidR="00275D60" w:rsidRPr="002E2401" w:rsidRDefault="00275D60" w:rsidP="00275D60">
      <w:pPr>
        <w:spacing w:before="240"/>
        <w:jc w:val="both"/>
        <w:rPr>
          <w:rFonts w:ascii="Times New Roman" w:eastAsia="Times New Roman" w:hAnsi="Times New Roman" w:cs="Times New Roman"/>
        </w:rPr>
      </w:pPr>
      <w:r w:rsidRPr="002E2401">
        <w:rPr>
          <w:rFonts w:ascii="Montserrat" w:eastAsia="Montserrat" w:hAnsi="Montserrat" w:cs="Montserrat"/>
          <w:color w:val="000000"/>
          <w:sz w:val="18"/>
          <w:szCs w:val="18"/>
        </w:rPr>
        <w:t>2. A través de correo electrónico de fecha 01 de junio de 2023, la Secretaría Técnica de este Comité hizo de conocimiento al OIC- LICONSA S.A. de C.V la resolución antes transcrita, a efecto de que diera cumplimiento a en un plazo máximo de un día hábil, contado a partir del día hábil siguiente a aquel en que se haya notificado.</w:t>
      </w:r>
    </w:p>
    <w:p w14:paraId="7695AAAD" w14:textId="77777777" w:rsidR="00275D60" w:rsidRPr="002E2401" w:rsidRDefault="00275D60" w:rsidP="00275D60">
      <w:pPr>
        <w:tabs>
          <w:tab w:val="left" w:pos="851"/>
        </w:tabs>
        <w:ind w:right="850"/>
        <w:jc w:val="both"/>
        <w:rPr>
          <w:rFonts w:ascii="Montserrat" w:hAnsi="Montserrat"/>
          <w:sz w:val="18"/>
          <w:szCs w:val="18"/>
        </w:rPr>
      </w:pPr>
    </w:p>
    <w:p w14:paraId="66C19593" w14:textId="283D86A6" w:rsidR="00275D60" w:rsidRPr="002E2401" w:rsidRDefault="00275D60" w:rsidP="00275D60">
      <w:pPr>
        <w:tabs>
          <w:tab w:val="left" w:pos="851"/>
        </w:tabs>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3. El Órgano Interno de</w:t>
      </w:r>
      <w:r w:rsidR="000B3D11" w:rsidRPr="002E2401">
        <w:rPr>
          <w:rFonts w:ascii="Montserrat" w:eastAsia="Montserrat" w:hAnsi="Montserrat" w:cs="Montserrat"/>
          <w:color w:val="000000"/>
          <w:sz w:val="18"/>
          <w:szCs w:val="18"/>
        </w:rPr>
        <w:t xml:space="preserve"> Control en LICONSA S.A. de C.V,</w:t>
      </w:r>
      <w:r w:rsidRPr="002E2401">
        <w:rPr>
          <w:rFonts w:ascii="Montserrat" w:eastAsia="Montserrat" w:hAnsi="Montserrat" w:cs="Montserrat"/>
          <w:color w:val="000000"/>
          <w:sz w:val="18"/>
          <w:szCs w:val="18"/>
        </w:rPr>
        <w:t xml:space="preserve"> (OIC-LICONSA) solicitó al Comité de Transparencia la clasificación de</w:t>
      </w:r>
      <w:r w:rsidR="000B3D11" w:rsidRPr="002E2401">
        <w:rPr>
          <w:rFonts w:ascii="Montserrat" w:eastAsia="Montserrat" w:hAnsi="Montserrat" w:cs="Montserrat"/>
          <w:color w:val="000000"/>
          <w:sz w:val="18"/>
          <w:szCs w:val="18"/>
        </w:rPr>
        <w:t>l</w:t>
      </w:r>
      <w:r w:rsidRPr="002E2401">
        <w:rPr>
          <w:rFonts w:ascii="Montserrat" w:eastAsia="Montserrat" w:hAnsi="Montserrat" w:cs="Montserrat"/>
          <w:color w:val="000000"/>
          <w:sz w:val="18"/>
          <w:szCs w:val="18"/>
        </w:rPr>
        <w:t xml:space="preserve">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w:t>
      </w:r>
      <w:r w:rsidR="00F30375" w:rsidRPr="002E2401">
        <w:rPr>
          <w:rFonts w:ascii="Montserrat" w:eastAsia="Montserrat" w:hAnsi="Montserrat" w:cs="Montserrat"/>
          <w:color w:val="000000"/>
          <w:sz w:val="18"/>
          <w:szCs w:val="18"/>
        </w:rPr>
        <w:t>e</w:t>
      </w:r>
      <w:r w:rsidRPr="002E2401">
        <w:rPr>
          <w:rFonts w:ascii="Montserrat" w:eastAsia="Montserrat" w:hAnsi="Montserrat" w:cs="Montserrat"/>
          <w:color w:val="000000"/>
          <w:sz w:val="18"/>
          <w:szCs w:val="18"/>
        </w:rPr>
        <w:t>laboración de Versiones Públicas, así como el criterio FUNCIÓNPÚBLICA/CT/07/2020 emitido por el Comité de Transparencia de esta dependencia.</w:t>
      </w:r>
    </w:p>
    <w:p w14:paraId="3B4A3D89" w14:textId="77777777" w:rsidR="00020AC1" w:rsidRPr="002E2401" w:rsidRDefault="00275D60" w:rsidP="00020AC1">
      <w:pPr>
        <w:spacing w:before="240" w:after="240"/>
        <w:jc w:val="both"/>
        <w:rPr>
          <w:rFonts w:ascii="Montserrat" w:eastAsia="Montserrat" w:hAnsi="Montserrat" w:cs="Montserrat"/>
          <w:color w:val="000000"/>
          <w:sz w:val="18"/>
          <w:szCs w:val="18"/>
        </w:rPr>
      </w:pPr>
      <w:r w:rsidRPr="002E2401">
        <w:rPr>
          <w:rFonts w:ascii="Montserrat" w:eastAsia="Montserrat" w:hAnsi="Montserrat" w:cs="Montserrat"/>
          <w:color w:val="000000"/>
          <w:sz w:val="18"/>
          <w:szCs w:val="18"/>
        </w:rPr>
        <w:t>En consecuencia, se emiten las siguient</w:t>
      </w:r>
      <w:r w:rsidR="00784848" w:rsidRPr="002E2401">
        <w:rPr>
          <w:rFonts w:ascii="Montserrat" w:eastAsia="Montserrat" w:hAnsi="Montserrat" w:cs="Montserrat"/>
          <w:color w:val="000000"/>
          <w:sz w:val="18"/>
          <w:szCs w:val="18"/>
        </w:rPr>
        <w:t>es resoluciones por unanimidad:</w:t>
      </w:r>
    </w:p>
    <w:p w14:paraId="0A83103C" w14:textId="5B635735" w:rsidR="00766B71" w:rsidRPr="002E2401" w:rsidRDefault="00275D60" w:rsidP="00CF5716">
      <w:pPr>
        <w:spacing w:before="240" w:after="240"/>
        <w:jc w:val="both"/>
        <w:rPr>
          <w:rFonts w:ascii="Montserrat" w:eastAsia="Montserrat" w:hAnsi="Montserrat" w:cs="Montserrat"/>
          <w:color w:val="000000"/>
          <w:sz w:val="18"/>
          <w:szCs w:val="18"/>
        </w:rPr>
      </w:pPr>
      <w:r w:rsidRPr="002E2401">
        <w:rPr>
          <w:rFonts w:ascii="Montserrat" w:eastAsia="Montserrat" w:hAnsi="Montserrat" w:cs="Montserrat"/>
          <w:b/>
          <w:color w:val="00000A"/>
          <w:sz w:val="18"/>
          <w:szCs w:val="18"/>
        </w:rPr>
        <w:t xml:space="preserve">VI.A.1.ORD.23.23: </w:t>
      </w:r>
      <w:r w:rsidRPr="002E2401">
        <w:rPr>
          <w:rFonts w:ascii="Montserrat" w:eastAsia="Montserrat" w:hAnsi="Montserrat" w:cs="Montserrat"/>
          <w:b/>
          <w:color w:val="000000"/>
          <w:sz w:val="18"/>
          <w:szCs w:val="18"/>
        </w:rPr>
        <w:t xml:space="preserve">CONFIRMAR </w:t>
      </w:r>
      <w:r w:rsidRPr="002E2401">
        <w:rPr>
          <w:rFonts w:ascii="Montserrat" w:hAnsi="Montserrat"/>
          <w:sz w:val="18"/>
          <w:szCs w:val="18"/>
        </w:rPr>
        <w:t xml:space="preserve">la clasificación de confidencialidad invocada por </w:t>
      </w:r>
      <w:r w:rsidRPr="002E2401">
        <w:rPr>
          <w:rFonts w:ascii="Montserrat" w:eastAsia="Montserrat" w:hAnsi="Montserrat" w:cs="Montserrat"/>
          <w:color w:val="000000"/>
          <w:sz w:val="18"/>
          <w:szCs w:val="18"/>
        </w:rPr>
        <w:t>el Órgano Interno de Control en LICONSA S.A. de C.V.</w:t>
      </w:r>
      <w:r w:rsidR="00A8619D" w:rsidRPr="002E2401">
        <w:rPr>
          <w:rFonts w:ascii="Montserrat" w:eastAsia="Montserrat" w:hAnsi="Montserrat" w:cs="Montserrat"/>
          <w:color w:val="000000"/>
          <w:sz w:val="18"/>
          <w:szCs w:val="18"/>
        </w:rPr>
        <w:t xml:space="preserve"> </w:t>
      </w:r>
      <w:r w:rsidRPr="002E2401">
        <w:rPr>
          <w:rFonts w:ascii="Montserrat" w:hAnsi="Montserrat"/>
          <w:sz w:val="18"/>
          <w:szCs w:val="18"/>
        </w:rPr>
        <w:t xml:space="preserve">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w:t>
      </w:r>
      <w:r w:rsidR="00F30375" w:rsidRPr="002E2401">
        <w:rPr>
          <w:rFonts w:ascii="Montserrat" w:hAnsi="Montserrat"/>
          <w:sz w:val="18"/>
          <w:szCs w:val="18"/>
        </w:rPr>
        <w:t>e</w:t>
      </w:r>
      <w:r w:rsidRPr="002E2401">
        <w:rPr>
          <w:rFonts w:ascii="Montserrat" w:hAnsi="Montserrat"/>
          <w:sz w:val="18"/>
          <w:szCs w:val="18"/>
        </w:rPr>
        <w:t>laboración de Versiones Públicas, en relación con el criterio FUNCIÓNPÚBLICA/CT/01/2020 emitido</w:t>
      </w:r>
      <w:r w:rsidR="00CF5716" w:rsidRPr="002E2401">
        <w:rPr>
          <w:rFonts w:ascii="Montserrat" w:hAnsi="Montserrat"/>
          <w:sz w:val="18"/>
          <w:szCs w:val="18"/>
        </w:rPr>
        <w:t xml:space="preserve"> por el Comité de Transparencia.</w:t>
      </w:r>
    </w:p>
    <w:p w14:paraId="602AC6B9" w14:textId="72B4508C" w:rsidR="00020AC1" w:rsidRPr="002E2401" w:rsidRDefault="00576974" w:rsidP="00020AC1">
      <w:pPr>
        <w:spacing w:before="240" w:after="240"/>
        <w:ind w:left="2160" w:right="38" w:firstLine="720"/>
        <w:jc w:val="both"/>
        <w:rPr>
          <w:rFonts w:ascii="Montserrat" w:eastAsia="Montserrat" w:hAnsi="Montserrat" w:cs="Montserrat"/>
          <w:b/>
          <w:sz w:val="18"/>
          <w:szCs w:val="18"/>
        </w:rPr>
      </w:pPr>
      <w:r w:rsidRPr="002E2401">
        <w:rPr>
          <w:rFonts w:ascii="Montserrat" w:eastAsia="Montserrat" w:hAnsi="Montserrat" w:cs="Montserrat"/>
          <w:b/>
          <w:sz w:val="18"/>
          <w:szCs w:val="18"/>
        </w:rPr>
        <w:t>SÉPTIM</w:t>
      </w:r>
      <w:r w:rsidR="00020AC1" w:rsidRPr="002E2401">
        <w:rPr>
          <w:rFonts w:ascii="Montserrat" w:eastAsia="Montserrat" w:hAnsi="Montserrat" w:cs="Montserrat"/>
          <w:b/>
          <w:sz w:val="18"/>
          <w:szCs w:val="18"/>
        </w:rPr>
        <w:t>O PUNTO DEL ORDEN DEL DÍA</w:t>
      </w:r>
    </w:p>
    <w:p w14:paraId="06124E52" w14:textId="5054CC34" w:rsidR="00425604" w:rsidRPr="002E2401" w:rsidRDefault="006D1083" w:rsidP="00656BD2">
      <w:pPr>
        <w:spacing w:before="240" w:after="240"/>
        <w:ind w:right="38"/>
        <w:rPr>
          <w:rFonts w:ascii="Montserrat" w:eastAsia="Montserrat" w:hAnsi="Montserrat" w:cs="Montserrat"/>
          <w:b/>
          <w:sz w:val="18"/>
          <w:szCs w:val="18"/>
        </w:rPr>
      </w:pPr>
      <w:r w:rsidRPr="002E2401">
        <w:rPr>
          <w:rFonts w:ascii="Montserrat" w:eastAsia="Montserrat" w:hAnsi="Montserrat" w:cs="Montserrat"/>
          <w:b/>
          <w:sz w:val="18"/>
          <w:szCs w:val="18"/>
        </w:rPr>
        <w:t>V</w:t>
      </w:r>
      <w:r w:rsidR="00576974" w:rsidRPr="002E2401">
        <w:rPr>
          <w:rFonts w:ascii="Montserrat" w:eastAsia="Montserrat" w:hAnsi="Montserrat" w:cs="Montserrat"/>
          <w:b/>
          <w:sz w:val="18"/>
          <w:szCs w:val="18"/>
        </w:rPr>
        <w:t>I</w:t>
      </w:r>
      <w:r w:rsidR="008B214F" w:rsidRPr="002E2401">
        <w:rPr>
          <w:rFonts w:ascii="Montserrat" w:eastAsia="Montserrat" w:hAnsi="Montserrat" w:cs="Montserrat"/>
          <w:b/>
          <w:sz w:val="18"/>
          <w:szCs w:val="18"/>
        </w:rPr>
        <w:t>I</w:t>
      </w:r>
      <w:r w:rsidRPr="002E2401">
        <w:rPr>
          <w:rFonts w:ascii="Montserrat" w:eastAsia="Montserrat" w:hAnsi="Montserrat" w:cs="Montserrat"/>
          <w:b/>
          <w:sz w:val="18"/>
          <w:szCs w:val="18"/>
        </w:rPr>
        <w:t>. Asuntos Generales</w:t>
      </w:r>
    </w:p>
    <w:p w14:paraId="07535EE2" w14:textId="77777777" w:rsidR="00425604" w:rsidRPr="002E2401" w:rsidRDefault="006D1083">
      <w:pPr>
        <w:tabs>
          <w:tab w:val="left" w:pos="1276"/>
        </w:tabs>
        <w:spacing w:before="240"/>
        <w:jc w:val="both"/>
        <w:rPr>
          <w:rFonts w:ascii="Montserrat" w:eastAsia="Montserrat" w:hAnsi="Montserrat" w:cs="Montserrat"/>
          <w:sz w:val="18"/>
          <w:szCs w:val="18"/>
        </w:rPr>
      </w:pPr>
      <w:r w:rsidRPr="002E2401">
        <w:rPr>
          <w:rFonts w:ascii="Montserrat" w:eastAsia="Montserrat" w:hAnsi="Montserrat" w:cs="Montserrat"/>
          <w:sz w:val="18"/>
          <w:szCs w:val="18"/>
        </w:rPr>
        <w:t xml:space="preserve">No se tienen asuntos enlistados. </w:t>
      </w:r>
    </w:p>
    <w:p w14:paraId="246BB555" w14:textId="77777777" w:rsidR="00425604" w:rsidRPr="002E2401" w:rsidRDefault="00425604">
      <w:pPr>
        <w:tabs>
          <w:tab w:val="left" w:pos="726"/>
        </w:tabs>
        <w:jc w:val="both"/>
        <w:rPr>
          <w:rFonts w:ascii="Montserrat" w:eastAsia="Montserrat" w:hAnsi="Montserrat" w:cs="Montserrat"/>
          <w:sz w:val="18"/>
          <w:szCs w:val="18"/>
        </w:rPr>
      </w:pPr>
    </w:p>
    <w:p w14:paraId="6DF9A5D0" w14:textId="77777777" w:rsidR="00AA16A5" w:rsidRDefault="006D1083" w:rsidP="00AA16A5">
      <w:pPr>
        <w:ind w:right="38"/>
        <w:jc w:val="both"/>
        <w:rPr>
          <w:rFonts w:ascii="Montserrat" w:eastAsia="Montserrat" w:hAnsi="Montserrat" w:cs="Montserrat"/>
          <w:sz w:val="18"/>
          <w:szCs w:val="18"/>
        </w:rPr>
      </w:pPr>
      <w:r w:rsidRPr="002E2401">
        <w:rPr>
          <w:rFonts w:ascii="Montserrat" w:eastAsia="Montserrat" w:hAnsi="Montserrat" w:cs="Montserrat"/>
          <w:sz w:val="18"/>
          <w:szCs w:val="18"/>
        </w:rPr>
        <w:t xml:space="preserve">No habiendo más asuntos que tratar, se dio por </w:t>
      </w:r>
      <w:r w:rsidR="006F716F" w:rsidRPr="002E2401">
        <w:rPr>
          <w:rFonts w:ascii="Montserrat" w:eastAsia="Montserrat" w:hAnsi="Montserrat" w:cs="Montserrat"/>
          <w:sz w:val="18"/>
          <w:szCs w:val="18"/>
        </w:rPr>
        <w:t xml:space="preserve">terminada la sesión a las </w:t>
      </w:r>
      <w:r w:rsidR="00020AC1" w:rsidRPr="002E2401">
        <w:rPr>
          <w:rFonts w:ascii="Montserrat" w:eastAsia="Montserrat" w:hAnsi="Montserrat" w:cs="Montserrat"/>
          <w:sz w:val="18"/>
          <w:szCs w:val="18"/>
        </w:rPr>
        <w:t>11:</w:t>
      </w:r>
      <w:r w:rsidR="00656BD2" w:rsidRPr="002E2401">
        <w:rPr>
          <w:rFonts w:ascii="Montserrat" w:eastAsia="Montserrat" w:hAnsi="Montserrat" w:cs="Montserrat"/>
          <w:sz w:val="18"/>
          <w:szCs w:val="18"/>
        </w:rPr>
        <w:t>26 horas</w:t>
      </w:r>
      <w:r w:rsidR="006806B2" w:rsidRPr="002E2401">
        <w:rPr>
          <w:rFonts w:ascii="Montserrat" w:eastAsia="Montserrat" w:hAnsi="Montserrat" w:cs="Montserrat"/>
          <w:sz w:val="18"/>
          <w:szCs w:val="18"/>
        </w:rPr>
        <w:t xml:space="preserve"> del </w:t>
      </w:r>
      <w:r w:rsidR="00032C5D" w:rsidRPr="002E2401">
        <w:rPr>
          <w:rFonts w:ascii="Montserrat" w:eastAsia="Montserrat" w:hAnsi="Montserrat" w:cs="Montserrat"/>
          <w:sz w:val="18"/>
          <w:szCs w:val="18"/>
        </w:rPr>
        <w:t>14</w:t>
      </w:r>
      <w:r w:rsidRPr="002E2401">
        <w:rPr>
          <w:rFonts w:ascii="Montserrat" w:eastAsia="Montserrat" w:hAnsi="Montserrat" w:cs="Montserrat"/>
          <w:sz w:val="18"/>
          <w:szCs w:val="18"/>
        </w:rPr>
        <w:t xml:space="preserve"> de </w:t>
      </w:r>
      <w:r w:rsidR="00032C5D" w:rsidRPr="002E2401">
        <w:rPr>
          <w:rFonts w:ascii="Montserrat" w:eastAsia="Montserrat" w:hAnsi="Montserrat" w:cs="Montserrat"/>
          <w:sz w:val="18"/>
          <w:szCs w:val="18"/>
        </w:rPr>
        <w:t>junio</w:t>
      </w:r>
      <w:r w:rsidRPr="002E2401">
        <w:rPr>
          <w:rFonts w:ascii="Montserrat" w:eastAsia="Montserrat" w:hAnsi="Montserrat" w:cs="Montserrat"/>
          <w:sz w:val="18"/>
          <w:szCs w:val="18"/>
        </w:rPr>
        <w:t xml:space="preserve"> del 2023.</w:t>
      </w:r>
    </w:p>
    <w:p w14:paraId="339D1D67" w14:textId="77777777" w:rsidR="00AA16A5" w:rsidRDefault="00AA16A5" w:rsidP="00AA16A5">
      <w:pPr>
        <w:ind w:right="38"/>
        <w:jc w:val="both"/>
        <w:rPr>
          <w:rFonts w:ascii="Montserrat" w:eastAsia="Montserrat" w:hAnsi="Montserrat" w:cs="Montserrat"/>
          <w:sz w:val="18"/>
          <w:szCs w:val="18"/>
        </w:rPr>
      </w:pPr>
    </w:p>
    <w:p w14:paraId="2600F0D6" w14:textId="77777777" w:rsidR="00AA16A5" w:rsidRDefault="00AA16A5" w:rsidP="00AA16A5">
      <w:pPr>
        <w:ind w:right="38"/>
        <w:jc w:val="both"/>
        <w:rPr>
          <w:rFonts w:ascii="Montserrat" w:eastAsia="Montserrat" w:hAnsi="Montserrat" w:cs="Montserrat"/>
          <w:sz w:val="18"/>
          <w:szCs w:val="18"/>
        </w:rPr>
      </w:pPr>
    </w:p>
    <w:p w14:paraId="1970D474" w14:textId="77777777" w:rsidR="00AA16A5" w:rsidRDefault="00AA16A5" w:rsidP="00AA16A5">
      <w:pPr>
        <w:ind w:right="38"/>
        <w:jc w:val="both"/>
        <w:rPr>
          <w:rFonts w:ascii="Montserrat" w:eastAsia="Montserrat" w:hAnsi="Montserrat" w:cs="Montserrat"/>
          <w:sz w:val="18"/>
          <w:szCs w:val="18"/>
        </w:rPr>
      </w:pPr>
    </w:p>
    <w:p w14:paraId="282E6192" w14:textId="77777777" w:rsidR="00AA16A5" w:rsidRDefault="00AA16A5" w:rsidP="00AA16A5">
      <w:pPr>
        <w:ind w:right="38"/>
        <w:jc w:val="both"/>
        <w:rPr>
          <w:rFonts w:ascii="Montserrat" w:eastAsia="Montserrat" w:hAnsi="Montserrat" w:cs="Montserrat"/>
          <w:sz w:val="18"/>
          <w:szCs w:val="18"/>
        </w:rPr>
      </w:pPr>
    </w:p>
    <w:p w14:paraId="1C3F2A92" w14:textId="6B75FB16" w:rsidR="00425604" w:rsidRPr="00AA16A5" w:rsidRDefault="006D1083" w:rsidP="00AA16A5">
      <w:pPr>
        <w:ind w:right="38"/>
        <w:jc w:val="center"/>
        <w:rPr>
          <w:rFonts w:ascii="Montserrat" w:eastAsia="Montserrat" w:hAnsi="Montserrat"/>
          <w:b/>
          <w:sz w:val="18"/>
          <w:szCs w:val="18"/>
        </w:rPr>
      </w:pPr>
      <w:r w:rsidRPr="00AA16A5">
        <w:rPr>
          <w:rFonts w:ascii="Montserrat" w:eastAsia="Montserrat" w:hAnsi="Montserrat"/>
          <w:b/>
          <w:sz w:val="18"/>
          <w:szCs w:val="18"/>
        </w:rPr>
        <w:t>Grethel Alejandra Pilgram Santos</w:t>
      </w:r>
    </w:p>
    <w:p w14:paraId="3E50E1AE" w14:textId="77777777" w:rsidR="00425604" w:rsidRPr="00AA16A5" w:rsidRDefault="006D1083" w:rsidP="00AA16A5">
      <w:pPr>
        <w:pStyle w:val="Sinespaciado"/>
        <w:jc w:val="center"/>
        <w:rPr>
          <w:rFonts w:ascii="Montserrat" w:eastAsia="Montserrat" w:hAnsi="Montserrat"/>
          <w:b/>
          <w:sz w:val="18"/>
          <w:szCs w:val="18"/>
        </w:rPr>
      </w:pPr>
      <w:r w:rsidRPr="00AA16A5">
        <w:rPr>
          <w:rFonts w:ascii="Montserrat" w:eastAsia="Montserrat" w:hAnsi="Montserrat"/>
          <w:b/>
          <w:sz w:val="18"/>
          <w:szCs w:val="18"/>
        </w:rPr>
        <w:t>DIRECTORA GENERAL DE TRANSPARENCIA Y GOBIERNO ABIERTO Y SUPLENTE DEL PRESIDENTE DEL COMITÉ DE TRANSPARENCIA</w:t>
      </w:r>
    </w:p>
    <w:p w14:paraId="3FEEA45B" w14:textId="77777777" w:rsidR="00425604" w:rsidRPr="00AA16A5" w:rsidRDefault="00425604" w:rsidP="00AA16A5">
      <w:pPr>
        <w:pStyle w:val="Sinespaciado"/>
        <w:rPr>
          <w:rFonts w:ascii="Montserrat" w:eastAsia="Montserrat" w:hAnsi="Montserrat"/>
          <w:sz w:val="18"/>
          <w:szCs w:val="18"/>
        </w:rPr>
      </w:pPr>
    </w:p>
    <w:p w14:paraId="41241039" w14:textId="77777777" w:rsidR="00425604" w:rsidRPr="00AA16A5" w:rsidRDefault="00425604" w:rsidP="00AA16A5">
      <w:pPr>
        <w:pStyle w:val="Sinespaciado"/>
        <w:rPr>
          <w:rFonts w:ascii="Montserrat" w:eastAsia="Montserrat" w:hAnsi="Montserrat"/>
          <w:sz w:val="18"/>
          <w:szCs w:val="18"/>
        </w:rPr>
      </w:pPr>
    </w:p>
    <w:p w14:paraId="1F8F3A65" w14:textId="77777777" w:rsidR="00425604" w:rsidRPr="00AA16A5" w:rsidRDefault="00425604" w:rsidP="00AA16A5">
      <w:pPr>
        <w:pStyle w:val="Sinespaciado"/>
        <w:rPr>
          <w:rFonts w:ascii="Montserrat" w:eastAsia="Montserrat" w:hAnsi="Montserrat"/>
          <w:sz w:val="18"/>
          <w:szCs w:val="18"/>
        </w:rPr>
      </w:pPr>
    </w:p>
    <w:p w14:paraId="60F86E44" w14:textId="2F62AA2F" w:rsidR="00425604" w:rsidRDefault="006D1083" w:rsidP="00AA16A5">
      <w:pPr>
        <w:pStyle w:val="Sinespaciado"/>
        <w:rPr>
          <w:rFonts w:ascii="Montserrat" w:eastAsia="Montserrat" w:hAnsi="Montserrat"/>
          <w:sz w:val="18"/>
          <w:szCs w:val="18"/>
        </w:rPr>
      </w:pPr>
      <w:r w:rsidRPr="00AA16A5">
        <w:rPr>
          <w:rFonts w:ascii="Montserrat" w:eastAsia="Montserrat" w:hAnsi="Montserrat"/>
          <w:sz w:val="18"/>
          <w:szCs w:val="18"/>
        </w:rPr>
        <w:t xml:space="preserve">         </w:t>
      </w:r>
    </w:p>
    <w:p w14:paraId="772790F5" w14:textId="4602F302" w:rsidR="00AA16A5" w:rsidRDefault="00AA16A5" w:rsidP="00AA16A5">
      <w:pPr>
        <w:pStyle w:val="Sinespaciado"/>
        <w:rPr>
          <w:rFonts w:ascii="Montserrat" w:eastAsia="Montserrat" w:hAnsi="Montserrat"/>
          <w:sz w:val="18"/>
          <w:szCs w:val="18"/>
        </w:rPr>
      </w:pPr>
    </w:p>
    <w:p w14:paraId="7A316C5D" w14:textId="77777777" w:rsidR="00AA16A5" w:rsidRPr="00AA16A5" w:rsidRDefault="00AA16A5" w:rsidP="00AA16A5">
      <w:pPr>
        <w:pStyle w:val="Sinespaciado"/>
        <w:rPr>
          <w:rFonts w:ascii="Montserrat" w:eastAsia="Montserrat" w:hAnsi="Montserrat"/>
          <w:b/>
          <w:sz w:val="18"/>
          <w:szCs w:val="18"/>
        </w:rPr>
      </w:pPr>
    </w:p>
    <w:p w14:paraId="20CF3F0F" w14:textId="565778BF" w:rsidR="005E6AFD" w:rsidRPr="00AA16A5" w:rsidRDefault="005E6AFD" w:rsidP="00AA16A5">
      <w:pPr>
        <w:pStyle w:val="Sinespaciado"/>
        <w:jc w:val="center"/>
        <w:rPr>
          <w:rFonts w:ascii="Montserrat" w:eastAsia="Times New Roman" w:hAnsi="Montserrat" w:cs="Times New Roman"/>
          <w:b/>
          <w:sz w:val="18"/>
          <w:szCs w:val="18"/>
          <w:lang w:eastAsia="es-MX"/>
        </w:rPr>
      </w:pPr>
      <w:r w:rsidRPr="00AA16A5">
        <w:rPr>
          <w:rFonts w:ascii="Montserrat" w:eastAsia="Times New Roman" w:hAnsi="Montserrat" w:cs="Times New Roman"/>
          <w:b/>
          <w:bCs/>
          <w:sz w:val="18"/>
          <w:szCs w:val="18"/>
          <w:lang w:eastAsia="es-MX"/>
        </w:rPr>
        <w:t>Lcda. Norma Patricia Martínez Nava</w:t>
      </w:r>
    </w:p>
    <w:p w14:paraId="49B2F77E" w14:textId="5E32BFBA" w:rsidR="005E6AFD" w:rsidRPr="00AA16A5" w:rsidRDefault="005E6AFD" w:rsidP="00AA16A5">
      <w:pPr>
        <w:pStyle w:val="Sinespaciado"/>
        <w:jc w:val="center"/>
        <w:rPr>
          <w:rFonts w:ascii="Montserrat" w:eastAsia="Times New Roman" w:hAnsi="Montserrat" w:cs="Times New Roman"/>
          <w:b/>
          <w:sz w:val="18"/>
          <w:szCs w:val="18"/>
          <w:lang w:eastAsia="es-MX"/>
        </w:rPr>
      </w:pPr>
      <w:r w:rsidRPr="00AA16A5">
        <w:rPr>
          <w:rFonts w:ascii="Montserrat" w:eastAsia="Times New Roman" w:hAnsi="Montserrat" w:cs="Times New Roman"/>
          <w:b/>
          <w:bCs/>
          <w:sz w:val="18"/>
          <w:szCs w:val="18"/>
          <w:lang w:eastAsia="es-MX"/>
        </w:rPr>
        <w:t>DIRECTORA DEL CENTRO DE INFORMACIÓN Y DOCUMEN</w:t>
      </w:r>
      <w:r w:rsidR="002846E3">
        <w:rPr>
          <w:rFonts w:ascii="Montserrat" w:eastAsia="Times New Roman" w:hAnsi="Montserrat" w:cs="Times New Roman"/>
          <w:b/>
          <w:bCs/>
          <w:sz w:val="18"/>
          <w:szCs w:val="18"/>
          <w:lang w:eastAsia="es-MX"/>
        </w:rPr>
        <w:t xml:space="preserve">TACIÓN Y SUPLENTE DE LA PERSONA </w:t>
      </w:r>
      <w:r w:rsidRPr="00AA16A5">
        <w:rPr>
          <w:rFonts w:ascii="Montserrat" w:eastAsia="Times New Roman" w:hAnsi="Montserrat" w:cs="Times New Roman"/>
          <w:b/>
          <w:bCs/>
          <w:sz w:val="18"/>
          <w:szCs w:val="18"/>
          <w:lang w:eastAsia="es-MX"/>
        </w:rPr>
        <w:t>RESPONSABLE DEL ÁREA COORDINADORA DE ARCHIVOS</w:t>
      </w:r>
    </w:p>
    <w:p w14:paraId="11D6CD52" w14:textId="7DD99FAA" w:rsidR="00425604" w:rsidRPr="00AA16A5" w:rsidRDefault="00425604" w:rsidP="00AA16A5">
      <w:pPr>
        <w:pStyle w:val="Sinespaciado"/>
        <w:jc w:val="center"/>
        <w:rPr>
          <w:rFonts w:ascii="Montserrat" w:eastAsia="Montserrat" w:hAnsi="Montserrat"/>
          <w:b/>
          <w:sz w:val="18"/>
          <w:szCs w:val="18"/>
        </w:rPr>
      </w:pPr>
    </w:p>
    <w:p w14:paraId="788F75F6" w14:textId="77777777" w:rsidR="00425604" w:rsidRPr="00AA16A5" w:rsidRDefault="00425604" w:rsidP="00AA16A5">
      <w:pPr>
        <w:pStyle w:val="Sinespaciado"/>
        <w:rPr>
          <w:rFonts w:ascii="Montserrat" w:eastAsia="Montserrat" w:hAnsi="Montserrat"/>
          <w:b/>
          <w:sz w:val="18"/>
          <w:szCs w:val="18"/>
        </w:rPr>
      </w:pPr>
    </w:p>
    <w:p w14:paraId="624029DB" w14:textId="524B2B86" w:rsidR="00425604" w:rsidRDefault="00425604" w:rsidP="00AA16A5">
      <w:pPr>
        <w:pStyle w:val="Sinespaciado"/>
        <w:rPr>
          <w:rFonts w:ascii="Montserrat" w:eastAsia="Montserrat" w:hAnsi="Montserrat"/>
          <w:b/>
          <w:sz w:val="18"/>
          <w:szCs w:val="18"/>
        </w:rPr>
      </w:pPr>
    </w:p>
    <w:p w14:paraId="28D18CFF" w14:textId="648CB1D8" w:rsidR="00AA16A5" w:rsidRDefault="00AA16A5" w:rsidP="00AA16A5">
      <w:pPr>
        <w:pStyle w:val="Sinespaciado"/>
        <w:rPr>
          <w:rFonts w:ascii="Montserrat" w:eastAsia="Montserrat" w:hAnsi="Montserrat"/>
          <w:b/>
          <w:sz w:val="18"/>
          <w:szCs w:val="18"/>
        </w:rPr>
      </w:pPr>
    </w:p>
    <w:p w14:paraId="048F8756" w14:textId="77777777" w:rsidR="00AA16A5" w:rsidRPr="00AA16A5" w:rsidRDefault="00AA16A5" w:rsidP="00AA16A5">
      <w:pPr>
        <w:pStyle w:val="Sinespaciado"/>
        <w:rPr>
          <w:rFonts w:ascii="Montserrat" w:eastAsia="Montserrat" w:hAnsi="Montserrat"/>
          <w:b/>
          <w:sz w:val="18"/>
          <w:szCs w:val="18"/>
        </w:rPr>
      </w:pPr>
    </w:p>
    <w:p w14:paraId="603DF6BC" w14:textId="2608EFB1" w:rsidR="00425604" w:rsidRPr="00AA16A5" w:rsidRDefault="006D1083" w:rsidP="00AA16A5">
      <w:pPr>
        <w:pStyle w:val="Sinespaciado"/>
        <w:jc w:val="center"/>
        <w:rPr>
          <w:rFonts w:ascii="Montserrat" w:eastAsia="Montserrat" w:hAnsi="Montserrat"/>
          <w:b/>
          <w:sz w:val="18"/>
          <w:szCs w:val="18"/>
        </w:rPr>
      </w:pPr>
      <w:r w:rsidRPr="00AA16A5">
        <w:rPr>
          <w:rFonts w:ascii="Montserrat" w:eastAsia="Montserrat" w:hAnsi="Montserrat"/>
          <w:b/>
          <w:sz w:val="18"/>
          <w:szCs w:val="18"/>
        </w:rPr>
        <w:t>L.C. Carlos Carrera Guerrero</w:t>
      </w:r>
    </w:p>
    <w:p w14:paraId="442F8302" w14:textId="145CF731" w:rsidR="00425604" w:rsidRPr="00AA16A5" w:rsidRDefault="006D1083" w:rsidP="00AA16A5">
      <w:pPr>
        <w:pStyle w:val="Sinespaciado"/>
        <w:jc w:val="center"/>
        <w:rPr>
          <w:rFonts w:ascii="Montserrat" w:eastAsia="Montserrat" w:hAnsi="Montserrat"/>
          <w:b/>
          <w:sz w:val="18"/>
          <w:szCs w:val="18"/>
        </w:rPr>
      </w:pPr>
      <w:r w:rsidRPr="00AA16A5">
        <w:rPr>
          <w:rFonts w:ascii="Montserrat" w:eastAsia="Montserrat" w:hAnsi="Montserrat"/>
          <w:b/>
          <w:sz w:val="18"/>
          <w:szCs w:val="18"/>
        </w:rPr>
        <w:t xml:space="preserve">TITULAR DE CONTROL INTERNO Y SUPLENTE DE LA PERSONA TITULAR </w:t>
      </w:r>
      <w:r w:rsidR="00D23DB5" w:rsidRPr="00AA16A5">
        <w:rPr>
          <w:rFonts w:ascii="Montserrat" w:eastAsia="Montserrat" w:hAnsi="Montserrat"/>
          <w:b/>
          <w:sz w:val="18"/>
          <w:szCs w:val="18"/>
        </w:rPr>
        <w:t>DEL ÓRGANO INTERNO DE CONTROL EN</w:t>
      </w:r>
      <w:r w:rsidRPr="00AA16A5">
        <w:rPr>
          <w:rFonts w:ascii="Montserrat" w:eastAsia="Montserrat" w:hAnsi="Montserrat"/>
          <w:b/>
          <w:sz w:val="18"/>
          <w:szCs w:val="18"/>
        </w:rPr>
        <w:t xml:space="preserve"> LA SECRETARÍA DE LA F</w:t>
      </w:r>
      <w:bookmarkStart w:id="2" w:name="_GoBack"/>
      <w:bookmarkEnd w:id="2"/>
      <w:r w:rsidRPr="00AA16A5">
        <w:rPr>
          <w:rFonts w:ascii="Montserrat" w:eastAsia="Montserrat" w:hAnsi="Montserrat"/>
          <w:b/>
          <w:sz w:val="18"/>
          <w:szCs w:val="18"/>
        </w:rPr>
        <w:t>UNCIÓN PÚBLICA</w:t>
      </w:r>
    </w:p>
    <w:p w14:paraId="6DC1AF1A" w14:textId="77777777" w:rsidR="00425604" w:rsidRPr="00AA16A5" w:rsidRDefault="00425604">
      <w:pPr>
        <w:widowControl w:val="0"/>
        <w:ind w:right="38"/>
        <w:jc w:val="center"/>
        <w:rPr>
          <w:rFonts w:ascii="Montserrat" w:eastAsia="Montserrat" w:hAnsi="Montserrat" w:cs="Montserrat"/>
          <w:b/>
          <w:sz w:val="18"/>
          <w:szCs w:val="18"/>
        </w:rPr>
      </w:pPr>
    </w:p>
    <w:p w14:paraId="3A676E4F" w14:textId="77777777" w:rsidR="00425604" w:rsidRPr="00AA16A5" w:rsidRDefault="00425604">
      <w:pPr>
        <w:widowControl w:val="0"/>
        <w:ind w:right="38"/>
        <w:jc w:val="center"/>
        <w:rPr>
          <w:rFonts w:ascii="Montserrat" w:eastAsia="Montserrat" w:hAnsi="Montserrat" w:cs="Montserrat"/>
          <w:b/>
          <w:sz w:val="18"/>
          <w:szCs w:val="18"/>
        </w:rPr>
      </w:pPr>
    </w:p>
    <w:p w14:paraId="2CFF9BE6" w14:textId="36A9460F" w:rsidR="00425604" w:rsidRPr="00AA16A5" w:rsidRDefault="00425604">
      <w:pPr>
        <w:widowControl w:val="0"/>
        <w:ind w:right="38"/>
        <w:jc w:val="center"/>
        <w:rPr>
          <w:rFonts w:ascii="Montserrat" w:eastAsia="Montserrat" w:hAnsi="Montserrat" w:cs="Montserrat"/>
          <w:sz w:val="18"/>
          <w:szCs w:val="18"/>
        </w:rPr>
      </w:pPr>
    </w:p>
    <w:p w14:paraId="16F17FE0" w14:textId="77777777" w:rsidR="00AA16A5" w:rsidRPr="00AA16A5" w:rsidRDefault="00AA16A5">
      <w:pPr>
        <w:widowControl w:val="0"/>
        <w:ind w:right="38"/>
        <w:jc w:val="center"/>
        <w:rPr>
          <w:rFonts w:ascii="Montserrat" w:eastAsia="Montserrat" w:hAnsi="Montserrat" w:cs="Montserrat"/>
          <w:sz w:val="18"/>
          <w:szCs w:val="18"/>
        </w:rPr>
      </w:pPr>
    </w:p>
    <w:p w14:paraId="650CA02B" w14:textId="5CD7408C" w:rsidR="00425604" w:rsidRPr="00AA16A5" w:rsidRDefault="006D1083">
      <w:pPr>
        <w:ind w:right="38"/>
        <w:jc w:val="center"/>
        <w:rPr>
          <w:rFonts w:ascii="Montserrat" w:eastAsia="Montserrat" w:hAnsi="Montserrat" w:cs="Montserrat"/>
          <w:sz w:val="18"/>
          <w:szCs w:val="18"/>
        </w:rPr>
      </w:pPr>
      <w:r w:rsidRPr="00AA16A5">
        <w:rPr>
          <w:rFonts w:ascii="Montserrat" w:eastAsia="Montserrat" w:hAnsi="Montserrat" w:cs="Montserrat"/>
          <w:sz w:val="18"/>
          <w:szCs w:val="18"/>
        </w:rPr>
        <w:t>LAS FIRMAS QUE ANTECEDEN FORMAN PART</w:t>
      </w:r>
      <w:r w:rsidR="00032C5D" w:rsidRPr="00AA16A5">
        <w:rPr>
          <w:rFonts w:ascii="Montserrat" w:eastAsia="Montserrat" w:hAnsi="Montserrat" w:cs="Montserrat"/>
          <w:sz w:val="18"/>
          <w:szCs w:val="18"/>
        </w:rPr>
        <w:t>E DEL ACTA DE LA VIGÉSIMA TERCER</w:t>
      </w:r>
      <w:r w:rsidRPr="00AA16A5">
        <w:rPr>
          <w:rFonts w:ascii="Montserrat" w:eastAsia="Montserrat" w:hAnsi="Montserrat" w:cs="Montserrat"/>
          <w:sz w:val="18"/>
          <w:szCs w:val="18"/>
        </w:rPr>
        <w:t>A SESIÓN ORDINARIA D</w:t>
      </w:r>
      <w:r w:rsidR="000B3D11" w:rsidRPr="00AA16A5">
        <w:rPr>
          <w:rFonts w:ascii="Montserrat" w:eastAsia="Montserrat" w:hAnsi="Montserrat" w:cs="Montserrat"/>
          <w:sz w:val="18"/>
          <w:szCs w:val="18"/>
        </w:rPr>
        <w:t>EL COMITÉ DE TRANSPARENCIA 2023</w:t>
      </w:r>
    </w:p>
    <w:p w14:paraId="56777EA4" w14:textId="13C46467" w:rsidR="00C05AB3" w:rsidRPr="002E2401" w:rsidRDefault="00C05AB3">
      <w:pPr>
        <w:ind w:right="38"/>
        <w:jc w:val="center"/>
        <w:rPr>
          <w:rFonts w:ascii="Montserrat" w:eastAsia="Montserrat" w:hAnsi="Montserrat" w:cs="Montserrat"/>
          <w:sz w:val="18"/>
          <w:szCs w:val="18"/>
        </w:rPr>
      </w:pPr>
    </w:p>
    <w:p w14:paraId="306974C1" w14:textId="14AF809E" w:rsidR="00425604" w:rsidRPr="002E2401" w:rsidRDefault="00425604" w:rsidP="00DD09C3">
      <w:pPr>
        <w:rPr>
          <w:rFonts w:ascii="Montserrat" w:eastAsia="Montserrat" w:hAnsi="Montserrat" w:cs="Montserrat"/>
          <w:sz w:val="18"/>
          <w:szCs w:val="18"/>
        </w:rPr>
      </w:pPr>
    </w:p>
    <w:p w14:paraId="4C349786" w14:textId="4757E0E9" w:rsidR="00CE1935" w:rsidRPr="002E2401" w:rsidRDefault="00CE1935">
      <w:pPr>
        <w:jc w:val="center"/>
        <w:rPr>
          <w:rFonts w:ascii="Montserrat" w:eastAsia="Montserrat" w:hAnsi="Montserrat" w:cs="Montserrat"/>
          <w:sz w:val="18"/>
          <w:szCs w:val="18"/>
        </w:rPr>
      </w:pPr>
    </w:p>
    <w:p w14:paraId="193183A9" w14:textId="03769DD0" w:rsidR="00CE1935" w:rsidRPr="002E2401" w:rsidRDefault="00CE1935" w:rsidP="00656BD2">
      <w:pPr>
        <w:rPr>
          <w:rFonts w:ascii="Montserrat" w:eastAsia="Montserrat" w:hAnsi="Montserrat" w:cs="Montserrat"/>
          <w:sz w:val="18"/>
          <w:szCs w:val="18"/>
        </w:rPr>
      </w:pPr>
    </w:p>
    <w:p w14:paraId="121554F8" w14:textId="6BDE09DA" w:rsidR="00425604" w:rsidRPr="00CE1935" w:rsidRDefault="006D1083" w:rsidP="00C05AB3">
      <w:pPr>
        <w:jc w:val="center"/>
        <w:rPr>
          <w:rFonts w:ascii="Montserrat" w:eastAsia="Montserrat" w:hAnsi="Montserrat" w:cs="Montserrat"/>
          <w:sz w:val="18"/>
          <w:szCs w:val="18"/>
        </w:rPr>
      </w:pPr>
      <w:r w:rsidRPr="002E2401">
        <w:rPr>
          <w:rFonts w:ascii="Montserrat" w:eastAsia="Montserrat" w:hAnsi="Montserrat" w:cs="Montserrat"/>
          <w:sz w:val="18"/>
          <w:szCs w:val="18"/>
        </w:rPr>
        <w:t>Elaboró:  Fermín Hildebrando García Leal, Secretario Técnico del Comité de Transparencia</w:t>
      </w:r>
    </w:p>
    <w:sectPr w:rsidR="00425604" w:rsidRPr="00CE1935" w:rsidSect="00A025C9">
      <w:headerReference w:type="even" r:id="rId10"/>
      <w:headerReference w:type="default" r:id="rId11"/>
      <w:footerReference w:type="even" r:id="rId12"/>
      <w:footerReference w:type="default" r:id="rId13"/>
      <w:headerReference w:type="first" r:id="rId14"/>
      <w:footerReference w:type="first" r:id="rId15"/>
      <w:pgSz w:w="12240" w:h="15840"/>
      <w:pgMar w:top="2344" w:right="1041"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C2B39" w14:textId="77777777" w:rsidR="00D058B7" w:rsidRDefault="00D058B7">
      <w:r>
        <w:separator/>
      </w:r>
    </w:p>
  </w:endnote>
  <w:endnote w:type="continuationSeparator" w:id="0">
    <w:p w14:paraId="19AFFE61" w14:textId="77777777" w:rsidR="00D058B7" w:rsidRDefault="00D0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BB6D" w14:textId="77777777" w:rsidR="00D058B7" w:rsidRDefault="00D058B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20F3" w14:textId="239FAE50" w:rsidR="00D058B7" w:rsidRDefault="00D058B7">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2846E3">
      <w:rPr>
        <w:rFonts w:ascii="Montserrat" w:eastAsia="Montserrat" w:hAnsi="Montserrat" w:cs="Montserrat"/>
        <w:b/>
        <w:noProof/>
        <w:color w:val="000000"/>
        <w:sz w:val="18"/>
        <w:szCs w:val="18"/>
      </w:rPr>
      <w:t>54</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2846E3">
      <w:rPr>
        <w:rFonts w:ascii="Montserrat" w:eastAsia="Montserrat" w:hAnsi="Montserrat" w:cs="Montserrat"/>
        <w:b/>
        <w:noProof/>
        <w:color w:val="000000"/>
        <w:sz w:val="18"/>
        <w:szCs w:val="18"/>
      </w:rPr>
      <w:t>55</w:t>
    </w:r>
    <w:r>
      <w:rPr>
        <w:rFonts w:ascii="Montserrat" w:eastAsia="Montserrat" w:hAnsi="Montserrat" w:cs="Montserrat"/>
        <w:b/>
        <w:color w:val="000000"/>
        <w:sz w:val="18"/>
        <w:szCs w:val="18"/>
      </w:rPr>
      <w:fldChar w:fldCharType="end"/>
    </w:r>
  </w:p>
  <w:p w14:paraId="1952E684" w14:textId="77777777" w:rsidR="00D058B7" w:rsidRDefault="00D058B7">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88FF" w14:textId="77777777" w:rsidR="00D058B7" w:rsidRDefault="00D058B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0DBD4" w14:textId="77777777" w:rsidR="00D058B7" w:rsidRDefault="00D058B7">
      <w:r>
        <w:separator/>
      </w:r>
    </w:p>
  </w:footnote>
  <w:footnote w:type="continuationSeparator" w:id="0">
    <w:p w14:paraId="23641D82" w14:textId="77777777" w:rsidR="00D058B7" w:rsidRDefault="00D058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BFBF" w14:textId="77777777" w:rsidR="00D058B7" w:rsidRDefault="00D058B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2406" w14:textId="77777777" w:rsidR="00D058B7" w:rsidRDefault="00D058B7">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2F5E2D4C" wp14:editId="220EB710">
          <wp:simplePos x="0" y="0"/>
          <wp:positionH relativeFrom="page">
            <wp:align>left</wp:align>
          </wp:positionH>
          <wp:positionV relativeFrom="page">
            <wp:posOffset>-9525</wp:posOffset>
          </wp:positionV>
          <wp:extent cx="7631115" cy="9458722"/>
          <wp:effectExtent l="0" t="0" r="8255" b="9525"/>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1B25DD76" w14:textId="77777777" w:rsidR="00D058B7" w:rsidRDefault="00D058B7">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16ADC545" w14:textId="77777777" w:rsidR="00D058B7" w:rsidRDefault="00D058B7">
    <w:pPr>
      <w:ind w:left="6480"/>
      <w:rPr>
        <w:rFonts w:ascii="Montserrat" w:eastAsia="Montserrat" w:hAnsi="Montserrat" w:cs="Montserrat"/>
        <w:b/>
        <w:sz w:val="14"/>
        <w:szCs w:val="14"/>
      </w:rPr>
    </w:pPr>
  </w:p>
  <w:p w14:paraId="2375B3E5" w14:textId="77777777" w:rsidR="00D058B7" w:rsidRDefault="00D058B7">
    <w:pPr>
      <w:rPr>
        <w:rFonts w:ascii="Montserrat" w:eastAsia="Montserrat" w:hAnsi="Montserrat" w:cs="Montserrat"/>
        <w:b/>
        <w:sz w:val="14"/>
        <w:szCs w:val="14"/>
      </w:rPr>
    </w:pPr>
  </w:p>
  <w:p w14:paraId="75832B22" w14:textId="77777777" w:rsidR="00D058B7" w:rsidRDefault="00D058B7">
    <w:pPr>
      <w:rPr>
        <w:rFonts w:ascii="Montserrat" w:eastAsia="Montserrat" w:hAnsi="Montserrat" w:cs="Montserrat"/>
        <w:b/>
        <w:sz w:val="6"/>
        <w:szCs w:val="6"/>
      </w:rPr>
    </w:pPr>
  </w:p>
  <w:p w14:paraId="441ABA7A" w14:textId="530904FB" w:rsidR="00D058B7" w:rsidRDefault="00D058B7">
    <w:pPr>
      <w:ind w:left="6480"/>
      <w:rPr>
        <w:sz w:val="14"/>
        <w:szCs w:val="14"/>
      </w:rPr>
    </w:pPr>
    <w:r>
      <w:rPr>
        <w:rFonts w:ascii="Montserrat" w:eastAsia="Montserrat" w:hAnsi="Montserrat" w:cs="Montserrat"/>
        <w:b/>
        <w:sz w:val="14"/>
        <w:szCs w:val="14"/>
      </w:rPr>
      <w:t xml:space="preserve">           VIGÉSIMA TERCERA </w:t>
    </w:r>
    <w:r>
      <w:rPr>
        <w:rFonts w:ascii="Montserrat" w:eastAsia="Montserrat" w:hAnsi="Montserrat" w:cs="Montserrat"/>
        <w:b/>
        <w:color w:val="000000"/>
        <w:sz w:val="14"/>
        <w:szCs w:val="14"/>
      </w:rPr>
      <w:t>SESIÓN ORDINARIA</w:t>
    </w:r>
  </w:p>
  <w:p w14:paraId="5070AF5D" w14:textId="7D8D378E" w:rsidR="00D058B7" w:rsidRDefault="00D058B7">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14</w:t>
    </w:r>
    <w:r>
      <w:rPr>
        <w:rFonts w:ascii="Montserrat" w:eastAsia="Montserrat" w:hAnsi="Montserrat" w:cs="Montserrat"/>
        <w:b/>
        <w:color w:val="000000"/>
        <w:sz w:val="14"/>
        <w:szCs w:val="14"/>
      </w:rPr>
      <w:t xml:space="preserve"> DE JUNI</w:t>
    </w:r>
    <w:r>
      <w:rPr>
        <w:rFonts w:ascii="Montserrat" w:eastAsia="Montserrat" w:hAnsi="Montserrat" w:cs="Montserrat"/>
        <w:b/>
        <w:sz w:val="14"/>
        <w:szCs w:val="14"/>
      </w:rPr>
      <w:t>O</w:t>
    </w:r>
    <w:r>
      <w:rPr>
        <w:rFonts w:ascii="Montserrat" w:eastAsia="Montserrat" w:hAnsi="Montserrat" w:cs="Montserrat"/>
        <w:b/>
        <w:color w:val="000000"/>
        <w:sz w:val="14"/>
        <w:szCs w:val="14"/>
      </w:rPr>
      <w:t xml:space="preserve"> DE 2023</w:t>
    </w:r>
  </w:p>
  <w:p w14:paraId="0E0462D9" w14:textId="77777777" w:rsidR="00D058B7" w:rsidRDefault="00D058B7">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56EDEDE8" wp14:editId="00CCB840">
          <wp:simplePos x="0" y="0"/>
          <wp:positionH relativeFrom="page">
            <wp:posOffset>12700</wp:posOffset>
          </wp:positionH>
          <wp:positionV relativeFrom="margin">
            <wp:posOffset>255528688</wp:posOffset>
          </wp:positionV>
          <wp:extent cx="7896225" cy="9456198"/>
          <wp:effectExtent l="0" t="0" r="0" b="0"/>
          <wp:wrapNone/>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0AED" w14:textId="77777777" w:rsidR="00D058B7" w:rsidRDefault="00D058B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05"/>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1D86B9C"/>
    <w:multiLevelType w:val="multilevel"/>
    <w:tmpl w:val="4598575C"/>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03A57F8F"/>
    <w:multiLevelType w:val="multilevel"/>
    <w:tmpl w:val="E6A029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636"/>
    <w:multiLevelType w:val="hybridMultilevel"/>
    <w:tmpl w:val="6A8843F8"/>
    <w:lvl w:ilvl="0" w:tplc="04F0E1C2">
      <w:start w:val="9"/>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182F"/>
    <w:multiLevelType w:val="multilevel"/>
    <w:tmpl w:val="EFA0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262C0"/>
    <w:multiLevelType w:val="multilevel"/>
    <w:tmpl w:val="3560172A"/>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 w15:restartNumberingAfterBreak="0">
    <w:nsid w:val="16DE7C25"/>
    <w:multiLevelType w:val="hybridMultilevel"/>
    <w:tmpl w:val="F5B2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A13CB"/>
    <w:multiLevelType w:val="multilevel"/>
    <w:tmpl w:val="0FDEF7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85FB3"/>
    <w:multiLevelType w:val="hybridMultilevel"/>
    <w:tmpl w:val="F05215A8"/>
    <w:lvl w:ilvl="0" w:tplc="9C26F1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8636E"/>
    <w:multiLevelType w:val="multilevel"/>
    <w:tmpl w:val="8EACE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64159C"/>
    <w:multiLevelType w:val="multilevel"/>
    <w:tmpl w:val="77A2F020"/>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11" w15:restartNumberingAfterBreak="0">
    <w:nsid w:val="28737255"/>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512D44"/>
    <w:multiLevelType w:val="hybridMultilevel"/>
    <w:tmpl w:val="CB029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C37928"/>
    <w:multiLevelType w:val="multilevel"/>
    <w:tmpl w:val="7D9891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2F0BE0"/>
    <w:multiLevelType w:val="multilevel"/>
    <w:tmpl w:val="84D8CE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102ED9"/>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15:restartNumberingAfterBreak="0">
    <w:nsid w:val="3BA579E0"/>
    <w:multiLevelType w:val="multilevel"/>
    <w:tmpl w:val="A3044F10"/>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18" w15:restartNumberingAfterBreak="0">
    <w:nsid w:val="418E390D"/>
    <w:multiLevelType w:val="hybridMultilevel"/>
    <w:tmpl w:val="C8EC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64D80"/>
    <w:multiLevelType w:val="multilevel"/>
    <w:tmpl w:val="BB543E54"/>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0" w15:restartNumberingAfterBreak="0">
    <w:nsid w:val="439A3ECF"/>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15:restartNumberingAfterBreak="0">
    <w:nsid w:val="49B86809"/>
    <w:multiLevelType w:val="multilevel"/>
    <w:tmpl w:val="BC9EA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A5E3BB6"/>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3" w15:restartNumberingAfterBreak="0">
    <w:nsid w:val="4EE44949"/>
    <w:multiLevelType w:val="hybridMultilevel"/>
    <w:tmpl w:val="0BBC78F2"/>
    <w:lvl w:ilvl="0" w:tplc="6C00A6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8541F7"/>
    <w:multiLevelType w:val="multilevel"/>
    <w:tmpl w:val="DEE21B92"/>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5" w15:restartNumberingAfterBreak="0">
    <w:nsid w:val="539833CC"/>
    <w:multiLevelType w:val="multilevel"/>
    <w:tmpl w:val="98EC34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7F2A5A"/>
    <w:multiLevelType w:val="multilevel"/>
    <w:tmpl w:val="DCECD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2A7C13"/>
    <w:multiLevelType w:val="multilevel"/>
    <w:tmpl w:val="538CB63C"/>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8" w15:restartNumberingAfterBreak="0">
    <w:nsid w:val="596C4241"/>
    <w:multiLevelType w:val="hybridMultilevel"/>
    <w:tmpl w:val="DB84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32D3B"/>
    <w:multiLevelType w:val="hybridMultilevel"/>
    <w:tmpl w:val="6334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E42DC"/>
    <w:multiLevelType w:val="multilevel"/>
    <w:tmpl w:val="85E076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4D1322"/>
    <w:multiLevelType w:val="multilevel"/>
    <w:tmpl w:val="EFA0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A17784"/>
    <w:multiLevelType w:val="multilevel"/>
    <w:tmpl w:val="AFBAE8C2"/>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9B5DD7"/>
    <w:multiLevelType w:val="multilevel"/>
    <w:tmpl w:val="A5588C78"/>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num w:numId="1">
    <w:abstractNumId w:val="16"/>
  </w:num>
  <w:num w:numId="2">
    <w:abstractNumId w:val="20"/>
  </w:num>
  <w:num w:numId="3">
    <w:abstractNumId w:val="1"/>
  </w:num>
  <w:num w:numId="4">
    <w:abstractNumId w:val="11"/>
  </w:num>
  <w:num w:numId="5">
    <w:abstractNumId w:val="0"/>
  </w:num>
  <w:num w:numId="6">
    <w:abstractNumId w:val="12"/>
  </w:num>
  <w:num w:numId="7">
    <w:abstractNumId w:val="3"/>
  </w:num>
  <w:num w:numId="8">
    <w:abstractNumId w:val="29"/>
  </w:num>
  <w:num w:numId="9">
    <w:abstractNumId w:val="4"/>
  </w:num>
  <w:num w:numId="10">
    <w:abstractNumId w:val="21"/>
  </w:num>
  <w:num w:numId="11">
    <w:abstractNumId w:val="13"/>
  </w:num>
  <w:num w:numId="12">
    <w:abstractNumId w:val="28"/>
  </w:num>
  <w:num w:numId="13">
    <w:abstractNumId w:val="23"/>
  </w:num>
  <w:num w:numId="14">
    <w:abstractNumId w:val="22"/>
  </w:num>
  <w:num w:numId="15">
    <w:abstractNumId w:val="30"/>
  </w:num>
  <w:num w:numId="16">
    <w:abstractNumId w:val="17"/>
  </w:num>
  <w:num w:numId="17">
    <w:abstractNumId w:val="19"/>
  </w:num>
  <w:num w:numId="18">
    <w:abstractNumId w:val="15"/>
  </w:num>
  <w:num w:numId="19">
    <w:abstractNumId w:val="33"/>
  </w:num>
  <w:num w:numId="20">
    <w:abstractNumId w:val="14"/>
  </w:num>
  <w:num w:numId="21">
    <w:abstractNumId w:val="26"/>
  </w:num>
  <w:num w:numId="22">
    <w:abstractNumId w:val="24"/>
  </w:num>
  <w:num w:numId="23">
    <w:abstractNumId w:val="7"/>
  </w:num>
  <w:num w:numId="24">
    <w:abstractNumId w:val="2"/>
  </w:num>
  <w:num w:numId="25">
    <w:abstractNumId w:val="10"/>
  </w:num>
  <w:num w:numId="26">
    <w:abstractNumId w:val="27"/>
  </w:num>
  <w:num w:numId="27">
    <w:abstractNumId w:val="25"/>
  </w:num>
  <w:num w:numId="28">
    <w:abstractNumId w:val="9"/>
  </w:num>
  <w:num w:numId="29">
    <w:abstractNumId w:val="5"/>
  </w:num>
  <w:num w:numId="30">
    <w:abstractNumId w:val="31"/>
  </w:num>
  <w:num w:numId="31">
    <w:abstractNumId w:val="8"/>
  </w:num>
  <w:num w:numId="32">
    <w:abstractNumId w:val="32"/>
  </w:num>
  <w:num w:numId="33">
    <w:abstractNumId w:val="18"/>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4"/>
    <w:rsid w:val="00003C33"/>
    <w:rsid w:val="00020AC1"/>
    <w:rsid w:val="00024920"/>
    <w:rsid w:val="00032C5D"/>
    <w:rsid w:val="00033903"/>
    <w:rsid w:val="00034A78"/>
    <w:rsid w:val="000506E5"/>
    <w:rsid w:val="000517E2"/>
    <w:rsid w:val="0005528D"/>
    <w:rsid w:val="0006159B"/>
    <w:rsid w:val="00061F53"/>
    <w:rsid w:val="00077087"/>
    <w:rsid w:val="0009280A"/>
    <w:rsid w:val="0009480E"/>
    <w:rsid w:val="000A10F8"/>
    <w:rsid w:val="000B3404"/>
    <w:rsid w:val="000B3D11"/>
    <w:rsid w:val="000B5F47"/>
    <w:rsid w:val="000C3DE0"/>
    <w:rsid w:val="000C7FB6"/>
    <w:rsid w:val="000D29D4"/>
    <w:rsid w:val="000D4148"/>
    <w:rsid w:val="000D6B3F"/>
    <w:rsid w:val="000E1FE3"/>
    <w:rsid w:val="000F1F8E"/>
    <w:rsid w:val="000F2A57"/>
    <w:rsid w:val="00100089"/>
    <w:rsid w:val="00101FAB"/>
    <w:rsid w:val="00120909"/>
    <w:rsid w:val="001268CA"/>
    <w:rsid w:val="00131AAC"/>
    <w:rsid w:val="00134A2E"/>
    <w:rsid w:val="001403B2"/>
    <w:rsid w:val="001456E5"/>
    <w:rsid w:val="00146225"/>
    <w:rsid w:val="00190D0F"/>
    <w:rsid w:val="00193175"/>
    <w:rsid w:val="00197CEE"/>
    <w:rsid w:val="001B1FCB"/>
    <w:rsid w:val="001C462A"/>
    <w:rsid w:val="001D4E0E"/>
    <w:rsid w:val="001E5454"/>
    <w:rsid w:val="001E57AC"/>
    <w:rsid w:val="001F2D70"/>
    <w:rsid w:val="001F6D82"/>
    <w:rsid w:val="00201492"/>
    <w:rsid w:val="002110F6"/>
    <w:rsid w:val="002133A1"/>
    <w:rsid w:val="00215D93"/>
    <w:rsid w:val="00217776"/>
    <w:rsid w:val="00217877"/>
    <w:rsid w:val="00231CF2"/>
    <w:rsid w:val="00263C7F"/>
    <w:rsid w:val="00272D2B"/>
    <w:rsid w:val="00275D60"/>
    <w:rsid w:val="00281201"/>
    <w:rsid w:val="002846E3"/>
    <w:rsid w:val="00294842"/>
    <w:rsid w:val="002A1F8B"/>
    <w:rsid w:val="002A41E4"/>
    <w:rsid w:val="002A684D"/>
    <w:rsid w:val="002B1226"/>
    <w:rsid w:val="002B5E49"/>
    <w:rsid w:val="002B68D3"/>
    <w:rsid w:val="002C65F7"/>
    <w:rsid w:val="002D64BB"/>
    <w:rsid w:val="002E2401"/>
    <w:rsid w:val="002E7EEA"/>
    <w:rsid w:val="002F2D38"/>
    <w:rsid w:val="002F786F"/>
    <w:rsid w:val="003001A4"/>
    <w:rsid w:val="00301094"/>
    <w:rsid w:val="00301274"/>
    <w:rsid w:val="00302503"/>
    <w:rsid w:val="0030354E"/>
    <w:rsid w:val="003141E1"/>
    <w:rsid w:val="00320166"/>
    <w:rsid w:val="00322B26"/>
    <w:rsid w:val="00324652"/>
    <w:rsid w:val="00332142"/>
    <w:rsid w:val="00333024"/>
    <w:rsid w:val="003436D2"/>
    <w:rsid w:val="0034373D"/>
    <w:rsid w:val="00344663"/>
    <w:rsid w:val="00347CBD"/>
    <w:rsid w:val="003520B9"/>
    <w:rsid w:val="00352F38"/>
    <w:rsid w:val="00366BBA"/>
    <w:rsid w:val="00373ADE"/>
    <w:rsid w:val="00393777"/>
    <w:rsid w:val="003B001B"/>
    <w:rsid w:val="003C4EBA"/>
    <w:rsid w:val="003C6652"/>
    <w:rsid w:val="003D35FD"/>
    <w:rsid w:val="003E5D56"/>
    <w:rsid w:val="003F6BF9"/>
    <w:rsid w:val="00406DF3"/>
    <w:rsid w:val="0041084A"/>
    <w:rsid w:val="00425604"/>
    <w:rsid w:val="0044607B"/>
    <w:rsid w:val="00450801"/>
    <w:rsid w:val="00452C91"/>
    <w:rsid w:val="00455D31"/>
    <w:rsid w:val="00457BA4"/>
    <w:rsid w:val="00462498"/>
    <w:rsid w:val="00473B59"/>
    <w:rsid w:val="00473BC1"/>
    <w:rsid w:val="0047796F"/>
    <w:rsid w:val="00492C52"/>
    <w:rsid w:val="004A148C"/>
    <w:rsid w:val="004A2C5E"/>
    <w:rsid w:val="004A51E8"/>
    <w:rsid w:val="004A679C"/>
    <w:rsid w:val="004B2849"/>
    <w:rsid w:val="004B2B2C"/>
    <w:rsid w:val="004C57EF"/>
    <w:rsid w:val="004D6F54"/>
    <w:rsid w:val="004D7BD9"/>
    <w:rsid w:val="004D7D20"/>
    <w:rsid w:val="004E2789"/>
    <w:rsid w:val="004E297A"/>
    <w:rsid w:val="00511D22"/>
    <w:rsid w:val="00512A80"/>
    <w:rsid w:val="00512FDE"/>
    <w:rsid w:val="00532898"/>
    <w:rsid w:val="00536739"/>
    <w:rsid w:val="00544451"/>
    <w:rsid w:val="00552F09"/>
    <w:rsid w:val="00554359"/>
    <w:rsid w:val="005608B2"/>
    <w:rsid w:val="00561C40"/>
    <w:rsid w:val="005725F2"/>
    <w:rsid w:val="00573874"/>
    <w:rsid w:val="00576974"/>
    <w:rsid w:val="00584326"/>
    <w:rsid w:val="005855A0"/>
    <w:rsid w:val="005A5B09"/>
    <w:rsid w:val="005A6BCA"/>
    <w:rsid w:val="005B0074"/>
    <w:rsid w:val="005B451F"/>
    <w:rsid w:val="005B6351"/>
    <w:rsid w:val="005E6AFD"/>
    <w:rsid w:val="005F1F27"/>
    <w:rsid w:val="00600B13"/>
    <w:rsid w:val="006021A9"/>
    <w:rsid w:val="0061382E"/>
    <w:rsid w:val="00614137"/>
    <w:rsid w:val="00617445"/>
    <w:rsid w:val="00622B61"/>
    <w:rsid w:val="006255E2"/>
    <w:rsid w:val="00630083"/>
    <w:rsid w:val="00647653"/>
    <w:rsid w:val="0065559E"/>
    <w:rsid w:val="00656BD2"/>
    <w:rsid w:val="00656E19"/>
    <w:rsid w:val="00666B13"/>
    <w:rsid w:val="0067148F"/>
    <w:rsid w:val="006806B2"/>
    <w:rsid w:val="006A32C5"/>
    <w:rsid w:val="006A4ACC"/>
    <w:rsid w:val="006B5741"/>
    <w:rsid w:val="006C05B8"/>
    <w:rsid w:val="006C4CB6"/>
    <w:rsid w:val="006D1083"/>
    <w:rsid w:val="006D1F4E"/>
    <w:rsid w:val="006D2668"/>
    <w:rsid w:val="006F716F"/>
    <w:rsid w:val="00700A1F"/>
    <w:rsid w:val="00701DFF"/>
    <w:rsid w:val="00702C4B"/>
    <w:rsid w:val="00705212"/>
    <w:rsid w:val="0072173E"/>
    <w:rsid w:val="007333FA"/>
    <w:rsid w:val="00761897"/>
    <w:rsid w:val="00766B71"/>
    <w:rsid w:val="00774693"/>
    <w:rsid w:val="00783C48"/>
    <w:rsid w:val="00784848"/>
    <w:rsid w:val="0079130E"/>
    <w:rsid w:val="007917B8"/>
    <w:rsid w:val="007B10B6"/>
    <w:rsid w:val="007D0E82"/>
    <w:rsid w:val="007D40EF"/>
    <w:rsid w:val="007D658F"/>
    <w:rsid w:val="007D65A9"/>
    <w:rsid w:val="007F1EAB"/>
    <w:rsid w:val="007F2B33"/>
    <w:rsid w:val="0080344B"/>
    <w:rsid w:val="00816A43"/>
    <w:rsid w:val="00823587"/>
    <w:rsid w:val="0082788D"/>
    <w:rsid w:val="008767EA"/>
    <w:rsid w:val="00884168"/>
    <w:rsid w:val="008939B9"/>
    <w:rsid w:val="008A1210"/>
    <w:rsid w:val="008A633A"/>
    <w:rsid w:val="008B214F"/>
    <w:rsid w:val="008B4765"/>
    <w:rsid w:val="008E12E5"/>
    <w:rsid w:val="008F4C05"/>
    <w:rsid w:val="008F71F4"/>
    <w:rsid w:val="00924444"/>
    <w:rsid w:val="009262BA"/>
    <w:rsid w:val="009277FB"/>
    <w:rsid w:val="00927828"/>
    <w:rsid w:val="00933535"/>
    <w:rsid w:val="00940574"/>
    <w:rsid w:val="00951328"/>
    <w:rsid w:val="00954F23"/>
    <w:rsid w:val="00962A43"/>
    <w:rsid w:val="00966B8E"/>
    <w:rsid w:val="009836CD"/>
    <w:rsid w:val="009A10C8"/>
    <w:rsid w:val="009F1C63"/>
    <w:rsid w:val="00A025C9"/>
    <w:rsid w:val="00A101E9"/>
    <w:rsid w:val="00A12769"/>
    <w:rsid w:val="00A205B1"/>
    <w:rsid w:val="00A249AE"/>
    <w:rsid w:val="00A328FE"/>
    <w:rsid w:val="00A4398E"/>
    <w:rsid w:val="00A465AF"/>
    <w:rsid w:val="00A64F3F"/>
    <w:rsid w:val="00A857A8"/>
    <w:rsid w:val="00A8619D"/>
    <w:rsid w:val="00A94E56"/>
    <w:rsid w:val="00A95F7E"/>
    <w:rsid w:val="00AA16A5"/>
    <w:rsid w:val="00AD2B89"/>
    <w:rsid w:val="00AD490E"/>
    <w:rsid w:val="00AF00A3"/>
    <w:rsid w:val="00B03A00"/>
    <w:rsid w:val="00B03BA9"/>
    <w:rsid w:val="00B12564"/>
    <w:rsid w:val="00B2518F"/>
    <w:rsid w:val="00B30605"/>
    <w:rsid w:val="00B309D4"/>
    <w:rsid w:val="00B3611F"/>
    <w:rsid w:val="00B5578E"/>
    <w:rsid w:val="00B5727F"/>
    <w:rsid w:val="00B60E30"/>
    <w:rsid w:val="00B63668"/>
    <w:rsid w:val="00B67D72"/>
    <w:rsid w:val="00B76807"/>
    <w:rsid w:val="00B919E0"/>
    <w:rsid w:val="00B954E3"/>
    <w:rsid w:val="00BA3084"/>
    <w:rsid w:val="00BA4227"/>
    <w:rsid w:val="00BE743A"/>
    <w:rsid w:val="00C022C5"/>
    <w:rsid w:val="00C05AB3"/>
    <w:rsid w:val="00C10416"/>
    <w:rsid w:val="00C11713"/>
    <w:rsid w:val="00C13110"/>
    <w:rsid w:val="00C17505"/>
    <w:rsid w:val="00C17A98"/>
    <w:rsid w:val="00C20A13"/>
    <w:rsid w:val="00C22E07"/>
    <w:rsid w:val="00C33728"/>
    <w:rsid w:val="00C36873"/>
    <w:rsid w:val="00C42A80"/>
    <w:rsid w:val="00C50FE0"/>
    <w:rsid w:val="00C65FDC"/>
    <w:rsid w:val="00C67738"/>
    <w:rsid w:val="00CA0778"/>
    <w:rsid w:val="00CC1CE5"/>
    <w:rsid w:val="00CC6CB8"/>
    <w:rsid w:val="00CD6099"/>
    <w:rsid w:val="00CE1935"/>
    <w:rsid w:val="00CE4649"/>
    <w:rsid w:val="00CF5716"/>
    <w:rsid w:val="00CF5A0C"/>
    <w:rsid w:val="00D058B7"/>
    <w:rsid w:val="00D15F68"/>
    <w:rsid w:val="00D23DB5"/>
    <w:rsid w:val="00D25416"/>
    <w:rsid w:val="00D25CB2"/>
    <w:rsid w:val="00D32197"/>
    <w:rsid w:val="00D372D6"/>
    <w:rsid w:val="00D414A6"/>
    <w:rsid w:val="00D47545"/>
    <w:rsid w:val="00D6317D"/>
    <w:rsid w:val="00D63AD6"/>
    <w:rsid w:val="00D74DDF"/>
    <w:rsid w:val="00D84129"/>
    <w:rsid w:val="00D92A52"/>
    <w:rsid w:val="00D9362F"/>
    <w:rsid w:val="00DA06E3"/>
    <w:rsid w:val="00DA4ED9"/>
    <w:rsid w:val="00DB236E"/>
    <w:rsid w:val="00DB289A"/>
    <w:rsid w:val="00DB551A"/>
    <w:rsid w:val="00DC65F5"/>
    <w:rsid w:val="00DD09C3"/>
    <w:rsid w:val="00DE3D35"/>
    <w:rsid w:val="00E060D1"/>
    <w:rsid w:val="00E078BE"/>
    <w:rsid w:val="00E138DD"/>
    <w:rsid w:val="00E449D7"/>
    <w:rsid w:val="00E45AD4"/>
    <w:rsid w:val="00E61C59"/>
    <w:rsid w:val="00E70DF0"/>
    <w:rsid w:val="00E731E4"/>
    <w:rsid w:val="00E75CE7"/>
    <w:rsid w:val="00E81A04"/>
    <w:rsid w:val="00EA42CC"/>
    <w:rsid w:val="00EF7FDA"/>
    <w:rsid w:val="00F0551A"/>
    <w:rsid w:val="00F06A58"/>
    <w:rsid w:val="00F1004F"/>
    <w:rsid w:val="00F15D69"/>
    <w:rsid w:val="00F16796"/>
    <w:rsid w:val="00F16DF0"/>
    <w:rsid w:val="00F30375"/>
    <w:rsid w:val="00F46C59"/>
    <w:rsid w:val="00F522CE"/>
    <w:rsid w:val="00F54A18"/>
    <w:rsid w:val="00F66465"/>
    <w:rsid w:val="00F86A03"/>
    <w:rsid w:val="00F906AB"/>
    <w:rsid w:val="00FA1382"/>
    <w:rsid w:val="00FA69FE"/>
    <w:rsid w:val="00FA72BA"/>
    <w:rsid w:val="00FA794C"/>
    <w:rsid w:val="00FB3107"/>
    <w:rsid w:val="00FB4496"/>
    <w:rsid w:val="00FE1088"/>
    <w:rsid w:val="00FE2C6B"/>
    <w:rsid w:val="00FE700A"/>
    <w:rsid w:val="00FE7330"/>
    <w:rsid w:val="00FF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1B416"/>
  <w15:docId w15:val="{873FC34A-29BD-4DD1-ABEA-39E6DD9A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B7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8"/>
    <w:tblPr>
      <w:tblStyleRowBandSize w:val="1"/>
      <w:tblStyleColBandSize w:val="1"/>
      <w:tblCellMar>
        <w:top w:w="15" w:type="dxa"/>
        <w:left w:w="15" w:type="dxa"/>
        <w:bottom w:w="15" w:type="dxa"/>
        <w:right w:w="15" w:type="dxa"/>
      </w:tblCellMar>
    </w:tblPr>
  </w:style>
  <w:style w:type="table" w:customStyle="1" w:styleId="a0">
    <w:basedOn w:val="TableNormalfffff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7"/>
    <w:tblPr>
      <w:tblStyleRowBandSize w:val="1"/>
      <w:tblStyleColBandSize w:val="1"/>
    </w:tblPr>
  </w:style>
  <w:style w:type="table" w:customStyle="1" w:styleId="a2">
    <w:basedOn w:val="TableNormalfffff7"/>
    <w:tblPr>
      <w:tblStyleRowBandSize w:val="1"/>
      <w:tblStyleColBandSize w:val="1"/>
      <w:tblCellMar>
        <w:top w:w="100" w:type="dxa"/>
        <w:left w:w="100" w:type="dxa"/>
        <w:bottom w:w="100" w:type="dxa"/>
        <w:right w:w="100" w:type="dxa"/>
      </w:tblCellMar>
    </w:tblPr>
  </w:style>
  <w:style w:type="table" w:customStyle="1" w:styleId="a3">
    <w:basedOn w:val="TableNormalfffff7"/>
    <w:tblPr>
      <w:tblStyleRowBandSize w:val="1"/>
      <w:tblStyleColBandSize w:val="1"/>
      <w:tblCellMar>
        <w:top w:w="100" w:type="dxa"/>
        <w:left w:w="100" w:type="dxa"/>
        <w:bottom w:w="100" w:type="dxa"/>
        <w:right w:w="100" w:type="dxa"/>
      </w:tblCellMar>
    </w:tblPr>
  </w:style>
  <w:style w:type="table" w:customStyle="1" w:styleId="a4">
    <w:basedOn w:val="TableNormalfffff7"/>
    <w:tblPr>
      <w:tblStyleRowBandSize w:val="1"/>
      <w:tblStyleColBandSize w:val="1"/>
      <w:tblCellMar>
        <w:top w:w="100" w:type="dxa"/>
        <w:left w:w="100" w:type="dxa"/>
        <w:bottom w:w="100" w:type="dxa"/>
        <w:right w:w="100" w:type="dxa"/>
      </w:tblCellMar>
    </w:tblPr>
  </w:style>
  <w:style w:type="table" w:customStyle="1" w:styleId="a5">
    <w:basedOn w:val="TableNormalfffff7"/>
    <w:tblPr>
      <w:tblStyleRowBandSize w:val="1"/>
      <w:tblStyleColBandSize w:val="1"/>
      <w:tblCellMar>
        <w:top w:w="100" w:type="dxa"/>
        <w:left w:w="100" w:type="dxa"/>
        <w:bottom w:w="100" w:type="dxa"/>
        <w:right w:w="100" w:type="dxa"/>
      </w:tblCellMar>
    </w:tblPr>
  </w:style>
  <w:style w:type="table" w:customStyle="1" w:styleId="a6">
    <w:basedOn w:val="TableNormalfffff7"/>
    <w:tblPr>
      <w:tblStyleRowBandSize w:val="1"/>
      <w:tblStyleColBandSize w:val="1"/>
      <w:tblCellMar>
        <w:top w:w="100" w:type="dxa"/>
        <w:left w:w="100" w:type="dxa"/>
        <w:bottom w:w="100" w:type="dxa"/>
        <w:right w:w="100" w:type="dxa"/>
      </w:tblCellMar>
    </w:tblPr>
  </w:style>
  <w:style w:type="table" w:customStyle="1" w:styleId="a7">
    <w:basedOn w:val="TableNormalfffff7"/>
    <w:tblPr>
      <w:tblStyleRowBandSize w:val="1"/>
      <w:tblStyleColBandSize w:val="1"/>
      <w:tblCellMar>
        <w:top w:w="100" w:type="dxa"/>
        <w:left w:w="100" w:type="dxa"/>
        <w:bottom w:w="100" w:type="dxa"/>
        <w:right w:w="100" w:type="dxa"/>
      </w:tblCellMar>
    </w:tblPr>
  </w:style>
  <w:style w:type="table" w:customStyle="1" w:styleId="a8">
    <w:basedOn w:val="TableNormalfffff7"/>
    <w:tblPr>
      <w:tblStyleRowBandSize w:val="1"/>
      <w:tblStyleColBandSize w:val="1"/>
      <w:tblCellMar>
        <w:left w:w="108" w:type="dxa"/>
        <w:right w:w="108" w:type="dxa"/>
      </w:tblCellMar>
    </w:tblPr>
  </w:style>
  <w:style w:type="table" w:customStyle="1" w:styleId="a9">
    <w:basedOn w:val="TableNormalfffff7"/>
    <w:tblPr>
      <w:tblStyleRowBandSize w:val="1"/>
      <w:tblStyleColBandSize w:val="1"/>
      <w:tblCellMar>
        <w:top w:w="100" w:type="dxa"/>
        <w:left w:w="100" w:type="dxa"/>
        <w:bottom w:w="100" w:type="dxa"/>
        <w:right w:w="100" w:type="dxa"/>
      </w:tblCellMar>
    </w:tblPr>
  </w:style>
  <w:style w:type="table" w:customStyle="1" w:styleId="aa">
    <w:basedOn w:val="TableNormalfffff7"/>
    <w:tblPr>
      <w:tblStyleRowBandSize w:val="1"/>
      <w:tblStyleColBandSize w:val="1"/>
      <w:tblCellMar>
        <w:left w:w="108" w:type="dxa"/>
        <w:right w:w="108" w:type="dxa"/>
      </w:tblCellMar>
    </w:tblPr>
  </w:style>
  <w:style w:type="table" w:customStyle="1" w:styleId="ab">
    <w:basedOn w:val="TableNormalb"/>
    <w:tblPr>
      <w:tblStyleRowBandSize w:val="1"/>
      <w:tblStyleColBandSize w:val="1"/>
      <w:tblCellMar>
        <w:left w:w="108" w:type="dxa"/>
        <w:right w:w="108" w:type="dxa"/>
      </w:tblCellMar>
    </w:tblPr>
  </w:style>
  <w:style w:type="table" w:customStyle="1" w:styleId="ac">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top w:w="15" w:type="dxa"/>
        <w:left w:w="15" w:type="dxa"/>
        <w:bottom w:w="15" w:type="dxa"/>
        <w:right w:w="15" w:type="dxa"/>
      </w:tblCellMar>
    </w:tblPr>
  </w:style>
  <w:style w:type="table" w:customStyle="1" w:styleId="ae">
    <w:basedOn w:val="TableNormalb"/>
    <w:tblPr>
      <w:tblStyleRowBandSize w:val="1"/>
      <w:tblStyleColBandSize w:val="1"/>
      <w:tblCellMar>
        <w:left w:w="108" w:type="dxa"/>
        <w:right w:w="108" w:type="dxa"/>
      </w:tblCellMar>
    </w:tblPr>
  </w:style>
  <w:style w:type="table" w:customStyle="1" w:styleId="af">
    <w:basedOn w:val="TableNormalb"/>
    <w:tblPr>
      <w:tblStyleRowBandSize w:val="1"/>
      <w:tblStyleColBandSize w:val="1"/>
      <w:tblCellMar>
        <w:left w:w="108" w:type="dxa"/>
        <w:right w:w="108" w:type="dxa"/>
      </w:tblCellMar>
    </w:tblPr>
  </w:style>
  <w:style w:type="table" w:customStyle="1" w:styleId="af0">
    <w:basedOn w:val="TableNormalb"/>
    <w:tblPr>
      <w:tblStyleRowBandSize w:val="1"/>
      <w:tblStyleColBandSize w:val="1"/>
      <w:tblCellMar>
        <w:top w:w="100" w:type="dxa"/>
        <w:left w:w="100" w:type="dxa"/>
        <w:bottom w:w="100" w:type="dxa"/>
        <w:right w:w="100" w:type="dxa"/>
      </w:tblCellMar>
    </w:tblPr>
  </w:style>
  <w:style w:type="table" w:customStyle="1" w:styleId="af1">
    <w:basedOn w:val="TableNormalb"/>
    <w:tblPr>
      <w:tblStyleRowBandSize w:val="1"/>
      <w:tblStyleColBandSize w:val="1"/>
      <w:tblCellMar>
        <w:top w:w="100" w:type="dxa"/>
        <w:left w:w="100" w:type="dxa"/>
        <w:bottom w:w="100" w:type="dxa"/>
        <w:right w:w="100" w:type="dxa"/>
      </w:tblCellMar>
    </w:tblPr>
  </w:style>
  <w:style w:type="table" w:customStyle="1" w:styleId="af2">
    <w:basedOn w:val="TableNormalb"/>
    <w:tblPr>
      <w:tblStyleRowBandSize w:val="1"/>
      <w:tblStyleColBandSize w:val="1"/>
      <w:tblCellMar>
        <w:left w:w="70" w:type="dxa"/>
        <w:right w:w="70" w:type="dxa"/>
      </w:tblCellMar>
    </w:tblPr>
  </w:style>
  <w:style w:type="table" w:customStyle="1" w:styleId="af3">
    <w:basedOn w:val="TableNormalb"/>
    <w:tblPr>
      <w:tblStyleRowBandSize w:val="1"/>
      <w:tblStyleColBandSize w:val="1"/>
      <w:tblCellMar>
        <w:left w:w="70" w:type="dxa"/>
        <w:right w:w="70" w:type="dxa"/>
      </w:tblCellMar>
    </w:tblPr>
  </w:style>
  <w:style w:type="table" w:customStyle="1" w:styleId="af4">
    <w:basedOn w:val="TableNormalb"/>
    <w:tblPr>
      <w:tblStyleRowBandSize w:val="1"/>
      <w:tblStyleColBandSize w:val="1"/>
      <w:tblCellMar>
        <w:left w:w="70" w:type="dxa"/>
        <w:right w:w="70" w:type="dxa"/>
      </w:tblCellMar>
    </w:tblPr>
  </w:style>
  <w:style w:type="table" w:customStyle="1" w:styleId="af5">
    <w:basedOn w:val="TableNormalb"/>
    <w:tblPr>
      <w:tblStyleRowBandSize w:val="1"/>
      <w:tblStyleColBandSize w:val="1"/>
      <w:tblCellMar>
        <w:left w:w="108" w:type="dxa"/>
        <w:right w:w="108" w:type="dxa"/>
      </w:tblCellMar>
    </w:tblPr>
  </w:style>
  <w:style w:type="table" w:customStyle="1" w:styleId="af6">
    <w:basedOn w:val="TableNormalb"/>
    <w:tblPr>
      <w:tblStyleRowBandSize w:val="1"/>
      <w:tblStyleColBandSize w:val="1"/>
      <w:tblCellMar>
        <w:left w:w="115" w:type="dxa"/>
        <w:right w:w="115" w:type="dxa"/>
      </w:tblCellMar>
    </w:tblPr>
  </w:style>
  <w:style w:type="table" w:customStyle="1" w:styleId="af7">
    <w:basedOn w:val="TableNormalb"/>
    <w:tblPr>
      <w:tblStyleRowBandSize w:val="1"/>
      <w:tblStyleColBandSize w:val="1"/>
      <w:tblCellMar>
        <w:left w:w="115" w:type="dxa"/>
        <w:right w:w="115" w:type="dxa"/>
      </w:tblCellMar>
    </w:tblPr>
  </w:style>
  <w:style w:type="table" w:customStyle="1" w:styleId="af8">
    <w:basedOn w:val="TableNormalb"/>
    <w:tblPr>
      <w:tblStyleRowBandSize w:val="1"/>
      <w:tblStyleColBandSize w:val="1"/>
      <w:tblCellMar>
        <w:top w:w="100" w:type="dxa"/>
        <w:left w:w="100" w:type="dxa"/>
        <w:bottom w:w="100" w:type="dxa"/>
        <w:right w:w="100" w:type="dxa"/>
      </w:tblCellMar>
    </w:tblPr>
  </w:style>
  <w:style w:type="table" w:customStyle="1" w:styleId="af9">
    <w:basedOn w:val="TableNormalb"/>
    <w:tblPr>
      <w:tblStyleRowBandSize w:val="1"/>
      <w:tblStyleColBandSize w:val="1"/>
      <w:tblCellMar>
        <w:top w:w="100" w:type="dxa"/>
        <w:left w:w="100" w:type="dxa"/>
        <w:bottom w:w="100" w:type="dxa"/>
        <w:right w:w="100" w:type="dxa"/>
      </w:tblCellMar>
    </w:tblPr>
  </w:style>
  <w:style w:type="table" w:customStyle="1" w:styleId="afa">
    <w:basedOn w:val="TableNormalb"/>
    <w:tblPr>
      <w:tblStyleRowBandSize w:val="1"/>
      <w:tblStyleColBandSize w:val="1"/>
      <w:tblCellMar>
        <w:top w:w="100" w:type="dxa"/>
        <w:left w:w="100" w:type="dxa"/>
        <w:bottom w:w="100" w:type="dxa"/>
        <w:right w:w="100" w:type="dxa"/>
      </w:tblCellMar>
    </w:tblPr>
  </w:style>
  <w:style w:type="table" w:customStyle="1" w:styleId="afb">
    <w:basedOn w:val="TableNormalb"/>
    <w:tblPr>
      <w:tblStyleRowBandSize w:val="1"/>
      <w:tblStyleColBandSize w:val="1"/>
      <w:tblCellMar>
        <w:top w:w="100" w:type="dxa"/>
        <w:left w:w="100" w:type="dxa"/>
        <w:bottom w:w="100" w:type="dxa"/>
        <w:right w:w="100" w:type="dxa"/>
      </w:tblCellMar>
    </w:tblPr>
  </w:style>
  <w:style w:type="table" w:customStyle="1" w:styleId="afc">
    <w:basedOn w:val="TableNormalb"/>
    <w:tblPr>
      <w:tblStyleRowBandSize w:val="1"/>
      <w:tblStyleColBandSize w:val="1"/>
      <w:tblCellMar>
        <w:top w:w="100" w:type="dxa"/>
        <w:left w:w="100" w:type="dxa"/>
        <w:bottom w:w="100" w:type="dxa"/>
        <w:right w:w="100" w:type="dxa"/>
      </w:tblCellMar>
    </w:tblPr>
  </w:style>
  <w:style w:type="table" w:customStyle="1" w:styleId="afd">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b"/>
    <w:tblPr>
      <w:tblStyleRowBandSize w:val="1"/>
      <w:tblStyleColBandSize w:val="1"/>
      <w:tblCellMar>
        <w:top w:w="100" w:type="dxa"/>
        <w:left w:w="108" w:type="dxa"/>
        <w:bottom w:w="100" w:type="dxa"/>
        <w:right w:w="108" w:type="dxa"/>
      </w:tblCellMar>
    </w:tblPr>
  </w:style>
  <w:style w:type="table" w:customStyle="1" w:styleId="aff0">
    <w:basedOn w:val="TableNormalb"/>
    <w:tblPr>
      <w:tblStyleRowBandSize w:val="1"/>
      <w:tblStyleColBandSize w:val="1"/>
      <w:tblCellMar>
        <w:top w:w="100" w:type="dxa"/>
        <w:left w:w="108" w:type="dxa"/>
        <w:bottom w:w="100" w:type="dxa"/>
        <w:right w:w="108" w:type="dxa"/>
      </w:tblCellMar>
    </w:tblPr>
  </w:style>
  <w:style w:type="table" w:customStyle="1" w:styleId="aff1">
    <w:basedOn w:val="TableNormalb"/>
    <w:tblPr>
      <w:tblStyleRowBandSize w:val="1"/>
      <w:tblStyleColBandSize w:val="1"/>
      <w:tblCellMar>
        <w:top w:w="100" w:type="dxa"/>
        <w:left w:w="108" w:type="dxa"/>
        <w:bottom w:w="100" w:type="dxa"/>
        <w:right w:w="108" w:type="dxa"/>
      </w:tblCellMar>
    </w:tblPr>
  </w:style>
  <w:style w:type="table" w:customStyle="1" w:styleId="aff2">
    <w:basedOn w:val="TableNormalb"/>
    <w:tblPr>
      <w:tblStyleRowBandSize w:val="1"/>
      <w:tblStyleColBandSize w:val="1"/>
      <w:tblCellMar>
        <w:top w:w="100" w:type="dxa"/>
        <w:left w:w="100" w:type="dxa"/>
        <w:bottom w:w="100" w:type="dxa"/>
        <w:right w:w="100" w:type="dxa"/>
      </w:tblCellMar>
    </w:tblPr>
  </w:style>
  <w:style w:type="table" w:customStyle="1" w:styleId="aff3">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b"/>
    <w:tblPr>
      <w:tblStyleRowBandSize w:val="1"/>
      <w:tblStyleColBandSize w:val="1"/>
      <w:tblCellMar>
        <w:top w:w="100" w:type="dxa"/>
        <w:left w:w="100" w:type="dxa"/>
        <w:bottom w:w="100" w:type="dxa"/>
        <w:right w:w="100" w:type="dxa"/>
      </w:tblCellMar>
    </w:tblPr>
  </w:style>
  <w:style w:type="table" w:customStyle="1" w:styleId="afff0">
    <w:basedOn w:val="TableNormalb"/>
    <w:tblPr>
      <w:tblStyleRowBandSize w:val="1"/>
      <w:tblStyleColBandSize w:val="1"/>
      <w:tblCellMar>
        <w:top w:w="100" w:type="dxa"/>
        <w:left w:w="100" w:type="dxa"/>
        <w:bottom w:w="100" w:type="dxa"/>
        <w:right w:w="100" w:type="dxa"/>
      </w:tblCellMar>
    </w:tblPr>
  </w:style>
  <w:style w:type="table" w:customStyle="1" w:styleId="afff1">
    <w:basedOn w:val="TableNormalb"/>
    <w:tblPr>
      <w:tblStyleRowBandSize w:val="1"/>
      <w:tblStyleColBandSize w:val="1"/>
      <w:tblCellMar>
        <w:top w:w="100" w:type="dxa"/>
        <w:left w:w="100" w:type="dxa"/>
        <w:bottom w:w="100" w:type="dxa"/>
        <w:right w:w="100" w:type="dxa"/>
      </w:tblCellMar>
    </w:tblPr>
  </w:style>
  <w:style w:type="table" w:customStyle="1" w:styleId="afff2">
    <w:basedOn w:val="TableNormalb"/>
    <w:tblPr>
      <w:tblStyleRowBandSize w:val="1"/>
      <w:tblStyleColBandSize w:val="1"/>
      <w:tblCellMar>
        <w:top w:w="100" w:type="dxa"/>
        <w:left w:w="100" w:type="dxa"/>
        <w:bottom w:w="100" w:type="dxa"/>
        <w:right w:w="100" w:type="dxa"/>
      </w:tblCellMar>
    </w:tblPr>
  </w:style>
  <w:style w:type="table" w:customStyle="1" w:styleId="afff3">
    <w:basedOn w:val="TableNormalb"/>
    <w:tblPr>
      <w:tblStyleRowBandSize w:val="1"/>
      <w:tblStyleColBandSize w:val="1"/>
      <w:tblCellMar>
        <w:top w:w="100" w:type="dxa"/>
        <w:left w:w="100" w:type="dxa"/>
        <w:bottom w:w="100" w:type="dxa"/>
        <w:right w:w="100" w:type="dxa"/>
      </w:tblCellMar>
    </w:tblPr>
  </w:style>
  <w:style w:type="table" w:customStyle="1" w:styleId="afff4">
    <w:basedOn w:val="TableNormalb"/>
    <w:tblPr>
      <w:tblStyleRowBandSize w:val="1"/>
      <w:tblStyleColBandSize w:val="1"/>
      <w:tblCellMar>
        <w:top w:w="100" w:type="dxa"/>
        <w:left w:w="100" w:type="dxa"/>
        <w:bottom w:w="100" w:type="dxa"/>
        <w:right w:w="100" w:type="dxa"/>
      </w:tblCellMar>
    </w:tblPr>
  </w:style>
  <w:style w:type="table" w:customStyle="1" w:styleId="afff5">
    <w:basedOn w:val="TableNormalb"/>
    <w:tblPr>
      <w:tblStyleRowBandSize w:val="1"/>
      <w:tblStyleColBandSize w:val="1"/>
      <w:tblCellMar>
        <w:top w:w="100" w:type="dxa"/>
        <w:left w:w="100" w:type="dxa"/>
        <w:bottom w:w="100" w:type="dxa"/>
        <w:right w:w="100" w:type="dxa"/>
      </w:tblCellMar>
    </w:tblPr>
  </w:style>
  <w:style w:type="table" w:customStyle="1" w:styleId="afff6">
    <w:basedOn w:val="TableNormalb"/>
    <w:tblPr>
      <w:tblStyleRowBandSize w:val="1"/>
      <w:tblStyleColBandSize w:val="1"/>
      <w:tblCellMar>
        <w:top w:w="100" w:type="dxa"/>
        <w:left w:w="100" w:type="dxa"/>
        <w:bottom w:w="100" w:type="dxa"/>
        <w:right w:w="100" w:type="dxa"/>
      </w:tblCellMar>
    </w:tblPr>
  </w:style>
  <w:style w:type="table" w:customStyle="1" w:styleId="afff7">
    <w:basedOn w:val="TableNormalb"/>
    <w:tblPr>
      <w:tblStyleRowBandSize w:val="1"/>
      <w:tblStyleColBandSize w:val="1"/>
      <w:tblCellMar>
        <w:top w:w="100" w:type="dxa"/>
        <w:left w:w="100" w:type="dxa"/>
        <w:bottom w:w="100" w:type="dxa"/>
        <w:right w:w="100" w:type="dxa"/>
      </w:tblCellMar>
    </w:tblPr>
  </w:style>
  <w:style w:type="table" w:customStyle="1" w:styleId="afff8">
    <w:basedOn w:val="TableNormalb"/>
    <w:tblPr>
      <w:tblStyleRowBandSize w:val="1"/>
      <w:tblStyleColBandSize w:val="1"/>
      <w:tblCellMar>
        <w:left w:w="108" w:type="dxa"/>
        <w:right w:w="108" w:type="dxa"/>
      </w:tblCellMar>
    </w:tblPr>
  </w:style>
  <w:style w:type="table" w:customStyle="1" w:styleId="afff9">
    <w:basedOn w:val="TableNormalb"/>
    <w:tblPr>
      <w:tblStyleRowBandSize w:val="1"/>
      <w:tblStyleColBandSize w:val="1"/>
      <w:tblCellMar>
        <w:top w:w="100" w:type="dxa"/>
        <w:left w:w="100" w:type="dxa"/>
        <w:bottom w:w="100" w:type="dxa"/>
        <w:right w:w="100" w:type="dxa"/>
      </w:tblCellMar>
    </w:tblPr>
  </w:style>
  <w:style w:type="table" w:customStyle="1" w:styleId="afffa">
    <w:basedOn w:val="TableNormalb"/>
    <w:tblPr>
      <w:tblStyleRowBandSize w:val="1"/>
      <w:tblStyleColBandSize w:val="1"/>
      <w:tblCellMar>
        <w:top w:w="100" w:type="dxa"/>
        <w:left w:w="100" w:type="dxa"/>
        <w:bottom w:w="100" w:type="dxa"/>
        <w:right w:w="100" w:type="dxa"/>
      </w:tblCellMar>
    </w:tblPr>
  </w:style>
  <w:style w:type="table" w:customStyle="1" w:styleId="afffb">
    <w:basedOn w:val="TableNormalb"/>
    <w:tblPr>
      <w:tblStyleRowBandSize w:val="1"/>
      <w:tblStyleColBandSize w:val="1"/>
      <w:tblCellMar>
        <w:top w:w="100" w:type="dxa"/>
        <w:left w:w="100" w:type="dxa"/>
        <w:bottom w:w="100" w:type="dxa"/>
        <w:right w:w="100" w:type="dxa"/>
      </w:tblCellMar>
    </w:tblPr>
  </w:style>
  <w:style w:type="table" w:customStyle="1" w:styleId="afffc">
    <w:basedOn w:val="TableNormalb"/>
    <w:tblPr>
      <w:tblStyleRowBandSize w:val="1"/>
      <w:tblStyleColBandSize w:val="1"/>
      <w:tblCellMar>
        <w:top w:w="100" w:type="dxa"/>
        <w:left w:w="100" w:type="dxa"/>
        <w:bottom w:w="100" w:type="dxa"/>
        <w:right w:w="100" w:type="dxa"/>
      </w:tblCellMar>
    </w:tblPr>
  </w:style>
  <w:style w:type="table" w:customStyle="1" w:styleId="afffd">
    <w:basedOn w:val="TableNormalb"/>
    <w:tblPr>
      <w:tblStyleRowBandSize w:val="1"/>
      <w:tblStyleColBandSize w:val="1"/>
      <w:tblCellMar>
        <w:top w:w="100" w:type="dxa"/>
        <w:left w:w="100" w:type="dxa"/>
        <w:bottom w:w="100" w:type="dxa"/>
        <w:right w:w="100" w:type="dxa"/>
      </w:tblCellMar>
    </w:tblPr>
  </w:style>
  <w:style w:type="table" w:customStyle="1" w:styleId="afffe">
    <w:basedOn w:val="TableNormalb"/>
    <w:tblPr>
      <w:tblStyleRowBandSize w:val="1"/>
      <w:tblStyleColBandSize w:val="1"/>
      <w:tblCellMar>
        <w:top w:w="100" w:type="dxa"/>
        <w:left w:w="100" w:type="dxa"/>
        <w:bottom w:w="100" w:type="dxa"/>
        <w:right w:w="100" w:type="dxa"/>
      </w:tblCellMar>
    </w:tblPr>
  </w:style>
  <w:style w:type="table" w:customStyle="1" w:styleId="affff">
    <w:basedOn w:val="TableNormalb"/>
    <w:tblPr>
      <w:tblStyleRowBandSize w:val="1"/>
      <w:tblStyleColBandSize w:val="1"/>
      <w:tblCellMar>
        <w:top w:w="100" w:type="dxa"/>
        <w:left w:w="100" w:type="dxa"/>
        <w:bottom w:w="100" w:type="dxa"/>
        <w:right w:w="100" w:type="dxa"/>
      </w:tblCellMar>
    </w:tblPr>
  </w:style>
  <w:style w:type="table" w:customStyle="1" w:styleId="affff0">
    <w:basedOn w:val="TableNormalb"/>
    <w:tblPr>
      <w:tblStyleRowBandSize w:val="1"/>
      <w:tblStyleColBandSize w:val="1"/>
      <w:tblCellMar>
        <w:top w:w="100" w:type="dxa"/>
        <w:left w:w="100" w:type="dxa"/>
        <w:bottom w:w="100" w:type="dxa"/>
        <w:right w:w="100" w:type="dxa"/>
      </w:tblCellMar>
    </w:tblPr>
  </w:style>
  <w:style w:type="table" w:customStyle="1" w:styleId="affff1">
    <w:basedOn w:val="TableNormalb"/>
    <w:tblPr>
      <w:tblStyleRowBandSize w:val="1"/>
      <w:tblStyleColBandSize w:val="1"/>
      <w:tblCellMar>
        <w:top w:w="100" w:type="dxa"/>
        <w:left w:w="100" w:type="dxa"/>
        <w:bottom w:w="100" w:type="dxa"/>
        <w:right w:w="100" w:type="dxa"/>
      </w:tblCellMar>
    </w:tblPr>
  </w:style>
  <w:style w:type="table" w:customStyle="1" w:styleId="affff2">
    <w:basedOn w:val="TableNormalb"/>
    <w:tblPr>
      <w:tblStyleRowBandSize w:val="1"/>
      <w:tblStyleColBandSize w:val="1"/>
      <w:tblCellMar>
        <w:top w:w="100" w:type="dxa"/>
        <w:left w:w="100" w:type="dxa"/>
        <w:bottom w:w="100" w:type="dxa"/>
        <w:right w:w="100" w:type="dxa"/>
      </w:tblCellMar>
    </w:tblPr>
  </w:style>
  <w:style w:type="table" w:customStyle="1" w:styleId="affff3">
    <w:basedOn w:val="TableNormalb"/>
    <w:tblPr>
      <w:tblStyleRowBandSize w:val="1"/>
      <w:tblStyleColBandSize w:val="1"/>
      <w:tblCellMar>
        <w:left w:w="115" w:type="dxa"/>
        <w:right w:w="115" w:type="dxa"/>
      </w:tblCellMar>
    </w:tblPr>
  </w:style>
  <w:style w:type="table" w:customStyle="1" w:styleId="affff4">
    <w:basedOn w:val="TableNormalb"/>
    <w:tblPr>
      <w:tblStyleRowBandSize w:val="1"/>
      <w:tblStyleColBandSize w:val="1"/>
      <w:tblCellMar>
        <w:top w:w="100" w:type="dxa"/>
        <w:left w:w="115" w:type="dxa"/>
        <w:bottom w:w="100" w:type="dxa"/>
        <w:right w:w="115" w:type="dxa"/>
      </w:tblCellMar>
    </w:tblPr>
  </w:style>
  <w:style w:type="table" w:customStyle="1" w:styleId="affff5">
    <w:basedOn w:val="TableNormalb"/>
    <w:tblPr>
      <w:tblStyleRowBandSize w:val="1"/>
      <w:tblStyleColBandSize w:val="1"/>
      <w:tblCellMar>
        <w:top w:w="100" w:type="dxa"/>
        <w:left w:w="100" w:type="dxa"/>
        <w:bottom w:w="100" w:type="dxa"/>
        <w:right w:w="100" w:type="dxa"/>
      </w:tblCellMar>
    </w:tblPr>
  </w:style>
  <w:style w:type="table" w:customStyle="1" w:styleId="affff6">
    <w:basedOn w:val="TableNormalb"/>
    <w:tblPr>
      <w:tblStyleRowBandSize w:val="1"/>
      <w:tblStyleColBandSize w:val="1"/>
      <w:tblCellMar>
        <w:top w:w="100" w:type="dxa"/>
        <w:left w:w="100" w:type="dxa"/>
        <w:bottom w:w="100" w:type="dxa"/>
        <w:right w:w="100" w:type="dxa"/>
      </w:tblCellMar>
    </w:tblPr>
  </w:style>
  <w:style w:type="table" w:customStyle="1" w:styleId="affff7">
    <w:basedOn w:val="TableNormalb"/>
    <w:tblPr>
      <w:tblStyleRowBandSize w:val="1"/>
      <w:tblStyleColBandSize w:val="1"/>
      <w:tblCellMar>
        <w:top w:w="100" w:type="dxa"/>
        <w:left w:w="100" w:type="dxa"/>
        <w:bottom w:w="100" w:type="dxa"/>
        <w:right w:w="100" w:type="dxa"/>
      </w:tblCellMar>
    </w:tblPr>
  </w:style>
  <w:style w:type="table" w:customStyle="1" w:styleId="affff8">
    <w:basedOn w:val="TableNormalb"/>
    <w:tblPr>
      <w:tblStyleRowBandSize w:val="1"/>
      <w:tblStyleColBandSize w:val="1"/>
      <w:tblCellMar>
        <w:top w:w="100" w:type="dxa"/>
        <w:left w:w="100" w:type="dxa"/>
        <w:bottom w:w="100" w:type="dxa"/>
        <w:right w:w="100" w:type="dxa"/>
      </w:tblCellMar>
    </w:tblPr>
  </w:style>
  <w:style w:type="table" w:customStyle="1" w:styleId="affff9">
    <w:basedOn w:val="TableNormalb"/>
    <w:tblPr>
      <w:tblStyleRowBandSize w:val="1"/>
      <w:tblStyleColBandSize w:val="1"/>
      <w:tblCellMar>
        <w:top w:w="100" w:type="dxa"/>
        <w:left w:w="100" w:type="dxa"/>
        <w:bottom w:w="100" w:type="dxa"/>
        <w:right w:w="100" w:type="dxa"/>
      </w:tblCellMar>
    </w:tblPr>
  </w:style>
  <w:style w:type="table" w:customStyle="1" w:styleId="affffa">
    <w:basedOn w:val="TableNormalb"/>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paragraph" w:styleId="Sinespaciado">
    <w:name w:val="No Spacing"/>
    <w:uiPriority w:val="1"/>
    <w:qFormat/>
    <w:rsid w:val="00AA16A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170">
      <w:bodyDiv w:val="1"/>
      <w:marLeft w:val="0"/>
      <w:marRight w:val="0"/>
      <w:marTop w:val="0"/>
      <w:marBottom w:val="0"/>
      <w:divBdr>
        <w:top w:val="none" w:sz="0" w:space="0" w:color="auto"/>
        <w:left w:val="none" w:sz="0" w:space="0" w:color="auto"/>
        <w:bottom w:val="none" w:sz="0" w:space="0" w:color="auto"/>
        <w:right w:val="none" w:sz="0" w:space="0" w:color="auto"/>
      </w:divBdr>
    </w:div>
    <w:div w:id="63993425">
      <w:bodyDiv w:val="1"/>
      <w:marLeft w:val="0"/>
      <w:marRight w:val="0"/>
      <w:marTop w:val="0"/>
      <w:marBottom w:val="0"/>
      <w:divBdr>
        <w:top w:val="none" w:sz="0" w:space="0" w:color="auto"/>
        <w:left w:val="none" w:sz="0" w:space="0" w:color="auto"/>
        <w:bottom w:val="none" w:sz="0" w:space="0" w:color="auto"/>
        <w:right w:val="none" w:sz="0" w:space="0" w:color="auto"/>
      </w:divBdr>
    </w:div>
    <w:div w:id="166989073">
      <w:bodyDiv w:val="1"/>
      <w:marLeft w:val="0"/>
      <w:marRight w:val="0"/>
      <w:marTop w:val="0"/>
      <w:marBottom w:val="0"/>
      <w:divBdr>
        <w:top w:val="none" w:sz="0" w:space="0" w:color="auto"/>
        <w:left w:val="none" w:sz="0" w:space="0" w:color="auto"/>
        <w:bottom w:val="none" w:sz="0" w:space="0" w:color="auto"/>
        <w:right w:val="none" w:sz="0" w:space="0" w:color="auto"/>
      </w:divBdr>
    </w:div>
    <w:div w:id="489323784">
      <w:bodyDiv w:val="1"/>
      <w:marLeft w:val="0"/>
      <w:marRight w:val="0"/>
      <w:marTop w:val="0"/>
      <w:marBottom w:val="0"/>
      <w:divBdr>
        <w:top w:val="none" w:sz="0" w:space="0" w:color="auto"/>
        <w:left w:val="none" w:sz="0" w:space="0" w:color="auto"/>
        <w:bottom w:val="none" w:sz="0" w:space="0" w:color="auto"/>
        <w:right w:val="none" w:sz="0" w:space="0" w:color="auto"/>
      </w:divBdr>
    </w:div>
    <w:div w:id="633875822">
      <w:bodyDiv w:val="1"/>
      <w:marLeft w:val="0"/>
      <w:marRight w:val="0"/>
      <w:marTop w:val="0"/>
      <w:marBottom w:val="0"/>
      <w:divBdr>
        <w:top w:val="none" w:sz="0" w:space="0" w:color="auto"/>
        <w:left w:val="none" w:sz="0" w:space="0" w:color="auto"/>
        <w:bottom w:val="none" w:sz="0" w:space="0" w:color="auto"/>
        <w:right w:val="none" w:sz="0" w:space="0" w:color="auto"/>
      </w:divBdr>
    </w:div>
    <w:div w:id="841941197">
      <w:bodyDiv w:val="1"/>
      <w:marLeft w:val="0"/>
      <w:marRight w:val="0"/>
      <w:marTop w:val="0"/>
      <w:marBottom w:val="0"/>
      <w:divBdr>
        <w:top w:val="none" w:sz="0" w:space="0" w:color="auto"/>
        <w:left w:val="none" w:sz="0" w:space="0" w:color="auto"/>
        <w:bottom w:val="none" w:sz="0" w:space="0" w:color="auto"/>
        <w:right w:val="none" w:sz="0" w:space="0" w:color="auto"/>
      </w:divBdr>
    </w:div>
    <w:div w:id="1017973224">
      <w:bodyDiv w:val="1"/>
      <w:marLeft w:val="0"/>
      <w:marRight w:val="0"/>
      <w:marTop w:val="0"/>
      <w:marBottom w:val="0"/>
      <w:divBdr>
        <w:top w:val="none" w:sz="0" w:space="0" w:color="auto"/>
        <w:left w:val="none" w:sz="0" w:space="0" w:color="auto"/>
        <w:bottom w:val="none" w:sz="0" w:space="0" w:color="auto"/>
        <w:right w:val="none" w:sz="0" w:space="0" w:color="auto"/>
      </w:divBdr>
    </w:div>
    <w:div w:id="1946032728">
      <w:bodyDiv w:val="1"/>
      <w:marLeft w:val="0"/>
      <w:marRight w:val="0"/>
      <w:marTop w:val="0"/>
      <w:marBottom w:val="0"/>
      <w:divBdr>
        <w:top w:val="none" w:sz="0" w:space="0" w:color="auto"/>
        <w:left w:val="none" w:sz="0" w:space="0" w:color="auto"/>
        <w:bottom w:val="none" w:sz="0" w:space="0" w:color="auto"/>
        <w:right w:val="none" w:sz="0" w:space="0" w:color="auto"/>
      </w:divBdr>
    </w:div>
    <w:div w:id="2015107987">
      <w:bodyDiv w:val="1"/>
      <w:marLeft w:val="0"/>
      <w:marRight w:val="0"/>
      <w:marTop w:val="0"/>
      <w:marBottom w:val="0"/>
      <w:divBdr>
        <w:top w:val="none" w:sz="0" w:space="0" w:color="auto"/>
        <w:left w:val="none" w:sz="0" w:space="0" w:color="auto"/>
        <w:bottom w:val="none" w:sz="0" w:space="0" w:color="auto"/>
        <w:right w:val="none" w:sz="0" w:space="0" w:color="auto"/>
      </w:divBdr>
    </w:div>
    <w:div w:id="212179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sfp/documentos/directorio-de-los-organos-internos-de-control-y-unidades-de-responsabilida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IvxFjHtsRpxG0VnFFmLjSr6Q==">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C9A535-A9ED-4212-9823-F2BAA06A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55</Pages>
  <Words>26757</Words>
  <Characters>152519</Characters>
  <Application>Microsoft Office Word</Application>
  <DocSecurity>0</DocSecurity>
  <Lines>1270</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7</cp:revision>
  <cp:lastPrinted>2023-06-16T21:23:00Z</cp:lastPrinted>
  <dcterms:created xsi:type="dcterms:W3CDTF">2023-06-15T23:41:00Z</dcterms:created>
  <dcterms:modified xsi:type="dcterms:W3CDTF">2023-06-16T21:26:00Z</dcterms:modified>
</cp:coreProperties>
</file>