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D5CD" w14:textId="77777777" w:rsidR="009A4330" w:rsidRPr="00CE4326" w:rsidRDefault="00277FD6">
      <w:pPr>
        <w:ind w:left="2160" w:hanging="1440"/>
        <w:jc w:val="center"/>
        <w:rPr>
          <w:rFonts w:ascii="Montserrat" w:eastAsia="Montserrat" w:hAnsi="Montserrat" w:cs="Montserrat"/>
          <w:b/>
          <w:sz w:val="18"/>
          <w:szCs w:val="18"/>
        </w:rPr>
      </w:pPr>
      <w:r w:rsidRPr="00CE4326">
        <w:rPr>
          <w:rFonts w:ascii="Montserrat" w:eastAsia="Montserrat" w:hAnsi="Montserrat" w:cs="Montserrat"/>
          <w:b/>
          <w:sz w:val="18"/>
          <w:szCs w:val="18"/>
        </w:rPr>
        <w:t>RESOLUCIÓN DE LA VIGÉSIMA QUINTA SESIÓN ORDINARIA DEL COMITÉ DE TRANSPARENCIA</w:t>
      </w:r>
    </w:p>
    <w:p w14:paraId="29BDE347" w14:textId="77777777" w:rsidR="009A4330" w:rsidRPr="00CE4326" w:rsidRDefault="009A4330">
      <w:pPr>
        <w:ind w:left="720"/>
        <w:jc w:val="center"/>
        <w:rPr>
          <w:rFonts w:ascii="Montserrat" w:eastAsia="Montserrat" w:hAnsi="Montserrat" w:cs="Montserrat"/>
          <w:b/>
          <w:sz w:val="18"/>
          <w:szCs w:val="18"/>
        </w:rPr>
      </w:pPr>
    </w:p>
    <w:p w14:paraId="74C4F168" w14:textId="77777777" w:rsidR="009A4330" w:rsidRPr="00CE4326" w:rsidRDefault="00277FD6">
      <w:pPr>
        <w:jc w:val="both"/>
        <w:rPr>
          <w:rFonts w:ascii="Montserrat" w:eastAsia="Montserrat" w:hAnsi="Montserrat" w:cs="Montserrat"/>
          <w:sz w:val="18"/>
          <w:szCs w:val="18"/>
        </w:rPr>
      </w:pPr>
      <w:r w:rsidRPr="00CE4326">
        <w:rPr>
          <w:rFonts w:ascii="Montserrat" w:eastAsia="Montserrat" w:hAnsi="Montserrat" w:cs="Montserrat"/>
          <w:sz w:val="18"/>
          <w:szCs w:val="18"/>
        </w:rPr>
        <w:t>En la Ciudad de México, a las 11:00 horas del 28 de junio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23 de junio de 2023, para celebrar la Vigésima Quinta Sesión Ordinaria del Comité de Transparencia, el Secretario Técnico verificó la asistencia, de los siguientes integrantes del Comité:</w:t>
      </w:r>
    </w:p>
    <w:p w14:paraId="426E2216" w14:textId="77777777" w:rsidR="009A4330" w:rsidRPr="00CE4326" w:rsidRDefault="009A4330">
      <w:pPr>
        <w:jc w:val="both"/>
        <w:rPr>
          <w:rFonts w:ascii="Montserrat" w:eastAsia="Montserrat" w:hAnsi="Montserrat" w:cs="Montserrat"/>
          <w:sz w:val="18"/>
          <w:szCs w:val="18"/>
        </w:rPr>
      </w:pPr>
    </w:p>
    <w:p w14:paraId="161E70D9" w14:textId="77777777" w:rsidR="009A4330" w:rsidRPr="00CE4326" w:rsidRDefault="00277FD6">
      <w:pPr>
        <w:ind w:left="708"/>
        <w:jc w:val="both"/>
        <w:rPr>
          <w:rFonts w:ascii="Montserrat" w:eastAsia="Montserrat" w:hAnsi="Montserrat" w:cs="Montserrat"/>
          <w:b/>
          <w:sz w:val="18"/>
          <w:szCs w:val="18"/>
        </w:rPr>
      </w:pPr>
      <w:r w:rsidRPr="00CE4326">
        <w:rPr>
          <w:rFonts w:ascii="Montserrat" w:eastAsia="Montserrat" w:hAnsi="Montserrat" w:cs="Montserrat"/>
          <w:b/>
          <w:sz w:val="18"/>
          <w:szCs w:val="18"/>
        </w:rPr>
        <w:t>1. Grethel Alejandra Pilgram Santos</w:t>
      </w:r>
    </w:p>
    <w:p w14:paraId="28DBF9EB" w14:textId="77777777" w:rsidR="009A4330" w:rsidRPr="00CE4326" w:rsidRDefault="00277FD6">
      <w:pPr>
        <w:ind w:left="708" w:right="7"/>
        <w:jc w:val="both"/>
        <w:rPr>
          <w:rFonts w:ascii="Montserrat" w:eastAsia="Montserrat" w:hAnsi="Montserrat" w:cs="Montserrat"/>
          <w:sz w:val="18"/>
          <w:szCs w:val="18"/>
        </w:rPr>
      </w:pPr>
      <w:r w:rsidRPr="00CE4326">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1A0F71FB" w14:textId="77777777" w:rsidR="009A4330" w:rsidRPr="00CE4326" w:rsidRDefault="009A4330">
      <w:pPr>
        <w:ind w:left="708" w:right="7"/>
        <w:jc w:val="both"/>
        <w:rPr>
          <w:rFonts w:ascii="Montserrat" w:eastAsia="Montserrat" w:hAnsi="Montserrat" w:cs="Montserrat"/>
          <w:sz w:val="18"/>
          <w:szCs w:val="18"/>
        </w:rPr>
      </w:pPr>
    </w:p>
    <w:p w14:paraId="5D947A35" w14:textId="77777777" w:rsidR="009A4330" w:rsidRPr="00CE4326" w:rsidRDefault="00277FD6">
      <w:pPr>
        <w:ind w:left="708" w:right="7"/>
        <w:jc w:val="both"/>
        <w:rPr>
          <w:rFonts w:ascii="Montserrat" w:eastAsia="Montserrat" w:hAnsi="Montserrat" w:cs="Montserrat"/>
          <w:b/>
          <w:sz w:val="18"/>
          <w:szCs w:val="18"/>
        </w:rPr>
      </w:pPr>
      <w:r w:rsidRPr="00CE4326">
        <w:rPr>
          <w:rFonts w:ascii="Montserrat" w:eastAsia="Montserrat" w:hAnsi="Montserrat" w:cs="Montserrat"/>
          <w:b/>
          <w:sz w:val="18"/>
          <w:szCs w:val="18"/>
        </w:rPr>
        <w:t>2.  Mtra. María de la Luz Padilla Díaz</w:t>
      </w:r>
    </w:p>
    <w:p w14:paraId="24211CCC" w14:textId="77777777" w:rsidR="009A4330" w:rsidRPr="00CE4326" w:rsidRDefault="00277FD6">
      <w:pPr>
        <w:ind w:left="708" w:right="7"/>
        <w:jc w:val="both"/>
        <w:rPr>
          <w:rFonts w:ascii="Montserrat" w:eastAsia="Montserrat" w:hAnsi="Montserrat" w:cs="Montserrat"/>
          <w:sz w:val="18"/>
          <w:szCs w:val="18"/>
        </w:rPr>
      </w:pPr>
      <w:r w:rsidRPr="00CE4326">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255A73E9" w14:textId="77777777" w:rsidR="009A4330" w:rsidRPr="00CE4326" w:rsidRDefault="009A4330">
      <w:pPr>
        <w:ind w:left="708" w:right="7"/>
        <w:jc w:val="both"/>
        <w:rPr>
          <w:rFonts w:ascii="Montserrat" w:eastAsia="Montserrat" w:hAnsi="Montserrat" w:cs="Montserrat"/>
          <w:sz w:val="18"/>
          <w:szCs w:val="18"/>
        </w:rPr>
      </w:pPr>
    </w:p>
    <w:p w14:paraId="1A1D7528" w14:textId="77777777" w:rsidR="009A4330" w:rsidRPr="00CE4326" w:rsidRDefault="00277FD6">
      <w:pPr>
        <w:ind w:left="708" w:right="7"/>
        <w:jc w:val="both"/>
        <w:rPr>
          <w:rFonts w:ascii="Montserrat" w:eastAsia="Montserrat" w:hAnsi="Montserrat" w:cs="Montserrat"/>
          <w:sz w:val="18"/>
          <w:szCs w:val="18"/>
        </w:rPr>
      </w:pPr>
      <w:r w:rsidRPr="00CE4326">
        <w:rPr>
          <w:rFonts w:ascii="Montserrat" w:eastAsia="Montserrat" w:hAnsi="Montserrat" w:cs="Montserrat"/>
          <w:b/>
          <w:sz w:val="18"/>
          <w:szCs w:val="18"/>
        </w:rPr>
        <w:t>3. L.C. Carlos Carrera Guerrero</w:t>
      </w:r>
    </w:p>
    <w:p w14:paraId="77244C41" w14:textId="75E6DAE9" w:rsidR="009A4330" w:rsidRPr="00CE4326" w:rsidRDefault="00277FD6">
      <w:pPr>
        <w:ind w:left="708" w:right="7"/>
        <w:jc w:val="both"/>
        <w:rPr>
          <w:rFonts w:ascii="Montserrat" w:eastAsia="Montserrat" w:hAnsi="Montserrat" w:cs="Montserrat"/>
          <w:sz w:val="18"/>
          <w:szCs w:val="18"/>
        </w:rPr>
      </w:pPr>
      <w:r w:rsidRPr="00CE4326">
        <w:rPr>
          <w:rFonts w:ascii="Montserrat" w:eastAsia="Montserrat" w:hAnsi="Montserrat" w:cs="Montserrat"/>
          <w:sz w:val="18"/>
          <w:szCs w:val="18"/>
        </w:rPr>
        <w:t xml:space="preserve">Titular de Control Interno y Suplente de la persona Titular </w:t>
      </w:r>
      <w:r w:rsidR="00130B70" w:rsidRPr="00CE4326">
        <w:rPr>
          <w:rFonts w:ascii="Montserrat" w:eastAsia="Montserrat" w:hAnsi="Montserrat" w:cs="Montserrat"/>
          <w:sz w:val="18"/>
          <w:szCs w:val="18"/>
        </w:rPr>
        <w:t>del Órgano Interno de Control en</w:t>
      </w:r>
      <w:r w:rsidRPr="00CE4326">
        <w:rPr>
          <w:rFonts w:ascii="Montserrat" w:eastAsia="Montserrat" w:hAnsi="Montserrat" w:cs="Montserrat"/>
          <w:sz w:val="18"/>
          <w:szCs w:val="18"/>
        </w:rPr>
        <w:t xml:space="preserv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468E59D1" w14:textId="77777777" w:rsidR="009A4330" w:rsidRPr="00CE4326" w:rsidRDefault="009A4330">
      <w:pPr>
        <w:ind w:right="7"/>
        <w:jc w:val="both"/>
        <w:rPr>
          <w:rFonts w:ascii="Montserrat" w:eastAsia="Montserrat" w:hAnsi="Montserrat" w:cs="Montserrat"/>
          <w:sz w:val="18"/>
          <w:szCs w:val="18"/>
        </w:rPr>
      </w:pPr>
    </w:p>
    <w:p w14:paraId="5E1878AC" w14:textId="77777777" w:rsidR="009A4330" w:rsidRPr="00CE4326" w:rsidRDefault="00277FD6">
      <w:pPr>
        <w:ind w:left="2160" w:firstLine="720"/>
        <w:jc w:val="both"/>
        <w:rPr>
          <w:rFonts w:ascii="Montserrat" w:eastAsia="Montserrat" w:hAnsi="Montserrat" w:cs="Montserrat"/>
          <w:b/>
          <w:sz w:val="18"/>
          <w:szCs w:val="18"/>
        </w:rPr>
      </w:pPr>
      <w:r w:rsidRPr="00CE4326">
        <w:rPr>
          <w:rFonts w:ascii="Montserrat" w:eastAsia="Montserrat" w:hAnsi="Montserrat" w:cs="Montserrat"/>
          <w:b/>
          <w:sz w:val="18"/>
          <w:szCs w:val="18"/>
        </w:rPr>
        <w:t>PRIMER PUNTO DEL ORDEN DEL DÍA</w:t>
      </w:r>
    </w:p>
    <w:p w14:paraId="6BDA3ED7" w14:textId="77777777" w:rsidR="009A4330" w:rsidRPr="00CE4326" w:rsidRDefault="009A4330">
      <w:pPr>
        <w:ind w:left="2160" w:firstLine="720"/>
        <w:jc w:val="both"/>
        <w:rPr>
          <w:rFonts w:ascii="Montserrat" w:eastAsia="Montserrat" w:hAnsi="Montserrat" w:cs="Montserrat"/>
          <w:b/>
          <w:sz w:val="18"/>
          <w:szCs w:val="18"/>
        </w:rPr>
      </w:pPr>
    </w:p>
    <w:p w14:paraId="2EA9AE93" w14:textId="77777777" w:rsidR="009A4330" w:rsidRPr="00CE4326" w:rsidRDefault="00277FD6">
      <w:pPr>
        <w:jc w:val="both"/>
        <w:rPr>
          <w:rFonts w:ascii="Montserrat" w:eastAsia="Montserrat" w:hAnsi="Montserrat" w:cs="Montserrat"/>
          <w:sz w:val="18"/>
          <w:szCs w:val="18"/>
        </w:rPr>
      </w:pPr>
      <w:r w:rsidRPr="00CE4326">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3E9B099B" w14:textId="77777777" w:rsidR="009A4330" w:rsidRPr="00CE4326" w:rsidRDefault="009A4330">
      <w:pPr>
        <w:jc w:val="both"/>
        <w:rPr>
          <w:rFonts w:ascii="Montserrat" w:eastAsia="Montserrat" w:hAnsi="Montserrat" w:cs="Montserrat"/>
          <w:sz w:val="18"/>
          <w:szCs w:val="18"/>
        </w:rPr>
      </w:pPr>
    </w:p>
    <w:p w14:paraId="5CCC4EBB" w14:textId="77777777" w:rsidR="009A4330" w:rsidRPr="00CE4326" w:rsidRDefault="00277FD6">
      <w:pPr>
        <w:ind w:left="720"/>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 Lectura y, en su caso, aprobación del orden del día </w:t>
      </w:r>
    </w:p>
    <w:p w14:paraId="24F54A74" w14:textId="77777777" w:rsidR="009A4330" w:rsidRPr="00CE4326" w:rsidRDefault="009A4330">
      <w:pPr>
        <w:ind w:left="792"/>
        <w:jc w:val="both"/>
        <w:rPr>
          <w:rFonts w:ascii="Montserrat" w:eastAsia="Montserrat" w:hAnsi="Montserrat" w:cs="Montserrat"/>
          <w:b/>
          <w:sz w:val="18"/>
          <w:szCs w:val="18"/>
        </w:rPr>
      </w:pPr>
    </w:p>
    <w:p w14:paraId="71361AE8" w14:textId="77777777" w:rsidR="009A4330" w:rsidRPr="00CE4326" w:rsidRDefault="00277FD6">
      <w:pPr>
        <w:ind w:left="720"/>
        <w:jc w:val="both"/>
        <w:rPr>
          <w:rFonts w:ascii="Montserrat" w:eastAsia="Montserrat" w:hAnsi="Montserrat" w:cs="Montserrat"/>
          <w:b/>
          <w:sz w:val="18"/>
          <w:szCs w:val="18"/>
        </w:rPr>
      </w:pPr>
      <w:r w:rsidRPr="00CE4326">
        <w:rPr>
          <w:rFonts w:ascii="Montserrat" w:eastAsia="Montserrat" w:hAnsi="Montserrat" w:cs="Montserrat"/>
          <w:b/>
          <w:sz w:val="18"/>
          <w:szCs w:val="18"/>
        </w:rPr>
        <w:t>II. Análisis de las solicitudes de acceso a la información</w:t>
      </w:r>
    </w:p>
    <w:p w14:paraId="43B31D28" w14:textId="77777777" w:rsidR="009A4330" w:rsidRPr="00CE4326" w:rsidRDefault="009A4330">
      <w:pPr>
        <w:ind w:left="720"/>
        <w:jc w:val="both"/>
        <w:rPr>
          <w:rFonts w:ascii="Montserrat" w:eastAsia="Montserrat" w:hAnsi="Montserrat" w:cs="Montserrat"/>
          <w:b/>
          <w:sz w:val="18"/>
          <w:szCs w:val="18"/>
        </w:rPr>
      </w:pPr>
    </w:p>
    <w:p w14:paraId="49727081" w14:textId="77777777" w:rsidR="009A4330" w:rsidRPr="00CE4326" w:rsidRDefault="00277FD6">
      <w:pPr>
        <w:ind w:left="720"/>
        <w:jc w:val="both"/>
        <w:rPr>
          <w:rFonts w:ascii="Montserrat" w:eastAsia="Montserrat" w:hAnsi="Montserrat" w:cs="Montserrat"/>
          <w:sz w:val="18"/>
          <w:szCs w:val="18"/>
        </w:rPr>
      </w:pPr>
      <w:r w:rsidRPr="00CE4326">
        <w:rPr>
          <w:rFonts w:ascii="Montserrat" w:eastAsia="Montserrat" w:hAnsi="Montserrat" w:cs="Montserrat"/>
          <w:b/>
          <w:sz w:val="18"/>
          <w:szCs w:val="18"/>
        </w:rPr>
        <w:t>A. Respuestas a solicitudes de acceso a la información en las que se analizará la clasificación de reserva</w:t>
      </w:r>
    </w:p>
    <w:p w14:paraId="4652F10F" w14:textId="77777777" w:rsidR="007334BA" w:rsidRPr="00CE4326" w:rsidRDefault="007334BA" w:rsidP="00B73361">
      <w:pPr>
        <w:widowControl w:val="0"/>
        <w:numPr>
          <w:ilvl w:val="0"/>
          <w:numId w:val="5"/>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330026523002280</w:t>
      </w:r>
    </w:p>
    <w:p w14:paraId="70FFA369" w14:textId="4CE04FF9" w:rsidR="006F2AB8" w:rsidRPr="00CE4326" w:rsidRDefault="00277FD6" w:rsidP="00734ACB">
      <w:pPr>
        <w:widowControl w:val="0"/>
        <w:numPr>
          <w:ilvl w:val="0"/>
          <w:numId w:val="5"/>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330026523002281</w:t>
      </w:r>
    </w:p>
    <w:p w14:paraId="1A2CF6F2" w14:textId="77777777" w:rsidR="00B040CD" w:rsidRPr="00CE4326" w:rsidRDefault="00B040CD" w:rsidP="00B73361">
      <w:pPr>
        <w:widowControl w:val="0"/>
        <w:numPr>
          <w:ilvl w:val="0"/>
          <w:numId w:val="5"/>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330026523002462</w:t>
      </w:r>
    </w:p>
    <w:p w14:paraId="4A0A68DF" w14:textId="10F7C3FA" w:rsidR="009A4330" w:rsidRPr="00CE4326" w:rsidRDefault="009A4330">
      <w:pPr>
        <w:ind w:left="720"/>
        <w:jc w:val="both"/>
        <w:rPr>
          <w:rFonts w:ascii="Montserrat" w:eastAsia="Montserrat" w:hAnsi="Montserrat" w:cs="Montserrat"/>
          <w:b/>
          <w:sz w:val="18"/>
          <w:szCs w:val="18"/>
        </w:rPr>
      </w:pPr>
    </w:p>
    <w:p w14:paraId="0C260413" w14:textId="23646890" w:rsidR="003D2A59" w:rsidRPr="00CE4326" w:rsidRDefault="003D2A59">
      <w:pPr>
        <w:ind w:left="720"/>
        <w:jc w:val="both"/>
        <w:rPr>
          <w:rFonts w:ascii="Montserrat" w:eastAsia="Montserrat" w:hAnsi="Montserrat" w:cs="Montserrat"/>
          <w:b/>
          <w:sz w:val="18"/>
          <w:szCs w:val="18"/>
        </w:rPr>
      </w:pPr>
    </w:p>
    <w:p w14:paraId="5E0C2032" w14:textId="77777777" w:rsidR="003D2A59" w:rsidRPr="00CE4326" w:rsidRDefault="003D2A59">
      <w:pPr>
        <w:ind w:left="720"/>
        <w:jc w:val="both"/>
        <w:rPr>
          <w:rFonts w:ascii="Montserrat" w:eastAsia="Montserrat" w:hAnsi="Montserrat" w:cs="Montserrat"/>
          <w:b/>
          <w:sz w:val="18"/>
          <w:szCs w:val="18"/>
        </w:rPr>
      </w:pPr>
    </w:p>
    <w:p w14:paraId="0C660D61" w14:textId="77777777" w:rsidR="009A4330" w:rsidRPr="00CE4326" w:rsidRDefault="00277FD6">
      <w:pPr>
        <w:ind w:left="720"/>
        <w:jc w:val="both"/>
        <w:rPr>
          <w:rFonts w:ascii="Montserrat" w:eastAsia="Montserrat" w:hAnsi="Montserrat" w:cs="Montserrat"/>
          <w:sz w:val="18"/>
          <w:szCs w:val="18"/>
        </w:rPr>
      </w:pPr>
      <w:r w:rsidRPr="00CE4326">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421BF7F6" w14:textId="77777777" w:rsidR="00B73361" w:rsidRPr="00CE4326" w:rsidRDefault="00B73361"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330026523002230</w:t>
      </w:r>
    </w:p>
    <w:p w14:paraId="46047B46" w14:textId="77777777" w:rsidR="007334BA" w:rsidRPr="00CE4326" w:rsidRDefault="007334BA"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330026523002266</w:t>
      </w:r>
    </w:p>
    <w:p w14:paraId="34F9FD47" w14:textId="77777777" w:rsidR="009A4330" w:rsidRPr="00CE4326" w:rsidRDefault="00277FD6"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330026523002269</w:t>
      </w:r>
    </w:p>
    <w:p w14:paraId="75766641" w14:textId="77777777" w:rsidR="009A4330" w:rsidRPr="00CE4326" w:rsidRDefault="00277FD6"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330026523002291</w:t>
      </w:r>
    </w:p>
    <w:p w14:paraId="5A3DC72B" w14:textId="77777777" w:rsidR="009A4330" w:rsidRPr="00CE4326" w:rsidRDefault="00277FD6"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330026523002327</w:t>
      </w:r>
    </w:p>
    <w:p w14:paraId="0F0EAAB2" w14:textId="77777777" w:rsidR="00CA1564" w:rsidRPr="00CE4326" w:rsidRDefault="00CA1564"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330026523002401</w:t>
      </w:r>
    </w:p>
    <w:p w14:paraId="40B71B9F" w14:textId="77777777" w:rsidR="00CA1564" w:rsidRPr="00CE4326" w:rsidRDefault="00CA1564"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330026523002406</w:t>
      </w:r>
    </w:p>
    <w:p w14:paraId="4BAB7C00" w14:textId="77777777" w:rsidR="003D5C36" w:rsidRPr="00CE4326" w:rsidRDefault="003D5C36"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330026523002443</w:t>
      </w:r>
    </w:p>
    <w:p w14:paraId="0CC0F2A8" w14:textId="77777777" w:rsidR="009A4330" w:rsidRPr="00CE4326" w:rsidRDefault="00277FD6" w:rsidP="00B73361">
      <w:pPr>
        <w:widowControl w:val="0"/>
        <w:numPr>
          <w:ilvl w:val="0"/>
          <w:numId w:val="8"/>
        </w:numPr>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330026523002509</w:t>
      </w:r>
    </w:p>
    <w:p w14:paraId="6129C4A9" w14:textId="77777777" w:rsidR="009A4330" w:rsidRPr="00CE4326" w:rsidRDefault="00277FD6">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p>
    <w:p w14:paraId="1A6A78FD" w14:textId="77777777" w:rsidR="009A4330" w:rsidRPr="00CE4326" w:rsidRDefault="00277FD6">
      <w:pPr>
        <w:ind w:left="708"/>
        <w:jc w:val="both"/>
        <w:rPr>
          <w:rFonts w:ascii="Montserrat" w:eastAsia="Montserrat" w:hAnsi="Montserrat" w:cs="Montserrat"/>
          <w:b/>
          <w:sz w:val="18"/>
          <w:szCs w:val="18"/>
        </w:rPr>
      </w:pPr>
      <w:r w:rsidRPr="00CE4326">
        <w:rPr>
          <w:rFonts w:ascii="Montserrat" w:eastAsia="Montserrat" w:hAnsi="Montserrat" w:cs="Montserrat"/>
          <w:b/>
          <w:sz w:val="18"/>
          <w:szCs w:val="18"/>
        </w:rPr>
        <w:t>C. Respuestas a solicitudes de acceso a la información en las que se analizará la versión pública</w:t>
      </w:r>
    </w:p>
    <w:p w14:paraId="01B0437A" w14:textId="77777777" w:rsidR="009A4330" w:rsidRPr="00CE4326" w:rsidRDefault="009A4330">
      <w:pPr>
        <w:widowControl w:val="0"/>
        <w:jc w:val="both"/>
        <w:rPr>
          <w:rFonts w:ascii="Montserrat" w:eastAsia="Montserrat" w:hAnsi="Montserrat" w:cs="Montserrat"/>
          <w:sz w:val="18"/>
          <w:szCs w:val="18"/>
        </w:rPr>
      </w:pPr>
    </w:p>
    <w:p w14:paraId="62195052" w14:textId="1A2EDDC6" w:rsidR="006F2AB8" w:rsidRPr="00CE4326" w:rsidRDefault="009F1FDA" w:rsidP="009F1FDA">
      <w:pPr>
        <w:widowControl w:val="0"/>
        <w:numPr>
          <w:ilvl w:val="0"/>
          <w:numId w:val="6"/>
        </w:numPr>
        <w:ind w:left="2790" w:hanging="238"/>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r w:rsidR="006F2AB8" w:rsidRPr="00CE4326">
        <w:rPr>
          <w:rFonts w:ascii="Montserrat" w:eastAsia="Montserrat" w:hAnsi="Montserrat" w:cs="Montserrat"/>
          <w:sz w:val="18"/>
          <w:szCs w:val="18"/>
        </w:rPr>
        <w:t>Folio 330026523000157</w:t>
      </w:r>
    </w:p>
    <w:p w14:paraId="002B520E" w14:textId="2A7DBAB0" w:rsidR="009A4330" w:rsidRPr="00CE4326" w:rsidRDefault="009F1FDA" w:rsidP="009F1FDA">
      <w:pPr>
        <w:widowControl w:val="0"/>
        <w:numPr>
          <w:ilvl w:val="0"/>
          <w:numId w:val="6"/>
        </w:numPr>
        <w:ind w:left="2790" w:hanging="238"/>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r w:rsidR="00277FD6" w:rsidRPr="00CE4326">
        <w:rPr>
          <w:rFonts w:ascii="Montserrat" w:eastAsia="Montserrat" w:hAnsi="Montserrat" w:cs="Montserrat"/>
          <w:sz w:val="18"/>
          <w:szCs w:val="18"/>
        </w:rPr>
        <w:t>Folio 330026523002297</w:t>
      </w:r>
    </w:p>
    <w:p w14:paraId="18F79BA9" w14:textId="6E2C8BA3" w:rsidR="009A4330" w:rsidRPr="00CE4326" w:rsidRDefault="009F1FDA" w:rsidP="009F1FDA">
      <w:pPr>
        <w:widowControl w:val="0"/>
        <w:numPr>
          <w:ilvl w:val="0"/>
          <w:numId w:val="6"/>
        </w:numPr>
        <w:ind w:left="2790" w:hanging="238"/>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r w:rsidR="00277FD6" w:rsidRPr="00CE4326">
        <w:rPr>
          <w:rFonts w:ascii="Montserrat" w:eastAsia="Montserrat" w:hAnsi="Montserrat" w:cs="Montserrat"/>
          <w:sz w:val="18"/>
          <w:szCs w:val="18"/>
        </w:rPr>
        <w:t>Folio 330026523002299</w:t>
      </w:r>
    </w:p>
    <w:p w14:paraId="6E1B5B30" w14:textId="6AE2C2BA" w:rsidR="009A4330" w:rsidRPr="00CE4326" w:rsidRDefault="009F1FDA" w:rsidP="009F1FDA">
      <w:pPr>
        <w:widowControl w:val="0"/>
        <w:numPr>
          <w:ilvl w:val="0"/>
          <w:numId w:val="6"/>
        </w:numPr>
        <w:ind w:left="2790" w:hanging="238"/>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r w:rsidR="00277FD6" w:rsidRPr="00CE4326">
        <w:rPr>
          <w:rFonts w:ascii="Montserrat" w:eastAsia="Montserrat" w:hAnsi="Montserrat" w:cs="Montserrat"/>
          <w:sz w:val="18"/>
          <w:szCs w:val="18"/>
        </w:rPr>
        <w:t>Folio 330026523002331</w:t>
      </w:r>
    </w:p>
    <w:p w14:paraId="2A8642DF" w14:textId="3C9802EE" w:rsidR="00B73361" w:rsidRPr="00CE4326" w:rsidRDefault="009F1FDA" w:rsidP="009F1FDA">
      <w:pPr>
        <w:widowControl w:val="0"/>
        <w:numPr>
          <w:ilvl w:val="0"/>
          <w:numId w:val="6"/>
        </w:numPr>
        <w:ind w:left="2790" w:hanging="238"/>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r w:rsidR="00B73361" w:rsidRPr="00CE4326">
        <w:rPr>
          <w:rFonts w:ascii="Montserrat" w:eastAsia="Montserrat" w:hAnsi="Montserrat" w:cs="Montserrat"/>
          <w:sz w:val="18"/>
          <w:szCs w:val="18"/>
        </w:rPr>
        <w:t>Folio 330026523002399</w:t>
      </w:r>
    </w:p>
    <w:p w14:paraId="37C420A5" w14:textId="424A748B" w:rsidR="009F1FDA" w:rsidRPr="00CE4326" w:rsidRDefault="009F1FDA" w:rsidP="00313931">
      <w:pPr>
        <w:pBdr>
          <w:top w:val="nil"/>
          <w:left w:val="nil"/>
          <w:bottom w:val="nil"/>
          <w:right w:val="nil"/>
          <w:between w:val="nil"/>
        </w:pBdr>
        <w:spacing w:before="240"/>
        <w:ind w:firstLine="720"/>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III. </w:t>
      </w:r>
      <w:r w:rsidR="003F621D" w:rsidRPr="00CE4326">
        <w:rPr>
          <w:rFonts w:ascii="Montserrat" w:eastAsia="Montserrat" w:hAnsi="Montserrat" w:cs="Montserrat"/>
          <w:b/>
          <w:sz w:val="18"/>
          <w:szCs w:val="18"/>
        </w:rPr>
        <w:t>Alcance a respuesta</w:t>
      </w:r>
      <w:r w:rsidR="00313931" w:rsidRPr="00CE4326">
        <w:rPr>
          <w:rFonts w:ascii="Montserrat" w:eastAsia="Montserrat" w:hAnsi="Montserrat" w:cs="Montserrat"/>
          <w:b/>
          <w:sz w:val="18"/>
          <w:szCs w:val="18"/>
        </w:rPr>
        <w:t xml:space="preserve"> inicial derivado de un recurso de revisión</w:t>
      </w:r>
    </w:p>
    <w:p w14:paraId="7A252C6F" w14:textId="77777777" w:rsidR="009F1FDA" w:rsidRPr="00CE4326" w:rsidRDefault="009F1FDA" w:rsidP="009F1FDA">
      <w:pPr>
        <w:pStyle w:val="Prrafodelista"/>
        <w:pBdr>
          <w:top w:val="nil"/>
          <w:left w:val="nil"/>
          <w:bottom w:val="nil"/>
          <w:right w:val="nil"/>
          <w:between w:val="nil"/>
        </w:pBdr>
        <w:ind w:left="2880"/>
        <w:jc w:val="both"/>
        <w:rPr>
          <w:rFonts w:ascii="Montserrat" w:eastAsia="Montserrat" w:hAnsi="Montserrat" w:cs="Montserrat"/>
          <w:sz w:val="18"/>
          <w:szCs w:val="18"/>
        </w:rPr>
      </w:pPr>
    </w:p>
    <w:p w14:paraId="7BC0296B" w14:textId="42C657CB" w:rsidR="00A2349C" w:rsidRPr="00CE4326" w:rsidRDefault="009F1FDA" w:rsidP="00313931">
      <w:pPr>
        <w:pBdr>
          <w:top w:val="nil"/>
          <w:left w:val="nil"/>
          <w:bottom w:val="nil"/>
          <w:right w:val="nil"/>
          <w:between w:val="nil"/>
        </w:pBdr>
        <w:ind w:left="1800" w:firstLine="752"/>
        <w:jc w:val="both"/>
        <w:rPr>
          <w:rFonts w:ascii="Montserrat" w:eastAsia="Montserrat" w:hAnsi="Montserrat" w:cs="Montserrat"/>
          <w:sz w:val="18"/>
          <w:szCs w:val="18"/>
        </w:rPr>
      </w:pPr>
      <w:r w:rsidRPr="00CE4326">
        <w:rPr>
          <w:rFonts w:ascii="Montserrat" w:eastAsia="Montserrat" w:hAnsi="Montserrat" w:cs="Montserrat"/>
          <w:sz w:val="18"/>
          <w:szCs w:val="18"/>
        </w:rPr>
        <w:t>1.</w:t>
      </w:r>
      <w:r w:rsidR="00140796" w:rsidRPr="00CE4326">
        <w:rPr>
          <w:rFonts w:ascii="Montserrat" w:eastAsia="Montserrat" w:hAnsi="Montserrat" w:cs="Montserrat"/>
          <w:sz w:val="18"/>
          <w:szCs w:val="18"/>
        </w:rPr>
        <w:tab/>
        <w:t>Folio 330026523001984   RRA 7751/23</w:t>
      </w:r>
      <w:r w:rsidRPr="00CE4326">
        <w:rPr>
          <w:rFonts w:ascii="Montserrat" w:eastAsia="Montserrat" w:hAnsi="Montserrat" w:cs="Montserrat"/>
          <w:sz w:val="18"/>
          <w:szCs w:val="18"/>
        </w:rPr>
        <w:t> </w:t>
      </w:r>
    </w:p>
    <w:p w14:paraId="529A60ED" w14:textId="03B7C2AC" w:rsidR="00313931" w:rsidRPr="00CE4326" w:rsidRDefault="0077392E" w:rsidP="00313931">
      <w:pPr>
        <w:pBdr>
          <w:top w:val="nil"/>
          <w:left w:val="nil"/>
          <w:bottom w:val="nil"/>
          <w:right w:val="nil"/>
          <w:between w:val="nil"/>
        </w:pBdr>
        <w:spacing w:before="240"/>
        <w:ind w:firstLine="720"/>
        <w:jc w:val="both"/>
        <w:rPr>
          <w:rFonts w:ascii="Montserrat" w:eastAsia="Montserrat" w:hAnsi="Montserrat" w:cs="Montserrat"/>
          <w:sz w:val="18"/>
          <w:szCs w:val="18"/>
        </w:rPr>
      </w:pPr>
      <w:r w:rsidRPr="00CE4326">
        <w:rPr>
          <w:rFonts w:ascii="Montserrat" w:eastAsia="Montserrat" w:hAnsi="Montserrat" w:cs="Montserrat"/>
          <w:b/>
          <w:sz w:val="18"/>
          <w:szCs w:val="18"/>
        </w:rPr>
        <w:t>IV. Cumplimiento a resolución</w:t>
      </w:r>
      <w:r w:rsidR="00313931" w:rsidRPr="00CE4326">
        <w:rPr>
          <w:rFonts w:ascii="Montserrat" w:eastAsia="Montserrat" w:hAnsi="Montserrat" w:cs="Montserrat"/>
          <w:b/>
          <w:sz w:val="18"/>
          <w:szCs w:val="18"/>
        </w:rPr>
        <w:t xml:space="preserve"> del INAI</w:t>
      </w:r>
    </w:p>
    <w:p w14:paraId="1E832294" w14:textId="77777777" w:rsidR="00313931" w:rsidRPr="00CE4326" w:rsidRDefault="00313931" w:rsidP="00313931">
      <w:pPr>
        <w:pBdr>
          <w:top w:val="nil"/>
          <w:left w:val="nil"/>
          <w:bottom w:val="nil"/>
          <w:right w:val="nil"/>
          <w:between w:val="nil"/>
        </w:pBdr>
        <w:ind w:left="1800" w:firstLine="752"/>
        <w:jc w:val="both"/>
        <w:rPr>
          <w:rFonts w:ascii="Montserrat" w:eastAsia="Montserrat" w:hAnsi="Montserrat" w:cs="Montserrat"/>
          <w:sz w:val="18"/>
          <w:szCs w:val="18"/>
        </w:rPr>
      </w:pPr>
    </w:p>
    <w:p w14:paraId="71E74943" w14:textId="42AEDB07" w:rsidR="00313931" w:rsidRPr="00CE4326" w:rsidRDefault="00313931" w:rsidP="00313931">
      <w:pPr>
        <w:pBdr>
          <w:top w:val="nil"/>
          <w:left w:val="nil"/>
          <w:bottom w:val="nil"/>
          <w:right w:val="nil"/>
          <w:between w:val="nil"/>
        </w:pBdr>
        <w:ind w:left="1800" w:firstLine="752"/>
        <w:jc w:val="both"/>
        <w:rPr>
          <w:rFonts w:ascii="Montserrat" w:eastAsia="Montserrat" w:hAnsi="Montserrat" w:cs="Montserrat"/>
          <w:sz w:val="18"/>
          <w:szCs w:val="18"/>
        </w:rPr>
      </w:pPr>
      <w:r w:rsidRPr="00CE4326">
        <w:rPr>
          <w:rFonts w:ascii="Montserrat" w:eastAsia="Montserrat" w:hAnsi="Montserrat" w:cs="Montserrat"/>
          <w:sz w:val="18"/>
          <w:szCs w:val="18"/>
        </w:rPr>
        <w:t>1.</w:t>
      </w:r>
      <w:r w:rsidRPr="00CE4326">
        <w:rPr>
          <w:rFonts w:ascii="Montserrat" w:eastAsia="Montserrat" w:hAnsi="Montserrat" w:cs="Montserrat"/>
          <w:sz w:val="18"/>
          <w:szCs w:val="18"/>
        </w:rPr>
        <w:tab/>
        <w:t>Folio 330026522003289   RRA 459/23</w:t>
      </w:r>
    </w:p>
    <w:p w14:paraId="54254C00" w14:textId="290E2E1A" w:rsidR="00313931" w:rsidRPr="00CE4326" w:rsidRDefault="00313931" w:rsidP="00313931">
      <w:pPr>
        <w:jc w:val="both"/>
        <w:rPr>
          <w:rFonts w:ascii="Montserrat" w:eastAsia="Montserrat" w:hAnsi="Montserrat" w:cs="Montserrat"/>
          <w:b/>
          <w:sz w:val="18"/>
          <w:szCs w:val="18"/>
        </w:rPr>
      </w:pPr>
    </w:p>
    <w:p w14:paraId="1601E7DB" w14:textId="7AD3B13D" w:rsidR="009A4330" w:rsidRPr="00CE4326" w:rsidRDefault="004F694B" w:rsidP="00725EFB">
      <w:pPr>
        <w:ind w:left="720"/>
        <w:rPr>
          <w:rFonts w:ascii="Montserrat" w:eastAsia="Montserrat" w:hAnsi="Montserrat" w:cs="Montserrat"/>
          <w:b/>
          <w:sz w:val="18"/>
          <w:szCs w:val="18"/>
        </w:rPr>
      </w:pPr>
      <w:r w:rsidRPr="00CE4326">
        <w:rPr>
          <w:rFonts w:ascii="Montserrat" w:eastAsia="Montserrat" w:hAnsi="Montserrat" w:cs="Montserrat"/>
          <w:b/>
          <w:sz w:val="18"/>
          <w:szCs w:val="18"/>
        </w:rPr>
        <w:t>V</w:t>
      </w:r>
      <w:r w:rsidR="00A2349C" w:rsidRPr="00CE4326">
        <w:rPr>
          <w:rFonts w:ascii="Montserrat" w:eastAsia="Montserrat" w:hAnsi="Montserrat" w:cs="Montserrat"/>
          <w:b/>
          <w:sz w:val="18"/>
          <w:szCs w:val="18"/>
        </w:rPr>
        <w:t xml:space="preserve">. </w:t>
      </w:r>
      <w:r w:rsidR="00277FD6" w:rsidRPr="00CE4326">
        <w:rPr>
          <w:rFonts w:ascii="Montserrat" w:eastAsia="Montserrat" w:hAnsi="Montserrat" w:cs="Montserrat"/>
          <w:b/>
          <w:sz w:val="18"/>
          <w:szCs w:val="18"/>
        </w:rPr>
        <w:t>Solicitudes de acceso a la información en las que se analizará el término legal de ampliación</w:t>
      </w:r>
      <w:r w:rsidR="00725EFB" w:rsidRPr="00CE4326">
        <w:rPr>
          <w:rFonts w:ascii="Montserrat" w:eastAsia="Montserrat" w:hAnsi="Montserrat" w:cs="Montserrat"/>
          <w:b/>
          <w:sz w:val="18"/>
          <w:szCs w:val="18"/>
        </w:rPr>
        <w:t xml:space="preserve"> </w:t>
      </w:r>
      <w:r w:rsidR="00277FD6" w:rsidRPr="00CE4326">
        <w:rPr>
          <w:rFonts w:ascii="Montserrat" w:eastAsia="Montserrat" w:hAnsi="Montserrat" w:cs="Montserrat"/>
          <w:b/>
          <w:sz w:val="18"/>
          <w:szCs w:val="18"/>
        </w:rPr>
        <w:t>de plazo para dar respuesta</w:t>
      </w:r>
    </w:p>
    <w:p w14:paraId="62288B4E" w14:textId="77777777" w:rsidR="009A4330" w:rsidRPr="00CE4326" w:rsidRDefault="009A4330">
      <w:pPr>
        <w:pBdr>
          <w:top w:val="nil"/>
          <w:left w:val="nil"/>
          <w:bottom w:val="nil"/>
          <w:right w:val="nil"/>
          <w:between w:val="nil"/>
        </w:pBdr>
        <w:ind w:left="720"/>
        <w:jc w:val="both"/>
        <w:rPr>
          <w:rFonts w:ascii="Montserrat" w:eastAsia="Montserrat" w:hAnsi="Montserrat" w:cs="Montserrat"/>
          <w:b/>
          <w:sz w:val="18"/>
          <w:szCs w:val="18"/>
        </w:rPr>
      </w:pPr>
    </w:p>
    <w:p w14:paraId="48752BDE" w14:textId="77777777" w:rsidR="00CD4AD2" w:rsidRPr="00CE4326" w:rsidRDefault="00CD4AD2" w:rsidP="00CD4AD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330026523002388</w:t>
      </w:r>
    </w:p>
    <w:p w14:paraId="5220B924" w14:textId="77777777" w:rsidR="00B156AD" w:rsidRPr="00CE4326" w:rsidRDefault="00B156AD" w:rsidP="00CD4AD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330026523002391</w:t>
      </w:r>
    </w:p>
    <w:p w14:paraId="4C6B7D95" w14:textId="77777777" w:rsidR="00043A02" w:rsidRPr="00CE4326" w:rsidRDefault="00043A02" w:rsidP="00CD4AD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330026523002409</w:t>
      </w:r>
    </w:p>
    <w:p w14:paraId="52BD9F5C" w14:textId="77777777" w:rsidR="0038584B" w:rsidRPr="00CE4326" w:rsidRDefault="0038584B" w:rsidP="00CD4AD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330026523002426</w:t>
      </w:r>
    </w:p>
    <w:p w14:paraId="4F976B48" w14:textId="77777777" w:rsidR="003C2EEF" w:rsidRPr="00CE4326" w:rsidRDefault="003C2EEF" w:rsidP="00CD4AD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330026523002430</w:t>
      </w:r>
    </w:p>
    <w:p w14:paraId="7EFB8158" w14:textId="77777777" w:rsidR="002470B7" w:rsidRPr="00CE4326" w:rsidRDefault="002470B7" w:rsidP="00CD4AD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330026523002435</w:t>
      </w:r>
    </w:p>
    <w:p w14:paraId="119E0528" w14:textId="2C6DB0EA" w:rsidR="009A4330" w:rsidRPr="00CE4326" w:rsidRDefault="00277FD6">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330026523002441</w:t>
      </w:r>
    </w:p>
    <w:p w14:paraId="0728B922" w14:textId="0510A8E8" w:rsidR="008D0DF4" w:rsidRPr="00CE4326" w:rsidRDefault="008D0DF4" w:rsidP="008D0DF4">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330026523002442</w:t>
      </w:r>
    </w:p>
    <w:p w14:paraId="7638907E" w14:textId="77777777" w:rsidR="003C2EEF" w:rsidRPr="00CE4326" w:rsidRDefault="003C2EEF">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330026523002449</w:t>
      </w:r>
    </w:p>
    <w:p w14:paraId="730C1E1E" w14:textId="77777777" w:rsidR="009A4330" w:rsidRPr="00CE4326" w:rsidRDefault="00277FD6">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330026523002456</w:t>
      </w:r>
    </w:p>
    <w:p w14:paraId="32EC57EA" w14:textId="77777777" w:rsidR="003C2EEF" w:rsidRPr="00CE4326" w:rsidRDefault="003C2EEF">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330026523002467</w:t>
      </w:r>
    </w:p>
    <w:p w14:paraId="2FF57EF4" w14:textId="77777777" w:rsidR="009A4330" w:rsidRPr="00CE4326" w:rsidRDefault="00277FD6">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330026523002469</w:t>
      </w:r>
    </w:p>
    <w:p w14:paraId="78143366" w14:textId="77777777" w:rsidR="005A2DCE" w:rsidRPr="00CE4326" w:rsidRDefault="005A2DCE" w:rsidP="005A2DCE">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330026523002480</w:t>
      </w:r>
    </w:p>
    <w:p w14:paraId="3A04CB50" w14:textId="77777777" w:rsidR="003C2EEF" w:rsidRPr="00CE4326" w:rsidRDefault="003C2EEF">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330026523002483</w:t>
      </w:r>
    </w:p>
    <w:p w14:paraId="64F88E42" w14:textId="77777777" w:rsidR="005A2DCE" w:rsidRPr="00CE4326" w:rsidRDefault="005A2DCE" w:rsidP="005A2DCE">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330026523002484</w:t>
      </w:r>
    </w:p>
    <w:p w14:paraId="2E765DC8" w14:textId="77777777" w:rsidR="00043A02" w:rsidRPr="00CE4326" w:rsidRDefault="00043A02">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330026523002505</w:t>
      </w:r>
    </w:p>
    <w:p w14:paraId="0DF89967" w14:textId="77777777" w:rsidR="005A2DCE" w:rsidRPr="00CE4326" w:rsidRDefault="005A2DCE" w:rsidP="005A2DCE">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330026523002526</w:t>
      </w:r>
    </w:p>
    <w:p w14:paraId="1521AC6F" w14:textId="77777777" w:rsidR="009A4330" w:rsidRPr="00CE4326" w:rsidRDefault="00277FD6">
      <w:pPr>
        <w:widowControl w:val="0"/>
        <w:numPr>
          <w:ilvl w:val="0"/>
          <w:numId w:val="2"/>
        </w:numPr>
        <w:ind w:left="2790"/>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330026523002588</w:t>
      </w:r>
    </w:p>
    <w:p w14:paraId="16D7B768" w14:textId="2325401F" w:rsidR="009A4330" w:rsidRPr="00CE4326" w:rsidRDefault="00A31830" w:rsidP="003D2A59">
      <w:pPr>
        <w:ind w:left="709" w:firstLine="1"/>
        <w:jc w:val="both"/>
        <w:rPr>
          <w:rFonts w:ascii="Montserrat" w:eastAsia="Montserrat" w:hAnsi="Montserrat" w:cs="Montserrat"/>
          <w:b/>
          <w:sz w:val="18"/>
          <w:szCs w:val="18"/>
        </w:rPr>
      </w:pPr>
      <w:r w:rsidRPr="00CE4326">
        <w:rPr>
          <w:rFonts w:ascii="Montserrat" w:eastAsia="Montserrat" w:hAnsi="Montserrat" w:cs="Montserrat"/>
          <w:b/>
          <w:sz w:val="18"/>
          <w:szCs w:val="18"/>
        </w:rPr>
        <w:lastRenderedPageBreak/>
        <w:t>V</w:t>
      </w:r>
      <w:r w:rsidR="004F694B" w:rsidRPr="00CE4326">
        <w:rPr>
          <w:rFonts w:ascii="Montserrat" w:eastAsia="Montserrat" w:hAnsi="Montserrat" w:cs="Montserrat"/>
          <w:b/>
          <w:sz w:val="18"/>
          <w:szCs w:val="18"/>
        </w:rPr>
        <w:t>I</w:t>
      </w:r>
      <w:r w:rsidR="00277FD6" w:rsidRPr="00CE4326">
        <w:rPr>
          <w:rFonts w:ascii="Montserrat" w:eastAsia="Montserrat" w:hAnsi="Montserrat" w:cs="Montserrat"/>
          <w:b/>
          <w:sz w:val="18"/>
          <w:szCs w:val="18"/>
        </w:rPr>
        <w:t xml:space="preserve">. Análisis </w:t>
      </w:r>
      <w:r w:rsidR="0077392E" w:rsidRPr="00CE4326">
        <w:rPr>
          <w:rFonts w:ascii="Montserrat" w:eastAsia="Montserrat" w:hAnsi="Montserrat" w:cs="Montserrat"/>
          <w:b/>
          <w:sz w:val="18"/>
          <w:szCs w:val="18"/>
        </w:rPr>
        <w:t>de versión pública</w:t>
      </w:r>
      <w:r w:rsidR="00277FD6" w:rsidRPr="00CE4326">
        <w:rPr>
          <w:rFonts w:ascii="Montserrat" w:eastAsia="Montserrat" w:hAnsi="Montserrat" w:cs="Montserrat"/>
          <w:b/>
          <w:sz w:val="18"/>
          <w:szCs w:val="18"/>
        </w:rPr>
        <w:t xml:space="preserve"> para dar cumplimiento a las obligaciones de transparencia</w:t>
      </w:r>
      <w:r w:rsidR="00725EFB" w:rsidRPr="00CE4326">
        <w:rPr>
          <w:rFonts w:ascii="Montserrat" w:eastAsia="Montserrat" w:hAnsi="Montserrat" w:cs="Montserrat"/>
          <w:b/>
          <w:sz w:val="18"/>
          <w:szCs w:val="18"/>
        </w:rPr>
        <w:t xml:space="preserve"> </w:t>
      </w:r>
      <w:r w:rsidR="00277FD6" w:rsidRPr="00CE4326">
        <w:rPr>
          <w:rFonts w:ascii="Montserrat" w:eastAsia="Montserrat" w:hAnsi="Montserrat" w:cs="Montserrat"/>
          <w:b/>
          <w:sz w:val="18"/>
          <w:szCs w:val="18"/>
        </w:rPr>
        <w:t>previstas en la Ley General de Transparencia y Acceso a la Información Pública</w:t>
      </w:r>
    </w:p>
    <w:p w14:paraId="6CA3CC0C" w14:textId="77777777" w:rsidR="009A4330" w:rsidRPr="00CE4326" w:rsidRDefault="009A4330">
      <w:pPr>
        <w:ind w:left="810"/>
        <w:jc w:val="both"/>
        <w:rPr>
          <w:rFonts w:ascii="Montserrat" w:eastAsia="Montserrat" w:hAnsi="Montserrat" w:cs="Montserrat"/>
          <w:b/>
          <w:sz w:val="18"/>
          <w:szCs w:val="18"/>
        </w:rPr>
      </w:pPr>
    </w:p>
    <w:p w14:paraId="62D7DC32" w14:textId="77777777" w:rsidR="009A4330" w:rsidRPr="00CE4326" w:rsidRDefault="00277FD6">
      <w:pPr>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                      A. Artículo 70 de la LGTAIP fracción XXIV</w:t>
      </w:r>
    </w:p>
    <w:p w14:paraId="0E27637A" w14:textId="77777777" w:rsidR="009A4330" w:rsidRPr="00CE4326" w:rsidRDefault="009A4330">
      <w:pPr>
        <w:jc w:val="both"/>
        <w:rPr>
          <w:rFonts w:ascii="Montserrat" w:eastAsia="Montserrat" w:hAnsi="Montserrat" w:cs="Montserrat"/>
          <w:b/>
          <w:sz w:val="18"/>
          <w:szCs w:val="18"/>
        </w:rPr>
      </w:pPr>
    </w:p>
    <w:p w14:paraId="181FF5B9" w14:textId="34E1A793" w:rsidR="009A4330" w:rsidRPr="00CE4326" w:rsidRDefault="00277FD6" w:rsidP="00277FD6">
      <w:pPr>
        <w:widowControl w:val="0"/>
        <w:rPr>
          <w:rFonts w:ascii="Montserrat" w:eastAsia="Montserrat" w:hAnsi="Montserrat" w:cs="Montserrat"/>
          <w:sz w:val="18"/>
          <w:szCs w:val="18"/>
        </w:rPr>
      </w:pPr>
      <w:r w:rsidRPr="00CE4326">
        <w:rPr>
          <w:rFonts w:ascii="Montserrat" w:eastAsia="Montserrat" w:hAnsi="Montserrat" w:cs="Montserrat"/>
          <w:b/>
          <w:sz w:val="18"/>
          <w:szCs w:val="18"/>
        </w:rPr>
        <w:tab/>
      </w:r>
      <w:r w:rsidRPr="00CE4326">
        <w:rPr>
          <w:rFonts w:ascii="Montserrat" w:eastAsia="Montserrat" w:hAnsi="Montserrat" w:cs="Montserrat"/>
          <w:b/>
          <w:sz w:val="18"/>
          <w:szCs w:val="18"/>
        </w:rPr>
        <w:tab/>
      </w:r>
      <w:r w:rsidRPr="00CE4326">
        <w:rPr>
          <w:rFonts w:ascii="Montserrat" w:eastAsia="Montserrat" w:hAnsi="Montserrat" w:cs="Montserrat"/>
          <w:sz w:val="18"/>
          <w:szCs w:val="18"/>
        </w:rPr>
        <w:t xml:space="preserve">A.1. Órgano Interno de Control </w:t>
      </w:r>
      <w:r w:rsidR="001E6647" w:rsidRPr="00CE4326">
        <w:rPr>
          <w:rFonts w:ascii="Montserrat" w:eastAsia="Montserrat" w:hAnsi="Montserrat" w:cs="Montserrat"/>
          <w:sz w:val="18"/>
          <w:szCs w:val="18"/>
        </w:rPr>
        <w:t xml:space="preserve">en </w:t>
      </w:r>
      <w:r w:rsidRPr="00CE4326">
        <w:rPr>
          <w:rFonts w:ascii="Montserrat" w:eastAsia="Montserrat" w:hAnsi="Montserrat" w:cs="Montserrat"/>
          <w:sz w:val="18"/>
          <w:szCs w:val="18"/>
        </w:rPr>
        <w:t>el Servicio de Administración Tributaria (OIC-SAT) VP 001523</w:t>
      </w:r>
    </w:p>
    <w:p w14:paraId="1D2268BD" w14:textId="77777777" w:rsidR="00D309CF" w:rsidRPr="00CE4326" w:rsidRDefault="00D309CF" w:rsidP="00D309CF">
      <w:pPr>
        <w:ind w:left="2880"/>
        <w:rPr>
          <w:rFonts w:ascii="Montserrat" w:eastAsia="Montserrat" w:hAnsi="Montserrat" w:cs="Montserrat"/>
          <w:sz w:val="18"/>
          <w:szCs w:val="18"/>
        </w:rPr>
      </w:pPr>
    </w:p>
    <w:p w14:paraId="4C18ECC8" w14:textId="1839BCCC" w:rsidR="00D309CF" w:rsidRPr="00CE4326" w:rsidRDefault="00D309CF" w:rsidP="00D309CF">
      <w:pPr>
        <w:pBdr>
          <w:top w:val="nil"/>
          <w:left w:val="nil"/>
          <w:bottom w:val="nil"/>
          <w:right w:val="nil"/>
          <w:between w:val="nil"/>
        </w:pBdr>
        <w:ind w:left="709"/>
        <w:jc w:val="both"/>
        <w:rPr>
          <w:rFonts w:ascii="Montserrat" w:eastAsia="Montserrat" w:hAnsi="Montserrat" w:cs="Montserrat"/>
          <w:b/>
          <w:sz w:val="18"/>
          <w:szCs w:val="18"/>
        </w:rPr>
      </w:pPr>
      <w:r w:rsidRPr="00CE4326">
        <w:rPr>
          <w:rFonts w:ascii="Montserrat" w:eastAsia="Montserrat" w:hAnsi="Montserrat" w:cs="Montserrat"/>
          <w:b/>
          <w:sz w:val="18"/>
          <w:szCs w:val="18"/>
        </w:rPr>
        <w:t>V</w:t>
      </w:r>
      <w:r w:rsidR="004F694B" w:rsidRPr="00CE4326">
        <w:rPr>
          <w:rFonts w:ascii="Montserrat" w:eastAsia="Montserrat" w:hAnsi="Montserrat" w:cs="Montserrat"/>
          <w:b/>
          <w:sz w:val="18"/>
          <w:szCs w:val="18"/>
        </w:rPr>
        <w:t>II</w:t>
      </w:r>
      <w:r w:rsidRPr="00CE4326">
        <w:rPr>
          <w:rFonts w:ascii="Montserrat" w:eastAsia="Montserrat" w:hAnsi="Montserrat" w:cs="Montserrat"/>
          <w:b/>
          <w:sz w:val="18"/>
          <w:szCs w:val="18"/>
        </w:rPr>
        <w:t>. Cumplimiento a resolución del Comité de Transparencia de la Secretaría de la Función Pública</w:t>
      </w:r>
    </w:p>
    <w:p w14:paraId="7340917D" w14:textId="77777777" w:rsidR="00D309CF" w:rsidRPr="00CE4326" w:rsidRDefault="00D309CF" w:rsidP="00D309CF">
      <w:pPr>
        <w:pBdr>
          <w:top w:val="nil"/>
          <w:left w:val="nil"/>
          <w:bottom w:val="nil"/>
          <w:right w:val="nil"/>
          <w:between w:val="nil"/>
        </w:pBdr>
        <w:ind w:left="709"/>
        <w:jc w:val="both"/>
        <w:rPr>
          <w:rFonts w:ascii="Montserrat" w:eastAsia="Montserrat" w:hAnsi="Montserrat" w:cs="Montserrat"/>
          <w:sz w:val="18"/>
          <w:szCs w:val="18"/>
        </w:rPr>
      </w:pPr>
    </w:p>
    <w:p w14:paraId="0F1A6AA4" w14:textId="77777777" w:rsidR="009A4330" w:rsidRPr="00CE4326" w:rsidRDefault="00D309CF" w:rsidP="00CB2CE7">
      <w:pPr>
        <w:numPr>
          <w:ilvl w:val="0"/>
          <w:numId w:val="17"/>
        </w:numPr>
        <w:pBdr>
          <w:top w:val="nil"/>
          <w:left w:val="nil"/>
          <w:bottom w:val="nil"/>
          <w:right w:val="nil"/>
          <w:between w:val="nil"/>
        </w:pBdr>
        <w:ind w:left="2880"/>
        <w:jc w:val="both"/>
        <w:rPr>
          <w:rFonts w:ascii="Montserrat" w:eastAsia="Montserrat" w:hAnsi="Montserrat" w:cs="Montserrat"/>
          <w:sz w:val="18"/>
          <w:szCs w:val="18"/>
        </w:rPr>
      </w:pPr>
      <w:r w:rsidRPr="00CE4326">
        <w:rPr>
          <w:rFonts w:ascii="Montserrat" w:eastAsia="Montserrat" w:hAnsi="Montserrat" w:cs="Montserrat"/>
          <w:sz w:val="18"/>
          <w:szCs w:val="18"/>
        </w:rPr>
        <w:t>Folio 3300265230001715</w:t>
      </w:r>
    </w:p>
    <w:p w14:paraId="0379BD5E" w14:textId="77777777" w:rsidR="00D309CF" w:rsidRPr="00CE4326" w:rsidRDefault="00D309CF">
      <w:pPr>
        <w:ind w:left="720" w:hanging="12"/>
        <w:jc w:val="both"/>
        <w:rPr>
          <w:rFonts w:ascii="Montserrat" w:eastAsia="Montserrat" w:hAnsi="Montserrat" w:cs="Montserrat"/>
          <w:b/>
          <w:sz w:val="18"/>
          <w:szCs w:val="18"/>
        </w:rPr>
      </w:pPr>
    </w:p>
    <w:p w14:paraId="706283EE" w14:textId="79909884" w:rsidR="007334BA" w:rsidRPr="00CE4326" w:rsidRDefault="00277FD6" w:rsidP="007334BA">
      <w:pPr>
        <w:ind w:left="720" w:hanging="12"/>
        <w:jc w:val="both"/>
        <w:rPr>
          <w:rFonts w:ascii="Montserrat" w:eastAsia="Montserrat" w:hAnsi="Montserrat" w:cs="Montserrat"/>
          <w:b/>
          <w:sz w:val="18"/>
          <w:szCs w:val="18"/>
        </w:rPr>
      </w:pPr>
      <w:r w:rsidRPr="00CE4326">
        <w:rPr>
          <w:rFonts w:ascii="Montserrat" w:eastAsia="Montserrat" w:hAnsi="Montserrat" w:cs="Montserrat"/>
          <w:b/>
          <w:sz w:val="18"/>
          <w:szCs w:val="18"/>
        </w:rPr>
        <w:t>V</w:t>
      </w:r>
      <w:r w:rsidR="004F694B" w:rsidRPr="00CE4326">
        <w:rPr>
          <w:rFonts w:ascii="Montserrat" w:eastAsia="Montserrat" w:hAnsi="Montserrat" w:cs="Montserrat"/>
          <w:b/>
          <w:sz w:val="18"/>
          <w:szCs w:val="18"/>
        </w:rPr>
        <w:t>II</w:t>
      </w:r>
      <w:r w:rsidR="00D309CF" w:rsidRPr="00CE4326">
        <w:rPr>
          <w:rFonts w:ascii="Montserrat" w:eastAsia="Montserrat" w:hAnsi="Montserrat" w:cs="Montserrat"/>
          <w:b/>
          <w:sz w:val="18"/>
          <w:szCs w:val="18"/>
        </w:rPr>
        <w:t>I</w:t>
      </w:r>
      <w:r w:rsidRPr="00CE4326">
        <w:rPr>
          <w:rFonts w:ascii="Montserrat" w:eastAsia="Montserrat" w:hAnsi="Montserrat" w:cs="Montserrat"/>
          <w:b/>
          <w:sz w:val="18"/>
          <w:szCs w:val="18"/>
        </w:rPr>
        <w:t>.  Asuntos Generales</w:t>
      </w:r>
    </w:p>
    <w:p w14:paraId="0E6C37ED" w14:textId="77777777" w:rsidR="009A4330" w:rsidRPr="00CE4326" w:rsidRDefault="00277FD6" w:rsidP="007334BA">
      <w:pPr>
        <w:ind w:left="720" w:hanging="12"/>
        <w:jc w:val="both"/>
        <w:rPr>
          <w:rFonts w:ascii="Montserrat" w:eastAsia="Montserrat" w:hAnsi="Montserrat" w:cs="Montserrat"/>
          <w:b/>
          <w:sz w:val="18"/>
          <w:szCs w:val="18"/>
        </w:rPr>
      </w:pPr>
      <w:r w:rsidRPr="00CE4326">
        <w:rPr>
          <w:rFonts w:ascii="Montserrat" w:eastAsia="Montserrat" w:hAnsi="Montserrat" w:cs="Montserrat"/>
          <w:b/>
          <w:sz w:val="18"/>
          <w:szCs w:val="18"/>
        </w:rPr>
        <w:tab/>
      </w:r>
    </w:p>
    <w:p w14:paraId="70BA207D" w14:textId="77777777" w:rsidR="004F694B" w:rsidRPr="00CE4326" w:rsidRDefault="004F694B">
      <w:pPr>
        <w:keepLines/>
        <w:spacing w:after="160"/>
        <w:ind w:left="2160" w:firstLine="720"/>
        <w:jc w:val="both"/>
        <w:rPr>
          <w:rFonts w:ascii="Montserrat" w:eastAsia="Montserrat" w:hAnsi="Montserrat" w:cs="Montserrat"/>
          <w:b/>
          <w:sz w:val="18"/>
          <w:szCs w:val="18"/>
        </w:rPr>
      </w:pPr>
    </w:p>
    <w:p w14:paraId="68AA3951" w14:textId="4497057B" w:rsidR="009A4330" w:rsidRPr="00CE4326" w:rsidRDefault="00277FD6">
      <w:pPr>
        <w:keepLines/>
        <w:spacing w:after="160"/>
        <w:ind w:left="2160" w:firstLine="720"/>
        <w:jc w:val="both"/>
        <w:rPr>
          <w:rFonts w:ascii="Montserrat" w:eastAsia="Montserrat" w:hAnsi="Montserrat" w:cs="Montserrat"/>
          <w:b/>
          <w:sz w:val="18"/>
          <w:szCs w:val="18"/>
        </w:rPr>
      </w:pPr>
      <w:r w:rsidRPr="00CE4326">
        <w:rPr>
          <w:rFonts w:ascii="Montserrat" w:eastAsia="Montserrat" w:hAnsi="Montserrat" w:cs="Montserrat"/>
          <w:b/>
          <w:sz w:val="18"/>
          <w:szCs w:val="18"/>
        </w:rPr>
        <w:t>SEGUNDO PUNTO DEL ORDEN DEL DÍA</w:t>
      </w:r>
    </w:p>
    <w:p w14:paraId="6565B76F" w14:textId="77777777" w:rsidR="009A4330" w:rsidRPr="00CE4326" w:rsidRDefault="00277FD6">
      <w:pPr>
        <w:jc w:val="both"/>
        <w:rPr>
          <w:rFonts w:ascii="Montserrat" w:eastAsia="Montserrat" w:hAnsi="Montserrat" w:cs="Montserrat"/>
          <w:sz w:val="18"/>
          <w:szCs w:val="18"/>
        </w:rPr>
      </w:pPr>
      <w:r w:rsidRPr="00CE4326">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A3B0375" w14:textId="77777777" w:rsidR="009A4330" w:rsidRPr="00CE4326" w:rsidRDefault="009A4330">
      <w:pPr>
        <w:jc w:val="both"/>
        <w:rPr>
          <w:rFonts w:ascii="Montserrat" w:eastAsia="Montserrat" w:hAnsi="Montserrat" w:cs="Montserrat"/>
          <w:sz w:val="18"/>
          <w:szCs w:val="18"/>
        </w:rPr>
      </w:pPr>
    </w:p>
    <w:p w14:paraId="150042B9" w14:textId="7B42605B" w:rsidR="009A4330" w:rsidRPr="00CE4326" w:rsidRDefault="00277FD6">
      <w:pPr>
        <w:jc w:val="both"/>
        <w:rPr>
          <w:rFonts w:ascii="Montserrat" w:eastAsia="Montserrat" w:hAnsi="Montserrat" w:cs="Montserrat"/>
          <w:sz w:val="18"/>
          <w:szCs w:val="18"/>
        </w:rPr>
      </w:pPr>
      <w:r w:rsidRPr="00CE4326">
        <w:rPr>
          <w:rFonts w:ascii="Montserrat" w:eastAsia="Montserrat" w:hAnsi="Montserrat" w:cs="Montserrat"/>
          <w:b/>
          <w:sz w:val="18"/>
          <w:szCs w:val="18"/>
        </w:rPr>
        <w:t>A. Respuesta</w:t>
      </w:r>
      <w:r w:rsidR="000B0868" w:rsidRPr="00CE4326">
        <w:rPr>
          <w:rFonts w:ascii="Montserrat" w:eastAsia="Montserrat" w:hAnsi="Montserrat" w:cs="Montserrat"/>
          <w:b/>
          <w:sz w:val="18"/>
          <w:szCs w:val="18"/>
        </w:rPr>
        <w:t>s</w:t>
      </w:r>
      <w:r w:rsidRPr="00CE4326">
        <w:rPr>
          <w:rFonts w:ascii="Montserrat" w:eastAsia="Montserrat" w:hAnsi="Montserrat" w:cs="Montserrat"/>
          <w:b/>
          <w:sz w:val="18"/>
          <w:szCs w:val="18"/>
        </w:rPr>
        <w:t xml:space="preserve"> a solicitudes de acceso a la información en las que se analizará la clasificación de reserva </w:t>
      </w:r>
    </w:p>
    <w:p w14:paraId="460C74EB" w14:textId="77777777" w:rsidR="00B73361" w:rsidRPr="00CE4326" w:rsidRDefault="00B73361">
      <w:pPr>
        <w:ind w:right="38"/>
        <w:jc w:val="both"/>
        <w:rPr>
          <w:rFonts w:ascii="Montserrat" w:eastAsia="Montserrat" w:hAnsi="Montserrat" w:cs="Montserrat"/>
          <w:b/>
          <w:sz w:val="18"/>
          <w:szCs w:val="18"/>
        </w:rPr>
      </w:pPr>
    </w:p>
    <w:p w14:paraId="66EE40AC" w14:textId="77777777" w:rsidR="007334BA" w:rsidRPr="00CE4326" w:rsidRDefault="007334BA" w:rsidP="007334BA">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A.1 Folio 330026523002280</w:t>
      </w:r>
    </w:p>
    <w:p w14:paraId="5D33F680" w14:textId="77777777" w:rsidR="007334BA" w:rsidRPr="00CE4326" w:rsidRDefault="007334BA" w:rsidP="007334BA">
      <w:pPr>
        <w:ind w:right="38"/>
        <w:jc w:val="both"/>
        <w:rPr>
          <w:rFonts w:ascii="Montserrat" w:eastAsia="Montserrat" w:hAnsi="Montserrat" w:cs="Montserrat"/>
          <w:b/>
          <w:sz w:val="18"/>
          <w:szCs w:val="18"/>
        </w:rPr>
      </w:pPr>
    </w:p>
    <w:p w14:paraId="2D847B8C" w14:textId="77777777" w:rsidR="007334BA" w:rsidRPr="00CE4326" w:rsidRDefault="007334BA" w:rsidP="007334BA">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4E8464AD" w14:textId="77777777" w:rsidR="007334BA" w:rsidRPr="00CE4326" w:rsidRDefault="007334BA" w:rsidP="007334BA">
      <w:pPr>
        <w:ind w:right="566"/>
        <w:jc w:val="both"/>
        <w:rPr>
          <w:rFonts w:ascii="Montserrat" w:eastAsia="Montserrat" w:hAnsi="Montserrat" w:cs="Montserrat"/>
          <w:b/>
          <w:i/>
          <w:sz w:val="18"/>
          <w:szCs w:val="18"/>
        </w:rPr>
      </w:pPr>
    </w:p>
    <w:p w14:paraId="4817313D" w14:textId="17D0CB26" w:rsidR="007334BA" w:rsidRPr="00CE4326" w:rsidRDefault="007334BA" w:rsidP="007334BA">
      <w:pPr>
        <w:ind w:left="566" w:right="566"/>
        <w:jc w:val="both"/>
        <w:rPr>
          <w:rFonts w:ascii="Montserrat" w:hAnsi="Montserrat"/>
          <w:i/>
          <w:sz w:val="18"/>
          <w:szCs w:val="18"/>
        </w:rPr>
      </w:pPr>
      <w:r w:rsidRPr="00CE4326">
        <w:rPr>
          <w:rFonts w:ascii="Montserrat" w:eastAsia="Montserrat" w:hAnsi="Montserrat" w:cs="Montserrat"/>
          <w:i/>
          <w:sz w:val="18"/>
          <w:szCs w:val="18"/>
        </w:rPr>
        <w:t>"</w:t>
      </w:r>
      <w:r w:rsidRPr="00CE4326">
        <w:rPr>
          <w:rFonts w:ascii="Montserrat" w:hAnsi="Montserrat"/>
          <w:i/>
          <w:sz w:val="18"/>
          <w:szCs w:val="18"/>
        </w:rPr>
        <w:t>Buen día, se pide copia digital de la versión pública del Expediente S. P. 0</w:t>
      </w:r>
      <w:r w:rsidR="003F5EEF" w:rsidRPr="00CE4326">
        <w:rPr>
          <w:rFonts w:ascii="Montserrat" w:hAnsi="Montserrat"/>
          <w:i/>
          <w:sz w:val="18"/>
          <w:szCs w:val="18"/>
        </w:rPr>
        <w:t>1</w:t>
      </w:r>
      <w:r w:rsidRPr="00CE4326">
        <w:rPr>
          <w:rFonts w:ascii="Montserrat" w:hAnsi="Montserrat"/>
          <w:i/>
          <w:sz w:val="18"/>
          <w:szCs w:val="18"/>
        </w:rPr>
        <w:t>/202</w:t>
      </w:r>
      <w:r w:rsidR="003F5EEF" w:rsidRPr="00CE4326">
        <w:rPr>
          <w:rFonts w:ascii="Montserrat" w:hAnsi="Montserrat"/>
          <w:i/>
          <w:sz w:val="18"/>
          <w:szCs w:val="18"/>
        </w:rPr>
        <w:t>1</w:t>
      </w:r>
      <w:r w:rsidRPr="00CE4326">
        <w:rPr>
          <w:rFonts w:ascii="Montserrat" w:hAnsi="Montserrat"/>
          <w:i/>
          <w:sz w:val="18"/>
          <w:szCs w:val="18"/>
        </w:rPr>
        <w:t xml:space="preserve">, </w:t>
      </w:r>
      <w:proofErr w:type="spellStart"/>
      <w:r w:rsidRPr="00CE4326">
        <w:rPr>
          <w:rFonts w:ascii="Montserrat" w:hAnsi="Montserrat"/>
          <w:i/>
          <w:sz w:val="18"/>
          <w:szCs w:val="18"/>
        </w:rPr>
        <w:t>documéntó</w:t>
      </w:r>
      <w:proofErr w:type="spellEnd"/>
      <w:r w:rsidRPr="00CE4326">
        <w:rPr>
          <w:rFonts w:ascii="Montserrat" w:hAnsi="Montserrat"/>
          <w:i/>
          <w:sz w:val="18"/>
          <w:szCs w:val="18"/>
        </w:rPr>
        <w:t xml:space="preserve"> que se pide íntegro, relativo o lo sanción impuesto o lo persono moral </w:t>
      </w:r>
      <w:proofErr w:type="spellStart"/>
      <w:r w:rsidRPr="00CE4326">
        <w:rPr>
          <w:rFonts w:ascii="Montserrat" w:hAnsi="Montserrat"/>
          <w:i/>
          <w:sz w:val="18"/>
          <w:szCs w:val="18"/>
        </w:rPr>
        <w:t>Comercializodoro</w:t>
      </w:r>
      <w:proofErr w:type="spellEnd"/>
      <w:r w:rsidRPr="00CE4326">
        <w:rPr>
          <w:rFonts w:ascii="Montserrat" w:hAnsi="Montserrat"/>
          <w:i/>
          <w:sz w:val="18"/>
          <w:szCs w:val="18"/>
        </w:rPr>
        <w:t xml:space="preserve"> Agropecuaria de </w:t>
      </w:r>
      <w:proofErr w:type="spellStart"/>
      <w:r w:rsidRPr="00CE4326">
        <w:rPr>
          <w:rFonts w:ascii="Montserrat" w:hAnsi="Montserrat"/>
          <w:i/>
          <w:sz w:val="18"/>
          <w:szCs w:val="18"/>
        </w:rPr>
        <w:t>Cuouhtémoc</w:t>
      </w:r>
      <w:proofErr w:type="spellEnd"/>
      <w:r w:rsidRPr="00CE4326">
        <w:rPr>
          <w:rFonts w:ascii="Montserrat" w:hAnsi="Montserrat"/>
          <w:i/>
          <w:sz w:val="18"/>
          <w:szCs w:val="18"/>
        </w:rPr>
        <w:t>, S.P.R. de R.L de C. V.</w:t>
      </w:r>
      <w:proofErr w:type="gramStart"/>
      <w:r w:rsidRPr="00CE4326">
        <w:rPr>
          <w:rFonts w:ascii="Montserrat" w:hAnsi="Montserrat"/>
          <w:i/>
          <w:sz w:val="18"/>
          <w:szCs w:val="18"/>
        </w:rPr>
        <w:t xml:space="preserve"> ..</w:t>
      </w:r>
      <w:proofErr w:type="gramEnd"/>
      <w:r w:rsidRPr="00CE4326">
        <w:rPr>
          <w:rFonts w:ascii="Montserrat" w:hAnsi="Montserrat"/>
          <w:i/>
          <w:sz w:val="18"/>
          <w:szCs w:val="18"/>
        </w:rPr>
        <w:t xml:space="preserve"> ". </w:t>
      </w:r>
    </w:p>
    <w:p w14:paraId="3CC8DCAF" w14:textId="77777777" w:rsidR="007334BA" w:rsidRPr="00CE4326" w:rsidRDefault="007334BA" w:rsidP="007334BA">
      <w:pPr>
        <w:ind w:left="566" w:right="566"/>
        <w:jc w:val="both"/>
        <w:rPr>
          <w:rFonts w:ascii="Montserrat" w:hAnsi="Montserrat"/>
          <w:i/>
          <w:sz w:val="18"/>
          <w:szCs w:val="18"/>
        </w:rPr>
      </w:pPr>
      <w:r w:rsidRPr="00CE4326">
        <w:rPr>
          <w:rFonts w:ascii="Montserrat" w:hAnsi="Montserrat"/>
          <w:i/>
          <w:sz w:val="18"/>
          <w:szCs w:val="18"/>
        </w:rPr>
        <w:t xml:space="preserve">" .. </w:t>
      </w:r>
      <w:proofErr w:type="gramStart"/>
      <w:r w:rsidRPr="00CE4326">
        <w:rPr>
          <w:rFonts w:ascii="Montserrat" w:hAnsi="Montserrat"/>
          <w:i/>
          <w:sz w:val="18"/>
          <w:szCs w:val="18"/>
        </w:rPr>
        <w:t>.DOF</w:t>
      </w:r>
      <w:proofErr w:type="gramEnd"/>
      <w:r w:rsidRPr="00CE4326">
        <w:rPr>
          <w:rFonts w:ascii="Montserrat" w:hAnsi="Montserrat"/>
          <w:i/>
          <w:sz w:val="18"/>
          <w:szCs w:val="18"/>
        </w:rPr>
        <w:t xml:space="preserve">: 18/05/2023 CIRCULAR por Jo que el Órgano Interno de Control en </w:t>
      </w:r>
      <w:proofErr w:type="spellStart"/>
      <w:r w:rsidRPr="00CE4326">
        <w:rPr>
          <w:rFonts w:ascii="Montserrat" w:hAnsi="Montserrat"/>
          <w:i/>
          <w:sz w:val="18"/>
          <w:szCs w:val="18"/>
        </w:rPr>
        <w:t>Diconso</w:t>
      </w:r>
      <w:proofErr w:type="spellEnd"/>
      <w:r w:rsidRPr="00CE4326">
        <w:rPr>
          <w:rFonts w:ascii="Montserrat" w:hAnsi="Montserrat"/>
          <w:i/>
          <w:sz w:val="18"/>
          <w:szCs w:val="18"/>
        </w:rPr>
        <w:t xml:space="preserve"> S.A. de </w:t>
      </w:r>
    </w:p>
    <w:p w14:paraId="00C6F228" w14:textId="589E03CC" w:rsidR="007334BA" w:rsidRPr="00CE4326" w:rsidRDefault="007334BA" w:rsidP="007334BA">
      <w:pPr>
        <w:ind w:left="566" w:right="566"/>
        <w:jc w:val="both"/>
        <w:rPr>
          <w:rFonts w:ascii="Montserrat" w:eastAsia="Montserrat" w:hAnsi="Montserrat" w:cs="Montserrat"/>
          <w:i/>
          <w:sz w:val="18"/>
          <w:szCs w:val="18"/>
        </w:rPr>
      </w:pPr>
      <w:r w:rsidRPr="00CE4326">
        <w:rPr>
          <w:rFonts w:ascii="Montserrat" w:hAnsi="Montserrat"/>
          <w:i/>
          <w:sz w:val="18"/>
          <w:szCs w:val="18"/>
        </w:rPr>
        <w:t xml:space="preserve">C. V., comunica a /os dependencias y entidades de Jo Administración Público Federal, o </w:t>
      </w:r>
      <w:proofErr w:type="gramStart"/>
      <w:r w:rsidRPr="00CE4326">
        <w:rPr>
          <w:rFonts w:ascii="Montserrat" w:hAnsi="Montserrat"/>
          <w:i/>
          <w:sz w:val="18"/>
          <w:szCs w:val="18"/>
        </w:rPr>
        <w:t>los empresas productivas</w:t>
      </w:r>
      <w:proofErr w:type="gramEnd"/>
      <w:r w:rsidRPr="00CE4326">
        <w:rPr>
          <w:rFonts w:ascii="Montserrat" w:hAnsi="Montserrat"/>
          <w:i/>
          <w:sz w:val="18"/>
          <w:szCs w:val="18"/>
        </w:rPr>
        <w:t xml:space="preserve"> del Estado, órganos autónomos, así como de los entidades federativas, municipios y alcaldías de lo Ciudad de México, la sanción impuesta a la empresa Comercializadora Agropecuaria de Cuauhtémoc, S.P.R. de R.L. de C. V.,</w:t>
      </w:r>
      <w:r w:rsidR="00905941" w:rsidRPr="00CE4326">
        <w:rPr>
          <w:rFonts w:ascii="Montserrat" w:hAnsi="Montserrat"/>
          <w:i/>
          <w:sz w:val="18"/>
          <w:szCs w:val="18"/>
        </w:rPr>
        <w:t xml:space="preserve"> Expediente S. P. 01</w:t>
      </w:r>
      <w:r w:rsidR="00CF2DF5" w:rsidRPr="00CE4326">
        <w:rPr>
          <w:rFonts w:ascii="Montserrat" w:hAnsi="Montserrat"/>
          <w:i/>
          <w:sz w:val="18"/>
          <w:szCs w:val="18"/>
        </w:rPr>
        <w:t>/202</w:t>
      </w:r>
      <w:r w:rsidR="00905941" w:rsidRPr="00CE4326">
        <w:rPr>
          <w:rFonts w:ascii="Montserrat" w:hAnsi="Montserrat"/>
          <w:i/>
          <w:sz w:val="18"/>
          <w:szCs w:val="18"/>
        </w:rPr>
        <w:t>1</w:t>
      </w:r>
      <w:r w:rsidRPr="00CE4326">
        <w:rPr>
          <w:rFonts w:ascii="Montserrat" w:hAnsi="Montserrat"/>
          <w:i/>
          <w:sz w:val="18"/>
          <w:szCs w:val="18"/>
        </w:rPr>
        <w:t xml:space="preserve">”. </w:t>
      </w:r>
      <w:r w:rsidRPr="00CE4326">
        <w:rPr>
          <w:rFonts w:ascii="Montserrat" w:eastAsia="Montserrat" w:hAnsi="Montserrat" w:cs="Montserrat"/>
          <w:i/>
          <w:sz w:val="18"/>
          <w:szCs w:val="18"/>
        </w:rPr>
        <w:t>(Sic)</w:t>
      </w:r>
    </w:p>
    <w:p w14:paraId="6B448E11" w14:textId="77777777" w:rsidR="007334BA" w:rsidRPr="00CE4326" w:rsidRDefault="007334BA" w:rsidP="007334BA">
      <w:pPr>
        <w:ind w:right="566"/>
        <w:jc w:val="both"/>
        <w:rPr>
          <w:rFonts w:ascii="Montserrat" w:eastAsia="Montserrat" w:hAnsi="Montserrat" w:cs="Montserrat"/>
          <w:sz w:val="18"/>
          <w:szCs w:val="18"/>
        </w:rPr>
      </w:pPr>
    </w:p>
    <w:p w14:paraId="400B2274" w14:textId="4B27FC9B" w:rsidR="00CF2DF5" w:rsidRPr="00CE4326" w:rsidRDefault="007334BA" w:rsidP="007334BA">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 xml:space="preserve">El Órgano Interno de Control en </w:t>
      </w:r>
      <w:proofErr w:type="spellStart"/>
      <w:r w:rsidRPr="00CE4326">
        <w:rPr>
          <w:rFonts w:ascii="Montserrat" w:eastAsia="Montserrat" w:hAnsi="Montserrat" w:cs="Montserrat"/>
          <w:sz w:val="18"/>
          <w:szCs w:val="18"/>
        </w:rPr>
        <w:t>Diconsa</w:t>
      </w:r>
      <w:proofErr w:type="spellEnd"/>
      <w:r w:rsidRPr="00CE4326">
        <w:rPr>
          <w:rFonts w:ascii="Montserrat" w:eastAsia="Montserrat" w:hAnsi="Montserrat" w:cs="Montserrat"/>
          <w:sz w:val="18"/>
          <w:szCs w:val="18"/>
        </w:rPr>
        <w:t>, S.A. de C.V.</w:t>
      </w:r>
      <w:r w:rsidR="00CF2DF5" w:rsidRPr="00CE4326">
        <w:rPr>
          <w:rFonts w:ascii="Montserrat" w:eastAsia="Montserrat" w:hAnsi="Montserrat" w:cs="Montserrat"/>
          <w:sz w:val="18"/>
          <w:szCs w:val="18"/>
        </w:rPr>
        <w:t xml:space="preserve"> (OIC-DICONSA)</w:t>
      </w:r>
      <w:r w:rsidRPr="00CE4326">
        <w:rPr>
          <w:rFonts w:ascii="Montserrat" w:eastAsia="Montserrat" w:hAnsi="Montserrat" w:cs="Montserrat"/>
          <w:sz w:val="18"/>
          <w:szCs w:val="18"/>
        </w:rPr>
        <w:t xml:space="preserve">, </w:t>
      </w:r>
      <w:r w:rsidR="00CF2DF5" w:rsidRPr="00CE4326">
        <w:rPr>
          <w:rFonts w:ascii="Montserrat" w:eastAsia="Montserrat" w:hAnsi="Montserrat" w:cs="Montserrat"/>
          <w:sz w:val="18"/>
          <w:szCs w:val="18"/>
        </w:rPr>
        <w:t xml:space="preserve">solicitó al Comité de Transparencia la reserva del expediente S.P. 01/2021, </w:t>
      </w:r>
      <w:r w:rsidR="006D66E8" w:rsidRPr="00CE4326">
        <w:rPr>
          <w:rFonts w:ascii="Montserrat" w:eastAsia="Montserrat" w:hAnsi="Montserrat" w:cs="Montserrat"/>
          <w:sz w:val="18"/>
          <w:szCs w:val="18"/>
        </w:rPr>
        <w:t xml:space="preserve">toda vez que, cuenta con un medio de impugnación en trámite, </w:t>
      </w:r>
      <w:r w:rsidR="00CF2DF5" w:rsidRPr="00CE4326">
        <w:rPr>
          <w:rFonts w:ascii="Montserrat" w:eastAsia="Montserrat" w:hAnsi="Montserrat" w:cs="Montserrat"/>
          <w:sz w:val="18"/>
          <w:szCs w:val="18"/>
        </w:rPr>
        <w:t>con fundamento en el artículo 110, fracción XI, de la Ley Federal de Transparencia y Acceso a la Información Pública</w:t>
      </w:r>
      <w:r w:rsidR="006D66E8" w:rsidRPr="00CE4326">
        <w:rPr>
          <w:rFonts w:ascii="Montserrat" w:eastAsia="Montserrat" w:hAnsi="Montserrat" w:cs="Montserrat"/>
          <w:sz w:val="18"/>
          <w:szCs w:val="18"/>
        </w:rPr>
        <w:t>, por un periodo 1 año.</w:t>
      </w:r>
    </w:p>
    <w:p w14:paraId="0635A053" w14:textId="77777777" w:rsidR="007334BA" w:rsidRPr="00CE4326" w:rsidRDefault="007334BA" w:rsidP="007334BA">
      <w:pPr>
        <w:ind w:right="-19"/>
        <w:jc w:val="both"/>
        <w:rPr>
          <w:rFonts w:ascii="Montserrat" w:eastAsia="Montserrat" w:hAnsi="Montserrat" w:cs="Montserrat"/>
          <w:sz w:val="18"/>
          <w:szCs w:val="18"/>
        </w:rPr>
      </w:pPr>
    </w:p>
    <w:p w14:paraId="52543E02" w14:textId="0B930E1E" w:rsidR="006D66E8" w:rsidRPr="00CE4326" w:rsidRDefault="006D66E8" w:rsidP="007334BA">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artículo 104</w:t>
      </w:r>
      <w:r w:rsidR="000B0868"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 la Información Pública, </w:t>
      </w:r>
      <w:r w:rsidR="00406B09">
        <w:rPr>
          <w:rFonts w:ascii="Montserrat" w:eastAsia="Montserrat" w:hAnsi="Montserrat" w:cs="Montserrat"/>
          <w:sz w:val="18"/>
          <w:szCs w:val="18"/>
        </w:rPr>
        <w:t xml:space="preserve">se </w:t>
      </w:r>
      <w:r w:rsidRPr="00CE4326">
        <w:rPr>
          <w:rFonts w:ascii="Montserrat" w:eastAsia="Montserrat" w:hAnsi="Montserrat" w:cs="Montserrat"/>
          <w:sz w:val="18"/>
          <w:szCs w:val="18"/>
        </w:rPr>
        <w:t>aplicó la siguiente prueba de daño:</w:t>
      </w:r>
    </w:p>
    <w:p w14:paraId="04DBB2DD" w14:textId="77777777" w:rsidR="006D66E8" w:rsidRPr="00CE4326" w:rsidRDefault="006D66E8" w:rsidP="007334BA">
      <w:pPr>
        <w:ind w:right="-19"/>
        <w:jc w:val="both"/>
        <w:rPr>
          <w:rFonts w:ascii="Montserrat" w:eastAsia="Montserrat" w:hAnsi="Montserrat" w:cs="Montserrat"/>
          <w:sz w:val="18"/>
          <w:szCs w:val="18"/>
        </w:rPr>
      </w:pPr>
    </w:p>
    <w:p w14:paraId="0FCA373D" w14:textId="77777777" w:rsidR="000B0868" w:rsidRPr="00CE4326" w:rsidRDefault="000B0868" w:rsidP="006D66E8">
      <w:pPr>
        <w:ind w:right="-19"/>
        <w:jc w:val="both"/>
        <w:rPr>
          <w:rFonts w:ascii="Montserrat" w:eastAsia="Montserrat" w:hAnsi="Montserrat" w:cs="Montserrat"/>
          <w:sz w:val="18"/>
          <w:szCs w:val="18"/>
        </w:rPr>
      </w:pPr>
    </w:p>
    <w:p w14:paraId="6CE3B2D5" w14:textId="77777777" w:rsidR="000B0868" w:rsidRPr="00CE4326" w:rsidRDefault="000B0868" w:rsidP="006D66E8">
      <w:pPr>
        <w:ind w:right="-19"/>
        <w:jc w:val="both"/>
        <w:rPr>
          <w:rFonts w:ascii="Montserrat" w:eastAsia="Montserrat" w:hAnsi="Montserrat" w:cs="Montserrat"/>
          <w:sz w:val="18"/>
          <w:szCs w:val="18"/>
        </w:rPr>
      </w:pPr>
    </w:p>
    <w:p w14:paraId="427B6BA9" w14:textId="77777777" w:rsidR="00A00E87" w:rsidRPr="00CE4326" w:rsidRDefault="00A00E87" w:rsidP="006D66E8">
      <w:pPr>
        <w:ind w:right="-19"/>
        <w:jc w:val="both"/>
        <w:rPr>
          <w:rFonts w:ascii="Montserrat" w:eastAsia="Montserrat" w:hAnsi="Montserrat" w:cs="Montserrat"/>
          <w:sz w:val="18"/>
          <w:szCs w:val="18"/>
        </w:rPr>
      </w:pPr>
    </w:p>
    <w:p w14:paraId="7B697D7B" w14:textId="1A93BD22" w:rsidR="007334BA" w:rsidRPr="00CE4326" w:rsidRDefault="006D66E8" w:rsidP="006D66E8">
      <w:pPr>
        <w:ind w:right="-19"/>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I. </w:t>
      </w:r>
      <w:r w:rsidR="007334BA" w:rsidRPr="00CE4326">
        <w:rPr>
          <w:rFonts w:ascii="Montserrat" w:eastAsia="Montserrat" w:hAnsi="Montserrat" w:cs="Montserrat"/>
          <w:sz w:val="18"/>
          <w:szCs w:val="18"/>
        </w:rPr>
        <w:t>La divulgación de la información representa un riesgo real, demostrable e identificable de perjuicio significativo al interés público</w:t>
      </w:r>
      <w:r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Toda vez que la autoridad substanciadora/</w:t>
      </w:r>
      <w:proofErr w:type="spellStart"/>
      <w:r w:rsidR="007334BA" w:rsidRPr="00CE4326">
        <w:rPr>
          <w:rFonts w:ascii="Montserrat" w:eastAsia="Montserrat" w:hAnsi="Montserrat" w:cs="Montserrat"/>
          <w:sz w:val="18"/>
          <w:szCs w:val="18"/>
        </w:rPr>
        <w:t>resolutora</w:t>
      </w:r>
      <w:proofErr w:type="spellEnd"/>
      <w:r w:rsidR="007334BA" w:rsidRPr="00CE4326">
        <w:rPr>
          <w:rFonts w:ascii="Montserrat" w:eastAsia="Montserrat" w:hAnsi="Montserrat" w:cs="Montserrat"/>
          <w:sz w:val="18"/>
          <w:szCs w:val="18"/>
        </w:rPr>
        <w:t xml:space="preserve"> se encuentra en el análisis del medio de impugnación promovido en contra del expediente solicitado a efecto de determinar los conducente dentro del mismo por lo que representa un riesgo a la sana conducción del mismo, el cual</w:t>
      </w:r>
      <w:r w:rsidR="000B0868"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se encuentra en análisis para determinar su procedencia y</w:t>
      </w:r>
      <w:r w:rsidR="004252FA"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en su caso</w:t>
      </w:r>
      <w:r w:rsidR="00982894"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resolver lo conducente</w:t>
      </w:r>
      <w:r w:rsidRPr="00CE4326">
        <w:rPr>
          <w:rFonts w:ascii="Montserrat" w:eastAsia="Montserrat" w:hAnsi="Montserrat" w:cs="Montserrat"/>
          <w:sz w:val="18"/>
          <w:szCs w:val="18"/>
        </w:rPr>
        <w:t>.</w:t>
      </w:r>
    </w:p>
    <w:p w14:paraId="18FFD68A" w14:textId="77777777" w:rsidR="006D66E8" w:rsidRPr="00CE4326" w:rsidRDefault="006D66E8" w:rsidP="006D66E8">
      <w:pPr>
        <w:ind w:right="-19"/>
        <w:jc w:val="both"/>
        <w:rPr>
          <w:rFonts w:ascii="Montserrat" w:eastAsia="Montserrat" w:hAnsi="Montserrat" w:cs="Montserrat"/>
          <w:sz w:val="18"/>
          <w:szCs w:val="18"/>
        </w:rPr>
      </w:pPr>
    </w:p>
    <w:p w14:paraId="29D6338B" w14:textId="0A6DF203" w:rsidR="007334BA" w:rsidRPr="00CE4326" w:rsidRDefault="007334BA" w:rsidP="006D66E8">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w:t>
      </w:r>
      <w:r w:rsidR="0066577E" w:rsidRPr="00CE4326">
        <w:rPr>
          <w:rFonts w:ascii="Montserrat" w:eastAsia="Montserrat" w:hAnsi="Montserrat" w:cs="Montserrat"/>
          <w:sz w:val="18"/>
          <w:szCs w:val="18"/>
        </w:rPr>
        <w:t>teriormente por otra instancia o</w:t>
      </w:r>
      <w:r w:rsidRPr="00CE4326">
        <w:rPr>
          <w:rFonts w:ascii="Montserrat" w:eastAsia="Montserrat" w:hAnsi="Montserrat" w:cs="Montserrat"/>
          <w:sz w:val="18"/>
          <w:szCs w:val="18"/>
        </w:rPr>
        <w:t xml:space="preserve"> autoridad.</w:t>
      </w:r>
    </w:p>
    <w:p w14:paraId="198412F2" w14:textId="77777777" w:rsidR="007334BA" w:rsidRPr="00CE4326" w:rsidRDefault="007334BA" w:rsidP="007334BA">
      <w:pPr>
        <w:ind w:right="-19"/>
        <w:jc w:val="both"/>
        <w:rPr>
          <w:rFonts w:ascii="Montserrat" w:eastAsia="Montserrat" w:hAnsi="Montserrat" w:cs="Montserrat"/>
          <w:b/>
          <w:sz w:val="18"/>
          <w:szCs w:val="18"/>
        </w:rPr>
      </w:pPr>
    </w:p>
    <w:p w14:paraId="7AD79145" w14:textId="1557B478" w:rsidR="007334BA" w:rsidRPr="00CE4326" w:rsidRDefault="007334BA" w:rsidP="006D66E8">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Esto, con la finalidad de que en el procedimiento no se genere un menoscabo a las partes hasta en tanto n</w:t>
      </w:r>
      <w:r w:rsidR="006D66E8" w:rsidRPr="00CE4326">
        <w:rPr>
          <w:rFonts w:ascii="Montserrat" w:eastAsia="Montserrat" w:hAnsi="Montserrat" w:cs="Montserrat"/>
          <w:sz w:val="18"/>
          <w:szCs w:val="18"/>
        </w:rPr>
        <w:t xml:space="preserve">o exista una resolución firme.  </w:t>
      </w:r>
      <w:r w:rsidRPr="00CE4326">
        <w:rPr>
          <w:rFonts w:ascii="Montserrat" w:eastAsia="Montserrat" w:hAnsi="Montserrat" w:cs="Montserrat"/>
          <w:sz w:val="18"/>
          <w:szCs w:val="18"/>
        </w:rPr>
        <w:t>Robustece este argumento, la tesis emitida por los Tribunales Colegiados de Circuito del Poder Judicial de la Federación, que dice: "</w:t>
      </w:r>
      <w:r w:rsidRPr="00CE4326">
        <w:rPr>
          <w:rFonts w:ascii="Montserrat" w:eastAsia="Montserrat" w:hAnsi="Montserrat" w:cs="Montserrat"/>
          <w:i/>
          <w:sz w:val="18"/>
          <w:szCs w:val="18"/>
        </w:rPr>
        <w:t>si un expediente es clasificado como reservado, ello es suficiente para que sea totalmente protegido hasta que se dicte resolución terminal, sin que proceda, durante ese periodo, emitir</w:t>
      </w:r>
      <w:r w:rsidR="006D66E8" w:rsidRPr="00CE4326">
        <w:rPr>
          <w:rFonts w:ascii="Montserrat" w:eastAsia="Montserrat" w:hAnsi="Montserrat" w:cs="Montserrat"/>
          <w:i/>
          <w:sz w:val="18"/>
          <w:szCs w:val="18"/>
        </w:rPr>
        <w:t xml:space="preserve"> una versión pública de aquél (...)</w:t>
      </w:r>
      <w:r w:rsidRPr="00CE4326">
        <w:rPr>
          <w:rFonts w:ascii="Montserrat" w:eastAsia="Montserrat" w:hAnsi="Montserrat" w:cs="Montserrat"/>
          <w:i/>
          <w:sz w:val="18"/>
          <w:szCs w:val="18"/>
        </w:rPr>
        <w:t xml:space="preserve"> por estar en el supuesto de la institución</w:t>
      </w:r>
      <w:r w:rsidR="004252FA" w:rsidRPr="00CE4326">
        <w:rPr>
          <w:rFonts w:ascii="Montserrat" w:eastAsia="Montserrat" w:hAnsi="Montserrat" w:cs="Montserrat"/>
          <w:i/>
          <w:sz w:val="18"/>
          <w:szCs w:val="18"/>
        </w:rPr>
        <w:t xml:space="preserve"> denominada 'secreto de sumario</w:t>
      </w:r>
      <w:r w:rsidRPr="00CE4326">
        <w:rPr>
          <w:rFonts w:ascii="Montserrat" w:eastAsia="Montserrat" w:hAnsi="Montserrat" w:cs="Montserrat"/>
          <w:i/>
          <w:sz w:val="18"/>
          <w:szCs w:val="18"/>
        </w:rPr>
        <w:t>."</w:t>
      </w:r>
      <w:r w:rsidRPr="00CE4326">
        <w:rPr>
          <w:rFonts w:ascii="Montserrat" w:eastAsia="Montserrat" w:hAnsi="Montserrat" w:cs="Montserrat"/>
          <w:sz w:val="18"/>
          <w:szCs w:val="18"/>
        </w:rPr>
        <w:t xml:space="preserve"> (Décima época, 2012903, Tribunales Colegiados de Circuito, tesis aislada, Gaceta del Semanario Judicial de la Federación, libro 35, octubre de 2016, tomo IV, materia(s): administrativa, tesis: l.lo.A.E.177 A (</w:t>
      </w:r>
      <w:proofErr w:type="spellStart"/>
      <w:r w:rsidRPr="00CE4326">
        <w:rPr>
          <w:rFonts w:ascii="Montserrat" w:eastAsia="Montserrat" w:hAnsi="Montserrat" w:cs="Montserrat"/>
          <w:sz w:val="18"/>
          <w:szCs w:val="18"/>
        </w:rPr>
        <w:t>lOa</w:t>
      </w:r>
      <w:proofErr w:type="spellEnd"/>
      <w:r w:rsidRPr="00CE4326">
        <w:rPr>
          <w:rFonts w:ascii="Montserrat" w:eastAsia="Montserrat" w:hAnsi="Montserrat" w:cs="Montserrat"/>
          <w:sz w:val="18"/>
          <w:szCs w:val="18"/>
        </w:rPr>
        <w:t>.), página: 3011).</w:t>
      </w:r>
    </w:p>
    <w:p w14:paraId="3AED0F95" w14:textId="77777777" w:rsidR="007334BA" w:rsidRPr="00CE4326" w:rsidRDefault="007334BA" w:rsidP="007334BA">
      <w:pPr>
        <w:ind w:left="1134" w:right="-17"/>
        <w:jc w:val="both"/>
        <w:rPr>
          <w:rFonts w:ascii="Montserrat" w:eastAsia="Montserrat" w:hAnsi="Montserrat" w:cs="Montserrat"/>
          <w:sz w:val="18"/>
          <w:szCs w:val="18"/>
        </w:rPr>
      </w:pPr>
    </w:p>
    <w:p w14:paraId="337BA95C" w14:textId="6875EDCD" w:rsidR="007334BA" w:rsidRPr="00CE4326" w:rsidRDefault="006D66E8" w:rsidP="00A4250E">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 xml:space="preserve">II. </w:t>
      </w:r>
      <w:r w:rsidR="00A4250E" w:rsidRPr="00CE4326">
        <w:rPr>
          <w:rFonts w:ascii="Montserrat" w:eastAsia="Montserrat" w:hAnsi="Montserrat" w:cs="Montserrat"/>
          <w:sz w:val="18"/>
          <w:szCs w:val="18"/>
        </w:rPr>
        <w:t>El riesgo de perjuicio que supondría la divulgación supera el interés público general de que se difunda, el cual podría afectar la libertad de decisión de las autoridades para resolver el medio de impugnación promovido en contra del expediente solicitado por el particular, luego entonces, difundir la información representa un riesgo de perjuicio mayor al beneficio de la difusión, toda vez que se podría afectar la debida conducción del recurso y por ende, de modo que se perjudique el ejercicio de las facultades disciplinarias de la Secretaría de la Función Pública y de los Órganos de Control que permita derivar en el fincamiento  de responsabilidades hasta en tanto los procedimientos y sus respectivos trámites queden definitivamente concluidos.</w:t>
      </w:r>
    </w:p>
    <w:p w14:paraId="2A1D0D48" w14:textId="77777777" w:rsidR="007334BA" w:rsidRPr="00CE4326" w:rsidRDefault="007334BA" w:rsidP="007334BA">
      <w:pPr>
        <w:pStyle w:val="Prrafodelista"/>
        <w:ind w:left="1080" w:right="-19"/>
        <w:jc w:val="both"/>
        <w:rPr>
          <w:rFonts w:ascii="Montserrat" w:eastAsia="Montserrat" w:hAnsi="Montserrat" w:cs="Montserrat"/>
          <w:sz w:val="18"/>
          <w:szCs w:val="18"/>
        </w:rPr>
      </w:pPr>
    </w:p>
    <w:p w14:paraId="37935B59" w14:textId="77777777" w:rsidR="007334BA" w:rsidRPr="00CE4326" w:rsidRDefault="006D66E8" w:rsidP="007334BA">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 xml:space="preserve">III. </w:t>
      </w:r>
      <w:r w:rsidR="007334BA" w:rsidRPr="00CE4326">
        <w:rPr>
          <w:rFonts w:ascii="Montserrat" w:eastAsia="Montserrat" w:hAnsi="Montserrat" w:cs="Montserrat"/>
          <w:sz w:val="18"/>
          <w:szCs w:val="18"/>
        </w:rPr>
        <w:t>La limitación se adecúa al principio de proporcionalidad y representa el medio menos restrictivo dispo</w:t>
      </w:r>
      <w:r w:rsidRPr="00CE4326">
        <w:rPr>
          <w:rFonts w:ascii="Montserrat" w:eastAsia="Montserrat" w:hAnsi="Montserrat" w:cs="Montserrat"/>
          <w:sz w:val="18"/>
          <w:szCs w:val="18"/>
        </w:rPr>
        <w:t xml:space="preserve">nible para evitar el perjuicio: </w:t>
      </w:r>
      <w:r w:rsidR="007334BA" w:rsidRPr="00CE4326">
        <w:rPr>
          <w:rFonts w:ascii="Montserrat" w:eastAsia="Montserrat" w:hAnsi="Montserrat" w:cs="Montserrat"/>
          <w:sz w:val="18"/>
          <w:szCs w:val="18"/>
        </w:rPr>
        <w:t xml:space="preserve">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sidR="007334BA" w:rsidRPr="00CE4326">
        <w:rPr>
          <w:rFonts w:ascii="Montserrat" w:eastAsia="Montserrat" w:hAnsi="Montserrat" w:cs="Montserrat"/>
          <w:sz w:val="18"/>
          <w:szCs w:val="18"/>
        </w:rPr>
        <w:t>resolutora</w:t>
      </w:r>
      <w:proofErr w:type="spellEnd"/>
      <w:r w:rsidR="007334BA" w:rsidRPr="00CE4326">
        <w:rPr>
          <w:rFonts w:ascii="Montserrat" w:eastAsia="Montserrat" w:hAnsi="Montserrat" w:cs="Montserrat"/>
          <w:sz w:val="18"/>
          <w:szCs w:val="18"/>
        </w:rPr>
        <w:t>, por un tiempo determinado, en tanto exista una determinación firme que concluya el procedimiento de responsabilidad.</w:t>
      </w:r>
    </w:p>
    <w:p w14:paraId="2B243728" w14:textId="77777777" w:rsidR="006D66E8" w:rsidRPr="00CE4326" w:rsidRDefault="006D66E8" w:rsidP="007334BA">
      <w:pPr>
        <w:ind w:right="-19"/>
        <w:jc w:val="both"/>
        <w:rPr>
          <w:rFonts w:ascii="Montserrat" w:eastAsia="Montserrat" w:hAnsi="Montserrat" w:cs="Montserrat"/>
          <w:sz w:val="18"/>
          <w:szCs w:val="18"/>
        </w:rPr>
      </w:pPr>
    </w:p>
    <w:p w14:paraId="2764BA7F" w14:textId="77777777" w:rsidR="006D66E8" w:rsidRPr="00CE4326" w:rsidRDefault="006D66E8" w:rsidP="007334BA">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Trigésimo de los Lineamientos en materia de Clasificación y Desclasificación de la Información, así como para la Elaboración de Versiones Públicas, se acreditan los siguientes requisitos:</w:t>
      </w:r>
    </w:p>
    <w:p w14:paraId="5E53601E" w14:textId="77777777" w:rsidR="007334BA" w:rsidRPr="00CE4326" w:rsidRDefault="006D66E8" w:rsidP="006D66E8">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I. </w:t>
      </w:r>
      <w:r w:rsidR="007334BA" w:rsidRPr="00CE4326">
        <w:rPr>
          <w:rFonts w:ascii="Montserrat" w:eastAsia="Montserrat" w:hAnsi="Montserrat" w:cs="Montserrat"/>
          <w:sz w:val="18"/>
          <w:szCs w:val="18"/>
        </w:rPr>
        <w:t>La existencia de un juicio o procedimiento administrativo materialmente jurisdiccional</w:t>
      </w:r>
      <w:r w:rsidRPr="00CE4326">
        <w:rPr>
          <w:rFonts w:ascii="Montserrat" w:eastAsia="Montserrat" w:hAnsi="Montserrat" w:cs="Montserrat"/>
          <w:sz w:val="18"/>
          <w:szCs w:val="18"/>
        </w:rPr>
        <w:t>, que se encuentre en trámite: T</w:t>
      </w:r>
      <w:r w:rsidR="007334BA" w:rsidRPr="00CE4326">
        <w:rPr>
          <w:rFonts w:ascii="Montserrat" w:eastAsia="Montserrat" w:hAnsi="Montserrat" w:cs="Montserrat"/>
          <w:sz w:val="18"/>
          <w:szCs w:val="18"/>
        </w:rPr>
        <w:t>oda vez que derivado del procedimiento se advierte la existencia de un medio de impugnación el cual aún no tiene una resolución firme.</w:t>
      </w:r>
    </w:p>
    <w:p w14:paraId="3F9B51C4" w14:textId="47C7DAC2" w:rsidR="007334BA" w:rsidRPr="00CE4326" w:rsidRDefault="006D66E8" w:rsidP="006D66E8">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II. </w:t>
      </w:r>
      <w:r w:rsidR="007334BA" w:rsidRPr="00CE4326">
        <w:rPr>
          <w:rFonts w:ascii="Montserrat" w:eastAsia="Montserrat" w:hAnsi="Montserrat" w:cs="Montserrat"/>
          <w:sz w:val="18"/>
          <w:szCs w:val="18"/>
        </w:rPr>
        <w:t>Que la información solicitada se refiera a actuaciones, diligencias o constanc</w:t>
      </w:r>
      <w:r w:rsidRPr="00CE4326">
        <w:rPr>
          <w:rFonts w:ascii="Montserrat" w:eastAsia="Montserrat" w:hAnsi="Montserrat" w:cs="Montserrat"/>
          <w:sz w:val="18"/>
          <w:szCs w:val="18"/>
        </w:rPr>
        <w:t>ias propias del procedimiento: L</w:t>
      </w:r>
      <w:r w:rsidR="007334BA" w:rsidRPr="00CE4326">
        <w:rPr>
          <w:rFonts w:ascii="Montserrat" w:eastAsia="Montserrat" w:hAnsi="Montserrat" w:cs="Montserrat"/>
          <w:sz w:val="18"/>
          <w:szCs w:val="18"/>
        </w:rPr>
        <w:t>a documentación solicitada se refiere a actuaciones o diligencias del procedimiento mismas que fueron impugnadas por lo que su difusión puede afectar la libertad de decisión de las autoridades para resolver dicho medio.</w:t>
      </w:r>
    </w:p>
    <w:p w14:paraId="6D625BB5" w14:textId="77777777" w:rsidR="00A4250E" w:rsidRPr="00CE4326" w:rsidRDefault="00A4250E" w:rsidP="006D66E8">
      <w:pPr>
        <w:spacing w:before="240" w:after="240"/>
        <w:jc w:val="both"/>
        <w:rPr>
          <w:rFonts w:ascii="Montserrat" w:eastAsia="Montserrat" w:hAnsi="Montserrat" w:cs="Montserrat"/>
          <w:sz w:val="18"/>
          <w:szCs w:val="18"/>
        </w:rPr>
      </w:pPr>
    </w:p>
    <w:p w14:paraId="449C9123" w14:textId="368A2962" w:rsidR="007334BA" w:rsidRPr="00CE4326" w:rsidRDefault="006D66E8" w:rsidP="006D66E8">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III. </w:t>
      </w:r>
      <w:r w:rsidR="007334BA" w:rsidRPr="00CE4326">
        <w:rPr>
          <w:rFonts w:ascii="Montserrat" w:eastAsia="Montserrat" w:hAnsi="Montserrat" w:cs="Montserrat"/>
          <w:sz w:val="18"/>
          <w:szCs w:val="18"/>
        </w:rPr>
        <w:t xml:space="preserve">Que su difusión afecte o interrumpa la libertad de decisión de las autoridades dentro del juicio o procedimiento administrativo seguido en forma de juicio: </w:t>
      </w:r>
      <w:r w:rsidRPr="00CE4326">
        <w:rPr>
          <w:rFonts w:ascii="Montserrat" w:eastAsia="Montserrat" w:hAnsi="Montserrat" w:cs="Montserrat"/>
          <w:sz w:val="18"/>
          <w:szCs w:val="18"/>
        </w:rPr>
        <w:t>E</w:t>
      </w:r>
      <w:r w:rsidR="007334BA" w:rsidRPr="00CE4326">
        <w:rPr>
          <w:rFonts w:ascii="Montserrat" w:eastAsia="Montserrat" w:hAnsi="Montserrat" w:cs="Montserrat"/>
          <w:sz w:val="18"/>
          <w:szCs w:val="18"/>
        </w:rPr>
        <w:t>l proporcionar información para un debido ejercicio del derecho a la información, no puede justificar la violación de los derechos fundamentales del debido proceso y que se cumplan las formalidades del procedimiento. Se considera legal la fundamentación y motivación del presente oficio solicitando amablemente confirmar el contenido del expediente S.P. 01/2021, como información reservada en términos de la normatividad invocada, de igual forma, con fundamento en los artículos 101, párrafo segundo y 113</w:t>
      </w:r>
      <w:r w:rsidR="004252FA"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fracción XI</w:t>
      </w:r>
      <w:r w:rsidR="004252FA"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de la Ley General de Transparencia y Acceso a la Información se solicita reservar la información por</w:t>
      </w:r>
      <w:r w:rsidR="00982894" w:rsidRPr="00CE4326">
        <w:rPr>
          <w:rFonts w:ascii="Montserrat" w:eastAsia="Montserrat" w:hAnsi="Montserrat" w:cs="Montserrat"/>
          <w:sz w:val="18"/>
          <w:szCs w:val="18"/>
        </w:rPr>
        <w:t xml:space="preserve"> el</w:t>
      </w:r>
      <w:r w:rsidR="007334BA" w:rsidRPr="00CE4326">
        <w:rPr>
          <w:rFonts w:ascii="Montserrat" w:eastAsia="Montserrat" w:hAnsi="Montserrat" w:cs="Montserrat"/>
          <w:sz w:val="18"/>
          <w:szCs w:val="18"/>
        </w:rPr>
        <w:t xml:space="preserve"> periodo de </w:t>
      </w:r>
      <w:r w:rsidR="00982894" w:rsidRPr="00CE4326">
        <w:rPr>
          <w:rFonts w:ascii="Montserrat" w:eastAsia="Montserrat" w:hAnsi="Montserrat" w:cs="Montserrat"/>
          <w:sz w:val="18"/>
          <w:szCs w:val="18"/>
        </w:rPr>
        <w:t>1</w:t>
      </w:r>
      <w:r w:rsidR="007334BA" w:rsidRPr="00CE4326">
        <w:rPr>
          <w:rFonts w:ascii="Montserrat" w:eastAsia="Montserrat" w:hAnsi="Montserrat" w:cs="Montserrat"/>
          <w:sz w:val="18"/>
          <w:szCs w:val="18"/>
        </w:rPr>
        <w:t xml:space="preserve"> año, término que se considera proporcional a fin de que la Autoridad correspondiente pueda finalizar el medio de impugnación interpuesto en contra del citado expediente.</w:t>
      </w:r>
    </w:p>
    <w:p w14:paraId="4578C9C0" w14:textId="2631D5A6" w:rsidR="006D66E8" w:rsidRPr="00CE4326" w:rsidRDefault="006D66E8" w:rsidP="006D66E8">
      <w:pPr>
        <w:ind w:right="-19"/>
        <w:jc w:val="both"/>
        <w:rPr>
          <w:rFonts w:ascii="Montserrat" w:eastAsia="Montserrat" w:hAnsi="Montserrat" w:cs="Montserrat"/>
          <w:sz w:val="18"/>
          <w:szCs w:val="18"/>
        </w:rPr>
      </w:pPr>
      <w:r w:rsidRPr="00CE4326">
        <w:rPr>
          <w:rFonts w:ascii="Montserrat" w:eastAsia="Montserrat" w:hAnsi="Montserrat" w:cs="Montserrat"/>
          <w:sz w:val="18"/>
          <w:szCs w:val="18"/>
        </w:rPr>
        <w:t>Así tomando en cuenta la prueba de daño realizada, en términos de lo establecido en los artículos 99, párrafo segundo y 100</w:t>
      </w:r>
      <w:r w:rsidR="00982894"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Federal de Transparencia y Acceso a la Información Pública, se determina que el</w:t>
      </w:r>
      <w:r w:rsidR="00BA18FF" w:rsidRPr="00CE4326">
        <w:rPr>
          <w:rFonts w:ascii="Montserrat" w:eastAsia="Montserrat" w:hAnsi="Montserrat" w:cs="Montserrat"/>
          <w:sz w:val="18"/>
          <w:szCs w:val="18"/>
        </w:rPr>
        <w:t xml:space="preserve"> plazo de reserva debe ser de 1</w:t>
      </w:r>
      <w:r w:rsidRPr="00CE4326">
        <w:rPr>
          <w:rFonts w:ascii="Montserrat" w:eastAsia="Montserrat" w:hAnsi="Montserrat" w:cs="Montserrat"/>
          <w:sz w:val="18"/>
          <w:szCs w:val="18"/>
        </w:rPr>
        <w:t xml:space="preserve"> año, el cual, </w:t>
      </w:r>
      <w:r w:rsidR="00F75BA1" w:rsidRPr="00CE4326">
        <w:rPr>
          <w:rFonts w:ascii="Montserrat" w:eastAsia="Montserrat" w:hAnsi="Montserrat" w:cs="Montserrat"/>
          <w:sz w:val="18"/>
          <w:szCs w:val="18"/>
        </w:rPr>
        <w:t>podrá modificarse en caso variación en las circunstancias que llevaron a establecerlo.</w:t>
      </w:r>
    </w:p>
    <w:p w14:paraId="45E0A304" w14:textId="77777777" w:rsidR="006D66E8" w:rsidRPr="00CE4326" w:rsidRDefault="006D66E8" w:rsidP="006D66E8">
      <w:pPr>
        <w:ind w:right="-19"/>
        <w:jc w:val="both"/>
        <w:rPr>
          <w:rFonts w:ascii="Montserrat" w:eastAsia="Montserrat" w:hAnsi="Montserrat" w:cs="Montserrat"/>
          <w:sz w:val="18"/>
          <w:szCs w:val="18"/>
        </w:rPr>
      </w:pPr>
    </w:p>
    <w:p w14:paraId="55DAA93E" w14:textId="4091D6FD" w:rsidR="007334BA" w:rsidRPr="00CE4326" w:rsidRDefault="00FE70C9" w:rsidP="00FE70C9">
      <w:pPr>
        <w:ind w:right="-19"/>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II.A.1.ORD.25.23: </w:t>
      </w:r>
      <w:r w:rsidR="007334BA" w:rsidRPr="00CE4326">
        <w:rPr>
          <w:rFonts w:ascii="Montserrat" w:eastAsia="Montserrat" w:hAnsi="Montserrat" w:cs="Montserrat"/>
          <w:b/>
          <w:sz w:val="18"/>
          <w:szCs w:val="18"/>
        </w:rPr>
        <w:t xml:space="preserve">CONFIRMAR </w:t>
      </w:r>
      <w:r w:rsidR="007334BA" w:rsidRPr="00CE4326">
        <w:rPr>
          <w:rFonts w:ascii="Montserrat" w:eastAsia="Montserrat" w:hAnsi="Montserrat" w:cs="Montserrat"/>
          <w:sz w:val="18"/>
          <w:szCs w:val="18"/>
        </w:rPr>
        <w:t xml:space="preserve">la clasificación de reserva </w:t>
      </w:r>
      <w:r w:rsidR="00F75BA1" w:rsidRPr="00CE4326">
        <w:rPr>
          <w:rFonts w:ascii="Montserrat" w:eastAsia="Montserrat" w:hAnsi="Montserrat" w:cs="Montserrat"/>
          <w:sz w:val="18"/>
          <w:szCs w:val="18"/>
        </w:rPr>
        <w:t xml:space="preserve">invocada por el OIC-DICONSA respecto del </w:t>
      </w:r>
      <w:r w:rsidR="007334BA" w:rsidRPr="00CE4326">
        <w:rPr>
          <w:rFonts w:ascii="Montserrat" w:eastAsia="Montserrat" w:hAnsi="Montserrat" w:cs="Montserrat"/>
          <w:sz w:val="18"/>
          <w:szCs w:val="18"/>
        </w:rPr>
        <w:t>expediente S.P. 01/2021</w:t>
      </w:r>
      <w:r w:rsidR="00F75BA1" w:rsidRPr="00CE4326">
        <w:rPr>
          <w:rFonts w:ascii="Montserrat" w:eastAsia="Montserrat" w:hAnsi="Montserrat" w:cs="Montserrat"/>
          <w:sz w:val="18"/>
          <w:szCs w:val="18"/>
        </w:rPr>
        <w:t xml:space="preserve">, lo anterior, </w:t>
      </w:r>
      <w:r w:rsidR="007334BA" w:rsidRPr="00CE4326">
        <w:rPr>
          <w:rFonts w:ascii="Montserrat" w:eastAsia="Montserrat" w:hAnsi="Montserrat" w:cs="Montserrat"/>
          <w:sz w:val="18"/>
          <w:szCs w:val="18"/>
        </w:rPr>
        <w:t>con fundament</w:t>
      </w:r>
      <w:r w:rsidR="00982894" w:rsidRPr="00CE4326">
        <w:rPr>
          <w:rFonts w:ascii="Montserrat" w:eastAsia="Montserrat" w:hAnsi="Montserrat" w:cs="Montserrat"/>
          <w:sz w:val="18"/>
          <w:szCs w:val="18"/>
        </w:rPr>
        <w:t xml:space="preserve">o en el artículo 110, fracción </w:t>
      </w:r>
      <w:r w:rsidR="007334BA" w:rsidRPr="00CE4326">
        <w:rPr>
          <w:rFonts w:ascii="Montserrat" w:eastAsia="Montserrat" w:hAnsi="Montserrat" w:cs="Montserrat"/>
          <w:sz w:val="18"/>
          <w:szCs w:val="18"/>
        </w:rPr>
        <w:t>X</w:t>
      </w:r>
      <w:r w:rsidR="00982894" w:rsidRPr="00CE4326">
        <w:rPr>
          <w:rFonts w:ascii="Montserrat" w:eastAsia="Montserrat" w:hAnsi="Montserrat" w:cs="Montserrat"/>
          <w:sz w:val="18"/>
          <w:szCs w:val="18"/>
        </w:rPr>
        <w:t>I</w:t>
      </w:r>
      <w:r w:rsidR="00081943" w:rsidRPr="00CE4326">
        <w:rPr>
          <w:rFonts w:ascii="Montserrat" w:eastAsia="Montserrat" w:hAnsi="Montserrat" w:cs="Montserrat"/>
          <w:sz w:val="18"/>
          <w:szCs w:val="18"/>
        </w:rPr>
        <w:t>,</w:t>
      </w:r>
      <w:r w:rsidR="007334BA" w:rsidRPr="00CE4326">
        <w:rPr>
          <w:rFonts w:ascii="Montserrat" w:eastAsia="Montserrat" w:hAnsi="Montserrat" w:cs="Montserrat"/>
          <w:sz w:val="18"/>
          <w:szCs w:val="18"/>
        </w:rPr>
        <w:t xml:space="preserve"> de la Ley Federal </w:t>
      </w:r>
      <w:r w:rsidR="00F75BA1" w:rsidRPr="00CE4326">
        <w:rPr>
          <w:rFonts w:ascii="Montserrat" w:eastAsia="Montserrat" w:hAnsi="Montserrat" w:cs="Montserrat"/>
          <w:sz w:val="18"/>
          <w:szCs w:val="18"/>
        </w:rPr>
        <w:t>de Transparencia y Acceso a la Información Pública</w:t>
      </w:r>
      <w:r w:rsidR="00D840E1" w:rsidRPr="00CE4326">
        <w:rPr>
          <w:rFonts w:ascii="Montserrat" w:eastAsia="Montserrat" w:hAnsi="Montserrat" w:cs="Montserrat"/>
          <w:sz w:val="18"/>
          <w:szCs w:val="18"/>
        </w:rPr>
        <w:t>, por el periodo de 1</w:t>
      </w:r>
      <w:r w:rsidR="007334BA" w:rsidRPr="00CE4326">
        <w:rPr>
          <w:rFonts w:ascii="Montserrat" w:eastAsia="Montserrat" w:hAnsi="Montserrat" w:cs="Montserrat"/>
          <w:sz w:val="18"/>
          <w:szCs w:val="18"/>
        </w:rPr>
        <w:t xml:space="preserve"> año.</w:t>
      </w:r>
    </w:p>
    <w:p w14:paraId="409B92BB" w14:textId="77777777" w:rsidR="00F75BA1" w:rsidRPr="00CE4326" w:rsidRDefault="00F75BA1" w:rsidP="00FE70C9">
      <w:pPr>
        <w:ind w:right="-19"/>
        <w:jc w:val="both"/>
        <w:rPr>
          <w:rFonts w:ascii="Montserrat" w:eastAsia="Montserrat" w:hAnsi="Montserrat" w:cs="Montserrat"/>
          <w:sz w:val="18"/>
          <w:szCs w:val="18"/>
        </w:rPr>
      </w:pPr>
    </w:p>
    <w:p w14:paraId="0A21C43B" w14:textId="1D6DBE1E" w:rsidR="00F75BA1" w:rsidRPr="00CE4326" w:rsidRDefault="00F75BA1">
      <w:pPr>
        <w:ind w:right="38"/>
        <w:jc w:val="both"/>
        <w:rPr>
          <w:rFonts w:ascii="Montserrat" w:eastAsia="Montserrat" w:hAnsi="Montserrat" w:cs="Montserrat"/>
          <w:b/>
          <w:sz w:val="18"/>
          <w:szCs w:val="18"/>
        </w:rPr>
      </w:pPr>
    </w:p>
    <w:p w14:paraId="4C71BBC3" w14:textId="77777777" w:rsidR="009A4330" w:rsidRPr="00CE4326" w:rsidRDefault="00277FD6">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A.</w:t>
      </w:r>
      <w:r w:rsidR="00FE70C9" w:rsidRPr="00CE4326">
        <w:rPr>
          <w:rFonts w:ascii="Montserrat" w:eastAsia="Montserrat" w:hAnsi="Montserrat" w:cs="Montserrat"/>
          <w:b/>
          <w:sz w:val="18"/>
          <w:szCs w:val="18"/>
        </w:rPr>
        <w:t>2</w:t>
      </w:r>
      <w:r w:rsidRPr="00CE4326">
        <w:rPr>
          <w:rFonts w:ascii="Montserrat" w:eastAsia="Montserrat" w:hAnsi="Montserrat" w:cs="Montserrat"/>
          <w:b/>
          <w:sz w:val="18"/>
          <w:szCs w:val="18"/>
        </w:rPr>
        <w:t xml:space="preserve"> Folio 330026523002281</w:t>
      </w:r>
    </w:p>
    <w:p w14:paraId="423D07C0" w14:textId="77777777" w:rsidR="009A4330" w:rsidRPr="00CE4326" w:rsidRDefault="009A4330">
      <w:pPr>
        <w:ind w:right="38"/>
        <w:jc w:val="both"/>
        <w:rPr>
          <w:rFonts w:ascii="Montserrat" w:eastAsia="Montserrat" w:hAnsi="Montserrat" w:cs="Montserrat"/>
          <w:b/>
          <w:sz w:val="18"/>
          <w:szCs w:val="18"/>
        </w:rPr>
      </w:pPr>
    </w:p>
    <w:p w14:paraId="3A5F1768" w14:textId="77777777" w:rsidR="009A4330" w:rsidRPr="00CE4326" w:rsidRDefault="00277FD6">
      <w:pPr>
        <w:widowControl w:val="0"/>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6D11D5A2" w14:textId="77777777" w:rsidR="009A4330" w:rsidRPr="00CE4326" w:rsidRDefault="00277FD6">
      <w:pPr>
        <w:widowControl w:val="0"/>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w:t>
      </w:r>
    </w:p>
    <w:p w14:paraId="603D946C" w14:textId="77777777" w:rsidR="009A4330" w:rsidRPr="00CE4326" w:rsidRDefault="00277FD6">
      <w:pPr>
        <w:widowControl w:val="0"/>
        <w:spacing w:line="276" w:lineRule="auto"/>
        <w:ind w:left="560" w:right="560"/>
        <w:jc w:val="both"/>
        <w:rPr>
          <w:rFonts w:ascii="Montserrat" w:eastAsia="Montserrat" w:hAnsi="Montserrat" w:cs="Montserrat"/>
          <w:b/>
          <w:i/>
          <w:sz w:val="18"/>
          <w:szCs w:val="18"/>
        </w:rPr>
      </w:pPr>
      <w:r w:rsidRPr="00CE4326">
        <w:rPr>
          <w:rFonts w:ascii="Montserrat" w:eastAsia="Montserrat" w:hAnsi="Montserrat" w:cs="Montserrat"/>
          <w:i/>
          <w:sz w:val="18"/>
          <w:szCs w:val="18"/>
        </w:rPr>
        <w:t>“PLANILLA DE PERSONAL ACTUALIZADA INDICANDO NOMBRE DEL SERVIDOR PÚBLICO, RFC, EDAD, SUELDO NETO, SUELDO BRUTO, MONTO DE DESCUENTOS POR IMPUESTOS, NÚMERO DE TRABAJADOR, NÚMERO DE SEGURIDAD SOCIAL, PUESTO, CARGO, ANTIGÜEDAD EN LA INSTITUCIÓN, ANTIGÜEDAD EN EL ÚLTIMO PUESTO, ADSCRIPCIÓN, NOMBRE DEL JEFE INMEDIATO, CORREO INSTITUCIONAL, TIPO DE CONTRATACIÓN, ACTIVIDADES QUE DESEMPEÑA, HORARIO, HORAS DE TRABAJO”. (Sic)</w:t>
      </w:r>
      <w:r w:rsidRPr="00CE4326">
        <w:rPr>
          <w:rFonts w:ascii="Montserrat" w:eastAsia="Montserrat" w:hAnsi="Montserrat" w:cs="Montserrat"/>
          <w:b/>
          <w:i/>
          <w:sz w:val="18"/>
          <w:szCs w:val="18"/>
        </w:rPr>
        <w:t xml:space="preserve"> </w:t>
      </w:r>
    </w:p>
    <w:p w14:paraId="3573D4B8" w14:textId="3B3C8646" w:rsidR="00BA55BD" w:rsidRPr="00CE4326" w:rsidRDefault="00EF5D4F">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L</w:t>
      </w:r>
      <w:r w:rsidR="00277FD6" w:rsidRPr="00CE4326">
        <w:rPr>
          <w:rFonts w:ascii="Montserrat" w:eastAsia="Montserrat" w:hAnsi="Montserrat" w:cs="Montserrat"/>
          <w:sz w:val="18"/>
          <w:szCs w:val="18"/>
        </w:rPr>
        <w:t xml:space="preserve">a Dirección General de Recursos Humanos (DGRH) informó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así como del Titular del Órgano Interno de Control, </w:t>
      </w:r>
      <w:r w:rsidR="00A712AC" w:rsidRPr="00CE4326">
        <w:rPr>
          <w:rFonts w:ascii="Montserrat" w:eastAsia="Montserrat" w:hAnsi="Montserrat" w:cs="Montserrat"/>
          <w:sz w:val="18"/>
          <w:szCs w:val="18"/>
        </w:rPr>
        <w:t xml:space="preserve">del </w:t>
      </w:r>
      <w:r w:rsidR="00277FD6" w:rsidRPr="00CE4326">
        <w:rPr>
          <w:rFonts w:ascii="Montserrat" w:eastAsia="Montserrat" w:hAnsi="Montserrat" w:cs="Montserrat"/>
          <w:sz w:val="18"/>
          <w:szCs w:val="18"/>
        </w:rPr>
        <w:t>Titular del Área de Responsabilidades y</w:t>
      </w:r>
      <w:r w:rsidR="00A712AC" w:rsidRPr="00CE4326">
        <w:rPr>
          <w:rFonts w:ascii="Montserrat" w:eastAsia="Montserrat" w:hAnsi="Montserrat" w:cs="Montserrat"/>
          <w:sz w:val="18"/>
          <w:szCs w:val="18"/>
        </w:rPr>
        <w:t xml:space="preserve"> del</w:t>
      </w:r>
      <w:r w:rsidR="00277FD6" w:rsidRPr="00CE4326">
        <w:rPr>
          <w:rFonts w:ascii="Montserrat" w:eastAsia="Montserrat" w:hAnsi="Montserrat" w:cs="Montserrat"/>
          <w:sz w:val="18"/>
          <w:szCs w:val="18"/>
        </w:rPr>
        <w:t xml:space="preserve"> Titular del Área de Quejas, Denuncias e Investigaciones en la Comisión Federal para la Protección contra Riesgos Sanitarios se encuentra reservada en términos del artículo 110, fracción V, de la Ley Federal de Transparencia y Acceso a la Información Pública, por el periodo de 5 años.</w:t>
      </w:r>
    </w:p>
    <w:p w14:paraId="37B45662" w14:textId="008E6DD3" w:rsidR="009A4330" w:rsidRPr="00CE4326" w:rsidRDefault="00277FD6" w:rsidP="000B0868">
      <w:pPr>
        <w:pStyle w:val="Prrafodelista"/>
        <w:widowControl w:val="0"/>
        <w:numPr>
          <w:ilvl w:val="0"/>
          <w:numId w:val="25"/>
        </w:numPr>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Órgano Interno de Control en el Centro Nacional de Inteligencia (OIC-CNI).</w:t>
      </w:r>
    </w:p>
    <w:p w14:paraId="1C62C8A4" w14:textId="266FD21E" w:rsidR="00253E54" w:rsidRPr="00CE4326" w:rsidRDefault="00253E54" w:rsidP="00253E54">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artículo 104</w:t>
      </w:r>
      <w:r w:rsidR="00903487"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w:t>
      </w:r>
      <w:r w:rsidR="00A712AC" w:rsidRPr="00CE4326">
        <w:rPr>
          <w:rFonts w:ascii="Montserrat" w:eastAsia="Montserrat" w:hAnsi="Montserrat" w:cs="Montserrat"/>
          <w:sz w:val="18"/>
          <w:szCs w:val="18"/>
        </w:rPr>
        <w:t xml:space="preserve"> la Información Pública</w:t>
      </w:r>
      <w:r w:rsidRPr="00CE4326">
        <w:rPr>
          <w:rFonts w:ascii="Montserrat" w:eastAsia="Montserrat" w:hAnsi="Montserrat" w:cs="Montserrat"/>
          <w:sz w:val="18"/>
          <w:szCs w:val="18"/>
        </w:rPr>
        <w:t>, se aplicó la siguiente prueba de daño:</w:t>
      </w:r>
    </w:p>
    <w:p w14:paraId="4806266B" w14:textId="77777777" w:rsidR="000B0868" w:rsidRPr="00CE4326" w:rsidRDefault="000B0868">
      <w:pPr>
        <w:widowControl w:val="0"/>
        <w:spacing w:before="240" w:line="276" w:lineRule="auto"/>
        <w:jc w:val="both"/>
        <w:rPr>
          <w:rFonts w:ascii="Montserrat" w:eastAsia="Montserrat" w:hAnsi="Montserrat" w:cs="Montserrat"/>
          <w:sz w:val="18"/>
          <w:szCs w:val="18"/>
        </w:rPr>
      </w:pPr>
    </w:p>
    <w:p w14:paraId="14B809A8" w14:textId="455AD0B9" w:rsidR="00086D93"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I. La divulgación de la información representa un riesgo real, demostrable e identificable de perjuicio significativo al interés público o a la seguridad nacional: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73572FD8"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2D36C0C" w14:textId="1DBF3FBE"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Revelar</w:t>
      </w:r>
      <w:r w:rsidR="005C6CA2" w:rsidRPr="00CE4326">
        <w:rPr>
          <w:rFonts w:ascii="Montserrat" w:eastAsia="Montserrat" w:hAnsi="Montserrat" w:cs="Montserrat"/>
          <w:sz w:val="18"/>
          <w:szCs w:val="18"/>
        </w:rPr>
        <w:t xml:space="preserve"> la</w:t>
      </w:r>
      <w:r w:rsidRPr="00CE4326">
        <w:rPr>
          <w:rFonts w:ascii="Montserrat" w:eastAsia="Montserrat" w:hAnsi="Montserrat" w:cs="Montserrat"/>
          <w:sz w:val="18"/>
          <w:szCs w:val="18"/>
        </w:rPr>
        <w:t xml:space="preserve"> información curricular, </w:t>
      </w:r>
      <w:r w:rsidR="005C6CA2" w:rsidRPr="00CE4326">
        <w:rPr>
          <w:rFonts w:ascii="Montserrat" w:eastAsia="Montserrat" w:hAnsi="Montserrat" w:cs="Montserrat"/>
          <w:sz w:val="18"/>
          <w:szCs w:val="18"/>
        </w:rPr>
        <w:t xml:space="preserve">las </w:t>
      </w:r>
      <w:r w:rsidRPr="00CE4326">
        <w:rPr>
          <w:rFonts w:ascii="Montserrat" w:eastAsia="Montserrat" w:hAnsi="Montserrat" w:cs="Montserrat"/>
          <w:sz w:val="18"/>
          <w:szCs w:val="18"/>
        </w:rPr>
        <w:t xml:space="preserve">funciones y </w:t>
      </w:r>
      <w:r w:rsidR="005C6CA2" w:rsidRPr="00CE4326">
        <w:rPr>
          <w:rFonts w:ascii="Montserrat" w:eastAsia="Montserrat" w:hAnsi="Montserrat" w:cs="Montserrat"/>
          <w:sz w:val="18"/>
          <w:szCs w:val="18"/>
        </w:rPr>
        <w:t xml:space="preserve">los </w:t>
      </w:r>
      <w:r w:rsidRPr="00CE4326">
        <w:rPr>
          <w:rFonts w:ascii="Montserrat" w:eastAsia="Montserrat" w:hAnsi="Montserrat" w:cs="Montserrat"/>
          <w:sz w:val="18"/>
          <w:szCs w:val="18"/>
        </w:rPr>
        <w:t xml:space="preserve">requisitos que se deben cumplir podría colocar en situación de vulnerabilidad la capacidad operativa y forma de organización a partir de las cuales el </w:t>
      </w:r>
      <w:r w:rsidR="00EF5D4F" w:rsidRPr="00CE4326">
        <w:rPr>
          <w:rFonts w:ascii="Montserrat" w:eastAsia="Montserrat" w:hAnsi="Montserrat" w:cs="Montserrat"/>
          <w:sz w:val="18"/>
          <w:szCs w:val="18"/>
        </w:rPr>
        <w:t>OIC-CNI</w:t>
      </w:r>
      <w:r w:rsidRPr="00CE4326">
        <w:rPr>
          <w:rFonts w:ascii="Montserrat" w:eastAsia="Montserrat" w:hAnsi="Montserrat" w:cs="Montserrat"/>
          <w:sz w:val="18"/>
          <w:szCs w:val="18"/>
        </w:rPr>
        <w:t xml:space="preserve"> desarrolla sus tareas. </w:t>
      </w:r>
    </w:p>
    <w:p w14:paraId="33E50EDB"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7DBC1519" w14:textId="77777777" w:rsidR="003D2A59"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75EC6C31"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315E143E"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48807A71"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7915EB07"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6BD0FD8D"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4C7B77DE"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0E8834A0" w14:textId="6F8AD182" w:rsidR="00683481"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w:t>
      </w:r>
      <w:r w:rsidR="00BA55BD" w:rsidRPr="00CE4326">
        <w:rPr>
          <w:rFonts w:ascii="Montserrat" w:eastAsia="Montserrat" w:hAnsi="Montserrat" w:cs="Montserrat"/>
          <w:sz w:val="18"/>
          <w:szCs w:val="18"/>
        </w:rPr>
        <w:t>son bienes</w:t>
      </w:r>
      <w:r w:rsidRPr="00CE4326">
        <w:rPr>
          <w:rFonts w:ascii="Montserrat" w:eastAsia="Montserrat" w:hAnsi="Montserrat" w:cs="Montserrat"/>
          <w:sz w:val="18"/>
          <w:szCs w:val="18"/>
        </w:rPr>
        <w:t xml:space="preserve"> supremos tutelados por los gobiernos, que no existe derecho alguno por encima de la vida y seguridad personal. El derecho de acceso a la información, tutelado por el artículo 6° de nuestra carta magna, no es absoluto </w:t>
      </w:r>
      <w:r w:rsidRPr="00CE4326">
        <w:rPr>
          <w:rFonts w:ascii="Montserrat" w:eastAsia="Montserrat" w:hAnsi="Montserrat" w:cs="Montserrat"/>
          <w:i/>
          <w:sz w:val="18"/>
          <w:szCs w:val="18"/>
        </w:rPr>
        <w:t>per se</w:t>
      </w:r>
      <w:r w:rsidRPr="00CE4326">
        <w:rPr>
          <w:rFonts w:ascii="Montserrat" w:eastAsia="Montserrat" w:hAnsi="Montserrat" w:cs="Montserrat"/>
          <w:sz w:val="18"/>
          <w:szCs w:val="18"/>
        </w:rPr>
        <w:t>, toda vez que</w:t>
      </w:r>
      <w:r w:rsidR="004252FA"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1355CD51" w14:textId="77777777" w:rsidR="000B0868" w:rsidRPr="00CE4326" w:rsidRDefault="00277FD6" w:rsidP="000B0868">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determina que el plazo de reserva debe ser de 5 años, el cual, podrá modificarse en caso de variación en las circunstancias que llevaron a establecerlo. </w:t>
      </w:r>
    </w:p>
    <w:p w14:paraId="2EDAF734" w14:textId="162542A9" w:rsidR="009A4330" w:rsidRPr="00CE4326" w:rsidRDefault="00277FD6" w:rsidP="000B0868">
      <w:pPr>
        <w:pStyle w:val="Prrafodelista"/>
        <w:widowControl w:val="0"/>
        <w:numPr>
          <w:ilvl w:val="0"/>
          <w:numId w:val="24"/>
        </w:numPr>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Órgano Interno de Control en la Guardia Nacional (OIC-GN).</w:t>
      </w:r>
    </w:p>
    <w:p w14:paraId="214A419C" w14:textId="77777777" w:rsidR="00253E54" w:rsidRPr="00CE4326" w:rsidRDefault="00253E54" w:rsidP="00253E54">
      <w:pPr>
        <w:ind w:right="-20"/>
        <w:jc w:val="both"/>
        <w:rPr>
          <w:rFonts w:ascii="Montserrat" w:eastAsia="Montserrat" w:hAnsi="Montserrat" w:cs="Montserrat"/>
          <w:sz w:val="18"/>
          <w:szCs w:val="18"/>
        </w:rPr>
      </w:pPr>
    </w:p>
    <w:p w14:paraId="233A4FD7" w14:textId="483D0B6F" w:rsidR="00790384" w:rsidRPr="00CE4326" w:rsidRDefault="00253E54" w:rsidP="00253E54">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artículo 104</w:t>
      </w:r>
      <w:r w:rsidR="009E36F8"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 la Información Pública, se aplicó la siguiente prueba de daño:</w:t>
      </w:r>
    </w:p>
    <w:p w14:paraId="4AD97DA7" w14:textId="77777777" w:rsidR="009A4330" w:rsidRPr="00CE4326" w:rsidRDefault="00277FD6">
      <w:pPr>
        <w:widowControl w:val="0"/>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I. La divulgación de la información representa un riesgo real, demostrable e identificable de perjuicio significativo al interés público o a la seguridad nacional: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23761DB3" w14:textId="77777777" w:rsidR="003D2A59"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2EDE8108" w14:textId="22619310" w:rsidR="00BA55BD" w:rsidRPr="00CE4326" w:rsidRDefault="00AD4A3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Revelar</w:t>
      </w:r>
      <w:r w:rsidR="00277FD6" w:rsidRPr="00CE4326">
        <w:rPr>
          <w:rFonts w:ascii="Montserrat" w:eastAsia="Montserrat" w:hAnsi="Montserrat" w:cs="Montserrat"/>
          <w:sz w:val="18"/>
          <w:szCs w:val="18"/>
        </w:rPr>
        <w:t xml:space="preserve"> </w:t>
      </w:r>
      <w:r w:rsidRPr="00CE4326">
        <w:rPr>
          <w:rFonts w:ascii="Montserrat" w:eastAsia="Montserrat" w:hAnsi="Montserrat" w:cs="Montserrat"/>
          <w:sz w:val="18"/>
          <w:szCs w:val="18"/>
        </w:rPr>
        <w:t>la</w:t>
      </w:r>
      <w:r w:rsidR="00277FD6" w:rsidRPr="00CE4326">
        <w:rPr>
          <w:rFonts w:ascii="Montserrat" w:eastAsia="Montserrat" w:hAnsi="Montserrat" w:cs="Montserrat"/>
          <w:sz w:val="18"/>
          <w:szCs w:val="18"/>
        </w:rPr>
        <w:t xml:space="preserve"> información curricular, </w:t>
      </w:r>
      <w:r w:rsidRPr="00CE4326">
        <w:rPr>
          <w:rFonts w:ascii="Montserrat" w:eastAsia="Montserrat" w:hAnsi="Montserrat" w:cs="Montserrat"/>
          <w:sz w:val="18"/>
          <w:szCs w:val="18"/>
        </w:rPr>
        <w:t xml:space="preserve">las </w:t>
      </w:r>
      <w:r w:rsidR="00277FD6" w:rsidRPr="00CE4326">
        <w:rPr>
          <w:rFonts w:ascii="Montserrat" w:eastAsia="Montserrat" w:hAnsi="Montserrat" w:cs="Montserrat"/>
          <w:sz w:val="18"/>
          <w:szCs w:val="18"/>
        </w:rPr>
        <w:t xml:space="preserve">funciones y </w:t>
      </w:r>
      <w:r w:rsidRPr="00CE4326">
        <w:rPr>
          <w:rFonts w:ascii="Montserrat" w:eastAsia="Montserrat" w:hAnsi="Montserrat" w:cs="Montserrat"/>
          <w:sz w:val="18"/>
          <w:szCs w:val="18"/>
        </w:rPr>
        <w:t xml:space="preserve">los </w:t>
      </w:r>
      <w:r w:rsidR="00277FD6" w:rsidRPr="00CE4326">
        <w:rPr>
          <w:rFonts w:ascii="Montserrat" w:eastAsia="Montserrat" w:hAnsi="Montserrat" w:cs="Montserrat"/>
          <w:sz w:val="18"/>
          <w:szCs w:val="18"/>
        </w:rPr>
        <w:t xml:space="preserve">requisitos que se deben cumplir podría colocar en situación de vulnerabilidad la capacidad operativa y forma de organización a partir de las cuales el OIC-GN desarrolla sus tareas. </w:t>
      </w:r>
    </w:p>
    <w:p w14:paraId="1FD22597" w14:textId="77777777" w:rsidR="003D2A59" w:rsidRPr="00CE4326" w:rsidRDefault="003D2A59">
      <w:pPr>
        <w:widowControl w:val="0"/>
        <w:spacing w:before="240" w:line="276" w:lineRule="auto"/>
        <w:jc w:val="both"/>
        <w:rPr>
          <w:rFonts w:ascii="Montserrat" w:eastAsia="Montserrat" w:hAnsi="Montserrat" w:cs="Montserrat"/>
          <w:sz w:val="18"/>
          <w:szCs w:val="18"/>
        </w:rPr>
      </w:pPr>
    </w:p>
    <w:p w14:paraId="2908D8BD"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536F936A" w14:textId="77777777" w:rsidR="009A4330" w:rsidRPr="00CE4326" w:rsidRDefault="00277FD6">
      <w:pPr>
        <w:widowControl w:val="0"/>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p>
    <w:p w14:paraId="7A7731A8" w14:textId="77777777" w:rsidR="009A4330" w:rsidRPr="00CE4326" w:rsidRDefault="00277FD6">
      <w:pPr>
        <w:widowControl w:val="0"/>
        <w:spacing w:line="276" w:lineRule="auto"/>
        <w:ind w:right="1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49B8E64D" w14:textId="77777777" w:rsidR="00BA55BD" w:rsidRPr="00CE4326" w:rsidRDefault="00277FD6" w:rsidP="00BA55BD">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CE4326">
        <w:rPr>
          <w:rFonts w:ascii="Montserrat" w:eastAsia="Montserrat" w:hAnsi="Montserrat" w:cs="Montserrat"/>
          <w:i/>
          <w:sz w:val="18"/>
          <w:szCs w:val="18"/>
        </w:rPr>
        <w:t>per se</w:t>
      </w:r>
      <w:r w:rsidRPr="00CE432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556803F1" w14:textId="77777777" w:rsidR="009A4330" w:rsidRPr="00CE4326" w:rsidRDefault="00277FD6" w:rsidP="00BA55BD">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126C2AF1" w14:textId="169BD684" w:rsidR="00725EFB" w:rsidRPr="00CE4326" w:rsidRDefault="00277FD6" w:rsidP="000B0868">
      <w:pPr>
        <w:pStyle w:val="Prrafodelista"/>
        <w:widowControl w:val="0"/>
        <w:numPr>
          <w:ilvl w:val="0"/>
          <w:numId w:val="23"/>
        </w:numPr>
        <w:spacing w:before="240" w:line="276" w:lineRule="auto"/>
        <w:jc w:val="both"/>
        <w:rPr>
          <w:rFonts w:ascii="Montserrat" w:eastAsia="Montserrat" w:hAnsi="Montserrat"/>
          <w:sz w:val="18"/>
          <w:szCs w:val="18"/>
        </w:rPr>
      </w:pPr>
      <w:r w:rsidRPr="00CE4326">
        <w:rPr>
          <w:rFonts w:ascii="Montserrat" w:eastAsia="Montserrat" w:hAnsi="Montserrat" w:cs="Montserrat"/>
          <w:sz w:val="18"/>
          <w:szCs w:val="18"/>
        </w:rPr>
        <w:t>Órgano Interno de Control en el Órgano Administrativo Desconcentrado Prevención y Readaptación Social (OADPRS).</w:t>
      </w:r>
    </w:p>
    <w:p w14:paraId="5AB812BA" w14:textId="54F20E13" w:rsidR="00253E54" w:rsidRPr="00CE4326" w:rsidRDefault="00253E54">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artículo 104</w:t>
      </w:r>
      <w:r w:rsidR="009E36F8"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w:t>
      </w:r>
      <w:r w:rsidR="00F436BA" w:rsidRPr="00CE4326">
        <w:rPr>
          <w:rFonts w:ascii="Montserrat" w:eastAsia="Montserrat" w:hAnsi="Montserrat" w:cs="Montserrat"/>
          <w:sz w:val="18"/>
          <w:szCs w:val="18"/>
        </w:rPr>
        <w:t xml:space="preserve"> la Información Pública</w:t>
      </w:r>
      <w:r w:rsidRPr="00CE4326">
        <w:rPr>
          <w:rFonts w:ascii="Montserrat" w:eastAsia="Montserrat" w:hAnsi="Montserrat" w:cs="Montserrat"/>
          <w:sz w:val="18"/>
          <w:szCs w:val="18"/>
        </w:rPr>
        <w:t>, se aplicó la siguiente prueba de daño:</w:t>
      </w:r>
    </w:p>
    <w:p w14:paraId="1F39C859" w14:textId="46D95C7D" w:rsidR="003D2A59" w:rsidRPr="00CE4326" w:rsidRDefault="003D2A59">
      <w:pPr>
        <w:widowControl w:val="0"/>
        <w:spacing w:before="240" w:line="276" w:lineRule="auto"/>
        <w:jc w:val="both"/>
        <w:rPr>
          <w:rFonts w:ascii="Montserrat" w:eastAsia="Montserrat" w:hAnsi="Montserrat" w:cs="Montserrat"/>
          <w:sz w:val="18"/>
          <w:szCs w:val="18"/>
        </w:rPr>
      </w:pPr>
    </w:p>
    <w:p w14:paraId="1BBE14A8" w14:textId="5CF8D7C1" w:rsidR="003D2A59" w:rsidRPr="00CE4326" w:rsidRDefault="003D2A59">
      <w:pPr>
        <w:widowControl w:val="0"/>
        <w:spacing w:before="240" w:line="276" w:lineRule="auto"/>
        <w:jc w:val="both"/>
        <w:rPr>
          <w:rFonts w:ascii="Montserrat" w:eastAsia="Montserrat" w:hAnsi="Montserrat" w:cs="Montserrat"/>
          <w:sz w:val="18"/>
          <w:szCs w:val="18"/>
        </w:rPr>
      </w:pPr>
    </w:p>
    <w:p w14:paraId="6DEDE4BF" w14:textId="5BACC48A" w:rsidR="003D2A59" w:rsidRPr="00CE4326" w:rsidRDefault="003D2A59">
      <w:pPr>
        <w:widowControl w:val="0"/>
        <w:spacing w:before="240" w:line="276" w:lineRule="auto"/>
        <w:jc w:val="both"/>
        <w:rPr>
          <w:rFonts w:ascii="Montserrat" w:eastAsia="Montserrat" w:hAnsi="Montserrat" w:cs="Montserrat"/>
          <w:sz w:val="18"/>
          <w:szCs w:val="18"/>
        </w:rPr>
      </w:pPr>
    </w:p>
    <w:p w14:paraId="62B345BB"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I. La divulgación de la información representa un riesgo real, demostrable e identificable de perjuicio significativo al interés público o a la seguridad nacional: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128700CF"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Asimismo, dada la naturaleza de las funciones que realizan los servidores públicos del OIC-OADPRS se pone en peligro la vida de los servidores públicos, toda vez que</w:t>
      </w:r>
      <w:r w:rsidR="00EF5D4F"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036D1ED" w14:textId="3797041E"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Revelar</w:t>
      </w:r>
      <w:r w:rsidR="00AD4A36" w:rsidRPr="00CE4326">
        <w:rPr>
          <w:rFonts w:ascii="Montserrat" w:eastAsia="Montserrat" w:hAnsi="Montserrat" w:cs="Montserrat"/>
          <w:sz w:val="18"/>
          <w:szCs w:val="18"/>
        </w:rPr>
        <w:t xml:space="preserve"> la</w:t>
      </w:r>
      <w:r w:rsidRPr="00CE4326">
        <w:rPr>
          <w:rFonts w:ascii="Montserrat" w:eastAsia="Montserrat" w:hAnsi="Montserrat" w:cs="Montserrat"/>
          <w:sz w:val="18"/>
          <w:szCs w:val="18"/>
        </w:rPr>
        <w:t xml:space="preserve"> información curricular, </w:t>
      </w:r>
      <w:r w:rsidR="00AD4A36" w:rsidRPr="00CE4326">
        <w:rPr>
          <w:rFonts w:ascii="Montserrat" w:eastAsia="Montserrat" w:hAnsi="Montserrat" w:cs="Montserrat"/>
          <w:sz w:val="18"/>
          <w:szCs w:val="18"/>
        </w:rPr>
        <w:t xml:space="preserve">las </w:t>
      </w:r>
      <w:r w:rsidRPr="00CE4326">
        <w:rPr>
          <w:rFonts w:ascii="Montserrat" w:eastAsia="Montserrat" w:hAnsi="Montserrat" w:cs="Montserrat"/>
          <w:sz w:val="18"/>
          <w:szCs w:val="18"/>
        </w:rPr>
        <w:t xml:space="preserve">funciones y </w:t>
      </w:r>
      <w:r w:rsidR="00AD4A36" w:rsidRPr="00CE4326">
        <w:rPr>
          <w:rFonts w:ascii="Montserrat" w:eastAsia="Montserrat" w:hAnsi="Montserrat" w:cs="Montserrat"/>
          <w:sz w:val="18"/>
          <w:szCs w:val="18"/>
        </w:rPr>
        <w:t xml:space="preserve">los </w:t>
      </w:r>
      <w:r w:rsidRPr="00CE4326">
        <w:rPr>
          <w:rFonts w:ascii="Montserrat" w:eastAsia="Montserrat" w:hAnsi="Montserrat" w:cs="Montserrat"/>
          <w:sz w:val="18"/>
          <w:szCs w:val="18"/>
        </w:rPr>
        <w:t xml:space="preserve">requisitos que se deben cumplir podría colocar en situación de vulnerabilidad la capacidad operativa y forma de organización a partir de las cuales el OIC-OADPRS desarrolla sus tareas. </w:t>
      </w:r>
    </w:p>
    <w:p w14:paraId="32204AF0" w14:textId="77777777" w:rsidR="00086D93" w:rsidRPr="00CE4326" w:rsidRDefault="00277FD6">
      <w:pPr>
        <w:widowControl w:val="0"/>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II. El riesgo de perjuicio que supondría la divulgación supera el interés público general de que se difunda: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r w:rsidR="00FE70C9" w:rsidRPr="00CE4326">
        <w:rPr>
          <w:rFonts w:ascii="Montserrat" w:eastAsia="Montserrat" w:hAnsi="Montserrat" w:cs="Montserrat"/>
          <w:sz w:val="18"/>
          <w:szCs w:val="18"/>
        </w:rPr>
        <w:t xml:space="preserve"> </w:t>
      </w:r>
    </w:p>
    <w:p w14:paraId="2FB16426" w14:textId="4304552E" w:rsidR="00790384"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21929350"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w:t>
      </w:r>
      <w:r w:rsidR="00BA55BD" w:rsidRPr="00CE4326">
        <w:rPr>
          <w:rFonts w:ascii="Montserrat" w:eastAsia="Montserrat" w:hAnsi="Montserrat" w:cs="Montserrat"/>
          <w:sz w:val="18"/>
          <w:szCs w:val="18"/>
        </w:rPr>
        <w:t xml:space="preserve">al son </w:t>
      </w:r>
      <w:r w:rsidRPr="00CE4326">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no es absoluto </w:t>
      </w:r>
      <w:r w:rsidRPr="00CE4326">
        <w:rPr>
          <w:rFonts w:ascii="Montserrat" w:eastAsia="Montserrat" w:hAnsi="Montserrat" w:cs="Montserrat"/>
          <w:i/>
          <w:sz w:val="18"/>
          <w:szCs w:val="18"/>
        </w:rPr>
        <w:t>per se</w:t>
      </w:r>
      <w:r w:rsidRPr="00CE432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w:t>
      </w:r>
    </w:p>
    <w:p w14:paraId="03AECE44" w14:textId="4B4C03D3" w:rsidR="000B0868" w:rsidRPr="00CE4326" w:rsidRDefault="00277FD6">
      <w:pPr>
        <w:widowControl w:val="0"/>
        <w:spacing w:before="22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w:t>
      </w:r>
      <w:r w:rsidR="000B0868" w:rsidRPr="00CE4326">
        <w:rPr>
          <w:rFonts w:ascii="Montserrat" w:eastAsia="Montserrat" w:hAnsi="Montserrat" w:cs="Montserrat"/>
          <w:sz w:val="18"/>
          <w:szCs w:val="18"/>
        </w:rPr>
        <w:t xml:space="preserve">s que llevaron a establecerlo. </w:t>
      </w:r>
    </w:p>
    <w:p w14:paraId="60D80CA2" w14:textId="184A7DAA" w:rsidR="009A4330" w:rsidRPr="00CE4326" w:rsidRDefault="00277FD6" w:rsidP="0072244F">
      <w:pPr>
        <w:pStyle w:val="Prrafodelista"/>
        <w:widowControl w:val="0"/>
        <w:numPr>
          <w:ilvl w:val="0"/>
          <w:numId w:val="18"/>
        </w:numPr>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Órgano Interno de Control en la Comisión Federal para la Protección contra Riesgos Sanitarios.</w:t>
      </w:r>
    </w:p>
    <w:p w14:paraId="5B699531" w14:textId="77777777" w:rsidR="00253E54" w:rsidRPr="00CE4326" w:rsidRDefault="00253E54" w:rsidP="00253E54">
      <w:pPr>
        <w:ind w:right="-20"/>
        <w:jc w:val="both"/>
        <w:rPr>
          <w:rFonts w:ascii="Montserrat" w:eastAsia="Montserrat" w:hAnsi="Montserrat" w:cs="Montserrat"/>
          <w:sz w:val="18"/>
          <w:szCs w:val="18"/>
        </w:rPr>
      </w:pPr>
    </w:p>
    <w:p w14:paraId="7C8D59AE" w14:textId="2B042BF0" w:rsidR="00253E54" w:rsidRPr="00CE4326" w:rsidRDefault="00253E54" w:rsidP="00253E54">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artículo 104</w:t>
      </w:r>
      <w:r w:rsidR="009E36F8"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w:t>
      </w:r>
      <w:r w:rsidR="0066577E" w:rsidRPr="00CE4326">
        <w:rPr>
          <w:rFonts w:ascii="Montserrat" w:eastAsia="Montserrat" w:hAnsi="Montserrat" w:cs="Montserrat"/>
          <w:sz w:val="18"/>
          <w:szCs w:val="18"/>
        </w:rPr>
        <w:t xml:space="preserve">cceso a la Información Pública, </w:t>
      </w:r>
      <w:r w:rsidRPr="00CE4326">
        <w:rPr>
          <w:rFonts w:ascii="Montserrat" w:eastAsia="Montserrat" w:hAnsi="Montserrat" w:cs="Montserrat"/>
          <w:sz w:val="18"/>
          <w:szCs w:val="18"/>
        </w:rPr>
        <w:t>se aplicó la siguiente prueba de daño:</w:t>
      </w:r>
    </w:p>
    <w:p w14:paraId="1BEC4230" w14:textId="43E74057" w:rsidR="00790384" w:rsidRPr="00CE4326" w:rsidRDefault="00277FD6">
      <w:pPr>
        <w:widowControl w:val="0"/>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Pr="00CE4326">
        <w:rPr>
          <w:rFonts w:ascii="Montserrat" w:eastAsia="Montserrat" w:hAnsi="Montserrat" w:cs="Montserrat"/>
          <w:b/>
          <w:sz w:val="18"/>
          <w:szCs w:val="18"/>
        </w:rPr>
        <w:t xml:space="preserve"> </w:t>
      </w:r>
      <w:r w:rsidRPr="00CE4326">
        <w:rPr>
          <w:rFonts w:ascii="Montserrat" w:eastAsia="Montserrat" w:hAnsi="Montserrat" w:cs="Montserrat"/>
          <w:sz w:val="18"/>
          <w:szCs w:val="18"/>
        </w:rPr>
        <w:t xml:space="preserve">Difundir información relativa al personal  que   ocupa  los cargos  de   Titular   del   Órgano   Interno   de  Control , </w:t>
      </w:r>
      <w:r w:rsidR="00F436BA" w:rsidRPr="00CE4326">
        <w:rPr>
          <w:rFonts w:ascii="Montserrat" w:eastAsia="Montserrat" w:hAnsi="Montserrat" w:cs="Montserrat"/>
          <w:sz w:val="18"/>
          <w:szCs w:val="18"/>
        </w:rPr>
        <w:t>del</w:t>
      </w:r>
      <w:r w:rsidRPr="00CE4326">
        <w:rPr>
          <w:rFonts w:ascii="Montserrat" w:eastAsia="Montserrat" w:hAnsi="Montserrat" w:cs="Montserrat"/>
          <w:sz w:val="18"/>
          <w:szCs w:val="18"/>
        </w:rPr>
        <w:t xml:space="preserve"> Titular   del   Área de Responsabilidades y</w:t>
      </w:r>
      <w:r w:rsidR="00F436BA" w:rsidRPr="00CE4326">
        <w:rPr>
          <w:rFonts w:ascii="Montserrat" w:eastAsia="Montserrat" w:hAnsi="Montserrat" w:cs="Montserrat"/>
          <w:sz w:val="18"/>
          <w:szCs w:val="18"/>
        </w:rPr>
        <w:t xml:space="preserve"> del</w:t>
      </w:r>
      <w:r w:rsidRPr="00CE4326">
        <w:rPr>
          <w:rFonts w:ascii="Montserrat" w:eastAsia="Montserrat" w:hAnsi="Montserrat" w:cs="Montserrat"/>
          <w:sz w:val="18"/>
          <w:szCs w:val="18"/>
        </w:rPr>
        <w:t xml:space="preserve">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5104655C" w14:textId="14A96F9E" w:rsidR="009A4330" w:rsidRPr="00CE4326" w:rsidRDefault="00277FD6">
      <w:pPr>
        <w:widowControl w:val="0"/>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II. El riesgo de perjuicio que supondría la divulgación supera el interés público general de que se difunda:  Al  atentar  contra  la  vida,  salud y la  integridad  física  de  los servidores públicos que actualmente ocupan los cargos de Titular del Órgano Interno d</w:t>
      </w:r>
      <w:r w:rsidR="000C3269" w:rsidRPr="00CE4326">
        <w:rPr>
          <w:rFonts w:ascii="Montserrat" w:eastAsia="Montserrat" w:hAnsi="Montserrat" w:cs="Montserrat"/>
          <w:sz w:val="18"/>
          <w:szCs w:val="18"/>
        </w:rPr>
        <w:t>e Control, Titular del Área de R</w:t>
      </w:r>
      <w:r w:rsidRPr="00CE4326">
        <w:rPr>
          <w:rFonts w:ascii="Montserrat" w:eastAsia="Montserrat" w:hAnsi="Montserrat" w:cs="Montserrat"/>
          <w:sz w:val="18"/>
          <w:szCs w:val="18"/>
        </w:rPr>
        <w:t>esponsabilidades y</w:t>
      </w:r>
      <w:r w:rsidR="00F436BA" w:rsidRPr="00CE4326">
        <w:rPr>
          <w:rFonts w:ascii="Montserrat" w:eastAsia="Montserrat" w:hAnsi="Montserrat" w:cs="Montserrat"/>
          <w:sz w:val="18"/>
          <w:szCs w:val="18"/>
        </w:rPr>
        <w:t xml:space="preserve"> del</w:t>
      </w:r>
      <w:r w:rsidRPr="00CE4326">
        <w:rPr>
          <w:rFonts w:ascii="Montserrat" w:eastAsia="Montserrat" w:hAnsi="Montserrat" w:cs="Montserrat"/>
          <w:sz w:val="18"/>
          <w:szCs w:val="18"/>
        </w:rPr>
        <w:t xml:space="preserve"> Titular del Área de Quejas, Denuncias e Investigaciones del OIC-COFEPRIS conlleva a la afectación de las labores desempeñadas en el órgano fiscalizador, así como, los objetivos institucionales de la Secretaría de Marina Armada de México.</w:t>
      </w:r>
    </w:p>
    <w:p w14:paraId="30B16BDD" w14:textId="77777777" w:rsidR="00BA55BD" w:rsidRPr="00CE4326" w:rsidRDefault="00277FD6">
      <w:pPr>
        <w:widowControl w:val="0"/>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61C96AFF" w14:textId="51D20C6E" w:rsidR="000B0868" w:rsidRPr="00CE4326" w:rsidRDefault="000B0868">
      <w:pPr>
        <w:widowControl w:val="0"/>
        <w:spacing w:before="240" w:after="240" w:line="276" w:lineRule="auto"/>
        <w:jc w:val="both"/>
        <w:rPr>
          <w:rFonts w:ascii="Montserrat" w:eastAsia="Montserrat" w:hAnsi="Montserrat" w:cs="Montserrat"/>
          <w:sz w:val="18"/>
          <w:szCs w:val="18"/>
        </w:rPr>
      </w:pPr>
    </w:p>
    <w:p w14:paraId="0233B720" w14:textId="77777777" w:rsidR="00B546A1" w:rsidRPr="00CE4326" w:rsidRDefault="00B546A1">
      <w:pPr>
        <w:widowControl w:val="0"/>
        <w:spacing w:before="240" w:after="240" w:line="276" w:lineRule="auto"/>
        <w:jc w:val="both"/>
        <w:rPr>
          <w:rFonts w:ascii="Montserrat" w:eastAsia="Montserrat" w:hAnsi="Montserrat" w:cs="Montserrat"/>
          <w:sz w:val="18"/>
          <w:szCs w:val="18"/>
        </w:rPr>
      </w:pPr>
    </w:p>
    <w:p w14:paraId="65AE30DA" w14:textId="77777777" w:rsidR="003D2A59" w:rsidRPr="00CE4326" w:rsidRDefault="003D2A59">
      <w:pPr>
        <w:widowControl w:val="0"/>
        <w:spacing w:before="240" w:after="240" w:line="276" w:lineRule="auto"/>
        <w:jc w:val="both"/>
        <w:rPr>
          <w:rFonts w:ascii="Montserrat" w:eastAsia="Montserrat" w:hAnsi="Montserrat" w:cs="Montserrat"/>
          <w:sz w:val="18"/>
          <w:szCs w:val="18"/>
        </w:rPr>
      </w:pPr>
    </w:p>
    <w:p w14:paraId="119799F6" w14:textId="77777777" w:rsidR="003D2A59" w:rsidRPr="00CE4326" w:rsidRDefault="003D2A59">
      <w:pPr>
        <w:widowControl w:val="0"/>
        <w:spacing w:before="240" w:after="240" w:line="276" w:lineRule="auto"/>
        <w:jc w:val="both"/>
        <w:rPr>
          <w:rFonts w:ascii="Montserrat" w:eastAsia="Montserrat" w:hAnsi="Montserrat" w:cs="Montserrat"/>
          <w:sz w:val="18"/>
          <w:szCs w:val="18"/>
        </w:rPr>
      </w:pPr>
    </w:p>
    <w:p w14:paraId="2183D747" w14:textId="25C855FD" w:rsidR="009A4330" w:rsidRPr="00CE4326" w:rsidRDefault="00277FD6">
      <w:pPr>
        <w:widowControl w:val="0"/>
        <w:spacing w:before="24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III. La limitación se adecúa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CE4326">
        <w:rPr>
          <w:rFonts w:ascii="Montserrat" w:eastAsia="Montserrat" w:hAnsi="Montserrat" w:cs="Montserrat"/>
          <w:i/>
          <w:sz w:val="18"/>
          <w:szCs w:val="18"/>
        </w:rPr>
        <w:t>per se</w:t>
      </w:r>
      <w:r w:rsidRPr="00CE432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59E67809" w14:textId="77777777" w:rsidR="009A4330" w:rsidRPr="00CE4326" w:rsidRDefault="00277FD6">
      <w:pPr>
        <w:widowControl w:val="0"/>
        <w:spacing w:before="220" w:after="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7A9B9192" w14:textId="57AFD9A8" w:rsidR="00790384" w:rsidRPr="00CE4326" w:rsidRDefault="00277FD6">
      <w:pPr>
        <w:widowControl w:val="0"/>
        <w:spacing w:before="22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Toda vez que, la difusión de la información puede propiciar que personas o grupos delincuenciales y/o agentes externos se interesen en atentar contra la vida, salud o integridad de las personas que ocupan los cargos de Titular del Órgano Interno de Control, </w:t>
      </w:r>
      <w:r w:rsidR="00B546A1" w:rsidRPr="00CE4326">
        <w:rPr>
          <w:rFonts w:ascii="Montserrat" w:eastAsia="Montserrat" w:hAnsi="Montserrat" w:cs="Montserrat"/>
          <w:sz w:val="18"/>
          <w:szCs w:val="18"/>
        </w:rPr>
        <w:t xml:space="preserve">del </w:t>
      </w:r>
      <w:r w:rsidRPr="00CE4326">
        <w:rPr>
          <w:rFonts w:ascii="Montserrat" w:eastAsia="Montserrat" w:hAnsi="Montserrat" w:cs="Montserrat"/>
          <w:sz w:val="18"/>
          <w:szCs w:val="18"/>
        </w:rPr>
        <w:t xml:space="preserve">Titular del Área de Responsabilidades y </w:t>
      </w:r>
      <w:r w:rsidR="00B546A1" w:rsidRPr="00CE4326">
        <w:rPr>
          <w:rFonts w:ascii="Montserrat" w:eastAsia="Montserrat" w:hAnsi="Montserrat" w:cs="Montserrat"/>
          <w:sz w:val="18"/>
          <w:szCs w:val="18"/>
        </w:rPr>
        <w:t xml:space="preserve">del </w:t>
      </w:r>
      <w:r w:rsidRPr="00CE4326">
        <w:rPr>
          <w:rFonts w:ascii="Montserrat" w:eastAsia="Montserrat" w:hAnsi="Montserrat" w:cs="Montserrat"/>
          <w:sz w:val="18"/>
          <w:szCs w:val="18"/>
        </w:rPr>
        <w:t xml:space="preserve">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53CA0FA1" w14:textId="77777777" w:rsidR="009A4330" w:rsidRPr="00CE4326" w:rsidRDefault="00277FD6">
      <w:pPr>
        <w:widowControl w:val="0"/>
        <w:spacing w:before="22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09C67EB7" w14:textId="77777777" w:rsidR="009A4330" w:rsidRPr="00CE4326" w:rsidRDefault="00277FD6">
      <w:pPr>
        <w:widowControl w:val="0"/>
        <w:spacing w:before="22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1EF7E330" w14:textId="77777777" w:rsidR="009A4330" w:rsidRPr="00CE4326" w:rsidRDefault="00277FD6">
      <w:pPr>
        <w:widowControl w:val="0"/>
        <w:spacing w:before="22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26D35E76" w14:textId="77777777" w:rsidR="009A4330" w:rsidRPr="00CE4326" w:rsidRDefault="00277FD6" w:rsidP="00277FD6">
      <w:pPr>
        <w:widowControl w:val="0"/>
        <w:spacing w:before="22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15DBAD49" w14:textId="77777777" w:rsidR="009A4330" w:rsidRPr="00CE4326" w:rsidRDefault="00277FD6">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sz w:val="18"/>
          <w:szCs w:val="18"/>
        </w:rPr>
        <w:t xml:space="preserve">Por otro lado, informó </w:t>
      </w:r>
      <w:r w:rsidR="007B77A3" w:rsidRPr="00CE4326">
        <w:rPr>
          <w:rFonts w:ascii="Montserrat" w:eastAsia="Montserrat" w:hAnsi="Montserrat" w:cs="Montserrat"/>
          <w:sz w:val="18"/>
          <w:szCs w:val="18"/>
        </w:rPr>
        <w:t xml:space="preserve">que </w:t>
      </w:r>
      <w:r w:rsidRPr="00CE4326">
        <w:rPr>
          <w:rFonts w:ascii="Montserrat" w:eastAsia="Montserrat" w:hAnsi="Montserrat" w:cs="Montserrat"/>
          <w:sz w:val="18"/>
          <w:szCs w:val="18"/>
        </w:rPr>
        <w:t xml:space="preserve">el </w:t>
      </w:r>
      <w:r w:rsidR="007B77A3" w:rsidRPr="00CE4326">
        <w:rPr>
          <w:rFonts w:ascii="Montserrat" w:eastAsia="Montserrat" w:hAnsi="Montserrat" w:cs="Montserrat"/>
          <w:sz w:val="18"/>
          <w:szCs w:val="18"/>
        </w:rPr>
        <w:t>R</w:t>
      </w:r>
      <w:r w:rsidRPr="00CE4326">
        <w:rPr>
          <w:rFonts w:ascii="Montserrat" w:eastAsia="Montserrat" w:hAnsi="Montserrat" w:cs="Montserrat"/>
          <w:sz w:val="18"/>
          <w:szCs w:val="18"/>
        </w:rPr>
        <w:t xml:space="preserve">egistro </w:t>
      </w:r>
      <w:r w:rsidR="007B77A3" w:rsidRPr="00CE4326">
        <w:rPr>
          <w:rFonts w:ascii="Montserrat" w:eastAsia="Montserrat" w:hAnsi="Montserrat" w:cs="Montserrat"/>
          <w:sz w:val="18"/>
          <w:szCs w:val="18"/>
        </w:rPr>
        <w:t>F</w:t>
      </w:r>
      <w:r w:rsidRPr="00CE4326">
        <w:rPr>
          <w:rFonts w:ascii="Montserrat" w:eastAsia="Montserrat" w:hAnsi="Montserrat" w:cs="Montserrat"/>
          <w:sz w:val="18"/>
          <w:szCs w:val="18"/>
        </w:rPr>
        <w:t xml:space="preserve">ederal de </w:t>
      </w:r>
      <w:r w:rsidR="007B77A3" w:rsidRPr="00CE4326">
        <w:rPr>
          <w:rFonts w:ascii="Montserrat" w:eastAsia="Montserrat" w:hAnsi="Montserrat" w:cs="Montserrat"/>
          <w:sz w:val="18"/>
          <w:szCs w:val="18"/>
        </w:rPr>
        <w:t>C</w:t>
      </w:r>
      <w:r w:rsidRPr="00CE4326">
        <w:rPr>
          <w:rFonts w:ascii="Montserrat" w:eastAsia="Montserrat" w:hAnsi="Montserrat" w:cs="Montserrat"/>
          <w:sz w:val="18"/>
          <w:szCs w:val="18"/>
        </w:rPr>
        <w:t>ontribuyentes (RFC), la edad y el número de seguridad social constituyen información confidencial en términos de lo dispuesto en el artículo 113, fracción I, de la Ley Federal de Transparencia y Acceso a la Información Pública.</w:t>
      </w:r>
    </w:p>
    <w:p w14:paraId="279389E2" w14:textId="2B65B312" w:rsidR="009A4330" w:rsidRPr="00CE4326" w:rsidRDefault="00FE70C9">
      <w:pPr>
        <w:widowControl w:val="0"/>
        <w:spacing w:before="240" w:line="276" w:lineRule="auto"/>
        <w:jc w:val="both"/>
        <w:rPr>
          <w:rFonts w:ascii="Montserrat" w:eastAsia="Montserrat" w:hAnsi="Montserrat" w:cs="Montserrat"/>
          <w:b/>
          <w:sz w:val="18"/>
          <w:szCs w:val="18"/>
        </w:rPr>
      </w:pPr>
      <w:r w:rsidRPr="00CE4326">
        <w:rPr>
          <w:rFonts w:ascii="Montserrat" w:eastAsia="Montserrat" w:hAnsi="Montserrat" w:cs="Montserrat"/>
          <w:b/>
          <w:sz w:val="18"/>
          <w:szCs w:val="18"/>
        </w:rPr>
        <w:t>II.A.2</w:t>
      </w:r>
      <w:r w:rsidR="00277FD6" w:rsidRPr="00CE4326">
        <w:rPr>
          <w:rFonts w:ascii="Montserrat" w:eastAsia="Montserrat" w:hAnsi="Montserrat" w:cs="Montserrat"/>
          <w:b/>
          <w:sz w:val="18"/>
          <w:szCs w:val="18"/>
        </w:rPr>
        <w:t>.</w:t>
      </w:r>
      <w:r w:rsidR="00DF4BEB" w:rsidRPr="00CE4326">
        <w:rPr>
          <w:rFonts w:ascii="Montserrat" w:eastAsia="Montserrat" w:hAnsi="Montserrat" w:cs="Montserrat"/>
          <w:b/>
          <w:sz w:val="18"/>
          <w:szCs w:val="18"/>
        </w:rPr>
        <w:t>1.</w:t>
      </w:r>
      <w:r w:rsidR="00277FD6" w:rsidRPr="00CE4326">
        <w:rPr>
          <w:rFonts w:ascii="Montserrat" w:eastAsia="Montserrat" w:hAnsi="Montserrat" w:cs="Montserrat"/>
          <w:b/>
          <w:sz w:val="18"/>
          <w:szCs w:val="18"/>
        </w:rPr>
        <w:t xml:space="preserve">ORD.25.23: </w:t>
      </w:r>
      <w:r w:rsidR="003D2A59" w:rsidRPr="00CE4326">
        <w:rPr>
          <w:rFonts w:ascii="Montserrat" w:eastAsia="Montserrat" w:hAnsi="Montserrat" w:cs="Montserrat"/>
          <w:b/>
          <w:sz w:val="18"/>
          <w:szCs w:val="18"/>
        </w:rPr>
        <w:t xml:space="preserve">CONFIRMAR </w:t>
      </w:r>
      <w:r w:rsidR="003D2A59" w:rsidRPr="00CE4326">
        <w:rPr>
          <w:rFonts w:ascii="Montserrat" w:eastAsia="Montserrat" w:hAnsi="Montserrat" w:cs="Montserrat"/>
          <w:sz w:val="18"/>
          <w:szCs w:val="18"/>
        </w:rPr>
        <w:t>la</w:t>
      </w:r>
      <w:r w:rsidR="00BB4245" w:rsidRPr="00CE4326">
        <w:rPr>
          <w:rFonts w:ascii="Montserrat" w:eastAsia="Montserrat" w:hAnsi="Montserrat" w:cs="Montserrat"/>
          <w:sz w:val="18"/>
          <w:szCs w:val="18"/>
        </w:rPr>
        <w:t xml:space="preserve"> subsistencia de las causales que dieron origen a la reserva invocada por la DGRH en la Trigésima Novena Sesión Ordinaria del Comité de Transparencia</w:t>
      </w:r>
      <w:r w:rsidR="00EA6D91" w:rsidRPr="00CE4326">
        <w:rPr>
          <w:rFonts w:ascii="Montserrat" w:eastAsia="Montserrat" w:hAnsi="Montserrat" w:cs="Montserrat"/>
          <w:sz w:val="18"/>
          <w:szCs w:val="18"/>
        </w:rPr>
        <w:t xml:space="preserve"> de 2021</w:t>
      </w:r>
      <w:r w:rsidR="00BB4245" w:rsidRPr="00CE4326">
        <w:rPr>
          <w:rFonts w:ascii="Montserrat" w:eastAsia="Montserrat" w:hAnsi="Montserrat" w:cs="Montserrat"/>
          <w:sz w:val="18"/>
          <w:szCs w:val="18"/>
        </w:rPr>
        <w:t xml:space="preserve"> respecto </w:t>
      </w:r>
      <w:r w:rsidR="00277FD6" w:rsidRPr="00CE4326">
        <w:rPr>
          <w:rFonts w:ascii="Montserrat" w:eastAsia="Montserrat" w:hAnsi="Montserrat" w:cs="Montserrat"/>
          <w:sz w:val="18"/>
          <w:szCs w:val="18"/>
        </w:rPr>
        <w:t>de la estructura orgánica, nombre, cargo, correo electrónico institucional e información curricular del OIC-CNI lo anterior con fundamento en el artículo 110, fracción V, de la Ley Federal de Transparencia y Acceso a la Información Pública, por el periodo de 5 años.</w:t>
      </w:r>
    </w:p>
    <w:p w14:paraId="621D7E10" w14:textId="2B58600B" w:rsidR="009A4330" w:rsidRPr="00CE4326" w:rsidRDefault="00FE70C9">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b/>
          <w:sz w:val="18"/>
          <w:szCs w:val="18"/>
        </w:rPr>
        <w:t>II.A.2</w:t>
      </w:r>
      <w:r w:rsidR="00277FD6" w:rsidRPr="00CE4326">
        <w:rPr>
          <w:rFonts w:ascii="Montserrat" w:eastAsia="Montserrat" w:hAnsi="Montserrat" w:cs="Montserrat"/>
          <w:b/>
          <w:sz w:val="18"/>
          <w:szCs w:val="18"/>
        </w:rPr>
        <w:t>.</w:t>
      </w:r>
      <w:r w:rsidR="00DF4BEB" w:rsidRPr="00CE4326">
        <w:rPr>
          <w:rFonts w:ascii="Montserrat" w:eastAsia="Montserrat" w:hAnsi="Montserrat" w:cs="Montserrat"/>
          <w:b/>
          <w:sz w:val="18"/>
          <w:szCs w:val="18"/>
        </w:rPr>
        <w:t>2.</w:t>
      </w:r>
      <w:r w:rsidR="00277FD6" w:rsidRPr="00CE4326">
        <w:rPr>
          <w:rFonts w:ascii="Montserrat" w:eastAsia="Montserrat" w:hAnsi="Montserrat" w:cs="Montserrat"/>
          <w:b/>
          <w:sz w:val="18"/>
          <w:szCs w:val="18"/>
        </w:rPr>
        <w:t>ORD.25.23: CONFIRMAR</w:t>
      </w:r>
      <w:r w:rsidR="00277FD6" w:rsidRPr="00CE4326">
        <w:rPr>
          <w:rFonts w:ascii="Montserrat" w:eastAsia="Montserrat" w:hAnsi="Montserrat" w:cs="Montserrat"/>
          <w:sz w:val="18"/>
          <w:szCs w:val="18"/>
        </w:rPr>
        <w:t xml:space="preserve"> </w:t>
      </w:r>
      <w:r w:rsidR="00BB4245" w:rsidRPr="00CE4326">
        <w:rPr>
          <w:rFonts w:ascii="Montserrat" w:eastAsia="Montserrat" w:hAnsi="Montserrat" w:cs="Montserrat"/>
          <w:sz w:val="18"/>
          <w:szCs w:val="18"/>
        </w:rPr>
        <w:t xml:space="preserve">la subsistencia de las causales que dieron origen a la reserva invocada por la DGRH en la Trigésima Novena Sesión Ordinaria del Comité de Transparencia </w:t>
      </w:r>
      <w:r w:rsidR="00EA6D91" w:rsidRPr="00CE4326">
        <w:rPr>
          <w:rFonts w:ascii="Montserrat" w:eastAsia="Montserrat" w:hAnsi="Montserrat" w:cs="Montserrat"/>
          <w:sz w:val="18"/>
          <w:szCs w:val="18"/>
        </w:rPr>
        <w:t xml:space="preserve">de 2021 </w:t>
      </w:r>
      <w:r w:rsidR="00BB4245" w:rsidRPr="00CE4326">
        <w:rPr>
          <w:rFonts w:ascii="Montserrat" w:eastAsia="Montserrat" w:hAnsi="Montserrat" w:cs="Montserrat"/>
          <w:sz w:val="18"/>
          <w:szCs w:val="18"/>
        </w:rPr>
        <w:t xml:space="preserve">respecto </w:t>
      </w:r>
      <w:r w:rsidR="00277FD6" w:rsidRPr="00CE4326">
        <w:rPr>
          <w:rFonts w:ascii="Montserrat" w:eastAsia="Montserrat" w:hAnsi="Montserrat" w:cs="Montserrat"/>
          <w:sz w:val="18"/>
          <w:szCs w:val="18"/>
        </w:rPr>
        <w:t>de la estructura orgánica, nombre, cargo, correo electrónico institucional e información curricular del OIC-GN, lo anterior, con fundamento en el artículo 110, fracción V, de la Ley Federal de la materia, por el periodo de 5 años.</w:t>
      </w:r>
    </w:p>
    <w:p w14:paraId="207A1949" w14:textId="40AD0B20" w:rsidR="009A4330" w:rsidRPr="00CE4326" w:rsidRDefault="00FE70C9">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b/>
          <w:sz w:val="18"/>
          <w:szCs w:val="18"/>
        </w:rPr>
        <w:t>II.A.2</w:t>
      </w:r>
      <w:r w:rsidR="00277FD6" w:rsidRPr="00CE4326">
        <w:rPr>
          <w:rFonts w:ascii="Montserrat" w:eastAsia="Montserrat" w:hAnsi="Montserrat" w:cs="Montserrat"/>
          <w:b/>
          <w:sz w:val="18"/>
          <w:szCs w:val="18"/>
        </w:rPr>
        <w:t>.</w:t>
      </w:r>
      <w:r w:rsidR="00DF4BEB" w:rsidRPr="00CE4326">
        <w:rPr>
          <w:rFonts w:ascii="Montserrat" w:eastAsia="Montserrat" w:hAnsi="Montserrat" w:cs="Montserrat"/>
          <w:b/>
          <w:sz w:val="18"/>
          <w:szCs w:val="18"/>
        </w:rPr>
        <w:t>3.</w:t>
      </w:r>
      <w:r w:rsidR="00277FD6" w:rsidRPr="00CE4326">
        <w:rPr>
          <w:rFonts w:ascii="Montserrat" w:eastAsia="Montserrat" w:hAnsi="Montserrat" w:cs="Montserrat"/>
          <w:b/>
          <w:sz w:val="18"/>
          <w:szCs w:val="18"/>
        </w:rPr>
        <w:t>ORD.25.23: CONFIRMAR</w:t>
      </w:r>
      <w:r w:rsidR="00277FD6" w:rsidRPr="00CE4326">
        <w:rPr>
          <w:rFonts w:ascii="Montserrat" w:eastAsia="Montserrat" w:hAnsi="Montserrat" w:cs="Montserrat"/>
          <w:sz w:val="18"/>
          <w:szCs w:val="18"/>
        </w:rPr>
        <w:t xml:space="preserve"> </w:t>
      </w:r>
      <w:r w:rsidR="00BB4245" w:rsidRPr="00CE4326">
        <w:rPr>
          <w:rFonts w:ascii="Montserrat" w:eastAsia="Montserrat" w:hAnsi="Montserrat" w:cs="Montserrat"/>
          <w:sz w:val="18"/>
          <w:szCs w:val="18"/>
        </w:rPr>
        <w:t xml:space="preserve">la subsistencia de las causales que dieron origen a la reserva invocada por la DGRH en la Trigésima Novena Sesión Ordinaria del Comité de Transparencia </w:t>
      </w:r>
      <w:r w:rsidR="00EA6D91" w:rsidRPr="00CE4326">
        <w:rPr>
          <w:rFonts w:ascii="Montserrat" w:eastAsia="Montserrat" w:hAnsi="Montserrat" w:cs="Montserrat"/>
          <w:sz w:val="18"/>
          <w:szCs w:val="18"/>
        </w:rPr>
        <w:t xml:space="preserve">de 2021 </w:t>
      </w:r>
      <w:r w:rsidR="00BB4245" w:rsidRPr="00CE4326">
        <w:rPr>
          <w:rFonts w:ascii="Montserrat" w:eastAsia="Montserrat" w:hAnsi="Montserrat" w:cs="Montserrat"/>
          <w:sz w:val="18"/>
          <w:szCs w:val="18"/>
        </w:rPr>
        <w:t xml:space="preserve">respecto </w:t>
      </w:r>
      <w:r w:rsidR="00277FD6" w:rsidRPr="00CE4326">
        <w:rPr>
          <w:rFonts w:ascii="Montserrat" w:eastAsia="Montserrat" w:hAnsi="Montserrat" w:cs="Montserrat"/>
          <w:sz w:val="18"/>
          <w:szCs w:val="18"/>
        </w:rPr>
        <w:t xml:space="preserve">de la estructura orgánica, nombre, cargo, correo electrónico institucional e información curricular del OIC-OADPRS, lo anterior, con fundamento en el artículo 110, fracción V, de la Ley Federal de Transparencia y Acceso a la Información Pública por el periodo de 5 años. </w:t>
      </w:r>
    </w:p>
    <w:p w14:paraId="0728C776" w14:textId="19342DBC" w:rsidR="009A4330" w:rsidRPr="00CE4326" w:rsidRDefault="00FE70C9">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b/>
          <w:sz w:val="18"/>
          <w:szCs w:val="18"/>
        </w:rPr>
        <w:t>II.A.2</w:t>
      </w:r>
      <w:r w:rsidR="00277FD6" w:rsidRPr="00CE4326">
        <w:rPr>
          <w:rFonts w:ascii="Montserrat" w:eastAsia="Montserrat" w:hAnsi="Montserrat" w:cs="Montserrat"/>
          <w:b/>
          <w:sz w:val="18"/>
          <w:szCs w:val="18"/>
        </w:rPr>
        <w:t>.</w:t>
      </w:r>
      <w:r w:rsidR="00DF4BEB" w:rsidRPr="00CE4326">
        <w:rPr>
          <w:rFonts w:ascii="Montserrat" w:eastAsia="Montserrat" w:hAnsi="Montserrat" w:cs="Montserrat"/>
          <w:b/>
          <w:sz w:val="18"/>
          <w:szCs w:val="18"/>
        </w:rPr>
        <w:t>4.</w:t>
      </w:r>
      <w:r w:rsidR="00277FD6" w:rsidRPr="00CE4326">
        <w:rPr>
          <w:rFonts w:ascii="Montserrat" w:eastAsia="Montserrat" w:hAnsi="Montserrat" w:cs="Montserrat"/>
          <w:b/>
          <w:sz w:val="18"/>
          <w:szCs w:val="18"/>
        </w:rPr>
        <w:t>ORD.25.23: CONFIRMAR</w:t>
      </w:r>
      <w:r w:rsidR="00277FD6" w:rsidRPr="00CE4326">
        <w:rPr>
          <w:rFonts w:ascii="Montserrat" w:eastAsia="Montserrat" w:hAnsi="Montserrat" w:cs="Montserrat"/>
          <w:sz w:val="18"/>
          <w:szCs w:val="18"/>
        </w:rPr>
        <w:t xml:space="preserve"> </w:t>
      </w:r>
      <w:r w:rsidR="00BB4245" w:rsidRPr="00CE4326">
        <w:rPr>
          <w:rFonts w:ascii="Montserrat" w:eastAsia="Montserrat" w:hAnsi="Montserrat" w:cs="Montserrat"/>
          <w:sz w:val="18"/>
          <w:szCs w:val="18"/>
        </w:rPr>
        <w:t xml:space="preserve">la subsistencia de las causales que dieron origen a la reserva invocada por la DGRH en la Trigésima Novena Sesión Ordinaria del Comité de Transparencia </w:t>
      </w:r>
      <w:r w:rsidR="00EA6D91" w:rsidRPr="00CE4326">
        <w:rPr>
          <w:rFonts w:ascii="Montserrat" w:eastAsia="Montserrat" w:hAnsi="Montserrat" w:cs="Montserrat"/>
          <w:sz w:val="18"/>
          <w:szCs w:val="18"/>
        </w:rPr>
        <w:t>de 2021</w:t>
      </w:r>
      <w:r w:rsidR="004252FA" w:rsidRPr="00CE4326">
        <w:rPr>
          <w:rFonts w:ascii="Montserrat" w:eastAsia="Montserrat" w:hAnsi="Montserrat" w:cs="Montserrat"/>
          <w:sz w:val="18"/>
          <w:szCs w:val="18"/>
        </w:rPr>
        <w:t xml:space="preserve"> </w:t>
      </w:r>
      <w:r w:rsidR="00BB4245" w:rsidRPr="00CE4326">
        <w:rPr>
          <w:rFonts w:ascii="Montserrat" w:eastAsia="Montserrat" w:hAnsi="Montserrat" w:cs="Montserrat"/>
          <w:sz w:val="18"/>
          <w:szCs w:val="18"/>
        </w:rPr>
        <w:t xml:space="preserve">respecto </w:t>
      </w:r>
      <w:r w:rsidR="00277FD6" w:rsidRPr="00CE4326">
        <w:rPr>
          <w:rFonts w:ascii="Montserrat" w:eastAsia="Montserrat" w:hAnsi="Montserrat" w:cs="Montserrat"/>
          <w:sz w:val="18"/>
          <w:szCs w:val="18"/>
        </w:rPr>
        <w:t xml:space="preserve">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5 años. </w:t>
      </w:r>
    </w:p>
    <w:p w14:paraId="688FEF6C" w14:textId="77777777" w:rsidR="00734ACB" w:rsidRPr="00CE4326" w:rsidRDefault="00FE70C9" w:rsidP="00734ACB">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b/>
          <w:sz w:val="18"/>
          <w:szCs w:val="18"/>
        </w:rPr>
        <w:t>II.A.2</w:t>
      </w:r>
      <w:r w:rsidR="00277FD6" w:rsidRPr="00CE4326">
        <w:rPr>
          <w:rFonts w:ascii="Montserrat" w:eastAsia="Montserrat" w:hAnsi="Montserrat" w:cs="Montserrat"/>
          <w:b/>
          <w:sz w:val="18"/>
          <w:szCs w:val="18"/>
        </w:rPr>
        <w:t>.</w:t>
      </w:r>
      <w:r w:rsidR="00DF4BEB" w:rsidRPr="00CE4326">
        <w:rPr>
          <w:rFonts w:ascii="Montserrat" w:eastAsia="Montserrat" w:hAnsi="Montserrat" w:cs="Montserrat"/>
          <w:b/>
          <w:sz w:val="18"/>
          <w:szCs w:val="18"/>
        </w:rPr>
        <w:t>5.</w:t>
      </w:r>
      <w:r w:rsidR="00277FD6" w:rsidRPr="00CE4326">
        <w:rPr>
          <w:rFonts w:ascii="Montserrat" w:eastAsia="Montserrat" w:hAnsi="Montserrat" w:cs="Montserrat"/>
          <w:b/>
          <w:sz w:val="18"/>
          <w:szCs w:val="18"/>
        </w:rPr>
        <w:t xml:space="preserve">ORD.25.23: CONFIRMAR </w:t>
      </w:r>
      <w:r w:rsidR="00277FD6" w:rsidRPr="00CE4326">
        <w:rPr>
          <w:rFonts w:ascii="Montserrat" w:eastAsia="Montserrat" w:hAnsi="Montserrat" w:cs="Montserrat"/>
          <w:sz w:val="18"/>
          <w:szCs w:val="18"/>
        </w:rPr>
        <w:t xml:space="preserve">la clasificación de confidencialidad invocada por la DGRH respecto del </w:t>
      </w:r>
      <w:r w:rsidR="007B77A3" w:rsidRPr="00CE4326">
        <w:rPr>
          <w:rFonts w:ascii="Montserrat" w:eastAsia="Montserrat" w:hAnsi="Montserrat" w:cs="Montserrat"/>
          <w:sz w:val="18"/>
          <w:szCs w:val="18"/>
        </w:rPr>
        <w:t>R</w:t>
      </w:r>
      <w:r w:rsidR="00277FD6" w:rsidRPr="00CE4326">
        <w:rPr>
          <w:rFonts w:ascii="Montserrat" w:eastAsia="Montserrat" w:hAnsi="Montserrat" w:cs="Montserrat"/>
          <w:sz w:val="18"/>
          <w:szCs w:val="18"/>
        </w:rPr>
        <w:t xml:space="preserve">egistro </w:t>
      </w:r>
      <w:r w:rsidR="007B77A3" w:rsidRPr="00CE4326">
        <w:rPr>
          <w:rFonts w:ascii="Montserrat" w:eastAsia="Montserrat" w:hAnsi="Montserrat" w:cs="Montserrat"/>
          <w:sz w:val="18"/>
          <w:szCs w:val="18"/>
        </w:rPr>
        <w:t>F</w:t>
      </w:r>
      <w:r w:rsidR="00277FD6" w:rsidRPr="00CE4326">
        <w:rPr>
          <w:rFonts w:ascii="Montserrat" w:eastAsia="Montserrat" w:hAnsi="Montserrat" w:cs="Montserrat"/>
          <w:sz w:val="18"/>
          <w:szCs w:val="18"/>
        </w:rPr>
        <w:t xml:space="preserve">ederal de </w:t>
      </w:r>
      <w:r w:rsidR="007B77A3"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ontribuyentes (RFC), edad y número de seguridad social en términos de lo dispuesto en el artículo 113, fracción I, de la Ley Federal de Transparencia y Acceso a la Información Pública.</w:t>
      </w:r>
    </w:p>
    <w:p w14:paraId="57259C8A" w14:textId="77777777" w:rsidR="000B0868" w:rsidRPr="00CE4326" w:rsidRDefault="000B0868" w:rsidP="00734ACB">
      <w:pPr>
        <w:widowControl w:val="0"/>
        <w:spacing w:before="240" w:line="276" w:lineRule="auto"/>
        <w:jc w:val="both"/>
        <w:rPr>
          <w:rFonts w:ascii="Montserrat" w:eastAsia="Montserrat" w:hAnsi="Montserrat" w:cs="Montserrat"/>
          <w:b/>
          <w:sz w:val="18"/>
          <w:szCs w:val="18"/>
        </w:rPr>
      </w:pPr>
    </w:p>
    <w:p w14:paraId="2E61EE00" w14:textId="77777777" w:rsidR="000B0868" w:rsidRPr="00CE4326" w:rsidRDefault="000B0868" w:rsidP="00734ACB">
      <w:pPr>
        <w:widowControl w:val="0"/>
        <w:spacing w:before="240" w:line="276" w:lineRule="auto"/>
        <w:jc w:val="both"/>
        <w:rPr>
          <w:rFonts w:ascii="Montserrat" w:eastAsia="Montserrat" w:hAnsi="Montserrat" w:cs="Montserrat"/>
          <w:b/>
          <w:sz w:val="18"/>
          <w:szCs w:val="18"/>
        </w:rPr>
      </w:pPr>
    </w:p>
    <w:p w14:paraId="75959317" w14:textId="77777777" w:rsidR="00A4250E" w:rsidRPr="00CE4326" w:rsidRDefault="00A4250E" w:rsidP="00734ACB">
      <w:pPr>
        <w:widowControl w:val="0"/>
        <w:spacing w:before="240" w:line="276" w:lineRule="auto"/>
        <w:jc w:val="both"/>
        <w:rPr>
          <w:rFonts w:ascii="Montserrat" w:eastAsia="Montserrat" w:hAnsi="Montserrat" w:cs="Montserrat"/>
          <w:b/>
          <w:sz w:val="18"/>
          <w:szCs w:val="18"/>
        </w:rPr>
      </w:pPr>
    </w:p>
    <w:p w14:paraId="056CE713" w14:textId="22B785D2" w:rsidR="00B040CD" w:rsidRPr="00CE4326" w:rsidRDefault="00B040CD" w:rsidP="00734ACB">
      <w:pPr>
        <w:widowControl w:val="0"/>
        <w:spacing w:before="240" w:line="276" w:lineRule="auto"/>
        <w:jc w:val="both"/>
        <w:rPr>
          <w:rFonts w:ascii="Montserrat" w:eastAsia="Montserrat" w:hAnsi="Montserrat" w:cs="Montserrat"/>
          <w:sz w:val="18"/>
          <w:szCs w:val="18"/>
        </w:rPr>
      </w:pPr>
      <w:r w:rsidRPr="00CE4326">
        <w:rPr>
          <w:rFonts w:ascii="Montserrat" w:eastAsia="Montserrat" w:hAnsi="Montserrat" w:cs="Montserrat"/>
          <w:b/>
          <w:sz w:val="18"/>
          <w:szCs w:val="18"/>
        </w:rPr>
        <w:lastRenderedPageBreak/>
        <w:t>A.</w:t>
      </w:r>
      <w:r w:rsidR="00734ACB" w:rsidRPr="00CE4326">
        <w:rPr>
          <w:rFonts w:ascii="Montserrat" w:eastAsia="Montserrat" w:hAnsi="Montserrat" w:cs="Montserrat"/>
          <w:b/>
          <w:sz w:val="18"/>
          <w:szCs w:val="18"/>
        </w:rPr>
        <w:t>3</w:t>
      </w:r>
      <w:r w:rsidRPr="00CE4326">
        <w:rPr>
          <w:rFonts w:ascii="Montserrat" w:eastAsia="Montserrat" w:hAnsi="Montserrat" w:cs="Montserrat"/>
          <w:b/>
          <w:sz w:val="18"/>
          <w:szCs w:val="18"/>
        </w:rPr>
        <w:t xml:space="preserve"> Folio 330026523002462</w:t>
      </w:r>
    </w:p>
    <w:p w14:paraId="3DE988B0" w14:textId="77777777" w:rsidR="00B040CD" w:rsidRPr="00CE4326" w:rsidRDefault="00B040CD" w:rsidP="00B040CD">
      <w:pPr>
        <w:ind w:right="38"/>
        <w:jc w:val="both"/>
        <w:rPr>
          <w:rFonts w:ascii="Montserrat" w:eastAsia="Montserrat" w:hAnsi="Montserrat" w:cs="Montserrat"/>
          <w:b/>
          <w:sz w:val="18"/>
          <w:szCs w:val="18"/>
        </w:rPr>
      </w:pPr>
    </w:p>
    <w:p w14:paraId="432D9809" w14:textId="77777777" w:rsidR="00B040CD" w:rsidRPr="00CE4326" w:rsidRDefault="00B040CD" w:rsidP="00B040CD">
      <w:pPr>
        <w:widowControl w:val="0"/>
        <w:ind w:hanging="2"/>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472E71C7" w14:textId="77777777" w:rsidR="00B040CD" w:rsidRPr="00CE4326" w:rsidRDefault="00B040CD" w:rsidP="00B040CD">
      <w:pPr>
        <w:widowControl w:val="0"/>
        <w:ind w:hanging="2"/>
        <w:rPr>
          <w:rFonts w:ascii="Montserrat" w:eastAsia="Montserrat" w:hAnsi="Montserrat" w:cs="Montserrat"/>
          <w:sz w:val="18"/>
          <w:szCs w:val="18"/>
        </w:rPr>
      </w:pPr>
    </w:p>
    <w:p w14:paraId="5BCFB755" w14:textId="77777777" w:rsidR="00B040CD" w:rsidRPr="00CE4326" w:rsidRDefault="00B040CD" w:rsidP="00B040CD">
      <w:pPr>
        <w:shd w:val="clear" w:color="auto" w:fill="FFFFFF"/>
        <w:ind w:left="567" w:right="714"/>
        <w:jc w:val="both"/>
        <w:rPr>
          <w:rFonts w:ascii="Montserrat" w:eastAsia="Montserrat" w:hAnsi="Montserrat" w:cs="Montserrat"/>
          <w:sz w:val="18"/>
          <w:szCs w:val="18"/>
        </w:rPr>
      </w:pPr>
      <w:r w:rsidRPr="00CE4326">
        <w:rPr>
          <w:rFonts w:ascii="Montserrat" w:eastAsia="Montserrat" w:hAnsi="Montserrat" w:cs="Montserrat"/>
          <w:i/>
          <w:sz w:val="18"/>
          <w:szCs w:val="18"/>
        </w:rPr>
        <w:t xml:space="preserve">“Favor de proporcionar los documentos internos de trabajo sobre el expediente 56508/2021 como correos </w:t>
      </w:r>
      <w:r w:rsidR="00086D93" w:rsidRPr="00CE4326">
        <w:rPr>
          <w:rFonts w:ascii="Montserrat" w:eastAsia="Montserrat" w:hAnsi="Montserrat" w:cs="Montserrat"/>
          <w:i/>
          <w:sz w:val="18"/>
          <w:szCs w:val="18"/>
        </w:rPr>
        <w:t>enviados, oficios</w:t>
      </w:r>
      <w:r w:rsidRPr="00CE4326">
        <w:rPr>
          <w:rFonts w:ascii="Montserrat" w:eastAsia="Montserrat" w:hAnsi="Montserrat" w:cs="Montserrat"/>
          <w:i/>
          <w:sz w:val="18"/>
          <w:szCs w:val="18"/>
        </w:rPr>
        <w:t xml:space="preserve">, minutas, </w:t>
      </w:r>
      <w:proofErr w:type="spellStart"/>
      <w:r w:rsidRPr="00CE4326">
        <w:rPr>
          <w:rFonts w:ascii="Montserrat" w:eastAsia="Montserrat" w:hAnsi="Montserrat" w:cs="Montserrat"/>
          <w:i/>
          <w:sz w:val="18"/>
          <w:szCs w:val="18"/>
        </w:rPr>
        <w:t>dictamenes</w:t>
      </w:r>
      <w:proofErr w:type="spellEnd"/>
      <w:r w:rsidRPr="00CE4326">
        <w:rPr>
          <w:rFonts w:ascii="Montserrat" w:eastAsia="Montserrat" w:hAnsi="Montserrat" w:cs="Montserrat"/>
          <w:i/>
          <w:sz w:val="18"/>
          <w:szCs w:val="18"/>
        </w:rPr>
        <w:t xml:space="preserve">, </w:t>
      </w:r>
      <w:proofErr w:type="spellStart"/>
      <w:r w:rsidRPr="00CE4326">
        <w:rPr>
          <w:rFonts w:ascii="Montserrat" w:eastAsia="Montserrat" w:hAnsi="Montserrat" w:cs="Montserrat"/>
          <w:i/>
          <w:sz w:val="18"/>
          <w:szCs w:val="18"/>
        </w:rPr>
        <w:t>etcetera</w:t>
      </w:r>
      <w:proofErr w:type="spellEnd"/>
      <w:r w:rsidRPr="00CE4326">
        <w:rPr>
          <w:rFonts w:ascii="Montserrat" w:eastAsia="Montserrat" w:hAnsi="Montserrat" w:cs="Montserrat"/>
          <w:i/>
          <w:sz w:val="18"/>
          <w:szCs w:val="18"/>
        </w:rPr>
        <w:t>”. (Sic)</w:t>
      </w:r>
    </w:p>
    <w:p w14:paraId="4AB92220" w14:textId="77777777" w:rsidR="00B040CD" w:rsidRPr="00CE4326" w:rsidRDefault="00B040CD" w:rsidP="00B040CD">
      <w:pPr>
        <w:shd w:val="clear" w:color="auto" w:fill="FFFFFF"/>
        <w:ind w:left="567" w:right="714"/>
        <w:jc w:val="both"/>
        <w:rPr>
          <w:rFonts w:ascii="Montserrat" w:eastAsia="Montserrat" w:hAnsi="Montserrat" w:cs="Montserrat"/>
          <w:sz w:val="18"/>
          <w:szCs w:val="18"/>
        </w:rPr>
      </w:pPr>
    </w:p>
    <w:p w14:paraId="49BCE466" w14:textId="06E9552D" w:rsidR="00B040CD" w:rsidRPr="00CE4326" w:rsidRDefault="00B040CD" w:rsidP="00B040CD">
      <w:pPr>
        <w:ind w:right="67"/>
        <w:jc w:val="both"/>
        <w:rPr>
          <w:rFonts w:ascii="Montserrat" w:hAnsi="Montserrat" w:cs="Montserrat"/>
          <w:iCs/>
          <w:sz w:val="18"/>
          <w:szCs w:val="18"/>
          <w:lang w:eastAsia="es-MX"/>
        </w:rPr>
      </w:pPr>
      <w:r w:rsidRPr="00CE4326">
        <w:rPr>
          <w:rFonts w:ascii="Montserrat" w:eastAsia="Montserrat" w:hAnsi="Montserrat" w:cs="Montserrat"/>
          <w:sz w:val="18"/>
          <w:szCs w:val="18"/>
        </w:rPr>
        <w:t xml:space="preserve">El Órgano Interno de Control en la Secretaría de Educación Pública  (OIC-SEP) informó </w:t>
      </w:r>
      <w:r w:rsidRPr="00CE4326">
        <w:rPr>
          <w:rFonts w:ascii="Montserrat" w:hAnsi="Montserrat" w:cs="Montserrat"/>
          <w:iCs/>
          <w:sz w:val="18"/>
          <w:szCs w:val="18"/>
          <w:lang w:eastAsia="es-MX"/>
        </w:rPr>
        <w:t>que el folio 56508/2021 corresponde al expediente 56508/2021/PPC/SEP/DE7107 y se encuentra en proceso de investigación</w:t>
      </w:r>
      <w:r w:rsidR="00683481" w:rsidRPr="00CE4326">
        <w:rPr>
          <w:rFonts w:ascii="Montserrat" w:hAnsi="Montserrat" w:cs="Montserrat"/>
          <w:iCs/>
          <w:sz w:val="18"/>
          <w:szCs w:val="18"/>
          <w:lang w:eastAsia="es-MX"/>
        </w:rPr>
        <w:t>, por lo que</w:t>
      </w:r>
      <w:r w:rsidR="00BD025D" w:rsidRPr="00CE4326">
        <w:rPr>
          <w:rFonts w:ascii="Montserrat" w:hAnsi="Montserrat" w:cs="Montserrat"/>
          <w:iCs/>
          <w:sz w:val="18"/>
          <w:szCs w:val="18"/>
          <w:lang w:eastAsia="es-MX"/>
        </w:rPr>
        <w:t>,</w:t>
      </w:r>
      <w:r w:rsidR="00683481" w:rsidRPr="00CE4326">
        <w:rPr>
          <w:rFonts w:ascii="Montserrat" w:hAnsi="Montserrat" w:cs="Montserrat"/>
          <w:iCs/>
          <w:sz w:val="18"/>
          <w:szCs w:val="18"/>
          <w:lang w:eastAsia="es-MX"/>
        </w:rPr>
        <w:t xml:space="preserve"> </w:t>
      </w:r>
      <w:r w:rsidRPr="00CE4326">
        <w:rPr>
          <w:rFonts w:ascii="Montserrat" w:hAnsi="Montserrat" w:cs="Montserrat"/>
          <w:iCs/>
          <w:sz w:val="18"/>
          <w:szCs w:val="18"/>
          <w:lang w:eastAsia="es-MX"/>
        </w:rPr>
        <w:t xml:space="preserve"> solicita la reserva del expediente</w:t>
      </w:r>
      <w:r w:rsidR="00CA726F" w:rsidRPr="00CE4326">
        <w:rPr>
          <w:rFonts w:ascii="Montserrat" w:hAnsi="Montserrat" w:cs="Montserrat"/>
          <w:iCs/>
          <w:sz w:val="18"/>
          <w:szCs w:val="18"/>
          <w:lang w:eastAsia="es-MX"/>
        </w:rPr>
        <w:t xml:space="preserve"> con fundament</w:t>
      </w:r>
      <w:r w:rsidR="00406B09">
        <w:rPr>
          <w:rFonts w:ascii="Montserrat" w:hAnsi="Montserrat" w:cs="Montserrat"/>
          <w:iCs/>
          <w:sz w:val="18"/>
          <w:szCs w:val="18"/>
          <w:lang w:eastAsia="es-MX"/>
        </w:rPr>
        <w:t>o en el artículo 110, fracción V</w:t>
      </w:r>
      <w:r w:rsidR="00CA726F" w:rsidRPr="00CE4326">
        <w:rPr>
          <w:rFonts w:ascii="Montserrat" w:hAnsi="Montserrat" w:cs="Montserrat"/>
          <w:iCs/>
          <w:sz w:val="18"/>
          <w:szCs w:val="18"/>
          <w:lang w:eastAsia="es-MX"/>
        </w:rPr>
        <w:t xml:space="preserve">I, de la Ley Federal de Transparencia y Acceso a la Información Pública </w:t>
      </w:r>
      <w:r w:rsidRPr="00CE4326">
        <w:rPr>
          <w:rFonts w:ascii="Montserrat" w:hAnsi="Montserrat" w:cs="Montserrat"/>
          <w:iCs/>
          <w:sz w:val="18"/>
          <w:szCs w:val="18"/>
          <w:lang w:eastAsia="es-MX"/>
        </w:rPr>
        <w:t>po</w:t>
      </w:r>
      <w:r w:rsidR="00CA726F" w:rsidRPr="00CE4326">
        <w:rPr>
          <w:rFonts w:ascii="Montserrat" w:hAnsi="Montserrat" w:cs="Montserrat"/>
          <w:iCs/>
          <w:sz w:val="18"/>
          <w:szCs w:val="18"/>
          <w:lang w:eastAsia="es-MX"/>
        </w:rPr>
        <w:t>r un periodo</w:t>
      </w:r>
      <w:r w:rsidRPr="00CE4326">
        <w:rPr>
          <w:rFonts w:ascii="Montserrat" w:hAnsi="Montserrat" w:cs="Montserrat"/>
          <w:iCs/>
          <w:sz w:val="18"/>
          <w:szCs w:val="18"/>
          <w:lang w:eastAsia="es-MX"/>
        </w:rPr>
        <w:t xml:space="preserve"> de 1 año, de conformidad con lo establecido </w:t>
      </w:r>
      <w:r w:rsidR="0066577E" w:rsidRPr="00CE4326">
        <w:rPr>
          <w:rFonts w:ascii="Montserrat" w:hAnsi="Montserrat" w:cs="Montserrat"/>
          <w:iCs/>
          <w:sz w:val="18"/>
          <w:szCs w:val="18"/>
          <w:lang w:eastAsia="es-MX"/>
        </w:rPr>
        <w:t xml:space="preserve">en los artículos 110, fracción VI de la Ley Federal de Transparencia y Acceso a la Información Pública, </w:t>
      </w:r>
      <w:r w:rsidRPr="00CE4326">
        <w:rPr>
          <w:rFonts w:ascii="Montserrat" w:hAnsi="Montserrat" w:cs="Montserrat"/>
          <w:iCs/>
          <w:sz w:val="18"/>
          <w:szCs w:val="18"/>
          <w:lang w:eastAsia="es-MX"/>
        </w:rPr>
        <w:t xml:space="preserve"> </w:t>
      </w:r>
      <w:r w:rsidR="00253E54" w:rsidRPr="00CE4326">
        <w:rPr>
          <w:rFonts w:ascii="Montserrat" w:hAnsi="Montserrat" w:cs="Montserrat"/>
          <w:iCs/>
          <w:sz w:val="18"/>
          <w:szCs w:val="18"/>
          <w:lang w:eastAsia="es-MX"/>
        </w:rPr>
        <w:t>V</w:t>
      </w:r>
      <w:r w:rsidRPr="00CE4326">
        <w:rPr>
          <w:rFonts w:ascii="Montserrat" w:hAnsi="Montserrat" w:cs="Montserrat"/>
          <w:iCs/>
          <w:sz w:val="18"/>
          <w:szCs w:val="18"/>
          <w:lang w:eastAsia="es-MX"/>
        </w:rPr>
        <w:t xml:space="preserve">igésimo </w:t>
      </w:r>
      <w:r w:rsidR="00253E54" w:rsidRPr="00CE4326">
        <w:rPr>
          <w:rFonts w:ascii="Montserrat" w:hAnsi="Montserrat" w:cs="Montserrat"/>
          <w:iCs/>
          <w:sz w:val="18"/>
          <w:szCs w:val="18"/>
          <w:lang w:eastAsia="es-MX"/>
        </w:rPr>
        <w:t>C</w:t>
      </w:r>
      <w:r w:rsidRPr="00CE4326">
        <w:rPr>
          <w:rFonts w:ascii="Montserrat" w:hAnsi="Montserrat" w:cs="Montserrat"/>
          <w:iCs/>
          <w:sz w:val="18"/>
          <w:szCs w:val="18"/>
          <w:lang w:eastAsia="es-MX"/>
        </w:rPr>
        <w:t xml:space="preserve">uarto de los Lineamientos </w:t>
      </w:r>
      <w:r w:rsidR="00253E54" w:rsidRPr="00CE4326">
        <w:rPr>
          <w:rFonts w:ascii="Montserrat" w:hAnsi="Montserrat" w:cs="Montserrat"/>
          <w:iCs/>
          <w:sz w:val="18"/>
          <w:szCs w:val="18"/>
          <w:lang w:eastAsia="es-MX"/>
        </w:rPr>
        <w:t>G</w:t>
      </w:r>
      <w:r w:rsidRPr="00CE4326">
        <w:rPr>
          <w:rFonts w:ascii="Montserrat" w:hAnsi="Montserrat" w:cs="Montserrat"/>
          <w:iCs/>
          <w:sz w:val="18"/>
          <w:szCs w:val="18"/>
          <w:lang w:eastAsia="es-MX"/>
        </w:rPr>
        <w:t xml:space="preserve">enerales en materia de </w:t>
      </w:r>
      <w:r w:rsidR="00253E54" w:rsidRPr="00CE4326">
        <w:rPr>
          <w:rFonts w:ascii="Montserrat" w:hAnsi="Montserrat" w:cs="Montserrat"/>
          <w:iCs/>
          <w:sz w:val="18"/>
          <w:szCs w:val="18"/>
          <w:lang w:eastAsia="es-MX"/>
        </w:rPr>
        <w:t>C</w:t>
      </w:r>
      <w:r w:rsidRPr="00CE4326">
        <w:rPr>
          <w:rFonts w:ascii="Montserrat" w:hAnsi="Montserrat" w:cs="Montserrat"/>
          <w:iCs/>
          <w:sz w:val="18"/>
          <w:szCs w:val="18"/>
          <w:lang w:eastAsia="es-MX"/>
        </w:rPr>
        <w:t xml:space="preserve">lasificación y </w:t>
      </w:r>
      <w:r w:rsidR="00253E54" w:rsidRPr="00CE4326">
        <w:rPr>
          <w:rFonts w:ascii="Montserrat" w:hAnsi="Montserrat" w:cs="Montserrat"/>
          <w:iCs/>
          <w:sz w:val="18"/>
          <w:szCs w:val="18"/>
          <w:lang w:eastAsia="es-MX"/>
        </w:rPr>
        <w:t>D</w:t>
      </w:r>
      <w:r w:rsidRPr="00CE4326">
        <w:rPr>
          <w:rFonts w:ascii="Montserrat" w:hAnsi="Montserrat" w:cs="Montserrat"/>
          <w:iCs/>
          <w:sz w:val="18"/>
          <w:szCs w:val="18"/>
          <w:lang w:eastAsia="es-MX"/>
        </w:rPr>
        <w:t xml:space="preserve">esclasificación de la </w:t>
      </w:r>
      <w:r w:rsidR="00253E54" w:rsidRPr="00CE4326">
        <w:rPr>
          <w:rFonts w:ascii="Montserrat" w:hAnsi="Montserrat" w:cs="Montserrat"/>
          <w:iCs/>
          <w:sz w:val="18"/>
          <w:szCs w:val="18"/>
          <w:lang w:eastAsia="es-MX"/>
        </w:rPr>
        <w:t>I</w:t>
      </w:r>
      <w:r w:rsidRPr="00CE4326">
        <w:rPr>
          <w:rFonts w:ascii="Montserrat" w:hAnsi="Montserrat" w:cs="Montserrat"/>
          <w:iCs/>
          <w:sz w:val="18"/>
          <w:szCs w:val="18"/>
          <w:lang w:eastAsia="es-MX"/>
        </w:rPr>
        <w:t xml:space="preserve">nformación, así como para la </w:t>
      </w:r>
      <w:r w:rsidR="00253E54" w:rsidRPr="00CE4326">
        <w:rPr>
          <w:rFonts w:ascii="Montserrat" w:hAnsi="Montserrat" w:cs="Montserrat"/>
          <w:iCs/>
          <w:sz w:val="18"/>
          <w:szCs w:val="18"/>
          <w:lang w:eastAsia="es-MX"/>
        </w:rPr>
        <w:t>E</w:t>
      </w:r>
      <w:r w:rsidRPr="00CE4326">
        <w:rPr>
          <w:rFonts w:ascii="Montserrat" w:hAnsi="Montserrat" w:cs="Montserrat"/>
          <w:iCs/>
          <w:sz w:val="18"/>
          <w:szCs w:val="18"/>
          <w:lang w:eastAsia="es-MX"/>
        </w:rPr>
        <w:t xml:space="preserve">laboración de </w:t>
      </w:r>
      <w:r w:rsidR="00253E54" w:rsidRPr="00CE4326">
        <w:rPr>
          <w:rFonts w:ascii="Montserrat" w:hAnsi="Montserrat" w:cs="Montserrat"/>
          <w:iCs/>
          <w:sz w:val="18"/>
          <w:szCs w:val="18"/>
          <w:lang w:eastAsia="es-MX"/>
        </w:rPr>
        <w:t>V</w:t>
      </w:r>
      <w:r w:rsidRPr="00CE4326">
        <w:rPr>
          <w:rFonts w:ascii="Montserrat" w:hAnsi="Montserrat" w:cs="Montserrat"/>
          <w:iCs/>
          <w:sz w:val="18"/>
          <w:szCs w:val="18"/>
          <w:lang w:eastAsia="es-MX"/>
        </w:rPr>
        <w:t xml:space="preserve">ersiones </w:t>
      </w:r>
      <w:r w:rsidR="00253E54" w:rsidRPr="00CE4326">
        <w:rPr>
          <w:rFonts w:ascii="Montserrat" w:hAnsi="Montserrat" w:cs="Montserrat"/>
          <w:iCs/>
          <w:sz w:val="18"/>
          <w:szCs w:val="18"/>
          <w:lang w:eastAsia="es-MX"/>
        </w:rPr>
        <w:t>P</w:t>
      </w:r>
      <w:r w:rsidRPr="00CE4326">
        <w:rPr>
          <w:rFonts w:ascii="Montserrat" w:hAnsi="Montserrat" w:cs="Montserrat"/>
          <w:iCs/>
          <w:sz w:val="18"/>
          <w:szCs w:val="18"/>
          <w:lang w:eastAsia="es-MX"/>
        </w:rPr>
        <w:t>úblicas</w:t>
      </w:r>
      <w:r w:rsidR="00982894" w:rsidRPr="00CE4326">
        <w:rPr>
          <w:rFonts w:ascii="Montserrat" w:hAnsi="Montserrat" w:cs="Montserrat"/>
          <w:iCs/>
          <w:sz w:val="18"/>
          <w:szCs w:val="18"/>
          <w:lang w:eastAsia="es-MX"/>
        </w:rPr>
        <w:t>.</w:t>
      </w:r>
    </w:p>
    <w:p w14:paraId="0D8CDFE4" w14:textId="77777777" w:rsidR="00982894" w:rsidRPr="00CE4326" w:rsidRDefault="00982894" w:rsidP="00B040CD">
      <w:pPr>
        <w:ind w:right="67"/>
        <w:jc w:val="both"/>
        <w:rPr>
          <w:rFonts w:ascii="Montserrat" w:hAnsi="Montserrat" w:cs="Montserrat"/>
          <w:iCs/>
          <w:sz w:val="18"/>
          <w:szCs w:val="18"/>
          <w:lang w:eastAsia="es-MX"/>
        </w:rPr>
      </w:pPr>
    </w:p>
    <w:p w14:paraId="6E92F099" w14:textId="76A66AA1" w:rsidR="00253E54" w:rsidRPr="00CE4326" w:rsidRDefault="00253E54" w:rsidP="00253E54">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En cumplimiento al artículo 104</w:t>
      </w:r>
      <w:r w:rsidR="00171241"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 la Información Pública, se aplicó la siguiente prueba de daño:</w:t>
      </w:r>
    </w:p>
    <w:p w14:paraId="16250BBB"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p>
    <w:p w14:paraId="263FB903" w14:textId="0B116C4B" w:rsidR="00B040CD" w:rsidRPr="00CE4326" w:rsidRDefault="00B040CD" w:rsidP="00B040CD">
      <w:pPr>
        <w:autoSpaceDE w:val="0"/>
        <w:autoSpaceDN w:val="0"/>
        <w:adjustRightInd w:val="0"/>
        <w:jc w:val="both"/>
        <w:rPr>
          <w:rFonts w:ascii="Montserrat" w:hAnsi="Montserrat" w:cs="Montserrat"/>
          <w:iCs/>
          <w:sz w:val="18"/>
          <w:szCs w:val="18"/>
          <w:lang w:eastAsia="es-MX"/>
        </w:rPr>
      </w:pPr>
      <w:r w:rsidRPr="00CE4326">
        <w:rPr>
          <w:rFonts w:ascii="Montserrat" w:hAnsi="Montserrat" w:cs="Montserrat"/>
          <w:iCs/>
          <w:sz w:val="18"/>
          <w:szCs w:val="18"/>
          <w:lang w:eastAsia="es-MX"/>
        </w:rPr>
        <w:t>I. La divulgación de la información representa un riesgo real, demostrable e identificable de perjuicio significativo al interés público</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En este orden de ideas, respecto a</w:t>
      </w:r>
      <w:r w:rsidR="00253E54" w:rsidRPr="00CE4326">
        <w:rPr>
          <w:rFonts w:ascii="Montserrat" w:hAnsi="Montserrat" w:cs="Montserrat"/>
          <w:iCs/>
          <w:sz w:val="18"/>
          <w:szCs w:val="18"/>
          <w:lang w:eastAsia="es-MX"/>
        </w:rPr>
        <w:t>l</w:t>
      </w:r>
      <w:r w:rsidRPr="00CE4326">
        <w:rPr>
          <w:rFonts w:ascii="Montserrat" w:hAnsi="Montserrat" w:cs="Montserrat"/>
          <w:iCs/>
          <w:sz w:val="18"/>
          <w:szCs w:val="18"/>
          <w:lang w:eastAsia="es-MX"/>
        </w:rPr>
        <w:t xml:space="preserve"> expediente materia de la solicitud, se considera que con la divulgación de la información, se causaría un riesgo real, demostrable e identificable, en razón de que, causaría un menoscabo significativo a las actividades de verificación relativas al cumplimiento de la Ley </w:t>
      </w:r>
      <w:r w:rsidR="008D0DF4" w:rsidRPr="00CE4326">
        <w:rPr>
          <w:rFonts w:ascii="Montserrat" w:hAnsi="Montserrat" w:cs="Montserrat"/>
          <w:iCs/>
          <w:sz w:val="18"/>
          <w:szCs w:val="18"/>
          <w:lang w:eastAsia="es-MX"/>
        </w:rPr>
        <w:t>General</w:t>
      </w:r>
      <w:r w:rsidRPr="00CE4326">
        <w:rPr>
          <w:rFonts w:ascii="Montserrat" w:hAnsi="Montserrat" w:cs="Montserrat"/>
          <w:iCs/>
          <w:sz w:val="18"/>
          <w:szCs w:val="18"/>
          <w:lang w:eastAsia="es-MX"/>
        </w:rPr>
        <w:t xml:space="preserve"> de Responsabilidades Administrativas, toda vez que</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dichas documentales contienen información de hechos y líneas de investigación necesarias para su esclarecimiento.</w:t>
      </w:r>
    </w:p>
    <w:p w14:paraId="75A964C7"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p>
    <w:p w14:paraId="7E8C2B70"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r w:rsidRPr="00CE4326">
        <w:rPr>
          <w:rFonts w:ascii="Montserrat" w:hAnsi="Montserrat" w:cs="Montserrat"/>
          <w:iCs/>
          <w:sz w:val="18"/>
          <w:szCs w:val="18"/>
          <w:lang w:eastAsia="es-MX"/>
        </w:rPr>
        <w:t>II. El riesgo de perjuicio que supondría la divulgación supera el interés público general de que se difunda</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w:t>
      </w:r>
      <w:r w:rsidR="00253E54" w:rsidRPr="00CE4326">
        <w:rPr>
          <w:rFonts w:ascii="Montserrat" w:hAnsi="Montserrat" w:cs="Montserrat"/>
          <w:iCs/>
          <w:sz w:val="18"/>
          <w:szCs w:val="18"/>
          <w:lang w:eastAsia="es-MX"/>
        </w:rPr>
        <w:t>T</w:t>
      </w:r>
      <w:r w:rsidRPr="00CE4326">
        <w:rPr>
          <w:rFonts w:ascii="Montserrat" w:hAnsi="Montserrat" w:cs="Montserrat"/>
          <w:iCs/>
          <w:sz w:val="18"/>
          <w:szCs w:val="18"/>
          <w:lang w:eastAsia="es-MX"/>
        </w:rPr>
        <w:t>oda vez que</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el bien jurídico que protege la causal de reserva prevista en la fracción VI</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del artículo 110</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626B5F59"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p>
    <w:p w14:paraId="4C35B651"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r w:rsidRPr="00CE4326">
        <w:rPr>
          <w:rFonts w:ascii="Montserrat" w:hAnsi="Montserrat" w:cs="Montserrat"/>
          <w:iCs/>
          <w:sz w:val="18"/>
          <w:szCs w:val="18"/>
          <w:lang w:eastAsia="es-MX"/>
        </w:rPr>
        <w:t>III. La limitación se adecúa al principio de proporcionalidad y representa el medio menos restrictivo disponible para evitar el perjuicio</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w:t>
      </w:r>
      <w:r w:rsidR="00253E54" w:rsidRPr="00CE4326">
        <w:rPr>
          <w:rFonts w:ascii="Montserrat" w:hAnsi="Montserrat" w:cs="Montserrat"/>
          <w:iCs/>
          <w:sz w:val="18"/>
          <w:szCs w:val="18"/>
          <w:lang w:eastAsia="es-MX"/>
        </w:rPr>
        <w:t>P</w:t>
      </w:r>
      <w:r w:rsidRPr="00CE4326">
        <w:rPr>
          <w:rFonts w:ascii="Montserrat" w:hAnsi="Montserrat" w:cs="Montserrat"/>
          <w:iCs/>
          <w:sz w:val="18"/>
          <w:szCs w:val="18"/>
          <w:lang w:eastAsia="es-MX"/>
        </w:rPr>
        <w:t>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r w:rsidR="00253E54" w:rsidRPr="00CE4326">
        <w:rPr>
          <w:rFonts w:ascii="Montserrat" w:hAnsi="Montserrat" w:cs="Montserrat"/>
          <w:iCs/>
          <w:sz w:val="18"/>
          <w:szCs w:val="18"/>
          <w:lang w:eastAsia="es-MX"/>
        </w:rPr>
        <w:t>.</w:t>
      </w:r>
    </w:p>
    <w:p w14:paraId="43A02B3A"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p>
    <w:p w14:paraId="72A715D3" w14:textId="32853D9B" w:rsidR="00B040CD" w:rsidRPr="00CE4326" w:rsidRDefault="00B040CD" w:rsidP="00B040CD">
      <w:pPr>
        <w:autoSpaceDE w:val="0"/>
        <w:autoSpaceDN w:val="0"/>
        <w:adjustRightInd w:val="0"/>
        <w:jc w:val="both"/>
        <w:rPr>
          <w:rFonts w:ascii="Montserrat" w:hAnsi="Montserrat" w:cs="Montserrat"/>
          <w:iCs/>
          <w:sz w:val="18"/>
          <w:szCs w:val="18"/>
          <w:lang w:eastAsia="es-MX"/>
        </w:rPr>
      </w:pPr>
      <w:r w:rsidRPr="00CE4326">
        <w:rPr>
          <w:rFonts w:ascii="Montserrat" w:hAnsi="Montserrat" w:cs="Montserrat"/>
          <w:iCs/>
          <w:sz w:val="18"/>
          <w:szCs w:val="18"/>
          <w:lang w:eastAsia="es-MX"/>
        </w:rPr>
        <w:t>Por lo que</w:t>
      </w:r>
      <w:r w:rsidR="00253E54" w:rsidRPr="00CE4326">
        <w:rPr>
          <w:rFonts w:ascii="Montserrat" w:hAnsi="Montserrat" w:cs="Montserrat"/>
          <w:iCs/>
          <w:sz w:val="18"/>
          <w:szCs w:val="18"/>
          <w:lang w:eastAsia="es-MX"/>
        </w:rPr>
        <w:t>,</w:t>
      </w:r>
      <w:r w:rsidRPr="00CE4326">
        <w:rPr>
          <w:rFonts w:ascii="Montserrat" w:hAnsi="Montserrat" w:cs="Montserrat"/>
          <w:iCs/>
          <w:sz w:val="18"/>
          <w:szCs w:val="18"/>
          <w:lang w:eastAsia="es-MX"/>
        </w:rPr>
        <w:t xml:space="preserve"> una vez emitida la determinación que co</w:t>
      </w:r>
      <w:r w:rsidR="00592F3D" w:rsidRPr="00CE4326">
        <w:rPr>
          <w:rFonts w:ascii="Montserrat" w:hAnsi="Montserrat" w:cs="Montserrat"/>
          <w:iCs/>
          <w:sz w:val="18"/>
          <w:szCs w:val="18"/>
          <w:lang w:eastAsia="es-MX"/>
        </w:rPr>
        <w:t>nforme a derecho sea procedente,</w:t>
      </w:r>
      <w:r w:rsidRPr="00CE4326">
        <w:rPr>
          <w:rFonts w:ascii="Montserrat" w:hAnsi="Montserrat" w:cs="Montserrat"/>
          <w:iCs/>
          <w:sz w:val="18"/>
          <w:szCs w:val="18"/>
          <w:lang w:eastAsia="es-MX"/>
        </w:rPr>
        <w:t xml:space="preserve"> haya causado estado y la misma se encuentre firme, se podrá entregar</w:t>
      </w:r>
      <w:r w:rsidR="00982894" w:rsidRPr="00CE4326">
        <w:rPr>
          <w:rFonts w:ascii="Montserrat" w:hAnsi="Montserrat" w:cs="Montserrat"/>
          <w:iCs/>
          <w:sz w:val="18"/>
          <w:szCs w:val="18"/>
          <w:lang w:eastAsia="es-MX"/>
        </w:rPr>
        <w:t xml:space="preserve"> la</w:t>
      </w:r>
      <w:r w:rsidRPr="00CE4326">
        <w:rPr>
          <w:rFonts w:ascii="Montserrat" w:hAnsi="Montserrat" w:cs="Montserrat"/>
          <w:iCs/>
          <w:sz w:val="18"/>
          <w:szCs w:val="18"/>
          <w:lang w:eastAsia="es-MX"/>
        </w:rPr>
        <w:t xml:space="preserve"> versión pública de la totalidad de la información solicitada.</w:t>
      </w:r>
    </w:p>
    <w:p w14:paraId="0EFD43FB" w14:textId="77777777" w:rsidR="00B040CD" w:rsidRPr="00CE4326" w:rsidRDefault="00B040CD" w:rsidP="00B040CD">
      <w:pPr>
        <w:autoSpaceDE w:val="0"/>
        <w:autoSpaceDN w:val="0"/>
        <w:adjustRightInd w:val="0"/>
        <w:jc w:val="both"/>
        <w:rPr>
          <w:rFonts w:ascii="Montserrat" w:hAnsi="Montserrat" w:cs="Montserrat"/>
          <w:iCs/>
          <w:sz w:val="18"/>
          <w:szCs w:val="18"/>
          <w:lang w:eastAsia="es-MX"/>
        </w:rPr>
      </w:pPr>
    </w:p>
    <w:p w14:paraId="5FCF0EEC" w14:textId="77777777" w:rsidR="005210EC" w:rsidRPr="00CE4326" w:rsidRDefault="00B040CD" w:rsidP="005210EC">
      <w:pPr>
        <w:autoSpaceDE w:val="0"/>
        <w:autoSpaceDN w:val="0"/>
        <w:adjustRightInd w:val="0"/>
        <w:jc w:val="both"/>
        <w:rPr>
          <w:rFonts w:ascii="Montserrat" w:hAnsi="Montserrat" w:cs="Montserrat"/>
          <w:iCs/>
          <w:sz w:val="18"/>
          <w:szCs w:val="18"/>
          <w:lang w:eastAsia="es-MX"/>
        </w:rPr>
      </w:pPr>
      <w:r w:rsidRPr="00CE4326">
        <w:rPr>
          <w:rFonts w:ascii="Montserrat" w:hAnsi="Montserrat" w:cs="Montserrat"/>
          <w:iCs/>
          <w:sz w:val="18"/>
          <w:szCs w:val="18"/>
          <w:lang w:eastAsia="es-MX"/>
        </w:rPr>
        <w:t xml:space="preserve">En cumplimiento al </w:t>
      </w:r>
      <w:r w:rsidR="00253E54" w:rsidRPr="00CE4326">
        <w:rPr>
          <w:rFonts w:ascii="Montserrat" w:hAnsi="Montserrat" w:cs="Montserrat"/>
          <w:iCs/>
          <w:sz w:val="18"/>
          <w:szCs w:val="18"/>
          <w:lang w:eastAsia="es-MX"/>
        </w:rPr>
        <w:t>V</w:t>
      </w:r>
      <w:r w:rsidRPr="00CE4326">
        <w:rPr>
          <w:rFonts w:ascii="Montserrat" w:hAnsi="Montserrat" w:cs="Montserrat"/>
          <w:iCs/>
          <w:sz w:val="18"/>
          <w:szCs w:val="18"/>
          <w:lang w:eastAsia="es-MX"/>
        </w:rPr>
        <w:t xml:space="preserve">igésimo </w:t>
      </w:r>
      <w:r w:rsidR="00253E54" w:rsidRPr="00CE4326">
        <w:rPr>
          <w:rFonts w:ascii="Montserrat" w:hAnsi="Montserrat" w:cs="Montserrat"/>
          <w:iCs/>
          <w:sz w:val="18"/>
          <w:szCs w:val="18"/>
          <w:lang w:eastAsia="es-MX"/>
        </w:rPr>
        <w:t>C</w:t>
      </w:r>
      <w:r w:rsidRPr="00CE4326">
        <w:rPr>
          <w:rFonts w:ascii="Montserrat" w:hAnsi="Montserrat" w:cs="Montserrat"/>
          <w:iCs/>
          <w:sz w:val="18"/>
          <w:szCs w:val="18"/>
          <w:lang w:eastAsia="es-MX"/>
        </w:rPr>
        <w:t xml:space="preserve">uarto de los Lineamientos </w:t>
      </w:r>
      <w:r w:rsidR="00253E54" w:rsidRPr="00CE4326">
        <w:rPr>
          <w:rFonts w:ascii="Montserrat" w:hAnsi="Montserrat" w:cs="Montserrat"/>
          <w:iCs/>
          <w:sz w:val="18"/>
          <w:szCs w:val="18"/>
          <w:lang w:eastAsia="es-MX"/>
        </w:rPr>
        <w:t>G</w:t>
      </w:r>
      <w:r w:rsidRPr="00CE4326">
        <w:rPr>
          <w:rFonts w:ascii="Montserrat" w:hAnsi="Montserrat" w:cs="Montserrat"/>
          <w:iCs/>
          <w:sz w:val="18"/>
          <w:szCs w:val="18"/>
          <w:lang w:eastAsia="es-MX"/>
        </w:rPr>
        <w:t xml:space="preserve">enerales en materia de </w:t>
      </w:r>
      <w:r w:rsidR="00253E54" w:rsidRPr="00CE4326">
        <w:rPr>
          <w:rFonts w:ascii="Montserrat" w:hAnsi="Montserrat" w:cs="Montserrat"/>
          <w:iCs/>
          <w:sz w:val="18"/>
          <w:szCs w:val="18"/>
          <w:lang w:eastAsia="es-MX"/>
        </w:rPr>
        <w:t>C</w:t>
      </w:r>
      <w:r w:rsidRPr="00CE4326">
        <w:rPr>
          <w:rFonts w:ascii="Montserrat" w:hAnsi="Montserrat" w:cs="Montserrat"/>
          <w:iCs/>
          <w:sz w:val="18"/>
          <w:szCs w:val="18"/>
          <w:lang w:eastAsia="es-MX"/>
        </w:rPr>
        <w:t xml:space="preserve">lasificación y </w:t>
      </w:r>
      <w:r w:rsidR="00253E54" w:rsidRPr="00CE4326">
        <w:rPr>
          <w:rFonts w:ascii="Montserrat" w:hAnsi="Montserrat" w:cs="Montserrat"/>
          <w:iCs/>
          <w:sz w:val="18"/>
          <w:szCs w:val="18"/>
          <w:lang w:eastAsia="es-MX"/>
        </w:rPr>
        <w:t>D</w:t>
      </w:r>
      <w:r w:rsidRPr="00CE4326">
        <w:rPr>
          <w:rFonts w:ascii="Montserrat" w:hAnsi="Montserrat" w:cs="Montserrat"/>
          <w:iCs/>
          <w:sz w:val="18"/>
          <w:szCs w:val="18"/>
          <w:lang w:eastAsia="es-MX"/>
        </w:rPr>
        <w:t xml:space="preserve">esclasificación de la </w:t>
      </w:r>
      <w:r w:rsidR="00253E54" w:rsidRPr="00CE4326">
        <w:rPr>
          <w:rFonts w:ascii="Montserrat" w:hAnsi="Montserrat" w:cs="Montserrat"/>
          <w:iCs/>
          <w:sz w:val="18"/>
          <w:szCs w:val="18"/>
          <w:lang w:eastAsia="es-MX"/>
        </w:rPr>
        <w:t>I</w:t>
      </w:r>
      <w:r w:rsidRPr="00CE4326">
        <w:rPr>
          <w:rFonts w:ascii="Montserrat" w:hAnsi="Montserrat" w:cs="Montserrat"/>
          <w:iCs/>
          <w:sz w:val="18"/>
          <w:szCs w:val="18"/>
          <w:lang w:eastAsia="es-MX"/>
        </w:rPr>
        <w:t xml:space="preserve">nformación, así como para la </w:t>
      </w:r>
      <w:r w:rsidR="00253E54" w:rsidRPr="00CE4326">
        <w:rPr>
          <w:rFonts w:ascii="Montserrat" w:hAnsi="Montserrat" w:cs="Montserrat"/>
          <w:iCs/>
          <w:sz w:val="18"/>
          <w:szCs w:val="18"/>
          <w:lang w:eastAsia="es-MX"/>
        </w:rPr>
        <w:t>E</w:t>
      </w:r>
      <w:r w:rsidRPr="00CE4326">
        <w:rPr>
          <w:rFonts w:ascii="Montserrat" w:hAnsi="Montserrat" w:cs="Montserrat"/>
          <w:iCs/>
          <w:sz w:val="18"/>
          <w:szCs w:val="18"/>
          <w:lang w:eastAsia="es-MX"/>
        </w:rPr>
        <w:t xml:space="preserve">laboración de </w:t>
      </w:r>
      <w:r w:rsidR="00253E54" w:rsidRPr="00CE4326">
        <w:rPr>
          <w:rFonts w:ascii="Montserrat" w:hAnsi="Montserrat" w:cs="Montserrat"/>
          <w:iCs/>
          <w:sz w:val="18"/>
          <w:szCs w:val="18"/>
          <w:lang w:eastAsia="es-MX"/>
        </w:rPr>
        <w:t>V</w:t>
      </w:r>
      <w:r w:rsidRPr="00CE4326">
        <w:rPr>
          <w:rFonts w:ascii="Montserrat" w:hAnsi="Montserrat" w:cs="Montserrat"/>
          <w:iCs/>
          <w:sz w:val="18"/>
          <w:szCs w:val="18"/>
          <w:lang w:eastAsia="es-MX"/>
        </w:rPr>
        <w:t xml:space="preserve">ersiones </w:t>
      </w:r>
      <w:r w:rsidR="00253E54" w:rsidRPr="00CE4326">
        <w:rPr>
          <w:rFonts w:ascii="Montserrat" w:hAnsi="Montserrat" w:cs="Montserrat"/>
          <w:iCs/>
          <w:sz w:val="18"/>
          <w:szCs w:val="18"/>
          <w:lang w:eastAsia="es-MX"/>
        </w:rPr>
        <w:t>P</w:t>
      </w:r>
      <w:r w:rsidRPr="00CE4326">
        <w:rPr>
          <w:rFonts w:ascii="Montserrat" w:hAnsi="Montserrat" w:cs="Montserrat"/>
          <w:iCs/>
          <w:sz w:val="18"/>
          <w:szCs w:val="18"/>
          <w:lang w:eastAsia="es-MX"/>
        </w:rPr>
        <w:t xml:space="preserve">úblicas </w:t>
      </w:r>
      <w:r w:rsidR="005210EC" w:rsidRPr="00CE4326">
        <w:rPr>
          <w:rFonts w:ascii="Montserrat" w:hAnsi="Montserrat" w:cs="Montserrat"/>
          <w:iCs/>
          <w:sz w:val="18"/>
          <w:szCs w:val="18"/>
          <w:lang w:eastAsia="es-MX"/>
        </w:rPr>
        <w:t>se acreditan los siguientes requisitos:</w:t>
      </w:r>
    </w:p>
    <w:p w14:paraId="2F5BDE8D" w14:textId="77777777" w:rsidR="00B040CD" w:rsidRPr="00CE4326" w:rsidRDefault="00B040CD" w:rsidP="00B040CD">
      <w:pPr>
        <w:ind w:right="-20"/>
        <w:jc w:val="both"/>
        <w:rPr>
          <w:rFonts w:ascii="Montserrat" w:eastAsia="Montserrat" w:hAnsi="Montserrat" w:cs="Montserrat"/>
          <w:sz w:val="18"/>
          <w:szCs w:val="18"/>
        </w:rPr>
      </w:pPr>
    </w:p>
    <w:p w14:paraId="7275A1CF"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I. La existencia de un procedimiento relativo al cumplimiento de las leyes</w:t>
      </w:r>
      <w:r w:rsidR="00253E54"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Al respecto, cabe precisar que la información requerida obra en un expediente que se encuentra en proceso de investigación.</w:t>
      </w:r>
    </w:p>
    <w:p w14:paraId="25CD7331" w14:textId="77777777" w:rsidR="00B040CD" w:rsidRPr="00CE4326" w:rsidRDefault="00B040CD" w:rsidP="00B040CD">
      <w:pPr>
        <w:ind w:right="-20"/>
        <w:jc w:val="both"/>
        <w:rPr>
          <w:rFonts w:ascii="Montserrat" w:eastAsia="Montserrat" w:hAnsi="Montserrat" w:cs="Montserrat"/>
          <w:sz w:val="18"/>
          <w:szCs w:val="18"/>
        </w:rPr>
      </w:pPr>
    </w:p>
    <w:p w14:paraId="79BA0A84" w14:textId="77777777" w:rsidR="00A4250E" w:rsidRPr="00CE4326" w:rsidRDefault="00A4250E" w:rsidP="00B040CD">
      <w:pPr>
        <w:ind w:right="-20"/>
        <w:jc w:val="both"/>
        <w:rPr>
          <w:rFonts w:ascii="Montserrat" w:eastAsia="Montserrat" w:hAnsi="Montserrat" w:cs="Montserrat"/>
          <w:sz w:val="18"/>
          <w:szCs w:val="18"/>
        </w:rPr>
      </w:pPr>
    </w:p>
    <w:p w14:paraId="55C8F558" w14:textId="626AF025" w:rsidR="00B040CD"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II. Que el procedimiento se encuentre en trámite</w:t>
      </w:r>
      <w:r w:rsidR="00253E54"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3B8BAED5" w14:textId="77777777" w:rsidR="00327D28" w:rsidRPr="00CE4326" w:rsidRDefault="00327D28" w:rsidP="00B040CD">
      <w:pPr>
        <w:ind w:right="-20"/>
        <w:jc w:val="both"/>
        <w:rPr>
          <w:rFonts w:ascii="Montserrat" w:eastAsia="Montserrat" w:hAnsi="Montserrat" w:cs="Montserrat"/>
          <w:sz w:val="18"/>
          <w:szCs w:val="18"/>
        </w:rPr>
      </w:pPr>
    </w:p>
    <w:p w14:paraId="5272A673" w14:textId="57585CFE"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1. Acuerdo de Radicación (Inicio), en la cual</w:t>
      </w:r>
      <w:r w:rsidR="00253E54"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13686DE2" w14:textId="77777777" w:rsidR="00B040CD" w:rsidRPr="00CE4326" w:rsidRDefault="00B040CD" w:rsidP="00B040CD">
      <w:pPr>
        <w:ind w:right="-20"/>
        <w:jc w:val="both"/>
        <w:rPr>
          <w:rFonts w:ascii="Montserrat" w:eastAsia="Montserrat" w:hAnsi="Montserrat" w:cs="Montserrat"/>
          <w:sz w:val="18"/>
          <w:szCs w:val="18"/>
        </w:rPr>
      </w:pPr>
    </w:p>
    <w:p w14:paraId="284C445B"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10E714F4" w14:textId="77777777" w:rsidR="00B040CD" w:rsidRPr="00CE4326" w:rsidRDefault="00B040CD" w:rsidP="00B040CD">
      <w:pPr>
        <w:ind w:right="-20"/>
        <w:jc w:val="both"/>
        <w:rPr>
          <w:rFonts w:ascii="Montserrat" w:eastAsia="Montserrat" w:hAnsi="Montserrat" w:cs="Montserrat"/>
          <w:sz w:val="18"/>
          <w:szCs w:val="18"/>
        </w:rPr>
      </w:pPr>
    </w:p>
    <w:p w14:paraId="0C1B8978"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1775763F" w14:textId="77777777" w:rsidR="00B040CD" w:rsidRPr="00CE4326" w:rsidRDefault="00B040CD" w:rsidP="00B040CD">
      <w:pPr>
        <w:ind w:right="-20"/>
        <w:jc w:val="both"/>
        <w:rPr>
          <w:rFonts w:ascii="Montserrat" w:eastAsia="Montserrat" w:hAnsi="Montserrat" w:cs="Montserrat"/>
          <w:sz w:val="18"/>
          <w:szCs w:val="18"/>
        </w:rPr>
      </w:pPr>
    </w:p>
    <w:p w14:paraId="10460477"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De tal circunstancia, se colige que se acredita, el segundo requisito establecido en los Lineamientos Generales, pues como se advierte que los procedimientos aún se encuentran en trámite.</w:t>
      </w:r>
    </w:p>
    <w:p w14:paraId="6925F7D5" w14:textId="77777777" w:rsidR="00B040CD" w:rsidRPr="00CE4326" w:rsidRDefault="00B040CD" w:rsidP="00B040CD">
      <w:pPr>
        <w:ind w:right="-20"/>
        <w:jc w:val="both"/>
        <w:rPr>
          <w:rFonts w:ascii="Montserrat" w:eastAsia="Montserrat" w:hAnsi="Montserrat" w:cs="Montserrat"/>
          <w:sz w:val="18"/>
          <w:szCs w:val="18"/>
        </w:rPr>
      </w:pPr>
    </w:p>
    <w:p w14:paraId="70A1A5D4"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III. La vinculación directa con las actividades que realiza la autoridad en el procedimiento</w:t>
      </w:r>
      <w:r w:rsidR="00910F3A"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El expediente 56508/2021/PPC/SEP/DE7107 contiene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w:t>
      </w:r>
    </w:p>
    <w:p w14:paraId="0463B519" w14:textId="77777777" w:rsidR="00B040CD" w:rsidRPr="00CE4326" w:rsidRDefault="00B040CD" w:rsidP="00B040CD">
      <w:pPr>
        <w:ind w:right="-20"/>
        <w:jc w:val="both"/>
        <w:rPr>
          <w:rFonts w:ascii="Montserrat" w:eastAsia="Montserrat" w:hAnsi="Montserrat" w:cs="Montserrat"/>
          <w:sz w:val="18"/>
          <w:szCs w:val="18"/>
        </w:rPr>
      </w:pPr>
    </w:p>
    <w:p w14:paraId="002735F6"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 xml:space="preserve">En este sentido, se desprende que las denuncias a las que pretende tener acceso el particular tienen vinculación directa con las actividades de verificación que realiza el </w:t>
      </w:r>
      <w:r w:rsidR="00910F3A" w:rsidRPr="00CE4326">
        <w:rPr>
          <w:rFonts w:ascii="Montserrat" w:eastAsia="Montserrat" w:hAnsi="Montserrat" w:cs="Montserrat"/>
          <w:sz w:val="18"/>
          <w:szCs w:val="18"/>
        </w:rPr>
        <w:t>OIC-</w:t>
      </w:r>
      <w:r w:rsidRPr="00CE4326">
        <w:rPr>
          <w:rFonts w:ascii="Montserrat" w:eastAsia="Montserrat" w:hAnsi="Montserrat" w:cs="Montserrat"/>
          <w:sz w:val="18"/>
          <w:szCs w:val="18"/>
        </w:rPr>
        <w:t>SEP, puesto que se tratan de documentales relacionadas con los hechos denunciados.</w:t>
      </w:r>
    </w:p>
    <w:p w14:paraId="7B4DC27B" w14:textId="77777777" w:rsidR="00B040CD" w:rsidRPr="00CE4326" w:rsidRDefault="00B040CD" w:rsidP="00B040CD">
      <w:pPr>
        <w:ind w:right="-20"/>
        <w:jc w:val="both"/>
        <w:rPr>
          <w:rFonts w:ascii="Montserrat" w:eastAsia="Montserrat" w:hAnsi="Montserrat" w:cs="Montserrat"/>
          <w:sz w:val="18"/>
          <w:szCs w:val="18"/>
        </w:rPr>
      </w:pPr>
    </w:p>
    <w:p w14:paraId="712AD7A7"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IV. Que la difusión de la información impida u obstaculice las actividades de inspección, supervisión o vigilancia que realicen las autoridades en el procedimiento</w:t>
      </w:r>
      <w:r w:rsidR="00910F3A"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La información requerida, forma parte de la etapa de investigación, por lo que no se puede permitir el acceso, aunado a que la reserva de los documentos solicitados permite salvaguardar las funciones que realiza la Secretaría de la Función Pública, a través del </w:t>
      </w:r>
      <w:r w:rsidR="00910F3A" w:rsidRPr="00CE4326">
        <w:rPr>
          <w:rFonts w:ascii="Montserrat" w:eastAsia="Montserrat" w:hAnsi="Montserrat" w:cs="Montserrat"/>
          <w:sz w:val="18"/>
          <w:szCs w:val="18"/>
        </w:rPr>
        <w:t>OIC-SEP</w:t>
      </w:r>
      <w:r w:rsidRPr="00CE4326">
        <w:rPr>
          <w:rFonts w:ascii="Montserrat" w:eastAsia="Montserrat" w:hAnsi="Montserrat" w:cs="Montserrat"/>
          <w:sz w:val="18"/>
          <w:szCs w:val="18"/>
        </w:rPr>
        <w:t>, se debe proteger la conducción del debido proceso, la salvaguarda de la imagen de la o las personas involucradas y la protección del principio de presunción de inocencia.</w:t>
      </w:r>
    </w:p>
    <w:p w14:paraId="13A00A59" w14:textId="77777777" w:rsidR="00B040CD" w:rsidRPr="00CE4326" w:rsidRDefault="00B040CD" w:rsidP="00B040CD">
      <w:pPr>
        <w:ind w:right="-20"/>
        <w:jc w:val="both"/>
        <w:rPr>
          <w:rFonts w:ascii="Montserrat" w:eastAsia="Montserrat" w:hAnsi="Montserrat" w:cs="Montserrat"/>
          <w:sz w:val="18"/>
          <w:szCs w:val="18"/>
        </w:rPr>
      </w:pPr>
    </w:p>
    <w:p w14:paraId="7DB9A25D" w14:textId="77777777" w:rsidR="00B040CD" w:rsidRPr="00CE4326" w:rsidRDefault="00B040CD" w:rsidP="00B040CD">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Bajo tales consideraciones, se advierte que hacer del conocimiento público el expediente 56508/2021/PPC/SEP/DE7107 resultaría perjudicial en la investigación que realiza el Órgano Interno de Control, toda vez que, se siguen realizando actuaciones para allegarse de los elementos relacionados con los hechos denunciados y el esclarecimiento de estos; por lo que se considera que, al divulgar la información contenida en ellos, se podrían realizar acciones con el fin de obstaculizar o impedir las averiguaciones, o alterar los elementos con los que se pretende acreditar o no, la presunta responsabilidad.</w:t>
      </w:r>
    </w:p>
    <w:p w14:paraId="5596C62A" w14:textId="77777777" w:rsidR="00B040CD" w:rsidRPr="00CE4326" w:rsidRDefault="00B040CD" w:rsidP="00B040CD">
      <w:pPr>
        <w:spacing w:before="240" w:after="240"/>
        <w:ind w:right="-20"/>
        <w:jc w:val="both"/>
        <w:rPr>
          <w:rFonts w:ascii="Montserrat" w:eastAsia="Montserrat" w:hAnsi="Montserrat" w:cs="Montserrat"/>
          <w:sz w:val="18"/>
          <w:szCs w:val="18"/>
        </w:rPr>
      </w:pPr>
      <w:r w:rsidRPr="00CE4326">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143D272E" w14:textId="77777777" w:rsidR="00B040CD" w:rsidRPr="00CE4326" w:rsidRDefault="00B040CD" w:rsidP="00B040CD">
      <w:pPr>
        <w:spacing w:before="240" w:after="240"/>
        <w:ind w:right="-20" w:hanging="2"/>
        <w:jc w:val="both"/>
        <w:rPr>
          <w:rFonts w:ascii="Montserrat" w:eastAsia="Montserrat" w:hAnsi="Montserrat" w:cs="Montserrat"/>
          <w:b/>
          <w:sz w:val="18"/>
          <w:szCs w:val="18"/>
        </w:rPr>
      </w:pPr>
      <w:r w:rsidRPr="00CE4326">
        <w:rPr>
          <w:rFonts w:ascii="Montserrat" w:eastAsia="Montserrat" w:hAnsi="Montserrat" w:cs="Montserrat"/>
          <w:sz w:val="18"/>
          <w:szCs w:val="18"/>
        </w:rPr>
        <w:lastRenderedPageBreak/>
        <w:t>En consecuencia, se emite la siguiente resolución por unanimidad:</w:t>
      </w:r>
      <w:r w:rsidRPr="00CE4326">
        <w:rPr>
          <w:rFonts w:ascii="Montserrat" w:eastAsia="Montserrat" w:hAnsi="Montserrat" w:cs="Montserrat"/>
          <w:b/>
          <w:sz w:val="18"/>
          <w:szCs w:val="18"/>
        </w:rPr>
        <w:t xml:space="preserve"> </w:t>
      </w:r>
    </w:p>
    <w:p w14:paraId="0914D519" w14:textId="24FE6433" w:rsidR="00B040CD" w:rsidRPr="00CE4326" w:rsidRDefault="00DF4BEB" w:rsidP="00DF4BEB">
      <w:pPr>
        <w:ind w:left="-2"/>
        <w:jc w:val="both"/>
        <w:rPr>
          <w:rFonts w:ascii="Montserrat" w:hAnsi="Montserrat" w:cs="Montserrat"/>
          <w:iCs/>
          <w:sz w:val="18"/>
          <w:szCs w:val="18"/>
          <w:lang w:eastAsia="es-MX"/>
        </w:rPr>
      </w:pPr>
      <w:r w:rsidRPr="00CE4326">
        <w:rPr>
          <w:rFonts w:ascii="Montserrat" w:eastAsia="Montserrat" w:hAnsi="Montserrat" w:cs="Montserrat"/>
          <w:b/>
          <w:sz w:val="18"/>
          <w:szCs w:val="18"/>
        </w:rPr>
        <w:t>II.A.</w:t>
      </w:r>
      <w:r w:rsidR="00734ACB" w:rsidRPr="00CE4326">
        <w:rPr>
          <w:rFonts w:ascii="Montserrat" w:eastAsia="Montserrat" w:hAnsi="Montserrat" w:cs="Montserrat"/>
          <w:b/>
          <w:sz w:val="18"/>
          <w:szCs w:val="18"/>
        </w:rPr>
        <w:t>3</w:t>
      </w:r>
      <w:r w:rsidRPr="00CE4326">
        <w:rPr>
          <w:rFonts w:ascii="Montserrat" w:eastAsia="Montserrat" w:hAnsi="Montserrat" w:cs="Montserrat"/>
          <w:b/>
          <w:sz w:val="18"/>
          <w:szCs w:val="18"/>
        </w:rPr>
        <w:t xml:space="preserve">.ORD.25.23: </w:t>
      </w:r>
      <w:r w:rsidR="00683481" w:rsidRPr="00CE4326">
        <w:rPr>
          <w:rFonts w:ascii="Montserrat" w:eastAsia="Montserrat" w:hAnsi="Montserrat" w:cs="Montserrat"/>
          <w:b/>
          <w:sz w:val="18"/>
          <w:szCs w:val="18"/>
        </w:rPr>
        <w:t>CONFIRMAR</w:t>
      </w:r>
      <w:r w:rsidR="00B040CD" w:rsidRPr="00CE4326">
        <w:rPr>
          <w:rFonts w:ascii="Montserrat" w:eastAsia="Montserrat" w:hAnsi="Montserrat" w:cs="Montserrat"/>
          <w:b/>
          <w:sz w:val="18"/>
          <w:szCs w:val="18"/>
        </w:rPr>
        <w:t xml:space="preserve"> </w:t>
      </w:r>
      <w:r w:rsidR="00B040CD" w:rsidRPr="00CE4326">
        <w:rPr>
          <w:rFonts w:ascii="Montserrat" w:eastAsia="Montserrat" w:hAnsi="Montserrat" w:cs="Montserrat"/>
          <w:sz w:val="18"/>
          <w:szCs w:val="18"/>
        </w:rPr>
        <w:t xml:space="preserve">la clasificación de reserva invocada por el OIC-SEP respecto del expediente </w:t>
      </w:r>
      <w:r w:rsidR="00B040CD" w:rsidRPr="00CE4326">
        <w:rPr>
          <w:rFonts w:ascii="Montserrat" w:hAnsi="Montserrat" w:cs="Montserrat"/>
          <w:iCs/>
          <w:sz w:val="18"/>
          <w:szCs w:val="18"/>
          <w:lang w:eastAsia="es-MX"/>
        </w:rPr>
        <w:t xml:space="preserve">56508/2021/PPC/SEP/DE7107, </w:t>
      </w:r>
      <w:r w:rsidR="009B171F" w:rsidRPr="00CE4326">
        <w:rPr>
          <w:rFonts w:ascii="Montserrat" w:hAnsi="Montserrat" w:cs="Montserrat"/>
          <w:iCs/>
          <w:sz w:val="18"/>
          <w:szCs w:val="18"/>
          <w:lang w:eastAsia="es-MX"/>
        </w:rPr>
        <w:t xml:space="preserve">con fundamento en </w:t>
      </w:r>
      <w:r w:rsidR="00BF0D9B" w:rsidRPr="00CE4326">
        <w:rPr>
          <w:rFonts w:ascii="Montserrat" w:hAnsi="Montserrat" w:cs="Montserrat"/>
          <w:iCs/>
          <w:sz w:val="18"/>
          <w:szCs w:val="18"/>
          <w:lang w:eastAsia="es-MX"/>
        </w:rPr>
        <w:t>el artículo 110</w:t>
      </w:r>
      <w:r w:rsidR="00BD025D" w:rsidRPr="00CE4326">
        <w:rPr>
          <w:rFonts w:ascii="Montserrat" w:hAnsi="Montserrat" w:cs="Montserrat"/>
          <w:iCs/>
          <w:sz w:val="18"/>
          <w:szCs w:val="18"/>
          <w:lang w:eastAsia="es-MX"/>
        </w:rPr>
        <w:t>,</w:t>
      </w:r>
      <w:r w:rsidR="00BF0D9B" w:rsidRPr="00CE4326">
        <w:rPr>
          <w:rFonts w:ascii="Montserrat" w:hAnsi="Montserrat" w:cs="Montserrat"/>
          <w:iCs/>
          <w:sz w:val="18"/>
          <w:szCs w:val="18"/>
          <w:lang w:eastAsia="es-MX"/>
        </w:rPr>
        <w:t xml:space="preserve"> fracción VI, de la</w:t>
      </w:r>
      <w:r w:rsidR="00910F3A" w:rsidRPr="00CE4326">
        <w:rPr>
          <w:rFonts w:ascii="Montserrat" w:hAnsi="Montserrat" w:cs="Montserrat"/>
          <w:iCs/>
          <w:sz w:val="18"/>
          <w:szCs w:val="18"/>
          <w:lang w:eastAsia="es-MX"/>
        </w:rPr>
        <w:t xml:space="preserve"> Ley Federal de Transparencia y Acceso a la Información Pública</w:t>
      </w:r>
      <w:r w:rsidR="00BD025D" w:rsidRPr="00CE4326">
        <w:rPr>
          <w:rFonts w:ascii="Montserrat" w:hAnsi="Montserrat" w:cs="Montserrat"/>
          <w:iCs/>
          <w:sz w:val="18"/>
          <w:szCs w:val="18"/>
          <w:lang w:eastAsia="es-MX"/>
        </w:rPr>
        <w:t>,</w:t>
      </w:r>
      <w:r w:rsidR="00D840E1" w:rsidRPr="00CE4326">
        <w:rPr>
          <w:rFonts w:ascii="Montserrat" w:hAnsi="Montserrat" w:cs="Montserrat"/>
          <w:iCs/>
          <w:sz w:val="18"/>
          <w:szCs w:val="18"/>
          <w:lang w:eastAsia="es-MX"/>
        </w:rPr>
        <w:t xml:space="preserve"> por el periodo de 1</w:t>
      </w:r>
      <w:r w:rsidR="00BF0D9B" w:rsidRPr="00CE4326">
        <w:rPr>
          <w:rFonts w:ascii="Montserrat" w:hAnsi="Montserrat" w:cs="Montserrat"/>
          <w:iCs/>
          <w:sz w:val="18"/>
          <w:szCs w:val="18"/>
          <w:lang w:eastAsia="es-MX"/>
        </w:rPr>
        <w:t xml:space="preserve"> año.</w:t>
      </w:r>
    </w:p>
    <w:p w14:paraId="4E56BFC9" w14:textId="77777777" w:rsidR="00592F3D" w:rsidRPr="00CE4326" w:rsidRDefault="00592F3D" w:rsidP="00DF4BEB">
      <w:pPr>
        <w:ind w:left="-2"/>
        <w:jc w:val="both"/>
        <w:rPr>
          <w:rFonts w:ascii="Montserrat" w:eastAsia="Montserrat" w:hAnsi="Montserrat" w:cs="Montserrat"/>
          <w:sz w:val="18"/>
          <w:szCs w:val="18"/>
        </w:rPr>
      </w:pPr>
    </w:p>
    <w:p w14:paraId="4FC9196E" w14:textId="687133CD" w:rsidR="009A4330" w:rsidRPr="00CE4326" w:rsidRDefault="00277FD6">
      <w:pPr>
        <w:jc w:val="both"/>
        <w:rPr>
          <w:rFonts w:ascii="Montserrat" w:eastAsia="Montserrat" w:hAnsi="Montserrat" w:cs="Montserrat"/>
          <w:b/>
          <w:sz w:val="18"/>
          <w:szCs w:val="18"/>
        </w:rPr>
      </w:pPr>
      <w:r w:rsidRPr="00CE4326">
        <w:rPr>
          <w:rFonts w:ascii="Montserrat" w:eastAsia="Montserrat" w:hAnsi="Montserrat" w:cs="Montserrat"/>
          <w:b/>
          <w:sz w:val="18"/>
          <w:szCs w:val="18"/>
        </w:rPr>
        <w:t>B. Respuesta</w:t>
      </w:r>
      <w:r w:rsidR="00837357" w:rsidRPr="00CE4326">
        <w:rPr>
          <w:rFonts w:ascii="Montserrat" w:eastAsia="Montserrat" w:hAnsi="Montserrat" w:cs="Montserrat"/>
          <w:b/>
          <w:sz w:val="18"/>
          <w:szCs w:val="18"/>
        </w:rPr>
        <w:t>s</w:t>
      </w:r>
      <w:r w:rsidRPr="00CE4326">
        <w:rPr>
          <w:rFonts w:ascii="Montserrat" w:eastAsia="Montserrat" w:hAnsi="Montserrat" w:cs="Montserrat"/>
          <w:b/>
          <w:sz w:val="18"/>
          <w:szCs w:val="18"/>
        </w:rPr>
        <w:t xml:space="preserve"> a solicitudes de acceso a la información en las que se analizará la clasificación de confidencialidad </w:t>
      </w:r>
    </w:p>
    <w:p w14:paraId="70E16BFF" w14:textId="77777777" w:rsidR="00021F8D" w:rsidRPr="00CE4326" w:rsidRDefault="00021F8D">
      <w:pPr>
        <w:jc w:val="both"/>
        <w:rPr>
          <w:rFonts w:ascii="Montserrat" w:eastAsia="Montserrat" w:hAnsi="Montserrat" w:cs="Montserrat"/>
          <w:b/>
          <w:sz w:val="18"/>
          <w:szCs w:val="18"/>
        </w:rPr>
      </w:pPr>
    </w:p>
    <w:p w14:paraId="12F90A14" w14:textId="77777777" w:rsidR="00021F8D" w:rsidRPr="00CE4326" w:rsidRDefault="00021F8D" w:rsidP="00021F8D">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B.1 Folio 330026523002230</w:t>
      </w:r>
    </w:p>
    <w:p w14:paraId="77045F3A" w14:textId="77777777" w:rsidR="00021F8D" w:rsidRPr="00CE4326" w:rsidRDefault="00021F8D" w:rsidP="00021F8D">
      <w:pPr>
        <w:ind w:right="38"/>
        <w:jc w:val="both"/>
        <w:rPr>
          <w:rFonts w:ascii="Montserrat" w:eastAsia="Montserrat" w:hAnsi="Montserrat" w:cs="Montserrat"/>
          <w:b/>
          <w:sz w:val="18"/>
          <w:szCs w:val="18"/>
        </w:rPr>
      </w:pPr>
    </w:p>
    <w:p w14:paraId="7DC63C96" w14:textId="77777777" w:rsidR="00021F8D" w:rsidRPr="00CE4326" w:rsidRDefault="00021F8D" w:rsidP="00BF0D9B">
      <w:pPr>
        <w:widowControl w:val="0"/>
        <w:ind w:hanging="2"/>
        <w:rPr>
          <w:rFonts w:ascii="Montserrat" w:eastAsia="Montserrat" w:hAnsi="Montserrat" w:cs="Montserrat"/>
          <w:sz w:val="18"/>
          <w:szCs w:val="18"/>
        </w:rPr>
      </w:pPr>
      <w:r w:rsidRPr="00CE4326">
        <w:rPr>
          <w:rFonts w:ascii="Montserrat" w:eastAsia="Montserrat" w:hAnsi="Montserrat" w:cs="Montserrat"/>
          <w:sz w:val="18"/>
          <w:szCs w:val="18"/>
        </w:rPr>
        <w:t>Un particula</w:t>
      </w:r>
      <w:r w:rsidR="00BF0D9B" w:rsidRPr="00CE4326">
        <w:rPr>
          <w:rFonts w:ascii="Montserrat" w:eastAsia="Montserrat" w:hAnsi="Montserrat" w:cs="Montserrat"/>
          <w:sz w:val="18"/>
          <w:szCs w:val="18"/>
        </w:rPr>
        <w:t>r requirió:</w:t>
      </w:r>
    </w:p>
    <w:p w14:paraId="390F44E6" w14:textId="77777777" w:rsidR="00BF0D9B" w:rsidRPr="00CE4326" w:rsidRDefault="00BF0D9B" w:rsidP="00BF0D9B">
      <w:pPr>
        <w:widowControl w:val="0"/>
        <w:ind w:hanging="2"/>
        <w:rPr>
          <w:rFonts w:ascii="Montserrat" w:eastAsia="Montserrat" w:hAnsi="Montserrat" w:cs="Montserrat"/>
          <w:sz w:val="18"/>
          <w:szCs w:val="18"/>
        </w:rPr>
      </w:pPr>
    </w:p>
    <w:p w14:paraId="19D2EF84" w14:textId="77777777" w:rsidR="00BD025D" w:rsidRPr="00CE4326" w:rsidRDefault="00021F8D" w:rsidP="00021F8D">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“Listado que contenga nombre del servidor público, RFC, CURP, edad, número de trabajador, número de seguridad social, puesto, área de adscripción, cargo, antigüedad en la institución, antigüedad en el último puesto, nombre del jefe inmediato, </w:t>
      </w:r>
      <w:proofErr w:type="spellStart"/>
      <w:r w:rsidRPr="00CE4326">
        <w:rPr>
          <w:rFonts w:ascii="Montserrat" w:eastAsia="Montserrat" w:hAnsi="Montserrat" w:cs="Montserrat"/>
          <w:i/>
          <w:sz w:val="18"/>
          <w:szCs w:val="18"/>
        </w:rPr>
        <w:t>telefono</w:t>
      </w:r>
      <w:proofErr w:type="spellEnd"/>
      <w:r w:rsidRPr="00CE4326">
        <w:rPr>
          <w:rFonts w:ascii="Montserrat" w:eastAsia="Montserrat" w:hAnsi="Montserrat" w:cs="Montserrat"/>
          <w:i/>
          <w:sz w:val="18"/>
          <w:szCs w:val="18"/>
        </w:rPr>
        <w:t xml:space="preserve"> y correo institucional, tipo de contratación, funciones establecidas en el estatuto </w:t>
      </w:r>
      <w:proofErr w:type="spellStart"/>
      <w:r w:rsidRPr="00CE4326">
        <w:rPr>
          <w:rFonts w:ascii="Montserrat" w:eastAsia="Montserrat" w:hAnsi="Montserrat" w:cs="Montserrat"/>
          <w:i/>
          <w:sz w:val="18"/>
          <w:szCs w:val="18"/>
        </w:rPr>
        <w:t>organico</w:t>
      </w:r>
      <w:proofErr w:type="spellEnd"/>
      <w:r w:rsidRPr="00CE4326">
        <w:rPr>
          <w:rFonts w:ascii="Montserrat" w:eastAsia="Montserrat" w:hAnsi="Montserrat" w:cs="Montserrat"/>
          <w:i/>
          <w:sz w:val="18"/>
          <w:szCs w:val="18"/>
        </w:rPr>
        <w:t xml:space="preserve"> o en documento que sea, horario, horas de trabajo, </w:t>
      </w:r>
      <w:proofErr w:type="spellStart"/>
      <w:r w:rsidRPr="00CE4326">
        <w:rPr>
          <w:rFonts w:ascii="Montserrat" w:eastAsia="Montserrat" w:hAnsi="Montserrat" w:cs="Montserrat"/>
          <w:i/>
          <w:sz w:val="18"/>
          <w:szCs w:val="18"/>
        </w:rPr>
        <w:t>dias</w:t>
      </w:r>
      <w:proofErr w:type="spellEnd"/>
      <w:r w:rsidRPr="00CE4326">
        <w:rPr>
          <w:rFonts w:ascii="Montserrat" w:eastAsia="Montserrat" w:hAnsi="Montserrat" w:cs="Montserrat"/>
          <w:i/>
          <w:sz w:val="18"/>
          <w:szCs w:val="18"/>
        </w:rPr>
        <w:t xml:space="preserve"> de </w:t>
      </w:r>
      <w:proofErr w:type="spellStart"/>
      <w:r w:rsidRPr="00CE4326">
        <w:rPr>
          <w:rFonts w:ascii="Montserrat" w:eastAsia="Montserrat" w:hAnsi="Montserrat" w:cs="Montserrat"/>
          <w:i/>
          <w:sz w:val="18"/>
          <w:szCs w:val="18"/>
        </w:rPr>
        <w:t>vaciones</w:t>
      </w:r>
      <w:proofErr w:type="spellEnd"/>
      <w:r w:rsidRPr="00CE4326">
        <w:rPr>
          <w:rFonts w:ascii="Montserrat" w:eastAsia="Montserrat" w:hAnsi="Montserrat" w:cs="Montserrat"/>
          <w:i/>
          <w:sz w:val="18"/>
          <w:szCs w:val="18"/>
        </w:rPr>
        <w:t xml:space="preserve"> y </w:t>
      </w:r>
      <w:proofErr w:type="spellStart"/>
      <w:r w:rsidRPr="00CE4326">
        <w:rPr>
          <w:rFonts w:ascii="Montserrat" w:eastAsia="Montserrat" w:hAnsi="Montserrat" w:cs="Montserrat"/>
          <w:i/>
          <w:sz w:val="18"/>
          <w:szCs w:val="18"/>
        </w:rPr>
        <w:t>dias</w:t>
      </w:r>
      <w:proofErr w:type="spellEnd"/>
      <w:r w:rsidRPr="00CE4326">
        <w:rPr>
          <w:rFonts w:ascii="Montserrat" w:eastAsia="Montserrat" w:hAnsi="Montserrat" w:cs="Montserrat"/>
          <w:i/>
          <w:sz w:val="18"/>
          <w:szCs w:val="18"/>
        </w:rPr>
        <w:t xml:space="preserve"> que ha faltado</w:t>
      </w:r>
    </w:p>
    <w:p w14:paraId="4C3B6B20" w14:textId="77777777" w:rsidR="00BD025D" w:rsidRPr="00CE4326" w:rsidRDefault="00BD025D" w:rsidP="00021F8D">
      <w:pPr>
        <w:shd w:val="clear" w:color="auto" w:fill="FFFFFF"/>
        <w:ind w:leftChars="235" w:left="566" w:right="573" w:hanging="2"/>
        <w:jc w:val="both"/>
        <w:rPr>
          <w:rFonts w:ascii="Montserrat" w:eastAsia="Montserrat" w:hAnsi="Montserrat" w:cs="Montserrat"/>
          <w:i/>
          <w:sz w:val="18"/>
          <w:szCs w:val="18"/>
        </w:rPr>
      </w:pPr>
    </w:p>
    <w:p w14:paraId="1E89921A" w14:textId="77777777" w:rsidR="00021F8D" w:rsidRPr="00CE4326" w:rsidRDefault="00BD025D" w:rsidP="00021F8D">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Desahogo de Requerimiento de Información Adicional: De la dependencia que requiero es de la Secretaría de la Función Pública (SFP), así como todos y cada uno de sus </w:t>
      </w:r>
      <w:proofErr w:type="spellStart"/>
      <w:r w:rsidRPr="00CE4326">
        <w:rPr>
          <w:rFonts w:ascii="Montserrat" w:eastAsia="Montserrat" w:hAnsi="Montserrat" w:cs="Montserrat"/>
          <w:i/>
          <w:sz w:val="18"/>
          <w:szCs w:val="18"/>
        </w:rPr>
        <w:t>OICs</w:t>
      </w:r>
      <w:proofErr w:type="spellEnd"/>
      <w:r w:rsidRPr="00CE4326">
        <w:rPr>
          <w:rFonts w:ascii="Montserrat" w:eastAsia="Montserrat" w:hAnsi="Montserrat" w:cs="Montserrat"/>
          <w:i/>
          <w:sz w:val="18"/>
          <w:szCs w:val="18"/>
        </w:rPr>
        <w:t>, desde el 2015 a la fecha</w:t>
      </w:r>
      <w:r w:rsidR="00021F8D" w:rsidRPr="00CE4326">
        <w:rPr>
          <w:rFonts w:ascii="Montserrat" w:eastAsia="Montserrat" w:hAnsi="Montserrat" w:cs="Montserrat"/>
          <w:i/>
          <w:sz w:val="18"/>
          <w:szCs w:val="18"/>
        </w:rPr>
        <w:t xml:space="preserve">”. (Sic)   </w:t>
      </w:r>
    </w:p>
    <w:p w14:paraId="5C6156C0" w14:textId="66B2DE24" w:rsidR="000B0868" w:rsidRPr="00CE4326" w:rsidRDefault="000B0868" w:rsidP="00021F8D">
      <w:pPr>
        <w:ind w:right="566" w:hanging="2"/>
        <w:jc w:val="both"/>
        <w:rPr>
          <w:rFonts w:ascii="Montserrat" w:eastAsia="Montserrat" w:hAnsi="Montserrat" w:cs="Montserrat"/>
          <w:sz w:val="18"/>
          <w:szCs w:val="18"/>
        </w:rPr>
      </w:pPr>
    </w:p>
    <w:p w14:paraId="6471B168" w14:textId="1CBD7005" w:rsidR="00021F8D" w:rsidRPr="00CE4326" w:rsidRDefault="00021F8D" w:rsidP="00021F8D">
      <w:pPr>
        <w:pStyle w:val="wordsection1"/>
        <w:ind w:left="0" w:hanging="2"/>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Dirección General de Recursos Humanos (DGRH) informó que el </w:t>
      </w:r>
      <w:r w:rsidR="00910F3A" w:rsidRPr="00CE4326">
        <w:rPr>
          <w:rFonts w:ascii="Montserrat" w:eastAsia="Montserrat" w:hAnsi="Montserrat" w:cs="Montserrat"/>
          <w:sz w:val="18"/>
          <w:szCs w:val="18"/>
        </w:rPr>
        <w:t>R</w:t>
      </w:r>
      <w:r w:rsidRPr="00CE4326">
        <w:rPr>
          <w:rFonts w:ascii="Montserrat" w:eastAsia="Montserrat" w:hAnsi="Montserrat" w:cs="Montserrat"/>
          <w:sz w:val="18"/>
          <w:szCs w:val="18"/>
        </w:rPr>
        <w:t xml:space="preserve">egistro </w:t>
      </w:r>
      <w:r w:rsidR="00910F3A" w:rsidRPr="00CE4326">
        <w:rPr>
          <w:rFonts w:ascii="Montserrat" w:eastAsia="Montserrat" w:hAnsi="Montserrat" w:cs="Montserrat"/>
          <w:sz w:val="18"/>
          <w:szCs w:val="18"/>
        </w:rPr>
        <w:t>F</w:t>
      </w:r>
      <w:r w:rsidRPr="00CE4326">
        <w:rPr>
          <w:rFonts w:ascii="Montserrat" w:eastAsia="Montserrat" w:hAnsi="Montserrat" w:cs="Montserrat"/>
          <w:sz w:val="18"/>
          <w:szCs w:val="18"/>
        </w:rPr>
        <w:t xml:space="preserve">ederal de </w:t>
      </w:r>
      <w:r w:rsidR="00910F3A" w:rsidRPr="00CE4326">
        <w:rPr>
          <w:rFonts w:ascii="Montserrat" w:eastAsia="Montserrat" w:hAnsi="Montserrat" w:cs="Montserrat"/>
          <w:sz w:val="18"/>
          <w:szCs w:val="18"/>
        </w:rPr>
        <w:t>C</w:t>
      </w:r>
      <w:r w:rsidRPr="00CE4326">
        <w:rPr>
          <w:rFonts w:ascii="Montserrat" w:eastAsia="Montserrat" w:hAnsi="Montserrat" w:cs="Montserrat"/>
          <w:sz w:val="18"/>
          <w:szCs w:val="18"/>
        </w:rPr>
        <w:t>ontribuyentes (RFC),</w:t>
      </w:r>
      <w:r w:rsidR="00BF0D9B" w:rsidRPr="00CE4326">
        <w:rPr>
          <w:rFonts w:ascii="Montserrat" w:eastAsia="Montserrat" w:hAnsi="Montserrat" w:cs="Montserrat"/>
          <w:sz w:val="18"/>
          <w:szCs w:val="18"/>
        </w:rPr>
        <w:t xml:space="preserve"> </w:t>
      </w:r>
      <w:r w:rsidR="00837357" w:rsidRPr="00CE4326">
        <w:rPr>
          <w:rFonts w:ascii="Montserrat" w:eastAsia="Montserrat" w:hAnsi="Montserrat" w:cs="Montserrat"/>
          <w:sz w:val="18"/>
          <w:szCs w:val="18"/>
        </w:rPr>
        <w:t xml:space="preserve">la </w:t>
      </w:r>
      <w:r w:rsidR="00BF0D9B" w:rsidRPr="00CE4326">
        <w:rPr>
          <w:rFonts w:ascii="Montserrat" w:eastAsia="Montserrat" w:hAnsi="Montserrat" w:cs="Montserrat"/>
          <w:sz w:val="18"/>
          <w:szCs w:val="18"/>
        </w:rPr>
        <w:t>Clave Única de Registro de Población (CURP),</w:t>
      </w:r>
      <w:r w:rsidR="001D2AE8" w:rsidRPr="00CE4326">
        <w:rPr>
          <w:rFonts w:ascii="Montserrat" w:eastAsia="Montserrat" w:hAnsi="Montserrat" w:cs="Montserrat"/>
          <w:sz w:val="18"/>
          <w:szCs w:val="18"/>
        </w:rPr>
        <w:t xml:space="preserve"> la edad y el </w:t>
      </w:r>
      <w:r w:rsidRPr="00CE4326">
        <w:rPr>
          <w:rFonts w:ascii="Montserrat" w:eastAsia="Montserrat" w:hAnsi="Montserrat" w:cs="Montserrat"/>
          <w:sz w:val="18"/>
          <w:szCs w:val="18"/>
        </w:rPr>
        <w:t xml:space="preserve">número de seguridad social </w:t>
      </w:r>
      <w:r w:rsidR="00910F3A" w:rsidRPr="00CE4326">
        <w:rPr>
          <w:rFonts w:ascii="Montserrat" w:eastAsia="Montserrat" w:hAnsi="Montserrat" w:cs="Montserrat"/>
          <w:sz w:val="18"/>
          <w:szCs w:val="18"/>
        </w:rPr>
        <w:t>constituyen</w:t>
      </w:r>
      <w:r w:rsidRPr="00CE4326">
        <w:rPr>
          <w:rFonts w:ascii="Montserrat" w:eastAsia="Montserrat" w:hAnsi="Montserrat" w:cs="Montserrat"/>
          <w:sz w:val="18"/>
          <w:szCs w:val="18"/>
        </w:rPr>
        <w:t xml:space="preserve"> información confidencial, de conformidad </w:t>
      </w:r>
      <w:r w:rsidR="00910F3A" w:rsidRPr="00CE4326">
        <w:rPr>
          <w:rFonts w:ascii="Montserrat" w:eastAsia="Montserrat" w:hAnsi="Montserrat" w:cs="Montserrat"/>
          <w:sz w:val="18"/>
          <w:szCs w:val="18"/>
        </w:rPr>
        <w:t>el artículo 113, fracción I</w:t>
      </w:r>
      <w:r w:rsidR="000B6C52" w:rsidRPr="00CE4326">
        <w:rPr>
          <w:rFonts w:ascii="Montserrat" w:eastAsia="Montserrat" w:hAnsi="Montserrat" w:cs="Montserrat"/>
          <w:sz w:val="18"/>
          <w:szCs w:val="18"/>
        </w:rPr>
        <w:t>,</w:t>
      </w:r>
      <w:r w:rsidR="00910F3A" w:rsidRPr="00CE4326">
        <w:rPr>
          <w:rFonts w:ascii="Montserrat" w:eastAsia="Montserrat" w:hAnsi="Montserrat" w:cs="Montserrat"/>
          <w:sz w:val="18"/>
          <w:szCs w:val="18"/>
        </w:rPr>
        <w:t xml:space="preserve"> de la </w:t>
      </w:r>
      <w:r w:rsidRPr="00CE4326">
        <w:rPr>
          <w:rFonts w:ascii="Montserrat" w:eastAsia="Montserrat" w:hAnsi="Montserrat" w:cs="Montserrat"/>
          <w:sz w:val="18"/>
          <w:szCs w:val="18"/>
        </w:rPr>
        <w:t>Ley Federal de Transparencia y Acceso a la Información Pública.</w:t>
      </w:r>
    </w:p>
    <w:p w14:paraId="78AFCED3" w14:textId="77777777" w:rsidR="00021F8D" w:rsidRPr="00CE4326" w:rsidRDefault="00021F8D" w:rsidP="00021F8D">
      <w:pPr>
        <w:pStyle w:val="wordsection1"/>
        <w:ind w:leftChars="0" w:left="0" w:firstLineChars="0" w:firstLine="0"/>
        <w:jc w:val="both"/>
        <w:rPr>
          <w:rFonts w:ascii="Montserrat" w:hAnsi="Montserrat"/>
          <w:b/>
          <w:bCs/>
          <w:sz w:val="18"/>
          <w:szCs w:val="18"/>
        </w:rPr>
      </w:pPr>
    </w:p>
    <w:p w14:paraId="0B9E7203" w14:textId="77777777" w:rsidR="00021F8D" w:rsidRPr="00CE4326" w:rsidRDefault="00021F8D" w:rsidP="00021F8D">
      <w:pPr>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emiten la siguiente resolución por unanimidad:</w:t>
      </w:r>
    </w:p>
    <w:p w14:paraId="58888C38" w14:textId="77777777" w:rsidR="00021F8D" w:rsidRPr="00CE4326" w:rsidRDefault="00021F8D" w:rsidP="00021F8D">
      <w:pPr>
        <w:jc w:val="both"/>
        <w:rPr>
          <w:rFonts w:ascii="Montserrat" w:hAnsi="Montserrat"/>
          <w:sz w:val="18"/>
          <w:szCs w:val="18"/>
          <w:lang w:eastAsia="es-MX"/>
        </w:rPr>
      </w:pPr>
    </w:p>
    <w:p w14:paraId="097823DA" w14:textId="59CFF760" w:rsidR="00021F8D" w:rsidRPr="00CE4326" w:rsidRDefault="00021F8D" w:rsidP="00021F8D">
      <w:pPr>
        <w:ind w:right="51" w:hanging="2"/>
        <w:jc w:val="both"/>
        <w:rPr>
          <w:rFonts w:ascii="Montserrat" w:eastAsia="Montserrat" w:hAnsi="Montserrat" w:cs="Montserrat"/>
          <w:sz w:val="18"/>
          <w:szCs w:val="18"/>
        </w:rPr>
      </w:pPr>
      <w:r w:rsidRPr="00CE4326">
        <w:rPr>
          <w:rFonts w:ascii="Montserrat" w:eastAsia="Montserrat" w:hAnsi="Montserrat" w:cs="Montserrat"/>
          <w:b/>
          <w:sz w:val="18"/>
          <w:szCs w:val="18"/>
        </w:rPr>
        <w:t>II.B.1.ORD.25.23: CONFIRMAR</w:t>
      </w:r>
      <w:r w:rsidRPr="00CE4326">
        <w:rPr>
          <w:rFonts w:ascii="Montserrat" w:eastAsia="Montserrat" w:hAnsi="Montserrat" w:cs="Montserrat"/>
          <w:sz w:val="18"/>
          <w:szCs w:val="18"/>
        </w:rPr>
        <w:t xml:space="preserve"> la clasificación de confidencialidad invocada por la DGRH a </w:t>
      </w:r>
      <w:r w:rsidR="000B6C52" w:rsidRPr="00CE4326">
        <w:rPr>
          <w:rFonts w:ascii="Montserrat" w:eastAsia="Montserrat" w:hAnsi="Montserrat" w:cs="Montserrat"/>
          <w:sz w:val="18"/>
          <w:szCs w:val="18"/>
        </w:rPr>
        <w:t>concerniente al</w:t>
      </w:r>
      <w:r w:rsidR="00BD025D" w:rsidRPr="00CE4326">
        <w:rPr>
          <w:rFonts w:ascii="Montserrat" w:eastAsia="Montserrat" w:hAnsi="Montserrat" w:cs="Montserrat"/>
          <w:sz w:val="18"/>
          <w:szCs w:val="18"/>
        </w:rPr>
        <w:t xml:space="preserve"> Registro Federal de C</w:t>
      </w:r>
      <w:r w:rsidRPr="00CE4326">
        <w:rPr>
          <w:rFonts w:ascii="Montserrat" w:eastAsia="Montserrat" w:hAnsi="Montserrat" w:cs="Montserrat"/>
          <w:sz w:val="18"/>
          <w:szCs w:val="18"/>
        </w:rPr>
        <w:t>ontribuyentes (RFC),</w:t>
      </w:r>
      <w:r w:rsidR="00837357" w:rsidRPr="00CE4326">
        <w:rPr>
          <w:rFonts w:ascii="Montserrat" w:eastAsia="Montserrat" w:hAnsi="Montserrat" w:cs="Montserrat"/>
          <w:sz w:val="18"/>
          <w:szCs w:val="18"/>
        </w:rPr>
        <w:t xml:space="preserve"> la </w:t>
      </w:r>
      <w:r w:rsidR="00BF0D9B" w:rsidRPr="00CE4326">
        <w:rPr>
          <w:rFonts w:ascii="Montserrat" w:eastAsia="Montserrat" w:hAnsi="Montserrat" w:cs="Montserrat"/>
          <w:sz w:val="18"/>
          <w:szCs w:val="18"/>
        </w:rPr>
        <w:t>Clave Única de Registro de Población (CURP),</w:t>
      </w:r>
      <w:r w:rsidRPr="00CE4326">
        <w:rPr>
          <w:rFonts w:ascii="Montserrat" w:eastAsia="Montserrat" w:hAnsi="Montserrat" w:cs="Montserrat"/>
          <w:sz w:val="18"/>
          <w:szCs w:val="18"/>
        </w:rPr>
        <w:t xml:space="preserve"> edad y número de seguridad social con fundamento en el artículo 113, fracción I</w:t>
      </w:r>
      <w:r w:rsidR="00BD025D"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Federal de Transparencia y Acceso a la Información Pública</w:t>
      </w:r>
      <w:r w:rsidR="00910F3A" w:rsidRPr="00CE4326">
        <w:rPr>
          <w:rFonts w:ascii="Montserrat" w:eastAsia="Montserrat" w:hAnsi="Montserrat" w:cs="Montserrat"/>
          <w:sz w:val="18"/>
          <w:szCs w:val="18"/>
        </w:rPr>
        <w:t>.</w:t>
      </w:r>
    </w:p>
    <w:p w14:paraId="61041E10" w14:textId="77777777" w:rsidR="007334BA" w:rsidRPr="00CE4326" w:rsidRDefault="007334BA" w:rsidP="00021F8D">
      <w:pPr>
        <w:ind w:right="51" w:hanging="2"/>
        <w:jc w:val="both"/>
        <w:rPr>
          <w:rFonts w:ascii="Montserrat" w:eastAsia="Montserrat" w:hAnsi="Montserrat" w:cs="Montserrat"/>
          <w:sz w:val="18"/>
          <w:szCs w:val="18"/>
        </w:rPr>
      </w:pPr>
    </w:p>
    <w:p w14:paraId="76022AAB" w14:textId="77777777" w:rsidR="007334BA" w:rsidRPr="00CE4326" w:rsidRDefault="007334BA" w:rsidP="00A76CB3">
      <w:pPr>
        <w:rPr>
          <w:rFonts w:ascii="Montserrat" w:hAnsi="Montserrat"/>
          <w:b/>
          <w:sz w:val="18"/>
          <w:szCs w:val="18"/>
        </w:rPr>
      </w:pPr>
      <w:r w:rsidRPr="00CE4326">
        <w:rPr>
          <w:rFonts w:ascii="Montserrat" w:hAnsi="Montserrat"/>
          <w:b/>
          <w:sz w:val="18"/>
          <w:szCs w:val="18"/>
        </w:rPr>
        <w:t>B.2 Folio 330026523002266</w:t>
      </w:r>
    </w:p>
    <w:p w14:paraId="4C2BE0AD" w14:textId="77777777" w:rsidR="007334BA" w:rsidRPr="00CE4326" w:rsidRDefault="007334BA" w:rsidP="00A76CB3">
      <w:pPr>
        <w:rPr>
          <w:rFonts w:ascii="Montserrat" w:hAnsi="Montserrat"/>
          <w:sz w:val="18"/>
          <w:szCs w:val="18"/>
        </w:rPr>
      </w:pPr>
    </w:p>
    <w:p w14:paraId="4A571EBE" w14:textId="77777777" w:rsidR="007334BA" w:rsidRPr="00CE4326" w:rsidRDefault="007334BA" w:rsidP="00A76CB3">
      <w:pPr>
        <w:rPr>
          <w:rFonts w:ascii="Montserrat" w:hAnsi="Montserrat"/>
          <w:sz w:val="18"/>
          <w:szCs w:val="18"/>
        </w:rPr>
      </w:pPr>
      <w:r w:rsidRPr="00CE4326">
        <w:rPr>
          <w:rFonts w:ascii="Montserrat" w:hAnsi="Montserrat"/>
          <w:sz w:val="18"/>
          <w:szCs w:val="18"/>
        </w:rPr>
        <w:t>Un particular requirió:</w:t>
      </w:r>
    </w:p>
    <w:p w14:paraId="0B434D52" w14:textId="77777777" w:rsidR="007334BA" w:rsidRPr="00CE4326" w:rsidRDefault="007334BA" w:rsidP="000B0868">
      <w:pPr>
        <w:ind w:right="616"/>
        <w:rPr>
          <w:rFonts w:ascii="Montserrat" w:hAnsi="Montserrat"/>
          <w:sz w:val="18"/>
          <w:szCs w:val="18"/>
        </w:rPr>
      </w:pPr>
    </w:p>
    <w:p w14:paraId="2FFA04A7" w14:textId="77777777" w:rsidR="007334BA" w:rsidRPr="00CE4326" w:rsidRDefault="007334BA" w:rsidP="000B0868">
      <w:pPr>
        <w:ind w:left="567" w:right="616"/>
        <w:jc w:val="both"/>
        <w:rPr>
          <w:rFonts w:ascii="Montserrat" w:hAnsi="Montserrat"/>
          <w:i/>
          <w:sz w:val="18"/>
          <w:szCs w:val="18"/>
        </w:rPr>
      </w:pPr>
      <w:r w:rsidRPr="00CE4326">
        <w:rPr>
          <w:rFonts w:ascii="Montserrat" w:hAnsi="Montserrat"/>
          <w:i/>
          <w:sz w:val="18"/>
          <w:szCs w:val="18"/>
        </w:rPr>
        <w:t xml:space="preserve">“En el procedimiento de contratación con número de identificación IA-51-GYN-051GYN005-N-45-2023 del ISSSTE, las empresas </w:t>
      </w:r>
      <w:r w:rsidR="001A59F7" w:rsidRPr="00CE4326">
        <w:rPr>
          <w:rFonts w:ascii="Montserrat" w:hAnsi="Montserrat"/>
          <w:i/>
          <w:sz w:val="18"/>
          <w:szCs w:val="18"/>
        </w:rPr>
        <w:t>(…)</w:t>
      </w:r>
      <w:r w:rsidRPr="00CE4326">
        <w:rPr>
          <w:rFonts w:ascii="Montserrat" w:hAnsi="Montserrat"/>
          <w:i/>
          <w:sz w:val="18"/>
          <w:szCs w:val="18"/>
        </w:rPr>
        <w:t xml:space="preserve"> (Proveedor Actual del ISSSTE) -conocida como </w:t>
      </w:r>
      <w:r w:rsidR="001A59F7" w:rsidRPr="00CE4326">
        <w:rPr>
          <w:rFonts w:ascii="Montserrat" w:hAnsi="Montserrat"/>
          <w:i/>
          <w:sz w:val="18"/>
          <w:szCs w:val="18"/>
        </w:rPr>
        <w:t>(…)</w:t>
      </w:r>
      <w:r w:rsidRPr="00CE4326">
        <w:rPr>
          <w:rFonts w:ascii="Montserrat" w:hAnsi="Montserrat"/>
          <w:i/>
          <w:sz w:val="18"/>
          <w:szCs w:val="18"/>
        </w:rPr>
        <w:t xml:space="preserve">- y </w:t>
      </w:r>
      <w:r w:rsidR="001A59F7" w:rsidRPr="00CE4326">
        <w:rPr>
          <w:rFonts w:ascii="Montserrat" w:hAnsi="Montserrat"/>
          <w:i/>
          <w:sz w:val="18"/>
          <w:szCs w:val="18"/>
        </w:rPr>
        <w:t>(…)</w:t>
      </w:r>
      <w:r w:rsidRPr="00CE4326">
        <w:rPr>
          <w:rFonts w:ascii="Montserrat" w:hAnsi="Montserrat"/>
          <w:i/>
          <w:sz w:val="18"/>
          <w:szCs w:val="18"/>
        </w:rPr>
        <w:t xml:space="preserve">, presentaron proposiciones en las mismas partidas, no obstante, encontrarse vinculadas entre sí.   Esto se demostrable con la participación y adjudicación del proyecto de servicio administrado de la FGR en noviembre 2022, en el cual ganaron de manera conjunta </w:t>
      </w:r>
      <w:r w:rsidR="001A59F7" w:rsidRPr="00CE4326">
        <w:rPr>
          <w:rFonts w:ascii="Montserrat" w:hAnsi="Montserrat"/>
          <w:i/>
          <w:sz w:val="18"/>
          <w:szCs w:val="18"/>
        </w:rPr>
        <w:t>(…)</w:t>
      </w:r>
      <w:r w:rsidRPr="00CE4326">
        <w:rPr>
          <w:rFonts w:ascii="Montserrat" w:hAnsi="Montserrat"/>
          <w:i/>
          <w:sz w:val="18"/>
          <w:szCs w:val="18"/>
        </w:rPr>
        <w:t xml:space="preserve"> y </w:t>
      </w:r>
      <w:r w:rsidR="001A59F7" w:rsidRPr="00CE4326">
        <w:rPr>
          <w:rFonts w:ascii="Montserrat" w:hAnsi="Montserrat"/>
          <w:i/>
          <w:sz w:val="18"/>
          <w:szCs w:val="18"/>
        </w:rPr>
        <w:t>(…)</w:t>
      </w:r>
      <w:r w:rsidRPr="00CE4326">
        <w:rPr>
          <w:rFonts w:ascii="Montserrat" w:hAnsi="Montserrat"/>
          <w:i/>
          <w:sz w:val="18"/>
          <w:szCs w:val="18"/>
        </w:rPr>
        <w:t>, mismo que contiene los datos de identificación LA-049000975-E141-</w:t>
      </w:r>
      <w:proofErr w:type="gramStart"/>
      <w:r w:rsidRPr="00CE4326">
        <w:rPr>
          <w:rFonts w:ascii="Montserrat" w:hAnsi="Montserrat"/>
          <w:i/>
          <w:sz w:val="18"/>
          <w:szCs w:val="18"/>
        </w:rPr>
        <w:t>2022  Asimismo</w:t>
      </w:r>
      <w:proofErr w:type="gramEnd"/>
      <w:r w:rsidRPr="00CE4326">
        <w:rPr>
          <w:rFonts w:ascii="Montserrat" w:hAnsi="Montserrat"/>
          <w:i/>
          <w:sz w:val="18"/>
          <w:szCs w:val="18"/>
        </w:rPr>
        <w:t xml:space="preserve">, estas empresas también se encuentran vinculadas entre sí por socios o asociados en común,  lo que podrán verificar con las actas constitutivas, estatutos y reformas.   Cómo contexto, </w:t>
      </w:r>
      <w:r w:rsidR="001A59F7" w:rsidRPr="00CE4326">
        <w:rPr>
          <w:rFonts w:ascii="Montserrat" w:hAnsi="Montserrat"/>
          <w:i/>
          <w:sz w:val="18"/>
          <w:szCs w:val="18"/>
        </w:rPr>
        <w:t>(…)</w:t>
      </w:r>
      <w:r w:rsidRPr="00CE4326">
        <w:rPr>
          <w:rFonts w:ascii="Montserrat" w:hAnsi="Montserrat"/>
          <w:i/>
          <w:sz w:val="18"/>
          <w:szCs w:val="18"/>
        </w:rPr>
        <w:t xml:space="preserve"> uso dos empresas, por las deficiencias del servicio que tiene actualmente (En el ISSSTE) con su razón principal </w:t>
      </w:r>
      <w:r w:rsidR="001A59F7" w:rsidRPr="00CE4326">
        <w:rPr>
          <w:rFonts w:ascii="Montserrat" w:hAnsi="Montserrat"/>
          <w:i/>
          <w:sz w:val="18"/>
          <w:szCs w:val="18"/>
        </w:rPr>
        <w:t>(…)</w:t>
      </w:r>
      <w:r w:rsidRPr="00CE4326">
        <w:rPr>
          <w:rFonts w:ascii="Montserrat" w:hAnsi="Montserrat"/>
          <w:i/>
          <w:sz w:val="18"/>
          <w:szCs w:val="18"/>
        </w:rPr>
        <w:t xml:space="preserve">, para engañar al ISSSTE y buscar la adjudicación de partidas a través de ésta última.   Los precios que </w:t>
      </w:r>
      <w:r w:rsidRPr="00CE4326">
        <w:rPr>
          <w:rFonts w:ascii="Montserrat" w:hAnsi="Montserrat"/>
          <w:i/>
          <w:sz w:val="18"/>
          <w:szCs w:val="18"/>
        </w:rPr>
        <w:lastRenderedPageBreak/>
        <w:t xml:space="preserve">ofertaron no tienen coherencia, ya que la calidad que solicitan, no recuperan el valor de la inversión y puede poner en riesgo la continuidad del negocio.  Por esta razón vía de acceso a la información, requiero que se me entreguen todas las documentales generadas en el procedimiento de contratación, actas constitutivas de las empresas corruptas, documentos generados por los testigos sociales, participación del OIC-ISSSTE, en general todos los documentos que acrediten que es un procedimiento de contratación ajustado a las leyes, que no hay corrupción, que aseguren que el OIC-ISSSTE y el ISSSTE tienen conocimiento que esas dos empresas están vinculadas entre sí, las denuncias que tiene el OIC-ISSSTE contra la empresa </w:t>
      </w:r>
      <w:r w:rsidR="001A59F7" w:rsidRPr="00CE4326">
        <w:rPr>
          <w:rFonts w:ascii="Montserrat" w:hAnsi="Montserrat"/>
          <w:i/>
          <w:sz w:val="18"/>
          <w:szCs w:val="18"/>
        </w:rPr>
        <w:t>(…)</w:t>
      </w:r>
      <w:r w:rsidRPr="00CE4326">
        <w:rPr>
          <w:rFonts w:ascii="Montserrat" w:hAnsi="Montserrat"/>
          <w:i/>
          <w:sz w:val="18"/>
          <w:szCs w:val="18"/>
        </w:rPr>
        <w:t xml:space="preserve"> por la deficiente prestación del servicio, el número de denuncia que se asignó a la misma que realice por corre</w:t>
      </w:r>
      <w:r w:rsidR="001A59F7" w:rsidRPr="00CE4326">
        <w:rPr>
          <w:rFonts w:ascii="Montserrat" w:hAnsi="Montserrat"/>
          <w:i/>
          <w:sz w:val="18"/>
          <w:szCs w:val="18"/>
        </w:rPr>
        <w:t>o electrónico</w:t>
      </w:r>
      <w:r w:rsidRPr="00CE4326">
        <w:rPr>
          <w:rFonts w:ascii="Montserrat" w:hAnsi="Montserrat"/>
          <w:i/>
          <w:sz w:val="18"/>
          <w:szCs w:val="18"/>
        </w:rPr>
        <w:t>”</w:t>
      </w:r>
      <w:r w:rsidR="001A59F7" w:rsidRPr="00CE4326">
        <w:rPr>
          <w:rFonts w:ascii="Montserrat" w:hAnsi="Montserrat"/>
          <w:i/>
          <w:sz w:val="18"/>
          <w:szCs w:val="18"/>
        </w:rPr>
        <w:t>.</w:t>
      </w:r>
      <w:r w:rsidRPr="00CE4326">
        <w:rPr>
          <w:rFonts w:ascii="Montserrat" w:hAnsi="Montserrat"/>
          <w:i/>
          <w:sz w:val="18"/>
          <w:szCs w:val="18"/>
        </w:rPr>
        <w:t xml:space="preserve"> (Sic)</w:t>
      </w:r>
    </w:p>
    <w:p w14:paraId="2591478C" w14:textId="77777777" w:rsidR="007334BA" w:rsidRPr="00CE4326" w:rsidRDefault="007334BA" w:rsidP="008C452F">
      <w:pPr>
        <w:jc w:val="both"/>
        <w:rPr>
          <w:rFonts w:ascii="Montserrat" w:hAnsi="Montserrat"/>
          <w:sz w:val="18"/>
          <w:szCs w:val="18"/>
        </w:rPr>
      </w:pPr>
    </w:p>
    <w:p w14:paraId="51728745" w14:textId="77777777" w:rsidR="007334BA" w:rsidRPr="00CE4326" w:rsidRDefault="007334BA" w:rsidP="008C452F">
      <w:pPr>
        <w:jc w:val="both"/>
        <w:rPr>
          <w:rFonts w:ascii="Montserrat" w:hAnsi="Montserrat"/>
          <w:sz w:val="18"/>
          <w:szCs w:val="18"/>
        </w:rPr>
      </w:pPr>
      <w:r w:rsidRPr="00CE4326">
        <w:rPr>
          <w:rFonts w:ascii="Montserrat" w:hAnsi="Montserrat"/>
          <w:sz w:val="18"/>
          <w:szCs w:val="18"/>
        </w:rPr>
        <w:t>El Órgano Interno de Control en el Instituto de Seguridad y Servicios Sociales de los Trabajadores del Estado</w:t>
      </w:r>
      <w:r w:rsidR="001A59F7" w:rsidRPr="00CE4326">
        <w:rPr>
          <w:rFonts w:ascii="Montserrat" w:hAnsi="Montserrat"/>
          <w:sz w:val="18"/>
          <w:szCs w:val="18"/>
        </w:rPr>
        <w:t xml:space="preserve"> (OIC-ISSSTE)</w:t>
      </w:r>
      <w:r w:rsidRPr="00CE4326">
        <w:rPr>
          <w:rFonts w:ascii="Montserrat" w:hAnsi="Montserrat"/>
          <w:sz w:val="18"/>
          <w:szCs w:val="18"/>
        </w:rPr>
        <w:t xml:space="preserve"> 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001A59F7" w:rsidRPr="00CE4326">
        <w:rPr>
          <w:rFonts w:ascii="Montserrat" w:hAnsi="Montserrat"/>
          <w:sz w:val="18"/>
          <w:szCs w:val="18"/>
        </w:rPr>
        <w:t>s</w:t>
      </w:r>
      <w:r w:rsidRPr="00CE4326">
        <w:rPr>
          <w:rFonts w:ascii="Montserrat" w:hAnsi="Montserrat"/>
          <w:sz w:val="18"/>
          <w:szCs w:val="18"/>
        </w:rPr>
        <w:t xml:space="preserve"> persona</w:t>
      </w:r>
      <w:r w:rsidR="001A59F7" w:rsidRPr="00CE4326">
        <w:rPr>
          <w:rFonts w:ascii="Montserrat" w:hAnsi="Montserrat"/>
          <w:sz w:val="18"/>
          <w:szCs w:val="18"/>
        </w:rPr>
        <w:t>s</w:t>
      </w:r>
      <w:r w:rsidRPr="00CE4326">
        <w:rPr>
          <w:rFonts w:ascii="Montserrat" w:hAnsi="Montserrat"/>
          <w:sz w:val="18"/>
          <w:szCs w:val="18"/>
        </w:rPr>
        <w:t xml:space="preserve"> moral</w:t>
      </w:r>
      <w:r w:rsidR="001A59F7" w:rsidRPr="00CE4326">
        <w:rPr>
          <w:rFonts w:ascii="Montserrat" w:hAnsi="Montserrat"/>
          <w:sz w:val="18"/>
          <w:szCs w:val="18"/>
        </w:rPr>
        <w:t>es</w:t>
      </w:r>
      <w:r w:rsidRPr="00CE4326">
        <w:rPr>
          <w:rFonts w:ascii="Montserrat" w:hAnsi="Montserrat"/>
          <w:sz w:val="18"/>
          <w:szCs w:val="18"/>
        </w:rPr>
        <w:t xml:space="preserve"> identificada</w:t>
      </w:r>
      <w:r w:rsidR="001A59F7" w:rsidRPr="00CE4326">
        <w:rPr>
          <w:rFonts w:ascii="Montserrat" w:hAnsi="Montserrat"/>
          <w:sz w:val="18"/>
          <w:szCs w:val="18"/>
        </w:rPr>
        <w:t>s</w:t>
      </w:r>
      <w:r w:rsidRPr="00CE4326">
        <w:rPr>
          <w:rFonts w:ascii="Montserrat" w:hAnsi="Montserrat"/>
          <w:sz w:val="18"/>
          <w:szCs w:val="18"/>
        </w:rPr>
        <w:t xml:space="preserve">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31BC51DC" w14:textId="77777777" w:rsidR="007334BA" w:rsidRPr="00CE4326" w:rsidRDefault="007334BA" w:rsidP="00A76CB3">
      <w:pPr>
        <w:rPr>
          <w:rFonts w:ascii="Montserrat" w:hAnsi="Montserrat"/>
          <w:sz w:val="18"/>
          <w:szCs w:val="18"/>
        </w:rPr>
      </w:pPr>
    </w:p>
    <w:p w14:paraId="209D3F10" w14:textId="77777777" w:rsidR="007334BA" w:rsidRPr="00CE4326" w:rsidRDefault="007334BA" w:rsidP="00A76CB3">
      <w:pPr>
        <w:rPr>
          <w:rFonts w:ascii="Montserrat" w:hAnsi="Montserrat"/>
          <w:sz w:val="18"/>
          <w:szCs w:val="18"/>
        </w:rPr>
      </w:pPr>
      <w:r w:rsidRPr="00CE4326">
        <w:rPr>
          <w:rFonts w:ascii="Montserrat" w:hAnsi="Montserrat"/>
          <w:sz w:val="18"/>
          <w:szCs w:val="18"/>
        </w:rPr>
        <w:t>En consecuencia, se emite la siguiente resolución por unanimidad:</w:t>
      </w:r>
    </w:p>
    <w:p w14:paraId="4B890FFE" w14:textId="77777777" w:rsidR="007334BA" w:rsidRPr="00CE4326" w:rsidRDefault="007334BA" w:rsidP="00A76CB3">
      <w:pPr>
        <w:rPr>
          <w:rFonts w:ascii="Montserrat" w:hAnsi="Montserrat"/>
          <w:sz w:val="18"/>
          <w:szCs w:val="18"/>
        </w:rPr>
      </w:pPr>
      <w:r w:rsidRPr="00CE4326">
        <w:rPr>
          <w:rFonts w:ascii="Montserrat" w:hAnsi="Montserrat"/>
          <w:sz w:val="18"/>
          <w:szCs w:val="18"/>
        </w:rPr>
        <w:t xml:space="preserve"> </w:t>
      </w:r>
    </w:p>
    <w:p w14:paraId="6437728A" w14:textId="77777777" w:rsidR="007334BA" w:rsidRPr="00CE4326" w:rsidRDefault="00FE70C9" w:rsidP="00892844">
      <w:pPr>
        <w:jc w:val="both"/>
        <w:rPr>
          <w:rFonts w:ascii="Montserrat" w:hAnsi="Montserrat"/>
          <w:sz w:val="18"/>
          <w:szCs w:val="18"/>
        </w:rPr>
      </w:pPr>
      <w:r w:rsidRPr="00CE4326">
        <w:rPr>
          <w:rFonts w:ascii="Montserrat" w:hAnsi="Montserrat"/>
          <w:b/>
          <w:sz w:val="18"/>
          <w:szCs w:val="18"/>
        </w:rPr>
        <w:t xml:space="preserve">II.B.2.ORD.25.23: </w:t>
      </w:r>
      <w:r w:rsidR="007334BA" w:rsidRPr="00CE4326">
        <w:rPr>
          <w:rFonts w:ascii="Montserrat" w:hAnsi="Montserrat"/>
          <w:b/>
          <w:sz w:val="18"/>
          <w:szCs w:val="18"/>
        </w:rPr>
        <w:t>CONFIRMAR</w:t>
      </w:r>
      <w:r w:rsidR="007334BA" w:rsidRPr="00CE4326">
        <w:rPr>
          <w:rFonts w:ascii="Montserrat" w:hAnsi="Montserrat"/>
          <w:sz w:val="18"/>
          <w:szCs w:val="18"/>
        </w:rPr>
        <w:t xml:space="preserve"> la clasificación de confidencialidad invocada por el OIC-ISSSTE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29B6A34B" w14:textId="2817D614" w:rsidR="00790384" w:rsidRPr="00CE4326" w:rsidRDefault="00790384">
      <w:pPr>
        <w:ind w:right="38"/>
        <w:jc w:val="both"/>
        <w:rPr>
          <w:rFonts w:ascii="Montserrat" w:eastAsia="Montserrat" w:hAnsi="Montserrat" w:cs="Montserrat"/>
          <w:b/>
          <w:sz w:val="18"/>
          <w:szCs w:val="18"/>
        </w:rPr>
      </w:pPr>
    </w:p>
    <w:p w14:paraId="21585E60" w14:textId="35B98882" w:rsidR="009A4330" w:rsidRPr="00CE4326" w:rsidRDefault="00FE70C9">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B.3</w:t>
      </w:r>
      <w:r w:rsidR="00277FD6" w:rsidRPr="00CE4326">
        <w:rPr>
          <w:rFonts w:ascii="Montserrat" w:eastAsia="Montserrat" w:hAnsi="Montserrat" w:cs="Montserrat"/>
          <w:b/>
          <w:sz w:val="18"/>
          <w:szCs w:val="18"/>
        </w:rPr>
        <w:t xml:space="preserve"> Folio 330026523002269</w:t>
      </w:r>
    </w:p>
    <w:p w14:paraId="56294F28" w14:textId="77777777" w:rsidR="009A4330" w:rsidRPr="00CE4326" w:rsidRDefault="009A4330">
      <w:pPr>
        <w:ind w:right="38"/>
        <w:jc w:val="both"/>
        <w:rPr>
          <w:rFonts w:ascii="Montserrat" w:eastAsia="Montserrat" w:hAnsi="Montserrat" w:cs="Montserrat"/>
          <w:b/>
          <w:sz w:val="18"/>
          <w:szCs w:val="18"/>
        </w:rPr>
      </w:pPr>
    </w:p>
    <w:p w14:paraId="46C39543" w14:textId="0E4F7E31" w:rsidR="00A4250E" w:rsidRDefault="00277FD6" w:rsidP="00A4250E">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1AA8CF7B" w14:textId="77777777" w:rsidR="00327D28" w:rsidRPr="00CE4326" w:rsidRDefault="00327D28" w:rsidP="00A4250E">
      <w:pPr>
        <w:spacing w:line="276" w:lineRule="auto"/>
        <w:ind w:right="-20"/>
        <w:jc w:val="both"/>
        <w:rPr>
          <w:rFonts w:ascii="Montserrat" w:eastAsia="Montserrat" w:hAnsi="Montserrat" w:cs="Montserrat"/>
          <w:sz w:val="18"/>
          <w:szCs w:val="18"/>
        </w:rPr>
      </w:pPr>
    </w:p>
    <w:p w14:paraId="7FF2F48A" w14:textId="690DA273" w:rsidR="0006250F" w:rsidRPr="00CE4326" w:rsidRDefault="00277FD6" w:rsidP="00151DDF">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“Solicito el número de procedimientos denuncias, investigaciones o procedimientos res responsabilidades administrativas iniciados en </w:t>
      </w:r>
      <w:proofErr w:type="spellStart"/>
      <w:r w:rsidRPr="00CE4326">
        <w:rPr>
          <w:rFonts w:ascii="Montserrat" w:eastAsia="Montserrat" w:hAnsi="Montserrat" w:cs="Montserrat"/>
          <w:i/>
          <w:sz w:val="18"/>
          <w:szCs w:val="18"/>
        </w:rPr>
        <w:t>conntra</w:t>
      </w:r>
      <w:proofErr w:type="spellEnd"/>
      <w:r w:rsidRPr="00CE4326">
        <w:rPr>
          <w:rFonts w:ascii="Montserrat" w:eastAsia="Montserrat" w:hAnsi="Montserrat" w:cs="Montserrat"/>
          <w:i/>
          <w:sz w:val="18"/>
          <w:szCs w:val="18"/>
        </w:rPr>
        <w:t xml:space="preserve"> del Servidor Públ</w:t>
      </w:r>
      <w:r w:rsidR="00BA55BD" w:rsidRPr="00CE4326">
        <w:rPr>
          <w:rFonts w:ascii="Montserrat" w:eastAsia="Montserrat" w:hAnsi="Montserrat" w:cs="Montserrat"/>
          <w:i/>
          <w:sz w:val="18"/>
          <w:szCs w:val="18"/>
        </w:rPr>
        <w:t xml:space="preserve">ico de nombre (…) (…) (…) </w:t>
      </w:r>
      <w:r w:rsidRPr="00CE4326">
        <w:rPr>
          <w:rFonts w:ascii="Montserrat" w:eastAsia="Montserrat" w:hAnsi="Montserrat" w:cs="Montserrat"/>
          <w:i/>
          <w:sz w:val="18"/>
          <w:szCs w:val="18"/>
        </w:rPr>
        <w:t xml:space="preserve"> en su desempeño como gerente de ingeniería de la </w:t>
      </w:r>
      <w:proofErr w:type="spellStart"/>
      <w:r w:rsidRPr="00CE4326">
        <w:rPr>
          <w:rFonts w:ascii="Montserrat" w:eastAsia="Montserrat" w:hAnsi="Montserrat" w:cs="Montserrat"/>
          <w:i/>
          <w:sz w:val="18"/>
          <w:szCs w:val="18"/>
        </w:rPr>
        <w:t>Administracion</w:t>
      </w:r>
      <w:proofErr w:type="spellEnd"/>
      <w:r w:rsidRPr="00CE4326">
        <w:rPr>
          <w:rFonts w:ascii="Montserrat" w:eastAsia="Montserrat" w:hAnsi="Montserrat" w:cs="Montserrat"/>
          <w:i/>
          <w:sz w:val="18"/>
          <w:szCs w:val="18"/>
        </w:rPr>
        <w:t xml:space="preserve"> del Sistema Portuario Nacional </w:t>
      </w:r>
      <w:proofErr w:type="spellStart"/>
      <w:r w:rsidRPr="00CE4326">
        <w:rPr>
          <w:rFonts w:ascii="Montserrat" w:eastAsia="Montserrat" w:hAnsi="Montserrat" w:cs="Montserrat"/>
          <w:i/>
          <w:sz w:val="18"/>
          <w:szCs w:val="18"/>
        </w:rPr>
        <w:t>Lazaro</w:t>
      </w:r>
      <w:proofErr w:type="spellEnd"/>
      <w:r w:rsidRPr="00CE4326">
        <w:rPr>
          <w:rFonts w:ascii="Montserrat" w:eastAsia="Montserrat" w:hAnsi="Montserrat" w:cs="Montserrat"/>
          <w:i/>
          <w:sz w:val="18"/>
          <w:szCs w:val="18"/>
        </w:rPr>
        <w:t xml:space="preserve"> </w:t>
      </w:r>
      <w:proofErr w:type="spellStart"/>
      <w:r w:rsidRPr="00CE4326">
        <w:rPr>
          <w:rFonts w:ascii="Montserrat" w:eastAsia="Montserrat" w:hAnsi="Montserrat" w:cs="Montserrat"/>
          <w:i/>
          <w:sz w:val="18"/>
          <w:szCs w:val="18"/>
        </w:rPr>
        <w:t>Cardenas</w:t>
      </w:r>
      <w:proofErr w:type="spellEnd"/>
      <w:r w:rsidRPr="00CE4326">
        <w:rPr>
          <w:rFonts w:ascii="Montserrat" w:eastAsia="Montserrat" w:hAnsi="Montserrat" w:cs="Montserrat"/>
          <w:i/>
          <w:sz w:val="18"/>
          <w:szCs w:val="18"/>
        </w:rPr>
        <w:t xml:space="preserve"> S.A. de C.V. y/o de </w:t>
      </w:r>
      <w:proofErr w:type="spellStart"/>
      <w:r w:rsidRPr="00CE4326">
        <w:rPr>
          <w:rFonts w:ascii="Montserrat" w:eastAsia="Montserrat" w:hAnsi="Montserrat" w:cs="Montserrat"/>
          <w:i/>
          <w:sz w:val="18"/>
          <w:szCs w:val="18"/>
        </w:rPr>
        <w:t>Administracion</w:t>
      </w:r>
      <w:proofErr w:type="spellEnd"/>
      <w:r w:rsidRPr="00CE4326">
        <w:rPr>
          <w:rFonts w:ascii="Montserrat" w:eastAsia="Montserrat" w:hAnsi="Montserrat" w:cs="Montserrat"/>
          <w:i/>
          <w:sz w:val="18"/>
          <w:szCs w:val="18"/>
        </w:rPr>
        <w:t xml:space="preserve"> del Sistema Portuario Nacional Coatzacoalcos S.A: de C.V. desde 2017 a la fecha de la presente solicitud”. (Sic)</w:t>
      </w:r>
    </w:p>
    <w:p w14:paraId="4B1E07AB" w14:textId="77777777" w:rsidR="00151DDF" w:rsidRPr="00CE4326" w:rsidRDefault="00151DDF" w:rsidP="00151DDF">
      <w:pPr>
        <w:spacing w:line="276" w:lineRule="auto"/>
        <w:ind w:left="560" w:right="560"/>
        <w:jc w:val="both"/>
        <w:rPr>
          <w:rFonts w:ascii="Montserrat" w:eastAsia="Montserrat" w:hAnsi="Montserrat" w:cs="Montserrat"/>
          <w:i/>
          <w:sz w:val="18"/>
          <w:szCs w:val="18"/>
        </w:rPr>
      </w:pPr>
    </w:p>
    <w:p w14:paraId="3705B1EB" w14:textId="527DA3CD" w:rsidR="0006250F" w:rsidRPr="00CE4326" w:rsidRDefault="0006250F" w:rsidP="008C452F">
      <w:pPr>
        <w:jc w:val="both"/>
        <w:rPr>
          <w:rFonts w:ascii="Montserrat" w:hAnsi="Montserrat"/>
          <w:sz w:val="18"/>
          <w:szCs w:val="18"/>
        </w:rPr>
      </w:pPr>
      <w:r w:rsidRPr="00CE4326">
        <w:rPr>
          <w:rFonts w:ascii="Montserrat" w:hAnsi="Montserrat"/>
          <w:sz w:val="18"/>
          <w:szCs w:val="18"/>
        </w:rPr>
        <w:t>El Órgano Interno de Control en la Administración Portuaria Integral de Lázaro Cárdenas S.A de C.V. (OIC-ASIPONA LÁZARO CÁRDENAS</w:t>
      </w:r>
      <w:r w:rsidRPr="00CE4326">
        <w:rPr>
          <w:rFonts w:ascii="Montserrat" w:eastAsia="Montserrat" w:hAnsi="Montserrat" w:cs="Montserrat"/>
          <w:sz w:val="18"/>
          <w:szCs w:val="18"/>
        </w:rPr>
        <w:t xml:space="preserve"> </w:t>
      </w:r>
      <w:r w:rsidR="001A142D" w:rsidRPr="00CE4326">
        <w:rPr>
          <w:rFonts w:ascii="Montserrat" w:eastAsia="Montserrat" w:hAnsi="Montserrat" w:cs="Montserrat"/>
          <w:sz w:val="18"/>
          <w:szCs w:val="18"/>
        </w:rPr>
        <w:t xml:space="preserve">solicitó </w:t>
      </w:r>
      <w:r w:rsidRPr="00CE4326">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persona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física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identificada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F677B9E" w14:textId="34EDA629" w:rsidR="00140796" w:rsidRPr="00CE4326" w:rsidRDefault="0010176E" w:rsidP="008C452F">
      <w:pPr>
        <w:jc w:val="both"/>
        <w:rPr>
          <w:rFonts w:ascii="Montserrat" w:hAnsi="Montserrat"/>
          <w:sz w:val="18"/>
          <w:szCs w:val="18"/>
        </w:rPr>
      </w:pPr>
      <w:r w:rsidRPr="00CE4326">
        <w:rPr>
          <w:rFonts w:ascii="Montserrat" w:hAnsi="Montserrat"/>
          <w:sz w:val="18"/>
          <w:szCs w:val="18"/>
        </w:rPr>
        <w:lastRenderedPageBreak/>
        <w:t>E</w:t>
      </w:r>
      <w:r w:rsidR="00140796" w:rsidRPr="00CE4326">
        <w:rPr>
          <w:rFonts w:ascii="Montserrat" w:hAnsi="Montserrat"/>
          <w:sz w:val="18"/>
          <w:szCs w:val="18"/>
        </w:rPr>
        <w:t>l Órgano Interno de Control en la Administración Portuaria Integral de Coatzacoalcos S.A de C.V. (OIC-A</w:t>
      </w:r>
      <w:r w:rsidR="00F60DDF" w:rsidRPr="00CE4326">
        <w:rPr>
          <w:rFonts w:ascii="Montserrat" w:hAnsi="Montserrat"/>
          <w:sz w:val="18"/>
          <w:szCs w:val="18"/>
        </w:rPr>
        <w:t>SIPONA</w:t>
      </w:r>
      <w:r w:rsidR="00140796" w:rsidRPr="00CE4326">
        <w:rPr>
          <w:rFonts w:ascii="Montserrat" w:hAnsi="Montserrat"/>
          <w:sz w:val="18"/>
          <w:szCs w:val="18"/>
        </w:rPr>
        <w:t xml:space="preserve"> COATZACOALCOS) proporcionó el resultado de la búsqueda. </w:t>
      </w:r>
    </w:p>
    <w:p w14:paraId="4FFE2946" w14:textId="77777777" w:rsidR="00140796" w:rsidRPr="00CE4326" w:rsidRDefault="00140796" w:rsidP="008C452F">
      <w:pPr>
        <w:jc w:val="both"/>
        <w:rPr>
          <w:rFonts w:ascii="Montserrat" w:hAnsi="Montserrat"/>
          <w:sz w:val="18"/>
          <w:szCs w:val="18"/>
        </w:rPr>
      </w:pPr>
    </w:p>
    <w:p w14:paraId="64824A34" w14:textId="110FBFE6" w:rsidR="00140796" w:rsidRPr="00CE4326" w:rsidRDefault="00140796" w:rsidP="008C452F">
      <w:pPr>
        <w:jc w:val="both"/>
        <w:rPr>
          <w:rFonts w:ascii="Montserrat" w:hAnsi="Montserrat"/>
          <w:sz w:val="18"/>
          <w:szCs w:val="18"/>
        </w:rPr>
      </w:pPr>
      <w:r w:rsidRPr="00CE4326">
        <w:rPr>
          <w:rFonts w:ascii="Montserrat" w:hAnsi="Montserrat"/>
          <w:sz w:val="18"/>
          <w:szCs w:val="18"/>
        </w:rPr>
        <w:t>En consecuencia, se emite</w:t>
      </w:r>
      <w:r w:rsidR="008C452F" w:rsidRPr="00CE4326">
        <w:rPr>
          <w:rFonts w:ascii="Montserrat" w:hAnsi="Montserrat"/>
          <w:sz w:val="18"/>
          <w:szCs w:val="18"/>
        </w:rPr>
        <w:t>n</w:t>
      </w:r>
      <w:r w:rsidRPr="00CE4326">
        <w:rPr>
          <w:rFonts w:ascii="Montserrat" w:hAnsi="Montserrat"/>
          <w:sz w:val="18"/>
          <w:szCs w:val="18"/>
        </w:rPr>
        <w:t xml:space="preserve"> la</w:t>
      </w:r>
      <w:r w:rsidR="008C452F" w:rsidRPr="00CE4326">
        <w:rPr>
          <w:rFonts w:ascii="Montserrat" w:hAnsi="Montserrat"/>
          <w:sz w:val="18"/>
          <w:szCs w:val="18"/>
        </w:rPr>
        <w:t>s</w:t>
      </w:r>
      <w:r w:rsidRPr="00CE4326">
        <w:rPr>
          <w:rFonts w:ascii="Montserrat" w:hAnsi="Montserrat"/>
          <w:sz w:val="18"/>
          <w:szCs w:val="18"/>
        </w:rPr>
        <w:t xml:space="preserve"> siguiente</w:t>
      </w:r>
      <w:r w:rsidR="008C452F" w:rsidRPr="00CE4326">
        <w:rPr>
          <w:rFonts w:ascii="Montserrat" w:hAnsi="Montserrat"/>
          <w:sz w:val="18"/>
          <w:szCs w:val="18"/>
        </w:rPr>
        <w:t>s resoluciones</w:t>
      </w:r>
      <w:r w:rsidRPr="00CE4326">
        <w:rPr>
          <w:rFonts w:ascii="Montserrat" w:hAnsi="Montserrat"/>
          <w:sz w:val="18"/>
          <w:szCs w:val="18"/>
        </w:rPr>
        <w:t xml:space="preserve"> por unanimidad:</w:t>
      </w:r>
    </w:p>
    <w:p w14:paraId="2DB89B87" w14:textId="77777777" w:rsidR="001D2AE8" w:rsidRPr="00CE4326" w:rsidRDefault="001D2AE8" w:rsidP="0006250F">
      <w:pPr>
        <w:jc w:val="both"/>
        <w:rPr>
          <w:rFonts w:ascii="Montserrat" w:hAnsi="Montserrat"/>
          <w:b/>
          <w:sz w:val="18"/>
          <w:szCs w:val="18"/>
        </w:rPr>
      </w:pPr>
    </w:p>
    <w:p w14:paraId="46617CA3" w14:textId="5F4679B9" w:rsidR="0006250F" w:rsidRPr="00CE4326" w:rsidRDefault="00140796" w:rsidP="0006250F">
      <w:pPr>
        <w:jc w:val="both"/>
        <w:rPr>
          <w:rFonts w:ascii="Montserrat" w:eastAsia="Montserrat" w:hAnsi="Montserrat" w:cs="Montserrat"/>
          <w:sz w:val="18"/>
          <w:szCs w:val="18"/>
        </w:rPr>
      </w:pPr>
      <w:r w:rsidRPr="00CE4326">
        <w:rPr>
          <w:rFonts w:ascii="Montserrat" w:hAnsi="Montserrat"/>
          <w:b/>
          <w:sz w:val="18"/>
          <w:szCs w:val="18"/>
        </w:rPr>
        <w:t>I</w:t>
      </w:r>
      <w:r w:rsidR="0006250F" w:rsidRPr="00CE4326">
        <w:rPr>
          <w:rFonts w:ascii="Montserrat" w:hAnsi="Montserrat"/>
          <w:b/>
          <w:sz w:val="18"/>
          <w:szCs w:val="18"/>
        </w:rPr>
        <w:t xml:space="preserve">I.B.3.1.ORD.25.23: </w:t>
      </w:r>
      <w:r w:rsidR="0006250F" w:rsidRPr="00CE4326">
        <w:rPr>
          <w:rFonts w:ascii="Montserrat" w:eastAsia="Montserrat" w:hAnsi="Montserrat" w:cs="Montserrat"/>
          <w:b/>
          <w:sz w:val="18"/>
          <w:szCs w:val="18"/>
        </w:rPr>
        <w:t>CONFIRMAR</w:t>
      </w:r>
      <w:r w:rsidR="0006250F" w:rsidRPr="00CE4326">
        <w:rPr>
          <w:rFonts w:ascii="Montserrat" w:eastAsia="Montserrat" w:hAnsi="Montserrat" w:cs="Montserrat"/>
          <w:sz w:val="18"/>
          <w:szCs w:val="18"/>
        </w:rPr>
        <w:t xml:space="preserve"> la clasificación de confidencialidad invocada por </w:t>
      </w:r>
      <w:r w:rsidR="007D5147" w:rsidRPr="00CE4326">
        <w:rPr>
          <w:rFonts w:ascii="Montserrat" w:eastAsia="Montserrat" w:hAnsi="Montserrat" w:cs="Montserrat"/>
          <w:sz w:val="18"/>
          <w:szCs w:val="18"/>
        </w:rPr>
        <w:t xml:space="preserve">el </w:t>
      </w:r>
      <w:r w:rsidR="0006250F" w:rsidRPr="00CE4326">
        <w:rPr>
          <w:rFonts w:ascii="Montserrat" w:hAnsi="Montserrat"/>
          <w:sz w:val="18"/>
          <w:szCs w:val="18"/>
        </w:rPr>
        <w:t>OIC-ASIPONA LÁZARO CÁRDENAS,</w:t>
      </w:r>
      <w:r w:rsidR="0006250F" w:rsidRPr="00CE4326">
        <w:rPr>
          <w:rFonts w:ascii="Montserrat" w:eastAsia="Montserrat" w:hAnsi="Montserrat" w:cs="Montserrat"/>
          <w:sz w:val="18"/>
          <w:szCs w:val="18"/>
        </w:rPr>
        <w:t xml:space="preserve">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454B75F" w14:textId="6239D0F7" w:rsidR="0006250F" w:rsidRPr="00CE4326" w:rsidRDefault="0006250F" w:rsidP="00140796">
      <w:pPr>
        <w:ind w:right="-20"/>
        <w:jc w:val="both"/>
        <w:rPr>
          <w:rFonts w:ascii="Montserrat" w:eastAsia="Montserrat" w:hAnsi="Montserrat" w:cs="Montserrat"/>
          <w:sz w:val="18"/>
          <w:szCs w:val="18"/>
        </w:rPr>
      </w:pPr>
    </w:p>
    <w:p w14:paraId="08E6A08A" w14:textId="764C9956" w:rsidR="00140796" w:rsidRPr="00CE4326" w:rsidRDefault="00140796" w:rsidP="00140796">
      <w:pPr>
        <w:ind w:right="-20"/>
        <w:jc w:val="both"/>
        <w:rPr>
          <w:rFonts w:ascii="Montserrat" w:eastAsia="Montserrat" w:hAnsi="Montserrat" w:cs="Montserrat"/>
          <w:sz w:val="18"/>
          <w:szCs w:val="18"/>
        </w:rPr>
      </w:pPr>
      <w:r w:rsidRPr="00CE4326">
        <w:rPr>
          <w:rFonts w:ascii="Montserrat" w:eastAsia="Montserrat" w:hAnsi="Montserrat" w:cs="Montserrat"/>
          <w:b/>
          <w:sz w:val="18"/>
          <w:szCs w:val="18"/>
        </w:rPr>
        <w:t>II.B.3.2.ORD.25.23: MODIFICAR</w:t>
      </w:r>
      <w:r w:rsidRPr="00CE4326">
        <w:rPr>
          <w:rFonts w:ascii="Montserrat" w:eastAsia="Montserrat" w:hAnsi="Montserrat" w:cs="Montserrat"/>
          <w:sz w:val="18"/>
          <w:szCs w:val="18"/>
        </w:rPr>
        <w:t xml:space="preserve"> la respuesta emitida por el OIC-A</w:t>
      </w:r>
      <w:r w:rsidR="00F60DDF" w:rsidRPr="00CE4326">
        <w:rPr>
          <w:rFonts w:ascii="Montserrat" w:eastAsia="Montserrat" w:hAnsi="Montserrat" w:cs="Montserrat"/>
          <w:sz w:val="18"/>
          <w:szCs w:val="18"/>
        </w:rPr>
        <w:t>SIPONA</w:t>
      </w:r>
      <w:r w:rsidRPr="00CE4326">
        <w:rPr>
          <w:rFonts w:ascii="Montserrat" w:eastAsia="Montserrat" w:hAnsi="Montserrat" w:cs="Montserrat"/>
          <w:sz w:val="18"/>
          <w:szCs w:val="18"/>
        </w:rPr>
        <w:t xml:space="preserve"> COATZACOALCOS e instruir a efecto de que informe de la existencia o inexistencia de sanciones firmes.</w:t>
      </w:r>
    </w:p>
    <w:p w14:paraId="12A97360" w14:textId="77777777" w:rsidR="00140796" w:rsidRPr="00CE4326" w:rsidRDefault="00140796" w:rsidP="00140796">
      <w:pPr>
        <w:ind w:right="-20"/>
        <w:jc w:val="both"/>
        <w:rPr>
          <w:rFonts w:ascii="Montserrat" w:eastAsia="Montserrat" w:hAnsi="Montserrat" w:cs="Montserrat"/>
          <w:sz w:val="18"/>
          <w:szCs w:val="18"/>
        </w:rPr>
      </w:pPr>
    </w:p>
    <w:p w14:paraId="09BBE7EB" w14:textId="4AD7E4FE" w:rsidR="00140796" w:rsidRPr="00CE4326" w:rsidRDefault="00140796" w:rsidP="00140796">
      <w:pPr>
        <w:pStyle w:val="Prrafodelista"/>
        <w:numPr>
          <w:ilvl w:val="0"/>
          <w:numId w:val="22"/>
        </w:numPr>
        <w:ind w:right="-20"/>
        <w:jc w:val="both"/>
        <w:rPr>
          <w:rFonts w:ascii="Montserrat" w:eastAsia="Montserrat" w:hAnsi="Montserrat" w:cs="Montserrat"/>
          <w:sz w:val="18"/>
          <w:szCs w:val="18"/>
        </w:rPr>
      </w:pPr>
      <w:r w:rsidRPr="00CE4326">
        <w:rPr>
          <w:rFonts w:ascii="Montserrat" w:eastAsia="Montserrat" w:hAnsi="Montserrat" w:cs="Montserrat"/>
          <w:sz w:val="18"/>
          <w:szCs w:val="18"/>
        </w:rPr>
        <w:t>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w:t>
      </w:r>
      <w:r w:rsidR="00DB2242" w:rsidRPr="00CE4326">
        <w:rPr>
          <w:rFonts w:ascii="Montserrat" w:eastAsia="Montserrat" w:hAnsi="Montserrat" w:cs="Montserrat"/>
          <w:sz w:val="18"/>
          <w:szCs w:val="18"/>
        </w:rPr>
        <w:t xml:space="preserve"> Pública y en los Lineamientos Generales en materia de Clasificación y Desclasificación de la Información, así como para la Elaboración de Versiones P</w:t>
      </w:r>
      <w:r w:rsidRPr="00CE4326">
        <w:rPr>
          <w:rFonts w:ascii="Montserrat" w:eastAsia="Montserrat" w:hAnsi="Montserrat" w:cs="Montserrat"/>
          <w:sz w:val="18"/>
          <w:szCs w:val="18"/>
        </w:rPr>
        <w:t>úblicas.</w:t>
      </w:r>
    </w:p>
    <w:p w14:paraId="08BCE523" w14:textId="77777777" w:rsidR="00140796" w:rsidRPr="00CE4326" w:rsidRDefault="00140796" w:rsidP="00140796">
      <w:pPr>
        <w:ind w:right="-20"/>
        <w:jc w:val="both"/>
        <w:rPr>
          <w:rFonts w:ascii="Montserrat" w:eastAsia="Montserrat" w:hAnsi="Montserrat" w:cs="Montserrat"/>
          <w:sz w:val="18"/>
          <w:szCs w:val="18"/>
        </w:rPr>
      </w:pPr>
    </w:p>
    <w:p w14:paraId="51AF1D1F" w14:textId="77777777" w:rsidR="00140796" w:rsidRPr="00CE4326" w:rsidRDefault="00140796" w:rsidP="00140796">
      <w:pPr>
        <w:pStyle w:val="Prrafodelista"/>
        <w:numPr>
          <w:ilvl w:val="0"/>
          <w:numId w:val="22"/>
        </w:numPr>
        <w:ind w:right="-20"/>
        <w:jc w:val="both"/>
        <w:rPr>
          <w:rFonts w:ascii="Montserrat" w:eastAsia="Montserrat" w:hAnsi="Montserrat" w:cs="Montserrat"/>
          <w:sz w:val="18"/>
          <w:szCs w:val="18"/>
        </w:rPr>
      </w:pPr>
      <w:r w:rsidRPr="00CE4326">
        <w:rPr>
          <w:rFonts w:ascii="Montserrat" w:eastAsia="Montserrat" w:hAnsi="Montserrat" w:cs="Montserrat"/>
          <w:sz w:val="18"/>
          <w:szCs w:val="18"/>
        </w:rPr>
        <w:t>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45FD0AF3" w14:textId="77777777" w:rsidR="00140796" w:rsidRPr="00CE4326" w:rsidRDefault="00140796" w:rsidP="00140796">
      <w:pPr>
        <w:ind w:right="-20"/>
        <w:jc w:val="both"/>
        <w:rPr>
          <w:rFonts w:ascii="Montserrat" w:eastAsia="Montserrat" w:hAnsi="Montserrat" w:cs="Montserrat"/>
          <w:sz w:val="18"/>
          <w:szCs w:val="18"/>
        </w:rPr>
      </w:pPr>
    </w:p>
    <w:p w14:paraId="33DD98B0" w14:textId="536C0CF1" w:rsidR="004B5EAA" w:rsidRPr="00CE4326" w:rsidRDefault="00140796" w:rsidP="00140796">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La instrucción deberá de cumplimentarse en un plazo máximo de un día hábil, contado a partir del día hábil siguiente a aquel en que se haya notificada.</w:t>
      </w:r>
    </w:p>
    <w:p w14:paraId="5CBF3A20" w14:textId="66862BF2" w:rsidR="00790384" w:rsidRPr="00CE4326" w:rsidRDefault="00790384">
      <w:pPr>
        <w:ind w:right="38"/>
        <w:jc w:val="both"/>
        <w:rPr>
          <w:rFonts w:ascii="Montserrat" w:eastAsia="Montserrat" w:hAnsi="Montserrat" w:cs="Montserrat"/>
          <w:b/>
          <w:sz w:val="18"/>
          <w:szCs w:val="18"/>
        </w:rPr>
      </w:pPr>
    </w:p>
    <w:p w14:paraId="7C79D48E" w14:textId="6290815A" w:rsidR="009A4330" w:rsidRPr="00CE4326" w:rsidRDefault="00FE70C9">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B.4</w:t>
      </w:r>
      <w:r w:rsidR="00277FD6" w:rsidRPr="00CE4326">
        <w:rPr>
          <w:rFonts w:ascii="Montserrat" w:eastAsia="Montserrat" w:hAnsi="Montserrat" w:cs="Montserrat"/>
          <w:b/>
          <w:sz w:val="18"/>
          <w:szCs w:val="18"/>
        </w:rPr>
        <w:t xml:space="preserve"> Folio 330026523002291</w:t>
      </w:r>
    </w:p>
    <w:p w14:paraId="68DC456B" w14:textId="77777777" w:rsidR="009A4330" w:rsidRPr="00CE4326" w:rsidRDefault="009A4330">
      <w:pPr>
        <w:ind w:right="38"/>
        <w:jc w:val="both"/>
        <w:rPr>
          <w:rFonts w:ascii="Montserrat" w:eastAsia="Montserrat" w:hAnsi="Montserrat" w:cs="Montserrat"/>
          <w:b/>
          <w:sz w:val="18"/>
          <w:szCs w:val="18"/>
        </w:rPr>
      </w:pPr>
    </w:p>
    <w:p w14:paraId="031A2961" w14:textId="15B244E5" w:rsidR="00151DDF" w:rsidRPr="00CE4326" w:rsidRDefault="00277FD6" w:rsidP="00151DDF">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001D92A8" w14:textId="48E8B148" w:rsidR="00725EFB" w:rsidRPr="00CE4326" w:rsidRDefault="00725EFB" w:rsidP="00151DDF">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“Saber si la moral </w:t>
      </w:r>
      <w:r w:rsidR="00BD025D" w:rsidRPr="00CE4326">
        <w:rPr>
          <w:rFonts w:ascii="Montserrat" w:eastAsia="Montserrat" w:hAnsi="Montserrat" w:cs="Montserrat"/>
          <w:i/>
          <w:sz w:val="18"/>
          <w:szCs w:val="18"/>
        </w:rPr>
        <w:t>(…</w:t>
      </w:r>
      <w:r w:rsidR="00160D25"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esta o estuvo inhabilitada o sancionada y conocer el identificador del expediente en el caso de que si existiera algo”. (Sic)</w:t>
      </w:r>
    </w:p>
    <w:p w14:paraId="21E5E143" w14:textId="77777777" w:rsidR="00151DDF" w:rsidRPr="00CE4326" w:rsidRDefault="00151DDF" w:rsidP="00151DDF">
      <w:pPr>
        <w:ind w:left="566" w:right="566"/>
        <w:jc w:val="both"/>
        <w:rPr>
          <w:rFonts w:ascii="Montserrat" w:eastAsia="Montserrat" w:hAnsi="Montserrat" w:cs="Montserrat"/>
          <w:b/>
          <w:sz w:val="18"/>
          <w:szCs w:val="18"/>
        </w:rPr>
      </w:pPr>
    </w:p>
    <w:p w14:paraId="71C547A8" w14:textId="53BC75C0" w:rsidR="00725EFB" w:rsidRPr="00CE4326" w:rsidRDefault="00725EFB" w:rsidP="00725EFB">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Coordinación General de Órganos de Vigilancia y Control (CGOVC) y la Dirección General de Controversias y Sanciones en Contrataciones Públicas (DGCSCP) </w:t>
      </w:r>
      <w:r w:rsidR="00BD025D" w:rsidRPr="00CE4326">
        <w:rPr>
          <w:rFonts w:ascii="Montserrat" w:eastAsia="Montserrat" w:hAnsi="Montserrat" w:cs="Montserrat"/>
          <w:sz w:val="18"/>
          <w:szCs w:val="18"/>
        </w:rPr>
        <w:t xml:space="preserve">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moral identificada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385ADF33" w14:textId="77777777" w:rsidR="00725EFB" w:rsidRPr="00CE4326" w:rsidRDefault="00725EFB" w:rsidP="00725EFB">
      <w:pPr>
        <w:ind w:right="-2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En consecuencia, se emite la siguiente resolución por unanimidad:</w:t>
      </w:r>
    </w:p>
    <w:p w14:paraId="113176BB" w14:textId="77777777" w:rsidR="00725EFB" w:rsidRPr="00CE4326" w:rsidRDefault="00725EFB" w:rsidP="00725EFB">
      <w:pPr>
        <w:ind w:right="-20"/>
        <w:jc w:val="both"/>
        <w:rPr>
          <w:rFonts w:ascii="Montserrat" w:eastAsia="Montserrat" w:hAnsi="Montserrat" w:cs="Montserrat"/>
          <w:sz w:val="18"/>
          <w:szCs w:val="18"/>
        </w:rPr>
      </w:pPr>
    </w:p>
    <w:p w14:paraId="31A49730" w14:textId="56A5B029" w:rsidR="00BD025D" w:rsidRPr="00CE4326" w:rsidRDefault="00725EFB" w:rsidP="00BD025D">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b/>
          <w:sz w:val="18"/>
          <w:szCs w:val="18"/>
        </w:rPr>
        <w:t>II.B.</w:t>
      </w:r>
      <w:r w:rsidR="00FE70C9" w:rsidRPr="00CE4326">
        <w:rPr>
          <w:rFonts w:ascii="Montserrat" w:eastAsia="Montserrat" w:hAnsi="Montserrat" w:cs="Montserrat"/>
          <w:b/>
          <w:sz w:val="18"/>
          <w:szCs w:val="18"/>
        </w:rPr>
        <w:t>4</w:t>
      </w:r>
      <w:r w:rsidRPr="00CE4326">
        <w:rPr>
          <w:rFonts w:ascii="Montserrat" w:eastAsia="Montserrat" w:hAnsi="Montserrat" w:cs="Montserrat"/>
          <w:b/>
          <w:sz w:val="18"/>
          <w:szCs w:val="18"/>
        </w:rPr>
        <w:t xml:space="preserve">.ORD.25.23: CONFIRMAR </w:t>
      </w:r>
      <w:r w:rsidRPr="00CE4326">
        <w:rPr>
          <w:rFonts w:ascii="Montserrat" w:eastAsia="Montserrat" w:hAnsi="Montserrat" w:cs="Montserrat"/>
          <w:sz w:val="18"/>
          <w:szCs w:val="18"/>
        </w:rPr>
        <w:t xml:space="preserve">la clasificación de confidencialidad invocada por la CGOVC y la DGCSCP </w:t>
      </w:r>
      <w:r w:rsidR="00BD025D" w:rsidRPr="00CE4326">
        <w:rPr>
          <w:rFonts w:ascii="Montserrat" w:eastAsia="Montserrat" w:hAnsi="Montserrat" w:cs="Montserrat"/>
          <w:sz w:val="18"/>
          <w:szCs w:val="18"/>
        </w:rPr>
        <w:t xml:space="preserve">respecto al pronunciamiento, en términos de los artículos 113, fracción </w:t>
      </w:r>
      <w:r w:rsidR="009516C6" w:rsidRPr="00CE4326">
        <w:rPr>
          <w:rFonts w:ascii="Montserrat" w:eastAsia="Montserrat" w:hAnsi="Montserrat" w:cs="Montserrat"/>
          <w:sz w:val="18"/>
          <w:szCs w:val="18"/>
        </w:rPr>
        <w:t>II</w:t>
      </w:r>
      <w:r w:rsidR="00BD025D" w:rsidRPr="00CE4326">
        <w:rPr>
          <w:rFonts w:ascii="Montserrat" w:eastAsia="Montserrat" w:hAnsi="Montserrat" w:cs="Montserrat"/>
          <w:sz w:val="18"/>
          <w:szCs w:val="18"/>
        </w:rPr>
        <w:t xml:space="preserve">I, de la Ley Federal de Transparencia y Acceso a la Información Pública; Trigésimo Octavo, fracción </w:t>
      </w:r>
      <w:r w:rsidR="009516C6" w:rsidRPr="00CE4326">
        <w:rPr>
          <w:rFonts w:ascii="Montserrat" w:eastAsia="Montserrat" w:hAnsi="Montserrat" w:cs="Montserrat"/>
          <w:sz w:val="18"/>
          <w:szCs w:val="18"/>
        </w:rPr>
        <w:t>I</w:t>
      </w:r>
      <w:r w:rsidR="00BD025D" w:rsidRPr="00CE4326">
        <w:rPr>
          <w:rFonts w:ascii="Montserrat" w:eastAsia="Montserrat" w:hAnsi="Montserrat" w:cs="Montserrat"/>
          <w:sz w:val="18"/>
          <w:szCs w:val="18"/>
        </w:rPr>
        <w:t>I,  de los Lineamientos Generales en materia de Clasificación y Desclasificación de la Información, así como para la Elaboración de Versiones Públicas y; el criterio FUNCIÓNPÚBLICA/CT/01/2020 emitido por el Comité de Transparencia.</w:t>
      </w:r>
    </w:p>
    <w:p w14:paraId="1248C935" w14:textId="77777777" w:rsidR="004B5EAA" w:rsidRPr="00CE4326" w:rsidRDefault="004B5EAA" w:rsidP="006F2AB8">
      <w:pPr>
        <w:spacing w:line="276" w:lineRule="auto"/>
        <w:ind w:right="-20"/>
        <w:jc w:val="both"/>
        <w:rPr>
          <w:rFonts w:ascii="Montserrat" w:eastAsia="Montserrat" w:hAnsi="Montserrat" w:cs="Montserrat"/>
          <w:sz w:val="18"/>
          <w:szCs w:val="18"/>
        </w:rPr>
      </w:pPr>
    </w:p>
    <w:p w14:paraId="0D5BB5A6" w14:textId="77777777" w:rsidR="009A4330" w:rsidRPr="00CE4326" w:rsidRDefault="00277FD6" w:rsidP="006F2AB8">
      <w:pPr>
        <w:spacing w:line="276" w:lineRule="auto"/>
        <w:ind w:right="-20"/>
        <w:jc w:val="both"/>
        <w:rPr>
          <w:rFonts w:ascii="Montserrat" w:eastAsia="Montserrat" w:hAnsi="Montserrat" w:cs="Montserrat"/>
          <w:b/>
          <w:sz w:val="18"/>
          <w:szCs w:val="18"/>
        </w:rPr>
      </w:pPr>
      <w:r w:rsidRPr="00CE4326">
        <w:rPr>
          <w:rFonts w:ascii="Montserrat" w:eastAsia="Montserrat" w:hAnsi="Montserrat" w:cs="Montserrat"/>
          <w:b/>
          <w:sz w:val="18"/>
          <w:szCs w:val="18"/>
        </w:rPr>
        <w:t>B.</w:t>
      </w:r>
      <w:r w:rsidR="00FE70C9" w:rsidRPr="00CE4326">
        <w:rPr>
          <w:rFonts w:ascii="Montserrat" w:eastAsia="Montserrat" w:hAnsi="Montserrat" w:cs="Montserrat"/>
          <w:b/>
          <w:sz w:val="18"/>
          <w:szCs w:val="18"/>
        </w:rPr>
        <w:t>5</w:t>
      </w:r>
      <w:r w:rsidRPr="00CE4326">
        <w:rPr>
          <w:rFonts w:ascii="Montserrat" w:eastAsia="Montserrat" w:hAnsi="Montserrat" w:cs="Montserrat"/>
          <w:b/>
          <w:sz w:val="18"/>
          <w:szCs w:val="18"/>
        </w:rPr>
        <w:t xml:space="preserve"> Folio 330026523002327</w:t>
      </w:r>
    </w:p>
    <w:p w14:paraId="1254480C" w14:textId="77777777" w:rsidR="009A4330" w:rsidRPr="00CE4326" w:rsidRDefault="009A4330">
      <w:pPr>
        <w:ind w:right="38"/>
        <w:jc w:val="both"/>
        <w:rPr>
          <w:rFonts w:ascii="Montserrat" w:eastAsia="Montserrat" w:hAnsi="Montserrat" w:cs="Montserrat"/>
          <w:b/>
          <w:sz w:val="18"/>
          <w:szCs w:val="18"/>
        </w:rPr>
      </w:pPr>
    </w:p>
    <w:p w14:paraId="465CA450" w14:textId="77777777" w:rsidR="009A4330" w:rsidRPr="00CE4326" w:rsidRDefault="00277FD6">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6B18747D" w14:textId="77777777" w:rsidR="009A4330" w:rsidRPr="00CE4326" w:rsidRDefault="00277FD6">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w:t>
      </w:r>
    </w:p>
    <w:p w14:paraId="3FF289F4" w14:textId="56C0ED2D" w:rsidR="00790384" w:rsidRPr="00CE4326" w:rsidRDefault="00277FD6" w:rsidP="00A76CB3">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“De acuerdo a la Constitución Política de los Estados Unidos Mexicanos y la ley general de transparencia y acceso a la información, solicito: </w:t>
      </w:r>
      <w:r w:rsidR="004B5EAA" w:rsidRPr="00CE4326">
        <w:rPr>
          <w:rFonts w:ascii="Montserrat" w:eastAsia="Montserrat" w:hAnsi="Montserrat" w:cs="Montserrat"/>
          <w:i/>
          <w:sz w:val="18"/>
          <w:szCs w:val="18"/>
        </w:rPr>
        <w:t xml:space="preserve"> 1. </w:t>
      </w:r>
      <w:r w:rsidRPr="00CE4326">
        <w:rPr>
          <w:rFonts w:ascii="Montserrat" w:eastAsia="Montserrat" w:hAnsi="Montserrat" w:cs="Montserrat"/>
          <w:i/>
          <w:sz w:val="18"/>
          <w:szCs w:val="18"/>
        </w:rPr>
        <w:t xml:space="preserve">Desde 2012 a la fecha, existe una sanción contra la empresa </w:t>
      </w:r>
      <w:r w:rsidR="00A23A6C" w:rsidRPr="00CE4326">
        <w:rPr>
          <w:rFonts w:ascii="Montserrat" w:eastAsia="Montserrat" w:hAnsi="Montserrat" w:cs="Montserrat"/>
          <w:i/>
          <w:sz w:val="18"/>
          <w:szCs w:val="18"/>
        </w:rPr>
        <w:t>(</w:t>
      </w:r>
      <w:r w:rsidRPr="00CE4326">
        <w:rPr>
          <w:rFonts w:ascii="Montserrat" w:eastAsia="Montserrat" w:hAnsi="Montserrat" w:cs="Montserrat"/>
          <w:i/>
          <w:sz w:val="18"/>
          <w:szCs w:val="18"/>
        </w:rPr>
        <w:t>…</w:t>
      </w:r>
      <w:r w:rsidR="00A23A6C" w:rsidRPr="00CE4326">
        <w:rPr>
          <w:rFonts w:ascii="Montserrat" w:eastAsia="Montserrat" w:hAnsi="Montserrat" w:cs="Montserrat"/>
          <w:i/>
          <w:sz w:val="18"/>
          <w:szCs w:val="18"/>
        </w:rPr>
        <w:t>)</w:t>
      </w:r>
      <w:r w:rsidRPr="00CE4326">
        <w:rPr>
          <w:rFonts w:ascii="Montserrat" w:eastAsia="Montserrat" w:hAnsi="Montserrat" w:cs="Montserrat"/>
          <w:i/>
          <w:sz w:val="18"/>
          <w:szCs w:val="18"/>
        </w:rPr>
        <w:t>, desglosado por el motivo y fecha 2.</w:t>
      </w:r>
      <w:r w:rsidR="004B5EAA" w:rsidRPr="00CE4326">
        <w:rPr>
          <w:rFonts w:ascii="Montserrat" w:eastAsia="Montserrat" w:hAnsi="Montserrat" w:cs="Montserrat"/>
          <w:i/>
          <w:sz w:val="18"/>
          <w:szCs w:val="18"/>
        </w:rPr>
        <w:t xml:space="preserve"> </w:t>
      </w:r>
      <w:r w:rsidRPr="00CE4326">
        <w:rPr>
          <w:rFonts w:ascii="Montserrat" w:eastAsia="Montserrat" w:hAnsi="Montserrat" w:cs="Montserrat"/>
          <w:i/>
          <w:sz w:val="18"/>
          <w:szCs w:val="18"/>
        </w:rPr>
        <w:t>En referencia al punto 1, adjuntar en versión pública la copia o copias de los documentos que acrediten la sanción 3.</w:t>
      </w:r>
      <w:r w:rsidR="004B5EAA" w:rsidRPr="00CE4326">
        <w:rPr>
          <w:rFonts w:ascii="Montserrat" w:eastAsia="Montserrat" w:hAnsi="Montserrat" w:cs="Montserrat"/>
          <w:i/>
          <w:sz w:val="18"/>
          <w:szCs w:val="18"/>
        </w:rPr>
        <w:t xml:space="preserve"> </w:t>
      </w:r>
      <w:proofErr w:type="gramStart"/>
      <w:r w:rsidRPr="00CE4326">
        <w:rPr>
          <w:rFonts w:ascii="Montserrat" w:eastAsia="Montserrat" w:hAnsi="Montserrat" w:cs="Montserrat"/>
          <w:i/>
          <w:sz w:val="18"/>
          <w:szCs w:val="18"/>
        </w:rPr>
        <w:t xml:space="preserve">Desde 2012 a la fecha, la empresa </w:t>
      </w:r>
      <w:r w:rsidR="00A23A6C" w:rsidRPr="00CE4326">
        <w:rPr>
          <w:rFonts w:ascii="Montserrat" w:eastAsia="Montserrat" w:hAnsi="Montserrat" w:cs="Montserrat"/>
          <w:i/>
          <w:sz w:val="18"/>
          <w:szCs w:val="18"/>
        </w:rPr>
        <w:t>(</w:t>
      </w:r>
      <w:r w:rsidRPr="00CE4326">
        <w:rPr>
          <w:rFonts w:ascii="Montserrat" w:eastAsia="Montserrat" w:hAnsi="Montserrat" w:cs="Montserrat"/>
          <w:i/>
          <w:sz w:val="18"/>
          <w:szCs w:val="18"/>
        </w:rPr>
        <w:t>…</w:t>
      </w:r>
      <w:r w:rsidR="00A23A6C" w:rsidRPr="00CE4326">
        <w:rPr>
          <w:rFonts w:ascii="Montserrat" w:eastAsia="Montserrat" w:hAnsi="Montserrat" w:cs="Montserrat"/>
          <w:i/>
          <w:sz w:val="18"/>
          <w:szCs w:val="18"/>
        </w:rPr>
        <w:t>)</w:t>
      </w:r>
      <w:r w:rsidR="001A142D" w:rsidRPr="00CE4326">
        <w:rPr>
          <w:rFonts w:ascii="Montserrat" w:eastAsia="Montserrat" w:hAnsi="Montserrat" w:cs="Montserrat"/>
          <w:i/>
          <w:sz w:val="18"/>
          <w:szCs w:val="18"/>
        </w:rPr>
        <w:t xml:space="preserve"> </w:t>
      </w:r>
      <w:r w:rsidRPr="00CE4326">
        <w:rPr>
          <w:rFonts w:ascii="Montserrat" w:eastAsia="Montserrat" w:hAnsi="Montserrat" w:cs="Montserrat"/>
          <w:i/>
          <w:sz w:val="18"/>
          <w:szCs w:val="18"/>
        </w:rPr>
        <w:t>ha sido inhabilitada?</w:t>
      </w:r>
      <w:proofErr w:type="gramEnd"/>
      <w:r w:rsidRPr="00CE4326">
        <w:rPr>
          <w:rFonts w:ascii="Montserrat" w:eastAsia="Montserrat" w:hAnsi="Montserrat" w:cs="Montserrat"/>
          <w:i/>
          <w:sz w:val="18"/>
          <w:szCs w:val="18"/>
        </w:rPr>
        <w:t>, desglosado por el motivo y fecha 4.</w:t>
      </w:r>
      <w:r w:rsidR="004B5EAA" w:rsidRPr="00CE4326">
        <w:rPr>
          <w:rFonts w:ascii="Montserrat" w:eastAsia="Montserrat" w:hAnsi="Montserrat" w:cs="Montserrat"/>
          <w:i/>
          <w:sz w:val="18"/>
          <w:szCs w:val="18"/>
        </w:rPr>
        <w:t xml:space="preserve"> </w:t>
      </w:r>
      <w:r w:rsidRPr="00CE4326">
        <w:rPr>
          <w:rFonts w:ascii="Montserrat" w:eastAsia="Montserrat" w:hAnsi="Montserrat" w:cs="Montserrat"/>
          <w:i/>
          <w:sz w:val="18"/>
          <w:szCs w:val="18"/>
        </w:rPr>
        <w:t>En referencia al punto 3, adjuntar en versión pública la copia o copias de los documentos que acrediten la sanción”. (Sic)</w:t>
      </w:r>
    </w:p>
    <w:p w14:paraId="762893B0" w14:textId="77777777" w:rsidR="00A76CB3" w:rsidRPr="00CE4326" w:rsidRDefault="00A76CB3" w:rsidP="00A76CB3">
      <w:pPr>
        <w:spacing w:line="276" w:lineRule="auto"/>
        <w:ind w:left="560" w:right="560"/>
        <w:jc w:val="both"/>
        <w:rPr>
          <w:rFonts w:ascii="Montserrat" w:eastAsia="Montserrat" w:hAnsi="Montserrat" w:cs="Montserrat"/>
          <w:sz w:val="18"/>
          <w:szCs w:val="18"/>
        </w:rPr>
      </w:pPr>
    </w:p>
    <w:p w14:paraId="17BEA3CF" w14:textId="77777777" w:rsidR="00A23A6C" w:rsidRPr="00CE4326" w:rsidRDefault="00277FD6" w:rsidP="00A23A6C">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Coordinación General de Órganos de Vigilancia y Control (CGOVC) y la Dirección General de Controversias y Sanciones en Contrataciones Públicas (DGCSCP) </w:t>
      </w:r>
      <w:r w:rsidR="00A23A6C" w:rsidRPr="00CE4326">
        <w:rPr>
          <w:rFonts w:ascii="Montserrat" w:eastAsia="Montserrat" w:hAnsi="Montserrat" w:cs="Montserrat"/>
          <w:sz w:val="18"/>
          <w:szCs w:val="18"/>
        </w:rPr>
        <w:t xml:space="preserve">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moral identificada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079F094E" w14:textId="77777777" w:rsidR="00A23A6C" w:rsidRPr="00CE4326" w:rsidRDefault="00A23A6C" w:rsidP="00A23A6C">
      <w:pPr>
        <w:spacing w:line="276" w:lineRule="auto"/>
        <w:ind w:right="-20"/>
        <w:jc w:val="both"/>
        <w:rPr>
          <w:rFonts w:ascii="Montserrat" w:eastAsia="Montserrat" w:hAnsi="Montserrat" w:cs="Montserrat"/>
          <w:sz w:val="18"/>
          <w:szCs w:val="18"/>
        </w:rPr>
      </w:pPr>
    </w:p>
    <w:p w14:paraId="7B34A549" w14:textId="77777777" w:rsidR="009A4330" w:rsidRPr="00CE4326" w:rsidRDefault="00277FD6" w:rsidP="00A23A6C">
      <w:pPr>
        <w:spacing w:line="276" w:lineRule="auto"/>
        <w:ind w:right="40"/>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 la siguiente resolución por unanimidad:</w:t>
      </w:r>
    </w:p>
    <w:p w14:paraId="2DB5EB50" w14:textId="77777777" w:rsidR="009A4330" w:rsidRPr="00CE4326" w:rsidRDefault="00277FD6">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p>
    <w:p w14:paraId="37113767" w14:textId="77777777" w:rsidR="00A23A6C" w:rsidRPr="00CE4326" w:rsidRDefault="00277FD6" w:rsidP="00F24407">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b/>
          <w:sz w:val="18"/>
          <w:szCs w:val="18"/>
        </w:rPr>
        <w:t>II.B.</w:t>
      </w:r>
      <w:r w:rsidR="00FE70C9" w:rsidRPr="00CE4326">
        <w:rPr>
          <w:rFonts w:ascii="Montserrat" w:eastAsia="Montserrat" w:hAnsi="Montserrat" w:cs="Montserrat"/>
          <w:b/>
          <w:sz w:val="18"/>
          <w:szCs w:val="18"/>
        </w:rPr>
        <w:t>5</w:t>
      </w:r>
      <w:r w:rsidRPr="00CE4326">
        <w:rPr>
          <w:rFonts w:ascii="Montserrat" w:eastAsia="Montserrat" w:hAnsi="Montserrat" w:cs="Montserrat"/>
          <w:b/>
          <w:sz w:val="18"/>
          <w:szCs w:val="18"/>
        </w:rPr>
        <w:t xml:space="preserve">.ORD.25.23: CONFIRMAR </w:t>
      </w:r>
      <w:r w:rsidRPr="00CE4326">
        <w:rPr>
          <w:rFonts w:ascii="Montserrat" w:eastAsia="Montserrat" w:hAnsi="Montserrat" w:cs="Montserrat"/>
          <w:sz w:val="18"/>
          <w:szCs w:val="18"/>
        </w:rPr>
        <w:t xml:space="preserve">la clasificación de confidencialidad invocada por la CGOVC y la DGCSCP </w:t>
      </w:r>
      <w:r w:rsidR="00A23A6C" w:rsidRPr="00CE4326">
        <w:rPr>
          <w:rFonts w:ascii="Montserrat" w:eastAsia="Montserrat" w:hAnsi="Montserrat" w:cs="Montserrat"/>
          <w:sz w:val="18"/>
          <w:szCs w:val="18"/>
        </w:rPr>
        <w:t xml:space="preserve">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74CBA54D" w14:textId="43274193" w:rsidR="00A76CB3" w:rsidRPr="00CE4326" w:rsidRDefault="00A76CB3" w:rsidP="00F24407">
      <w:pPr>
        <w:spacing w:line="276" w:lineRule="auto"/>
        <w:ind w:right="-20"/>
        <w:jc w:val="both"/>
        <w:rPr>
          <w:rFonts w:ascii="Montserrat" w:eastAsia="Montserrat" w:hAnsi="Montserrat" w:cs="Montserrat"/>
          <w:b/>
          <w:sz w:val="18"/>
          <w:szCs w:val="18"/>
        </w:rPr>
      </w:pPr>
    </w:p>
    <w:p w14:paraId="540B7E04" w14:textId="370E8BAC" w:rsidR="000B0868" w:rsidRPr="00CE4326" w:rsidRDefault="000B0868" w:rsidP="00F24407">
      <w:pPr>
        <w:spacing w:line="276" w:lineRule="auto"/>
        <w:ind w:right="-20"/>
        <w:jc w:val="both"/>
        <w:rPr>
          <w:rFonts w:ascii="Montserrat" w:eastAsia="Montserrat" w:hAnsi="Montserrat" w:cs="Montserrat"/>
          <w:b/>
          <w:sz w:val="18"/>
          <w:szCs w:val="18"/>
        </w:rPr>
      </w:pPr>
    </w:p>
    <w:p w14:paraId="44111655" w14:textId="77777777" w:rsidR="00151DDF" w:rsidRPr="00CE4326" w:rsidRDefault="00151DDF" w:rsidP="00F24407">
      <w:pPr>
        <w:spacing w:line="276" w:lineRule="auto"/>
        <w:ind w:right="-20"/>
        <w:jc w:val="both"/>
        <w:rPr>
          <w:rFonts w:ascii="Montserrat" w:eastAsia="Montserrat" w:hAnsi="Montserrat" w:cs="Montserrat"/>
          <w:b/>
          <w:sz w:val="18"/>
          <w:szCs w:val="18"/>
        </w:rPr>
      </w:pPr>
    </w:p>
    <w:p w14:paraId="43083CFB" w14:textId="735A155D" w:rsidR="000B0868" w:rsidRPr="00CE4326" w:rsidRDefault="000B0868" w:rsidP="00F24407">
      <w:pPr>
        <w:spacing w:line="276" w:lineRule="auto"/>
        <w:ind w:right="-20"/>
        <w:jc w:val="both"/>
        <w:rPr>
          <w:rFonts w:ascii="Montserrat" w:eastAsia="Montserrat" w:hAnsi="Montserrat" w:cs="Montserrat"/>
          <w:b/>
          <w:sz w:val="18"/>
          <w:szCs w:val="18"/>
        </w:rPr>
      </w:pPr>
    </w:p>
    <w:p w14:paraId="61F27410" w14:textId="77777777" w:rsidR="00151DDF" w:rsidRPr="00CE4326" w:rsidRDefault="00151DDF" w:rsidP="00F24407">
      <w:pPr>
        <w:spacing w:line="276" w:lineRule="auto"/>
        <w:ind w:right="-20"/>
        <w:jc w:val="both"/>
        <w:rPr>
          <w:rFonts w:ascii="Montserrat" w:eastAsia="Montserrat" w:hAnsi="Montserrat" w:cs="Montserrat"/>
          <w:b/>
          <w:sz w:val="18"/>
          <w:szCs w:val="18"/>
        </w:rPr>
      </w:pPr>
    </w:p>
    <w:p w14:paraId="5C9AB65E" w14:textId="453AD1C0" w:rsidR="000B0868" w:rsidRPr="00CE4326" w:rsidRDefault="000B0868" w:rsidP="00F24407">
      <w:pPr>
        <w:spacing w:line="276" w:lineRule="auto"/>
        <w:ind w:right="-20"/>
        <w:jc w:val="both"/>
        <w:rPr>
          <w:rFonts w:ascii="Montserrat" w:eastAsia="Montserrat" w:hAnsi="Montserrat" w:cs="Montserrat"/>
          <w:b/>
          <w:sz w:val="18"/>
          <w:szCs w:val="18"/>
        </w:rPr>
      </w:pPr>
    </w:p>
    <w:p w14:paraId="54DB716D" w14:textId="2F2C057C" w:rsidR="000B0868" w:rsidRPr="00CE4326" w:rsidRDefault="000B0868" w:rsidP="00F24407">
      <w:pPr>
        <w:spacing w:line="276" w:lineRule="auto"/>
        <w:ind w:right="-20"/>
        <w:jc w:val="both"/>
        <w:rPr>
          <w:rFonts w:ascii="Montserrat" w:eastAsia="Montserrat" w:hAnsi="Montserrat" w:cs="Montserrat"/>
          <w:b/>
          <w:sz w:val="18"/>
          <w:szCs w:val="18"/>
        </w:rPr>
      </w:pPr>
    </w:p>
    <w:p w14:paraId="1EFCB00F" w14:textId="411C468F" w:rsidR="00CA1564" w:rsidRPr="00CE4326" w:rsidRDefault="00DF4BEB" w:rsidP="00F24407">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b/>
          <w:sz w:val="18"/>
          <w:szCs w:val="18"/>
        </w:rPr>
        <w:lastRenderedPageBreak/>
        <w:t>B.</w:t>
      </w:r>
      <w:r w:rsidR="00FE70C9" w:rsidRPr="00CE4326">
        <w:rPr>
          <w:rFonts w:ascii="Montserrat" w:eastAsia="Montserrat" w:hAnsi="Montserrat" w:cs="Montserrat"/>
          <w:b/>
          <w:sz w:val="18"/>
          <w:szCs w:val="18"/>
        </w:rPr>
        <w:t>6</w:t>
      </w:r>
      <w:r w:rsidR="00CA1564" w:rsidRPr="00CE4326">
        <w:rPr>
          <w:rFonts w:ascii="Montserrat" w:eastAsia="Montserrat" w:hAnsi="Montserrat" w:cs="Montserrat"/>
          <w:b/>
          <w:sz w:val="18"/>
          <w:szCs w:val="18"/>
        </w:rPr>
        <w:t xml:space="preserve"> Folio 330026523002401</w:t>
      </w:r>
    </w:p>
    <w:p w14:paraId="5EFB052A" w14:textId="77777777" w:rsidR="00CA1564" w:rsidRPr="00CE4326" w:rsidRDefault="00CA1564" w:rsidP="00CA1564">
      <w:pPr>
        <w:ind w:right="38"/>
        <w:jc w:val="both"/>
        <w:rPr>
          <w:rFonts w:ascii="Montserrat" w:eastAsia="Montserrat" w:hAnsi="Montserrat" w:cs="Montserrat"/>
          <w:b/>
          <w:sz w:val="18"/>
          <w:szCs w:val="18"/>
        </w:rPr>
      </w:pPr>
    </w:p>
    <w:p w14:paraId="5F0214AA" w14:textId="77777777" w:rsidR="00CA1564" w:rsidRPr="00CE4326" w:rsidRDefault="00CA1564" w:rsidP="00CA1564">
      <w:pPr>
        <w:widowControl w:val="0"/>
        <w:ind w:hanging="2"/>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6DDFB9FD" w14:textId="77777777" w:rsidR="00CA1564" w:rsidRPr="00CE4326" w:rsidRDefault="00CA1564" w:rsidP="00CA1564">
      <w:pPr>
        <w:ind w:right="573"/>
        <w:rPr>
          <w:rFonts w:ascii="Montserrat" w:eastAsia="Montserrat" w:hAnsi="Montserrat" w:cs="Montserrat"/>
          <w:sz w:val="18"/>
          <w:szCs w:val="18"/>
        </w:rPr>
      </w:pPr>
    </w:p>
    <w:p w14:paraId="3AEEFEE5" w14:textId="77777777" w:rsidR="00CA1564" w:rsidRPr="00CE4326" w:rsidRDefault="00CA1564" w:rsidP="004B5EAA">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“Mediante oficio No </w:t>
      </w:r>
      <w:proofErr w:type="spellStart"/>
      <w:r w:rsidRPr="00CE4326">
        <w:rPr>
          <w:rFonts w:ascii="Montserrat" w:eastAsia="Montserrat" w:hAnsi="Montserrat" w:cs="Montserrat"/>
          <w:i/>
          <w:sz w:val="18"/>
          <w:szCs w:val="18"/>
        </w:rPr>
        <w:t>SFPPue</w:t>
      </w:r>
      <w:proofErr w:type="spellEnd"/>
      <w:r w:rsidRPr="00CE4326">
        <w:rPr>
          <w:rFonts w:ascii="Montserrat" w:eastAsia="Montserrat" w:hAnsi="Montserrat" w:cs="Montserrat"/>
          <w:i/>
          <w:sz w:val="18"/>
          <w:szCs w:val="18"/>
        </w:rPr>
        <w:t xml:space="preserve">/OS/SR/DAQD/2502/2023, del 10 de febrero de 2022, la Dirección de atención de quejas y denuncias de la Secretaría de la Función Pública solicitó a la titular de la Dirección General Jurídica y de Transparencia en la Secretaría de Educación del Estado de Puebla, se instruya la realización de acciones pertinentes y determine lo que en derecho proceda, respecto al escrito de fecha 30 de enero del año en curso, suscrito por la C. </w:t>
      </w:r>
      <w:r w:rsidR="00BA55BD" w:rsidRPr="00CE4326">
        <w:rPr>
          <w:rFonts w:ascii="Montserrat" w:eastAsia="Montserrat" w:hAnsi="Montserrat" w:cs="Montserrat"/>
          <w:i/>
          <w:sz w:val="18"/>
          <w:szCs w:val="18"/>
        </w:rPr>
        <w:t>(…)(</w:t>
      </w:r>
      <w:r w:rsidR="00A23A6C" w:rsidRPr="00CE4326">
        <w:rPr>
          <w:rFonts w:ascii="Montserrat" w:eastAsia="Montserrat" w:hAnsi="Montserrat" w:cs="Montserrat"/>
          <w:i/>
          <w:sz w:val="18"/>
          <w:szCs w:val="18"/>
        </w:rPr>
        <w:t>...</w:t>
      </w:r>
      <w:r w:rsidR="00BA55BD"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w:t>
      </w:r>
      <w:r w:rsidR="00BA55BD" w:rsidRPr="00CE4326">
        <w:rPr>
          <w:rFonts w:ascii="Montserrat" w:eastAsia="Montserrat" w:hAnsi="Montserrat" w:cs="Montserrat"/>
          <w:i/>
          <w:sz w:val="18"/>
          <w:szCs w:val="18"/>
        </w:rPr>
        <w:t>(…)</w:t>
      </w:r>
      <w:r w:rsidRPr="00CE4326">
        <w:rPr>
          <w:rFonts w:ascii="Montserrat" w:eastAsia="Montserrat" w:hAnsi="Montserrat" w:cs="Montserrat"/>
          <w:i/>
          <w:sz w:val="18"/>
          <w:szCs w:val="18"/>
        </w:rPr>
        <w:t>, de la escuela “Carmen Serdán”, sobre presuntos actos de hostigamiento. Sobre el particular se solicita saber si la Secretaría de Educación dio o no respuesta a la solicitud, en caso afirmativo se solicita copia de la respuesta y en caso negativo se solicita saber el plazo legal máximo con el que cuenta la Secretaría de Educación para otorgar respuesta a lo solicitado por la Dirección de atención de quejas y denuncias, así como el fundamento en particular para ello.</w:t>
      </w:r>
    </w:p>
    <w:p w14:paraId="7DB564E3" w14:textId="77777777" w:rsidR="00CA1564" w:rsidRPr="00CE4326" w:rsidRDefault="00CA1564" w:rsidP="00A23A6C">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Datos complementarios</w:t>
      </w:r>
      <w:r w:rsidR="00A23A6C" w:rsidRPr="00CE4326">
        <w:rPr>
          <w:rFonts w:ascii="Montserrat" w:eastAsia="Montserrat" w:hAnsi="Montserrat" w:cs="Montserrat"/>
          <w:i/>
          <w:sz w:val="18"/>
          <w:szCs w:val="18"/>
        </w:rPr>
        <w:t xml:space="preserve">: </w:t>
      </w:r>
      <w:r w:rsidRPr="00CE4326">
        <w:rPr>
          <w:rFonts w:ascii="Montserrat" w:eastAsia="Montserrat" w:hAnsi="Montserrat" w:cs="Montserrat"/>
          <w:i/>
          <w:sz w:val="18"/>
          <w:szCs w:val="18"/>
        </w:rPr>
        <w:t xml:space="preserve">Dirección de atención de quejas y denuncias”. (Sic)   </w:t>
      </w:r>
    </w:p>
    <w:p w14:paraId="7DA0A845" w14:textId="77777777" w:rsidR="0006250F" w:rsidRPr="00CE4326" w:rsidRDefault="0006250F" w:rsidP="0006250F">
      <w:pPr>
        <w:ind w:right="-20"/>
        <w:jc w:val="both"/>
        <w:rPr>
          <w:rFonts w:ascii="Montserrat" w:eastAsia="Montserrat" w:hAnsi="Montserrat" w:cs="Montserrat"/>
          <w:sz w:val="18"/>
          <w:szCs w:val="18"/>
        </w:rPr>
      </w:pPr>
    </w:p>
    <w:p w14:paraId="59AB4C26" w14:textId="67E36292" w:rsidR="0006250F" w:rsidRPr="00CE4326" w:rsidRDefault="0006250F" w:rsidP="0006250F">
      <w:pPr>
        <w:ind w:right="-20"/>
        <w:jc w:val="both"/>
        <w:rPr>
          <w:rFonts w:ascii="Montserrat" w:eastAsia="Montserrat" w:hAnsi="Montserrat" w:cs="Montserrat"/>
          <w:color w:val="FF0000"/>
          <w:sz w:val="18"/>
          <w:szCs w:val="18"/>
        </w:rPr>
      </w:pPr>
      <w:r w:rsidRPr="00CE4326">
        <w:rPr>
          <w:rFonts w:ascii="Montserrat" w:eastAsia="Montserrat" w:hAnsi="Montserrat" w:cs="Montserrat"/>
          <w:sz w:val="18"/>
          <w:szCs w:val="18"/>
        </w:rPr>
        <w:t>El Órgano Interno de Control en la Secretaria de Educación Pública  (OIC-SEP) solicitó</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persona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física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identificada</w:t>
      </w:r>
      <w:r w:rsidRPr="00CE4326">
        <w:rPr>
          <w:rFonts w:ascii="Montserrat" w:eastAsia="Montserrat" w:hAnsi="Montserrat" w:cs="Montserrat"/>
          <w:color w:val="FF0000"/>
          <w:sz w:val="18"/>
          <w:szCs w:val="18"/>
        </w:rPr>
        <w:t xml:space="preserve"> </w:t>
      </w:r>
      <w:r w:rsidRPr="00CE4326">
        <w:rPr>
          <w:rFonts w:ascii="Montserrat" w:eastAsia="Montserrat" w:hAnsi="Montserrat" w:cs="Montserrat"/>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7AAFCB9" w14:textId="77777777" w:rsidR="0006250F" w:rsidRPr="00CE4326" w:rsidRDefault="0006250F" w:rsidP="00976072">
      <w:pPr>
        <w:pStyle w:val="wordsection1"/>
        <w:ind w:leftChars="0" w:left="0" w:firstLineChars="0" w:firstLine="0"/>
        <w:jc w:val="both"/>
        <w:rPr>
          <w:rFonts w:ascii="Montserrat" w:eastAsia="Montserrat" w:hAnsi="Montserrat" w:cs="Montserrat"/>
          <w:sz w:val="18"/>
          <w:szCs w:val="18"/>
        </w:rPr>
      </w:pPr>
    </w:p>
    <w:p w14:paraId="75278473" w14:textId="3937500D" w:rsidR="00160D25" w:rsidRPr="00CE4326" w:rsidRDefault="00CA1564" w:rsidP="00DF4BEB">
      <w:pPr>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 la siguiente resolución por unanimidad:</w:t>
      </w:r>
    </w:p>
    <w:p w14:paraId="081122A5" w14:textId="312DD370" w:rsidR="00DF4BEB" w:rsidRPr="00CE4326" w:rsidRDefault="00DF4BEB" w:rsidP="00DF4BEB">
      <w:pPr>
        <w:jc w:val="both"/>
        <w:rPr>
          <w:rFonts w:ascii="Montserrat" w:hAnsi="Montserrat"/>
          <w:sz w:val="18"/>
          <w:szCs w:val="18"/>
          <w:lang w:eastAsia="es-MX"/>
        </w:rPr>
      </w:pPr>
    </w:p>
    <w:p w14:paraId="146AD8F4" w14:textId="77777777" w:rsidR="00976072" w:rsidRPr="00CE4326" w:rsidRDefault="00FE70C9" w:rsidP="00976072">
      <w:pPr>
        <w:ind w:right="51" w:hanging="2"/>
        <w:jc w:val="both"/>
        <w:rPr>
          <w:rFonts w:ascii="Montserrat" w:eastAsia="Montserrat" w:hAnsi="Montserrat" w:cs="Montserrat"/>
          <w:sz w:val="18"/>
          <w:szCs w:val="18"/>
        </w:rPr>
      </w:pPr>
      <w:r w:rsidRPr="00CE4326">
        <w:rPr>
          <w:rFonts w:ascii="Montserrat" w:eastAsia="Montserrat" w:hAnsi="Montserrat" w:cs="Montserrat"/>
          <w:b/>
          <w:sz w:val="18"/>
          <w:szCs w:val="18"/>
        </w:rPr>
        <w:t>II.B.6</w:t>
      </w:r>
      <w:r w:rsidR="00DF4BEB" w:rsidRPr="00CE4326">
        <w:rPr>
          <w:rFonts w:ascii="Montserrat" w:eastAsia="Montserrat" w:hAnsi="Montserrat" w:cs="Montserrat"/>
          <w:b/>
          <w:sz w:val="18"/>
          <w:szCs w:val="18"/>
        </w:rPr>
        <w:t xml:space="preserve">.ORD.25.23: </w:t>
      </w:r>
      <w:r w:rsidR="00DD0DAB" w:rsidRPr="00CE4326">
        <w:rPr>
          <w:rFonts w:ascii="Montserrat" w:eastAsia="Montserrat" w:hAnsi="Montserrat" w:cs="Montserrat"/>
          <w:b/>
          <w:sz w:val="18"/>
          <w:szCs w:val="18"/>
        </w:rPr>
        <w:t>CONFIRMAR</w:t>
      </w:r>
      <w:r w:rsidR="00DD0DAB" w:rsidRPr="00CE4326">
        <w:rPr>
          <w:rFonts w:ascii="Montserrat" w:eastAsia="Montserrat" w:hAnsi="Montserrat" w:cs="Montserrat"/>
          <w:sz w:val="18"/>
          <w:szCs w:val="18"/>
        </w:rPr>
        <w:t xml:space="preserve"> la clasificación de confidencialidad invocada por el OIC-SEP </w:t>
      </w:r>
      <w:r w:rsidR="00976072" w:rsidRPr="00CE4326">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211C747" w14:textId="77777777" w:rsidR="00DD0DAB" w:rsidRPr="00CE4326" w:rsidRDefault="00DD0DAB" w:rsidP="008A48F4">
      <w:pPr>
        <w:ind w:right="51"/>
        <w:jc w:val="both"/>
        <w:rPr>
          <w:rFonts w:ascii="Montserrat" w:eastAsia="Montserrat" w:hAnsi="Montserrat" w:cs="Montserrat"/>
          <w:sz w:val="18"/>
          <w:szCs w:val="18"/>
        </w:rPr>
      </w:pPr>
    </w:p>
    <w:p w14:paraId="5F46367C" w14:textId="77777777" w:rsidR="000B0868" w:rsidRPr="00CE4326" w:rsidRDefault="000B0868" w:rsidP="00CA1564">
      <w:pPr>
        <w:ind w:right="38"/>
        <w:jc w:val="both"/>
        <w:rPr>
          <w:rFonts w:ascii="Montserrat" w:eastAsia="Montserrat" w:hAnsi="Montserrat" w:cs="Montserrat"/>
          <w:b/>
          <w:sz w:val="18"/>
          <w:szCs w:val="18"/>
        </w:rPr>
      </w:pPr>
    </w:p>
    <w:p w14:paraId="1769676F" w14:textId="77777777" w:rsidR="000B0868" w:rsidRPr="00CE4326" w:rsidRDefault="000B0868" w:rsidP="00CA1564">
      <w:pPr>
        <w:ind w:right="38"/>
        <w:jc w:val="both"/>
        <w:rPr>
          <w:rFonts w:ascii="Montserrat" w:eastAsia="Montserrat" w:hAnsi="Montserrat" w:cs="Montserrat"/>
          <w:b/>
          <w:sz w:val="18"/>
          <w:szCs w:val="18"/>
        </w:rPr>
      </w:pPr>
    </w:p>
    <w:p w14:paraId="1E67F34A" w14:textId="77777777" w:rsidR="000B0868" w:rsidRPr="00CE4326" w:rsidRDefault="000B0868" w:rsidP="00CA1564">
      <w:pPr>
        <w:ind w:right="38"/>
        <w:jc w:val="both"/>
        <w:rPr>
          <w:rFonts w:ascii="Montserrat" w:eastAsia="Montserrat" w:hAnsi="Montserrat" w:cs="Montserrat"/>
          <w:b/>
          <w:sz w:val="18"/>
          <w:szCs w:val="18"/>
        </w:rPr>
      </w:pPr>
    </w:p>
    <w:p w14:paraId="24C51106" w14:textId="77777777" w:rsidR="000B0868" w:rsidRPr="00CE4326" w:rsidRDefault="000B0868" w:rsidP="00CA1564">
      <w:pPr>
        <w:ind w:right="38"/>
        <w:jc w:val="both"/>
        <w:rPr>
          <w:rFonts w:ascii="Montserrat" w:eastAsia="Montserrat" w:hAnsi="Montserrat" w:cs="Montserrat"/>
          <w:b/>
          <w:sz w:val="18"/>
          <w:szCs w:val="18"/>
        </w:rPr>
      </w:pPr>
    </w:p>
    <w:p w14:paraId="6D0969B2" w14:textId="77777777" w:rsidR="000B0868" w:rsidRPr="00CE4326" w:rsidRDefault="000B0868" w:rsidP="00CA1564">
      <w:pPr>
        <w:ind w:right="38"/>
        <w:jc w:val="both"/>
        <w:rPr>
          <w:rFonts w:ascii="Montserrat" w:eastAsia="Montserrat" w:hAnsi="Montserrat" w:cs="Montserrat"/>
          <w:b/>
          <w:sz w:val="18"/>
          <w:szCs w:val="18"/>
        </w:rPr>
      </w:pPr>
    </w:p>
    <w:p w14:paraId="713E7D30" w14:textId="77777777" w:rsidR="000B0868" w:rsidRPr="00CE4326" w:rsidRDefault="000B0868" w:rsidP="00CA1564">
      <w:pPr>
        <w:ind w:right="38"/>
        <w:jc w:val="both"/>
        <w:rPr>
          <w:rFonts w:ascii="Montserrat" w:eastAsia="Montserrat" w:hAnsi="Montserrat" w:cs="Montserrat"/>
          <w:b/>
          <w:sz w:val="18"/>
          <w:szCs w:val="18"/>
        </w:rPr>
      </w:pPr>
    </w:p>
    <w:p w14:paraId="0D922EAF" w14:textId="77777777" w:rsidR="000B0868" w:rsidRPr="00CE4326" w:rsidRDefault="000B0868" w:rsidP="00CA1564">
      <w:pPr>
        <w:ind w:right="38"/>
        <w:jc w:val="both"/>
        <w:rPr>
          <w:rFonts w:ascii="Montserrat" w:eastAsia="Montserrat" w:hAnsi="Montserrat" w:cs="Montserrat"/>
          <w:b/>
          <w:sz w:val="18"/>
          <w:szCs w:val="18"/>
        </w:rPr>
      </w:pPr>
    </w:p>
    <w:p w14:paraId="0511D0E0" w14:textId="77777777" w:rsidR="000B0868" w:rsidRPr="00CE4326" w:rsidRDefault="000B0868" w:rsidP="00CA1564">
      <w:pPr>
        <w:ind w:right="38"/>
        <w:jc w:val="both"/>
        <w:rPr>
          <w:rFonts w:ascii="Montserrat" w:eastAsia="Montserrat" w:hAnsi="Montserrat" w:cs="Montserrat"/>
          <w:b/>
          <w:sz w:val="18"/>
          <w:szCs w:val="18"/>
        </w:rPr>
      </w:pPr>
    </w:p>
    <w:p w14:paraId="3423A55F" w14:textId="77777777" w:rsidR="000B0868" w:rsidRPr="00CE4326" w:rsidRDefault="000B0868" w:rsidP="00CA1564">
      <w:pPr>
        <w:ind w:right="38"/>
        <w:jc w:val="both"/>
        <w:rPr>
          <w:rFonts w:ascii="Montserrat" w:eastAsia="Montserrat" w:hAnsi="Montserrat" w:cs="Montserrat"/>
          <w:b/>
          <w:sz w:val="18"/>
          <w:szCs w:val="18"/>
        </w:rPr>
      </w:pPr>
    </w:p>
    <w:p w14:paraId="0D7D2442" w14:textId="77777777" w:rsidR="000B0868" w:rsidRPr="00CE4326" w:rsidRDefault="000B0868" w:rsidP="00CA1564">
      <w:pPr>
        <w:ind w:right="38"/>
        <w:jc w:val="both"/>
        <w:rPr>
          <w:rFonts w:ascii="Montserrat" w:eastAsia="Montserrat" w:hAnsi="Montserrat" w:cs="Montserrat"/>
          <w:b/>
          <w:sz w:val="18"/>
          <w:szCs w:val="18"/>
        </w:rPr>
      </w:pPr>
    </w:p>
    <w:p w14:paraId="34BF65D0" w14:textId="77777777" w:rsidR="000B0868" w:rsidRPr="00CE4326" w:rsidRDefault="000B0868" w:rsidP="00CA1564">
      <w:pPr>
        <w:ind w:right="38"/>
        <w:jc w:val="both"/>
        <w:rPr>
          <w:rFonts w:ascii="Montserrat" w:eastAsia="Montserrat" w:hAnsi="Montserrat" w:cs="Montserrat"/>
          <w:b/>
          <w:sz w:val="18"/>
          <w:szCs w:val="18"/>
        </w:rPr>
      </w:pPr>
    </w:p>
    <w:p w14:paraId="0B79E668" w14:textId="77777777" w:rsidR="000B0868" w:rsidRPr="00CE4326" w:rsidRDefault="000B0868" w:rsidP="00CA1564">
      <w:pPr>
        <w:ind w:right="38"/>
        <w:jc w:val="both"/>
        <w:rPr>
          <w:rFonts w:ascii="Montserrat" w:eastAsia="Montserrat" w:hAnsi="Montserrat" w:cs="Montserrat"/>
          <w:b/>
          <w:sz w:val="18"/>
          <w:szCs w:val="18"/>
        </w:rPr>
      </w:pPr>
    </w:p>
    <w:p w14:paraId="7BFE7DC8" w14:textId="77777777" w:rsidR="000B0868" w:rsidRPr="00CE4326" w:rsidRDefault="000B0868" w:rsidP="00CA1564">
      <w:pPr>
        <w:ind w:right="38"/>
        <w:jc w:val="both"/>
        <w:rPr>
          <w:rFonts w:ascii="Montserrat" w:eastAsia="Montserrat" w:hAnsi="Montserrat" w:cs="Montserrat"/>
          <w:b/>
          <w:sz w:val="18"/>
          <w:szCs w:val="18"/>
        </w:rPr>
      </w:pPr>
    </w:p>
    <w:p w14:paraId="3E4EC930" w14:textId="77777777" w:rsidR="000B0868" w:rsidRPr="00CE4326" w:rsidRDefault="000B0868" w:rsidP="00CA1564">
      <w:pPr>
        <w:ind w:right="38"/>
        <w:jc w:val="both"/>
        <w:rPr>
          <w:rFonts w:ascii="Montserrat" w:eastAsia="Montserrat" w:hAnsi="Montserrat" w:cs="Montserrat"/>
          <w:b/>
          <w:sz w:val="18"/>
          <w:szCs w:val="18"/>
        </w:rPr>
      </w:pPr>
    </w:p>
    <w:p w14:paraId="101CE811" w14:textId="77777777" w:rsidR="000B0868" w:rsidRPr="00CE4326" w:rsidRDefault="000B0868" w:rsidP="00CA1564">
      <w:pPr>
        <w:ind w:right="38"/>
        <w:jc w:val="both"/>
        <w:rPr>
          <w:rFonts w:ascii="Montserrat" w:eastAsia="Montserrat" w:hAnsi="Montserrat" w:cs="Montserrat"/>
          <w:b/>
          <w:sz w:val="18"/>
          <w:szCs w:val="18"/>
        </w:rPr>
      </w:pPr>
    </w:p>
    <w:p w14:paraId="4E29A8DB" w14:textId="77777777" w:rsidR="00A00E87" w:rsidRPr="00CE4326" w:rsidRDefault="00A00E87" w:rsidP="00CA1564">
      <w:pPr>
        <w:ind w:right="38"/>
        <w:jc w:val="both"/>
        <w:rPr>
          <w:rFonts w:ascii="Montserrat" w:eastAsia="Montserrat" w:hAnsi="Montserrat" w:cs="Montserrat"/>
          <w:b/>
          <w:sz w:val="18"/>
          <w:szCs w:val="18"/>
        </w:rPr>
      </w:pPr>
    </w:p>
    <w:p w14:paraId="5F16E94D" w14:textId="6A0EA054" w:rsidR="00CA1564" w:rsidRPr="00CE4326" w:rsidRDefault="00FE70C9" w:rsidP="00CA1564">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lastRenderedPageBreak/>
        <w:t>B.7</w:t>
      </w:r>
      <w:r w:rsidR="00CA1564" w:rsidRPr="00CE4326">
        <w:rPr>
          <w:rFonts w:ascii="Montserrat" w:eastAsia="Montserrat" w:hAnsi="Montserrat" w:cs="Montserrat"/>
          <w:b/>
          <w:sz w:val="18"/>
          <w:szCs w:val="18"/>
        </w:rPr>
        <w:t xml:space="preserve"> Folio 330026523002406</w:t>
      </w:r>
    </w:p>
    <w:p w14:paraId="0D010824" w14:textId="77777777" w:rsidR="00CA1564" w:rsidRPr="00CE4326" w:rsidRDefault="00CA1564" w:rsidP="00CA1564">
      <w:pPr>
        <w:ind w:right="38"/>
        <w:jc w:val="both"/>
        <w:rPr>
          <w:rFonts w:ascii="Montserrat" w:eastAsia="Montserrat" w:hAnsi="Montserrat" w:cs="Montserrat"/>
          <w:b/>
          <w:sz w:val="18"/>
          <w:szCs w:val="18"/>
        </w:rPr>
      </w:pPr>
    </w:p>
    <w:p w14:paraId="7BA20665" w14:textId="77777777" w:rsidR="00CA1564" w:rsidRPr="00CE4326" w:rsidRDefault="00CA1564" w:rsidP="00CA1564">
      <w:pPr>
        <w:widowControl w:val="0"/>
        <w:ind w:hanging="2"/>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11DC4F2C" w14:textId="77777777" w:rsidR="00CA1564" w:rsidRPr="00CE4326" w:rsidRDefault="00CA1564" w:rsidP="00CA1564">
      <w:pPr>
        <w:ind w:right="573"/>
        <w:rPr>
          <w:rFonts w:ascii="Montserrat" w:eastAsia="Montserrat" w:hAnsi="Montserrat" w:cs="Montserrat"/>
          <w:sz w:val="18"/>
          <w:szCs w:val="18"/>
        </w:rPr>
      </w:pPr>
    </w:p>
    <w:p w14:paraId="4BD615D6" w14:textId="77777777" w:rsidR="00CA1564" w:rsidRPr="00CE4326" w:rsidRDefault="00CA1564" w:rsidP="00CA1564">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“En</w:t>
      </w:r>
      <w:r w:rsidR="00C841ED" w:rsidRPr="00CE4326">
        <w:rPr>
          <w:rFonts w:ascii="Montserrat" w:eastAsia="Montserrat" w:hAnsi="Montserrat" w:cs="Montserrat"/>
          <w:i/>
          <w:sz w:val="18"/>
          <w:szCs w:val="18"/>
        </w:rPr>
        <w:t xml:space="preserve"> cuanto al evento suscitado </w:t>
      </w:r>
      <w:proofErr w:type="spellStart"/>
      <w:r w:rsidR="00C841ED" w:rsidRPr="00CE4326">
        <w:rPr>
          <w:rFonts w:ascii="Montserrat" w:eastAsia="Montserrat" w:hAnsi="Montserrat" w:cs="Montserrat"/>
          <w:i/>
          <w:sz w:val="18"/>
          <w:szCs w:val="18"/>
        </w:rPr>
        <w:t>el</w:t>
      </w:r>
      <w:r w:rsidRPr="00CE4326">
        <w:rPr>
          <w:rFonts w:ascii="Montserrat" w:eastAsia="Montserrat" w:hAnsi="Montserrat" w:cs="Montserrat"/>
          <w:i/>
          <w:sz w:val="18"/>
          <w:szCs w:val="18"/>
        </w:rPr>
        <w:t>l</w:t>
      </w:r>
      <w:proofErr w:type="spellEnd"/>
      <w:r w:rsidRPr="00CE4326">
        <w:rPr>
          <w:rFonts w:ascii="Montserrat" w:eastAsia="Montserrat" w:hAnsi="Montserrat" w:cs="Montserrat"/>
          <w:i/>
          <w:sz w:val="18"/>
          <w:szCs w:val="18"/>
        </w:rPr>
        <w:t xml:space="preserve"> jueves 11 de mayo del presente año, en el cual se involucraron en una riña el servidor público </w:t>
      </w:r>
      <w:r w:rsidR="00F24407"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de la Secretaría de Medio Ambiente y Recursos Naturales, (SEMARNAT), donde el servidor Público </w:t>
      </w:r>
      <w:r w:rsidR="00F24407" w:rsidRPr="00CE4326">
        <w:rPr>
          <w:rFonts w:ascii="Montserrat" w:eastAsia="Montserrat" w:hAnsi="Montserrat" w:cs="Montserrat"/>
          <w:i/>
          <w:sz w:val="18"/>
          <w:szCs w:val="18"/>
        </w:rPr>
        <w:t>(…)</w:t>
      </w:r>
      <w:r w:rsidRPr="00CE4326">
        <w:rPr>
          <w:rFonts w:ascii="Montserrat" w:eastAsia="Montserrat" w:hAnsi="Montserrat" w:cs="Montserrat"/>
          <w:i/>
          <w:sz w:val="18"/>
          <w:szCs w:val="18"/>
        </w:rPr>
        <w:t>, de manera violenta y e infringiendo protocolos de seguridad que son realizados para toda persona que ingresa a las instalaciones para protección de los mismos servidores públicos que laboran en ella.</w:t>
      </w:r>
    </w:p>
    <w:p w14:paraId="6F109E30" w14:textId="77777777" w:rsidR="00F24407" w:rsidRPr="00CE4326" w:rsidRDefault="00F24407" w:rsidP="00CA1564">
      <w:pPr>
        <w:shd w:val="clear" w:color="auto" w:fill="FFFFFF"/>
        <w:ind w:leftChars="235" w:left="566" w:right="573" w:hanging="2"/>
        <w:jc w:val="both"/>
        <w:rPr>
          <w:rFonts w:ascii="Montserrat" w:eastAsia="Montserrat" w:hAnsi="Montserrat" w:cs="Montserrat"/>
          <w:i/>
          <w:sz w:val="18"/>
          <w:szCs w:val="18"/>
        </w:rPr>
      </w:pPr>
    </w:p>
    <w:p w14:paraId="6B918368" w14:textId="77777777" w:rsidR="00CA1564" w:rsidRPr="00CE4326" w:rsidRDefault="00CA1564" w:rsidP="00F24407">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SOLICITO LOS SIGUIENTES PUNTOS: </w:t>
      </w:r>
    </w:p>
    <w:p w14:paraId="486B233E" w14:textId="77777777" w:rsidR="00CA1564" w:rsidRPr="00CE4326" w:rsidRDefault="00CA1564" w:rsidP="00F24407">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 Solicito me indiquen el </w:t>
      </w:r>
      <w:proofErr w:type="spellStart"/>
      <w:r w:rsidRPr="00CE4326">
        <w:rPr>
          <w:rFonts w:ascii="Montserrat" w:eastAsia="Montserrat" w:hAnsi="Montserrat" w:cs="Montserrat"/>
          <w:i/>
          <w:sz w:val="18"/>
          <w:szCs w:val="18"/>
        </w:rPr>
        <w:t>numero</w:t>
      </w:r>
      <w:proofErr w:type="spellEnd"/>
      <w:r w:rsidRPr="00CE4326">
        <w:rPr>
          <w:rFonts w:ascii="Montserrat" w:eastAsia="Montserrat" w:hAnsi="Montserrat" w:cs="Montserrat"/>
          <w:i/>
          <w:sz w:val="18"/>
          <w:szCs w:val="18"/>
        </w:rPr>
        <w:t xml:space="preserve"> de queja y/o en su caso el </w:t>
      </w:r>
      <w:proofErr w:type="spellStart"/>
      <w:r w:rsidRPr="00CE4326">
        <w:rPr>
          <w:rFonts w:ascii="Montserrat" w:eastAsia="Montserrat" w:hAnsi="Montserrat" w:cs="Montserrat"/>
          <w:i/>
          <w:sz w:val="18"/>
          <w:szCs w:val="18"/>
        </w:rPr>
        <w:t>numero</w:t>
      </w:r>
      <w:proofErr w:type="spellEnd"/>
      <w:r w:rsidRPr="00CE4326">
        <w:rPr>
          <w:rFonts w:ascii="Montserrat" w:eastAsia="Montserrat" w:hAnsi="Montserrat" w:cs="Montserrat"/>
          <w:i/>
          <w:sz w:val="18"/>
          <w:szCs w:val="18"/>
        </w:rPr>
        <w:t xml:space="preserve"> de oficio donde </w:t>
      </w:r>
      <w:proofErr w:type="spellStart"/>
      <w:r w:rsidRPr="00CE4326">
        <w:rPr>
          <w:rFonts w:ascii="Montserrat" w:eastAsia="Montserrat" w:hAnsi="Montserrat" w:cs="Montserrat"/>
          <w:i/>
          <w:sz w:val="18"/>
          <w:szCs w:val="18"/>
        </w:rPr>
        <w:t>quedo</w:t>
      </w:r>
      <w:proofErr w:type="spellEnd"/>
      <w:r w:rsidRPr="00CE4326">
        <w:rPr>
          <w:rFonts w:ascii="Montserrat" w:eastAsia="Montserrat" w:hAnsi="Montserrat" w:cs="Montserrat"/>
          <w:i/>
          <w:sz w:val="18"/>
          <w:szCs w:val="18"/>
        </w:rPr>
        <w:t xml:space="preserve"> asentada la queja que debió presentar superior jerárquico ante el OIC tras el acontecimiento antes mencionado y el seguimiento de la misma.</w:t>
      </w:r>
    </w:p>
    <w:p w14:paraId="5133E21B" w14:textId="77777777" w:rsidR="00CA1564" w:rsidRPr="00CE4326" w:rsidRDefault="00CA1564" w:rsidP="00F24407">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2.- Solicito me informen del proceso de separación del cargo que la secretaría debe llevar a cabo con dichos servidores públicos, ya que infringieron el código de conducta de la </w:t>
      </w:r>
      <w:proofErr w:type="spellStart"/>
      <w:r w:rsidRPr="00CE4326">
        <w:rPr>
          <w:rFonts w:ascii="Montserrat" w:eastAsia="Montserrat" w:hAnsi="Montserrat" w:cs="Montserrat"/>
          <w:i/>
          <w:sz w:val="18"/>
          <w:szCs w:val="18"/>
        </w:rPr>
        <w:t>Semarnat</w:t>
      </w:r>
      <w:proofErr w:type="spellEnd"/>
      <w:r w:rsidRPr="00CE4326">
        <w:rPr>
          <w:rFonts w:ascii="Montserrat" w:eastAsia="Montserrat" w:hAnsi="Montserrat" w:cs="Montserrat"/>
          <w:i/>
          <w:sz w:val="18"/>
          <w:szCs w:val="18"/>
        </w:rPr>
        <w:t xml:space="preserve"> en cuanto a las relaciones y convivencia institucional y los principios y valores de la comunidad de la </w:t>
      </w:r>
      <w:proofErr w:type="spellStart"/>
      <w:r w:rsidRPr="00CE4326">
        <w:rPr>
          <w:rFonts w:ascii="Montserrat" w:eastAsia="Montserrat" w:hAnsi="Montserrat" w:cs="Montserrat"/>
          <w:i/>
          <w:sz w:val="18"/>
          <w:szCs w:val="18"/>
        </w:rPr>
        <w:t>Semarnat</w:t>
      </w:r>
      <w:proofErr w:type="spellEnd"/>
      <w:r w:rsidRPr="00CE4326">
        <w:rPr>
          <w:rFonts w:ascii="Montserrat" w:eastAsia="Montserrat" w:hAnsi="Montserrat" w:cs="Montserrat"/>
          <w:i/>
          <w:sz w:val="18"/>
          <w:szCs w:val="18"/>
        </w:rPr>
        <w:t>.</w:t>
      </w:r>
    </w:p>
    <w:p w14:paraId="4E7604D1" w14:textId="77777777" w:rsidR="00CA1564" w:rsidRPr="00CE4326" w:rsidRDefault="00CA1564" w:rsidP="00CA1564">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Datos complementarios</w:t>
      </w:r>
      <w:r w:rsidR="003E0A7F" w:rsidRPr="00CE4326">
        <w:rPr>
          <w:rFonts w:ascii="Montserrat" w:eastAsia="Montserrat" w:hAnsi="Montserrat" w:cs="Montserrat"/>
          <w:i/>
          <w:sz w:val="18"/>
          <w:szCs w:val="18"/>
        </w:rPr>
        <w:t xml:space="preserve">: </w:t>
      </w:r>
      <w:r w:rsidRPr="00CE4326">
        <w:rPr>
          <w:rFonts w:ascii="Montserrat" w:eastAsia="Montserrat" w:hAnsi="Montserrat" w:cs="Montserrat"/>
          <w:i/>
          <w:sz w:val="18"/>
          <w:szCs w:val="18"/>
        </w:rPr>
        <w:t>ORGANO INTERNO DE CONTROL DE SEMARNAT</w:t>
      </w:r>
      <w:r w:rsidR="003E0A7F" w:rsidRPr="00CE4326">
        <w:rPr>
          <w:rFonts w:ascii="Montserrat" w:eastAsia="Montserrat" w:hAnsi="Montserrat" w:cs="Montserrat"/>
          <w:i/>
          <w:sz w:val="18"/>
          <w:szCs w:val="18"/>
        </w:rPr>
        <w:t xml:space="preserve"> </w:t>
      </w:r>
      <w:r w:rsidRPr="00CE4326">
        <w:rPr>
          <w:rFonts w:ascii="Montserrat" w:eastAsia="Montserrat" w:hAnsi="Montserrat" w:cs="Montserrat"/>
          <w:i/>
          <w:sz w:val="18"/>
          <w:szCs w:val="18"/>
        </w:rPr>
        <w:t>SECRETARIA DE FUNCIÓN PUBLICA”. (Sic)</w:t>
      </w:r>
      <w:r w:rsidRPr="00CE4326">
        <w:rPr>
          <w:rFonts w:ascii="Montserrat" w:eastAsia="Montserrat" w:hAnsi="Montserrat" w:cs="Montserrat"/>
          <w:sz w:val="18"/>
          <w:szCs w:val="18"/>
        </w:rPr>
        <w:t xml:space="preserve">   </w:t>
      </w:r>
    </w:p>
    <w:p w14:paraId="20A3AC0E" w14:textId="77777777" w:rsidR="00CA1564" w:rsidRPr="00CE4326" w:rsidRDefault="00CA1564" w:rsidP="00CA1564">
      <w:pPr>
        <w:ind w:right="566" w:hanging="2"/>
        <w:jc w:val="both"/>
        <w:rPr>
          <w:rFonts w:ascii="Montserrat" w:eastAsia="Montserrat" w:hAnsi="Montserrat" w:cs="Montserrat"/>
          <w:sz w:val="18"/>
          <w:szCs w:val="18"/>
        </w:rPr>
      </w:pPr>
    </w:p>
    <w:p w14:paraId="420C5EAA" w14:textId="77777777" w:rsidR="00C841ED" w:rsidRPr="00CE4326" w:rsidRDefault="00CA1564" w:rsidP="00DB2FD2">
      <w:pPr>
        <w:pStyle w:val="wordsection1"/>
        <w:ind w:left="0" w:hanging="2"/>
        <w:jc w:val="both"/>
        <w:rPr>
          <w:rFonts w:ascii="Montserrat" w:eastAsia="Montserrat" w:hAnsi="Montserrat" w:cs="Montserrat"/>
          <w:sz w:val="18"/>
          <w:szCs w:val="18"/>
        </w:rPr>
      </w:pPr>
      <w:r w:rsidRPr="00CE4326">
        <w:rPr>
          <w:rFonts w:ascii="Montserrat" w:eastAsia="Montserrat" w:hAnsi="Montserrat" w:cs="Montserrat"/>
          <w:sz w:val="18"/>
          <w:szCs w:val="18"/>
        </w:rPr>
        <w:t>El Órgano Interno de Control en la Secretaría del Medio Ambiente y Recursos Naturales  (OIC-SEMARNAT) solicitó la clasificación de resultado de la búsqueda de la información que dé cuenta sobre la existencia o inexistencia de quejas, denuncias, investigaciones y procedimientos de responsabilidades administrativas instaurados en contra de la persona</w:t>
      </w:r>
      <w:r w:rsidR="00C841ED" w:rsidRPr="00CE4326">
        <w:rPr>
          <w:rFonts w:ascii="Montserrat" w:eastAsia="Montserrat" w:hAnsi="Montserrat" w:cs="Montserrat"/>
          <w:sz w:val="18"/>
          <w:szCs w:val="18"/>
        </w:rPr>
        <w:t xml:space="preserve"> física</w:t>
      </w:r>
      <w:r w:rsidRPr="00CE4326">
        <w:rPr>
          <w:rFonts w:ascii="Montserrat" w:eastAsia="Montserrat" w:hAnsi="Montserrat" w:cs="Montserrat"/>
          <w:sz w:val="18"/>
          <w:szCs w:val="18"/>
        </w:rPr>
        <w:t xml:space="preserve"> identificada en la solicitud, que no hayan derivado en una sanción de cará</w:t>
      </w:r>
      <w:r w:rsidR="00EC4C9E" w:rsidRPr="00CE4326">
        <w:rPr>
          <w:rFonts w:ascii="Montserrat" w:eastAsia="Montserrat" w:hAnsi="Montserrat" w:cs="Montserrat"/>
          <w:sz w:val="18"/>
          <w:szCs w:val="18"/>
        </w:rPr>
        <w:t>cter firme, con fundamento en los</w:t>
      </w:r>
      <w:r w:rsidRPr="00CE4326">
        <w:rPr>
          <w:rFonts w:ascii="Montserrat" w:eastAsia="Montserrat" w:hAnsi="Montserrat" w:cs="Montserrat"/>
          <w:sz w:val="18"/>
          <w:szCs w:val="18"/>
        </w:rPr>
        <w:t xml:space="preserve"> artículo</w:t>
      </w:r>
      <w:r w:rsidR="00EC4C9E"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w:t>
      </w:r>
      <w:r w:rsidR="00C841ED" w:rsidRPr="00CE4326">
        <w:rPr>
          <w:rFonts w:ascii="Montserrat" w:eastAsia="Montserrat" w:hAnsi="Montserrat" w:cs="Montserrat"/>
          <w:sz w:val="18"/>
          <w:szCs w:val="18"/>
        </w:rPr>
        <w:t>ransparencia</w:t>
      </w:r>
      <w:r w:rsidRPr="00CE4326">
        <w:rPr>
          <w:rFonts w:ascii="Montserrat" w:eastAsia="Montserrat" w:hAnsi="Montserrat" w:cs="Montserrat"/>
          <w:sz w:val="18"/>
          <w:szCs w:val="18"/>
        </w:rPr>
        <w:t>.</w:t>
      </w:r>
    </w:p>
    <w:p w14:paraId="6F9887D5" w14:textId="77777777" w:rsidR="00CA1564" w:rsidRPr="00CE4326" w:rsidRDefault="00CA1564" w:rsidP="00CA1564">
      <w:pPr>
        <w:pStyle w:val="wordsection1"/>
        <w:ind w:left="0" w:hanging="2"/>
        <w:jc w:val="both"/>
        <w:rPr>
          <w:rFonts w:ascii="Montserrat" w:eastAsia="Montserrat" w:hAnsi="Montserrat" w:cs="Montserrat"/>
          <w:sz w:val="18"/>
          <w:szCs w:val="18"/>
        </w:rPr>
      </w:pPr>
    </w:p>
    <w:p w14:paraId="499FDBAF" w14:textId="77777777" w:rsidR="00CA1564" w:rsidRPr="00CE4326" w:rsidRDefault="00CA1564" w:rsidP="00DF4BEB">
      <w:pPr>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emiten la siguiente resolución por unanimidad:</w:t>
      </w:r>
    </w:p>
    <w:p w14:paraId="14BB923B" w14:textId="77777777" w:rsidR="00DF4BEB" w:rsidRPr="00CE4326" w:rsidRDefault="00DF4BEB" w:rsidP="00DF4BEB">
      <w:pPr>
        <w:jc w:val="both"/>
        <w:rPr>
          <w:rFonts w:ascii="Montserrat" w:hAnsi="Montserrat"/>
          <w:sz w:val="18"/>
          <w:szCs w:val="18"/>
          <w:lang w:eastAsia="es-MX"/>
        </w:rPr>
      </w:pPr>
    </w:p>
    <w:p w14:paraId="7AE5AA1C" w14:textId="77777777" w:rsidR="00DB2FD2" w:rsidRPr="00CE4326" w:rsidRDefault="00DF4BEB" w:rsidP="00FE70C9">
      <w:pPr>
        <w:ind w:right="51" w:hanging="2"/>
        <w:jc w:val="both"/>
        <w:rPr>
          <w:rFonts w:ascii="Montserrat" w:eastAsia="Montserrat" w:hAnsi="Montserrat" w:cs="Montserrat"/>
          <w:b/>
          <w:sz w:val="18"/>
          <w:szCs w:val="18"/>
        </w:rPr>
      </w:pPr>
      <w:r w:rsidRPr="00CE4326">
        <w:rPr>
          <w:rFonts w:ascii="Montserrat" w:eastAsia="Montserrat" w:hAnsi="Montserrat" w:cs="Montserrat"/>
          <w:b/>
          <w:sz w:val="18"/>
          <w:szCs w:val="18"/>
        </w:rPr>
        <w:t>II.B.</w:t>
      </w:r>
      <w:r w:rsidR="00FE70C9" w:rsidRPr="00CE4326">
        <w:rPr>
          <w:rFonts w:ascii="Montserrat" w:eastAsia="Montserrat" w:hAnsi="Montserrat" w:cs="Montserrat"/>
          <w:b/>
          <w:sz w:val="18"/>
          <w:szCs w:val="18"/>
        </w:rPr>
        <w:t>7</w:t>
      </w:r>
      <w:r w:rsidRPr="00CE4326">
        <w:rPr>
          <w:rFonts w:ascii="Montserrat" w:eastAsia="Montserrat" w:hAnsi="Montserrat" w:cs="Montserrat"/>
          <w:b/>
          <w:sz w:val="18"/>
          <w:szCs w:val="18"/>
        </w:rPr>
        <w:t xml:space="preserve">.ORD.25.23: </w:t>
      </w:r>
      <w:r w:rsidR="00CA1564" w:rsidRPr="00CE4326">
        <w:rPr>
          <w:rFonts w:ascii="Montserrat" w:eastAsia="Montserrat" w:hAnsi="Montserrat" w:cs="Montserrat"/>
          <w:b/>
          <w:sz w:val="18"/>
          <w:szCs w:val="18"/>
        </w:rPr>
        <w:t>CONFIRMAR</w:t>
      </w:r>
      <w:r w:rsidR="00CA1564" w:rsidRPr="00CE4326">
        <w:rPr>
          <w:rFonts w:ascii="Montserrat" w:eastAsia="Montserrat" w:hAnsi="Montserrat" w:cs="Montserrat"/>
          <w:sz w:val="18"/>
          <w:szCs w:val="18"/>
        </w:rPr>
        <w:t xml:space="preserve"> la clasificación de confidencialidad invocada por el OIC-SEMARNAT respecto al pronunciamiento, en términos de</w:t>
      </w:r>
      <w:r w:rsidR="005514CD" w:rsidRPr="00CE4326">
        <w:rPr>
          <w:rFonts w:ascii="Montserrat" w:eastAsia="Montserrat" w:hAnsi="Montserrat" w:cs="Montserrat"/>
          <w:sz w:val="18"/>
          <w:szCs w:val="18"/>
        </w:rPr>
        <w:t xml:space="preserve"> </w:t>
      </w:r>
      <w:r w:rsidR="00CA1564" w:rsidRPr="00CE4326">
        <w:rPr>
          <w:rFonts w:ascii="Montserrat" w:eastAsia="Montserrat" w:hAnsi="Montserrat" w:cs="Montserrat"/>
          <w:sz w:val="18"/>
          <w:szCs w:val="18"/>
        </w:rPr>
        <w:t>l</w:t>
      </w:r>
      <w:r w:rsidR="005514CD" w:rsidRPr="00CE4326">
        <w:rPr>
          <w:rFonts w:ascii="Montserrat" w:eastAsia="Montserrat" w:hAnsi="Montserrat" w:cs="Montserrat"/>
          <w:sz w:val="18"/>
          <w:szCs w:val="18"/>
        </w:rPr>
        <w:t>os</w:t>
      </w:r>
      <w:r w:rsidR="00CA1564" w:rsidRPr="00CE4326">
        <w:rPr>
          <w:rFonts w:ascii="Montserrat" w:eastAsia="Montserrat" w:hAnsi="Montserrat" w:cs="Montserrat"/>
          <w:sz w:val="18"/>
          <w:szCs w:val="18"/>
        </w:rPr>
        <w:t xml:space="preserve"> artículo</w:t>
      </w:r>
      <w:r w:rsidR="005514CD" w:rsidRPr="00CE4326">
        <w:rPr>
          <w:rFonts w:ascii="Montserrat" w:eastAsia="Montserrat" w:hAnsi="Montserrat" w:cs="Montserrat"/>
          <w:sz w:val="18"/>
          <w:szCs w:val="18"/>
        </w:rPr>
        <w:t>s</w:t>
      </w:r>
      <w:r w:rsidR="00CA1564" w:rsidRPr="00CE4326">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4E131A70" w14:textId="4B102C2B" w:rsidR="00790384" w:rsidRPr="00CE4326" w:rsidRDefault="00790384" w:rsidP="00B73361">
      <w:pPr>
        <w:ind w:right="38"/>
        <w:jc w:val="both"/>
        <w:rPr>
          <w:rFonts w:ascii="Montserrat" w:eastAsia="Montserrat" w:hAnsi="Montserrat" w:cs="Montserrat"/>
          <w:b/>
          <w:sz w:val="18"/>
          <w:szCs w:val="18"/>
        </w:rPr>
      </w:pPr>
    </w:p>
    <w:p w14:paraId="332A5FA2" w14:textId="77777777" w:rsidR="000B0868" w:rsidRPr="00CE4326" w:rsidRDefault="000B0868" w:rsidP="00B73361">
      <w:pPr>
        <w:ind w:right="38"/>
        <w:jc w:val="both"/>
        <w:rPr>
          <w:rFonts w:ascii="Montserrat" w:eastAsia="Montserrat" w:hAnsi="Montserrat" w:cs="Montserrat"/>
          <w:b/>
          <w:sz w:val="18"/>
          <w:szCs w:val="18"/>
        </w:rPr>
      </w:pPr>
    </w:p>
    <w:p w14:paraId="090D68D8" w14:textId="77777777" w:rsidR="000B0868" w:rsidRPr="00CE4326" w:rsidRDefault="000B0868" w:rsidP="00B73361">
      <w:pPr>
        <w:ind w:right="38"/>
        <w:jc w:val="both"/>
        <w:rPr>
          <w:rFonts w:ascii="Montserrat" w:eastAsia="Montserrat" w:hAnsi="Montserrat" w:cs="Montserrat"/>
          <w:b/>
          <w:sz w:val="18"/>
          <w:szCs w:val="18"/>
        </w:rPr>
      </w:pPr>
    </w:p>
    <w:p w14:paraId="7AC55DCD" w14:textId="77777777" w:rsidR="000B0868" w:rsidRPr="00CE4326" w:rsidRDefault="000B0868" w:rsidP="00B73361">
      <w:pPr>
        <w:ind w:right="38"/>
        <w:jc w:val="both"/>
        <w:rPr>
          <w:rFonts w:ascii="Montserrat" w:eastAsia="Montserrat" w:hAnsi="Montserrat" w:cs="Montserrat"/>
          <w:b/>
          <w:sz w:val="18"/>
          <w:szCs w:val="18"/>
        </w:rPr>
      </w:pPr>
    </w:p>
    <w:p w14:paraId="51DE03DC" w14:textId="77777777" w:rsidR="000B0868" w:rsidRPr="00CE4326" w:rsidRDefault="000B0868" w:rsidP="00B73361">
      <w:pPr>
        <w:ind w:right="38"/>
        <w:jc w:val="both"/>
        <w:rPr>
          <w:rFonts w:ascii="Montserrat" w:eastAsia="Montserrat" w:hAnsi="Montserrat" w:cs="Montserrat"/>
          <w:b/>
          <w:sz w:val="18"/>
          <w:szCs w:val="18"/>
        </w:rPr>
      </w:pPr>
    </w:p>
    <w:p w14:paraId="0BB569A4" w14:textId="77777777" w:rsidR="000B0868" w:rsidRPr="00CE4326" w:rsidRDefault="000B0868" w:rsidP="00B73361">
      <w:pPr>
        <w:ind w:right="38"/>
        <w:jc w:val="both"/>
        <w:rPr>
          <w:rFonts w:ascii="Montserrat" w:eastAsia="Montserrat" w:hAnsi="Montserrat" w:cs="Montserrat"/>
          <w:b/>
          <w:sz w:val="18"/>
          <w:szCs w:val="18"/>
        </w:rPr>
      </w:pPr>
    </w:p>
    <w:p w14:paraId="79B285C9" w14:textId="77777777" w:rsidR="000B0868" w:rsidRPr="00CE4326" w:rsidRDefault="000B0868" w:rsidP="00B73361">
      <w:pPr>
        <w:ind w:right="38"/>
        <w:jc w:val="both"/>
        <w:rPr>
          <w:rFonts w:ascii="Montserrat" w:eastAsia="Montserrat" w:hAnsi="Montserrat" w:cs="Montserrat"/>
          <w:b/>
          <w:sz w:val="18"/>
          <w:szCs w:val="18"/>
        </w:rPr>
      </w:pPr>
    </w:p>
    <w:p w14:paraId="16F8C151" w14:textId="77777777" w:rsidR="000B0868" w:rsidRPr="00CE4326" w:rsidRDefault="000B0868" w:rsidP="00B73361">
      <w:pPr>
        <w:ind w:right="38"/>
        <w:jc w:val="both"/>
        <w:rPr>
          <w:rFonts w:ascii="Montserrat" w:eastAsia="Montserrat" w:hAnsi="Montserrat" w:cs="Montserrat"/>
          <w:b/>
          <w:sz w:val="18"/>
          <w:szCs w:val="18"/>
        </w:rPr>
      </w:pPr>
    </w:p>
    <w:p w14:paraId="2832F995" w14:textId="77777777" w:rsidR="000B0868" w:rsidRPr="00CE4326" w:rsidRDefault="000B0868" w:rsidP="00B73361">
      <w:pPr>
        <w:ind w:right="38"/>
        <w:jc w:val="both"/>
        <w:rPr>
          <w:rFonts w:ascii="Montserrat" w:eastAsia="Montserrat" w:hAnsi="Montserrat" w:cs="Montserrat"/>
          <w:b/>
          <w:sz w:val="18"/>
          <w:szCs w:val="18"/>
        </w:rPr>
      </w:pPr>
    </w:p>
    <w:p w14:paraId="2E3782C2" w14:textId="77777777" w:rsidR="000B0868" w:rsidRPr="00CE4326" w:rsidRDefault="000B0868" w:rsidP="00B73361">
      <w:pPr>
        <w:ind w:right="38"/>
        <w:jc w:val="both"/>
        <w:rPr>
          <w:rFonts w:ascii="Montserrat" w:eastAsia="Montserrat" w:hAnsi="Montserrat" w:cs="Montserrat"/>
          <w:b/>
          <w:sz w:val="18"/>
          <w:szCs w:val="18"/>
        </w:rPr>
      </w:pPr>
    </w:p>
    <w:p w14:paraId="0A17007B" w14:textId="77777777" w:rsidR="000B0868" w:rsidRPr="00CE4326" w:rsidRDefault="000B0868" w:rsidP="00B73361">
      <w:pPr>
        <w:ind w:right="38"/>
        <w:jc w:val="both"/>
        <w:rPr>
          <w:rFonts w:ascii="Montserrat" w:eastAsia="Montserrat" w:hAnsi="Montserrat" w:cs="Montserrat"/>
          <w:b/>
          <w:sz w:val="18"/>
          <w:szCs w:val="18"/>
        </w:rPr>
      </w:pPr>
    </w:p>
    <w:p w14:paraId="1ED4717A" w14:textId="77777777" w:rsidR="00A00E87" w:rsidRPr="00CE4326" w:rsidRDefault="00A00E87" w:rsidP="00B73361">
      <w:pPr>
        <w:ind w:right="38"/>
        <w:jc w:val="both"/>
        <w:rPr>
          <w:rFonts w:ascii="Montserrat" w:eastAsia="Montserrat" w:hAnsi="Montserrat" w:cs="Montserrat"/>
          <w:b/>
          <w:sz w:val="18"/>
          <w:szCs w:val="18"/>
        </w:rPr>
      </w:pPr>
    </w:p>
    <w:p w14:paraId="61B48BF2" w14:textId="654EE5D8" w:rsidR="003D5C36" w:rsidRPr="00CE4326" w:rsidRDefault="00FE70C9" w:rsidP="00B73361">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lastRenderedPageBreak/>
        <w:t>B.8</w:t>
      </w:r>
      <w:r w:rsidR="003D5C36" w:rsidRPr="00CE4326">
        <w:rPr>
          <w:rFonts w:ascii="Montserrat" w:eastAsia="Montserrat" w:hAnsi="Montserrat" w:cs="Montserrat"/>
          <w:b/>
          <w:sz w:val="18"/>
          <w:szCs w:val="18"/>
        </w:rPr>
        <w:t xml:space="preserve"> Folio 330026523002443</w:t>
      </w:r>
    </w:p>
    <w:p w14:paraId="6669B567" w14:textId="77777777" w:rsidR="003D5C36" w:rsidRPr="00CE4326" w:rsidRDefault="003D5C36" w:rsidP="00B73361">
      <w:pPr>
        <w:ind w:right="38"/>
        <w:jc w:val="both"/>
        <w:rPr>
          <w:rFonts w:ascii="Montserrat" w:eastAsia="Montserrat" w:hAnsi="Montserrat" w:cs="Montserrat"/>
          <w:b/>
          <w:sz w:val="18"/>
          <w:szCs w:val="18"/>
        </w:rPr>
      </w:pPr>
    </w:p>
    <w:p w14:paraId="00611F3E" w14:textId="77777777" w:rsidR="003D5C36" w:rsidRPr="00CE4326" w:rsidRDefault="003D5C36" w:rsidP="003D5C36">
      <w:pPr>
        <w:widowControl w:val="0"/>
        <w:ind w:hanging="2"/>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28F83370" w14:textId="77777777" w:rsidR="003D5C36" w:rsidRPr="00CE4326" w:rsidRDefault="003D5C36" w:rsidP="003D5C36">
      <w:pPr>
        <w:ind w:right="573"/>
        <w:rPr>
          <w:rFonts w:ascii="Montserrat" w:eastAsia="Montserrat" w:hAnsi="Montserrat" w:cs="Montserrat"/>
          <w:sz w:val="18"/>
          <w:szCs w:val="18"/>
        </w:rPr>
      </w:pPr>
    </w:p>
    <w:p w14:paraId="54DA2615" w14:textId="77777777" w:rsidR="003D5C36" w:rsidRPr="00CE4326" w:rsidRDefault="003D5C36" w:rsidP="00C841ED">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“Conocer el listado de quejas con su resumen detallado interpuesto a los inspectores federales del trabajo de la Secretaría del Trabajo y Previsión Social de los periodos anuales 2012, 2013, 2014, 2015, 2016, 2016, 2017, 2018, 2019, 2020, 2021, 2022 y de enero a abril del 2023, especificado por oficina de representación federal del trabajo de los Estados Unidos Mexicanos.</w:t>
      </w:r>
    </w:p>
    <w:p w14:paraId="4FF3C60D" w14:textId="77777777" w:rsidR="003D5C36" w:rsidRPr="00CE4326" w:rsidRDefault="003D5C36" w:rsidP="00C841ED">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De esas quejas especificar la acción disciplinaria ejecutada a tales inspectores federales del trabajo, indicando la medida disciplinaria, nombre del superior </w:t>
      </w:r>
      <w:proofErr w:type="spellStart"/>
      <w:r w:rsidRPr="00CE4326">
        <w:rPr>
          <w:rFonts w:ascii="Montserrat" w:eastAsia="Montserrat" w:hAnsi="Montserrat" w:cs="Montserrat"/>
          <w:i/>
          <w:sz w:val="18"/>
          <w:szCs w:val="18"/>
        </w:rPr>
        <w:t>jerarquico</w:t>
      </w:r>
      <w:proofErr w:type="spellEnd"/>
      <w:r w:rsidRPr="00CE4326">
        <w:rPr>
          <w:rFonts w:ascii="Montserrat" w:eastAsia="Montserrat" w:hAnsi="Montserrat" w:cs="Montserrat"/>
          <w:i/>
          <w:sz w:val="18"/>
          <w:szCs w:val="18"/>
        </w:rPr>
        <w:t xml:space="preserve"> encargado de implementar tal medida, seguimiento a la aplicación de tal medida disciplinaria, nombre de la empresa que interpuso la queja indicando generales de su razón social así como domicilio, tiempo de aplicación de la medida disciplinaria después de recibir la queja del inspector, nombre de todos los superiores </w:t>
      </w:r>
      <w:proofErr w:type="spellStart"/>
      <w:r w:rsidRPr="00CE4326">
        <w:rPr>
          <w:rFonts w:ascii="Montserrat" w:eastAsia="Montserrat" w:hAnsi="Montserrat" w:cs="Montserrat"/>
          <w:i/>
          <w:sz w:val="18"/>
          <w:szCs w:val="18"/>
        </w:rPr>
        <w:t>jerarquicos</w:t>
      </w:r>
      <w:proofErr w:type="spellEnd"/>
      <w:r w:rsidRPr="00CE4326">
        <w:rPr>
          <w:rFonts w:ascii="Montserrat" w:eastAsia="Montserrat" w:hAnsi="Montserrat" w:cs="Montserrat"/>
          <w:i/>
          <w:sz w:val="18"/>
          <w:szCs w:val="18"/>
        </w:rPr>
        <w:t xml:space="preserve"> que intervinieron en la investigación de cada queja así como de sus puestos de trabajo.</w:t>
      </w:r>
    </w:p>
    <w:p w14:paraId="5601B311" w14:textId="77777777" w:rsidR="003D5C36" w:rsidRPr="00CE4326" w:rsidRDefault="003D5C36" w:rsidP="00C841ED">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Estatus de quejas recibidas a los inspectores (012, 2013, 2014, 2015, 2016, 2016, 2017, 2018, 2019, 2020, 2021, 2022 y de enero a abril del 2023), indicando el desarrollo de las </w:t>
      </w:r>
      <w:proofErr w:type="gramStart"/>
      <w:r w:rsidRPr="00CE4326">
        <w:rPr>
          <w:rFonts w:ascii="Montserrat" w:eastAsia="Montserrat" w:hAnsi="Montserrat" w:cs="Montserrat"/>
          <w:i/>
          <w:sz w:val="18"/>
          <w:szCs w:val="18"/>
        </w:rPr>
        <w:t>mismas</w:t>
      </w:r>
      <w:proofErr w:type="gramEnd"/>
      <w:r w:rsidRPr="00CE4326">
        <w:rPr>
          <w:rFonts w:ascii="Montserrat" w:eastAsia="Montserrat" w:hAnsi="Montserrat" w:cs="Montserrat"/>
          <w:i/>
          <w:sz w:val="18"/>
          <w:szCs w:val="18"/>
        </w:rPr>
        <w:t xml:space="preserve"> así como su desahogo de pruebas, medidas disciplinarias y resultado de las mismas, junto con las correspondientes supervisiones del superior </w:t>
      </w:r>
      <w:proofErr w:type="spellStart"/>
      <w:r w:rsidRPr="00CE4326">
        <w:rPr>
          <w:rFonts w:ascii="Montserrat" w:eastAsia="Montserrat" w:hAnsi="Montserrat" w:cs="Montserrat"/>
          <w:i/>
          <w:sz w:val="18"/>
          <w:szCs w:val="18"/>
        </w:rPr>
        <w:t>jerarquico</w:t>
      </w:r>
      <w:proofErr w:type="spellEnd"/>
      <w:r w:rsidRPr="00CE4326">
        <w:rPr>
          <w:rFonts w:ascii="Montserrat" w:eastAsia="Montserrat" w:hAnsi="Montserrat" w:cs="Montserrat"/>
          <w:i/>
          <w:sz w:val="18"/>
          <w:szCs w:val="18"/>
        </w:rPr>
        <w:t xml:space="preserve"> practicadas después de recibida la queja.</w:t>
      </w:r>
    </w:p>
    <w:p w14:paraId="2975E8A3" w14:textId="77777777" w:rsidR="00A00E87" w:rsidRPr="00CE4326" w:rsidRDefault="003D5C36" w:rsidP="00A00E87">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Listado de inspectores federales de trabajo identificados con quejas probadas por su mal desempeño y que </w:t>
      </w:r>
      <w:proofErr w:type="spellStart"/>
      <w:r w:rsidRPr="00CE4326">
        <w:rPr>
          <w:rFonts w:ascii="Montserrat" w:eastAsia="Montserrat" w:hAnsi="Montserrat" w:cs="Montserrat"/>
          <w:i/>
          <w:sz w:val="18"/>
          <w:szCs w:val="18"/>
        </w:rPr>
        <w:t>continuen</w:t>
      </w:r>
      <w:proofErr w:type="spellEnd"/>
      <w:r w:rsidRPr="00CE4326">
        <w:rPr>
          <w:rFonts w:ascii="Montserrat" w:eastAsia="Montserrat" w:hAnsi="Montserrat" w:cs="Montserrat"/>
          <w:i/>
          <w:sz w:val="18"/>
          <w:szCs w:val="18"/>
        </w:rPr>
        <w:t xml:space="preserve"> al frente desempeñando su puesto de trabajo sin mediar medida correctiva”. (Sic)  </w:t>
      </w:r>
    </w:p>
    <w:p w14:paraId="1E6F23E4" w14:textId="126E3863" w:rsidR="00A76CB3" w:rsidRPr="00CE4326" w:rsidRDefault="003D5C36" w:rsidP="00A00E87">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sz w:val="18"/>
          <w:szCs w:val="18"/>
        </w:rPr>
        <w:t xml:space="preserve"> </w:t>
      </w:r>
    </w:p>
    <w:p w14:paraId="59D2903A" w14:textId="329A37AC" w:rsidR="000B0868" w:rsidRPr="00CE4326" w:rsidRDefault="008E6D85" w:rsidP="00BF50A8">
      <w:pPr>
        <w:pStyle w:val="wordsection1"/>
        <w:ind w:left="0" w:hanging="2"/>
        <w:jc w:val="both"/>
        <w:rPr>
          <w:rFonts w:ascii="Montserrat" w:eastAsia="Montserrat" w:hAnsi="Montserrat" w:cs="Montserrat"/>
          <w:sz w:val="18"/>
          <w:szCs w:val="18"/>
        </w:rPr>
      </w:pPr>
      <w:r w:rsidRPr="00CE4326">
        <w:rPr>
          <w:rFonts w:ascii="Montserrat" w:eastAsia="Montserrat" w:hAnsi="Montserrat" w:cs="Montserrat"/>
          <w:sz w:val="18"/>
          <w:szCs w:val="18"/>
        </w:rPr>
        <w:t xml:space="preserve">El Órgano Interno de Control en la Secretaría del Trabajo y Previsión Social (OIC-STPS) </w:t>
      </w:r>
      <w:r w:rsidR="00BF50A8" w:rsidRPr="00CE4326">
        <w:rPr>
          <w:rFonts w:ascii="Montserrat" w:eastAsia="Montserrat" w:hAnsi="Montserrat" w:cs="Montserrat"/>
          <w:sz w:val="18"/>
          <w:szCs w:val="18"/>
        </w:rPr>
        <w:t>indicó que, en cuanto a</w:t>
      </w:r>
      <w:r w:rsidR="00976072" w:rsidRPr="00CE4326">
        <w:rPr>
          <w:rFonts w:ascii="Montserrat" w:eastAsia="Montserrat" w:hAnsi="Montserrat" w:cs="Montserrat"/>
          <w:sz w:val="18"/>
          <w:szCs w:val="18"/>
        </w:rPr>
        <w:t>l “</w:t>
      </w:r>
      <w:r w:rsidRPr="00CE4326">
        <w:rPr>
          <w:rFonts w:ascii="Montserrat" w:eastAsia="Montserrat" w:hAnsi="Montserrat" w:cs="Montserrat"/>
          <w:i/>
          <w:sz w:val="18"/>
          <w:szCs w:val="18"/>
        </w:rPr>
        <w:t xml:space="preserve">nombre de la empresa que interpuso la queja indicando generales de su razón </w:t>
      </w:r>
      <w:r w:rsidR="00976072" w:rsidRPr="00CE4326">
        <w:rPr>
          <w:rFonts w:ascii="Montserrat" w:eastAsia="Montserrat" w:hAnsi="Montserrat" w:cs="Montserrat"/>
          <w:i/>
          <w:sz w:val="18"/>
          <w:szCs w:val="18"/>
        </w:rPr>
        <w:t>social, así como domicilio</w:t>
      </w:r>
      <w:r w:rsidR="00B845A3" w:rsidRPr="00CE4326">
        <w:rPr>
          <w:rFonts w:ascii="Montserrat" w:eastAsia="Montserrat" w:hAnsi="Montserrat" w:cs="Montserrat"/>
          <w:i/>
          <w:sz w:val="18"/>
          <w:szCs w:val="18"/>
        </w:rPr>
        <w:t>”</w:t>
      </w:r>
      <w:r w:rsidR="008C452F" w:rsidRPr="00CE4326">
        <w:rPr>
          <w:rFonts w:ascii="Montserrat" w:eastAsia="Montserrat" w:hAnsi="Montserrat" w:cs="Montserrat"/>
          <w:i/>
          <w:sz w:val="18"/>
          <w:szCs w:val="18"/>
        </w:rPr>
        <w:t xml:space="preserve"> (Sic)</w:t>
      </w:r>
      <w:r w:rsidRPr="00CE4326">
        <w:rPr>
          <w:rFonts w:ascii="Montserrat" w:eastAsia="Montserrat" w:hAnsi="Montserrat" w:cs="Montserrat"/>
          <w:sz w:val="18"/>
          <w:szCs w:val="18"/>
        </w:rPr>
        <w:t xml:space="preserve"> se aclara que tienen el carácter de denunciantes o quejos</w:t>
      </w:r>
      <w:r w:rsidR="008C452F" w:rsidRPr="00CE4326">
        <w:rPr>
          <w:rFonts w:ascii="Montserrat" w:eastAsia="Montserrat" w:hAnsi="Montserrat" w:cs="Montserrat"/>
          <w:sz w:val="18"/>
          <w:szCs w:val="18"/>
        </w:rPr>
        <w:t>os</w:t>
      </w:r>
      <w:r w:rsidRPr="00CE4326">
        <w:rPr>
          <w:rFonts w:ascii="Montserrat" w:eastAsia="Montserrat" w:hAnsi="Montserrat" w:cs="Montserrat"/>
          <w:sz w:val="18"/>
          <w:szCs w:val="18"/>
        </w:rPr>
        <w:t xml:space="preserve"> diversas personas tanto físicas como morales, por lo cual</w:t>
      </w:r>
      <w:r w:rsidR="008C452F"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solicitó al Comité de Transparencia que se clasifique como confidencial, en virtud de que el nombre de la persona denunciante es un atributo de la personalidad, esto es la manifestación del derecho a la identidad y razón que por sí misma permite identificar a una persona física o moral, dada su relación con la persona denunciante resulta necesario no revelar la identidad para prevenir o evitar represalias o se materialice un daño, por lo que su protección resulta necesaria, de conformidad con el artículo 116, primer párrafo, de la Ley General de Transparencia y Acceso a la Información Pública y el diverso 113, fracciones I y III de la Ley Federal de Transparencia y Acceso a la Información Pública.</w:t>
      </w:r>
    </w:p>
    <w:p w14:paraId="0B191D1A" w14:textId="666D18CE" w:rsidR="00A00E87" w:rsidRPr="00CE4326" w:rsidRDefault="00A00E87" w:rsidP="00A00E87">
      <w:pPr>
        <w:pStyle w:val="wordsection1"/>
        <w:ind w:leftChars="0" w:left="0" w:firstLineChars="0" w:firstLine="0"/>
        <w:jc w:val="both"/>
        <w:rPr>
          <w:rFonts w:ascii="Montserrat" w:eastAsia="Montserrat" w:hAnsi="Montserrat" w:cs="Montserrat"/>
          <w:sz w:val="18"/>
          <w:szCs w:val="18"/>
        </w:rPr>
      </w:pPr>
    </w:p>
    <w:p w14:paraId="41741B98" w14:textId="2FA30D54" w:rsidR="00151DDF" w:rsidRPr="00CE4326" w:rsidRDefault="008E6D85" w:rsidP="00151DDF">
      <w:pPr>
        <w:pStyle w:val="wordsection1"/>
        <w:ind w:left="0" w:hanging="2"/>
        <w:jc w:val="both"/>
        <w:rPr>
          <w:rFonts w:ascii="Montserrat" w:eastAsia="Montserrat" w:hAnsi="Montserrat" w:cs="Montserrat"/>
          <w:sz w:val="18"/>
          <w:szCs w:val="18"/>
        </w:rPr>
      </w:pPr>
      <w:r w:rsidRPr="00CE4326">
        <w:rPr>
          <w:rFonts w:ascii="Montserrat" w:eastAsia="Montserrat" w:hAnsi="Montserrat" w:cs="Montserrat"/>
          <w:sz w:val="18"/>
          <w:szCs w:val="18"/>
        </w:rPr>
        <w:t xml:space="preserve">Asimismo, en atención al principio de máxima publicidad y después de efectuar una búsqueda exhaustiva y razonable </w:t>
      </w:r>
      <w:r w:rsidR="00A83A67" w:rsidRPr="00CE4326">
        <w:rPr>
          <w:rFonts w:ascii="Montserrat" w:eastAsia="Montserrat" w:hAnsi="Montserrat" w:cs="Montserrat"/>
          <w:sz w:val="18"/>
          <w:szCs w:val="18"/>
        </w:rPr>
        <w:t>en los archivos que obran en el Á</w:t>
      </w:r>
      <w:r w:rsidRPr="00CE4326">
        <w:rPr>
          <w:rFonts w:ascii="Montserrat" w:eastAsia="Montserrat" w:hAnsi="Montserrat" w:cs="Montserrat"/>
          <w:sz w:val="18"/>
          <w:szCs w:val="18"/>
        </w:rPr>
        <w:t xml:space="preserve">rea de Responsabilidades de ese </w:t>
      </w:r>
      <w:r w:rsidR="00976072" w:rsidRPr="00CE4326">
        <w:rPr>
          <w:rFonts w:ascii="Montserrat" w:eastAsia="Montserrat" w:hAnsi="Montserrat" w:cs="Montserrat"/>
          <w:sz w:val="18"/>
          <w:szCs w:val="18"/>
        </w:rPr>
        <w:t>OIC-STPS</w:t>
      </w:r>
      <w:r w:rsidRPr="00CE4326">
        <w:rPr>
          <w:rFonts w:ascii="Montserrat" w:eastAsia="Montserrat" w:hAnsi="Montserrat" w:cs="Montserrat"/>
          <w:sz w:val="18"/>
          <w:szCs w:val="18"/>
        </w:rPr>
        <w:t xml:space="preserve">, así como en el Sistema Integral Responsabilidades Administrativas {SIRA) y con relación a los registros </w:t>
      </w:r>
      <w:r w:rsidR="00A83A67" w:rsidRPr="00CE4326">
        <w:rPr>
          <w:rFonts w:ascii="Montserrat" w:eastAsia="Montserrat" w:hAnsi="Montserrat" w:cs="Montserrat"/>
          <w:sz w:val="18"/>
          <w:szCs w:val="18"/>
        </w:rPr>
        <w:t>anteriormente señalados por el Á</w:t>
      </w:r>
      <w:r w:rsidRPr="00CE4326">
        <w:rPr>
          <w:rFonts w:ascii="Montserrat" w:eastAsia="Montserrat" w:hAnsi="Montserrat" w:cs="Montserrat"/>
          <w:sz w:val="18"/>
          <w:szCs w:val="18"/>
        </w:rPr>
        <w:t>rea de Quejas, Denuncias e Investigaciones, proporcionó la información de cuatro registros de expedientes de "</w:t>
      </w:r>
      <w:r w:rsidRPr="00CE4326">
        <w:rPr>
          <w:rFonts w:ascii="Montserrat" w:eastAsia="Montserrat" w:hAnsi="Montserrat" w:cs="Montserrat"/>
          <w:i/>
          <w:sz w:val="18"/>
          <w:szCs w:val="18"/>
        </w:rPr>
        <w:t>QUEJA</w:t>
      </w:r>
      <w:r w:rsidRPr="00CE4326">
        <w:rPr>
          <w:rFonts w:ascii="Montserrat" w:eastAsia="Montserrat" w:hAnsi="Montserrat" w:cs="Montserrat"/>
          <w:sz w:val="18"/>
          <w:szCs w:val="18"/>
        </w:rPr>
        <w:t>" interpuesta a "</w:t>
      </w:r>
      <w:r w:rsidRPr="00CE4326">
        <w:rPr>
          <w:rFonts w:ascii="Montserrat" w:eastAsia="Montserrat" w:hAnsi="Montserrat" w:cs="Montserrat"/>
          <w:i/>
          <w:sz w:val="18"/>
          <w:szCs w:val="18"/>
        </w:rPr>
        <w:t>INSPECTORES FEDERALES DEL TRABAJO</w:t>
      </w:r>
      <w:r w:rsidRPr="00CE4326">
        <w:rPr>
          <w:rFonts w:ascii="Montserrat" w:eastAsia="Montserrat" w:hAnsi="Montserrat" w:cs="Montserrat"/>
          <w:sz w:val="18"/>
          <w:szCs w:val="18"/>
        </w:rPr>
        <w:t>", que fueron reportados como turnados para inicio de procedimiento en el periodo referido y en los cuales se emitió la resolución correspondiente. Se proporcionó una tabla, que contiene las quejas identificadas con el número de expediente, resumen, oficina de representación, número de expediente en responsabilidades, nombre del quejoso (clasificado como confidencial), responsable del procedimiento disciplinario, estatus, sentido, sanción impuesta y sentido de la firmeza.</w:t>
      </w:r>
    </w:p>
    <w:p w14:paraId="1D431A12" w14:textId="7E14B7F4" w:rsidR="00151DDF" w:rsidRPr="00CE4326" w:rsidRDefault="00151DDF" w:rsidP="00151DDF">
      <w:pPr>
        <w:pStyle w:val="wordsection1"/>
        <w:ind w:left="0" w:hanging="2"/>
        <w:jc w:val="both"/>
        <w:rPr>
          <w:rFonts w:ascii="Montserrat" w:eastAsia="Montserrat" w:hAnsi="Montserrat" w:cs="Montserrat"/>
          <w:sz w:val="18"/>
          <w:szCs w:val="18"/>
        </w:rPr>
      </w:pPr>
    </w:p>
    <w:p w14:paraId="7BE214AE" w14:textId="22C2C5CB" w:rsidR="00151DDF" w:rsidRPr="00CE4326" w:rsidRDefault="00151DDF" w:rsidP="00151DDF">
      <w:pPr>
        <w:pStyle w:val="wordsection1"/>
        <w:ind w:left="0" w:hanging="2"/>
        <w:jc w:val="both"/>
        <w:rPr>
          <w:rFonts w:ascii="Montserrat" w:eastAsia="Montserrat" w:hAnsi="Montserrat" w:cs="Montserrat"/>
          <w:sz w:val="18"/>
          <w:szCs w:val="18"/>
        </w:rPr>
      </w:pPr>
    </w:p>
    <w:p w14:paraId="252AB0C0" w14:textId="109CA0B8" w:rsidR="00151DDF" w:rsidRPr="00CE4326" w:rsidRDefault="00151DDF" w:rsidP="00151DDF">
      <w:pPr>
        <w:pStyle w:val="wordsection1"/>
        <w:ind w:left="0" w:hanging="2"/>
        <w:jc w:val="both"/>
        <w:rPr>
          <w:rFonts w:ascii="Montserrat" w:eastAsia="Montserrat" w:hAnsi="Montserrat" w:cs="Montserrat"/>
          <w:sz w:val="18"/>
          <w:szCs w:val="18"/>
        </w:rPr>
      </w:pPr>
    </w:p>
    <w:p w14:paraId="63CE7408" w14:textId="77777777" w:rsidR="00151DDF" w:rsidRPr="00CE4326" w:rsidRDefault="00151DDF" w:rsidP="00151DDF">
      <w:pPr>
        <w:pStyle w:val="wordsection1"/>
        <w:ind w:left="0" w:hanging="2"/>
        <w:jc w:val="both"/>
        <w:rPr>
          <w:rFonts w:ascii="Montserrat" w:eastAsia="Montserrat" w:hAnsi="Montserrat" w:cs="Montserrat"/>
          <w:sz w:val="18"/>
          <w:szCs w:val="18"/>
        </w:rPr>
      </w:pPr>
    </w:p>
    <w:p w14:paraId="32100D86" w14:textId="77777777" w:rsidR="008E6D85" w:rsidRPr="00CE4326" w:rsidRDefault="008E6D85" w:rsidP="00151DDF">
      <w:pPr>
        <w:pStyle w:val="Textoindependiente"/>
        <w:spacing w:line="244" w:lineRule="auto"/>
        <w:ind w:leftChars="0" w:left="0" w:right="6" w:firstLineChars="0" w:firstLine="0"/>
        <w:jc w:val="both"/>
        <w:rPr>
          <w:rFonts w:ascii="Montserrat" w:eastAsia="Montserrat" w:hAnsi="Montserrat" w:cs="Montserrat"/>
          <w:kern w:val="2"/>
          <w:sz w:val="18"/>
          <w:szCs w:val="18"/>
        </w:rPr>
      </w:pPr>
      <w:r w:rsidRPr="00CE4326">
        <w:rPr>
          <w:rFonts w:ascii="Montserrat" w:eastAsia="Montserrat" w:hAnsi="Montserrat" w:cs="Montserrat"/>
          <w:sz w:val="18"/>
          <w:szCs w:val="18"/>
        </w:rPr>
        <w:lastRenderedPageBreak/>
        <w:t xml:space="preserve">En el procedimiento sin sanción que se </w:t>
      </w:r>
      <w:r w:rsidRPr="00CE4326">
        <w:rPr>
          <w:rFonts w:ascii="Montserrat" w:eastAsia="Montserrat" w:hAnsi="Montserrat" w:cs="Montserrat"/>
          <w:kern w:val="2"/>
          <w:sz w:val="18"/>
          <w:szCs w:val="18"/>
        </w:rPr>
        <w:t>encuentra firme, el OIC-STPS solicitó al Comité de Transparencia la clasificación de confidencialidad, toda vez que resulta necesario no revelar la identidad de la persona no responsable y de los terceros, a efecto de evitar una afectación en la percepción que la sociedad tenga de éstos, o se materialice un daño; por lo que su protección resulta necesaria, de conformidad con el artículo 113, fracciones I y III de la Ley Federal de Transparencia y Acceso a la Información Pública.</w:t>
      </w:r>
    </w:p>
    <w:p w14:paraId="2CE39B28" w14:textId="77777777" w:rsidR="008E6D85" w:rsidRPr="00CE4326" w:rsidRDefault="008E6D85" w:rsidP="008E6D85">
      <w:pPr>
        <w:pStyle w:val="Textoindependiente"/>
        <w:spacing w:line="249" w:lineRule="auto"/>
        <w:ind w:left="0" w:right="6" w:hanging="2"/>
        <w:jc w:val="both"/>
        <w:rPr>
          <w:rFonts w:ascii="Montserrat" w:eastAsia="Montserrat" w:hAnsi="Montserrat" w:cs="Montserrat"/>
          <w:kern w:val="2"/>
          <w:sz w:val="18"/>
          <w:szCs w:val="18"/>
        </w:rPr>
      </w:pPr>
      <w:r w:rsidRPr="00CE4326">
        <w:rPr>
          <w:rFonts w:ascii="Montserrat" w:eastAsia="Montserrat" w:hAnsi="Montserrat" w:cs="Montserrat"/>
          <w:kern w:val="2"/>
          <w:sz w:val="18"/>
          <w:szCs w:val="18"/>
        </w:rPr>
        <w:t>De igual manera, en los 3 procedimientos donde se impuso sanción administrativa y que se encuentran firmes, se solicita también la clasificación de confidencialidad del resultado de la búsqueda, en virtud de que los datos personales contenidos en las sentencias y que constituyen información confidencial de conformidad con el artículo 113, fracciones I y III de la Ley Federal de Transparencia y Acceso a la Información Pública.</w:t>
      </w:r>
    </w:p>
    <w:p w14:paraId="32C42054" w14:textId="77777777" w:rsidR="008E6D85" w:rsidRPr="00CE4326" w:rsidRDefault="00976072" w:rsidP="008E6D85">
      <w:pPr>
        <w:pStyle w:val="wordsection1"/>
        <w:ind w:leftChars="0" w:left="0" w:firstLineChars="0" w:firstLine="0"/>
        <w:jc w:val="both"/>
        <w:rPr>
          <w:rFonts w:ascii="Montserrat" w:eastAsia="Montserrat" w:hAnsi="Montserrat" w:cs="Montserrat"/>
          <w:sz w:val="18"/>
          <w:szCs w:val="18"/>
        </w:rPr>
      </w:pPr>
      <w:r w:rsidRPr="00CE4326">
        <w:rPr>
          <w:rFonts w:ascii="Montserrat" w:eastAsia="Montserrat" w:hAnsi="Montserrat" w:cs="Montserrat"/>
          <w:sz w:val="18"/>
          <w:szCs w:val="18"/>
        </w:rPr>
        <w:t>Respecto al "</w:t>
      </w:r>
      <w:r w:rsidR="008E6D85" w:rsidRPr="00CE4326">
        <w:rPr>
          <w:rFonts w:ascii="Montserrat" w:eastAsia="Montserrat" w:hAnsi="Montserrat" w:cs="Montserrat"/>
          <w:i/>
          <w:sz w:val="18"/>
          <w:szCs w:val="18"/>
        </w:rPr>
        <w:t>Listado de inspectores federa/es de trabajo identificados con quejas probadas por su mal desempeño y que continúen al frente desempeñando su puesto de trabajo sin mediar medida correctiva</w:t>
      </w:r>
      <w:r w:rsidRPr="00CE4326">
        <w:rPr>
          <w:rFonts w:ascii="Montserrat" w:eastAsia="Montserrat" w:hAnsi="Montserrat" w:cs="Montserrat"/>
          <w:i/>
          <w:sz w:val="18"/>
          <w:szCs w:val="18"/>
        </w:rPr>
        <w:t>”</w:t>
      </w:r>
      <w:r w:rsidR="008E6D85" w:rsidRPr="00CE4326">
        <w:rPr>
          <w:rFonts w:ascii="Montserrat" w:eastAsia="Montserrat" w:hAnsi="Montserrat" w:cs="Montserrat"/>
          <w:sz w:val="18"/>
          <w:szCs w:val="18"/>
        </w:rPr>
        <w:t xml:space="preserve"> solicitó la clasificación de confidencialidad del resultado de la búsqueda en virtud de que constituye un dato personal de conformidad </w:t>
      </w:r>
      <w:r w:rsidR="007E4AC9" w:rsidRPr="00CE4326">
        <w:rPr>
          <w:rFonts w:ascii="Montserrat" w:eastAsia="Montserrat" w:hAnsi="Montserrat" w:cs="Montserrat"/>
          <w:sz w:val="18"/>
          <w:szCs w:val="18"/>
        </w:rPr>
        <w:t>con el artículo 113 fracción I</w:t>
      </w:r>
      <w:r w:rsidR="008E6D85" w:rsidRPr="00CE4326">
        <w:rPr>
          <w:rFonts w:ascii="Montserrat" w:eastAsia="Montserrat" w:hAnsi="Montserrat" w:cs="Montserrat"/>
          <w:sz w:val="18"/>
          <w:szCs w:val="18"/>
        </w:rPr>
        <w:t>, de la Ley Federal de Transparencia y Acceso a la Información Pública, así como lo señalado en el criterio FUNCIÓNPÚBLICA/CT/01/2020, emitido por el Comité de Transparencia.</w:t>
      </w:r>
    </w:p>
    <w:p w14:paraId="29190558" w14:textId="77777777" w:rsidR="008E6D85" w:rsidRPr="00CE4326" w:rsidRDefault="008E6D85" w:rsidP="008E6D85">
      <w:pPr>
        <w:pStyle w:val="wordsection1"/>
        <w:ind w:leftChars="0" w:left="2" w:hanging="2"/>
        <w:jc w:val="both"/>
        <w:rPr>
          <w:rFonts w:ascii="Montserrat" w:eastAsia="Montserrat" w:hAnsi="Montserrat" w:cs="Montserrat"/>
          <w:sz w:val="18"/>
          <w:szCs w:val="18"/>
        </w:rPr>
      </w:pPr>
    </w:p>
    <w:p w14:paraId="3FEEB7BE" w14:textId="77777777" w:rsidR="008E6D85" w:rsidRPr="00CE4326" w:rsidRDefault="008E6D85" w:rsidP="00C841ED">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En consecuencia, se emiten las siguientes resoluciones </w:t>
      </w:r>
      <w:r w:rsidR="00C841ED" w:rsidRPr="00CE4326">
        <w:rPr>
          <w:rFonts w:ascii="Montserrat" w:eastAsia="Montserrat" w:hAnsi="Montserrat" w:cs="Montserrat"/>
          <w:sz w:val="18"/>
          <w:szCs w:val="18"/>
        </w:rPr>
        <w:t>por unanimidad:</w:t>
      </w:r>
    </w:p>
    <w:p w14:paraId="440BC565" w14:textId="77777777" w:rsidR="00C841ED" w:rsidRPr="00CE4326" w:rsidRDefault="00C841ED" w:rsidP="00C841ED">
      <w:pPr>
        <w:jc w:val="both"/>
        <w:rPr>
          <w:rFonts w:ascii="Montserrat" w:eastAsia="Montserrat" w:hAnsi="Montserrat" w:cs="Montserrat"/>
          <w:sz w:val="18"/>
          <w:szCs w:val="18"/>
        </w:rPr>
      </w:pPr>
    </w:p>
    <w:p w14:paraId="12A09793" w14:textId="77777777" w:rsidR="008E6D85" w:rsidRPr="00CE4326" w:rsidRDefault="000702E7" w:rsidP="008E6D85">
      <w:pPr>
        <w:ind w:right="51" w:hanging="2"/>
        <w:jc w:val="both"/>
        <w:rPr>
          <w:rFonts w:ascii="Montserrat" w:eastAsia="Montserrat" w:hAnsi="Montserrat" w:cs="Montserrat"/>
          <w:b/>
          <w:sz w:val="18"/>
          <w:szCs w:val="18"/>
        </w:rPr>
      </w:pPr>
      <w:r w:rsidRPr="00CE4326">
        <w:rPr>
          <w:rFonts w:ascii="Montserrat" w:eastAsia="Montserrat" w:hAnsi="Montserrat" w:cs="Montserrat"/>
          <w:b/>
          <w:sz w:val="18"/>
          <w:szCs w:val="18"/>
        </w:rPr>
        <w:t>II.B.</w:t>
      </w:r>
      <w:r w:rsidR="00FE70C9" w:rsidRPr="00CE4326">
        <w:rPr>
          <w:rFonts w:ascii="Montserrat" w:eastAsia="Montserrat" w:hAnsi="Montserrat" w:cs="Montserrat"/>
          <w:b/>
          <w:sz w:val="18"/>
          <w:szCs w:val="18"/>
        </w:rPr>
        <w:t>8</w:t>
      </w:r>
      <w:r w:rsidR="008E6D85" w:rsidRPr="00CE4326">
        <w:rPr>
          <w:rFonts w:ascii="Montserrat" w:eastAsia="Montserrat" w:hAnsi="Montserrat" w:cs="Montserrat"/>
          <w:b/>
          <w:sz w:val="18"/>
          <w:szCs w:val="18"/>
        </w:rPr>
        <w:t>.1.ORD.25.23: CONFIRMAR</w:t>
      </w:r>
      <w:r w:rsidR="008E6D85" w:rsidRPr="00CE4326">
        <w:rPr>
          <w:rFonts w:ascii="Montserrat" w:eastAsia="Montserrat" w:hAnsi="Montserrat" w:cs="Montserrat"/>
          <w:sz w:val="18"/>
          <w:szCs w:val="18"/>
        </w:rPr>
        <w:t xml:space="preserve"> la clasificación de confidencialidad invocada por el OIC-STPS, respecto al pronunciamiento, en </w:t>
      </w:r>
      <w:r w:rsidR="005514CD" w:rsidRPr="00CE4326">
        <w:rPr>
          <w:rFonts w:ascii="Montserrat" w:eastAsia="Montserrat" w:hAnsi="Montserrat" w:cs="Montserrat"/>
          <w:sz w:val="18"/>
          <w:szCs w:val="18"/>
        </w:rPr>
        <w:t>términos de los</w:t>
      </w:r>
      <w:r w:rsidR="008E6D85" w:rsidRPr="00CE4326">
        <w:rPr>
          <w:rFonts w:ascii="Montserrat" w:eastAsia="Montserrat" w:hAnsi="Montserrat" w:cs="Montserrat"/>
          <w:sz w:val="18"/>
          <w:szCs w:val="18"/>
        </w:rPr>
        <w:t xml:space="preserve"> artículo</w:t>
      </w:r>
      <w:r w:rsidR="005514CD" w:rsidRPr="00CE4326">
        <w:rPr>
          <w:rFonts w:ascii="Montserrat" w:eastAsia="Montserrat" w:hAnsi="Montserrat" w:cs="Montserrat"/>
          <w:sz w:val="18"/>
          <w:szCs w:val="18"/>
        </w:rPr>
        <w:t>s</w:t>
      </w:r>
      <w:r w:rsidR="008E6D85" w:rsidRPr="00CE4326">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4D3F9E06" w14:textId="6B81BF07" w:rsidR="000B0240" w:rsidRPr="00CE4326" w:rsidRDefault="00FE70C9" w:rsidP="009516C6">
      <w:pPr>
        <w:pStyle w:val="NormalWeb"/>
        <w:spacing w:before="0" w:after="0"/>
        <w:jc w:val="both"/>
        <w:rPr>
          <w:rFonts w:ascii="Montserrat" w:hAnsi="Montserrat" w:cs="Arial"/>
          <w:sz w:val="18"/>
          <w:szCs w:val="18"/>
          <w:shd w:val="clear" w:color="auto" w:fill="FFFFFF"/>
        </w:rPr>
      </w:pPr>
      <w:r w:rsidRPr="00CE4326">
        <w:rPr>
          <w:rFonts w:ascii="Montserrat" w:eastAsia="Montserrat" w:hAnsi="Montserrat" w:cs="Montserrat"/>
          <w:b/>
          <w:sz w:val="18"/>
          <w:szCs w:val="18"/>
        </w:rPr>
        <w:t>II.B.8</w:t>
      </w:r>
      <w:r w:rsidR="008E6D85" w:rsidRPr="00CE4326">
        <w:rPr>
          <w:rFonts w:ascii="Montserrat" w:eastAsia="Montserrat" w:hAnsi="Montserrat" w:cs="Montserrat"/>
          <w:b/>
          <w:sz w:val="18"/>
          <w:szCs w:val="18"/>
        </w:rPr>
        <w:t xml:space="preserve">.2.ORD.25.23: </w:t>
      </w:r>
      <w:r w:rsidR="005B1D66" w:rsidRPr="00CE4326">
        <w:rPr>
          <w:rFonts w:ascii="Montserrat" w:hAnsi="Montserrat" w:cs="Arial"/>
          <w:b/>
          <w:bCs/>
          <w:sz w:val="18"/>
          <w:szCs w:val="18"/>
          <w:shd w:val="clear" w:color="auto" w:fill="FFFFFF"/>
        </w:rPr>
        <w:t>CONFIRMAR </w:t>
      </w:r>
      <w:r w:rsidR="005B1D66" w:rsidRPr="00CE4326">
        <w:rPr>
          <w:rFonts w:ascii="Montserrat" w:hAnsi="Montserrat" w:cs="Arial"/>
          <w:sz w:val="18"/>
          <w:szCs w:val="18"/>
          <w:shd w:val="clear" w:color="auto" w:fill="FFFFFF"/>
        </w:rPr>
        <w:t>la clasificación de confidencialidad invocada por el OIC–STPS, respecto del resultado de la búsqueda relacionada con la existencia o inexistencia de denuncias presentadas por una persona física identificada o identificable, con fundamento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06C911AC" w14:textId="33437636" w:rsidR="00B845A3" w:rsidRPr="00CE4326" w:rsidRDefault="000702E7" w:rsidP="00B845A3">
      <w:pPr>
        <w:ind w:right="51" w:hanging="2"/>
        <w:jc w:val="both"/>
        <w:rPr>
          <w:rFonts w:ascii="Montserrat" w:eastAsia="Montserrat" w:hAnsi="Montserrat" w:cs="Montserrat"/>
          <w:sz w:val="18"/>
          <w:szCs w:val="18"/>
        </w:rPr>
      </w:pPr>
      <w:r w:rsidRPr="00CE4326">
        <w:rPr>
          <w:rFonts w:ascii="Montserrat" w:eastAsia="Montserrat" w:hAnsi="Montserrat" w:cs="Montserrat"/>
          <w:b/>
          <w:sz w:val="18"/>
          <w:szCs w:val="18"/>
        </w:rPr>
        <w:t>II.B.</w:t>
      </w:r>
      <w:r w:rsidR="00FE70C9" w:rsidRPr="00CE4326">
        <w:rPr>
          <w:rFonts w:ascii="Montserrat" w:eastAsia="Montserrat" w:hAnsi="Montserrat" w:cs="Montserrat"/>
          <w:b/>
          <w:sz w:val="18"/>
          <w:szCs w:val="18"/>
        </w:rPr>
        <w:t>8</w:t>
      </w:r>
      <w:r w:rsidR="009516C6" w:rsidRPr="00CE4326">
        <w:rPr>
          <w:rFonts w:ascii="Montserrat" w:eastAsia="Montserrat" w:hAnsi="Montserrat" w:cs="Montserrat"/>
          <w:b/>
          <w:sz w:val="18"/>
          <w:szCs w:val="18"/>
        </w:rPr>
        <w:t>.3</w:t>
      </w:r>
      <w:r w:rsidR="008E6D85" w:rsidRPr="00CE4326">
        <w:rPr>
          <w:rFonts w:ascii="Montserrat" w:eastAsia="Montserrat" w:hAnsi="Montserrat" w:cs="Montserrat"/>
          <w:b/>
          <w:sz w:val="18"/>
          <w:szCs w:val="18"/>
        </w:rPr>
        <w:t>.ORD.25.23: REVOCAR</w:t>
      </w:r>
      <w:r w:rsidR="008E6D85" w:rsidRPr="00CE4326">
        <w:rPr>
          <w:rFonts w:ascii="Montserrat" w:eastAsia="Montserrat" w:hAnsi="Montserrat" w:cs="Montserrat"/>
          <w:sz w:val="18"/>
          <w:szCs w:val="18"/>
        </w:rPr>
        <w:t xml:space="preserve"> la clasificación de confidencialidad invocada por el OIC-STPS, respecto al nombre de los servidores públicos que cuentan con sanciones firmes, </w:t>
      </w:r>
      <w:r w:rsidR="00B845A3" w:rsidRPr="00CE4326">
        <w:rPr>
          <w:rFonts w:ascii="Montserrat" w:eastAsia="Montserrat" w:hAnsi="Montserrat" w:cs="Montserrat"/>
          <w:sz w:val="18"/>
          <w:szCs w:val="18"/>
        </w:rPr>
        <w:t xml:space="preserve">toda vez que, las sanciones derivadas de procedimientos por faltas administrativas tanto graves como no graves, que se encuentran firmes no pueden ser consideradas como un dato personal, pues al tener el carácter de firmes, dan cuenta de que la autoridad competente determinó que los servidores públicos incurrieron en alguna falta administrativa grave o no grave, y, por ende, fueron acreedores a una sanción; en ese sentido, el proporcionar dicha información no afectaría ningún tipo de derecho, como el derecho al honor, o presunción de inocencia, </w:t>
      </w:r>
      <w:r w:rsidR="008E6D85" w:rsidRPr="00CE4326">
        <w:rPr>
          <w:rFonts w:ascii="Montserrat" w:eastAsia="Montserrat" w:hAnsi="Montserrat" w:cs="Montserrat"/>
          <w:sz w:val="18"/>
          <w:szCs w:val="18"/>
        </w:rPr>
        <w:t xml:space="preserve">de conformidad con el </w:t>
      </w:r>
      <w:r w:rsidR="00B845A3" w:rsidRPr="00CE4326">
        <w:rPr>
          <w:rFonts w:ascii="Montserrat" w:eastAsia="Montserrat" w:hAnsi="Montserrat" w:cs="Montserrat"/>
          <w:sz w:val="18"/>
          <w:szCs w:val="18"/>
        </w:rPr>
        <w:t xml:space="preserve">criterio FUNCIÓNPÚBLICA/CT/02/2019, emitido por el Comité de Transparencia </w:t>
      </w:r>
    </w:p>
    <w:p w14:paraId="48B21EF5" w14:textId="77777777" w:rsidR="00B845A3" w:rsidRPr="00CE4326" w:rsidRDefault="00B845A3">
      <w:pPr>
        <w:ind w:right="38"/>
        <w:jc w:val="both"/>
        <w:rPr>
          <w:rFonts w:ascii="Montserrat" w:eastAsia="Montserrat" w:hAnsi="Montserrat" w:cs="Montserrat"/>
          <w:sz w:val="18"/>
          <w:szCs w:val="18"/>
        </w:rPr>
      </w:pPr>
    </w:p>
    <w:p w14:paraId="770F0513" w14:textId="7590A25F" w:rsidR="00A00E87" w:rsidRPr="00CE4326" w:rsidRDefault="008E6D85">
      <w:pPr>
        <w:ind w:right="38"/>
        <w:jc w:val="both"/>
        <w:rPr>
          <w:rFonts w:ascii="Montserrat" w:eastAsia="Montserrat" w:hAnsi="Montserrat" w:cs="Montserrat"/>
          <w:sz w:val="18"/>
          <w:szCs w:val="18"/>
        </w:rPr>
      </w:pPr>
      <w:r w:rsidRPr="00CE4326">
        <w:rPr>
          <w:rFonts w:ascii="Montserrat" w:eastAsia="Montserrat" w:hAnsi="Montserrat" w:cs="Montserrat"/>
          <w:sz w:val="18"/>
          <w:szCs w:val="18"/>
        </w:rPr>
        <w:t>La instrucción deberá de cumplimentarse a más tardar al día hábil siguiente de la notificación de la presente resolución.</w:t>
      </w:r>
    </w:p>
    <w:p w14:paraId="36FC9AA9" w14:textId="5184D0B5" w:rsidR="00B845A3" w:rsidRPr="00CE4326" w:rsidRDefault="00B845A3">
      <w:pPr>
        <w:ind w:right="38"/>
        <w:jc w:val="both"/>
        <w:rPr>
          <w:rFonts w:ascii="Montserrat" w:eastAsia="Montserrat" w:hAnsi="Montserrat" w:cs="Montserrat"/>
          <w:b/>
          <w:sz w:val="18"/>
          <w:szCs w:val="18"/>
        </w:rPr>
      </w:pPr>
    </w:p>
    <w:p w14:paraId="6F47877E" w14:textId="2CB44D13" w:rsidR="00BF50A8" w:rsidRPr="00CE4326" w:rsidRDefault="00BF50A8">
      <w:pPr>
        <w:ind w:right="38"/>
        <w:jc w:val="both"/>
        <w:rPr>
          <w:rFonts w:ascii="Montserrat" w:eastAsia="Montserrat" w:hAnsi="Montserrat" w:cs="Montserrat"/>
          <w:b/>
          <w:sz w:val="18"/>
          <w:szCs w:val="18"/>
        </w:rPr>
      </w:pPr>
    </w:p>
    <w:p w14:paraId="7170E1EB" w14:textId="048D233C" w:rsidR="00BF50A8" w:rsidRPr="00CE4326" w:rsidRDefault="00BF50A8">
      <w:pPr>
        <w:ind w:right="38"/>
        <w:jc w:val="both"/>
        <w:rPr>
          <w:rFonts w:ascii="Montserrat" w:eastAsia="Montserrat" w:hAnsi="Montserrat" w:cs="Montserrat"/>
          <w:b/>
          <w:sz w:val="18"/>
          <w:szCs w:val="18"/>
        </w:rPr>
      </w:pPr>
    </w:p>
    <w:p w14:paraId="358D5B89" w14:textId="77777777" w:rsidR="00151DDF" w:rsidRPr="00CE4326" w:rsidRDefault="00151DDF">
      <w:pPr>
        <w:ind w:right="38"/>
        <w:jc w:val="both"/>
        <w:rPr>
          <w:rFonts w:ascii="Montserrat" w:eastAsia="Montserrat" w:hAnsi="Montserrat" w:cs="Montserrat"/>
          <w:b/>
          <w:sz w:val="18"/>
          <w:szCs w:val="18"/>
        </w:rPr>
      </w:pPr>
    </w:p>
    <w:p w14:paraId="7E707F40" w14:textId="77777777" w:rsidR="00BF50A8" w:rsidRPr="00CE4326" w:rsidRDefault="00BF50A8">
      <w:pPr>
        <w:ind w:right="38"/>
        <w:jc w:val="both"/>
        <w:rPr>
          <w:rFonts w:ascii="Montserrat" w:eastAsia="Montserrat" w:hAnsi="Montserrat" w:cs="Montserrat"/>
          <w:b/>
          <w:sz w:val="18"/>
          <w:szCs w:val="18"/>
        </w:rPr>
      </w:pPr>
    </w:p>
    <w:p w14:paraId="16987E9B" w14:textId="28754C4B" w:rsidR="009A4330" w:rsidRPr="00CE4326" w:rsidRDefault="00DF4BEB">
      <w:pPr>
        <w:ind w:right="38"/>
        <w:jc w:val="both"/>
        <w:rPr>
          <w:rFonts w:ascii="Montserrat" w:eastAsia="Montserrat" w:hAnsi="Montserrat" w:cs="Montserrat"/>
          <w:sz w:val="18"/>
          <w:szCs w:val="18"/>
        </w:rPr>
      </w:pPr>
      <w:r w:rsidRPr="00CE4326">
        <w:rPr>
          <w:rFonts w:ascii="Montserrat" w:eastAsia="Montserrat" w:hAnsi="Montserrat" w:cs="Montserrat"/>
          <w:b/>
          <w:sz w:val="18"/>
          <w:szCs w:val="18"/>
        </w:rPr>
        <w:lastRenderedPageBreak/>
        <w:t>B.</w:t>
      </w:r>
      <w:r w:rsidR="00FE70C9" w:rsidRPr="00CE4326">
        <w:rPr>
          <w:rFonts w:ascii="Montserrat" w:eastAsia="Montserrat" w:hAnsi="Montserrat" w:cs="Montserrat"/>
          <w:b/>
          <w:sz w:val="18"/>
          <w:szCs w:val="18"/>
        </w:rPr>
        <w:t>9</w:t>
      </w:r>
      <w:r w:rsidR="00277FD6" w:rsidRPr="00CE4326">
        <w:rPr>
          <w:rFonts w:ascii="Montserrat" w:eastAsia="Montserrat" w:hAnsi="Montserrat" w:cs="Montserrat"/>
          <w:b/>
          <w:sz w:val="18"/>
          <w:szCs w:val="18"/>
        </w:rPr>
        <w:t xml:space="preserve"> Folio 330026523002509</w:t>
      </w:r>
    </w:p>
    <w:p w14:paraId="733DBD99" w14:textId="77777777" w:rsidR="009A4330" w:rsidRPr="00CE4326" w:rsidRDefault="009A4330">
      <w:pPr>
        <w:ind w:right="38"/>
        <w:jc w:val="both"/>
        <w:rPr>
          <w:rFonts w:ascii="Montserrat" w:eastAsia="Montserrat" w:hAnsi="Montserrat" w:cs="Montserrat"/>
          <w:b/>
          <w:sz w:val="18"/>
          <w:szCs w:val="18"/>
        </w:rPr>
      </w:pPr>
    </w:p>
    <w:p w14:paraId="229F86C0" w14:textId="77777777" w:rsidR="009A4330" w:rsidRPr="00CE4326" w:rsidRDefault="00277FD6">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5D014A71" w14:textId="77777777" w:rsidR="009A4330" w:rsidRPr="00CE4326" w:rsidRDefault="00277FD6">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w:t>
      </w:r>
    </w:p>
    <w:p w14:paraId="1591B0F6" w14:textId="77777777" w:rsidR="009A4330" w:rsidRPr="00CE4326" w:rsidRDefault="00277FD6">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“Solicito que el OIC en el Servicio de Administración Tributaria me proporcione la versión pública de las resoluciones completas que estén firmes, donde se haya inhabilitado al C. </w:t>
      </w:r>
      <w:r w:rsidR="003E0A7F" w:rsidRPr="00CE4326">
        <w:rPr>
          <w:rFonts w:ascii="Montserrat" w:eastAsia="Montserrat" w:hAnsi="Montserrat" w:cs="Montserrat"/>
          <w:i/>
          <w:sz w:val="18"/>
          <w:szCs w:val="18"/>
        </w:rPr>
        <w:t>(</w:t>
      </w:r>
      <w:r w:rsidRPr="00CE4326">
        <w:rPr>
          <w:rFonts w:ascii="Montserrat" w:eastAsia="Montserrat" w:hAnsi="Montserrat" w:cs="Montserrat"/>
          <w:i/>
          <w:sz w:val="18"/>
          <w:szCs w:val="18"/>
        </w:rPr>
        <w:t>…</w:t>
      </w:r>
      <w:r w:rsidR="003E0A7F"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o cualquier sanción en materia de responsabilidades administrativas de servidores públicos, de 2012 a la fecha. Lo anterior de manera electrónica y por este medio, ya que además de ser una obligación de transparencia, no tengo los recursos nec</w:t>
      </w:r>
      <w:r w:rsidR="00F24407" w:rsidRPr="00CE4326">
        <w:rPr>
          <w:rFonts w:ascii="Montserrat" w:eastAsia="Montserrat" w:hAnsi="Montserrat" w:cs="Montserrat"/>
          <w:i/>
          <w:sz w:val="18"/>
          <w:szCs w:val="18"/>
        </w:rPr>
        <w:t>esarios para erogar algún costo</w:t>
      </w:r>
      <w:r w:rsidRPr="00CE4326">
        <w:rPr>
          <w:rFonts w:ascii="Montserrat" w:eastAsia="Montserrat" w:hAnsi="Montserrat" w:cs="Montserrat"/>
          <w:i/>
          <w:sz w:val="18"/>
          <w:szCs w:val="18"/>
        </w:rPr>
        <w:t>”</w:t>
      </w:r>
      <w:r w:rsidR="00F24407"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(Sic)</w:t>
      </w:r>
    </w:p>
    <w:p w14:paraId="113E9407" w14:textId="77777777" w:rsidR="009A4330" w:rsidRPr="00CE4326" w:rsidRDefault="00277FD6">
      <w:pPr>
        <w:spacing w:line="276" w:lineRule="auto"/>
        <w:ind w:right="40"/>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 </w:t>
      </w:r>
    </w:p>
    <w:p w14:paraId="28C18F09" w14:textId="77777777" w:rsidR="009A4330" w:rsidRPr="00CE4326" w:rsidRDefault="00277FD6">
      <w:pPr>
        <w:spacing w:line="276" w:lineRule="auto"/>
        <w:ind w:right="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El Órgano Interno de Control del Servicio de Administración Tributaria (OIC-SAT) </w:t>
      </w:r>
      <w:r w:rsidR="003226AB" w:rsidRPr="00CE4326">
        <w:rPr>
          <w:rFonts w:ascii="Montserrat" w:eastAsia="Montserrat" w:hAnsi="Montserrat" w:cs="Montserrat"/>
          <w:sz w:val="18"/>
          <w:szCs w:val="18"/>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499127B" w14:textId="77777777" w:rsidR="00CF7322" w:rsidRPr="00CE4326" w:rsidRDefault="00CF7322">
      <w:pPr>
        <w:spacing w:line="276" w:lineRule="auto"/>
        <w:ind w:right="40"/>
        <w:jc w:val="both"/>
        <w:rPr>
          <w:rFonts w:ascii="Montserrat" w:eastAsia="Montserrat" w:hAnsi="Montserrat" w:cs="Montserrat"/>
          <w:sz w:val="18"/>
          <w:szCs w:val="18"/>
        </w:rPr>
      </w:pPr>
    </w:p>
    <w:p w14:paraId="1F66B3BB" w14:textId="77777777" w:rsidR="009A4330" w:rsidRPr="00CE4326" w:rsidRDefault="00277FD6">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 la siguiente resolución por unanimidad:</w:t>
      </w:r>
    </w:p>
    <w:p w14:paraId="4209C581" w14:textId="77777777" w:rsidR="00C841ED" w:rsidRPr="00CE4326" w:rsidRDefault="00277FD6">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p>
    <w:p w14:paraId="0BEAC507" w14:textId="77777777" w:rsidR="003226AB" w:rsidRPr="00CE4326" w:rsidRDefault="00FE70C9" w:rsidP="003226AB">
      <w:pPr>
        <w:ind w:right="38"/>
        <w:jc w:val="both"/>
        <w:rPr>
          <w:rFonts w:ascii="Montserrat" w:eastAsia="Montserrat" w:hAnsi="Montserrat" w:cs="Montserrat"/>
          <w:sz w:val="18"/>
          <w:szCs w:val="18"/>
        </w:rPr>
      </w:pPr>
      <w:r w:rsidRPr="00CE4326">
        <w:rPr>
          <w:rFonts w:ascii="Montserrat" w:eastAsia="Montserrat" w:hAnsi="Montserrat" w:cs="Montserrat"/>
          <w:b/>
          <w:sz w:val="18"/>
          <w:szCs w:val="18"/>
        </w:rPr>
        <w:t>II.B.9</w:t>
      </w:r>
      <w:r w:rsidR="00277FD6" w:rsidRPr="00CE4326">
        <w:rPr>
          <w:rFonts w:ascii="Montserrat" w:eastAsia="Montserrat" w:hAnsi="Montserrat" w:cs="Montserrat"/>
          <w:b/>
          <w:sz w:val="18"/>
          <w:szCs w:val="18"/>
        </w:rPr>
        <w:t xml:space="preserve">.ORD.25.23: CONFIRMAR </w:t>
      </w:r>
      <w:r w:rsidR="00277FD6" w:rsidRPr="00CE4326">
        <w:rPr>
          <w:rFonts w:ascii="Montserrat" w:eastAsia="Montserrat" w:hAnsi="Montserrat" w:cs="Montserrat"/>
          <w:sz w:val="18"/>
          <w:szCs w:val="18"/>
        </w:rPr>
        <w:t xml:space="preserve">la clasificación de confidencialidad invocada por el OIC-SAT </w:t>
      </w:r>
      <w:r w:rsidR="003226AB" w:rsidRPr="00CE4326">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44FD0B6" w14:textId="74B46C73" w:rsidR="000B0240" w:rsidRPr="00CE4326" w:rsidRDefault="000B0240">
      <w:pPr>
        <w:widowControl w:val="0"/>
        <w:ind w:right="38"/>
        <w:jc w:val="both"/>
        <w:rPr>
          <w:rFonts w:ascii="Montserrat" w:eastAsia="Montserrat" w:hAnsi="Montserrat" w:cs="Montserrat"/>
          <w:b/>
          <w:sz w:val="18"/>
          <w:szCs w:val="18"/>
        </w:rPr>
      </w:pPr>
    </w:p>
    <w:p w14:paraId="21805371" w14:textId="47168ECC" w:rsidR="009A4330" w:rsidRPr="00CE4326" w:rsidRDefault="00277FD6">
      <w:pPr>
        <w:widowControl w:val="0"/>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C. Respuesta</w:t>
      </w:r>
      <w:r w:rsidR="00601E00" w:rsidRPr="00CE4326">
        <w:rPr>
          <w:rFonts w:ascii="Montserrat" w:eastAsia="Montserrat" w:hAnsi="Montserrat" w:cs="Montserrat"/>
          <w:b/>
          <w:sz w:val="18"/>
          <w:szCs w:val="18"/>
        </w:rPr>
        <w:t>s</w:t>
      </w:r>
      <w:r w:rsidRPr="00CE4326">
        <w:rPr>
          <w:rFonts w:ascii="Montserrat" w:eastAsia="Montserrat" w:hAnsi="Montserrat" w:cs="Montserrat"/>
          <w:b/>
          <w:sz w:val="18"/>
          <w:szCs w:val="18"/>
        </w:rPr>
        <w:t xml:space="preserve"> a solicitudes de acceso a la información en las que se analizará la v</w:t>
      </w:r>
      <w:r w:rsidR="006D3256">
        <w:rPr>
          <w:rFonts w:ascii="Montserrat" w:eastAsia="Montserrat" w:hAnsi="Montserrat" w:cs="Montserrat"/>
          <w:b/>
          <w:sz w:val="18"/>
          <w:szCs w:val="18"/>
        </w:rPr>
        <w:t>ersión pública</w:t>
      </w:r>
    </w:p>
    <w:p w14:paraId="530DD883" w14:textId="77777777" w:rsidR="006F2AB8" w:rsidRPr="00CE4326" w:rsidRDefault="006F2AB8">
      <w:pPr>
        <w:widowControl w:val="0"/>
        <w:ind w:right="38"/>
        <w:jc w:val="both"/>
        <w:rPr>
          <w:rFonts w:ascii="Montserrat" w:eastAsia="Montserrat" w:hAnsi="Montserrat" w:cs="Montserrat"/>
          <w:b/>
          <w:sz w:val="18"/>
          <w:szCs w:val="18"/>
        </w:rPr>
      </w:pPr>
    </w:p>
    <w:p w14:paraId="5537F7D9" w14:textId="77777777" w:rsidR="006F2AB8" w:rsidRPr="00CE4326" w:rsidRDefault="006F2AB8" w:rsidP="006F2AB8">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C.1 Folio 330026523000157</w:t>
      </w:r>
    </w:p>
    <w:p w14:paraId="5F2C2D00" w14:textId="77777777" w:rsidR="006F2AB8" w:rsidRPr="00CE4326" w:rsidRDefault="006F2AB8" w:rsidP="006F2AB8">
      <w:pPr>
        <w:ind w:right="38"/>
        <w:jc w:val="both"/>
        <w:rPr>
          <w:rFonts w:ascii="Montserrat" w:eastAsia="Montserrat" w:hAnsi="Montserrat" w:cs="Montserrat"/>
          <w:b/>
          <w:sz w:val="18"/>
          <w:szCs w:val="18"/>
        </w:rPr>
      </w:pPr>
    </w:p>
    <w:p w14:paraId="12F67136" w14:textId="16DB4AE6" w:rsidR="00A00E87" w:rsidRPr="00CE4326" w:rsidRDefault="006F2AB8" w:rsidP="00A00E87">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31C4F046" w14:textId="77777777" w:rsidR="006F2AB8" w:rsidRPr="00CE4326" w:rsidRDefault="006F2AB8" w:rsidP="006F2AB8">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“Solicito expediente completo de la siguiente Auditoría.</w:t>
      </w:r>
    </w:p>
    <w:p w14:paraId="6B428551" w14:textId="77777777" w:rsidR="006F2AB8" w:rsidRPr="00CE4326" w:rsidRDefault="006F2AB8" w:rsidP="006F2AB8">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Auditoría: BCS/PRODDER/09 </w:t>
      </w:r>
    </w:p>
    <w:p w14:paraId="72017719" w14:textId="77777777" w:rsidR="006F2AB8" w:rsidRPr="00CE4326" w:rsidRDefault="006F2AB8" w:rsidP="006F2AB8">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Fecha: 14 de septiembre del 2009 </w:t>
      </w:r>
    </w:p>
    <w:p w14:paraId="3D42F1E5" w14:textId="77777777" w:rsidR="00F24407" w:rsidRPr="00CE4326" w:rsidRDefault="006F2AB8" w:rsidP="00C841ED">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Ente </w:t>
      </w:r>
      <w:proofErr w:type="spellStart"/>
      <w:r w:rsidRPr="00CE4326">
        <w:rPr>
          <w:rFonts w:ascii="Montserrat" w:eastAsia="Montserrat" w:hAnsi="Montserrat" w:cs="Montserrat"/>
          <w:i/>
          <w:sz w:val="18"/>
          <w:szCs w:val="18"/>
        </w:rPr>
        <w:t>fiscalizado</w:t>
      </w:r>
      <w:proofErr w:type="spellEnd"/>
      <w:r w:rsidRPr="00CE4326">
        <w:rPr>
          <w:rFonts w:ascii="Montserrat" w:eastAsia="Montserrat" w:hAnsi="Montserrat" w:cs="Montserrat"/>
          <w:i/>
          <w:sz w:val="18"/>
          <w:szCs w:val="18"/>
        </w:rPr>
        <w:t>: Organismo Operador Municipal del Sistema de Agua Potable, Alcantarillado y</w:t>
      </w:r>
      <w:r w:rsidR="00C841ED" w:rsidRPr="00CE4326">
        <w:rPr>
          <w:rFonts w:ascii="Montserrat" w:eastAsia="Montserrat" w:hAnsi="Montserrat" w:cs="Montserrat"/>
          <w:i/>
          <w:sz w:val="18"/>
          <w:szCs w:val="18"/>
        </w:rPr>
        <w:t xml:space="preserve"> Saneamiento (OOMSAPAS) La Paz.</w:t>
      </w:r>
    </w:p>
    <w:p w14:paraId="4C46A2C0" w14:textId="77777777" w:rsidR="006F2AB8" w:rsidRPr="00CE4326" w:rsidRDefault="006F2AB8" w:rsidP="006F2AB8">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La información se encuentra en la Subsecretaría de Control y Auditoría de Gestión Pública, Unidad de Operación Regional y Contraloría Social (adjunto archivo).</w:t>
      </w:r>
    </w:p>
    <w:p w14:paraId="4CDE814E" w14:textId="77777777" w:rsidR="006F2AB8" w:rsidRPr="00CE4326" w:rsidRDefault="006F2AB8" w:rsidP="00C841ED">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***MÁS INFORMACIÓN SOBRE LA AUDIT</w:t>
      </w:r>
      <w:r w:rsidR="00C841ED" w:rsidRPr="00CE4326">
        <w:rPr>
          <w:rFonts w:ascii="Montserrat" w:eastAsia="Montserrat" w:hAnsi="Montserrat" w:cs="Montserrat"/>
          <w:i/>
          <w:sz w:val="18"/>
          <w:szCs w:val="18"/>
        </w:rPr>
        <w:t>ORÍA EN EL DOCUMENTO ADJUNTO***</w:t>
      </w:r>
    </w:p>
    <w:p w14:paraId="79441A2B" w14:textId="79B74F33" w:rsidR="006F2AB8" w:rsidRPr="00CE4326" w:rsidRDefault="006F2AB8" w:rsidP="00A00E87">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Información sobre las observaciones: OOMSAPAS La Paz no realizó sus aportaciones correspondientes por un importe total de $3 ´206,192.77. Y otra observación por </w:t>
      </w:r>
      <w:r w:rsidR="00C841ED" w:rsidRPr="00CE4326">
        <w:rPr>
          <w:rFonts w:ascii="Montserrat" w:eastAsia="Montserrat" w:hAnsi="Montserrat" w:cs="Montserrat"/>
          <w:i/>
          <w:sz w:val="18"/>
          <w:szCs w:val="18"/>
        </w:rPr>
        <w:t>$20,906,716.00</w:t>
      </w:r>
      <w:r w:rsidR="005514CD" w:rsidRPr="00CE4326">
        <w:rPr>
          <w:rFonts w:ascii="Montserrat" w:eastAsia="Montserrat" w:hAnsi="Montserrat" w:cs="Montserrat"/>
          <w:i/>
          <w:sz w:val="18"/>
          <w:szCs w:val="18"/>
        </w:rPr>
        <w:t>”. (</w:t>
      </w:r>
      <w:r w:rsidRPr="00CE4326">
        <w:rPr>
          <w:rFonts w:ascii="Montserrat" w:eastAsia="Montserrat" w:hAnsi="Montserrat" w:cs="Montserrat"/>
          <w:i/>
          <w:sz w:val="18"/>
          <w:szCs w:val="18"/>
        </w:rPr>
        <w:t>Sic)</w:t>
      </w:r>
    </w:p>
    <w:p w14:paraId="608D428D" w14:textId="7937D853" w:rsidR="00BF50A8" w:rsidRDefault="00BF50A8" w:rsidP="006F2AB8">
      <w:pPr>
        <w:ind w:right="-65"/>
        <w:jc w:val="both"/>
        <w:rPr>
          <w:rFonts w:ascii="Montserrat" w:eastAsia="Montserrat" w:hAnsi="Montserrat" w:cs="Montserrat"/>
          <w:sz w:val="18"/>
          <w:szCs w:val="18"/>
        </w:rPr>
      </w:pPr>
    </w:p>
    <w:p w14:paraId="6E72DF10" w14:textId="77777777" w:rsidR="00B53B26" w:rsidRPr="00CE4326" w:rsidRDefault="00B53B26" w:rsidP="006F2AB8">
      <w:pPr>
        <w:ind w:right="-65"/>
        <w:jc w:val="both"/>
        <w:rPr>
          <w:rFonts w:ascii="Montserrat" w:eastAsia="Montserrat" w:hAnsi="Montserrat" w:cs="Montserrat"/>
          <w:sz w:val="18"/>
          <w:szCs w:val="18"/>
        </w:rPr>
      </w:pPr>
      <w:bookmarkStart w:id="0" w:name="_GoBack"/>
      <w:bookmarkEnd w:id="0"/>
    </w:p>
    <w:p w14:paraId="44ACD86F" w14:textId="000525F1" w:rsidR="006F2AB8" w:rsidRPr="00CE4326" w:rsidRDefault="006F2AB8" w:rsidP="006F2AB8">
      <w:pPr>
        <w:ind w:right="-65"/>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 xml:space="preserve">La Unidad de Auditoría Gubernamental (UAG) indicó que de la búsqueda realizada en los archivos físicos y electrónicos con los que cuenta, localizó el expediente BCS/PRODDER/09. </w:t>
      </w:r>
    </w:p>
    <w:p w14:paraId="35F7FB0F" w14:textId="77777777" w:rsidR="006F2AB8" w:rsidRPr="00CE4326" w:rsidRDefault="006F2AB8" w:rsidP="006F2AB8">
      <w:pPr>
        <w:ind w:right="-65"/>
        <w:jc w:val="both"/>
        <w:rPr>
          <w:rFonts w:ascii="Montserrat" w:eastAsia="Montserrat" w:hAnsi="Montserrat" w:cs="Montserrat"/>
          <w:sz w:val="18"/>
          <w:szCs w:val="18"/>
        </w:rPr>
      </w:pPr>
    </w:p>
    <w:p w14:paraId="05673509" w14:textId="03C3C273" w:rsidR="006F2AB8" w:rsidRPr="00CE4326" w:rsidRDefault="006F2AB8" w:rsidP="006F2AB8">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En términos de lo dispuesto en el artíc</w:t>
      </w:r>
      <w:r w:rsidR="005B1D66" w:rsidRPr="00CE4326">
        <w:rPr>
          <w:rFonts w:ascii="Montserrat" w:eastAsia="Montserrat" w:hAnsi="Montserrat" w:cs="Montserrat"/>
          <w:sz w:val="18"/>
          <w:szCs w:val="18"/>
        </w:rPr>
        <w:t>ulo 113, fracción I, de la Ley F</w:t>
      </w:r>
      <w:r w:rsidRPr="00CE4326">
        <w:rPr>
          <w:rFonts w:ascii="Montserrat" w:eastAsia="Montserrat" w:hAnsi="Montserrat" w:cs="Montserrat"/>
          <w:sz w:val="18"/>
          <w:szCs w:val="18"/>
        </w:rPr>
        <w:t>ederal de Transparencia y Acceso a la Información Pública</w:t>
      </w:r>
      <w:r w:rsidR="007E4AC9" w:rsidRPr="00CE4326">
        <w:rPr>
          <w:rFonts w:ascii="Montserrat" w:eastAsia="Montserrat" w:hAnsi="Montserrat" w:cs="Montserrat"/>
          <w:sz w:val="18"/>
          <w:szCs w:val="18"/>
        </w:rPr>
        <w:t xml:space="preserve"> </w:t>
      </w:r>
      <w:r w:rsidR="00EC4C9E" w:rsidRPr="00CE4326">
        <w:rPr>
          <w:rFonts w:ascii="Montserrat" w:eastAsia="Montserrat" w:hAnsi="Montserrat" w:cs="Montserrat"/>
          <w:sz w:val="18"/>
          <w:szCs w:val="18"/>
        </w:rPr>
        <w:t xml:space="preserve">y; </w:t>
      </w:r>
      <w:r w:rsidRPr="00CE4326">
        <w:rPr>
          <w:rFonts w:ascii="Montserrat" w:eastAsia="Montserrat" w:hAnsi="Montserrat" w:cs="Montserrat"/>
          <w:sz w:val="18"/>
          <w:szCs w:val="18"/>
        </w:rPr>
        <w:t>con el numeral Trigésimo Octavo, fracción I, de</w:t>
      </w:r>
      <w:r w:rsidR="00C841ED" w:rsidRPr="00CE4326">
        <w:rPr>
          <w:rFonts w:ascii="Montserrat" w:eastAsia="Montserrat" w:hAnsi="Montserrat" w:cs="Montserrat"/>
          <w:sz w:val="18"/>
          <w:szCs w:val="18"/>
        </w:rPr>
        <w:t xml:space="preserve"> los Lineamientos Generales en m</w:t>
      </w:r>
      <w:r w:rsidRPr="00CE4326">
        <w:rPr>
          <w:rFonts w:ascii="Montserrat" w:eastAsia="Montserrat" w:hAnsi="Montserrat" w:cs="Montserrat"/>
          <w:sz w:val="18"/>
          <w:szCs w:val="18"/>
        </w:rPr>
        <w:t xml:space="preserve">ateria de Clasificación y Desclasificación de la Información, así como para la Elaboración de Versiones Públicas, solicitó al Comité de Transparencia, confirmar la clasificación de confidencialidad de los siguientes datos: </w:t>
      </w:r>
    </w:p>
    <w:p w14:paraId="0807710D" w14:textId="19EF4A37" w:rsidR="00C67CEC" w:rsidRPr="00CE4326" w:rsidRDefault="00C67CEC" w:rsidP="006F2AB8">
      <w:pPr>
        <w:ind w:right="49"/>
        <w:jc w:val="both"/>
        <w:rPr>
          <w:rFonts w:ascii="Montserrat" w:eastAsia="Montserrat" w:hAnsi="Montserrat" w:cs="Montserrat"/>
          <w:sz w:val="18"/>
          <w:szCs w:val="18"/>
        </w:rPr>
      </w:pPr>
    </w:p>
    <w:p w14:paraId="0BFEDAE1" w14:textId="77777777" w:rsidR="00C67CEC" w:rsidRPr="00CE4326" w:rsidRDefault="00C67CEC" w:rsidP="006F2AB8">
      <w:pPr>
        <w:ind w:right="49"/>
        <w:jc w:val="both"/>
        <w:rPr>
          <w:rFonts w:ascii="Montserrat" w:eastAsia="Montserrat" w:hAnsi="Montserrat" w:cs="Montserrat"/>
          <w:sz w:val="18"/>
          <w:szCs w:val="18"/>
        </w:rPr>
      </w:pPr>
    </w:p>
    <w:tbl>
      <w:tblPr>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7080"/>
      </w:tblGrid>
      <w:tr w:rsidR="003D2A59" w:rsidRPr="00CE4326" w14:paraId="5F0CF0EF" w14:textId="77777777" w:rsidTr="00D131E8">
        <w:trPr>
          <w:tblHeader/>
        </w:trPr>
        <w:tc>
          <w:tcPr>
            <w:tcW w:w="2288"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tcPr>
          <w:p w14:paraId="636A51CA" w14:textId="77777777" w:rsidR="006F2AB8" w:rsidRPr="00CE4326" w:rsidRDefault="006F2AB8" w:rsidP="006F2AB8">
            <w:pPr>
              <w:widowControl w:val="0"/>
              <w:jc w:val="center"/>
              <w:rPr>
                <w:rFonts w:ascii="Montserrat" w:eastAsia="Montserrat" w:hAnsi="Montserrat" w:cs="Montserrat"/>
                <w:b/>
                <w:sz w:val="18"/>
                <w:szCs w:val="18"/>
              </w:rPr>
            </w:pPr>
            <w:r w:rsidRPr="00CE4326">
              <w:rPr>
                <w:rFonts w:ascii="Montserrat" w:eastAsia="Montserrat" w:hAnsi="Montserrat" w:cs="Montserrat"/>
                <w:b/>
                <w:sz w:val="18"/>
                <w:szCs w:val="18"/>
              </w:rPr>
              <w:t xml:space="preserve">Dato </w:t>
            </w:r>
          </w:p>
        </w:tc>
        <w:tc>
          <w:tcPr>
            <w:tcW w:w="7080"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tcPr>
          <w:p w14:paraId="00D0A314" w14:textId="77777777" w:rsidR="006F2AB8" w:rsidRPr="00CE4326" w:rsidRDefault="006F2AB8" w:rsidP="006F2AB8">
            <w:pPr>
              <w:widowControl w:val="0"/>
              <w:jc w:val="center"/>
              <w:rPr>
                <w:rFonts w:ascii="Montserrat" w:eastAsia="Montserrat" w:hAnsi="Montserrat" w:cs="Montserrat"/>
                <w:b/>
                <w:sz w:val="18"/>
                <w:szCs w:val="18"/>
              </w:rPr>
            </w:pPr>
            <w:r w:rsidRPr="00CE4326">
              <w:rPr>
                <w:rFonts w:ascii="Montserrat" w:eastAsia="Montserrat" w:hAnsi="Montserrat" w:cs="Montserrat"/>
                <w:b/>
                <w:sz w:val="18"/>
                <w:szCs w:val="18"/>
              </w:rPr>
              <w:t xml:space="preserve">Justificación </w:t>
            </w:r>
          </w:p>
        </w:tc>
      </w:tr>
      <w:tr w:rsidR="003D2A59" w:rsidRPr="00CE4326" w14:paraId="5D6C217F"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0E83E349"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 xml:space="preserve">Nombre, domicilio y teléfono particular de terceros </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74B31A05" w14:textId="77777777" w:rsidR="006F2AB8" w:rsidRPr="00CE4326" w:rsidRDefault="006F2AB8" w:rsidP="00C67CEC">
            <w:pPr>
              <w:jc w:val="both"/>
              <w:rPr>
                <w:rFonts w:ascii="Montserrat" w:eastAsia="Calibri" w:hAnsi="Montserrat" w:cs="Times New Roman"/>
                <w:sz w:val="18"/>
                <w:szCs w:val="18"/>
              </w:rPr>
            </w:pPr>
            <w:r w:rsidRPr="00CE4326">
              <w:rPr>
                <w:rFonts w:ascii="Montserrat" w:eastAsia="Calibri" w:hAnsi="Montserrat" w:cs="Times New Roman"/>
                <w:sz w:val="18"/>
                <w:szCs w:val="18"/>
              </w:rPr>
              <w:t>El nombre es un atributo de la personalidad y la manifestación principal del derecho a la identidad, es un elemento que hace a una persona física identificada o identificable, por lo que se considera de carácter confidencial</w:t>
            </w:r>
          </w:p>
          <w:p w14:paraId="15FA1BFE" w14:textId="77777777" w:rsidR="006F2AB8" w:rsidRPr="00CE4326" w:rsidRDefault="006F2AB8" w:rsidP="00C67CEC">
            <w:pPr>
              <w:jc w:val="both"/>
              <w:rPr>
                <w:rFonts w:ascii="Montserrat" w:eastAsia="Calibri" w:hAnsi="Montserrat" w:cs="Times New Roman"/>
                <w:sz w:val="18"/>
                <w:szCs w:val="18"/>
              </w:rPr>
            </w:pPr>
          </w:p>
          <w:p w14:paraId="3710A196"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 xml:space="preserve">El domicilio es el lugar en donde reside habitualmente una persona física, por lo que constituye un dato personal o confidencial, ya que incide directamente en la esfera privada de las personas </w:t>
            </w:r>
          </w:p>
          <w:p w14:paraId="1413C7D1" w14:textId="77777777" w:rsidR="006F2AB8" w:rsidRPr="00CE4326" w:rsidRDefault="006F2AB8" w:rsidP="00C67CEC">
            <w:pPr>
              <w:jc w:val="both"/>
              <w:rPr>
                <w:rFonts w:ascii="Montserrat" w:hAnsi="Montserrat"/>
                <w:sz w:val="18"/>
                <w:szCs w:val="18"/>
              </w:rPr>
            </w:pPr>
          </w:p>
          <w:p w14:paraId="55E56BF9" w14:textId="60872E4B" w:rsidR="006F2AB8" w:rsidRPr="00CE4326" w:rsidRDefault="006F2AB8" w:rsidP="00C67CEC">
            <w:pPr>
              <w:autoSpaceDE w:val="0"/>
              <w:autoSpaceDN w:val="0"/>
              <w:adjustRightInd w:val="0"/>
              <w:jc w:val="both"/>
              <w:rPr>
                <w:rFonts w:ascii="Montserrat" w:hAnsi="Montserrat"/>
                <w:sz w:val="18"/>
                <w:szCs w:val="18"/>
              </w:rPr>
            </w:pPr>
            <w:r w:rsidRPr="00CE4326">
              <w:rPr>
                <w:rFonts w:ascii="Montserrat" w:hAnsi="Montserrat"/>
                <w:sz w:val="18"/>
                <w:szCs w:val="18"/>
              </w:rPr>
              <w:t>El número de teléfono constituye un</w:t>
            </w:r>
            <w:r w:rsidRPr="00CE4326">
              <w:rPr>
                <w:rFonts w:ascii="Montserrat" w:eastAsia="Calibri" w:hAnsi="Montserrat" w:cs="Times New Roman"/>
                <w:sz w:val="18"/>
                <w:szCs w:val="18"/>
              </w:rPr>
              <w:t xml:space="preserve"> dato</w:t>
            </w:r>
            <w:r w:rsidRPr="00CE4326">
              <w:rPr>
                <w:rFonts w:ascii="Montserrat" w:hAnsi="Montserrat"/>
                <w:sz w:val="18"/>
                <w:szCs w:val="18"/>
              </w:rPr>
              <w:t xml:space="preserve"> </w:t>
            </w:r>
            <w:r w:rsidRPr="00CE4326">
              <w:rPr>
                <w:rFonts w:ascii="Montserrat" w:eastAsia="Calibri" w:hAnsi="Montserrat" w:cs="Times New Roman"/>
                <w:sz w:val="18"/>
                <w:szCs w:val="18"/>
              </w:rPr>
              <w:t>confidencial asociado a una</w:t>
            </w:r>
            <w:r w:rsidRPr="00CE4326">
              <w:rPr>
                <w:rFonts w:ascii="Montserrat" w:hAnsi="Montserrat"/>
                <w:sz w:val="18"/>
                <w:szCs w:val="18"/>
              </w:rPr>
              <w:t xml:space="preserve"> </w:t>
            </w:r>
            <w:r w:rsidRPr="00CE4326">
              <w:rPr>
                <w:rFonts w:ascii="Montserrat" w:eastAsia="Calibri" w:hAnsi="Montserrat" w:cs="Times New Roman"/>
                <w:sz w:val="18"/>
                <w:szCs w:val="18"/>
              </w:rPr>
              <w:t>persona física identificada o identificable, toda vez que</w:t>
            </w:r>
            <w:r w:rsidR="00A83A67" w:rsidRPr="00CE4326">
              <w:rPr>
                <w:rFonts w:ascii="Montserrat" w:eastAsia="Calibri" w:hAnsi="Montserrat" w:cs="Times New Roman"/>
                <w:sz w:val="18"/>
                <w:szCs w:val="18"/>
              </w:rPr>
              <w:t>,</w:t>
            </w:r>
            <w:r w:rsidRPr="00CE4326">
              <w:rPr>
                <w:rFonts w:ascii="Montserrat" w:eastAsia="Calibri" w:hAnsi="Montserrat" w:cs="Times New Roman"/>
                <w:sz w:val="18"/>
                <w:szCs w:val="18"/>
              </w:rPr>
              <w:t xml:space="preserve"> </w:t>
            </w:r>
            <w:r w:rsidRPr="00CE4326">
              <w:rPr>
                <w:rFonts w:ascii="Montserrat" w:hAnsi="Montserrat"/>
                <w:sz w:val="18"/>
                <w:szCs w:val="18"/>
              </w:rPr>
              <w:t>e</w:t>
            </w:r>
            <w:r w:rsidRPr="00CE4326">
              <w:rPr>
                <w:rFonts w:ascii="Montserrat" w:eastAsia="Calibri" w:hAnsi="Montserrat" w:cs="Times New Roman"/>
                <w:sz w:val="18"/>
                <w:szCs w:val="18"/>
              </w:rPr>
              <w:t xml:space="preserve">s </w:t>
            </w:r>
            <w:r w:rsidRPr="00CE4326">
              <w:rPr>
                <w:rFonts w:ascii="Montserrat" w:hAnsi="Montserrat"/>
                <w:sz w:val="18"/>
                <w:szCs w:val="18"/>
              </w:rPr>
              <w:t xml:space="preserve">un </w:t>
            </w:r>
            <w:r w:rsidRPr="00CE4326">
              <w:rPr>
                <w:rFonts w:ascii="Montserrat" w:eastAsia="Calibri" w:hAnsi="Montserrat" w:cs="Times New Roman"/>
                <w:sz w:val="18"/>
                <w:szCs w:val="18"/>
              </w:rPr>
              <w:t>medio de localización de</w:t>
            </w:r>
            <w:r w:rsidRPr="00CE4326">
              <w:rPr>
                <w:rFonts w:ascii="Montserrat" w:hAnsi="Montserrat"/>
                <w:sz w:val="18"/>
                <w:szCs w:val="18"/>
              </w:rPr>
              <w:t xml:space="preserve"> </w:t>
            </w:r>
            <w:r w:rsidRPr="00CE4326">
              <w:rPr>
                <w:rFonts w:ascii="Montserrat" w:eastAsia="Calibri" w:hAnsi="Montserrat" w:cs="Times New Roman"/>
                <w:sz w:val="18"/>
                <w:szCs w:val="18"/>
              </w:rPr>
              <w:t xml:space="preserve">la misma. Su difusión </w:t>
            </w:r>
            <w:r w:rsidRPr="00CE4326">
              <w:rPr>
                <w:rFonts w:ascii="Montserrat" w:hAnsi="Montserrat"/>
                <w:sz w:val="18"/>
                <w:szCs w:val="18"/>
              </w:rPr>
              <w:t xml:space="preserve">sin consentimiento </w:t>
            </w:r>
            <w:r w:rsidRPr="00CE4326">
              <w:rPr>
                <w:rFonts w:ascii="Montserrat" w:eastAsia="Calibri" w:hAnsi="Montserrat" w:cs="Times New Roman"/>
                <w:sz w:val="18"/>
                <w:szCs w:val="18"/>
              </w:rPr>
              <w:t>trasgrediría</w:t>
            </w:r>
            <w:r w:rsidRPr="00CE4326">
              <w:rPr>
                <w:rFonts w:ascii="Montserrat" w:hAnsi="Montserrat"/>
                <w:sz w:val="18"/>
                <w:szCs w:val="18"/>
              </w:rPr>
              <w:t xml:space="preserve"> </w:t>
            </w:r>
            <w:r w:rsidRPr="00CE4326">
              <w:rPr>
                <w:rFonts w:ascii="Montserrat" w:eastAsia="Calibri" w:hAnsi="Montserrat" w:cs="Times New Roman"/>
                <w:sz w:val="18"/>
                <w:szCs w:val="18"/>
              </w:rPr>
              <w:t>la privacidad del titular del dato</w:t>
            </w:r>
          </w:p>
        </w:tc>
      </w:tr>
      <w:tr w:rsidR="003D2A59" w:rsidRPr="00CE4326" w14:paraId="27E2D6AF"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184DF083" w14:textId="77777777" w:rsidR="006F2AB8" w:rsidRPr="00CE4326" w:rsidRDefault="006F2AB8" w:rsidP="00C67CEC">
            <w:pPr>
              <w:jc w:val="both"/>
              <w:rPr>
                <w:rFonts w:ascii="Montserrat" w:hAnsi="Montserrat"/>
                <w:sz w:val="18"/>
                <w:szCs w:val="18"/>
              </w:rPr>
            </w:pPr>
          </w:p>
          <w:p w14:paraId="0110903C" w14:textId="77777777" w:rsidR="006F2AB8" w:rsidRPr="00CE4326" w:rsidRDefault="006F2AB8" w:rsidP="00C67CEC">
            <w:pPr>
              <w:jc w:val="both"/>
              <w:rPr>
                <w:rFonts w:ascii="Montserrat" w:hAnsi="Montserrat"/>
                <w:sz w:val="18"/>
                <w:szCs w:val="18"/>
              </w:rPr>
            </w:pPr>
          </w:p>
          <w:p w14:paraId="7379FB93" w14:textId="47A37C65" w:rsidR="006F2AB8" w:rsidRPr="00CE4326" w:rsidRDefault="006F2AB8" w:rsidP="00C67CEC">
            <w:pPr>
              <w:jc w:val="both"/>
              <w:rPr>
                <w:rFonts w:ascii="Montserrat" w:hAnsi="Montserrat"/>
                <w:sz w:val="18"/>
                <w:szCs w:val="18"/>
              </w:rPr>
            </w:pPr>
            <w:bookmarkStart w:id="1" w:name="_Hlk98845921"/>
            <w:r w:rsidRPr="00CE4326">
              <w:rPr>
                <w:rFonts w:ascii="Montserrat" w:hAnsi="Montserrat"/>
                <w:sz w:val="18"/>
                <w:szCs w:val="18"/>
              </w:rPr>
              <w:t>Clave Única de Registro de Población (CURP)</w:t>
            </w:r>
            <w:bookmarkEnd w:id="1"/>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29B535EF"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Para la integración del CURP se requieren datos personales como el nombre, apellidos, fecha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tc>
      </w:tr>
      <w:tr w:rsidR="003D2A59" w:rsidRPr="00CE4326" w14:paraId="7F5EED24"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4452CEA4"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 xml:space="preserve">Fotografías del rostro </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37CE45F7"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Las fotografías constituyen la reproducción fiel de las características físicas de una persona en un momento determinado, por lo que representan un instrumento de identificación, proyección exterior y factor imprescindible para su propio reconocimiento como sujeto individual; en consecuencia, son datos personales</w:t>
            </w:r>
          </w:p>
        </w:tc>
      </w:tr>
      <w:tr w:rsidR="003D2A59" w:rsidRPr="00CE4326" w14:paraId="3918E08C"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77BC8B2A"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 xml:space="preserve">Número de credencial de elector </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1733CBA9" w14:textId="73CCBCE8" w:rsidR="006F2AB8" w:rsidRPr="00CE4326" w:rsidRDefault="006F2AB8" w:rsidP="00C67CEC">
            <w:pPr>
              <w:jc w:val="both"/>
              <w:rPr>
                <w:rFonts w:ascii="Montserrat" w:hAnsi="Montserrat"/>
                <w:sz w:val="18"/>
                <w:szCs w:val="18"/>
              </w:rPr>
            </w:pPr>
            <w:r w:rsidRPr="00CE4326">
              <w:rPr>
                <w:rFonts w:ascii="Montserrat" w:hAnsi="Montserrat"/>
                <w:sz w:val="18"/>
                <w:szCs w:val="18"/>
              </w:rPr>
              <w:t>La clave de elector se compone de dieciocho caracteres, mismos que hacen identificable a una persona física, toda vez que</w:t>
            </w:r>
            <w:r w:rsidR="00A83A67" w:rsidRPr="00CE4326">
              <w:rPr>
                <w:rFonts w:ascii="Montserrat" w:hAnsi="Montserrat"/>
                <w:sz w:val="18"/>
                <w:szCs w:val="18"/>
              </w:rPr>
              <w:t>,</w:t>
            </w:r>
            <w:r w:rsidRPr="00CE4326">
              <w:rPr>
                <w:rFonts w:ascii="Montserrat" w:hAnsi="Montserrat"/>
                <w:sz w:val="18"/>
                <w:szCs w:val="18"/>
              </w:rPr>
              <w:t xml:space="preserve"> se conforma por las primeras letras de los apellidos, año, mes, día, sexo, clave del estado en donde nació el titular, así como una homoclave interna de registro. Por tanto, constituyen información que hace reconocible a una persona física</w:t>
            </w:r>
          </w:p>
        </w:tc>
      </w:tr>
      <w:tr w:rsidR="003D2A59" w:rsidRPr="00CE4326" w14:paraId="6F2BD923"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0A6B1FA6"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Todos los datos personales contenidos en la credencial para votar</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4AA9CD0A"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La credencial para votar, es un documento utilizado como de identidad, ya que contiene, entre otros, datos personales: nombre completo, sexo, fecha de nacimiento, en algunos casos domicilio, entidad federativa, municipio, localidad, firma, fotografía, huella dactilar, Clave Única de Registro de Población, clave de elector, OCR</w:t>
            </w:r>
          </w:p>
        </w:tc>
      </w:tr>
      <w:tr w:rsidR="003D2A59" w:rsidRPr="00CE4326" w14:paraId="09BCA1E3"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00361220"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lastRenderedPageBreak/>
              <w:t>Todos los datos contenidos en la cédula profesional</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3561F339" w14:textId="77777777" w:rsidR="006F2AB8" w:rsidRPr="00CE4326" w:rsidRDefault="006F2AB8" w:rsidP="00C67CEC">
            <w:pPr>
              <w:pStyle w:val="Default"/>
              <w:jc w:val="both"/>
              <w:rPr>
                <w:rFonts w:cs="Times New Roman"/>
                <w:color w:val="auto"/>
                <w:sz w:val="18"/>
                <w:szCs w:val="18"/>
                <w:lang w:val="es-MX"/>
              </w:rPr>
            </w:pPr>
            <w:r w:rsidRPr="00CE4326">
              <w:rPr>
                <w:rFonts w:cs="Times New Roman"/>
                <w:color w:val="auto"/>
                <w:sz w:val="18"/>
                <w:szCs w:val="18"/>
                <w:lang w:val="es-MX"/>
              </w:rPr>
              <w:t xml:space="preserve">Es un documento del cual se advierten datos personales como Clave Única de Registro de Población, fotografía y firma de su titular, datos que se consideran confidenciales, en tanto que pueden identificar otra información de su titular como fecha de nacimiento, edad, lugar de nacimiento y origen, motivo por el que deben ser protegidos </w:t>
            </w:r>
          </w:p>
        </w:tc>
      </w:tr>
      <w:tr w:rsidR="003D2A59" w:rsidRPr="00CE4326" w14:paraId="6CA0F62F"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249B2A9A"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R</w:t>
            </w:r>
            <w:r w:rsidR="005B1D66" w:rsidRPr="00CE4326">
              <w:rPr>
                <w:rFonts w:ascii="Montserrat" w:hAnsi="Montserrat"/>
                <w:sz w:val="18"/>
                <w:szCs w:val="18"/>
              </w:rPr>
              <w:t xml:space="preserve">egistro </w:t>
            </w:r>
            <w:r w:rsidRPr="00CE4326">
              <w:rPr>
                <w:rFonts w:ascii="Montserrat" w:hAnsi="Montserrat"/>
                <w:sz w:val="18"/>
                <w:szCs w:val="18"/>
              </w:rPr>
              <w:t>F</w:t>
            </w:r>
            <w:r w:rsidR="005B1D66" w:rsidRPr="00CE4326">
              <w:rPr>
                <w:rFonts w:ascii="Montserrat" w:hAnsi="Montserrat"/>
                <w:sz w:val="18"/>
                <w:szCs w:val="18"/>
              </w:rPr>
              <w:t>ederal de Contribuyentes (RFC)</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6FBE2511"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Registro Federal de Contribuyentes (RFC) de personas físicas es una clave de carácter fiscal, única e irrepetible, que permite identificar al titular, su edad y fecha de nacimiento, por lo que es un dato personal de carácter confidencial</w:t>
            </w:r>
          </w:p>
        </w:tc>
      </w:tr>
      <w:tr w:rsidR="003D2A59" w:rsidRPr="00CE4326" w14:paraId="4FE42CDD"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76115066"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 xml:space="preserve">Firma </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1146457B"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La firma o la rúbrica son rasgos gráficos que pueden identificar o hacer identificable a una persona, por lo que debe estimarse como dato personal confidencial</w:t>
            </w:r>
          </w:p>
        </w:tc>
      </w:tr>
      <w:tr w:rsidR="003D2A59" w:rsidRPr="00CE4326" w14:paraId="2F5AF272"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7F9A086D"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 xml:space="preserve">Número y fecha del acta de nacimiento </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53423E40" w14:textId="77777777" w:rsidR="006F2AB8" w:rsidRPr="00CE4326" w:rsidRDefault="006F2AB8" w:rsidP="00C67CEC">
            <w:pPr>
              <w:pStyle w:val="Default"/>
              <w:jc w:val="both"/>
              <w:rPr>
                <w:color w:val="auto"/>
                <w:sz w:val="18"/>
                <w:szCs w:val="18"/>
                <w:lang w:val="es-MX"/>
              </w:rPr>
            </w:pPr>
            <w:r w:rsidRPr="00CE4326">
              <w:rPr>
                <w:rFonts w:cs="Times New Roman"/>
                <w:color w:val="auto"/>
                <w:sz w:val="18"/>
                <w:szCs w:val="18"/>
                <w:lang w:val="es-MX"/>
              </w:rPr>
              <w:t>Con el número y fecha del acta de nacimiento es posible obtener la misma, la cual da cuenta del nombre y apellido del nacido, si vive o murió, fecha de nacimiento, lugar donde nació, ciudad o entidad federativa, registro de huella digital, firma de su padre o madre, en su caso, de los abuelos paternos y/o maternos, y de testigos, por lo que deben ser protegidos al tratarse de datos personales</w:t>
            </w:r>
          </w:p>
        </w:tc>
      </w:tr>
      <w:tr w:rsidR="006F2AB8" w:rsidRPr="00CE4326" w14:paraId="43779A7A" w14:textId="77777777" w:rsidTr="00D131E8">
        <w:tc>
          <w:tcPr>
            <w:tcW w:w="228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4F13C70B" w14:textId="77777777" w:rsidR="006F2AB8" w:rsidRPr="00CE4326" w:rsidRDefault="006F2AB8" w:rsidP="00C67CEC">
            <w:pPr>
              <w:jc w:val="both"/>
              <w:rPr>
                <w:rFonts w:ascii="Montserrat" w:hAnsi="Montserrat"/>
                <w:sz w:val="18"/>
                <w:szCs w:val="18"/>
              </w:rPr>
            </w:pPr>
            <w:r w:rsidRPr="00CE4326">
              <w:rPr>
                <w:rFonts w:ascii="Montserrat" w:hAnsi="Montserrat"/>
                <w:sz w:val="18"/>
                <w:szCs w:val="18"/>
              </w:rPr>
              <w:t>Número de pasaporte</w:t>
            </w:r>
          </w:p>
        </w:tc>
        <w:tc>
          <w:tcPr>
            <w:tcW w:w="70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14:paraId="44C7E3B6" w14:textId="1220C25E" w:rsidR="006F2AB8" w:rsidRPr="00CE4326" w:rsidRDefault="006F2AB8" w:rsidP="00C67CEC">
            <w:pPr>
              <w:pStyle w:val="Default"/>
              <w:jc w:val="both"/>
              <w:rPr>
                <w:rFonts w:eastAsia="Montserrat"/>
                <w:color w:val="auto"/>
                <w:sz w:val="18"/>
                <w:szCs w:val="18"/>
                <w:lang w:val="es-MX"/>
              </w:rPr>
            </w:pPr>
            <w:r w:rsidRPr="00CE4326">
              <w:rPr>
                <w:rFonts w:eastAsia="Montserrat"/>
                <w:color w:val="auto"/>
                <w:sz w:val="18"/>
                <w:szCs w:val="18"/>
                <w:lang w:val="es-MX"/>
              </w:rPr>
              <w:t>El número de pasaporte es una clave única que hace identificable a su titular, dado que del mismo puede desprenderse la nacionalidad y</w:t>
            </w:r>
            <w:r w:rsidR="00A83A67" w:rsidRPr="00CE4326">
              <w:rPr>
                <w:rFonts w:eastAsia="Montserrat"/>
                <w:color w:val="auto"/>
                <w:sz w:val="18"/>
                <w:szCs w:val="18"/>
                <w:lang w:val="es-MX"/>
              </w:rPr>
              <w:t>;</w:t>
            </w:r>
            <w:r w:rsidRPr="00CE4326">
              <w:rPr>
                <w:rFonts w:eastAsia="Montserrat"/>
                <w:color w:val="auto"/>
                <w:sz w:val="18"/>
                <w:szCs w:val="18"/>
                <w:lang w:val="es-MX"/>
              </w:rPr>
              <w:t xml:space="preserve"> por ende</w:t>
            </w:r>
            <w:r w:rsidR="00A83A67" w:rsidRPr="00CE4326">
              <w:rPr>
                <w:rFonts w:eastAsia="Montserrat"/>
                <w:color w:val="auto"/>
                <w:sz w:val="18"/>
                <w:szCs w:val="18"/>
                <w:lang w:val="es-MX"/>
              </w:rPr>
              <w:t>,</w:t>
            </w:r>
            <w:r w:rsidRPr="00CE4326">
              <w:rPr>
                <w:rFonts w:eastAsia="Montserrat"/>
                <w:color w:val="auto"/>
                <w:sz w:val="18"/>
                <w:szCs w:val="18"/>
                <w:lang w:val="es-MX"/>
              </w:rPr>
              <w:t xml:space="preserve"> en algunos casos la calidad de extranjero del portador; por lo que dicho dato se considera como confidencial</w:t>
            </w:r>
          </w:p>
        </w:tc>
      </w:tr>
    </w:tbl>
    <w:p w14:paraId="5E6E2099" w14:textId="77777777" w:rsidR="006F2AB8" w:rsidRPr="00CE4326" w:rsidRDefault="006F2AB8" w:rsidP="006F2AB8">
      <w:pPr>
        <w:ind w:right="49"/>
        <w:jc w:val="both"/>
        <w:rPr>
          <w:rFonts w:ascii="Montserrat" w:eastAsia="Montserrat" w:hAnsi="Montserrat" w:cs="Montserrat"/>
          <w:sz w:val="18"/>
          <w:szCs w:val="18"/>
        </w:rPr>
      </w:pPr>
    </w:p>
    <w:p w14:paraId="41E56519" w14:textId="66D39B03" w:rsidR="006F2AB8" w:rsidRDefault="006F2AB8" w:rsidP="006F2AB8">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En consecuencia, se emite la siguiente resolución por unanimidad: </w:t>
      </w:r>
    </w:p>
    <w:p w14:paraId="5EEEA452" w14:textId="77777777" w:rsidR="00327D28" w:rsidRPr="00CE4326" w:rsidRDefault="00327D28" w:rsidP="006F2AB8">
      <w:pPr>
        <w:ind w:right="49"/>
        <w:jc w:val="both"/>
        <w:rPr>
          <w:rFonts w:ascii="Montserrat" w:eastAsia="Montserrat" w:hAnsi="Montserrat" w:cs="Montserrat"/>
          <w:sz w:val="18"/>
          <w:szCs w:val="18"/>
        </w:rPr>
      </w:pPr>
    </w:p>
    <w:p w14:paraId="5B5AAA0F" w14:textId="436DC141" w:rsidR="006F2AB8" w:rsidRPr="00CE4326" w:rsidRDefault="00DF4BEB" w:rsidP="00DF4BEB">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II.C.1.ORD.25.23: </w:t>
      </w:r>
      <w:r w:rsidR="006F2AB8" w:rsidRPr="00CE4326">
        <w:rPr>
          <w:rFonts w:ascii="Montserrat" w:eastAsia="Montserrat" w:hAnsi="Montserrat" w:cs="Montserrat"/>
          <w:b/>
          <w:sz w:val="18"/>
          <w:szCs w:val="18"/>
        </w:rPr>
        <w:t xml:space="preserve">CONFIRMAR </w:t>
      </w:r>
      <w:r w:rsidR="006F2AB8" w:rsidRPr="00CE4326">
        <w:rPr>
          <w:rFonts w:ascii="Montserrat" w:eastAsia="Montserrat" w:hAnsi="Montserrat" w:cs="Montserrat"/>
          <w:sz w:val="18"/>
          <w:szCs w:val="18"/>
        </w:rPr>
        <w:t>la clasificación de confidencialidad de los datos invocados por la UAG y, por ende, se autoriza la elaboración de las versiones públicas con fundamento en lo dispuesto en el artículo 113, fracción I</w:t>
      </w:r>
      <w:r w:rsidR="005B1D66" w:rsidRPr="00CE4326">
        <w:rPr>
          <w:rFonts w:ascii="Montserrat" w:eastAsia="Montserrat" w:hAnsi="Montserrat" w:cs="Montserrat"/>
          <w:sz w:val="18"/>
          <w:szCs w:val="18"/>
        </w:rPr>
        <w:t>,</w:t>
      </w:r>
      <w:r w:rsidR="006F2AB8" w:rsidRPr="00CE4326">
        <w:rPr>
          <w:rFonts w:ascii="Montserrat" w:eastAsia="Montserrat" w:hAnsi="Montserrat" w:cs="Montserrat"/>
          <w:sz w:val="18"/>
          <w:szCs w:val="18"/>
        </w:rPr>
        <w:t xml:space="preserve"> de la Ley Federal de Transparencia y Acceso a la Información </w:t>
      </w:r>
      <w:r w:rsidR="00EC4C9E" w:rsidRPr="00CE4326">
        <w:rPr>
          <w:rFonts w:ascii="Montserrat" w:eastAsia="Montserrat" w:hAnsi="Montserrat" w:cs="Montserrat"/>
          <w:sz w:val="18"/>
          <w:szCs w:val="18"/>
        </w:rPr>
        <w:t>Pública; con</w:t>
      </w:r>
      <w:r w:rsidR="006F2AB8" w:rsidRPr="00CE4326">
        <w:rPr>
          <w:rFonts w:ascii="Montserrat" w:eastAsia="Montserrat" w:hAnsi="Montserrat" w:cs="Montserrat"/>
          <w:sz w:val="18"/>
          <w:szCs w:val="18"/>
        </w:rPr>
        <w:t xml:space="preserve"> el Trigésimo Octavo, fracción I, de los Lineam</w:t>
      </w:r>
      <w:r w:rsidR="00A83A67" w:rsidRPr="00CE4326">
        <w:rPr>
          <w:rFonts w:ascii="Montserrat" w:eastAsia="Montserrat" w:hAnsi="Montserrat" w:cs="Montserrat"/>
          <w:sz w:val="18"/>
          <w:szCs w:val="18"/>
        </w:rPr>
        <w:t>ientos G</w:t>
      </w:r>
      <w:r w:rsidR="005514CD" w:rsidRPr="00CE4326">
        <w:rPr>
          <w:rFonts w:ascii="Montserrat" w:eastAsia="Montserrat" w:hAnsi="Montserrat" w:cs="Montserrat"/>
          <w:sz w:val="18"/>
          <w:szCs w:val="18"/>
        </w:rPr>
        <w:t>enerales en materia de Clasificación y Desclasificación de la Información, así como para la Elaboración de Versiones P</w:t>
      </w:r>
      <w:r w:rsidR="006F2AB8" w:rsidRPr="00CE4326">
        <w:rPr>
          <w:rFonts w:ascii="Montserrat" w:eastAsia="Montserrat" w:hAnsi="Montserrat" w:cs="Montserrat"/>
          <w:sz w:val="18"/>
          <w:szCs w:val="18"/>
        </w:rPr>
        <w:t>úblicas.</w:t>
      </w:r>
    </w:p>
    <w:p w14:paraId="11882D37" w14:textId="66DB2850" w:rsidR="00C67CEC" w:rsidRPr="00CE4326" w:rsidRDefault="00277FD6" w:rsidP="00A00E87">
      <w:pPr>
        <w:widowControl w:val="0"/>
        <w:tabs>
          <w:tab w:val="left" w:pos="1380"/>
        </w:tabs>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ab/>
      </w:r>
    </w:p>
    <w:p w14:paraId="2F401D6F" w14:textId="727FF575" w:rsidR="009A4330" w:rsidRPr="00CE4326" w:rsidRDefault="00DF4BEB">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C.2</w:t>
      </w:r>
      <w:r w:rsidR="00277FD6" w:rsidRPr="00CE4326">
        <w:rPr>
          <w:rFonts w:ascii="Montserrat" w:eastAsia="Montserrat" w:hAnsi="Montserrat" w:cs="Montserrat"/>
          <w:b/>
          <w:sz w:val="18"/>
          <w:szCs w:val="18"/>
        </w:rPr>
        <w:t xml:space="preserve"> Folio 330026523002297</w:t>
      </w:r>
    </w:p>
    <w:p w14:paraId="49B5E9E4" w14:textId="77777777" w:rsidR="009A4330" w:rsidRPr="00CE4326" w:rsidRDefault="00277FD6">
      <w:pPr>
        <w:spacing w:before="240" w:after="240"/>
        <w:ind w:right="-20"/>
        <w:jc w:val="both"/>
        <w:rPr>
          <w:rFonts w:ascii="Montserrat" w:eastAsia="Montserrat" w:hAnsi="Montserrat" w:cs="Montserrat"/>
          <w:i/>
          <w:sz w:val="18"/>
          <w:szCs w:val="18"/>
        </w:rPr>
      </w:pPr>
      <w:r w:rsidRPr="00CE4326">
        <w:rPr>
          <w:rFonts w:ascii="Montserrat" w:eastAsia="Montserrat" w:hAnsi="Montserrat" w:cs="Montserrat"/>
          <w:sz w:val="18"/>
          <w:szCs w:val="18"/>
        </w:rPr>
        <w:t>Un particular requirió:</w:t>
      </w:r>
      <w:r w:rsidRPr="00CE4326">
        <w:rPr>
          <w:rFonts w:ascii="Montserrat" w:eastAsia="Montserrat" w:hAnsi="Montserrat" w:cs="Montserrat"/>
          <w:i/>
          <w:sz w:val="18"/>
          <w:szCs w:val="18"/>
        </w:rPr>
        <w:t xml:space="preserve"> </w:t>
      </w:r>
    </w:p>
    <w:p w14:paraId="62DA9D01"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 Se le solicita a SFP cuantos asuntos atendió con el TFJA de 2018 a la fecha, cuantos casos gano, perdió, tiene prescritos a la fecha, </w:t>
      </w:r>
      <w:proofErr w:type="gramStart"/>
      <w:r w:rsidRPr="00CE4326">
        <w:rPr>
          <w:rFonts w:ascii="Montserrat" w:eastAsia="Montserrat" w:hAnsi="Montserrat" w:cs="Montserrat"/>
          <w:i/>
          <w:sz w:val="18"/>
          <w:szCs w:val="18"/>
        </w:rPr>
        <w:t>A )</w:t>
      </w:r>
      <w:proofErr w:type="gramEnd"/>
      <w:r w:rsidRPr="00CE4326">
        <w:rPr>
          <w:rFonts w:ascii="Montserrat" w:eastAsia="Montserrat" w:hAnsi="Montserrat" w:cs="Montserrat"/>
          <w:i/>
          <w:sz w:val="18"/>
          <w:szCs w:val="18"/>
        </w:rPr>
        <w:t xml:space="preserve"> de las sanciones económicas impuestas a servidores públicos y empresas. cuantas gano específicamente y de estas al ganarlas SI se cobraron ante el SAT o No Informen a la Fecha, /</w:t>
      </w:r>
    </w:p>
    <w:p w14:paraId="77C60CA5"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2.- De </w:t>
      </w:r>
      <w:proofErr w:type="gramStart"/>
      <w:r w:rsidRPr="00CE4326">
        <w:rPr>
          <w:rFonts w:ascii="Montserrat" w:eastAsia="Montserrat" w:hAnsi="Montserrat" w:cs="Montserrat"/>
          <w:i/>
          <w:sz w:val="18"/>
          <w:szCs w:val="18"/>
        </w:rPr>
        <w:t>cada expedientes</w:t>
      </w:r>
      <w:proofErr w:type="gramEnd"/>
      <w:r w:rsidRPr="00CE4326">
        <w:rPr>
          <w:rFonts w:ascii="Montserrat" w:eastAsia="Montserrat" w:hAnsi="Montserrat" w:cs="Montserrat"/>
          <w:i/>
          <w:sz w:val="18"/>
          <w:szCs w:val="18"/>
        </w:rPr>
        <w:t xml:space="preserve"> que dio vista la SFP y cada uno de sus contralorías llamadas casos grabes. </w:t>
      </w:r>
      <w:proofErr w:type="gramStart"/>
      <w:r w:rsidRPr="00CE4326">
        <w:rPr>
          <w:rFonts w:ascii="Montserrat" w:eastAsia="Montserrat" w:hAnsi="Montserrat" w:cs="Montserrat"/>
          <w:i/>
          <w:sz w:val="18"/>
          <w:szCs w:val="18"/>
        </w:rPr>
        <w:t>A )</w:t>
      </w:r>
      <w:proofErr w:type="gramEnd"/>
      <w:r w:rsidRPr="00CE4326">
        <w:rPr>
          <w:rFonts w:ascii="Montserrat" w:eastAsia="Montserrat" w:hAnsi="Montserrat" w:cs="Montserrat"/>
          <w:i/>
          <w:sz w:val="18"/>
          <w:szCs w:val="18"/>
        </w:rPr>
        <w:t xml:space="preserve"> informen el resultado concreto de cada uno de ellos por cada una de las contralorías internas y de la SFP por las otras áreas que tiene, /</w:t>
      </w:r>
    </w:p>
    <w:p w14:paraId="03E01B9E"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lastRenderedPageBreak/>
        <w:t xml:space="preserve">3.- De las auditorías externas cuanto se ha gastado, en que empresas contrato la </w:t>
      </w:r>
      <w:proofErr w:type="spellStart"/>
      <w:r w:rsidRPr="00CE4326">
        <w:rPr>
          <w:rFonts w:ascii="Montserrat" w:eastAsia="Montserrat" w:hAnsi="Montserrat" w:cs="Montserrat"/>
          <w:i/>
          <w:sz w:val="18"/>
          <w:szCs w:val="18"/>
        </w:rPr>
        <w:t>sfp</w:t>
      </w:r>
      <w:proofErr w:type="spellEnd"/>
      <w:r w:rsidRPr="00CE4326">
        <w:rPr>
          <w:rFonts w:ascii="Montserrat" w:eastAsia="Montserrat" w:hAnsi="Montserrat" w:cs="Montserrat"/>
          <w:i/>
          <w:sz w:val="18"/>
          <w:szCs w:val="18"/>
        </w:rPr>
        <w:t xml:space="preserve"> y que resultados concretos se tienen a la fecha con máxima publicidad /</w:t>
      </w:r>
    </w:p>
    <w:p w14:paraId="479031AC"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4.- de la dirección Gen de auditoría de la SFP lo mismo /</w:t>
      </w:r>
    </w:p>
    <w:p w14:paraId="01CE72F2"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5.- del OIC de SFP lo mismo /</w:t>
      </w:r>
    </w:p>
    <w:p w14:paraId="681C711F"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6.- cuantas revisiones de evoluciones patrimoniales </w:t>
      </w:r>
      <w:proofErr w:type="spellStart"/>
      <w:r w:rsidRPr="00CE4326">
        <w:rPr>
          <w:rFonts w:ascii="Montserrat" w:eastAsia="Montserrat" w:hAnsi="Montserrat" w:cs="Montserrat"/>
          <w:i/>
          <w:sz w:val="18"/>
          <w:szCs w:val="18"/>
        </w:rPr>
        <w:t>a</w:t>
      </w:r>
      <w:proofErr w:type="spellEnd"/>
      <w:r w:rsidRPr="00CE4326">
        <w:rPr>
          <w:rFonts w:ascii="Montserrat" w:eastAsia="Montserrat" w:hAnsi="Montserrat" w:cs="Montserrat"/>
          <w:i/>
          <w:sz w:val="18"/>
          <w:szCs w:val="18"/>
        </w:rPr>
        <w:t xml:space="preserve"> realizado y que resultados concretos tiene, /</w:t>
      </w:r>
    </w:p>
    <w:p w14:paraId="262CAFD9"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7.- De las sanciones económicas históricas a la fecha A) informen cuanto es el monto generado y entregado al SAT por año </w:t>
      </w:r>
      <w:proofErr w:type="gramStart"/>
      <w:r w:rsidRPr="00CE4326">
        <w:rPr>
          <w:rFonts w:ascii="Montserrat" w:eastAsia="Montserrat" w:hAnsi="Montserrat" w:cs="Montserrat"/>
          <w:i/>
          <w:sz w:val="18"/>
          <w:szCs w:val="18"/>
        </w:rPr>
        <w:t>B )</w:t>
      </w:r>
      <w:proofErr w:type="gramEnd"/>
      <w:r w:rsidRPr="00CE4326">
        <w:rPr>
          <w:rFonts w:ascii="Montserrat" w:eastAsia="Montserrat" w:hAnsi="Montserrat" w:cs="Montserrat"/>
          <w:i/>
          <w:sz w:val="18"/>
          <w:szCs w:val="18"/>
        </w:rPr>
        <w:t xml:space="preserve"> cuanto es el monto cobrado año por año, en términos del oficio circular SP / 100 / 005 / 98 y los sucesivos del mismo tema, /</w:t>
      </w:r>
    </w:p>
    <w:p w14:paraId="1B62CC6F"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8.- Informe a quienes sancionó del SAT por el no cobro de sanciones, prescripción o baja y como., esto con máxima publicidad /</w:t>
      </w:r>
    </w:p>
    <w:p w14:paraId="3849856F"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9.- de 2018 a la fecha, cuanto se </w:t>
      </w:r>
      <w:proofErr w:type="spellStart"/>
      <w:r w:rsidRPr="00CE4326">
        <w:rPr>
          <w:rFonts w:ascii="Montserrat" w:eastAsia="Montserrat" w:hAnsi="Montserrat" w:cs="Montserrat"/>
          <w:i/>
          <w:sz w:val="18"/>
          <w:szCs w:val="18"/>
        </w:rPr>
        <w:t>a</w:t>
      </w:r>
      <w:proofErr w:type="spellEnd"/>
      <w:r w:rsidRPr="00CE4326">
        <w:rPr>
          <w:rFonts w:ascii="Montserrat" w:eastAsia="Montserrat" w:hAnsi="Montserrat" w:cs="Montserrat"/>
          <w:i/>
          <w:sz w:val="18"/>
          <w:szCs w:val="18"/>
        </w:rPr>
        <w:t xml:space="preserve"> cobrado bajo el mismo formato adjunto SAT esto </w:t>
      </w:r>
      <w:proofErr w:type="spellStart"/>
      <w:r w:rsidRPr="00CE4326">
        <w:rPr>
          <w:rFonts w:ascii="Montserrat" w:eastAsia="Montserrat" w:hAnsi="Montserrat" w:cs="Montserrat"/>
          <w:i/>
          <w:sz w:val="18"/>
          <w:szCs w:val="18"/>
        </w:rPr>
        <w:t>ses</w:t>
      </w:r>
      <w:proofErr w:type="spellEnd"/>
      <w:r w:rsidRPr="00CE4326">
        <w:rPr>
          <w:rFonts w:ascii="Montserrat" w:eastAsia="Montserrat" w:hAnsi="Montserrat" w:cs="Montserrat"/>
          <w:i/>
          <w:sz w:val="18"/>
          <w:szCs w:val="18"/>
        </w:rPr>
        <w:t xml:space="preserve"> complementarlo de 1991 a 2023 /</w:t>
      </w:r>
    </w:p>
    <w:p w14:paraId="7790B542"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10.- De cada expediente de la ASF que </w:t>
      </w:r>
      <w:proofErr w:type="spellStart"/>
      <w:r w:rsidRPr="00CE4326">
        <w:rPr>
          <w:rFonts w:ascii="Montserrat" w:eastAsia="Montserrat" w:hAnsi="Montserrat" w:cs="Montserrat"/>
          <w:i/>
          <w:sz w:val="18"/>
          <w:szCs w:val="18"/>
        </w:rPr>
        <w:t>recibio</w:t>
      </w:r>
      <w:proofErr w:type="spellEnd"/>
      <w:r w:rsidRPr="00CE4326">
        <w:rPr>
          <w:rFonts w:ascii="Montserrat" w:eastAsia="Montserrat" w:hAnsi="Montserrat" w:cs="Montserrat"/>
          <w:i/>
          <w:sz w:val="18"/>
          <w:szCs w:val="18"/>
        </w:rPr>
        <w:t xml:space="preserve"> cada OIC y SFP de 2018 a la fecha, </w:t>
      </w:r>
      <w:proofErr w:type="gramStart"/>
      <w:r w:rsidRPr="00CE4326">
        <w:rPr>
          <w:rFonts w:ascii="Montserrat" w:eastAsia="Montserrat" w:hAnsi="Montserrat" w:cs="Montserrat"/>
          <w:i/>
          <w:sz w:val="18"/>
          <w:szCs w:val="18"/>
        </w:rPr>
        <w:t>A )</w:t>
      </w:r>
      <w:proofErr w:type="gramEnd"/>
      <w:r w:rsidRPr="00CE4326">
        <w:rPr>
          <w:rFonts w:ascii="Montserrat" w:eastAsia="Montserrat" w:hAnsi="Montserrat" w:cs="Montserrat"/>
          <w:i/>
          <w:sz w:val="18"/>
          <w:szCs w:val="18"/>
        </w:rPr>
        <w:t xml:space="preserve"> informe el resultado concreto de cada uno ; esto es se </w:t>
      </w:r>
      <w:proofErr w:type="spellStart"/>
      <w:r w:rsidRPr="00CE4326">
        <w:rPr>
          <w:rFonts w:ascii="Montserrat" w:eastAsia="Montserrat" w:hAnsi="Montserrat" w:cs="Montserrat"/>
          <w:i/>
          <w:sz w:val="18"/>
          <w:szCs w:val="18"/>
        </w:rPr>
        <w:t>recibio</w:t>
      </w:r>
      <w:proofErr w:type="spellEnd"/>
      <w:r w:rsidRPr="00CE4326">
        <w:rPr>
          <w:rFonts w:ascii="Montserrat" w:eastAsia="Montserrat" w:hAnsi="Montserrat" w:cs="Montserrat"/>
          <w:i/>
          <w:sz w:val="18"/>
          <w:szCs w:val="18"/>
        </w:rPr>
        <w:t xml:space="preserve"> X </w:t>
      </w:r>
      <w:proofErr w:type="spellStart"/>
      <w:r w:rsidRPr="00CE4326">
        <w:rPr>
          <w:rFonts w:ascii="Montserrat" w:eastAsia="Montserrat" w:hAnsi="Montserrat" w:cs="Montserrat"/>
          <w:i/>
          <w:sz w:val="18"/>
          <w:szCs w:val="18"/>
        </w:rPr>
        <w:t>numero</w:t>
      </w:r>
      <w:proofErr w:type="spellEnd"/>
      <w:r w:rsidRPr="00CE4326">
        <w:rPr>
          <w:rFonts w:ascii="Montserrat" w:eastAsia="Montserrat" w:hAnsi="Montserrat" w:cs="Montserrat"/>
          <w:i/>
          <w:sz w:val="18"/>
          <w:szCs w:val="18"/>
        </w:rPr>
        <w:t xml:space="preserve"> de expedientes y de ellos solo X </w:t>
      </w:r>
      <w:proofErr w:type="spellStart"/>
      <w:r w:rsidRPr="00CE4326">
        <w:rPr>
          <w:rFonts w:ascii="Montserrat" w:eastAsia="Montserrat" w:hAnsi="Montserrat" w:cs="Montserrat"/>
          <w:i/>
          <w:sz w:val="18"/>
          <w:szCs w:val="18"/>
        </w:rPr>
        <w:t>numero</w:t>
      </w:r>
      <w:proofErr w:type="spellEnd"/>
      <w:r w:rsidRPr="00CE4326">
        <w:rPr>
          <w:rFonts w:ascii="Montserrat" w:eastAsia="Montserrat" w:hAnsi="Montserrat" w:cs="Montserrat"/>
          <w:i/>
          <w:sz w:val="18"/>
          <w:szCs w:val="18"/>
        </w:rPr>
        <w:t xml:space="preserve"> de expedientes, se procedió y en X </w:t>
      </w:r>
      <w:proofErr w:type="spellStart"/>
      <w:r w:rsidRPr="00CE4326">
        <w:rPr>
          <w:rFonts w:ascii="Montserrat" w:eastAsia="Montserrat" w:hAnsi="Montserrat" w:cs="Montserrat"/>
          <w:i/>
          <w:sz w:val="18"/>
          <w:szCs w:val="18"/>
        </w:rPr>
        <w:t>numero</w:t>
      </w:r>
      <w:proofErr w:type="spellEnd"/>
      <w:r w:rsidRPr="00CE4326">
        <w:rPr>
          <w:rFonts w:ascii="Montserrat" w:eastAsia="Montserrat" w:hAnsi="Montserrat" w:cs="Montserrat"/>
          <w:i/>
          <w:sz w:val="18"/>
          <w:szCs w:val="18"/>
        </w:rPr>
        <w:t xml:space="preserve"> no se procedió B ) e informe con máxima publicidad de cada uno que causo estado los resultados concretos /</w:t>
      </w:r>
    </w:p>
    <w:p w14:paraId="05869F30"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11.- de esos expedientes específicamente que sanciono económicamente </w:t>
      </w:r>
      <w:proofErr w:type="gramStart"/>
      <w:r w:rsidRPr="00CE4326">
        <w:rPr>
          <w:rFonts w:ascii="Montserrat" w:eastAsia="Montserrat" w:hAnsi="Montserrat" w:cs="Montserrat"/>
          <w:i/>
          <w:sz w:val="18"/>
          <w:szCs w:val="18"/>
        </w:rPr>
        <w:t>A )</w:t>
      </w:r>
      <w:proofErr w:type="gramEnd"/>
      <w:r w:rsidRPr="00CE4326">
        <w:rPr>
          <w:rFonts w:ascii="Montserrat" w:eastAsia="Montserrat" w:hAnsi="Montserrat" w:cs="Montserrat"/>
          <w:i/>
          <w:sz w:val="18"/>
          <w:szCs w:val="18"/>
        </w:rPr>
        <w:t xml:space="preserve"> informe el monto de la sanción, y si se </w:t>
      </w:r>
      <w:proofErr w:type="spellStart"/>
      <w:r w:rsidRPr="00CE4326">
        <w:rPr>
          <w:rFonts w:ascii="Montserrat" w:eastAsia="Montserrat" w:hAnsi="Montserrat" w:cs="Montserrat"/>
          <w:i/>
          <w:sz w:val="18"/>
          <w:szCs w:val="18"/>
        </w:rPr>
        <w:t>cobro</w:t>
      </w:r>
      <w:proofErr w:type="spellEnd"/>
      <w:r w:rsidRPr="00CE4326">
        <w:rPr>
          <w:rFonts w:ascii="Montserrat" w:eastAsia="Montserrat" w:hAnsi="Montserrat" w:cs="Montserrat"/>
          <w:i/>
          <w:sz w:val="18"/>
          <w:szCs w:val="18"/>
        </w:rPr>
        <w:t xml:space="preserve"> o no /</w:t>
      </w:r>
    </w:p>
    <w:p w14:paraId="1895B1CE"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12.- De las denuncias presentadas ante PGR y FGR por la SFP y SAT en su historia y de 2018 a la fecha informe el estado que guarda cada una de ellas y cuantos funcionarios </w:t>
      </w:r>
      <w:proofErr w:type="spellStart"/>
      <w:r w:rsidRPr="00CE4326">
        <w:rPr>
          <w:rFonts w:ascii="Montserrat" w:eastAsia="Montserrat" w:hAnsi="Montserrat" w:cs="Montserrat"/>
          <w:i/>
          <w:sz w:val="18"/>
          <w:szCs w:val="18"/>
        </w:rPr>
        <w:t>estan</w:t>
      </w:r>
      <w:proofErr w:type="spellEnd"/>
      <w:r w:rsidRPr="00CE4326">
        <w:rPr>
          <w:rFonts w:ascii="Montserrat" w:eastAsia="Montserrat" w:hAnsi="Montserrat" w:cs="Montserrat"/>
          <w:i/>
          <w:sz w:val="18"/>
          <w:szCs w:val="18"/>
        </w:rPr>
        <w:t xml:space="preserve"> en el reclusorio asuntos que causaron estado, Con máxima publicidad y </w:t>
      </w:r>
      <w:proofErr w:type="gramStart"/>
      <w:r w:rsidRPr="00CE4326">
        <w:rPr>
          <w:rFonts w:ascii="Montserrat" w:eastAsia="Montserrat" w:hAnsi="Montserrat" w:cs="Montserrat"/>
          <w:i/>
          <w:sz w:val="18"/>
          <w:szCs w:val="18"/>
        </w:rPr>
        <w:t>detalle ;</w:t>
      </w:r>
      <w:proofErr w:type="gramEnd"/>
      <w:r w:rsidRPr="00CE4326">
        <w:rPr>
          <w:rFonts w:ascii="Montserrat" w:eastAsia="Montserrat" w:hAnsi="Montserrat" w:cs="Montserrat"/>
          <w:i/>
          <w:sz w:val="18"/>
          <w:szCs w:val="18"/>
        </w:rPr>
        <w:t xml:space="preserve"> esto es averiguación previa , carpeta , funcionario denunciado , hechos y se encuentra en el reclusorio, cuantos en </w:t>
      </w:r>
      <w:proofErr w:type="spellStart"/>
      <w:r w:rsidRPr="00CE4326">
        <w:rPr>
          <w:rFonts w:ascii="Montserrat" w:eastAsia="Montserrat" w:hAnsi="Montserrat" w:cs="Montserrat"/>
          <w:i/>
          <w:sz w:val="18"/>
          <w:szCs w:val="18"/>
        </w:rPr>
        <w:t>tramite</w:t>
      </w:r>
      <w:proofErr w:type="spellEnd"/>
      <w:r w:rsidRPr="00CE4326">
        <w:rPr>
          <w:rFonts w:ascii="Montserrat" w:eastAsia="Montserrat" w:hAnsi="Montserrat" w:cs="Montserrat"/>
          <w:i/>
          <w:sz w:val="18"/>
          <w:szCs w:val="18"/>
        </w:rPr>
        <w:t xml:space="preserve"> / de que hechos y que dependencia /</w:t>
      </w:r>
    </w:p>
    <w:p w14:paraId="41D2FC9C"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12.- De sus recuperaciones informe de 2018 a la fecha detallado y acredite con documentos los montos recuperados que así lo acrediten de todo /</w:t>
      </w:r>
    </w:p>
    <w:p w14:paraId="5631BF2B"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13.- De GACM informe el estado que guardan las investigaciones y si encontró o sanciono actos de corrupción o denuncio penalmente o no y si hay pendientes </w:t>
      </w:r>
      <w:proofErr w:type="spellStart"/>
      <w:r w:rsidRPr="00CE4326">
        <w:rPr>
          <w:rFonts w:ascii="Montserrat" w:eastAsia="Montserrat" w:hAnsi="Montserrat" w:cs="Montserrat"/>
          <w:i/>
          <w:sz w:val="18"/>
          <w:szCs w:val="18"/>
        </w:rPr>
        <w:t>cual</w:t>
      </w:r>
      <w:proofErr w:type="spellEnd"/>
      <w:r w:rsidRPr="00CE4326">
        <w:rPr>
          <w:rFonts w:ascii="Montserrat" w:eastAsia="Montserrat" w:hAnsi="Montserrat" w:cs="Montserrat"/>
          <w:i/>
          <w:sz w:val="18"/>
          <w:szCs w:val="18"/>
        </w:rPr>
        <w:t xml:space="preserve"> es su </w:t>
      </w:r>
      <w:proofErr w:type="gramStart"/>
      <w:r w:rsidRPr="00CE4326">
        <w:rPr>
          <w:rFonts w:ascii="Montserrat" w:eastAsia="Montserrat" w:hAnsi="Montserrat" w:cs="Montserrat"/>
          <w:i/>
          <w:sz w:val="18"/>
          <w:szCs w:val="18"/>
        </w:rPr>
        <w:t>estado .</w:t>
      </w:r>
      <w:proofErr w:type="gramEnd"/>
      <w:r w:rsidRPr="00CE4326">
        <w:rPr>
          <w:rFonts w:ascii="Montserrat" w:eastAsia="Montserrat" w:hAnsi="Montserrat" w:cs="Montserrat"/>
          <w:i/>
          <w:sz w:val="18"/>
          <w:szCs w:val="18"/>
        </w:rPr>
        <w:t>/</w:t>
      </w:r>
    </w:p>
    <w:p w14:paraId="4D7FADEF" w14:textId="77777777"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14.- de su </w:t>
      </w:r>
      <w:proofErr w:type="spellStart"/>
      <w:r w:rsidRPr="00CE4326">
        <w:rPr>
          <w:rFonts w:ascii="Montserrat" w:eastAsia="Montserrat" w:hAnsi="Montserrat" w:cs="Montserrat"/>
          <w:i/>
          <w:sz w:val="18"/>
          <w:szCs w:val="18"/>
        </w:rPr>
        <w:t>pagina</w:t>
      </w:r>
      <w:proofErr w:type="spellEnd"/>
      <w:r w:rsidRPr="00CE4326">
        <w:rPr>
          <w:rFonts w:ascii="Montserrat" w:eastAsia="Montserrat" w:hAnsi="Montserrat" w:cs="Montserrat"/>
          <w:i/>
          <w:sz w:val="18"/>
          <w:szCs w:val="18"/>
        </w:rPr>
        <w:t xml:space="preserve"> de sancionados en la historia de la Contraloría a la Fecha entregar en </w:t>
      </w:r>
      <w:proofErr w:type="spellStart"/>
      <w:r w:rsidRPr="00CE4326">
        <w:rPr>
          <w:rFonts w:ascii="Montserrat" w:eastAsia="Montserrat" w:hAnsi="Montserrat" w:cs="Montserrat"/>
          <w:i/>
          <w:sz w:val="18"/>
          <w:szCs w:val="18"/>
        </w:rPr>
        <w:t>exel</w:t>
      </w:r>
      <w:proofErr w:type="spellEnd"/>
      <w:r w:rsidRPr="00CE4326">
        <w:rPr>
          <w:rFonts w:ascii="Montserrat" w:eastAsia="Montserrat" w:hAnsi="Montserrat" w:cs="Montserrat"/>
          <w:i/>
          <w:sz w:val="18"/>
          <w:szCs w:val="18"/>
        </w:rPr>
        <w:t xml:space="preserve"> el listado a la fecha de los sancionados económicamente con máxima publicidad, Fecha, </w:t>
      </w:r>
      <w:proofErr w:type="spellStart"/>
      <w:r w:rsidRPr="00CE4326">
        <w:rPr>
          <w:rFonts w:ascii="Montserrat" w:eastAsia="Montserrat" w:hAnsi="Montserrat" w:cs="Montserrat"/>
          <w:i/>
          <w:sz w:val="18"/>
          <w:szCs w:val="18"/>
        </w:rPr>
        <w:t>numero</w:t>
      </w:r>
      <w:proofErr w:type="spellEnd"/>
      <w:r w:rsidRPr="00CE4326">
        <w:rPr>
          <w:rFonts w:ascii="Montserrat" w:eastAsia="Montserrat" w:hAnsi="Montserrat" w:cs="Montserrat"/>
          <w:i/>
          <w:sz w:val="18"/>
          <w:szCs w:val="18"/>
        </w:rPr>
        <w:t xml:space="preserve"> de expediente, OIC, o </w:t>
      </w:r>
      <w:proofErr w:type="gramStart"/>
      <w:r w:rsidRPr="00CE4326">
        <w:rPr>
          <w:rFonts w:ascii="Montserrat" w:eastAsia="Montserrat" w:hAnsi="Montserrat" w:cs="Montserrat"/>
          <w:i/>
          <w:sz w:val="18"/>
          <w:szCs w:val="18"/>
        </w:rPr>
        <w:t>SFP ;</w:t>
      </w:r>
      <w:proofErr w:type="gramEnd"/>
      <w:r w:rsidRPr="00CE4326">
        <w:rPr>
          <w:rFonts w:ascii="Montserrat" w:eastAsia="Montserrat" w:hAnsi="Montserrat" w:cs="Montserrat"/>
          <w:i/>
          <w:sz w:val="18"/>
          <w:szCs w:val="18"/>
        </w:rPr>
        <w:t xml:space="preserve"> Hechos que se dieron, funcionario sancionado, monto de la </w:t>
      </w:r>
      <w:proofErr w:type="spellStart"/>
      <w:r w:rsidRPr="00CE4326">
        <w:rPr>
          <w:rFonts w:ascii="Montserrat" w:eastAsia="Montserrat" w:hAnsi="Montserrat" w:cs="Montserrat"/>
          <w:i/>
          <w:sz w:val="18"/>
          <w:szCs w:val="18"/>
        </w:rPr>
        <w:t>sanción,OJO</w:t>
      </w:r>
      <w:proofErr w:type="spellEnd"/>
      <w:r w:rsidRPr="00CE4326">
        <w:rPr>
          <w:rFonts w:ascii="Montserrat" w:eastAsia="Montserrat" w:hAnsi="Montserrat" w:cs="Montserrat"/>
          <w:i/>
          <w:sz w:val="18"/>
          <w:szCs w:val="18"/>
        </w:rPr>
        <w:t xml:space="preserve"> </w:t>
      </w:r>
      <w:proofErr w:type="spellStart"/>
      <w:r w:rsidRPr="00CE4326">
        <w:rPr>
          <w:rFonts w:ascii="Montserrat" w:eastAsia="Montserrat" w:hAnsi="Montserrat" w:cs="Montserrat"/>
          <w:i/>
          <w:sz w:val="18"/>
          <w:szCs w:val="18"/>
        </w:rPr>
        <w:t>si</w:t>
      </w:r>
      <w:proofErr w:type="spellEnd"/>
      <w:r w:rsidRPr="00CE4326">
        <w:rPr>
          <w:rFonts w:ascii="Montserrat" w:eastAsia="Montserrat" w:hAnsi="Montserrat" w:cs="Montserrat"/>
          <w:i/>
          <w:sz w:val="18"/>
          <w:szCs w:val="18"/>
        </w:rPr>
        <w:t xml:space="preserve"> o no cobrada /</w:t>
      </w:r>
    </w:p>
    <w:p w14:paraId="36409772" w14:textId="61DF016D" w:rsidR="009A4330" w:rsidRPr="00CE4326" w:rsidRDefault="00277FD6">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15.- lo mismo de los sancionados por falta </w:t>
      </w:r>
      <w:proofErr w:type="spellStart"/>
      <w:proofErr w:type="gramStart"/>
      <w:r w:rsidRPr="00CE4326">
        <w:rPr>
          <w:rFonts w:ascii="Montserrat" w:eastAsia="Montserrat" w:hAnsi="Montserrat" w:cs="Montserrat"/>
          <w:i/>
          <w:sz w:val="18"/>
          <w:szCs w:val="18"/>
        </w:rPr>
        <w:t>grabe</w:t>
      </w:r>
      <w:proofErr w:type="spellEnd"/>
      <w:r w:rsidRPr="00CE4326">
        <w:rPr>
          <w:rFonts w:ascii="Montserrat" w:eastAsia="Montserrat" w:hAnsi="Montserrat" w:cs="Montserrat"/>
          <w:i/>
          <w:sz w:val="18"/>
          <w:szCs w:val="18"/>
        </w:rPr>
        <w:t xml:space="preserve"> ,</w:t>
      </w:r>
      <w:proofErr w:type="gramEnd"/>
      <w:r w:rsidRPr="00CE4326">
        <w:rPr>
          <w:rFonts w:ascii="Montserrat" w:eastAsia="Montserrat" w:hAnsi="Montserrat" w:cs="Montserrat"/>
          <w:i/>
          <w:sz w:val="18"/>
          <w:szCs w:val="18"/>
        </w:rPr>
        <w:t xml:space="preserve"> estado que guarda cada uno". (Sic) </w:t>
      </w:r>
    </w:p>
    <w:p w14:paraId="43468D90" w14:textId="77777777" w:rsidR="00A4250E" w:rsidRPr="00CE4326" w:rsidRDefault="00A4250E">
      <w:pPr>
        <w:ind w:left="560" w:right="560"/>
        <w:jc w:val="both"/>
        <w:rPr>
          <w:rFonts w:ascii="Montserrat" w:eastAsia="Montserrat" w:hAnsi="Montserrat" w:cs="Montserrat"/>
          <w:i/>
          <w:sz w:val="18"/>
          <w:szCs w:val="18"/>
        </w:rPr>
      </w:pPr>
    </w:p>
    <w:p w14:paraId="5623A27C" w14:textId="0A2B9CFD"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La Unidad de Asuntos Jurídicos (UAJ) indicó que respecto al nombre de los funcionarios denu</w:t>
      </w:r>
      <w:r w:rsidR="00A83A67" w:rsidRPr="00CE4326">
        <w:rPr>
          <w:rFonts w:ascii="Montserrat" w:eastAsia="Montserrat" w:hAnsi="Montserrat" w:cs="Montserrat"/>
          <w:sz w:val="18"/>
          <w:szCs w:val="18"/>
        </w:rPr>
        <w:t>nciados, constituye</w:t>
      </w:r>
      <w:r w:rsidRPr="00CE4326">
        <w:rPr>
          <w:rFonts w:ascii="Montserrat" w:eastAsia="Montserrat" w:hAnsi="Montserrat" w:cs="Montserrat"/>
          <w:sz w:val="18"/>
          <w:szCs w:val="18"/>
        </w:rPr>
        <w:t xml:space="preserve"> información confidencial</w:t>
      </w:r>
      <w:r w:rsidR="005B5155"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conformidad con el artículo 113, fracción I</w:t>
      </w:r>
      <w:r w:rsidR="00A83A67"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Federal de Transparencia y Acceso a la Información Pública, toda vez que</w:t>
      </w:r>
      <w:r w:rsidR="005B5155"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el proporcionarlos pondría en un riesgo probable el derecho al honor y buen nombre de las personas servidoras públicas, pudiéndose difundir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además de que aún no se ha emitido una resolución definitiva que determine la inocencia o culpabilidad.</w:t>
      </w:r>
    </w:p>
    <w:p w14:paraId="301D5374" w14:textId="77777777" w:rsidR="00C5167D" w:rsidRPr="00CE4326" w:rsidRDefault="00C5167D" w:rsidP="00C5167D">
      <w:pPr>
        <w:jc w:val="both"/>
        <w:rPr>
          <w:rFonts w:ascii="Montserrat" w:eastAsia="Montserrat" w:hAnsi="Montserrat" w:cs="Montserrat"/>
          <w:sz w:val="18"/>
          <w:szCs w:val="18"/>
        </w:rPr>
      </w:pPr>
    </w:p>
    <w:p w14:paraId="48C7B0B0" w14:textId="4E09331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Por su parte, la Unidad de Ética Pública y Prevención de Conflictos de Intereses (UEPPCI) solicitó al  Comité de Transparencia la clasificación como confidencial del nombre de las personas servidoras públicas con sanciones económicas del listado que da</w:t>
      </w:r>
      <w:r w:rsidR="005B1D66" w:rsidRPr="00CE4326">
        <w:rPr>
          <w:rFonts w:ascii="Montserrat" w:eastAsia="Montserrat" w:hAnsi="Montserrat" w:cs="Montserrat"/>
          <w:sz w:val="18"/>
          <w:szCs w:val="18"/>
        </w:rPr>
        <w:t xml:space="preserve"> </w:t>
      </w:r>
      <w:r w:rsidRPr="00CE4326">
        <w:rPr>
          <w:rFonts w:ascii="Montserrat" w:eastAsia="Montserrat" w:hAnsi="Montserrat" w:cs="Montserrat"/>
          <w:sz w:val="18"/>
          <w:szCs w:val="18"/>
        </w:rPr>
        <w:t>respuesta al requerimiento identificado con el número 14 de la solicitud; de conformidad con los artículos 116</w:t>
      </w:r>
      <w:r w:rsidR="007E4AC9" w:rsidRPr="00CE4326">
        <w:rPr>
          <w:rFonts w:ascii="Montserrat" w:eastAsia="Montserrat" w:hAnsi="Montserrat" w:cs="Montserrat"/>
          <w:sz w:val="18"/>
          <w:szCs w:val="18"/>
        </w:rPr>
        <w:t>,</w:t>
      </w:r>
      <w:r w:rsidR="005B1D66" w:rsidRPr="00CE4326">
        <w:rPr>
          <w:rFonts w:ascii="Montserrat" w:eastAsia="Montserrat" w:hAnsi="Montserrat" w:cs="Montserrat"/>
          <w:sz w:val="18"/>
          <w:szCs w:val="18"/>
        </w:rPr>
        <w:t xml:space="preserve"> fracción I</w:t>
      </w:r>
      <w:r w:rsidR="007E4AC9"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LGTAIP, y 113, fracción I, de la Ley Federal de Transparencia y Acceso a la Información Pública, en relación con los artículos 27 de la Ley General de Responsabilidades Administrativas, y 53 de la Ley General del Sistema Nacional Anticorrupción. </w:t>
      </w:r>
    </w:p>
    <w:p w14:paraId="43772342" w14:textId="77777777" w:rsidR="00151DDF" w:rsidRPr="00CE4326" w:rsidRDefault="00151DDF" w:rsidP="00C5167D">
      <w:pPr>
        <w:jc w:val="both"/>
        <w:rPr>
          <w:rFonts w:ascii="Montserrat" w:eastAsia="Montserrat" w:hAnsi="Montserrat" w:cs="Montserrat"/>
          <w:sz w:val="18"/>
          <w:szCs w:val="18"/>
        </w:rPr>
      </w:pPr>
    </w:p>
    <w:p w14:paraId="2FD22CC6"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Coordinación General de Órganos de Vigilancia y Control (CGOVC) indicó que la información requerida en el punto 7 y 12 se localiza en las resoluciones emitidas en los expedientes de responsabilidades administrativas en los que se resolvió imponer sanción económica, son remitidas a las Administraciones Locales de Recaudación del Servicio de Administración Tributaria. En este sentido indicó que la información referida se pondrá a disposición en copia simple, certificada y en consulta directa. </w:t>
      </w:r>
    </w:p>
    <w:p w14:paraId="2D0C83CB" w14:textId="77777777" w:rsidR="00C5167D" w:rsidRPr="00CE4326" w:rsidRDefault="00C5167D" w:rsidP="00C5167D">
      <w:pPr>
        <w:jc w:val="both"/>
        <w:rPr>
          <w:rFonts w:ascii="Montserrat" w:eastAsia="Montserrat" w:hAnsi="Montserrat" w:cs="Montserrat"/>
          <w:sz w:val="18"/>
          <w:szCs w:val="18"/>
        </w:rPr>
      </w:pPr>
    </w:p>
    <w:p w14:paraId="5428D0BF"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Para la consulta directa de la información deberá informar la nomenclatura del o los expedientes que requiere consultar. </w:t>
      </w:r>
    </w:p>
    <w:p w14:paraId="3CDD0C99" w14:textId="77777777" w:rsidR="00C5167D" w:rsidRPr="00CE4326" w:rsidRDefault="00C5167D" w:rsidP="00C5167D">
      <w:pPr>
        <w:jc w:val="both"/>
        <w:rPr>
          <w:rFonts w:ascii="Montserrat" w:eastAsia="Montserrat" w:hAnsi="Montserrat" w:cs="Montserrat"/>
          <w:sz w:val="18"/>
          <w:szCs w:val="18"/>
        </w:rPr>
      </w:pPr>
    </w:p>
    <w:p w14:paraId="073921ED"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consulta se llevará a cabo en las instalaciones de los órganos fiscalizadores, </w:t>
      </w:r>
      <w:hyperlink r:id="rId9" w:history="1">
        <w:r w:rsidRPr="00CE4326">
          <w:rPr>
            <w:rStyle w:val="Hipervnculo"/>
            <w:rFonts w:ascii="Montserrat" w:eastAsia="Montserrat" w:hAnsi="Montserrat" w:cs="Montserrat"/>
            <w:color w:val="auto"/>
            <w:sz w:val="18"/>
            <w:szCs w:val="18"/>
          </w:rPr>
          <w:t>https://www.gob.mx/sfp/documentos/directorio-de-los-organos-internos-de-control-y-unidades-de-responsabilidades</w:t>
        </w:r>
      </w:hyperlink>
      <w:r w:rsidRPr="00CE4326">
        <w:rPr>
          <w:rFonts w:ascii="Montserrat" w:eastAsia="Montserrat" w:hAnsi="Montserrat" w:cs="Montserrat"/>
          <w:sz w:val="18"/>
          <w:szCs w:val="18"/>
        </w:rPr>
        <w:t>, de lunes a jueves en un horario de 09:00 a 15:00 horas, estimando que por día podrá consultar un aproximado de 3 expedientes en el OIC/UR que señale, ante la persona servidora pública que sea designada.</w:t>
      </w:r>
    </w:p>
    <w:p w14:paraId="35D73A7E" w14:textId="77777777" w:rsidR="00C5167D" w:rsidRPr="00CE4326" w:rsidRDefault="00C5167D" w:rsidP="00C5167D">
      <w:pPr>
        <w:ind w:right="566"/>
        <w:jc w:val="both"/>
        <w:rPr>
          <w:rFonts w:ascii="Montserrat" w:eastAsia="Montserrat" w:hAnsi="Montserrat" w:cs="Montserrat"/>
          <w:sz w:val="18"/>
          <w:szCs w:val="18"/>
        </w:rPr>
      </w:pPr>
    </w:p>
    <w:p w14:paraId="1CEBD2DC" w14:textId="77777777" w:rsidR="00C5167D" w:rsidRPr="00CE4326" w:rsidRDefault="00C5167D" w:rsidP="00C5167D">
      <w:pPr>
        <w:ind w:right="31"/>
        <w:jc w:val="both"/>
        <w:rPr>
          <w:rFonts w:ascii="Montserrat" w:eastAsia="Montserrat" w:hAnsi="Montserrat" w:cs="Montserrat"/>
          <w:sz w:val="18"/>
          <w:szCs w:val="18"/>
        </w:rPr>
      </w:pPr>
      <w:r w:rsidRPr="00CE4326">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1E0508A8" w14:textId="77777777" w:rsidR="00C5167D" w:rsidRPr="00CE4326" w:rsidRDefault="00C5167D" w:rsidP="00C5167D">
      <w:pPr>
        <w:ind w:right="566"/>
        <w:jc w:val="both"/>
        <w:rPr>
          <w:rFonts w:ascii="Montserrat" w:eastAsia="Montserrat" w:hAnsi="Montserrat" w:cs="Montserrat"/>
          <w:sz w:val="18"/>
          <w:szCs w:val="18"/>
        </w:rPr>
      </w:pPr>
    </w:p>
    <w:p w14:paraId="4229DA7D"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5AAFD5DC" w14:textId="77777777" w:rsidR="00C5167D" w:rsidRPr="00CE4326" w:rsidRDefault="00C5167D" w:rsidP="00C5167D">
      <w:pPr>
        <w:jc w:val="both"/>
        <w:rPr>
          <w:rFonts w:ascii="Montserrat" w:eastAsia="Montserrat" w:hAnsi="Montserrat" w:cs="Montserrat"/>
          <w:sz w:val="18"/>
          <w:szCs w:val="18"/>
        </w:rPr>
      </w:pPr>
    </w:p>
    <w:p w14:paraId="26AC3AB5"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Para el ingreso a las instalaciones será necesario que se registre y observe en todo momento las regl</w:t>
      </w:r>
      <w:r w:rsidR="00AE2E6D" w:rsidRPr="00CE4326">
        <w:rPr>
          <w:rFonts w:ascii="Montserrat" w:eastAsia="Montserrat" w:hAnsi="Montserrat" w:cs="Montserrat"/>
          <w:sz w:val="18"/>
          <w:szCs w:val="18"/>
        </w:rPr>
        <w:t>as de seguridad que se indiquen.</w:t>
      </w:r>
    </w:p>
    <w:p w14:paraId="3854E6CE" w14:textId="77777777" w:rsidR="00C5167D" w:rsidRPr="00CE4326" w:rsidRDefault="00C5167D" w:rsidP="00C5167D">
      <w:pPr>
        <w:ind w:right="566"/>
        <w:jc w:val="both"/>
        <w:rPr>
          <w:rFonts w:ascii="Montserrat" w:eastAsia="Montserrat" w:hAnsi="Montserrat" w:cs="Montserrat"/>
          <w:sz w:val="18"/>
          <w:szCs w:val="18"/>
        </w:rPr>
      </w:pPr>
    </w:p>
    <w:p w14:paraId="01D37AD8" w14:textId="1D4705F4" w:rsidR="00A83A67" w:rsidRPr="00CE4326" w:rsidRDefault="00C5167D" w:rsidP="00C5167D">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E</w:t>
      </w:r>
      <w:r w:rsidR="000352AC" w:rsidRPr="00CE4326">
        <w:rPr>
          <w:rFonts w:ascii="Montserrat" w:eastAsia="Montserrat" w:hAnsi="Montserrat" w:cs="Montserrat"/>
          <w:sz w:val="18"/>
          <w:szCs w:val="18"/>
        </w:rPr>
        <w:t>n términos de lo dispuesto en los</w:t>
      </w:r>
      <w:r w:rsidRPr="00CE4326">
        <w:rPr>
          <w:rFonts w:ascii="Montserrat" w:eastAsia="Montserrat" w:hAnsi="Montserrat" w:cs="Montserrat"/>
          <w:sz w:val="18"/>
          <w:szCs w:val="18"/>
        </w:rPr>
        <w:t xml:space="preserve"> artículo</w:t>
      </w:r>
      <w:r w:rsidR="000352AC" w:rsidRPr="00CE4326">
        <w:rPr>
          <w:rFonts w:ascii="Montserrat" w:eastAsia="Montserrat" w:hAnsi="Montserrat" w:cs="Montserrat"/>
          <w:sz w:val="18"/>
          <w:szCs w:val="18"/>
        </w:rPr>
        <w:t>s</w:t>
      </w:r>
      <w:r w:rsidR="007E4AC9" w:rsidRPr="00CE4326">
        <w:rPr>
          <w:rFonts w:ascii="Montserrat" w:eastAsia="Montserrat" w:hAnsi="Montserrat" w:cs="Montserrat"/>
          <w:sz w:val="18"/>
          <w:szCs w:val="18"/>
        </w:rPr>
        <w:t xml:space="preserve"> 113, fracción I, de la Ley F</w:t>
      </w:r>
      <w:r w:rsidRPr="00CE4326">
        <w:rPr>
          <w:rFonts w:ascii="Montserrat" w:eastAsia="Montserrat" w:hAnsi="Montserrat" w:cs="Montserrat"/>
          <w:sz w:val="18"/>
          <w:szCs w:val="18"/>
        </w:rPr>
        <w:t xml:space="preserve">ederal de Transparencia y </w:t>
      </w:r>
      <w:r w:rsidR="000352AC" w:rsidRPr="00CE4326">
        <w:rPr>
          <w:rFonts w:ascii="Montserrat" w:eastAsia="Montserrat" w:hAnsi="Montserrat" w:cs="Montserrat"/>
          <w:sz w:val="18"/>
          <w:szCs w:val="18"/>
        </w:rPr>
        <w:t xml:space="preserve">Acceso a la Información Pública, y; </w:t>
      </w:r>
      <w:r w:rsidRPr="00CE4326">
        <w:rPr>
          <w:rFonts w:ascii="Montserrat" w:eastAsia="Montserrat" w:hAnsi="Montserrat" w:cs="Montserrat"/>
          <w:sz w:val="18"/>
          <w:szCs w:val="18"/>
        </w:rPr>
        <w:t>con el numeral Trigésimo Octavo de</w:t>
      </w:r>
      <w:r w:rsidR="007E4AC9" w:rsidRPr="00CE4326">
        <w:rPr>
          <w:rFonts w:ascii="Montserrat" w:eastAsia="Montserrat" w:hAnsi="Montserrat" w:cs="Montserrat"/>
          <w:sz w:val="18"/>
          <w:szCs w:val="18"/>
        </w:rPr>
        <w:t xml:space="preserve"> los Lineamientos Generales en m</w:t>
      </w:r>
      <w:r w:rsidRPr="00CE4326">
        <w:rPr>
          <w:rFonts w:ascii="Montserrat" w:eastAsia="Montserrat" w:hAnsi="Montserrat" w:cs="Montserrat"/>
          <w:sz w:val="18"/>
          <w:szCs w:val="18"/>
        </w:rPr>
        <w:t xml:space="preserve">ateria de Clasificación y Desclasificación de la Información, así como para la Elaboración de Versiones Públicas, solicitó al Comité de Transparencia, confirmar la clasificación de confidencialidad de los siguientes datos: </w:t>
      </w:r>
    </w:p>
    <w:p w14:paraId="48BC139E" w14:textId="77777777" w:rsidR="000B0240" w:rsidRPr="00CE4326" w:rsidRDefault="000B0240" w:rsidP="00C5167D">
      <w:pPr>
        <w:ind w:right="49"/>
        <w:jc w:val="both"/>
        <w:rPr>
          <w:rFonts w:ascii="Montserrat" w:eastAsia="Montserrat" w:hAnsi="Montserrat" w:cs="Montserrat"/>
          <w:sz w:val="18"/>
          <w:szCs w:val="18"/>
        </w:rPr>
      </w:pPr>
    </w:p>
    <w:p w14:paraId="3BCF6203"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identificativos</w:t>
      </w:r>
    </w:p>
    <w:p w14:paraId="1DEFDBB1"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de origen</w:t>
      </w:r>
    </w:p>
    <w:p w14:paraId="15CBDD89"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ideológicos</w:t>
      </w:r>
    </w:p>
    <w:p w14:paraId="48FE8824"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sobre la salud</w:t>
      </w:r>
    </w:p>
    <w:p w14:paraId="67B9AFD5"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Datos laborales </w:t>
      </w:r>
    </w:p>
    <w:p w14:paraId="599B67A7"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patrimoniales</w:t>
      </w:r>
    </w:p>
    <w:p w14:paraId="39E45360"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Datos sobre situación jurídica y legal </w:t>
      </w:r>
    </w:p>
    <w:p w14:paraId="075F5E53"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Datos académicos </w:t>
      </w:r>
    </w:p>
    <w:p w14:paraId="70B23E76"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de tránsito y movimientos migratorios</w:t>
      </w:r>
    </w:p>
    <w:p w14:paraId="01132A6F"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Datos electrónicos</w:t>
      </w:r>
    </w:p>
    <w:p w14:paraId="574F97A6" w14:textId="77777777" w:rsidR="00C5167D" w:rsidRPr="00CE4326" w:rsidRDefault="00C5167D" w:rsidP="00C5167D">
      <w:pPr>
        <w:pStyle w:val="Prrafodelista"/>
        <w:numPr>
          <w:ilvl w:val="0"/>
          <w:numId w:val="16"/>
        </w:numPr>
        <w:spacing w:after="160" w:line="259" w:lineRule="auto"/>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Datos biométricos </w:t>
      </w:r>
    </w:p>
    <w:p w14:paraId="0CCB4D84" w14:textId="6CA67ACC"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La información de carácter reservada (116 de la Ley General de Transparencia y Acceso a la Información P</w:t>
      </w:r>
      <w:r w:rsidR="00AE2E6D" w:rsidRPr="00CE4326">
        <w:rPr>
          <w:rFonts w:ascii="Montserrat" w:eastAsia="Montserrat" w:hAnsi="Montserrat" w:cs="Montserrat"/>
          <w:sz w:val="18"/>
          <w:szCs w:val="18"/>
        </w:rPr>
        <w:t>ública), será sometida ante el C</w:t>
      </w:r>
      <w:r w:rsidRPr="00CE4326">
        <w:rPr>
          <w:rFonts w:ascii="Montserrat" w:eastAsia="Montserrat" w:hAnsi="Montserrat" w:cs="Montserrat"/>
          <w:sz w:val="18"/>
          <w:szCs w:val="18"/>
        </w:rPr>
        <w:t xml:space="preserve">omité de Transparencia una vez que la persona haga del conocimiento cuál es la información de su interés. </w:t>
      </w:r>
    </w:p>
    <w:p w14:paraId="49C1DB8B" w14:textId="7169F12B" w:rsidR="00151DDF" w:rsidRPr="00CE4326" w:rsidRDefault="00151DDF" w:rsidP="00C5167D">
      <w:pPr>
        <w:jc w:val="both"/>
        <w:rPr>
          <w:rFonts w:ascii="Montserrat" w:eastAsia="Montserrat" w:hAnsi="Montserrat" w:cs="Montserrat"/>
          <w:sz w:val="18"/>
          <w:szCs w:val="18"/>
        </w:rPr>
      </w:pPr>
    </w:p>
    <w:p w14:paraId="0855E880" w14:textId="2E2F09AF" w:rsidR="00151DDF" w:rsidRPr="00CE4326" w:rsidRDefault="00151DDF" w:rsidP="00C5167D">
      <w:pPr>
        <w:jc w:val="both"/>
        <w:rPr>
          <w:rFonts w:ascii="Montserrat" w:eastAsia="Montserrat" w:hAnsi="Montserrat" w:cs="Montserrat"/>
          <w:sz w:val="18"/>
          <w:szCs w:val="18"/>
        </w:rPr>
      </w:pPr>
    </w:p>
    <w:p w14:paraId="5D93539E" w14:textId="6F59F136" w:rsidR="00151DDF" w:rsidRPr="00CE4326" w:rsidRDefault="00151DDF" w:rsidP="00C5167D">
      <w:pPr>
        <w:jc w:val="both"/>
        <w:rPr>
          <w:rFonts w:ascii="Montserrat" w:eastAsia="Montserrat" w:hAnsi="Montserrat" w:cs="Montserrat"/>
          <w:sz w:val="18"/>
          <w:szCs w:val="18"/>
        </w:rPr>
      </w:pPr>
    </w:p>
    <w:p w14:paraId="688795AF" w14:textId="77777777" w:rsidR="00151DDF" w:rsidRPr="00CE4326" w:rsidRDefault="00151DDF" w:rsidP="00C5167D">
      <w:pPr>
        <w:jc w:val="both"/>
        <w:rPr>
          <w:rFonts w:ascii="Montserrat" w:eastAsia="Montserrat" w:hAnsi="Montserrat" w:cs="Montserrat"/>
          <w:sz w:val="18"/>
          <w:szCs w:val="18"/>
        </w:rPr>
      </w:pPr>
    </w:p>
    <w:p w14:paraId="6E698669" w14:textId="45938BE0"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Por su parte, el Órgano Interno de Control en la Secretaría de la Función Pública (OIC-SFP) indicó que para garantizar el derecho humano de acceso a la información, así como de prevalecer el principio de máxima publicidad de la información y agotar en la medida de lo posible las modalidades de acceso a la información como lo establecen los artículos 128 y 136</w:t>
      </w:r>
      <w:r w:rsidR="00A83A67"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Federal de Transparencia y Acceso a la Información Pública, así como los artículos 127 y 133</w:t>
      </w:r>
      <w:r w:rsidR="00A83A67"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 la Información Pública; esta Autoridad Administrativa, puso a disposición un listado con los expedientes de responsabilidad</w:t>
      </w:r>
      <w:r w:rsidR="00A83A67" w:rsidRPr="00CE4326">
        <w:rPr>
          <w:rFonts w:ascii="Montserrat" w:eastAsia="Montserrat" w:hAnsi="Montserrat" w:cs="Montserrat"/>
          <w:sz w:val="18"/>
          <w:szCs w:val="18"/>
        </w:rPr>
        <w:t>es</w:t>
      </w:r>
      <w:r w:rsidRPr="00CE4326">
        <w:rPr>
          <w:rFonts w:ascii="Montserrat" w:eastAsia="Montserrat" w:hAnsi="Montserrat" w:cs="Montserrat"/>
          <w:sz w:val="18"/>
          <w:szCs w:val="18"/>
        </w:rPr>
        <w:t xml:space="preserve"> administrativa</w:t>
      </w:r>
      <w:r w:rsidR="00A83A67"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iniciados y concluidos, del cual podrá advertir el número de expediente, para que, en caso de que alguno de dichos registros resultara del interés de particular lo haga de conocimiento para proporcionar la información en copia simple, certificada y en consulta directa.</w:t>
      </w:r>
    </w:p>
    <w:p w14:paraId="61565298" w14:textId="77777777" w:rsidR="00C5167D" w:rsidRPr="00CE4326" w:rsidRDefault="00C5167D" w:rsidP="00C5167D">
      <w:pPr>
        <w:jc w:val="both"/>
        <w:rPr>
          <w:rFonts w:ascii="Montserrat" w:eastAsia="Montserrat" w:hAnsi="Montserrat" w:cs="Montserrat"/>
          <w:sz w:val="18"/>
          <w:szCs w:val="18"/>
        </w:rPr>
      </w:pPr>
    </w:p>
    <w:p w14:paraId="47AB7326"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La consulta directa de la información se llevará a cabo dentro de las instalaciones del Área de Responsabilidades, u</w:t>
      </w:r>
      <w:r w:rsidR="00AE2E6D" w:rsidRPr="00CE4326">
        <w:rPr>
          <w:rFonts w:ascii="Montserrat" w:eastAsia="Montserrat" w:hAnsi="Montserrat" w:cs="Montserrat"/>
          <w:sz w:val="18"/>
          <w:szCs w:val="18"/>
        </w:rPr>
        <w:t>bicadas en Av. Insurgentes Sur n</w:t>
      </w:r>
      <w:r w:rsidRPr="00CE4326">
        <w:rPr>
          <w:rFonts w:ascii="Montserrat" w:eastAsia="Montserrat" w:hAnsi="Montserrat" w:cs="Montserrat"/>
          <w:sz w:val="18"/>
          <w:szCs w:val="18"/>
        </w:rPr>
        <w:t xml:space="preserve">úmero 1735, colonia Guadalupe Inn, Alcaldía Álvaro Obregón, C.P. 01020 Ciudad de México. </w:t>
      </w:r>
    </w:p>
    <w:p w14:paraId="176D6228" w14:textId="77777777" w:rsidR="00C5167D" w:rsidRPr="00CE4326" w:rsidRDefault="00C5167D" w:rsidP="00C5167D">
      <w:pPr>
        <w:jc w:val="both"/>
        <w:rPr>
          <w:rFonts w:ascii="Montserrat" w:eastAsia="Montserrat" w:hAnsi="Montserrat" w:cs="Montserrat"/>
          <w:sz w:val="18"/>
          <w:szCs w:val="18"/>
        </w:rPr>
      </w:pPr>
    </w:p>
    <w:p w14:paraId="5A5B5AD7"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Se hará del conocimiento del peticionario el día o los días, así como, la hora u horas para la consulta, así como el nombre, cargo y los datos de la persona a quien se le permitirá el acceso.</w:t>
      </w:r>
    </w:p>
    <w:p w14:paraId="7DB8E0CA" w14:textId="77777777" w:rsidR="00C5167D" w:rsidRPr="00CE4326" w:rsidRDefault="00C5167D" w:rsidP="00C5167D">
      <w:pPr>
        <w:jc w:val="both"/>
        <w:rPr>
          <w:rFonts w:ascii="Montserrat" w:eastAsia="Montserrat" w:hAnsi="Montserrat" w:cs="Montserrat"/>
          <w:sz w:val="18"/>
          <w:szCs w:val="18"/>
        </w:rPr>
      </w:pPr>
    </w:p>
    <w:p w14:paraId="38949ACC"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A fin de garantizar la integridad de los documentos en la Consulta Directa, se informa que una vez que se conozcan los documentos que resulten de interés del peticionario, se pondrán a su disposición en versión pública. </w:t>
      </w:r>
    </w:p>
    <w:p w14:paraId="38034FDD" w14:textId="77777777" w:rsidR="00C5167D" w:rsidRPr="00CE4326" w:rsidRDefault="00C5167D" w:rsidP="00C5167D">
      <w:pPr>
        <w:jc w:val="both"/>
        <w:rPr>
          <w:rFonts w:ascii="Montserrat" w:eastAsia="Montserrat" w:hAnsi="Montserrat" w:cs="Montserrat"/>
          <w:sz w:val="18"/>
          <w:szCs w:val="18"/>
        </w:rPr>
      </w:pPr>
    </w:p>
    <w:p w14:paraId="721B9D42"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sz w:val="18"/>
          <w:szCs w:val="18"/>
        </w:rPr>
        <w:t>Se llevará a cabo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en turno para el resguardo de la documentación correspondiente.</w:t>
      </w:r>
    </w:p>
    <w:p w14:paraId="286CF439" w14:textId="77777777" w:rsidR="00C5167D" w:rsidRPr="00CE4326" w:rsidRDefault="00C5167D" w:rsidP="00C5167D">
      <w:pPr>
        <w:ind w:right="49"/>
        <w:jc w:val="both"/>
        <w:rPr>
          <w:rFonts w:ascii="Montserrat" w:eastAsia="Montserrat" w:hAnsi="Montserrat" w:cs="Montserrat"/>
          <w:sz w:val="18"/>
          <w:szCs w:val="18"/>
        </w:rPr>
      </w:pPr>
    </w:p>
    <w:p w14:paraId="76E2034C" w14:textId="79FF315E" w:rsidR="00C5167D" w:rsidRPr="00CE4326" w:rsidRDefault="00C5167D" w:rsidP="00C5167D">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w:t>
      </w:r>
      <w:r w:rsidR="00AE2E6D" w:rsidRPr="00CE4326">
        <w:rPr>
          <w:rFonts w:ascii="Montserrat" w:eastAsia="Montserrat" w:hAnsi="Montserrat" w:cs="Montserrat"/>
          <w:sz w:val="18"/>
          <w:szCs w:val="18"/>
        </w:rPr>
        <w:t>n</w:t>
      </w:r>
      <w:r w:rsidRPr="00CE4326">
        <w:rPr>
          <w:rFonts w:ascii="Montserrat" w:eastAsia="Montserrat" w:hAnsi="Montserrat" w:cs="Montserrat"/>
          <w:sz w:val="18"/>
          <w:szCs w:val="18"/>
        </w:rPr>
        <w:t xml:space="preserve"> la</w:t>
      </w:r>
      <w:r w:rsidR="00AE2E6D"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siguiente</w:t>
      </w:r>
      <w:r w:rsidR="00AE2E6D"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re</w:t>
      </w:r>
      <w:r w:rsidR="00AE2E6D" w:rsidRPr="00CE4326">
        <w:rPr>
          <w:rFonts w:ascii="Montserrat" w:eastAsia="Montserrat" w:hAnsi="Montserrat" w:cs="Montserrat"/>
          <w:sz w:val="18"/>
          <w:szCs w:val="18"/>
        </w:rPr>
        <w:t>soluciones</w:t>
      </w:r>
      <w:r w:rsidRPr="00CE4326">
        <w:rPr>
          <w:rFonts w:ascii="Montserrat" w:eastAsia="Montserrat" w:hAnsi="Montserrat" w:cs="Montserrat"/>
          <w:sz w:val="18"/>
          <w:szCs w:val="18"/>
        </w:rPr>
        <w:t xml:space="preserve"> por unanimidad: </w:t>
      </w:r>
    </w:p>
    <w:p w14:paraId="54E1F653" w14:textId="7BF2EEFB" w:rsidR="00C0775B" w:rsidRPr="00CE4326" w:rsidRDefault="00C0775B" w:rsidP="00C5167D">
      <w:pPr>
        <w:ind w:right="49"/>
        <w:jc w:val="both"/>
        <w:rPr>
          <w:rFonts w:ascii="Montserrat" w:eastAsia="Montserrat" w:hAnsi="Montserrat" w:cs="Montserrat"/>
          <w:sz w:val="18"/>
          <w:szCs w:val="18"/>
        </w:rPr>
      </w:pPr>
    </w:p>
    <w:p w14:paraId="02CFAA74" w14:textId="3CCE461D" w:rsidR="00C5167D" w:rsidRPr="00CE4326" w:rsidRDefault="00C5167D" w:rsidP="00C5167D">
      <w:pPr>
        <w:ind w:right="49"/>
        <w:jc w:val="both"/>
        <w:rPr>
          <w:rFonts w:ascii="Montserrat" w:eastAsia="Montserrat" w:hAnsi="Montserrat" w:cs="Montserrat"/>
          <w:sz w:val="18"/>
          <w:szCs w:val="18"/>
        </w:rPr>
      </w:pPr>
      <w:r w:rsidRPr="00CE4326">
        <w:rPr>
          <w:rFonts w:ascii="Montserrat" w:eastAsia="Montserrat" w:hAnsi="Montserrat" w:cs="Montserrat"/>
          <w:b/>
          <w:sz w:val="18"/>
          <w:szCs w:val="18"/>
        </w:rPr>
        <w:t>II.C.2.1.ORD.25.23: CONFIRMAR</w:t>
      </w:r>
      <w:r w:rsidRPr="00CE4326">
        <w:rPr>
          <w:rFonts w:ascii="Montserrat" w:eastAsia="Montserrat" w:hAnsi="Montserrat" w:cs="Montserrat"/>
          <w:sz w:val="18"/>
          <w:szCs w:val="18"/>
        </w:rPr>
        <w:t xml:space="preserve"> las medidas que el personal de los OIC, UR</w:t>
      </w:r>
      <w:r w:rsidR="00AE2E6D" w:rsidRPr="00CE4326">
        <w:rPr>
          <w:rFonts w:ascii="Montserrat" w:eastAsia="Montserrat" w:hAnsi="Montserrat" w:cs="Montserrat"/>
          <w:sz w:val="18"/>
          <w:szCs w:val="18"/>
        </w:rPr>
        <w:t xml:space="preserve"> a través de la CGOVG</w:t>
      </w:r>
      <w:r w:rsidRPr="00CE4326">
        <w:rPr>
          <w:rFonts w:ascii="Montserrat" w:eastAsia="Montserrat" w:hAnsi="Montserrat" w:cs="Montserrat"/>
          <w:sz w:val="18"/>
          <w:szCs w:val="18"/>
        </w:rPr>
        <w:t xml:space="preserve"> y el OIC-SFP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AE2E6D" w:rsidRPr="00CE4326">
        <w:rPr>
          <w:rFonts w:ascii="Montserrat" w:eastAsia="Montserrat" w:hAnsi="Montserrat" w:cs="Montserrat"/>
          <w:sz w:val="18"/>
          <w:szCs w:val="18"/>
        </w:rPr>
        <w:t>mo Segundo de los Lineamientos Generales en materia de Clasificación y Desclasificación de la I</w:t>
      </w:r>
      <w:r w:rsidRPr="00CE4326">
        <w:rPr>
          <w:rFonts w:ascii="Montserrat" w:eastAsia="Montserrat" w:hAnsi="Montserrat" w:cs="Montserrat"/>
          <w:sz w:val="18"/>
          <w:szCs w:val="18"/>
        </w:rPr>
        <w:t>nformación,</w:t>
      </w:r>
      <w:r w:rsidR="00AE2E6D" w:rsidRPr="00CE4326">
        <w:rPr>
          <w:rFonts w:ascii="Montserrat" w:eastAsia="Montserrat" w:hAnsi="Montserrat" w:cs="Montserrat"/>
          <w:sz w:val="18"/>
          <w:szCs w:val="18"/>
        </w:rPr>
        <w:t xml:space="preserve"> así como para la Elaboración de Versiones P</w:t>
      </w:r>
      <w:r w:rsidRPr="00CE4326">
        <w:rPr>
          <w:rFonts w:ascii="Montserrat" w:eastAsia="Montserrat" w:hAnsi="Montserrat" w:cs="Montserrat"/>
          <w:sz w:val="18"/>
          <w:szCs w:val="18"/>
        </w:rPr>
        <w:t>úblicas.</w:t>
      </w:r>
    </w:p>
    <w:p w14:paraId="50648912" w14:textId="77777777" w:rsidR="000B0240" w:rsidRPr="00CE4326" w:rsidRDefault="000B0240" w:rsidP="00C5167D">
      <w:pPr>
        <w:ind w:right="49"/>
        <w:jc w:val="both"/>
        <w:rPr>
          <w:rFonts w:ascii="Montserrat" w:eastAsia="Montserrat" w:hAnsi="Montserrat" w:cs="Montserrat"/>
          <w:sz w:val="18"/>
          <w:szCs w:val="18"/>
        </w:rPr>
      </w:pPr>
    </w:p>
    <w:p w14:paraId="47D2B92B" w14:textId="1A3C29CE" w:rsidR="00C5167D" w:rsidRPr="00CE4326" w:rsidRDefault="00C5167D" w:rsidP="00C5167D">
      <w:pPr>
        <w:ind w:right="49"/>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II.C.2.2.ORD.25.23: CONFIRMAR </w:t>
      </w:r>
      <w:r w:rsidRPr="00CE4326">
        <w:rPr>
          <w:rFonts w:ascii="Montserrat" w:eastAsia="Montserrat" w:hAnsi="Montserrat" w:cs="Montserrat"/>
          <w:sz w:val="18"/>
          <w:szCs w:val="18"/>
        </w:rPr>
        <w:t>la clasificación de confidencialidad de los datos invocados por los OIC y UR a través de la CGOVC y</w:t>
      </w:r>
      <w:r w:rsidR="000352AC" w:rsidRPr="00CE4326">
        <w:rPr>
          <w:rFonts w:ascii="Montserrat" w:eastAsia="Montserrat" w:hAnsi="Montserrat" w:cs="Montserrat"/>
          <w:sz w:val="18"/>
          <w:szCs w:val="18"/>
        </w:rPr>
        <w:t>, por ende, se autoriza la Elaboración de las Versiones P</w:t>
      </w:r>
      <w:r w:rsidRPr="00CE4326">
        <w:rPr>
          <w:rFonts w:ascii="Montserrat" w:eastAsia="Montserrat" w:hAnsi="Montserrat" w:cs="Montserrat"/>
          <w:sz w:val="18"/>
          <w:szCs w:val="18"/>
        </w:rPr>
        <w:t xml:space="preserve">úblicas con </w:t>
      </w:r>
      <w:r w:rsidR="000352AC" w:rsidRPr="00CE4326">
        <w:rPr>
          <w:rFonts w:ascii="Montserrat" w:eastAsia="Montserrat" w:hAnsi="Montserrat" w:cs="Montserrat"/>
          <w:sz w:val="18"/>
          <w:szCs w:val="18"/>
        </w:rPr>
        <w:t>fundamento en lo dispuesto en los</w:t>
      </w:r>
      <w:r w:rsidRPr="00CE4326">
        <w:rPr>
          <w:rFonts w:ascii="Montserrat" w:eastAsia="Montserrat" w:hAnsi="Montserrat" w:cs="Montserrat"/>
          <w:sz w:val="18"/>
          <w:szCs w:val="18"/>
        </w:rPr>
        <w:t xml:space="preserve"> artículo</w:t>
      </w:r>
      <w:r w:rsidR="000352AC"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113, fracción I</w:t>
      </w:r>
      <w:r w:rsidR="00D82A43"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Federal de Transparencia y Acceso a la Información Pública en relación con el Trigésimo Octavo, fracción I, de los Line</w:t>
      </w:r>
      <w:r w:rsidR="000352AC" w:rsidRPr="00CE4326">
        <w:rPr>
          <w:rFonts w:ascii="Montserrat" w:eastAsia="Montserrat" w:hAnsi="Montserrat" w:cs="Montserrat"/>
          <w:sz w:val="18"/>
          <w:szCs w:val="18"/>
        </w:rPr>
        <w:t>amientos Generales en materia de Clasificación y Desclasificación de la Información, así como para la Elaboración de Versiones P</w:t>
      </w:r>
      <w:r w:rsidRPr="00CE4326">
        <w:rPr>
          <w:rFonts w:ascii="Montserrat" w:eastAsia="Montserrat" w:hAnsi="Montserrat" w:cs="Montserrat"/>
          <w:sz w:val="18"/>
          <w:szCs w:val="18"/>
        </w:rPr>
        <w:t xml:space="preserve">úblicas. </w:t>
      </w:r>
    </w:p>
    <w:p w14:paraId="7A167A2A" w14:textId="77777777" w:rsidR="00C5167D" w:rsidRPr="00CE4326" w:rsidRDefault="00C5167D" w:rsidP="00C5167D">
      <w:pPr>
        <w:ind w:right="49"/>
        <w:jc w:val="both"/>
        <w:rPr>
          <w:rFonts w:ascii="Montserrat" w:eastAsia="Montserrat" w:hAnsi="Montserrat" w:cs="Montserrat"/>
          <w:sz w:val="18"/>
          <w:szCs w:val="18"/>
        </w:rPr>
      </w:pPr>
    </w:p>
    <w:p w14:paraId="4B598B67" w14:textId="77777777" w:rsidR="00C5167D" w:rsidRPr="00CE4326" w:rsidRDefault="00C5167D" w:rsidP="00C5167D">
      <w:pPr>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II.C.2.3.ORD.25.23: CONFIRMAR </w:t>
      </w:r>
      <w:r w:rsidRPr="00CE4326">
        <w:rPr>
          <w:rFonts w:ascii="Montserrat" w:eastAsia="Montserrat" w:hAnsi="Montserrat" w:cs="Montserrat"/>
          <w:sz w:val="18"/>
          <w:szCs w:val="18"/>
        </w:rPr>
        <w:t>la clasificación de confidencialidad invocada por la</w:t>
      </w:r>
      <w:r w:rsidRPr="00CE4326">
        <w:rPr>
          <w:rFonts w:ascii="Montserrat" w:eastAsia="Montserrat" w:hAnsi="Montserrat" w:cs="Montserrat"/>
          <w:b/>
          <w:sz w:val="18"/>
          <w:szCs w:val="18"/>
        </w:rPr>
        <w:t xml:space="preserve"> </w:t>
      </w:r>
      <w:r w:rsidRPr="00CE4326">
        <w:rPr>
          <w:rFonts w:ascii="Montserrat" w:eastAsia="Montserrat" w:hAnsi="Montserrat" w:cs="Montserrat"/>
          <w:sz w:val="18"/>
          <w:szCs w:val="18"/>
        </w:rPr>
        <w:t>UAJ</w:t>
      </w:r>
      <w:r w:rsidR="00AE2E6D" w:rsidRPr="00CE4326">
        <w:rPr>
          <w:rFonts w:ascii="Montserrat" w:eastAsia="Montserrat" w:hAnsi="Montserrat" w:cs="Montserrat"/>
          <w:sz w:val="18"/>
          <w:szCs w:val="18"/>
        </w:rPr>
        <w:t xml:space="preserve"> consistente en </w:t>
      </w:r>
      <w:r w:rsidRPr="00CE4326">
        <w:rPr>
          <w:rFonts w:ascii="Montserrat" w:eastAsia="Montserrat" w:hAnsi="Montserrat" w:cs="Montserrat"/>
          <w:sz w:val="18"/>
          <w:szCs w:val="18"/>
        </w:rPr>
        <w:t xml:space="preserve"> nombre de los funcionarios denunciados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w:t>
      </w:r>
      <w:r w:rsidR="000352AC" w:rsidRPr="00CE4326">
        <w:rPr>
          <w:rFonts w:ascii="Montserrat" w:eastAsia="Montserrat" w:hAnsi="Montserrat" w:cs="Montserrat"/>
          <w:sz w:val="18"/>
          <w:szCs w:val="18"/>
        </w:rPr>
        <w:t>té de Transparencia</w:t>
      </w:r>
      <w:r w:rsidRPr="00CE4326">
        <w:rPr>
          <w:rFonts w:ascii="Montserrat" w:eastAsia="Montserrat" w:hAnsi="Montserrat" w:cs="Montserrat"/>
          <w:sz w:val="18"/>
          <w:szCs w:val="18"/>
        </w:rPr>
        <w:t>.</w:t>
      </w:r>
    </w:p>
    <w:p w14:paraId="4545C8DB" w14:textId="68420F5D" w:rsidR="00C5167D" w:rsidRPr="00CE4326" w:rsidRDefault="00C5167D" w:rsidP="00C5167D">
      <w:pPr>
        <w:ind w:right="49"/>
        <w:jc w:val="both"/>
        <w:rPr>
          <w:rFonts w:ascii="Montserrat" w:eastAsia="Montserrat" w:hAnsi="Montserrat" w:cs="Montserrat"/>
          <w:sz w:val="18"/>
          <w:szCs w:val="18"/>
        </w:rPr>
      </w:pPr>
    </w:p>
    <w:p w14:paraId="4954617D" w14:textId="77777777" w:rsidR="00151DDF" w:rsidRPr="00CE4326" w:rsidRDefault="00151DDF" w:rsidP="00C5167D">
      <w:pPr>
        <w:ind w:right="49"/>
        <w:jc w:val="both"/>
        <w:rPr>
          <w:rFonts w:ascii="Montserrat" w:eastAsia="Montserrat" w:hAnsi="Montserrat" w:cs="Montserrat"/>
          <w:sz w:val="18"/>
          <w:szCs w:val="18"/>
        </w:rPr>
      </w:pPr>
    </w:p>
    <w:p w14:paraId="6014E96E" w14:textId="367BC945" w:rsidR="000352AC" w:rsidRPr="00CE4326" w:rsidRDefault="00C5167D">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lastRenderedPageBreak/>
        <w:t>II.C.2.4.ORD.25.23: CONFIRMAR</w:t>
      </w:r>
      <w:r w:rsidRPr="00CE4326">
        <w:rPr>
          <w:rFonts w:ascii="Montserrat" w:eastAsia="Montserrat" w:hAnsi="Montserrat" w:cs="Montserrat"/>
          <w:sz w:val="18"/>
          <w:szCs w:val="18"/>
        </w:rPr>
        <w:t xml:space="preserve"> la clasificación de confidencialidad</w:t>
      </w:r>
      <w:r w:rsidR="00AE2E6D" w:rsidRPr="00CE4326">
        <w:rPr>
          <w:rFonts w:ascii="Montserrat" w:eastAsia="Montserrat" w:hAnsi="Montserrat" w:cs="Montserrat"/>
          <w:sz w:val="18"/>
          <w:szCs w:val="18"/>
        </w:rPr>
        <w:t xml:space="preserve"> de la</w:t>
      </w:r>
      <w:r w:rsidRPr="00CE4326">
        <w:rPr>
          <w:rFonts w:ascii="Montserrat" w:eastAsia="Montserrat" w:hAnsi="Montserrat" w:cs="Montserrat"/>
          <w:sz w:val="18"/>
          <w:szCs w:val="18"/>
        </w:rPr>
        <w:t xml:space="preserve"> UEPPCI respecto del </w:t>
      </w:r>
      <w:r w:rsidRPr="00CE4326">
        <w:rPr>
          <w:rFonts w:ascii="Montserrat" w:hAnsi="Montserrat"/>
          <w:sz w:val="18"/>
          <w:szCs w:val="18"/>
        </w:rPr>
        <w:t>nombre de las personas servidoras públicas con sanciones económicas del listado que da respuesta al requerimiento identificado con el número 14 de la solicitud; lo anterior, en razón a que constituye información confidencial de conformidad con los artículos 113, fracción I, de la Ley Federal de Transparencia y Acceso a la Información Pública, en relación con los artículos 27 de la Ley General de Responsabilidades Administrativas, y 53 de la Ley General del Sistema Nacional Anticorrupción.</w:t>
      </w:r>
    </w:p>
    <w:p w14:paraId="2FBADEC9" w14:textId="77777777" w:rsidR="00790384" w:rsidRPr="00CE4326" w:rsidRDefault="00790384">
      <w:pPr>
        <w:ind w:right="38"/>
        <w:jc w:val="both"/>
        <w:rPr>
          <w:rFonts w:ascii="Montserrat" w:eastAsia="Montserrat" w:hAnsi="Montserrat" w:cs="Montserrat"/>
          <w:b/>
          <w:sz w:val="18"/>
          <w:szCs w:val="18"/>
        </w:rPr>
      </w:pPr>
    </w:p>
    <w:p w14:paraId="0B39CA19" w14:textId="08EE0ECF" w:rsidR="009A4330" w:rsidRPr="00CE4326" w:rsidRDefault="00DF4BEB">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C.3</w:t>
      </w:r>
      <w:r w:rsidR="00277FD6" w:rsidRPr="00CE4326">
        <w:rPr>
          <w:rFonts w:ascii="Montserrat" w:eastAsia="Montserrat" w:hAnsi="Montserrat" w:cs="Montserrat"/>
          <w:b/>
          <w:sz w:val="18"/>
          <w:szCs w:val="18"/>
        </w:rPr>
        <w:t xml:space="preserve"> Folio 330026523002299</w:t>
      </w:r>
    </w:p>
    <w:p w14:paraId="430AE485" w14:textId="77777777" w:rsidR="009A4330" w:rsidRPr="00CE4326" w:rsidRDefault="009A4330">
      <w:pPr>
        <w:ind w:right="38"/>
        <w:jc w:val="both"/>
        <w:rPr>
          <w:rFonts w:ascii="Montserrat" w:eastAsia="Montserrat" w:hAnsi="Montserrat" w:cs="Montserrat"/>
          <w:b/>
          <w:sz w:val="18"/>
          <w:szCs w:val="18"/>
        </w:rPr>
      </w:pPr>
    </w:p>
    <w:p w14:paraId="13ED8814" w14:textId="77777777" w:rsidR="009A4330" w:rsidRPr="00CE4326" w:rsidRDefault="00277FD6">
      <w:pPr>
        <w:spacing w:line="276" w:lineRule="auto"/>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1A8A1EDD" w14:textId="77777777" w:rsidR="009A4330" w:rsidRPr="00CE4326" w:rsidRDefault="00277FD6">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 </w:t>
      </w:r>
    </w:p>
    <w:p w14:paraId="3FCED595" w14:textId="77777777" w:rsidR="009A4330" w:rsidRPr="00CE4326" w:rsidRDefault="003226AB" w:rsidP="00C67CEC">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w:t>
      </w:r>
      <w:r w:rsidR="00277FD6" w:rsidRPr="00CE4326">
        <w:rPr>
          <w:rFonts w:ascii="Montserrat" w:eastAsia="Montserrat" w:hAnsi="Montserrat" w:cs="Montserrat"/>
          <w:i/>
          <w:sz w:val="18"/>
          <w:szCs w:val="18"/>
        </w:rPr>
        <w:t xml:space="preserve">Se me informe sobre la explosión que se registró en </w:t>
      </w:r>
      <w:proofErr w:type="spellStart"/>
      <w:r w:rsidR="00277FD6" w:rsidRPr="00CE4326">
        <w:rPr>
          <w:rFonts w:ascii="Montserrat" w:eastAsia="Montserrat" w:hAnsi="Montserrat" w:cs="Montserrat"/>
          <w:i/>
          <w:sz w:val="18"/>
          <w:szCs w:val="18"/>
        </w:rPr>
        <w:t>Tlahuelilpan</w:t>
      </w:r>
      <w:proofErr w:type="spellEnd"/>
      <w:r w:rsidR="00277FD6" w:rsidRPr="00CE4326">
        <w:rPr>
          <w:rFonts w:ascii="Montserrat" w:eastAsia="Montserrat" w:hAnsi="Montserrat" w:cs="Montserrat"/>
          <w:i/>
          <w:sz w:val="18"/>
          <w:szCs w:val="18"/>
        </w:rPr>
        <w:t xml:space="preserve">, Hidalgo, el 18 de enero de 2019: </w:t>
      </w:r>
    </w:p>
    <w:p w14:paraId="7CE49209" w14:textId="77777777" w:rsidR="009A4330" w:rsidRPr="00CE4326" w:rsidRDefault="00277FD6" w:rsidP="00C67CEC">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1 Cuántas denuncias y/o quejas sobre ese caso recibió este sujeto obligado, precisando por cada una: a) Nombre y cargo de quien la promovió. b) Fecha de presentación. c) Estatus jurídico actual.</w:t>
      </w:r>
    </w:p>
    <w:p w14:paraId="67C36C76" w14:textId="77777777" w:rsidR="009A4330" w:rsidRPr="00CE4326" w:rsidRDefault="00277FD6" w:rsidP="00C67CEC">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2 Cuántas investigaciones abrió este sujeto obligado por el caso, precisando por cada una:</w:t>
      </w:r>
    </w:p>
    <w:p w14:paraId="4F24DB2F" w14:textId="77777777" w:rsidR="009A4330" w:rsidRPr="00CE4326" w:rsidRDefault="00277FD6" w:rsidP="00C67CEC">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a) Fecha de apertura. b)  Clave del expediente. c) Se informe si es procedimiento administrativo o qué tipo de</w:t>
      </w:r>
      <w:r w:rsidR="00F24407" w:rsidRPr="00CE4326">
        <w:rPr>
          <w:rFonts w:ascii="Montserrat" w:eastAsia="Montserrat" w:hAnsi="Montserrat" w:cs="Montserrat"/>
          <w:i/>
          <w:sz w:val="18"/>
          <w:szCs w:val="18"/>
        </w:rPr>
        <w:t xml:space="preserve"> investigación es. </w:t>
      </w:r>
      <w:proofErr w:type="gramStart"/>
      <w:r w:rsidR="00F24407" w:rsidRPr="00CE4326">
        <w:rPr>
          <w:rFonts w:ascii="Montserrat" w:eastAsia="Montserrat" w:hAnsi="Montserrat" w:cs="Montserrat"/>
          <w:i/>
          <w:sz w:val="18"/>
          <w:szCs w:val="18"/>
        </w:rPr>
        <w:t>D )</w:t>
      </w:r>
      <w:r w:rsidRPr="00CE4326">
        <w:rPr>
          <w:rFonts w:ascii="Montserrat" w:eastAsia="Montserrat" w:hAnsi="Montserrat" w:cs="Montserrat"/>
          <w:i/>
          <w:sz w:val="18"/>
          <w:szCs w:val="18"/>
        </w:rPr>
        <w:t>Nombre</w:t>
      </w:r>
      <w:proofErr w:type="gramEnd"/>
      <w:r w:rsidRPr="00CE4326">
        <w:rPr>
          <w:rFonts w:ascii="Montserrat" w:eastAsia="Montserrat" w:hAnsi="Montserrat" w:cs="Montserrat"/>
          <w:i/>
          <w:sz w:val="18"/>
          <w:szCs w:val="18"/>
        </w:rPr>
        <w:t xml:space="preserve"> del </w:t>
      </w:r>
      <w:proofErr w:type="spellStart"/>
      <w:r w:rsidRPr="00CE4326">
        <w:rPr>
          <w:rFonts w:ascii="Montserrat" w:eastAsia="Montserrat" w:hAnsi="Montserrat" w:cs="Montserrat"/>
          <w:i/>
          <w:sz w:val="18"/>
          <w:szCs w:val="18"/>
        </w:rPr>
        <w:t>promovente</w:t>
      </w:r>
      <w:proofErr w:type="spellEnd"/>
      <w:r w:rsidRPr="00CE4326">
        <w:rPr>
          <w:rFonts w:ascii="Montserrat" w:eastAsia="Montserrat" w:hAnsi="Montserrat" w:cs="Montserrat"/>
          <w:i/>
          <w:sz w:val="18"/>
          <w:szCs w:val="18"/>
        </w:rPr>
        <w:t xml:space="preserve"> de la denuncia que dio lugar a esta investigación. e) Estatus jurídico actual de la investigación. f) De haber resolución se me informe: </w:t>
      </w:r>
    </w:p>
    <w:p w14:paraId="53F97EA1" w14:textId="77777777" w:rsidR="009A4330" w:rsidRPr="00CE4326" w:rsidRDefault="000352AC" w:rsidP="00C67CEC">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i. Fecha </w:t>
      </w:r>
      <w:proofErr w:type="spellStart"/>
      <w:r w:rsidR="00277FD6" w:rsidRPr="00CE4326">
        <w:rPr>
          <w:rFonts w:ascii="Montserrat" w:eastAsia="Montserrat" w:hAnsi="Montserrat" w:cs="Montserrat"/>
          <w:i/>
          <w:sz w:val="18"/>
          <w:szCs w:val="18"/>
        </w:rPr>
        <w:t>e</w:t>
      </w:r>
      <w:proofErr w:type="spellEnd"/>
      <w:r w:rsidR="00277FD6" w:rsidRPr="00CE4326">
        <w:rPr>
          <w:rFonts w:ascii="Montserrat" w:eastAsia="Montserrat" w:hAnsi="Montserrat" w:cs="Montserrat"/>
          <w:i/>
          <w:sz w:val="18"/>
          <w:szCs w:val="18"/>
        </w:rPr>
        <w:t xml:space="preserve"> la resolución.</w:t>
      </w:r>
    </w:p>
    <w:p w14:paraId="257BB730" w14:textId="77777777" w:rsidR="009A4330" w:rsidRPr="00CE4326" w:rsidRDefault="00277FD6" w:rsidP="00C67CEC">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ii. Quiénes resultaron responsables precisando por cada uno: nombre y cargo y en qué dependencia, faltas cometidas, leyes y artículos transgredidos y sanción impuesta.</w:t>
      </w:r>
    </w:p>
    <w:p w14:paraId="017FA4A5" w14:textId="77777777" w:rsidR="000B0240" w:rsidRPr="00CE4326" w:rsidRDefault="00277FD6" w:rsidP="000B0240">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Se me brinde copia en archivo electrónico editable de la resolución”. (Sic)</w:t>
      </w:r>
    </w:p>
    <w:p w14:paraId="361A1C2B" w14:textId="3F5A2D10" w:rsidR="009A4330" w:rsidRPr="00CE4326" w:rsidRDefault="00277FD6" w:rsidP="000B0240">
      <w:pPr>
        <w:spacing w:line="276" w:lineRule="auto"/>
        <w:ind w:left="560" w:right="560"/>
        <w:jc w:val="both"/>
        <w:rPr>
          <w:rFonts w:ascii="Montserrat" w:eastAsia="Montserrat" w:hAnsi="Montserrat" w:cs="Montserrat"/>
          <w:i/>
          <w:sz w:val="18"/>
          <w:szCs w:val="18"/>
        </w:rPr>
      </w:pPr>
      <w:r w:rsidRPr="00CE4326">
        <w:rPr>
          <w:rFonts w:ascii="Montserrat" w:eastAsia="Montserrat" w:hAnsi="Montserrat" w:cs="Montserrat"/>
          <w:b/>
          <w:i/>
          <w:sz w:val="18"/>
          <w:szCs w:val="18"/>
        </w:rPr>
        <w:t xml:space="preserve"> </w:t>
      </w:r>
    </w:p>
    <w:p w14:paraId="1D50E6D4" w14:textId="5FE0D747" w:rsidR="00882D58" w:rsidRPr="00CE4326" w:rsidRDefault="00882D58" w:rsidP="00882D58">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La Unidad de Denuncias e Investigaciones (UDI) a través de la Dirección General de Denuncias e Investigaciones (DGDI) informó que el nombre y cargo de la persona investigada y no sancionada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w:t>
      </w:r>
      <w:r w:rsidR="00C35373" w:rsidRPr="00CE4326">
        <w:rPr>
          <w:rFonts w:ascii="Montserrat" w:eastAsia="Montserrat" w:hAnsi="Montserrat" w:cs="Montserrat"/>
          <w:sz w:val="18"/>
          <w:szCs w:val="18"/>
        </w:rPr>
        <w:t xml:space="preserve"> por el Comité de Transparencia.</w:t>
      </w:r>
    </w:p>
    <w:p w14:paraId="43B4181A" w14:textId="77777777" w:rsidR="00882D58" w:rsidRPr="00CE4326" w:rsidRDefault="00882D58" w:rsidP="00882D58">
      <w:pPr>
        <w:ind w:right="49"/>
        <w:jc w:val="both"/>
        <w:rPr>
          <w:rFonts w:ascii="Montserrat" w:eastAsia="Montserrat" w:hAnsi="Montserrat" w:cs="Montserrat"/>
          <w:sz w:val="18"/>
          <w:szCs w:val="18"/>
        </w:rPr>
      </w:pPr>
    </w:p>
    <w:p w14:paraId="6F0D630D" w14:textId="77777777" w:rsidR="00882D58" w:rsidRPr="00CE4326" w:rsidRDefault="00882D58" w:rsidP="00882D58">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 xml:space="preserve">Por otro lado, el OIC-SEDENA y el OIC-GN indicaron que localizaron lo siguiente: </w:t>
      </w:r>
    </w:p>
    <w:p w14:paraId="6ED7013A" w14:textId="5BBB5287" w:rsidR="00C67CEC" w:rsidRPr="00CE4326" w:rsidRDefault="00C67CEC" w:rsidP="00882D58">
      <w:pPr>
        <w:ind w:right="49"/>
        <w:jc w:val="both"/>
        <w:rPr>
          <w:rFonts w:ascii="Montserrat" w:eastAsia="Montserrat" w:hAnsi="Montserrat" w:cs="Montserrat"/>
          <w:sz w:val="18"/>
          <w:szCs w:val="18"/>
        </w:rPr>
      </w:pPr>
    </w:p>
    <w:tbl>
      <w:tblPr>
        <w:tblStyle w:val="Tablaconcuadrcula"/>
        <w:tblW w:w="9375" w:type="dxa"/>
        <w:tblInd w:w="0" w:type="dxa"/>
        <w:tblLayout w:type="fixed"/>
        <w:tblLook w:val="04A0" w:firstRow="1" w:lastRow="0" w:firstColumn="1" w:lastColumn="0" w:noHBand="0" w:noVBand="1"/>
      </w:tblPr>
      <w:tblGrid>
        <w:gridCol w:w="3136"/>
        <w:gridCol w:w="3137"/>
        <w:gridCol w:w="3102"/>
      </w:tblGrid>
      <w:tr w:rsidR="003D2A59" w:rsidRPr="00CE4326" w14:paraId="3F76D8BD" w14:textId="77777777" w:rsidTr="00790384">
        <w:tc>
          <w:tcPr>
            <w:tcW w:w="3136"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16AB6BB7" w14:textId="77777777" w:rsidR="00882D58" w:rsidRPr="00CE4326" w:rsidRDefault="00882D58" w:rsidP="00790384">
            <w:pPr>
              <w:jc w:val="center"/>
              <w:rPr>
                <w:rFonts w:ascii="Montserrat" w:eastAsia="Times New Roman" w:hAnsi="Montserrat"/>
                <w:b/>
                <w:sz w:val="18"/>
                <w:szCs w:val="18"/>
              </w:rPr>
            </w:pPr>
            <w:proofErr w:type="spellStart"/>
            <w:r w:rsidRPr="00CE4326">
              <w:rPr>
                <w:rFonts w:ascii="Montserrat" w:eastAsia="Times New Roman" w:hAnsi="Montserrat"/>
                <w:b/>
                <w:sz w:val="18"/>
                <w:szCs w:val="18"/>
              </w:rPr>
              <w:t>Nomenclatura</w:t>
            </w:r>
            <w:proofErr w:type="spellEnd"/>
          </w:p>
        </w:tc>
        <w:tc>
          <w:tcPr>
            <w:tcW w:w="3136"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4950015B" w14:textId="77777777" w:rsidR="00882D58" w:rsidRPr="00CE4326" w:rsidRDefault="00882D58" w:rsidP="00790384">
            <w:pPr>
              <w:jc w:val="center"/>
              <w:rPr>
                <w:rFonts w:ascii="Montserrat" w:eastAsia="Times New Roman" w:hAnsi="Montserrat"/>
                <w:b/>
                <w:sz w:val="18"/>
                <w:szCs w:val="18"/>
              </w:rPr>
            </w:pPr>
            <w:proofErr w:type="spellStart"/>
            <w:r w:rsidRPr="00CE4326">
              <w:rPr>
                <w:rFonts w:ascii="Montserrat" w:eastAsia="Times New Roman" w:hAnsi="Montserrat"/>
                <w:b/>
                <w:sz w:val="18"/>
                <w:szCs w:val="18"/>
              </w:rPr>
              <w:t>Estatus</w:t>
            </w:r>
            <w:proofErr w:type="spellEnd"/>
          </w:p>
        </w:tc>
        <w:tc>
          <w:tcPr>
            <w:tcW w:w="3101" w:type="dxa"/>
            <w:tcBorders>
              <w:top w:val="single" w:sz="4" w:space="0" w:color="auto"/>
              <w:left w:val="single" w:sz="4" w:space="0" w:color="auto"/>
              <w:bottom w:val="single" w:sz="4" w:space="0" w:color="auto"/>
              <w:right w:val="single" w:sz="4" w:space="0" w:color="auto"/>
            </w:tcBorders>
            <w:shd w:val="clear" w:color="auto" w:fill="990033"/>
            <w:vAlign w:val="center"/>
            <w:hideMark/>
          </w:tcPr>
          <w:p w14:paraId="1D50CA8A" w14:textId="77777777" w:rsidR="00882D58" w:rsidRPr="00CE4326" w:rsidRDefault="00882D58" w:rsidP="00790384">
            <w:pPr>
              <w:jc w:val="center"/>
              <w:rPr>
                <w:rFonts w:ascii="Montserrat" w:eastAsia="Times New Roman" w:hAnsi="Montserrat"/>
                <w:b/>
                <w:sz w:val="18"/>
                <w:szCs w:val="18"/>
              </w:rPr>
            </w:pPr>
            <w:r w:rsidRPr="00CE4326">
              <w:rPr>
                <w:rFonts w:ascii="Montserrat" w:eastAsia="Times New Roman" w:hAnsi="Montserrat"/>
                <w:b/>
                <w:sz w:val="18"/>
                <w:szCs w:val="18"/>
              </w:rPr>
              <w:t>OIC</w:t>
            </w:r>
          </w:p>
        </w:tc>
      </w:tr>
      <w:tr w:rsidR="003D2A59" w:rsidRPr="00CE4326" w14:paraId="67AB031D" w14:textId="77777777" w:rsidTr="00790384">
        <w:tc>
          <w:tcPr>
            <w:tcW w:w="3136" w:type="dxa"/>
            <w:tcBorders>
              <w:top w:val="single" w:sz="4" w:space="0" w:color="auto"/>
              <w:left w:val="single" w:sz="4" w:space="0" w:color="auto"/>
              <w:bottom w:val="single" w:sz="4" w:space="0" w:color="auto"/>
              <w:right w:val="single" w:sz="4" w:space="0" w:color="auto"/>
            </w:tcBorders>
            <w:vAlign w:val="center"/>
            <w:hideMark/>
          </w:tcPr>
          <w:p w14:paraId="4D65A4E0" w14:textId="77777777" w:rsidR="00882D58" w:rsidRPr="00CE4326" w:rsidRDefault="00882D58" w:rsidP="00790384">
            <w:pPr>
              <w:jc w:val="center"/>
              <w:rPr>
                <w:rFonts w:ascii="Montserrat" w:eastAsia="Times New Roman" w:hAnsi="Montserrat"/>
                <w:sz w:val="18"/>
                <w:szCs w:val="18"/>
              </w:rPr>
            </w:pPr>
            <w:r w:rsidRPr="00CE4326">
              <w:rPr>
                <w:rFonts w:ascii="Montserrat" w:eastAsia="Times New Roman" w:hAnsi="Montserrat"/>
                <w:sz w:val="18"/>
                <w:szCs w:val="18"/>
              </w:rPr>
              <w:t>2019/PF/DE33</w:t>
            </w:r>
          </w:p>
        </w:tc>
        <w:tc>
          <w:tcPr>
            <w:tcW w:w="3136" w:type="dxa"/>
            <w:tcBorders>
              <w:top w:val="single" w:sz="4" w:space="0" w:color="auto"/>
              <w:left w:val="single" w:sz="4" w:space="0" w:color="auto"/>
              <w:bottom w:val="single" w:sz="4" w:space="0" w:color="auto"/>
              <w:right w:val="single" w:sz="4" w:space="0" w:color="auto"/>
            </w:tcBorders>
            <w:vAlign w:val="center"/>
            <w:hideMark/>
          </w:tcPr>
          <w:p w14:paraId="4F72F386" w14:textId="77777777" w:rsidR="00882D58" w:rsidRPr="00CE4326" w:rsidRDefault="00882D58" w:rsidP="00790384">
            <w:pPr>
              <w:jc w:val="center"/>
              <w:rPr>
                <w:rFonts w:ascii="Montserrat" w:eastAsia="Times New Roman" w:hAnsi="Montserrat"/>
                <w:sz w:val="18"/>
                <w:szCs w:val="18"/>
              </w:rPr>
            </w:pPr>
            <w:r w:rsidRPr="00CE4326">
              <w:rPr>
                <w:rFonts w:ascii="Montserrat" w:eastAsia="Times New Roman" w:hAnsi="Montserrat"/>
                <w:sz w:val="18"/>
                <w:szCs w:val="18"/>
              </w:rPr>
              <w:t>CONCLUIDO</w:t>
            </w:r>
          </w:p>
        </w:tc>
        <w:tc>
          <w:tcPr>
            <w:tcW w:w="3101" w:type="dxa"/>
            <w:tcBorders>
              <w:top w:val="single" w:sz="4" w:space="0" w:color="auto"/>
              <w:left w:val="single" w:sz="4" w:space="0" w:color="auto"/>
              <w:bottom w:val="single" w:sz="4" w:space="0" w:color="auto"/>
              <w:right w:val="single" w:sz="4" w:space="0" w:color="auto"/>
            </w:tcBorders>
            <w:vAlign w:val="center"/>
            <w:hideMark/>
          </w:tcPr>
          <w:p w14:paraId="07F546D5" w14:textId="77777777" w:rsidR="00882D58" w:rsidRPr="00CE4326" w:rsidRDefault="00882D58" w:rsidP="00790384">
            <w:pPr>
              <w:jc w:val="center"/>
              <w:rPr>
                <w:rFonts w:ascii="Montserrat" w:eastAsia="Times New Roman" w:hAnsi="Montserrat"/>
                <w:sz w:val="18"/>
                <w:szCs w:val="18"/>
              </w:rPr>
            </w:pPr>
            <w:r w:rsidRPr="00CE4326">
              <w:rPr>
                <w:rFonts w:ascii="Montserrat" w:eastAsia="Times New Roman" w:hAnsi="Montserrat"/>
                <w:sz w:val="18"/>
                <w:szCs w:val="18"/>
              </w:rPr>
              <w:t>GUARDIA NACIONAL</w:t>
            </w:r>
          </w:p>
        </w:tc>
      </w:tr>
      <w:tr w:rsidR="00882D58" w:rsidRPr="00CE4326" w14:paraId="48588C85" w14:textId="77777777" w:rsidTr="00790384">
        <w:tc>
          <w:tcPr>
            <w:tcW w:w="3136" w:type="dxa"/>
            <w:tcBorders>
              <w:top w:val="single" w:sz="4" w:space="0" w:color="auto"/>
              <w:left w:val="single" w:sz="4" w:space="0" w:color="auto"/>
              <w:bottom w:val="single" w:sz="4" w:space="0" w:color="auto"/>
              <w:right w:val="single" w:sz="4" w:space="0" w:color="auto"/>
            </w:tcBorders>
            <w:vAlign w:val="center"/>
            <w:hideMark/>
          </w:tcPr>
          <w:p w14:paraId="26A3500B" w14:textId="77777777" w:rsidR="00882D58" w:rsidRPr="00CE4326" w:rsidRDefault="00882D58" w:rsidP="00790384">
            <w:pPr>
              <w:jc w:val="center"/>
              <w:rPr>
                <w:rFonts w:ascii="Montserrat" w:eastAsia="Times New Roman" w:hAnsi="Montserrat"/>
                <w:sz w:val="18"/>
                <w:szCs w:val="18"/>
              </w:rPr>
            </w:pPr>
            <w:r w:rsidRPr="00CE4326">
              <w:rPr>
                <w:rFonts w:ascii="Montserrat" w:eastAsia="Times New Roman" w:hAnsi="Montserrat"/>
                <w:sz w:val="18"/>
                <w:szCs w:val="18"/>
              </w:rPr>
              <w:t>2019/SEDENA/DE46</w:t>
            </w:r>
          </w:p>
        </w:tc>
        <w:tc>
          <w:tcPr>
            <w:tcW w:w="3136" w:type="dxa"/>
            <w:tcBorders>
              <w:top w:val="single" w:sz="4" w:space="0" w:color="auto"/>
              <w:left w:val="single" w:sz="4" w:space="0" w:color="auto"/>
              <w:bottom w:val="single" w:sz="4" w:space="0" w:color="auto"/>
              <w:right w:val="single" w:sz="4" w:space="0" w:color="auto"/>
            </w:tcBorders>
            <w:vAlign w:val="center"/>
            <w:hideMark/>
          </w:tcPr>
          <w:p w14:paraId="62428E09" w14:textId="77777777" w:rsidR="00882D58" w:rsidRPr="00CE4326" w:rsidRDefault="00882D58" w:rsidP="00790384">
            <w:pPr>
              <w:jc w:val="center"/>
              <w:rPr>
                <w:rFonts w:ascii="Montserrat" w:eastAsia="Times New Roman" w:hAnsi="Montserrat"/>
                <w:sz w:val="18"/>
                <w:szCs w:val="18"/>
              </w:rPr>
            </w:pPr>
            <w:r w:rsidRPr="00CE4326">
              <w:rPr>
                <w:rFonts w:ascii="Montserrat" w:eastAsia="Times New Roman" w:hAnsi="Montserrat"/>
                <w:sz w:val="18"/>
                <w:szCs w:val="18"/>
              </w:rPr>
              <w:t>CONCLUIDO</w:t>
            </w:r>
          </w:p>
        </w:tc>
        <w:tc>
          <w:tcPr>
            <w:tcW w:w="3101" w:type="dxa"/>
            <w:tcBorders>
              <w:top w:val="single" w:sz="4" w:space="0" w:color="auto"/>
              <w:left w:val="single" w:sz="4" w:space="0" w:color="auto"/>
              <w:bottom w:val="single" w:sz="4" w:space="0" w:color="auto"/>
              <w:right w:val="single" w:sz="4" w:space="0" w:color="auto"/>
            </w:tcBorders>
            <w:vAlign w:val="center"/>
            <w:hideMark/>
          </w:tcPr>
          <w:p w14:paraId="2E4FD985" w14:textId="77777777" w:rsidR="00882D58" w:rsidRPr="00CE4326" w:rsidRDefault="00882D58" w:rsidP="00790384">
            <w:pPr>
              <w:jc w:val="center"/>
              <w:rPr>
                <w:rFonts w:ascii="Montserrat" w:eastAsia="Times New Roman" w:hAnsi="Montserrat"/>
                <w:sz w:val="18"/>
                <w:szCs w:val="18"/>
              </w:rPr>
            </w:pPr>
            <w:r w:rsidRPr="00CE4326">
              <w:rPr>
                <w:rFonts w:ascii="Montserrat" w:eastAsia="Times New Roman" w:hAnsi="Montserrat"/>
                <w:sz w:val="18"/>
                <w:szCs w:val="18"/>
              </w:rPr>
              <w:t>SEDENA</w:t>
            </w:r>
          </w:p>
        </w:tc>
      </w:tr>
    </w:tbl>
    <w:p w14:paraId="0813B5EB" w14:textId="77777777" w:rsidR="00882D58" w:rsidRPr="00CE4326" w:rsidRDefault="00882D58" w:rsidP="00882D58">
      <w:pPr>
        <w:ind w:right="49"/>
        <w:jc w:val="both"/>
        <w:rPr>
          <w:rFonts w:ascii="Montserrat" w:eastAsia="Montserrat" w:hAnsi="Montserrat" w:cs="Montserrat"/>
          <w:sz w:val="18"/>
          <w:szCs w:val="18"/>
        </w:rPr>
      </w:pPr>
    </w:p>
    <w:p w14:paraId="7736A58D" w14:textId="77777777" w:rsidR="00882D58" w:rsidRPr="00CE4326" w:rsidRDefault="00882D58" w:rsidP="00882D58">
      <w:pPr>
        <w:ind w:right="49"/>
        <w:jc w:val="both"/>
        <w:rPr>
          <w:rFonts w:ascii="Montserrat" w:eastAsia="Times New Roman" w:hAnsi="Montserrat"/>
          <w:sz w:val="18"/>
          <w:szCs w:val="18"/>
        </w:rPr>
      </w:pPr>
      <w:r w:rsidRPr="00CE4326">
        <w:rPr>
          <w:rFonts w:ascii="Montserrat" w:eastAsia="Montserrat" w:hAnsi="Montserrat" w:cs="Montserrat"/>
          <w:sz w:val="18"/>
          <w:szCs w:val="18"/>
        </w:rPr>
        <w:t xml:space="preserve">En este sentido, el OIC-SEDENA remitió la versión pública el acuerdo de conclusión y archivo por falta de elementos del expediente </w:t>
      </w:r>
      <w:r w:rsidRPr="00CE4326">
        <w:rPr>
          <w:rFonts w:ascii="Montserrat" w:eastAsia="Times New Roman" w:hAnsi="Montserrat"/>
          <w:sz w:val="18"/>
          <w:szCs w:val="18"/>
        </w:rPr>
        <w:t xml:space="preserve">2019/SEDENA/DE46. </w:t>
      </w:r>
    </w:p>
    <w:p w14:paraId="067A005F" w14:textId="77777777" w:rsidR="00882D58" w:rsidRPr="00CE4326" w:rsidRDefault="00882D58" w:rsidP="00882D58">
      <w:pPr>
        <w:pStyle w:val="Estilo"/>
        <w:spacing w:line="256" w:lineRule="auto"/>
        <w:ind w:right="16"/>
        <w:jc w:val="both"/>
        <w:rPr>
          <w:rFonts w:ascii="Montserrat" w:hAnsi="Montserrat"/>
          <w:sz w:val="18"/>
          <w:szCs w:val="18"/>
        </w:rPr>
      </w:pPr>
    </w:p>
    <w:p w14:paraId="116CF097" w14:textId="0FD68863" w:rsidR="00882D58" w:rsidRDefault="00882D58" w:rsidP="00882D58">
      <w:pPr>
        <w:pStyle w:val="Estilo"/>
        <w:spacing w:line="256" w:lineRule="auto"/>
        <w:ind w:right="16"/>
        <w:jc w:val="both"/>
        <w:rPr>
          <w:rFonts w:ascii="Montserrat" w:hAnsi="Montserrat"/>
          <w:sz w:val="18"/>
          <w:szCs w:val="18"/>
        </w:rPr>
      </w:pPr>
      <w:r w:rsidRPr="00CE4326">
        <w:rPr>
          <w:rFonts w:ascii="Montserrat" w:hAnsi="Montserrat"/>
          <w:sz w:val="18"/>
          <w:szCs w:val="18"/>
        </w:rPr>
        <w:t xml:space="preserve">Además, solicitó la clasificación de confidencialidad del nombre y cargo de la persona que promovió la denuncia con fundamento en el artículo 113 fracción I, de la Ley Federal de Transparencia y </w:t>
      </w:r>
      <w:r w:rsidR="00327D28">
        <w:rPr>
          <w:rFonts w:ascii="Montserrat" w:hAnsi="Montserrat"/>
          <w:sz w:val="18"/>
          <w:szCs w:val="18"/>
        </w:rPr>
        <w:t>Acceso a la Información Pública;</w:t>
      </w:r>
      <w:r w:rsidRPr="00CE4326">
        <w:rPr>
          <w:rFonts w:ascii="Montserrat" w:hAnsi="Montserrat"/>
          <w:sz w:val="18"/>
          <w:szCs w:val="18"/>
        </w:rPr>
        <w:t xml:space="preserve"> 90 y 91 de la Ley General de Responsabilidades Administrativas y</w:t>
      </w:r>
      <w:r w:rsidR="00327D28">
        <w:rPr>
          <w:rFonts w:ascii="Montserrat" w:hAnsi="Montserrat"/>
          <w:sz w:val="18"/>
          <w:szCs w:val="18"/>
        </w:rPr>
        <w:t>;</w:t>
      </w:r>
      <w:r w:rsidRPr="00CE4326">
        <w:rPr>
          <w:rFonts w:ascii="Montserrat" w:hAnsi="Montserrat"/>
          <w:sz w:val="18"/>
          <w:szCs w:val="18"/>
        </w:rPr>
        <w:t xml:space="preserve"> </w:t>
      </w:r>
      <w:r w:rsidR="00327D28">
        <w:rPr>
          <w:rFonts w:ascii="Montserrat" w:hAnsi="Montserrat"/>
          <w:sz w:val="18"/>
          <w:szCs w:val="18"/>
        </w:rPr>
        <w:t>S</w:t>
      </w:r>
      <w:r w:rsidR="00C35373" w:rsidRPr="00CE4326">
        <w:rPr>
          <w:rFonts w:ascii="Montserrat" w:hAnsi="Montserrat"/>
          <w:sz w:val="18"/>
          <w:szCs w:val="18"/>
        </w:rPr>
        <w:t>egundo fracción IV, Décimo y Vigésimo T</w:t>
      </w:r>
      <w:r w:rsidRPr="00CE4326">
        <w:rPr>
          <w:rFonts w:ascii="Montserrat" w:hAnsi="Montserrat"/>
          <w:sz w:val="18"/>
          <w:szCs w:val="18"/>
        </w:rPr>
        <w:t>ercero de los Lineamientos para la Promoción y Operación del Sistema de Ciudadanos Alertadores Inter</w:t>
      </w:r>
      <w:r w:rsidR="00327D28">
        <w:rPr>
          <w:rFonts w:ascii="Montserrat" w:hAnsi="Montserrat"/>
          <w:sz w:val="18"/>
          <w:szCs w:val="18"/>
        </w:rPr>
        <w:t>nos y Externos de la corrupción.</w:t>
      </w:r>
      <w:r w:rsidRPr="00CE4326">
        <w:rPr>
          <w:rFonts w:ascii="Montserrat" w:hAnsi="Montserrat"/>
          <w:sz w:val="18"/>
          <w:szCs w:val="18"/>
        </w:rPr>
        <w:t xml:space="preserve"> </w:t>
      </w:r>
    </w:p>
    <w:p w14:paraId="343AFBB5" w14:textId="77777777" w:rsidR="00327D28" w:rsidRPr="00CE4326" w:rsidRDefault="00327D28" w:rsidP="00882D58">
      <w:pPr>
        <w:pStyle w:val="Estilo"/>
        <w:spacing w:line="256" w:lineRule="auto"/>
        <w:ind w:right="16"/>
        <w:jc w:val="both"/>
        <w:rPr>
          <w:rFonts w:ascii="Montserrat" w:hAnsi="Montserrat"/>
          <w:sz w:val="18"/>
          <w:szCs w:val="18"/>
        </w:rPr>
      </w:pPr>
    </w:p>
    <w:p w14:paraId="1B568D8D" w14:textId="77777777" w:rsidR="00882D58" w:rsidRPr="00CE4326" w:rsidRDefault="00882D58" w:rsidP="00882D58">
      <w:pPr>
        <w:pStyle w:val="Estilo"/>
        <w:spacing w:line="256" w:lineRule="auto"/>
        <w:ind w:right="16"/>
        <w:jc w:val="both"/>
        <w:rPr>
          <w:rFonts w:ascii="Montserrat" w:hAnsi="Montserrat"/>
          <w:sz w:val="18"/>
          <w:szCs w:val="18"/>
        </w:rPr>
      </w:pPr>
    </w:p>
    <w:p w14:paraId="628112A4" w14:textId="77777777" w:rsidR="00882D58" w:rsidRPr="00CE4326" w:rsidRDefault="00882D58" w:rsidP="00882D58">
      <w:pPr>
        <w:pStyle w:val="Estilo"/>
        <w:spacing w:line="256" w:lineRule="auto"/>
        <w:ind w:right="16"/>
        <w:jc w:val="both"/>
        <w:rPr>
          <w:rFonts w:ascii="Montserrat" w:hAnsi="Montserrat"/>
          <w:sz w:val="18"/>
          <w:szCs w:val="18"/>
        </w:rPr>
      </w:pPr>
      <w:r w:rsidRPr="00CE4326">
        <w:rPr>
          <w:rFonts w:ascii="Montserrat" w:hAnsi="Montserrat"/>
          <w:sz w:val="18"/>
          <w:szCs w:val="18"/>
        </w:rPr>
        <w:lastRenderedPageBreak/>
        <w:t xml:space="preserve">Por su parte, el Órgano Interno de Control en la Guardia Nacional (OIC-GN) puso a disposición el acuerdo de conclusión y archivo por falta de elementos del expediente localizado en la modalidad electrónica de conformidad con lo dispuesto en el numeral Quinto de los Lineamientos para la atención, investigación y conclusión de quejas y denuncias. </w:t>
      </w:r>
    </w:p>
    <w:p w14:paraId="0CB5152B" w14:textId="77777777" w:rsidR="00882D58" w:rsidRPr="00CE4326" w:rsidRDefault="00882D58" w:rsidP="00882D58">
      <w:pPr>
        <w:ind w:right="-20"/>
        <w:jc w:val="both"/>
        <w:rPr>
          <w:rFonts w:ascii="Montserrat" w:eastAsia="Montserrat" w:hAnsi="Montserrat" w:cs="Montserrat"/>
          <w:sz w:val="18"/>
          <w:szCs w:val="18"/>
        </w:rPr>
      </w:pPr>
    </w:p>
    <w:p w14:paraId="19F9C234" w14:textId="03561860" w:rsidR="00882D58" w:rsidRPr="00CE4326" w:rsidRDefault="00882D58" w:rsidP="00882D58">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w:t>
      </w:r>
      <w:r w:rsidR="00660D04" w:rsidRPr="00CE4326">
        <w:rPr>
          <w:rFonts w:ascii="Montserrat" w:eastAsia="Montserrat" w:hAnsi="Montserrat" w:cs="Montserrat"/>
          <w:sz w:val="18"/>
          <w:szCs w:val="18"/>
        </w:rPr>
        <w:t>n</w:t>
      </w:r>
      <w:r w:rsidRPr="00CE4326">
        <w:rPr>
          <w:rFonts w:ascii="Montserrat" w:eastAsia="Montserrat" w:hAnsi="Montserrat" w:cs="Montserrat"/>
          <w:sz w:val="18"/>
          <w:szCs w:val="18"/>
        </w:rPr>
        <w:t xml:space="preserve"> la</w:t>
      </w:r>
      <w:r w:rsidR="00660D04"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siguiente</w:t>
      </w:r>
      <w:r w:rsidR="00660D04" w:rsidRPr="00CE4326">
        <w:rPr>
          <w:rFonts w:ascii="Montserrat" w:eastAsia="Montserrat" w:hAnsi="Montserrat" w:cs="Montserrat"/>
          <w:sz w:val="18"/>
          <w:szCs w:val="18"/>
        </w:rPr>
        <w:t>s resoluciones</w:t>
      </w:r>
      <w:r w:rsidRPr="00CE4326">
        <w:rPr>
          <w:rFonts w:ascii="Montserrat" w:eastAsia="Montserrat" w:hAnsi="Montserrat" w:cs="Montserrat"/>
          <w:sz w:val="18"/>
          <w:szCs w:val="18"/>
        </w:rPr>
        <w:t xml:space="preserve"> por unanimidad:</w:t>
      </w:r>
    </w:p>
    <w:p w14:paraId="1D9C057B" w14:textId="77777777" w:rsidR="00882D58" w:rsidRPr="00CE4326" w:rsidRDefault="00882D58" w:rsidP="00882D58">
      <w:pPr>
        <w:ind w:right="-20"/>
        <w:jc w:val="both"/>
        <w:rPr>
          <w:rFonts w:ascii="Montserrat" w:eastAsia="Montserrat" w:hAnsi="Montserrat" w:cs="Montserrat"/>
          <w:sz w:val="18"/>
          <w:szCs w:val="18"/>
        </w:rPr>
      </w:pPr>
    </w:p>
    <w:p w14:paraId="058B0931" w14:textId="07F2FBBC" w:rsidR="00882D58" w:rsidRPr="00CE4326" w:rsidRDefault="00882D58" w:rsidP="007C2BA0">
      <w:pPr>
        <w:jc w:val="both"/>
        <w:rPr>
          <w:rFonts w:ascii="Montserrat" w:hAnsi="Montserrat"/>
          <w:sz w:val="18"/>
          <w:szCs w:val="18"/>
        </w:rPr>
      </w:pPr>
      <w:r w:rsidRPr="00CE4326">
        <w:rPr>
          <w:rFonts w:ascii="Montserrat" w:hAnsi="Montserrat"/>
          <w:b/>
          <w:sz w:val="18"/>
          <w:szCs w:val="18"/>
        </w:rPr>
        <w:t>II.C.3.1.ORD.25.23: CONFIRMAR</w:t>
      </w:r>
      <w:r w:rsidRPr="00CE4326">
        <w:rPr>
          <w:rFonts w:ascii="Montserrat" w:hAnsi="Montserrat"/>
          <w:sz w:val="18"/>
          <w:szCs w:val="18"/>
        </w:rPr>
        <w:t xml:space="preserve"> la clasificación de confidencialidad invocada por la UDI a través de la DGDI respecto del nombre y cargo de la persona servidora pública investigada y no sancionada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w:t>
      </w:r>
      <w:r w:rsidR="00660D04" w:rsidRPr="00CE4326">
        <w:rPr>
          <w:rFonts w:ascii="Montserrat" w:hAnsi="Montserrat"/>
          <w:sz w:val="18"/>
          <w:szCs w:val="18"/>
        </w:rPr>
        <w:t xml:space="preserve"> por el Comité de Transparencia.</w:t>
      </w:r>
    </w:p>
    <w:p w14:paraId="41EC578B" w14:textId="77777777" w:rsidR="00882D58" w:rsidRPr="00CE4326" w:rsidRDefault="00882D58" w:rsidP="00A76CB3">
      <w:pPr>
        <w:rPr>
          <w:rFonts w:ascii="Montserrat" w:hAnsi="Montserrat"/>
          <w:sz w:val="18"/>
          <w:szCs w:val="18"/>
        </w:rPr>
      </w:pPr>
    </w:p>
    <w:p w14:paraId="5838031A" w14:textId="5315CB89" w:rsidR="00660D04" w:rsidRPr="00CE4326" w:rsidRDefault="00882D58" w:rsidP="007C2BA0">
      <w:pPr>
        <w:jc w:val="both"/>
        <w:rPr>
          <w:rFonts w:ascii="Montserrat" w:hAnsi="Montserrat"/>
          <w:sz w:val="18"/>
          <w:szCs w:val="18"/>
        </w:rPr>
      </w:pPr>
      <w:r w:rsidRPr="00CE4326">
        <w:rPr>
          <w:rFonts w:ascii="Montserrat" w:hAnsi="Montserrat"/>
          <w:b/>
          <w:sz w:val="18"/>
          <w:szCs w:val="18"/>
        </w:rPr>
        <w:t>II.C.3.2.ORD.25.23: CONFIRMAR</w:t>
      </w:r>
      <w:r w:rsidRPr="00CE4326">
        <w:rPr>
          <w:rFonts w:ascii="Montserrat" w:hAnsi="Montserrat"/>
          <w:sz w:val="18"/>
          <w:szCs w:val="18"/>
        </w:rPr>
        <w:t xml:space="preserve"> la clasificación de confidencialidad invocada por el OIC-SEDENA  respecto del nombre y cargo de la persona que promovió la denuncia con fundamento en el artículo 113 fracción I, de la Ley Federal de Transparencia y </w:t>
      </w:r>
      <w:r w:rsidR="00327D28">
        <w:rPr>
          <w:rFonts w:ascii="Montserrat" w:hAnsi="Montserrat"/>
          <w:sz w:val="18"/>
          <w:szCs w:val="18"/>
        </w:rPr>
        <w:t>Acceso a la Información Pública;</w:t>
      </w:r>
      <w:r w:rsidRPr="00CE4326">
        <w:rPr>
          <w:rFonts w:ascii="Montserrat" w:hAnsi="Montserrat"/>
          <w:sz w:val="18"/>
          <w:szCs w:val="18"/>
        </w:rPr>
        <w:t xml:space="preserve"> 90 y 91 de la Ley General de Responsabilidades Administrativas y</w:t>
      </w:r>
      <w:r w:rsidR="00327D28">
        <w:rPr>
          <w:rFonts w:ascii="Montserrat" w:hAnsi="Montserrat"/>
          <w:sz w:val="18"/>
          <w:szCs w:val="18"/>
        </w:rPr>
        <w:t>;</w:t>
      </w:r>
      <w:r w:rsidRPr="00CE4326">
        <w:rPr>
          <w:rFonts w:ascii="Montserrat" w:hAnsi="Montserrat"/>
          <w:sz w:val="18"/>
          <w:szCs w:val="18"/>
        </w:rPr>
        <w:t xml:space="preserve"> </w:t>
      </w:r>
      <w:r w:rsidR="00327D28">
        <w:rPr>
          <w:rFonts w:ascii="Montserrat" w:hAnsi="Montserrat"/>
          <w:sz w:val="18"/>
          <w:szCs w:val="18"/>
        </w:rPr>
        <w:t>S</w:t>
      </w:r>
      <w:r w:rsidR="00660D04" w:rsidRPr="00CE4326">
        <w:rPr>
          <w:rFonts w:ascii="Montserrat" w:hAnsi="Montserrat"/>
          <w:sz w:val="18"/>
          <w:szCs w:val="18"/>
        </w:rPr>
        <w:t>egundo fracción IV, Décimo y Vigésimo T</w:t>
      </w:r>
      <w:r w:rsidRPr="00CE4326">
        <w:rPr>
          <w:rFonts w:ascii="Montserrat" w:hAnsi="Montserrat"/>
          <w:sz w:val="18"/>
          <w:szCs w:val="18"/>
        </w:rPr>
        <w:t>ercero de los Lineamientos para la Promoción y Operación del Sistema de Ciudadanos Alertadores Inter</w:t>
      </w:r>
      <w:r w:rsidR="00327D28">
        <w:rPr>
          <w:rFonts w:ascii="Montserrat" w:hAnsi="Montserrat"/>
          <w:sz w:val="18"/>
          <w:szCs w:val="18"/>
        </w:rPr>
        <w:t>nos y Externos de la corrupción</w:t>
      </w:r>
      <w:r w:rsidRPr="00CE4326">
        <w:rPr>
          <w:rFonts w:ascii="Montserrat" w:hAnsi="Montserrat"/>
          <w:sz w:val="18"/>
          <w:szCs w:val="18"/>
        </w:rPr>
        <w:t xml:space="preserve">.   </w:t>
      </w:r>
    </w:p>
    <w:p w14:paraId="204B1F04" w14:textId="67C3E595" w:rsidR="00882D58" w:rsidRPr="00CE4326" w:rsidRDefault="00882D58" w:rsidP="000B0240">
      <w:pPr>
        <w:jc w:val="both"/>
        <w:rPr>
          <w:rFonts w:ascii="Montserrat" w:hAnsi="Montserrat"/>
          <w:sz w:val="18"/>
          <w:szCs w:val="18"/>
        </w:rPr>
      </w:pPr>
    </w:p>
    <w:p w14:paraId="7CF1A8A7" w14:textId="77777777" w:rsidR="00882D58" w:rsidRPr="00CE4326" w:rsidRDefault="00882D58" w:rsidP="00882D58">
      <w:pPr>
        <w:ind w:right="-20"/>
        <w:jc w:val="both"/>
        <w:rPr>
          <w:rFonts w:ascii="Montserrat" w:eastAsia="Montserrat" w:hAnsi="Montserrat" w:cs="Montserrat"/>
          <w:sz w:val="18"/>
          <w:szCs w:val="18"/>
        </w:rPr>
      </w:pPr>
      <w:r w:rsidRPr="00CE4326">
        <w:rPr>
          <w:rFonts w:ascii="Montserrat" w:eastAsia="Montserrat" w:hAnsi="Montserrat" w:cs="Montserrat"/>
          <w:b/>
          <w:sz w:val="18"/>
          <w:szCs w:val="18"/>
        </w:rPr>
        <w:t>II.C.3.3.ORD.25.23: MODIFICAR</w:t>
      </w:r>
      <w:r w:rsidRPr="00CE4326">
        <w:rPr>
          <w:rFonts w:ascii="Montserrat" w:eastAsia="Montserrat" w:hAnsi="Montserrat" w:cs="Montserrat"/>
          <w:sz w:val="18"/>
          <w:szCs w:val="18"/>
        </w:rPr>
        <w:t xml:space="preserve"> la respuesta emitida por el OIC-SEDENA e instruir a efecto de que remita el índice de datos personales susceptibles de clasificar conforme al procedimiento establecido en la Ley Federal de Transparencia y Acceso a la Información Pública y en los Lineamientos Generales en materia de Clasificación y Desclasificación de la Información, así como para la Elaboración de Versiones Públicas.</w:t>
      </w:r>
    </w:p>
    <w:p w14:paraId="07CB91FA" w14:textId="6E384044" w:rsidR="000B0240" w:rsidRPr="00CE4326" w:rsidRDefault="000B0240" w:rsidP="00882D58">
      <w:pPr>
        <w:pStyle w:val="Prrafodelista"/>
        <w:ind w:right="-20"/>
        <w:jc w:val="both"/>
        <w:rPr>
          <w:rFonts w:ascii="Montserrat" w:eastAsia="Montserrat" w:hAnsi="Montserrat" w:cs="Montserrat"/>
          <w:sz w:val="18"/>
          <w:szCs w:val="18"/>
        </w:rPr>
      </w:pPr>
    </w:p>
    <w:p w14:paraId="7617C4A8" w14:textId="77777777" w:rsidR="00882D58" w:rsidRPr="00CE4326" w:rsidRDefault="00882D58" w:rsidP="00882D58">
      <w:pPr>
        <w:ind w:right="-20"/>
        <w:jc w:val="both"/>
        <w:rPr>
          <w:rFonts w:ascii="Montserrat" w:eastAsia="Montserrat" w:hAnsi="Montserrat" w:cs="Montserrat"/>
          <w:sz w:val="18"/>
          <w:szCs w:val="18"/>
        </w:rPr>
      </w:pPr>
      <w:r w:rsidRPr="00CE4326">
        <w:rPr>
          <w:rFonts w:ascii="Montserrat" w:eastAsia="Montserrat" w:hAnsi="Montserrat" w:cs="Montserrat"/>
          <w:b/>
          <w:sz w:val="18"/>
          <w:szCs w:val="18"/>
        </w:rPr>
        <w:t>II.C.3.4.ORD.25.23: MODIFICAR</w:t>
      </w:r>
      <w:r w:rsidRPr="00CE4326">
        <w:rPr>
          <w:rFonts w:ascii="Montserrat" w:eastAsia="Montserrat" w:hAnsi="Montserrat" w:cs="Montserrat"/>
          <w:sz w:val="18"/>
          <w:szCs w:val="18"/>
        </w:rPr>
        <w:t xml:space="preserve"> la respuesta emitida por el OIC-GN e instruir a efecto de que remita el acuerdo de conclusión y archivo por falta de elementos del expediente 2019/PF/DE33. </w:t>
      </w:r>
    </w:p>
    <w:p w14:paraId="7ACF5B56" w14:textId="5022CD10" w:rsidR="00C67CEC" w:rsidRPr="00CE4326" w:rsidRDefault="00C67CEC" w:rsidP="00882D58">
      <w:pPr>
        <w:ind w:right="-20"/>
        <w:jc w:val="both"/>
        <w:rPr>
          <w:rFonts w:ascii="Montserrat" w:eastAsia="Montserrat" w:hAnsi="Montserrat" w:cs="Montserrat"/>
          <w:sz w:val="18"/>
          <w:szCs w:val="18"/>
        </w:rPr>
      </w:pPr>
    </w:p>
    <w:p w14:paraId="044CFB36" w14:textId="3D816C8F" w:rsidR="00882D58" w:rsidRPr="00CE4326" w:rsidRDefault="00882D58" w:rsidP="000B0240">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De contener información confidencial o reservada de conformidad de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27B8D058" w14:textId="77777777" w:rsidR="00762750" w:rsidRPr="00CE4326" w:rsidRDefault="00762750" w:rsidP="00882D58">
      <w:pPr>
        <w:ind w:right="-20"/>
        <w:jc w:val="both"/>
        <w:rPr>
          <w:rFonts w:ascii="Montserrat" w:eastAsia="Montserrat" w:hAnsi="Montserrat" w:cs="Montserrat"/>
          <w:sz w:val="18"/>
          <w:szCs w:val="18"/>
        </w:rPr>
      </w:pPr>
    </w:p>
    <w:p w14:paraId="184DFD3E" w14:textId="36139145" w:rsidR="00882D58" w:rsidRPr="00CE4326" w:rsidRDefault="00882D58" w:rsidP="00882D58">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5DC15658" w14:textId="77777777" w:rsidR="009A4330" w:rsidRPr="00CE4326" w:rsidRDefault="009A4330">
      <w:pPr>
        <w:ind w:right="38"/>
        <w:jc w:val="both"/>
        <w:rPr>
          <w:rFonts w:ascii="Montserrat" w:eastAsia="Montserrat" w:hAnsi="Montserrat" w:cs="Montserrat"/>
          <w:b/>
          <w:sz w:val="18"/>
          <w:szCs w:val="18"/>
        </w:rPr>
      </w:pPr>
    </w:p>
    <w:p w14:paraId="5D1A554B" w14:textId="77777777" w:rsidR="009A4330" w:rsidRPr="00CE4326" w:rsidRDefault="00277FD6">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C.</w:t>
      </w:r>
      <w:r w:rsidR="00DF4BEB" w:rsidRPr="00CE4326">
        <w:rPr>
          <w:rFonts w:ascii="Montserrat" w:eastAsia="Montserrat" w:hAnsi="Montserrat" w:cs="Montserrat"/>
          <w:b/>
          <w:sz w:val="18"/>
          <w:szCs w:val="18"/>
        </w:rPr>
        <w:t>4</w:t>
      </w:r>
      <w:r w:rsidRPr="00CE4326">
        <w:rPr>
          <w:rFonts w:ascii="Montserrat" w:eastAsia="Montserrat" w:hAnsi="Montserrat" w:cs="Montserrat"/>
          <w:b/>
          <w:sz w:val="18"/>
          <w:szCs w:val="18"/>
        </w:rPr>
        <w:t xml:space="preserve"> Folio 330026523002331</w:t>
      </w:r>
    </w:p>
    <w:p w14:paraId="56470A97" w14:textId="77777777" w:rsidR="009A4330" w:rsidRPr="00CE4326" w:rsidRDefault="00277FD6" w:rsidP="00F24407">
      <w:pPr>
        <w:spacing w:before="240" w:after="240"/>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42BC7ED8" w14:textId="1889B4EA" w:rsidR="00790384" w:rsidRPr="00CE4326" w:rsidRDefault="00277FD6" w:rsidP="00A76CB3">
      <w:pPr>
        <w:ind w:left="560" w:right="560"/>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“Por este medio solicito se me proporcione una copia simple del expediente completo número 2023/CONEVAL/DE1 que está bajo resguardo del </w:t>
      </w:r>
      <w:proofErr w:type="spellStart"/>
      <w:r w:rsidRPr="00CE4326">
        <w:rPr>
          <w:rFonts w:ascii="Montserrat" w:eastAsia="Montserrat" w:hAnsi="Montserrat" w:cs="Montserrat"/>
          <w:i/>
          <w:sz w:val="18"/>
          <w:szCs w:val="18"/>
        </w:rPr>
        <w:t>Organo</w:t>
      </w:r>
      <w:proofErr w:type="spellEnd"/>
      <w:r w:rsidRPr="00CE4326">
        <w:rPr>
          <w:rFonts w:ascii="Montserrat" w:eastAsia="Montserrat" w:hAnsi="Montserrat" w:cs="Montserrat"/>
          <w:i/>
          <w:sz w:val="18"/>
          <w:szCs w:val="18"/>
        </w:rPr>
        <w:t xml:space="preserve"> Interno de Control en el Consejo Nacional de Evaluación de la Política de Desarrollo Social. Esta solicitud la hago a esta dependencia con base en el artículo 37, de la Ley Orgánica de la Administración Pública Federal, que establece que los Órganos Internos de Control dependen jerárquica, funcional y presupuestalmente de la Secretaría de la Función Pública". (Sic)</w:t>
      </w:r>
    </w:p>
    <w:p w14:paraId="39CE6E72" w14:textId="1EE8247F" w:rsidR="00790384" w:rsidRPr="00CE4326" w:rsidRDefault="00790384" w:rsidP="00277FD6">
      <w:pPr>
        <w:ind w:left="560" w:right="560"/>
        <w:jc w:val="both"/>
        <w:rPr>
          <w:rFonts w:ascii="Montserrat" w:eastAsia="Montserrat" w:hAnsi="Montserrat" w:cs="Montserrat"/>
          <w:i/>
          <w:sz w:val="18"/>
          <w:szCs w:val="18"/>
        </w:rPr>
      </w:pPr>
    </w:p>
    <w:p w14:paraId="2824A61D" w14:textId="1740C10E" w:rsidR="008E2109" w:rsidRPr="00CE4326" w:rsidRDefault="008E2109" w:rsidP="008E2109">
      <w:pPr>
        <w:ind w:right="-65"/>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El Órgano Interno de Control en el Consejo Nacional de Evaluación de la Política de Desarrollo Social (OIC-CONEVAL) localizó el expediente 2023/CONEVAL/DE1</w:t>
      </w:r>
      <w:r w:rsidR="00660D04"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concluido con acuerdo de archivo por falta de elementos, el cual</w:t>
      </w:r>
      <w:r w:rsidR="00660D04"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se proporcionará en versión pública en las siguientes modalidades:</w:t>
      </w:r>
    </w:p>
    <w:p w14:paraId="21057ECE" w14:textId="77777777" w:rsidR="008E2109" w:rsidRPr="00CE4326" w:rsidRDefault="008E2109" w:rsidP="008E2109">
      <w:pPr>
        <w:ind w:right="-65"/>
        <w:jc w:val="both"/>
        <w:rPr>
          <w:rFonts w:ascii="Montserrat" w:eastAsia="Montserrat" w:hAnsi="Montserrat" w:cs="Montserrat"/>
          <w:sz w:val="18"/>
          <w:szCs w:val="18"/>
        </w:rPr>
      </w:pPr>
    </w:p>
    <w:p w14:paraId="6ADE5743" w14:textId="77777777" w:rsidR="008E2109" w:rsidRPr="00CE4326" w:rsidRDefault="008E2109" w:rsidP="008E2109">
      <w:pPr>
        <w:pStyle w:val="Prrafodelista"/>
        <w:numPr>
          <w:ilvl w:val="0"/>
          <w:numId w:val="15"/>
        </w:numPr>
        <w:spacing w:after="160" w:line="259" w:lineRule="auto"/>
        <w:ind w:right="-65"/>
        <w:jc w:val="both"/>
        <w:rPr>
          <w:rFonts w:ascii="Montserrat" w:eastAsia="Montserrat" w:hAnsi="Montserrat" w:cs="Montserrat"/>
          <w:sz w:val="18"/>
          <w:szCs w:val="18"/>
        </w:rPr>
      </w:pPr>
      <w:r w:rsidRPr="00CE4326">
        <w:rPr>
          <w:rFonts w:ascii="Montserrat" w:eastAsia="Montserrat" w:hAnsi="Montserrat" w:cs="Montserrat"/>
          <w:sz w:val="18"/>
          <w:szCs w:val="18"/>
        </w:rPr>
        <w:t>Previo pago de derechos por costos de reproducción y;</w:t>
      </w:r>
    </w:p>
    <w:p w14:paraId="6EC6888B" w14:textId="77777777" w:rsidR="008E2109" w:rsidRPr="00CE4326" w:rsidRDefault="008E2109" w:rsidP="008E2109">
      <w:pPr>
        <w:pStyle w:val="Prrafodelista"/>
        <w:numPr>
          <w:ilvl w:val="0"/>
          <w:numId w:val="15"/>
        </w:numPr>
        <w:spacing w:after="160" w:line="259" w:lineRule="auto"/>
        <w:ind w:right="-65"/>
        <w:jc w:val="both"/>
        <w:rPr>
          <w:rFonts w:ascii="Montserrat" w:eastAsia="Montserrat" w:hAnsi="Montserrat" w:cs="Montserrat"/>
          <w:sz w:val="18"/>
          <w:szCs w:val="18"/>
        </w:rPr>
      </w:pPr>
      <w:r w:rsidRPr="00CE4326">
        <w:rPr>
          <w:rFonts w:ascii="Montserrat" w:eastAsia="Montserrat" w:hAnsi="Montserrat" w:cs="Montserrat"/>
          <w:sz w:val="18"/>
          <w:szCs w:val="18"/>
        </w:rPr>
        <w:t xml:space="preserve">Consulta directa. </w:t>
      </w:r>
    </w:p>
    <w:p w14:paraId="51712937" w14:textId="77777777" w:rsidR="008E2109" w:rsidRPr="00CE4326" w:rsidRDefault="008E2109" w:rsidP="008E2109">
      <w:pPr>
        <w:ind w:right="-15"/>
        <w:jc w:val="both"/>
        <w:rPr>
          <w:rFonts w:ascii="Montserrat" w:eastAsia="Montserrat" w:hAnsi="Montserrat" w:cs="Montserrat"/>
          <w:sz w:val="18"/>
          <w:szCs w:val="18"/>
        </w:rPr>
      </w:pPr>
      <w:r w:rsidRPr="00CE4326">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7D471265" w14:textId="77777777" w:rsidR="008E2109" w:rsidRPr="00CE4326" w:rsidRDefault="008E2109" w:rsidP="008E2109">
      <w:pPr>
        <w:ind w:right="-65"/>
        <w:jc w:val="both"/>
        <w:rPr>
          <w:rFonts w:ascii="Montserrat" w:eastAsia="Montserrat" w:hAnsi="Montserrat" w:cs="Montserrat"/>
          <w:sz w:val="18"/>
          <w:szCs w:val="18"/>
        </w:rPr>
      </w:pPr>
    </w:p>
    <w:p w14:paraId="2A99B0B7" w14:textId="77777777" w:rsidR="008E2109" w:rsidRPr="00CE4326" w:rsidRDefault="008E2109" w:rsidP="008E2109">
      <w:pPr>
        <w:ind w:right="-65"/>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consulta directa de la información deberá llevarse a cabo dentro de las instalaciones del sujeto obligado ubicadas en Insurgentes Sur 810, Piso 3, Colonia Del Valle, Alcaldía Benito Juárez, Código Postal 03100, Ciudad de México. </w:t>
      </w:r>
    </w:p>
    <w:p w14:paraId="651D386A" w14:textId="77777777" w:rsidR="008E2109" w:rsidRPr="00CE4326" w:rsidRDefault="008E2109" w:rsidP="008E2109">
      <w:pPr>
        <w:ind w:right="-65"/>
        <w:jc w:val="both"/>
        <w:rPr>
          <w:rFonts w:ascii="Montserrat" w:eastAsia="Montserrat" w:hAnsi="Montserrat" w:cs="Montserrat"/>
          <w:sz w:val="18"/>
          <w:szCs w:val="18"/>
        </w:rPr>
      </w:pPr>
    </w:p>
    <w:p w14:paraId="2D0A35D7" w14:textId="77777777" w:rsidR="008E2109" w:rsidRPr="00CE4326" w:rsidRDefault="008E2109" w:rsidP="008E2109">
      <w:pPr>
        <w:ind w:right="-65"/>
        <w:jc w:val="both"/>
        <w:rPr>
          <w:rFonts w:ascii="Montserrat" w:eastAsia="Montserrat" w:hAnsi="Montserrat" w:cs="Montserrat"/>
          <w:sz w:val="18"/>
          <w:szCs w:val="18"/>
        </w:rPr>
      </w:pPr>
      <w:r w:rsidRPr="00CE4326">
        <w:rPr>
          <w:rFonts w:ascii="Montserrat" w:eastAsia="Montserrat" w:hAnsi="Montserrat" w:cs="Montserrat"/>
          <w:sz w:val="18"/>
          <w:szCs w:val="18"/>
        </w:rPr>
        <w:t xml:space="preserve">La consulta será en presencia del personal que sea asignado a efecto de cuidar la integridad del expediente solicitado y podrá llevarse a cabo los días viernes 23 de junio o 30 de junio del ejercicio de curso en un horario de 10:00 a 12:00 horas. Se estima que la consulta podrá llevarse a cabo en un solo día. </w:t>
      </w:r>
    </w:p>
    <w:p w14:paraId="7BC05231" w14:textId="77777777" w:rsidR="008E2109" w:rsidRPr="00CE4326" w:rsidRDefault="008E2109" w:rsidP="008E2109">
      <w:pPr>
        <w:ind w:right="-65"/>
        <w:jc w:val="both"/>
        <w:rPr>
          <w:rFonts w:ascii="Montserrat" w:eastAsia="Montserrat" w:hAnsi="Montserrat" w:cs="Montserrat"/>
          <w:sz w:val="18"/>
          <w:szCs w:val="18"/>
        </w:rPr>
      </w:pPr>
    </w:p>
    <w:p w14:paraId="4AE033FA" w14:textId="1010B25D" w:rsidR="008E2109" w:rsidRDefault="008E2109" w:rsidP="008E2109">
      <w:pPr>
        <w:ind w:right="-65"/>
        <w:jc w:val="both"/>
        <w:rPr>
          <w:rFonts w:ascii="Montserrat" w:eastAsia="Montserrat" w:hAnsi="Montserrat" w:cs="Montserrat"/>
          <w:sz w:val="18"/>
          <w:szCs w:val="18"/>
        </w:rPr>
      </w:pPr>
      <w:r w:rsidRPr="00CE4326">
        <w:rPr>
          <w:rFonts w:ascii="Montserrat" w:eastAsia="Montserrat" w:hAnsi="Montserrat" w:cs="Montserrat"/>
          <w:sz w:val="18"/>
          <w:szCs w:val="18"/>
        </w:rPr>
        <w:t xml:space="preserve">Deberá cuidar la integridad del expediente que se le pone a la vista sin maltratarlo, sin alterarlo, sin mutilarlo, sin escribir o tachar en cualquiera de sus fojas ni retirar cualquiera de ellas. </w:t>
      </w:r>
    </w:p>
    <w:p w14:paraId="6B9765FC" w14:textId="77777777" w:rsidR="00327D28" w:rsidRPr="00CE4326" w:rsidRDefault="00327D28" w:rsidP="008E2109">
      <w:pPr>
        <w:ind w:right="-65"/>
        <w:jc w:val="both"/>
        <w:rPr>
          <w:rFonts w:ascii="Montserrat" w:eastAsia="Montserrat" w:hAnsi="Montserrat" w:cs="Montserrat"/>
          <w:sz w:val="18"/>
          <w:szCs w:val="18"/>
        </w:rPr>
      </w:pPr>
    </w:p>
    <w:p w14:paraId="1636C84D" w14:textId="119B7DDE" w:rsidR="008E2109" w:rsidRPr="00CE4326" w:rsidRDefault="008E2109" w:rsidP="008E2109">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En términos de lo dispuesto en el artíc</w:t>
      </w:r>
      <w:r w:rsidR="00660D04" w:rsidRPr="00CE4326">
        <w:rPr>
          <w:rFonts w:ascii="Montserrat" w:eastAsia="Montserrat" w:hAnsi="Montserrat" w:cs="Montserrat"/>
          <w:sz w:val="18"/>
          <w:szCs w:val="18"/>
        </w:rPr>
        <w:t>ulo 113, fracción I, de la Ley F</w:t>
      </w:r>
      <w:r w:rsidRPr="00CE4326">
        <w:rPr>
          <w:rFonts w:ascii="Montserrat" w:eastAsia="Montserrat" w:hAnsi="Montserrat" w:cs="Montserrat"/>
          <w:sz w:val="18"/>
          <w:szCs w:val="18"/>
        </w:rPr>
        <w:t>ederal de Transparencia y Acceso a la Información Pública</w:t>
      </w:r>
      <w:r w:rsidR="00660D04" w:rsidRPr="00CE4326">
        <w:rPr>
          <w:rFonts w:ascii="Montserrat" w:eastAsia="Montserrat" w:hAnsi="Montserrat" w:cs="Montserrat"/>
          <w:sz w:val="18"/>
          <w:szCs w:val="18"/>
        </w:rPr>
        <w:t xml:space="preserve"> en relación con el </w:t>
      </w:r>
      <w:r w:rsidRPr="00CE4326">
        <w:rPr>
          <w:rFonts w:ascii="Montserrat" w:eastAsia="Montserrat" w:hAnsi="Montserrat" w:cs="Montserrat"/>
          <w:sz w:val="18"/>
          <w:szCs w:val="18"/>
        </w:rPr>
        <w:t xml:space="preserve">Trigésimo Octavo de los Lineamientos Generales en Materia de Clasificación y Desclasificación de la Información, así como para la Elaboración de Versiones Públicas, solicitó al Comité de Transparencia, confirmar la clasificación de confidencialidad de los siguientes datos: </w:t>
      </w:r>
    </w:p>
    <w:p w14:paraId="4EAEFA94" w14:textId="77777777" w:rsidR="008E2109" w:rsidRPr="00CE4326" w:rsidRDefault="008E2109" w:rsidP="008E2109">
      <w:pPr>
        <w:ind w:right="49"/>
        <w:jc w:val="both"/>
        <w:rPr>
          <w:rFonts w:ascii="Montserrat" w:eastAsia="Montserrat" w:hAnsi="Montserrat" w:cs="Montserrat"/>
          <w:sz w:val="18"/>
          <w:szCs w:val="18"/>
        </w:rPr>
      </w:pPr>
    </w:p>
    <w:tbl>
      <w:tblPr>
        <w:tblW w:w="9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6"/>
        <w:gridCol w:w="5662"/>
      </w:tblGrid>
      <w:tr w:rsidR="003D2A59" w:rsidRPr="00CE4326" w14:paraId="26B2E807" w14:textId="77777777" w:rsidTr="000C3269">
        <w:trPr>
          <w:tblHeader/>
        </w:trPr>
        <w:tc>
          <w:tcPr>
            <w:tcW w:w="3706"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tcPr>
          <w:p w14:paraId="29CFD9FB" w14:textId="77777777" w:rsidR="008E2109" w:rsidRPr="00CE4326" w:rsidRDefault="008E2109" w:rsidP="000C3269">
            <w:pPr>
              <w:widowControl w:val="0"/>
              <w:jc w:val="center"/>
              <w:rPr>
                <w:rFonts w:ascii="Montserrat" w:eastAsia="Montserrat" w:hAnsi="Montserrat" w:cs="Montserrat"/>
                <w:b/>
                <w:sz w:val="18"/>
                <w:szCs w:val="18"/>
              </w:rPr>
            </w:pPr>
            <w:r w:rsidRPr="00CE4326">
              <w:rPr>
                <w:rFonts w:ascii="Montserrat" w:eastAsia="Montserrat" w:hAnsi="Montserrat" w:cs="Montserrat"/>
                <w:b/>
                <w:sz w:val="18"/>
                <w:szCs w:val="18"/>
              </w:rPr>
              <w:t xml:space="preserve">Dato </w:t>
            </w:r>
          </w:p>
        </w:tc>
        <w:tc>
          <w:tcPr>
            <w:tcW w:w="5662" w:type="dxa"/>
            <w:tcBorders>
              <w:top w:val="single" w:sz="8" w:space="0" w:color="D9D9D9"/>
              <w:left w:val="single" w:sz="8" w:space="0" w:color="D9D9D9"/>
              <w:bottom w:val="single" w:sz="8" w:space="0" w:color="D9D9D9"/>
              <w:right w:val="single" w:sz="8" w:space="0" w:color="D9D9D9"/>
            </w:tcBorders>
            <w:shd w:val="clear" w:color="auto" w:fill="990033"/>
            <w:tcMar>
              <w:top w:w="100" w:type="dxa"/>
              <w:left w:w="100" w:type="dxa"/>
              <w:bottom w:w="100" w:type="dxa"/>
              <w:right w:w="100" w:type="dxa"/>
            </w:tcMar>
          </w:tcPr>
          <w:p w14:paraId="25EA4056" w14:textId="77777777" w:rsidR="008E2109" w:rsidRPr="00CE4326" w:rsidRDefault="008E2109" w:rsidP="000C3269">
            <w:pPr>
              <w:widowControl w:val="0"/>
              <w:jc w:val="center"/>
              <w:rPr>
                <w:rFonts w:ascii="Montserrat" w:eastAsia="Montserrat" w:hAnsi="Montserrat" w:cs="Montserrat"/>
                <w:b/>
                <w:sz w:val="18"/>
                <w:szCs w:val="18"/>
              </w:rPr>
            </w:pPr>
            <w:r w:rsidRPr="00CE4326">
              <w:rPr>
                <w:rFonts w:ascii="Montserrat" w:eastAsia="Montserrat" w:hAnsi="Montserrat" w:cs="Montserrat"/>
                <w:b/>
                <w:sz w:val="18"/>
                <w:szCs w:val="18"/>
              </w:rPr>
              <w:t xml:space="preserve">Justificación </w:t>
            </w:r>
          </w:p>
        </w:tc>
      </w:tr>
      <w:tr w:rsidR="003D2A59" w:rsidRPr="00CE4326" w14:paraId="62EF8C08"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387C24A4"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Clave del Sistema Integral de Denuncias Ciudadanas de la Secretaría de la Función Pública (SIDEC), por el que se captan denuncias para su atención y conclusión, cuando se registran denuncias</w:t>
            </w:r>
          </w:p>
        </w:tc>
        <w:tc>
          <w:tcPr>
            <w:tcW w:w="5662" w:type="dxa"/>
            <w:tcBorders>
              <w:top w:val="single" w:sz="8" w:space="0" w:color="D9D9D9"/>
              <w:left w:val="single" w:sz="8" w:space="0" w:color="D9D9D9"/>
              <w:bottom w:val="single" w:sz="8" w:space="0" w:color="D9D9D9"/>
              <w:right w:val="single" w:sz="8" w:space="0" w:color="D9D9D9"/>
            </w:tcBorders>
            <w:vAlign w:val="center"/>
          </w:tcPr>
          <w:p w14:paraId="0D968817"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Por sus siglas en inglés de (Personal </w:t>
            </w:r>
            <w:proofErr w:type="spellStart"/>
            <w:r w:rsidRPr="00CE4326">
              <w:rPr>
                <w:rFonts w:ascii="Montserrat" w:eastAsia="Times New Roman" w:hAnsi="Montserrat"/>
                <w:sz w:val="18"/>
                <w:szCs w:val="18"/>
                <w:lang w:eastAsia="es-MX"/>
              </w:rPr>
              <w:t>Identification</w:t>
            </w:r>
            <w:proofErr w:type="spellEnd"/>
            <w:r w:rsidRPr="00CE4326">
              <w:rPr>
                <w:rFonts w:ascii="Montserrat" w:eastAsia="Times New Roman" w:hAnsi="Montserrat"/>
                <w:sz w:val="18"/>
                <w:szCs w:val="18"/>
                <w:lang w:eastAsia="es-MX"/>
              </w:rPr>
              <w:t xml:space="preserve"> </w:t>
            </w:r>
            <w:proofErr w:type="spellStart"/>
            <w:r w:rsidRPr="00CE4326">
              <w:rPr>
                <w:rFonts w:ascii="Montserrat" w:eastAsia="Times New Roman" w:hAnsi="Montserrat"/>
                <w:sz w:val="18"/>
                <w:szCs w:val="18"/>
                <w:lang w:eastAsia="es-MX"/>
              </w:rPr>
              <w:t>Number</w:t>
            </w:r>
            <w:proofErr w:type="spellEnd"/>
            <w:r w:rsidRPr="00CE4326">
              <w:rPr>
                <w:rFonts w:ascii="Montserrat" w:eastAsia="Times New Roman" w:hAnsi="Montserrat"/>
                <w:sz w:val="18"/>
                <w:szCs w:val="18"/>
                <w:lang w:eastAsia="es-MX"/>
              </w:rPr>
              <w:t>): Se trata de un número de identificación personal utilizado como contraseña (</w:t>
            </w:r>
            <w:proofErr w:type="spellStart"/>
            <w:r w:rsidRPr="00CE4326">
              <w:rPr>
                <w:rFonts w:ascii="Montserrat" w:eastAsia="Times New Roman" w:hAnsi="Montserrat"/>
                <w:sz w:val="18"/>
                <w:szCs w:val="18"/>
                <w:lang w:eastAsia="es-MX"/>
              </w:rPr>
              <w:t>password</w:t>
            </w:r>
            <w:proofErr w:type="spellEnd"/>
            <w:r w:rsidRPr="00CE4326">
              <w:rPr>
                <w:rFonts w:ascii="Montserrat" w:eastAsia="Times New Roman" w:hAnsi="Montserrat"/>
                <w:sz w:val="18"/>
                <w:szCs w:val="18"/>
                <w:lang w:eastAsia="es-MX"/>
              </w:rPr>
              <w:t>), para acceder a diferentes aplicaciones, en las que existe información confidencial que atañe a su titular, por lo que, se considera necesario proteger.</w:t>
            </w:r>
          </w:p>
        </w:tc>
      </w:tr>
      <w:tr w:rsidR="003D2A59" w:rsidRPr="00CE4326" w14:paraId="4839B9A4"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1ADBF928"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Nombre, cargo y firma del denunciante persona servidora pública  </w:t>
            </w:r>
          </w:p>
        </w:tc>
        <w:tc>
          <w:tcPr>
            <w:tcW w:w="5662" w:type="dxa"/>
            <w:tcBorders>
              <w:top w:val="single" w:sz="8" w:space="0" w:color="D9D9D9"/>
              <w:left w:val="single" w:sz="8" w:space="0" w:color="D9D9D9"/>
              <w:bottom w:val="single" w:sz="8" w:space="0" w:color="D9D9D9"/>
              <w:right w:val="single" w:sz="8" w:space="0" w:color="D9D9D9"/>
            </w:tcBorders>
            <w:vAlign w:val="center"/>
          </w:tcPr>
          <w:p w14:paraId="46039BBD" w14:textId="0B31207A"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evitar represalias o se materialice un </w:t>
            </w:r>
            <w:r w:rsidR="00660D04" w:rsidRPr="00CE4326">
              <w:rPr>
                <w:rFonts w:ascii="Montserrat" w:eastAsia="Times New Roman" w:hAnsi="Montserrat"/>
                <w:sz w:val="18"/>
                <w:szCs w:val="18"/>
                <w:lang w:eastAsia="es-MX"/>
              </w:rPr>
              <w:t>daño, especialmente si existe ví</w:t>
            </w:r>
            <w:r w:rsidRPr="00CE4326">
              <w:rPr>
                <w:rFonts w:ascii="Montserrat" w:eastAsia="Times New Roman" w:hAnsi="Montserrat"/>
                <w:sz w:val="18"/>
                <w:szCs w:val="18"/>
                <w:lang w:eastAsia="es-MX"/>
              </w:rPr>
              <w:t>nculo o relación laboral o de subordinación entre el investigado y éste, por lo que su protección resulta necesaria.</w:t>
            </w:r>
          </w:p>
          <w:p w14:paraId="137A6985"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cargo es un atributo de la persona servidora pública que puede ser identificada, lo que permite identificar a una persona física debiendo evitarse el cargo que va relacionado con el nombre del servidor público, por lo que su protección resulta necesaria.</w:t>
            </w:r>
          </w:p>
          <w:p w14:paraId="1B027470" w14:textId="1485246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La firma es una escritura gráfica o grafo manuscrito que representa el nombre y apellido (s), o título, que una persona escribe de su propia mano, que tiene fines de identificación, jurídicos, representativo y diplomáticos, a través de los cuales</w:t>
            </w:r>
            <w:r w:rsidR="00660D04"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es posible identificar o hacer identificable a su titular, constituye un dato p</w:t>
            </w:r>
            <w:r w:rsidR="00A4250E" w:rsidRPr="00CE4326">
              <w:rPr>
                <w:rFonts w:ascii="Montserrat" w:eastAsia="Times New Roman" w:hAnsi="Montserrat"/>
                <w:sz w:val="18"/>
                <w:szCs w:val="18"/>
                <w:lang w:eastAsia="es-MX"/>
              </w:rPr>
              <w:t>ersonal que debe ser protegido.</w:t>
            </w:r>
          </w:p>
        </w:tc>
      </w:tr>
      <w:tr w:rsidR="003D2A59" w:rsidRPr="00CE4326" w14:paraId="24940AD3"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699390F5"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Nombre, cargo y firma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2066B15D" w14:textId="3CB2FD51"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nombre es un atributo de la personalidad, esto es la manifestación del derecho a la identidad y razón que por sí misma permite identificar a una persona física, debe evitarse el nombre del servidor público que haya sido sujeto a un procedimiento de investigación por presuntas faltas administrativas, respecto de aquellos que no se determinó su responsabilidad administrativa, para no afectar su intimidad, honor y reputación, toda vez que</w:t>
            </w:r>
            <w:r w:rsidR="00660D04"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de hacerlo podría generarse una percepción negativa sobre su persona, por lo que su protección resulta necesaria.</w:t>
            </w:r>
          </w:p>
          <w:p w14:paraId="3AB0F014" w14:textId="63FC9643"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cargo es un atributo de la persona servidora pública que puede ser identificada, lo que permite identificar a una persona física debiendo evitarse el cargo que va relacionado con el nombre del servidor público que haya sido sujeto a un procedimiento de investigación por presuntas faltas administrativas, respecto de aquellos que no se determinó su responsabilidad administrativa, para no afectar su intimidad, honor y reputación, toda vez que</w:t>
            </w:r>
            <w:r w:rsidR="00660D04"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de hacerlo podría generarse una percepción negativa sobre su persona, por lo que su protección resulta necesaria.</w:t>
            </w:r>
          </w:p>
          <w:p w14:paraId="0EE8F0B6" w14:textId="60498605"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firma es una escritura gráfica o grafo manuscrito que representa el nombre y apellido (s), o título, que una persona escribe de su propia mano, que tiene fines de identificación, jurídicos, representativo y diplomáticos, a través de los cuales es posible identificar o hacer identificable a su titular, constituye un dato personal que debe ser protegido.</w:t>
            </w:r>
          </w:p>
          <w:p w14:paraId="1967221A" w14:textId="77777777" w:rsidR="008E2109" w:rsidRPr="00CE4326" w:rsidRDefault="008E2109" w:rsidP="000C3269">
            <w:pPr>
              <w:jc w:val="both"/>
              <w:rPr>
                <w:rFonts w:ascii="Montserrat" w:eastAsia="Times New Roman" w:hAnsi="Montserrat"/>
                <w:sz w:val="18"/>
                <w:szCs w:val="18"/>
                <w:lang w:eastAsia="es-MX"/>
              </w:rPr>
            </w:pPr>
          </w:p>
        </w:tc>
      </w:tr>
      <w:tr w:rsidR="003D2A59" w:rsidRPr="00CE4326" w14:paraId="3E9FDD91"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E701026"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Nombre, cargo y firma de persona servidora pública en calidad de testigo </w:t>
            </w:r>
          </w:p>
        </w:tc>
        <w:tc>
          <w:tcPr>
            <w:tcW w:w="5662" w:type="dxa"/>
            <w:tcBorders>
              <w:top w:val="single" w:sz="8" w:space="0" w:color="D9D9D9"/>
              <w:left w:val="single" w:sz="8" w:space="0" w:color="D9D9D9"/>
              <w:bottom w:val="single" w:sz="8" w:space="0" w:color="D9D9D9"/>
              <w:right w:val="single" w:sz="8" w:space="0" w:color="D9D9D9"/>
            </w:tcBorders>
            <w:vAlign w:val="center"/>
          </w:tcPr>
          <w:p w14:paraId="07754AE5" w14:textId="5C74F9CE"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evitar represalias o se materialice un daño, especialmente si existe vinculo o relación laboral o de subordinación entre el investigado y éste, por lo que su protección resulta necesaria.</w:t>
            </w:r>
          </w:p>
          <w:p w14:paraId="208E88A5" w14:textId="3018FE84"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cargo es un atributo de la persona servidora pública que puede ser identificada, lo que permite identificar a una persona física debiendo evitarse el cargo que va relacionado con el nombre del servidor público, por lo que su protección resulta necesaria.</w:t>
            </w:r>
          </w:p>
          <w:p w14:paraId="27DC045B" w14:textId="202AB1CD" w:rsidR="00C0775B"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La firma es una escritura gráfica o grafo manuscrito que representa el nombre y apellido (s), o título, que una persona escribe de su propia mano, que tiene fines de identificación, jurídicos, representativo y diplomáticos, a través de los cuales</w:t>
            </w:r>
            <w:r w:rsidR="00660D04"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es posible identificar o hacer identificable a su titular, constituye un dato personal que debe ser protegido.</w:t>
            </w:r>
          </w:p>
        </w:tc>
      </w:tr>
      <w:tr w:rsidR="003D2A59" w:rsidRPr="00CE4326" w14:paraId="0629CBC8"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1603DA98" w14:textId="1C4A93D9" w:rsidR="008E2109" w:rsidRPr="00CE4326" w:rsidRDefault="005B515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Nú</w:t>
            </w:r>
            <w:r w:rsidR="008E2109" w:rsidRPr="00CE4326">
              <w:rPr>
                <w:rFonts w:ascii="Montserrat" w:eastAsia="Times New Roman" w:hAnsi="Montserrat"/>
                <w:sz w:val="18"/>
                <w:szCs w:val="18"/>
                <w:lang w:eastAsia="es-MX"/>
              </w:rPr>
              <w:t>mero de empleado del denunciante persona servidora pública</w:t>
            </w:r>
          </w:p>
        </w:tc>
        <w:tc>
          <w:tcPr>
            <w:tcW w:w="5662" w:type="dxa"/>
            <w:tcBorders>
              <w:top w:val="single" w:sz="8" w:space="0" w:color="D9D9D9"/>
              <w:left w:val="single" w:sz="8" w:space="0" w:color="D9D9D9"/>
              <w:bottom w:val="single" w:sz="8" w:space="0" w:color="D9D9D9"/>
              <w:right w:val="single" w:sz="8" w:space="0" w:color="D9D9D9"/>
            </w:tcBorders>
            <w:vAlign w:val="center"/>
          </w:tcPr>
          <w:p w14:paraId="2CE5C7AC" w14:textId="5C1EB781" w:rsidR="000B0240"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empleado se trata de un código identificador del empleado, con el cual se puede tener acceso a diversa información inclusive sus datos personales, por lo que se debe proteger</w:t>
            </w:r>
            <w:r w:rsidR="00660D04" w:rsidRPr="00CE4326">
              <w:rPr>
                <w:rFonts w:ascii="Montserrat" w:eastAsia="Times New Roman" w:hAnsi="Montserrat"/>
                <w:sz w:val="18"/>
                <w:szCs w:val="18"/>
                <w:lang w:eastAsia="es-MX"/>
              </w:rPr>
              <w:t>.</w:t>
            </w:r>
          </w:p>
        </w:tc>
      </w:tr>
      <w:tr w:rsidR="003D2A59" w:rsidRPr="00CE4326" w14:paraId="21C0C6DC"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0C7B7746" w14:textId="35E3D6E4" w:rsidR="008E2109" w:rsidRPr="00CE4326" w:rsidRDefault="005B515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 xml:space="preserve">mero de empleado de persona servidora pública en calidad de testigo </w:t>
            </w:r>
          </w:p>
        </w:tc>
        <w:tc>
          <w:tcPr>
            <w:tcW w:w="5662" w:type="dxa"/>
            <w:tcBorders>
              <w:top w:val="single" w:sz="8" w:space="0" w:color="D9D9D9"/>
              <w:left w:val="single" w:sz="8" w:space="0" w:color="D9D9D9"/>
              <w:bottom w:val="single" w:sz="8" w:space="0" w:color="D9D9D9"/>
              <w:right w:val="single" w:sz="8" w:space="0" w:color="D9D9D9"/>
            </w:tcBorders>
            <w:vAlign w:val="center"/>
          </w:tcPr>
          <w:p w14:paraId="779B7412" w14:textId="58A4523B"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empleado se trata de un código identificador del empleado, con el cual</w:t>
            </w:r>
            <w:r w:rsidR="00660D04"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se puede tener acceso a diversa información inclusive sus datos personales, por lo que se debe proteger.</w:t>
            </w:r>
          </w:p>
        </w:tc>
      </w:tr>
      <w:tr w:rsidR="003D2A59" w:rsidRPr="00CE4326" w14:paraId="4063DC5E"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7B99A42F"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Fotografía del denunciante persona servidora pública</w:t>
            </w:r>
          </w:p>
        </w:tc>
        <w:tc>
          <w:tcPr>
            <w:tcW w:w="5662" w:type="dxa"/>
            <w:tcBorders>
              <w:top w:val="single" w:sz="8" w:space="0" w:color="D9D9D9"/>
              <w:left w:val="single" w:sz="8" w:space="0" w:color="D9D9D9"/>
              <w:bottom w:val="single" w:sz="8" w:space="0" w:color="D9D9D9"/>
              <w:right w:val="single" w:sz="8" w:space="0" w:color="D9D9D9"/>
            </w:tcBorders>
            <w:vAlign w:val="center"/>
          </w:tcPr>
          <w:p w14:paraId="503C9D1A" w14:textId="7447815F" w:rsidR="008E2109" w:rsidRPr="00CE4326" w:rsidRDefault="00660D04"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f</w:t>
            </w:r>
            <w:r w:rsidR="008E2109" w:rsidRPr="00CE4326">
              <w:rPr>
                <w:rFonts w:ascii="Montserrat" w:eastAsia="Times New Roman" w:hAnsi="Montserrat"/>
                <w:sz w:val="18"/>
                <w:szCs w:val="18"/>
                <w:lang w:eastAsia="es-MX"/>
              </w:rPr>
              <w:t>otografía es una imagen de una persona, en su caso, de su rostro, cuyo registro fotográfico da cuenta de las características inherentes a su persona, entro otros de su media filiación, o bien, de sus rasgos físicos, tipo de cejas, ojos, pómulos, nariz, labios, mentón, cabello, etc., los cuales constituyen datos personales.</w:t>
            </w:r>
          </w:p>
        </w:tc>
      </w:tr>
      <w:tr w:rsidR="003D2A59" w:rsidRPr="00CE4326" w14:paraId="4D61A830"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209C788" w14:textId="40265751" w:rsidR="008E2109" w:rsidRPr="00CE4326" w:rsidRDefault="00885A81"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Clave Única de Registro de Población </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CURP</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del denunciante persona servidora pública</w:t>
            </w:r>
          </w:p>
        </w:tc>
        <w:tc>
          <w:tcPr>
            <w:tcW w:w="5662" w:type="dxa"/>
            <w:tcBorders>
              <w:top w:val="single" w:sz="8" w:space="0" w:color="D9D9D9"/>
              <w:left w:val="single" w:sz="8" w:space="0" w:color="D9D9D9"/>
              <w:bottom w:val="single" w:sz="8" w:space="0" w:color="D9D9D9"/>
              <w:right w:val="single" w:sz="8" w:space="0" w:color="D9D9D9"/>
            </w:tcBorders>
            <w:vAlign w:val="center"/>
          </w:tcPr>
          <w:p w14:paraId="00A8235F" w14:textId="05642834"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Clave Única de Registro de Población es una clave alfanumérica de cuyos datos que lo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r>
      <w:tr w:rsidR="003D2A59" w:rsidRPr="00CE4326" w14:paraId="588EF5FF"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367E0784" w14:textId="338EE946" w:rsidR="008E2109" w:rsidRPr="00CE4326" w:rsidRDefault="00885A81"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Registro Federal de Contribuyentes </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RFC</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del denunciante persona servidora pública</w:t>
            </w:r>
          </w:p>
        </w:tc>
        <w:tc>
          <w:tcPr>
            <w:tcW w:w="5662" w:type="dxa"/>
            <w:tcBorders>
              <w:top w:val="single" w:sz="8" w:space="0" w:color="D9D9D9"/>
              <w:left w:val="single" w:sz="8" w:space="0" w:color="D9D9D9"/>
              <w:bottom w:val="single" w:sz="8" w:space="0" w:color="D9D9D9"/>
              <w:right w:val="single" w:sz="8" w:space="0" w:color="D9D9D9"/>
            </w:tcBorders>
            <w:vAlign w:val="center"/>
          </w:tcPr>
          <w:p w14:paraId="2FB611BB" w14:textId="77777777" w:rsidR="00151DDF"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Registro Federal de Contribuyentes es la clave alfanumérica de cuyos datos que la integran es posible identificar del titular de la misma, fecha de nacimiento, y la edad de la persona, siendo la homoclave que la integra única e irrepetible, de ahí que sea un dato personal que debe protegerse.</w:t>
            </w:r>
          </w:p>
          <w:p w14:paraId="62840174" w14:textId="77777777" w:rsidR="00151DDF" w:rsidRPr="00CE4326" w:rsidRDefault="00151DDF" w:rsidP="000C3269">
            <w:pPr>
              <w:jc w:val="both"/>
              <w:rPr>
                <w:rFonts w:ascii="Montserrat" w:eastAsia="Times New Roman" w:hAnsi="Montserrat"/>
                <w:sz w:val="18"/>
                <w:szCs w:val="18"/>
                <w:lang w:eastAsia="es-MX"/>
              </w:rPr>
            </w:pPr>
          </w:p>
          <w:p w14:paraId="5DBF255C" w14:textId="77777777" w:rsidR="00151DDF" w:rsidRPr="00CE4326" w:rsidRDefault="00151DDF" w:rsidP="000C3269">
            <w:pPr>
              <w:jc w:val="both"/>
              <w:rPr>
                <w:rFonts w:ascii="Montserrat" w:eastAsia="Times New Roman" w:hAnsi="Montserrat"/>
                <w:sz w:val="18"/>
                <w:szCs w:val="18"/>
                <w:lang w:eastAsia="es-MX"/>
              </w:rPr>
            </w:pPr>
          </w:p>
          <w:p w14:paraId="1BF31C3C" w14:textId="4650BFC9" w:rsidR="00151DDF" w:rsidRPr="00CE4326" w:rsidRDefault="00151DDF" w:rsidP="000C3269">
            <w:pPr>
              <w:jc w:val="both"/>
              <w:rPr>
                <w:rFonts w:ascii="Montserrat" w:eastAsia="Times New Roman" w:hAnsi="Montserrat"/>
                <w:sz w:val="18"/>
                <w:szCs w:val="18"/>
                <w:lang w:eastAsia="es-MX"/>
              </w:rPr>
            </w:pPr>
          </w:p>
        </w:tc>
      </w:tr>
      <w:tr w:rsidR="003D2A59" w:rsidRPr="00CE4326" w14:paraId="16E7A0F5"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7F802D6C" w14:textId="300CD00C" w:rsidR="008E2109" w:rsidRPr="00CE4326" w:rsidRDefault="005B515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mero de Seguridad social del denunciante persona servidora pública</w:t>
            </w:r>
          </w:p>
        </w:tc>
        <w:tc>
          <w:tcPr>
            <w:tcW w:w="5662" w:type="dxa"/>
            <w:tcBorders>
              <w:top w:val="single" w:sz="8" w:space="0" w:color="D9D9D9"/>
              <w:left w:val="single" w:sz="8" w:space="0" w:color="D9D9D9"/>
              <w:bottom w:val="single" w:sz="8" w:space="0" w:color="D9D9D9"/>
              <w:right w:val="single" w:sz="8" w:space="0" w:color="D9D9D9"/>
            </w:tcBorders>
            <w:vAlign w:val="center"/>
          </w:tcPr>
          <w:p w14:paraId="735B76C0"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Es un identificadora de la persona o trabajador, que sirve para cualquier trámite o servicio en la institución que le otorga la seguridad social, así como el nombre y domicilio del patrón, así como la asignación de sus derechos y todo tipo de movimientos laborales, y con su información personal como nombre, sexo, edad y domicilio del paciente, de ahí que deba ser protegido.</w:t>
            </w:r>
          </w:p>
        </w:tc>
      </w:tr>
      <w:tr w:rsidR="003D2A59" w:rsidRPr="00CE4326" w14:paraId="5912FE58"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4F169E8F" w14:textId="217753DD" w:rsidR="008E2109" w:rsidRPr="00CE4326" w:rsidRDefault="00885A81"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 xml:space="preserve">Clave Única de Registro de Población </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CURP</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3D3FF125" w14:textId="28CABE03"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Clave Única de Registro de Población es una clave alfanumérica de cuyos datos que lo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r>
      <w:tr w:rsidR="003D2A59" w:rsidRPr="00CE4326" w14:paraId="052AA7A8"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48B45102" w14:textId="629DBF75"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 Registro Federal de Contribuyentes </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RFC</w:t>
            </w:r>
            <w:r w:rsidR="005B5155"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489487CD"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Registro Federal de Contribuyentes es la clave alfanumérica de cuyos datos que la integran es posible identificar del titular de la misma, fecha de nacimiento, y la edad de la persona, siendo la homoclave que la integra única e irrepetible, de ahí que sea un dato personal que debe protegerse.</w:t>
            </w:r>
          </w:p>
        </w:tc>
      </w:tr>
      <w:tr w:rsidR="003D2A59" w:rsidRPr="00CE4326" w14:paraId="6AFC0A24"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06E85E3" w14:textId="27881AB5" w:rsidR="008E2109" w:rsidRPr="00CE4326" w:rsidRDefault="001B53BD"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mero de seguridad social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3B133599"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Es un identificadora de la persona o trabajador, que sirve para cualquier trámite o servicio en la institución que le otorga la seguridad social, así como el nombre y domicilio del patrón, así como la asignación de sus derechos y todo tipo de movimientos laborales, y con su información personal como nombre, sexo, edad y domicilio del paciente, de ahí que deba ser protegido.</w:t>
            </w:r>
          </w:p>
        </w:tc>
      </w:tr>
      <w:tr w:rsidR="003D2A59" w:rsidRPr="00CE4326" w14:paraId="208FDA3F"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621E05EE"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Fotografía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34D6693B" w14:textId="5F439B70"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f</w:t>
            </w:r>
            <w:r w:rsidR="008E2109" w:rsidRPr="00CE4326">
              <w:rPr>
                <w:rFonts w:ascii="Montserrat" w:eastAsia="Times New Roman" w:hAnsi="Montserrat"/>
                <w:sz w:val="18"/>
                <w:szCs w:val="18"/>
                <w:lang w:eastAsia="es-MX"/>
              </w:rPr>
              <w:t>otografía es una imagen de una persona, en su caso, de su rostro, cuyo registro fotográfico da cuenta de las características inherentes a su persona, entro otros de su media filiación, o bien, de sus rasgos físicos, tipo de cejas, ojos, pómulos, nariz, labios, mentón, cabello, etc., los cuales constituyen datos personales, de ahí que sea un dato personal que debe protegerse.</w:t>
            </w:r>
          </w:p>
        </w:tc>
      </w:tr>
      <w:tr w:rsidR="003D2A59" w:rsidRPr="00CE4326" w14:paraId="6AE1B5B6"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49B4663F"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Correo electrónico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1F2B9F02"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correo electrónico, se considera como un dato personal confidencial, toda vez que</w:t>
            </w:r>
            <w:r w:rsidR="002B3F65"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es otro medio para comunicarse con la persona titular del mismo y la hace localizable. Así también, se trata de información de una persona física identificada o identificable, de ahí que deba ser protegido.</w:t>
            </w:r>
          </w:p>
          <w:p w14:paraId="546FFEF1" w14:textId="77777777" w:rsidR="00151DDF" w:rsidRPr="00CE4326" w:rsidRDefault="00151DDF" w:rsidP="000C3269">
            <w:pPr>
              <w:jc w:val="both"/>
              <w:rPr>
                <w:rFonts w:ascii="Montserrat" w:eastAsia="Times New Roman" w:hAnsi="Montserrat"/>
                <w:sz w:val="18"/>
                <w:szCs w:val="18"/>
                <w:lang w:eastAsia="es-MX"/>
              </w:rPr>
            </w:pPr>
          </w:p>
          <w:p w14:paraId="4C53953E" w14:textId="77777777" w:rsidR="00151DDF" w:rsidRPr="00CE4326" w:rsidRDefault="00151DDF" w:rsidP="000C3269">
            <w:pPr>
              <w:jc w:val="both"/>
              <w:rPr>
                <w:rFonts w:ascii="Montserrat" w:eastAsia="Times New Roman" w:hAnsi="Montserrat"/>
                <w:sz w:val="18"/>
                <w:szCs w:val="18"/>
                <w:lang w:eastAsia="es-MX"/>
              </w:rPr>
            </w:pPr>
          </w:p>
          <w:p w14:paraId="1282454B" w14:textId="77777777" w:rsidR="00151DDF" w:rsidRPr="00CE4326" w:rsidRDefault="00151DDF" w:rsidP="000C3269">
            <w:pPr>
              <w:jc w:val="both"/>
              <w:rPr>
                <w:rFonts w:ascii="Montserrat" w:eastAsia="Times New Roman" w:hAnsi="Montserrat"/>
                <w:sz w:val="18"/>
                <w:szCs w:val="18"/>
                <w:lang w:eastAsia="es-MX"/>
              </w:rPr>
            </w:pPr>
          </w:p>
          <w:p w14:paraId="28C3640B" w14:textId="7C779454" w:rsidR="00151DDF" w:rsidRPr="00CE4326" w:rsidRDefault="00151DDF" w:rsidP="000C3269">
            <w:pPr>
              <w:jc w:val="both"/>
              <w:rPr>
                <w:rFonts w:ascii="Montserrat" w:eastAsia="Times New Roman" w:hAnsi="Montserrat"/>
                <w:sz w:val="18"/>
                <w:szCs w:val="18"/>
                <w:lang w:eastAsia="es-MX"/>
              </w:rPr>
            </w:pPr>
          </w:p>
        </w:tc>
      </w:tr>
      <w:tr w:rsidR="003D2A59" w:rsidRPr="00CE4326" w14:paraId="4C1E07F1"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7004FE67" w14:textId="68160689" w:rsidR="008E2109" w:rsidRPr="00CE4326" w:rsidRDefault="001B53BD"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mero de cedula profesional del denunciante persona servidora pública</w:t>
            </w:r>
          </w:p>
        </w:tc>
        <w:tc>
          <w:tcPr>
            <w:tcW w:w="5662" w:type="dxa"/>
            <w:tcBorders>
              <w:top w:val="single" w:sz="8" w:space="0" w:color="D9D9D9"/>
              <w:left w:val="single" w:sz="8" w:space="0" w:color="D9D9D9"/>
              <w:bottom w:val="single" w:sz="8" w:space="0" w:color="D9D9D9"/>
              <w:right w:val="single" w:sz="8" w:space="0" w:color="D9D9D9"/>
            </w:tcBorders>
            <w:vAlign w:val="center"/>
          </w:tcPr>
          <w:p w14:paraId="4DA19D58" w14:textId="10A7003A" w:rsidR="00151DDF"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cedula profesional es el documento en el que consta la patente para ejercer una profesión, de la cual se advierten los datos personales, nombre, Clave Única de Registro de Población, fotografía y firma de su titular, datos que se considera confidenciales en tanto que pueden identificar otra información de su titular como fecha de nacimiento, edad, lugar de nacimiento y origen, motivo por el que deben ser protegidos.</w:t>
            </w:r>
          </w:p>
        </w:tc>
      </w:tr>
      <w:tr w:rsidR="003D2A59" w:rsidRPr="00CE4326" w14:paraId="27D8E43E"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372393A0" w14:textId="73A39A9F"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 xml:space="preserve">Domicilio, </w:t>
            </w:r>
            <w:r w:rsidR="001B53BD" w:rsidRPr="00CE4326">
              <w:rPr>
                <w:rFonts w:ascii="Montserrat" w:eastAsia="Times New Roman" w:hAnsi="Montserrat"/>
                <w:sz w:val="18"/>
                <w:szCs w:val="18"/>
                <w:lang w:eastAsia="es-MX"/>
              </w:rPr>
              <w:t>Clave Única de Registro de Población (</w:t>
            </w:r>
            <w:r w:rsidRPr="00CE4326">
              <w:rPr>
                <w:rFonts w:ascii="Montserrat" w:eastAsia="Times New Roman" w:hAnsi="Montserrat"/>
                <w:sz w:val="18"/>
                <w:szCs w:val="18"/>
                <w:lang w:eastAsia="es-MX"/>
              </w:rPr>
              <w:t>CURP</w:t>
            </w:r>
            <w:r w:rsidR="001B53BD"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w:t>
            </w:r>
            <w:r w:rsidR="002B3F65" w:rsidRPr="00CE4326">
              <w:rPr>
                <w:rFonts w:ascii="Montserrat" w:eastAsia="Times New Roman" w:hAnsi="Montserrat"/>
                <w:sz w:val="18"/>
                <w:szCs w:val="18"/>
                <w:lang w:eastAsia="es-MX"/>
              </w:rPr>
              <w:t>clave de elector</w:t>
            </w:r>
            <w:r w:rsidRPr="00CE4326">
              <w:rPr>
                <w:rFonts w:ascii="Montserrat" w:eastAsia="Times New Roman" w:hAnsi="Montserrat"/>
                <w:sz w:val="18"/>
                <w:szCs w:val="18"/>
                <w:lang w:eastAsia="es-MX"/>
              </w:rPr>
              <w:t>, IDMEX en Credencial para votar de servidor público en ejercicio de sus funciones no involucrado en la investigación.</w:t>
            </w:r>
          </w:p>
        </w:tc>
        <w:tc>
          <w:tcPr>
            <w:tcW w:w="5662" w:type="dxa"/>
            <w:tcBorders>
              <w:top w:val="single" w:sz="8" w:space="0" w:color="D9D9D9"/>
              <w:left w:val="single" w:sz="8" w:space="0" w:color="D9D9D9"/>
              <w:bottom w:val="single" w:sz="8" w:space="0" w:color="D9D9D9"/>
              <w:right w:val="single" w:sz="8" w:space="0" w:color="D9D9D9"/>
            </w:tcBorders>
            <w:vAlign w:val="center"/>
          </w:tcPr>
          <w:p w14:paraId="6AE32A41"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credencial para votar es un documento que contiene información que, en su conjunto, configura el concepto de dato personal, al estar referida a personas físicas identificadas, entre otra: nombre, domicilio, sexo, edad y año de registro, firma autógrafa, huella digital, fotografía de elector, sección, clave de registro y Clave Única del Registro Nacional de Población, por lo que son datos personales que deben ser protegidos.</w:t>
            </w:r>
          </w:p>
        </w:tc>
      </w:tr>
      <w:tr w:rsidR="003D2A59" w:rsidRPr="00CE4326" w14:paraId="6E20F7BD"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46B8F644" w14:textId="43367ACC"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Clave Única de  Registro de Población </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CURP</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Registro Federal de Contribuyentes </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RFC</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y número de seguridad social en credencial de empleado de servidor público en ejercicio de sus funciones</w:t>
            </w:r>
          </w:p>
        </w:tc>
        <w:tc>
          <w:tcPr>
            <w:tcW w:w="5662" w:type="dxa"/>
            <w:tcBorders>
              <w:top w:val="single" w:sz="8" w:space="0" w:color="D9D9D9"/>
              <w:left w:val="single" w:sz="8" w:space="0" w:color="D9D9D9"/>
              <w:bottom w:val="single" w:sz="8" w:space="0" w:color="D9D9D9"/>
              <w:right w:val="single" w:sz="8" w:space="0" w:color="D9D9D9"/>
            </w:tcBorders>
            <w:vAlign w:val="center"/>
          </w:tcPr>
          <w:p w14:paraId="7B1BA1F4" w14:textId="2856FB6C"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La credencial de empleado es un documento que contiene información que, en su conjunto, configura el concepto de dato personal, al estar referida a personas físicas identificadas, en el ejercicio del servicio </w:t>
            </w:r>
            <w:r w:rsidR="002B3F65" w:rsidRPr="00CE4326">
              <w:rPr>
                <w:rFonts w:ascii="Montserrat" w:eastAsia="Times New Roman" w:hAnsi="Montserrat"/>
                <w:sz w:val="18"/>
                <w:szCs w:val="18"/>
                <w:lang w:eastAsia="es-MX"/>
              </w:rPr>
              <w:t>público, entre otra CURP, RFC, número de empleado y n</w:t>
            </w:r>
            <w:r w:rsidRPr="00CE4326">
              <w:rPr>
                <w:rFonts w:ascii="Montserrat" w:eastAsia="Times New Roman" w:hAnsi="Montserrat"/>
                <w:sz w:val="18"/>
                <w:szCs w:val="18"/>
                <w:lang w:eastAsia="es-MX"/>
              </w:rPr>
              <w:t xml:space="preserve">úmero de seguridad social, por lo que son datos personales que deben ser protegidos.  </w:t>
            </w:r>
          </w:p>
        </w:tc>
      </w:tr>
      <w:tr w:rsidR="003D2A59" w:rsidRPr="00CE4326" w14:paraId="0BBDB4E1"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01CCEF4C"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Fotografía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2E04DDCC" w14:textId="7B591C2F"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f</w:t>
            </w:r>
            <w:r w:rsidR="008E2109" w:rsidRPr="00CE4326">
              <w:rPr>
                <w:rFonts w:ascii="Montserrat" w:eastAsia="Times New Roman" w:hAnsi="Montserrat"/>
                <w:sz w:val="18"/>
                <w:szCs w:val="18"/>
                <w:lang w:eastAsia="es-MX"/>
              </w:rPr>
              <w:t>otografía es una imagen de una persona, en su caso, de su rostro, cuyo registro fotográfico da cuenta de las características inherentes a su persona, entro otros de su media filiación, o bien, de sus rasgos físicos, tipo de cejas, ojos, pómulos, nariz, labios, mentón, cabello, etc., los cuales constituyen datos personales.</w:t>
            </w:r>
          </w:p>
        </w:tc>
      </w:tr>
      <w:tr w:rsidR="003D2A59" w:rsidRPr="00CE4326" w14:paraId="09AD4895"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07D0D716"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Fotografía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71D81512" w14:textId="1BC4B93D"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fotografía es una imagen de una persona, en su caso, de su rostro, cuyo registro fotográfico da cuenta de las características inherentes a su persona, entro otros de su media filiación, o bien, de sus rasgos físicos, tipo de cejas, ojos, pómulos, nariz, labios, mentón, cabello, etc., los cuales</w:t>
            </w:r>
            <w:r w:rsidR="002B3F65"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constituyen datos personales.</w:t>
            </w:r>
          </w:p>
        </w:tc>
      </w:tr>
      <w:tr w:rsidR="003D2A59" w:rsidRPr="00CE4326" w14:paraId="4EB873E1"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7C6251D" w14:textId="6C25D3BE"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 Registro Federal de Contribuyentes </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RFC</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39F65904"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Registro Federal de Contribuyentes es la clave alfanumérica de cuyos datos que la integran es posible identificar del titular de la misma, fecha de nacimiento, y la edad de la persona, siendo la homoclave que la integra única e irrepetible, de ahí que sea un dato personal que debe protegerse.</w:t>
            </w:r>
          </w:p>
          <w:p w14:paraId="7CC73145" w14:textId="77777777" w:rsidR="00151DDF" w:rsidRPr="00CE4326" w:rsidRDefault="00151DDF" w:rsidP="000C3269">
            <w:pPr>
              <w:jc w:val="both"/>
              <w:rPr>
                <w:rFonts w:ascii="Montserrat" w:eastAsia="Times New Roman" w:hAnsi="Montserrat"/>
                <w:sz w:val="18"/>
                <w:szCs w:val="18"/>
                <w:lang w:eastAsia="es-MX"/>
              </w:rPr>
            </w:pPr>
          </w:p>
          <w:p w14:paraId="05ED70A7" w14:textId="77777777" w:rsidR="00151DDF" w:rsidRPr="00CE4326" w:rsidRDefault="00151DDF" w:rsidP="000C3269">
            <w:pPr>
              <w:jc w:val="both"/>
              <w:rPr>
                <w:rFonts w:ascii="Montserrat" w:eastAsia="Times New Roman" w:hAnsi="Montserrat"/>
                <w:sz w:val="18"/>
                <w:szCs w:val="18"/>
                <w:lang w:eastAsia="es-MX"/>
              </w:rPr>
            </w:pPr>
          </w:p>
          <w:p w14:paraId="542FE47D" w14:textId="77777777" w:rsidR="00151DDF" w:rsidRPr="00CE4326" w:rsidRDefault="00151DDF" w:rsidP="000C3269">
            <w:pPr>
              <w:jc w:val="both"/>
              <w:rPr>
                <w:rFonts w:ascii="Montserrat" w:eastAsia="Times New Roman" w:hAnsi="Montserrat"/>
                <w:sz w:val="18"/>
                <w:szCs w:val="18"/>
                <w:lang w:eastAsia="es-MX"/>
              </w:rPr>
            </w:pPr>
          </w:p>
          <w:p w14:paraId="678AB115" w14:textId="1C2BB79E" w:rsidR="00151DDF" w:rsidRPr="00CE4326" w:rsidRDefault="00151DDF" w:rsidP="000C3269">
            <w:pPr>
              <w:jc w:val="both"/>
              <w:rPr>
                <w:rFonts w:ascii="Montserrat" w:eastAsia="Times New Roman" w:hAnsi="Montserrat"/>
                <w:sz w:val="18"/>
                <w:szCs w:val="18"/>
                <w:lang w:eastAsia="es-MX"/>
              </w:rPr>
            </w:pPr>
          </w:p>
        </w:tc>
      </w:tr>
      <w:tr w:rsidR="003D2A59" w:rsidRPr="00CE4326" w14:paraId="49394499"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1542653E" w14:textId="7E1D3905" w:rsidR="008E2109" w:rsidRPr="00CE4326" w:rsidRDefault="001B53BD"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Clave Única de Registro de Población (</w:t>
            </w:r>
            <w:r w:rsidR="008E2109" w:rsidRPr="00CE4326">
              <w:rPr>
                <w:rFonts w:ascii="Montserrat" w:eastAsia="Times New Roman" w:hAnsi="Montserrat"/>
                <w:sz w:val="18"/>
                <w:szCs w:val="18"/>
                <w:lang w:eastAsia="es-MX"/>
              </w:rPr>
              <w:t>CURP</w:t>
            </w:r>
            <w:r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2F32C195" w14:textId="2137D59E" w:rsidR="00151DDF"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Clave Única de Registro de Población es una clave alfanumérica de cuyos datos que lo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r>
      <w:tr w:rsidR="003D2A59" w:rsidRPr="00CE4326" w14:paraId="58EED135"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350988C2"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Domicilio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49D058E3"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domicilio es un dato sensible de una persona que con base a la manifestación del derecho a la identidad por sí misma permite identificar a una persona física.</w:t>
            </w:r>
          </w:p>
        </w:tc>
      </w:tr>
      <w:tr w:rsidR="003D2A59" w:rsidRPr="00CE4326" w14:paraId="14490D57"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CDCC8CD"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Teléfono particular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1D10458E"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teléfono es un dato numérico de acceso al servicio de telefonía fija, o celular asignado por empresa o compañía que lo proporciona, y que corresponde al uso en forma particular, personal y privada, con independencia de que este se proporcione para un determinado fin o propósito a terceras personas, incluidas autoridades o prestadores de servicio, se trata de un dato personal que debe protegerse.</w:t>
            </w:r>
          </w:p>
        </w:tc>
      </w:tr>
      <w:tr w:rsidR="003D2A59" w:rsidRPr="00CE4326" w14:paraId="36484B5C"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1917149"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Correo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53B3DD94"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correo electrónico, se considera como un dato personal confidencial, toda vez que es otro medio para comunicarse con la persona titular del mismo y la hace localizable. Así también, se trata de información de una persona física identificada o identificable, se trata de un dato personal que debe protegerse.</w:t>
            </w:r>
          </w:p>
        </w:tc>
      </w:tr>
      <w:tr w:rsidR="003D2A59" w:rsidRPr="00CE4326" w14:paraId="773B4C91"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0E7FE509"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Nombre, cargo y firma de persona servidora pública con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3172F86F" w14:textId="1C5AA278"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evitar represalias o se materialice un </w:t>
            </w:r>
            <w:r w:rsidR="002B3F65" w:rsidRPr="00CE4326">
              <w:rPr>
                <w:rFonts w:ascii="Montserrat" w:eastAsia="Times New Roman" w:hAnsi="Montserrat"/>
                <w:sz w:val="18"/>
                <w:szCs w:val="18"/>
                <w:lang w:eastAsia="es-MX"/>
              </w:rPr>
              <w:t>daño, especialmente si existe ví</w:t>
            </w:r>
            <w:r w:rsidRPr="00CE4326">
              <w:rPr>
                <w:rFonts w:ascii="Montserrat" w:eastAsia="Times New Roman" w:hAnsi="Montserrat"/>
                <w:sz w:val="18"/>
                <w:szCs w:val="18"/>
                <w:lang w:eastAsia="es-MX"/>
              </w:rPr>
              <w:t>nculo o relación laboral o de subordinación entre el investigado y éste, por lo que su protección resulta necesaria.</w:t>
            </w:r>
          </w:p>
          <w:p w14:paraId="11E41D0E" w14:textId="3EFDE85A"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cargo es un atributo de la persona servidora pública que puede ser identificada, lo que permite identificar a una persona física debiendo evitarse el cargo que va relacionado con el nombre del servidor público, por lo que su protección resulta necesaria.</w:t>
            </w:r>
          </w:p>
        </w:tc>
      </w:tr>
      <w:tr w:rsidR="003D2A59" w:rsidRPr="00CE4326" w14:paraId="3F1E8ED3"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38F55681"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Correo de persona servidora pública con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505E1524"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correo electrónico, se considera como un dato personal confidencial, toda vez que</w:t>
            </w:r>
            <w:r w:rsidR="002B3F65"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es otro medio para comunicarse con la persona titular del mismo y la hace localizable. Así también, se trata de información de una persona física identificada o identificable, se trata de un dato personal que debe protegerse.</w:t>
            </w:r>
          </w:p>
          <w:p w14:paraId="37046835" w14:textId="7208A2E5" w:rsidR="00151DDF" w:rsidRPr="00CE4326" w:rsidRDefault="00151DDF" w:rsidP="000C3269">
            <w:pPr>
              <w:jc w:val="both"/>
              <w:rPr>
                <w:rFonts w:ascii="Montserrat" w:eastAsia="Times New Roman" w:hAnsi="Montserrat"/>
                <w:sz w:val="18"/>
                <w:szCs w:val="18"/>
                <w:lang w:eastAsia="es-MX"/>
              </w:rPr>
            </w:pPr>
          </w:p>
        </w:tc>
      </w:tr>
      <w:tr w:rsidR="003D2A59" w:rsidRPr="00CE4326" w14:paraId="157AFF84"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1259F8C4"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Nombre de terceros no involucrados en investigación</w:t>
            </w:r>
          </w:p>
        </w:tc>
        <w:tc>
          <w:tcPr>
            <w:tcW w:w="5662" w:type="dxa"/>
            <w:tcBorders>
              <w:top w:val="single" w:sz="8" w:space="0" w:color="D9D9D9"/>
              <w:left w:val="single" w:sz="8" w:space="0" w:color="D9D9D9"/>
              <w:bottom w:val="single" w:sz="8" w:space="0" w:color="D9D9D9"/>
              <w:right w:val="single" w:sz="8" w:space="0" w:color="D9D9D9"/>
            </w:tcBorders>
            <w:vAlign w:val="center"/>
          </w:tcPr>
          <w:p w14:paraId="5ECEB675" w14:textId="77777777" w:rsidR="00151DDF"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nombre es un atributo de la personalidad, esto es la manifestación del derecho a la identidad y la razón que por sí misma permite identificar a una persona fí</w:t>
            </w:r>
            <w:r w:rsidR="001B53BD" w:rsidRPr="00CE4326">
              <w:rPr>
                <w:rFonts w:ascii="Montserrat" w:eastAsia="Times New Roman" w:hAnsi="Montserrat"/>
                <w:sz w:val="18"/>
                <w:szCs w:val="18"/>
                <w:lang w:eastAsia="es-MX"/>
              </w:rPr>
              <w:t>sica, debe evitarse o</w:t>
            </w:r>
            <w:r w:rsidR="002B3F65" w:rsidRPr="00CE4326">
              <w:rPr>
                <w:rFonts w:ascii="Montserrat" w:eastAsia="Times New Roman" w:hAnsi="Montserrat"/>
                <w:sz w:val="18"/>
                <w:szCs w:val="18"/>
                <w:lang w:eastAsia="es-MX"/>
              </w:rPr>
              <w:t xml:space="preserve"> </w:t>
            </w:r>
            <w:proofErr w:type="gramStart"/>
            <w:r w:rsidR="002B3F65" w:rsidRPr="00CE4326">
              <w:rPr>
                <w:rFonts w:ascii="Montserrat" w:eastAsia="Times New Roman" w:hAnsi="Montserrat"/>
                <w:sz w:val="18"/>
                <w:szCs w:val="18"/>
                <w:lang w:eastAsia="es-MX"/>
              </w:rPr>
              <w:t>revelarse</w:t>
            </w:r>
            <w:r w:rsidRPr="00CE4326">
              <w:rPr>
                <w:rFonts w:ascii="Montserrat" w:eastAsia="Times New Roman" w:hAnsi="Montserrat"/>
                <w:sz w:val="18"/>
                <w:szCs w:val="18"/>
                <w:lang w:eastAsia="es-MX"/>
              </w:rPr>
              <w:t xml:space="preserve">  por</w:t>
            </w:r>
            <w:proofErr w:type="gramEnd"/>
            <w:r w:rsidRPr="00CE4326">
              <w:rPr>
                <w:rFonts w:ascii="Montserrat" w:eastAsia="Times New Roman" w:hAnsi="Montserrat"/>
                <w:sz w:val="18"/>
                <w:szCs w:val="18"/>
                <w:lang w:eastAsia="es-MX"/>
              </w:rPr>
              <w:t xml:space="preserve"> no ser objeto o  parte de las actuaciones en que se encuentra insertos, por lo que su protección resulta necesaria.</w:t>
            </w:r>
          </w:p>
          <w:p w14:paraId="29FB0BF2" w14:textId="77777777" w:rsidR="00A4250E" w:rsidRPr="00CE4326" w:rsidRDefault="00A4250E" w:rsidP="000C3269">
            <w:pPr>
              <w:jc w:val="both"/>
              <w:rPr>
                <w:rFonts w:ascii="Montserrat" w:eastAsia="Times New Roman" w:hAnsi="Montserrat"/>
                <w:sz w:val="18"/>
                <w:szCs w:val="18"/>
                <w:lang w:eastAsia="es-MX"/>
              </w:rPr>
            </w:pPr>
          </w:p>
          <w:p w14:paraId="20A92EF4" w14:textId="73C6BAD9" w:rsidR="00A4250E" w:rsidRPr="00CE4326" w:rsidRDefault="00A4250E" w:rsidP="000C3269">
            <w:pPr>
              <w:jc w:val="both"/>
              <w:rPr>
                <w:rFonts w:ascii="Montserrat" w:eastAsia="Times New Roman" w:hAnsi="Montserrat"/>
                <w:sz w:val="18"/>
                <w:szCs w:val="18"/>
                <w:lang w:eastAsia="es-MX"/>
              </w:rPr>
            </w:pPr>
          </w:p>
        </w:tc>
      </w:tr>
      <w:tr w:rsidR="003D2A59" w:rsidRPr="00CE4326" w14:paraId="245925C2"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2AA91943"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Nacionalidad, fecha de nacimiento, edad, sexo, estado civil, origen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512C1CC9" w14:textId="747217B0"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La nacionalidad, fecha de nacimiento, edad, sexo, estado civil, origen, es un atributo de la personalidad, esto es la manifestación del derecho a la identidad y razón que por sí misma permite identificar a una persona física, por lo que su </w:t>
            </w:r>
            <w:r w:rsidR="0045616F" w:rsidRPr="00CE4326">
              <w:rPr>
                <w:rFonts w:ascii="Montserrat" w:eastAsia="Times New Roman" w:hAnsi="Montserrat"/>
                <w:sz w:val="18"/>
                <w:szCs w:val="18"/>
                <w:lang w:eastAsia="es-MX"/>
              </w:rPr>
              <w:t>protección resulta necesaria.</w:t>
            </w:r>
          </w:p>
        </w:tc>
      </w:tr>
      <w:tr w:rsidR="003D2A59" w:rsidRPr="00CE4326" w14:paraId="065C3289"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0B0A5C0C" w14:textId="7D0A0B81"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Clave Única de Registro de Población </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CURP</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w:t>
            </w:r>
            <w:r w:rsidRPr="00CE4326">
              <w:rPr>
                <w:rFonts w:ascii="Montserrat" w:eastAsia="Times New Roman" w:hAnsi="Montserrat"/>
                <w:sz w:val="18"/>
                <w:szCs w:val="18"/>
                <w:lang w:eastAsia="es-MX"/>
              </w:rPr>
              <w:t xml:space="preserve"> Registro Federal de Contribuyentes</w:t>
            </w:r>
            <w:r w:rsidR="008E2109" w:rsidRPr="00CE4326">
              <w:rPr>
                <w:rFonts w:ascii="Montserrat" w:eastAsia="Times New Roman" w:hAnsi="Montserrat"/>
                <w:sz w:val="18"/>
                <w:szCs w:val="18"/>
                <w:lang w:eastAsia="es-MX"/>
              </w:rPr>
              <w:t xml:space="preserve"> </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RFC</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nacionalidad, edad, sexo, origen, fecha de nacimiento correo electrónico, numero particular y</w:t>
            </w:r>
          </w:p>
          <w:p w14:paraId="2779E04C" w14:textId="41CF4218" w:rsidR="008E2109" w:rsidRPr="00CE4326" w:rsidRDefault="002B3F65"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d</w:t>
            </w:r>
            <w:r w:rsidR="008E2109" w:rsidRPr="00CE4326">
              <w:rPr>
                <w:rFonts w:ascii="Montserrat" w:eastAsia="Times New Roman" w:hAnsi="Montserrat"/>
                <w:sz w:val="18"/>
                <w:szCs w:val="18"/>
                <w:lang w:eastAsia="es-MX"/>
              </w:rPr>
              <w:t>omicilio de terceros no involucrados en investigación</w:t>
            </w:r>
          </w:p>
          <w:p w14:paraId="099E9655" w14:textId="77777777" w:rsidR="008E2109" w:rsidRPr="00CE4326" w:rsidRDefault="008E2109" w:rsidP="000C3269">
            <w:pPr>
              <w:jc w:val="both"/>
              <w:rPr>
                <w:rFonts w:ascii="Montserrat" w:eastAsia="Times New Roman" w:hAnsi="Montserrat"/>
                <w:sz w:val="18"/>
                <w:szCs w:val="18"/>
                <w:lang w:eastAsia="es-MX"/>
              </w:rPr>
            </w:pPr>
          </w:p>
        </w:tc>
        <w:tc>
          <w:tcPr>
            <w:tcW w:w="5662" w:type="dxa"/>
            <w:tcBorders>
              <w:top w:val="single" w:sz="8" w:space="0" w:color="D9D9D9"/>
              <w:left w:val="single" w:sz="8" w:space="0" w:color="D9D9D9"/>
              <w:bottom w:val="single" w:sz="8" w:space="0" w:color="D9D9D9"/>
              <w:right w:val="single" w:sz="8" w:space="0" w:color="D9D9D9"/>
            </w:tcBorders>
            <w:vAlign w:val="center"/>
          </w:tcPr>
          <w:p w14:paraId="4947C78E" w14:textId="3CC5FFA2"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Clave Única de Registro de Población y el Registro Federal de Contribuyentes, la nacionalidad, edad, sexo, fecha de nacimiento, origen correo, numero particular es un atributo de la personalidad, esto es la manifestación del derecho a la identidad y razón que por sí misma permite identificar a una persona física, por lo que s</w:t>
            </w:r>
            <w:r w:rsidR="0045616F" w:rsidRPr="00CE4326">
              <w:rPr>
                <w:rFonts w:ascii="Montserrat" w:eastAsia="Times New Roman" w:hAnsi="Montserrat"/>
                <w:sz w:val="18"/>
                <w:szCs w:val="18"/>
                <w:lang w:eastAsia="es-MX"/>
              </w:rPr>
              <w:t>u protección resulta necesaria.</w:t>
            </w:r>
          </w:p>
          <w:p w14:paraId="61BF6395"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domicilio es un dato sensible de una persona que con base a la manifestación del derecho a la identidad por sí misma permite identificar a una persona física, por lo que su protección resulta necesaria.</w:t>
            </w:r>
          </w:p>
        </w:tc>
      </w:tr>
      <w:tr w:rsidR="003D2A59" w:rsidRPr="00CE4326" w14:paraId="34AD9CAA" w14:textId="77777777" w:rsidTr="0045616F">
        <w:trPr>
          <w:trHeight w:val="972"/>
        </w:trPr>
        <w:tc>
          <w:tcPr>
            <w:tcW w:w="3706" w:type="dxa"/>
            <w:tcBorders>
              <w:top w:val="single" w:sz="8" w:space="0" w:color="D9D9D9"/>
              <w:left w:val="single" w:sz="8" w:space="0" w:color="D9D9D9"/>
              <w:bottom w:val="single" w:sz="8" w:space="0" w:color="D9D9D9"/>
              <w:right w:val="single" w:sz="8" w:space="0" w:color="D9D9D9"/>
            </w:tcBorders>
            <w:vAlign w:val="center"/>
          </w:tcPr>
          <w:p w14:paraId="1A0B585C" w14:textId="77777777" w:rsidR="008E2109" w:rsidRPr="00CE4326" w:rsidRDefault="008E2109" w:rsidP="000C3269">
            <w:pPr>
              <w:jc w:val="both"/>
              <w:rPr>
                <w:rFonts w:ascii="Montserrat" w:eastAsia="Times New Roman" w:hAnsi="Montserrat"/>
                <w:sz w:val="18"/>
                <w:szCs w:val="18"/>
                <w:lang w:eastAsia="es-MX"/>
              </w:rPr>
            </w:pPr>
          </w:p>
          <w:p w14:paraId="404989CE" w14:textId="6BD9BA46" w:rsidR="008E2109" w:rsidRPr="00CE4326" w:rsidRDefault="001B53BD"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mero de empleado del servidor público denunciado investigado y no sancionado</w:t>
            </w:r>
          </w:p>
          <w:p w14:paraId="60386925" w14:textId="77777777" w:rsidR="008E2109" w:rsidRPr="00CE4326" w:rsidRDefault="008E2109" w:rsidP="000C3269">
            <w:pPr>
              <w:jc w:val="both"/>
              <w:rPr>
                <w:rFonts w:ascii="Montserrat" w:eastAsia="Times New Roman" w:hAnsi="Montserrat"/>
                <w:sz w:val="18"/>
                <w:szCs w:val="18"/>
                <w:lang w:eastAsia="es-MX"/>
              </w:rPr>
            </w:pPr>
          </w:p>
        </w:tc>
        <w:tc>
          <w:tcPr>
            <w:tcW w:w="5662" w:type="dxa"/>
            <w:tcBorders>
              <w:top w:val="single" w:sz="8" w:space="0" w:color="D9D9D9"/>
              <w:left w:val="single" w:sz="8" w:space="0" w:color="D9D9D9"/>
              <w:bottom w:val="single" w:sz="8" w:space="0" w:color="D9D9D9"/>
              <w:right w:val="single" w:sz="8" w:space="0" w:color="D9D9D9"/>
            </w:tcBorders>
            <w:vAlign w:val="center"/>
          </w:tcPr>
          <w:p w14:paraId="6F268AF4" w14:textId="73DBA159" w:rsidR="00C67CEC"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empleado se trata de un código identificador del empleado, con el cual se puede tener acceso a diversa información inclusive sus datos personal</w:t>
            </w:r>
            <w:r w:rsidR="00C0775B" w:rsidRPr="00CE4326">
              <w:rPr>
                <w:rFonts w:ascii="Montserrat" w:eastAsia="Times New Roman" w:hAnsi="Montserrat"/>
                <w:sz w:val="18"/>
                <w:szCs w:val="18"/>
                <w:lang w:eastAsia="es-MX"/>
              </w:rPr>
              <w:t>es, por lo que se debe proteger.</w:t>
            </w:r>
          </w:p>
        </w:tc>
      </w:tr>
      <w:tr w:rsidR="003D2A59" w:rsidRPr="00CE4326" w14:paraId="68B4A209"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14FFE0B4" w14:textId="0290C8C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Número de seguridad social, numero del servidor público denunciado investigado y no sancionado</w:t>
            </w:r>
          </w:p>
          <w:p w14:paraId="375C27B1" w14:textId="77777777" w:rsidR="008E2109" w:rsidRPr="00CE4326" w:rsidRDefault="008E2109" w:rsidP="000C3269">
            <w:pPr>
              <w:jc w:val="both"/>
              <w:rPr>
                <w:rFonts w:ascii="Montserrat" w:eastAsia="Times New Roman" w:hAnsi="Montserrat"/>
                <w:sz w:val="18"/>
                <w:szCs w:val="18"/>
                <w:lang w:eastAsia="es-MX"/>
              </w:rPr>
            </w:pPr>
          </w:p>
        </w:tc>
        <w:tc>
          <w:tcPr>
            <w:tcW w:w="5662" w:type="dxa"/>
            <w:tcBorders>
              <w:top w:val="single" w:sz="8" w:space="0" w:color="D9D9D9"/>
              <w:left w:val="single" w:sz="8" w:space="0" w:color="D9D9D9"/>
              <w:bottom w:val="single" w:sz="8" w:space="0" w:color="D9D9D9"/>
              <w:right w:val="single" w:sz="8" w:space="0" w:color="D9D9D9"/>
            </w:tcBorders>
            <w:vAlign w:val="center"/>
          </w:tcPr>
          <w:p w14:paraId="656B8405"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seguridad social es un identificadora de la persona o trabajador, que sirve para cualquier trámite o servicio en la institución que le otorga la seguridad social, así como el nombre y domicilio del patrón, así como la asignación de sus derechos y todo tipo de movimientos laborales, y con su información personal como nombre, sexo, edad y domicilio del paciente, de ahí que deba ser protegido.</w:t>
            </w:r>
          </w:p>
        </w:tc>
      </w:tr>
      <w:tr w:rsidR="003D2A59" w:rsidRPr="00CE4326" w14:paraId="12EC771D"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74B91486"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Numero de cartilla, pasaporte y de cedula profesional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7B55500A" w14:textId="1C24F018" w:rsidR="0045616F"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cartilla, pasaporte y cedula profesional, trata de un código identificador, con el cual se puede tener acceso a diversa información inclusive sus datos personales, por lo que se debe proteger</w:t>
            </w:r>
            <w:r w:rsidR="00D330F4" w:rsidRPr="00CE4326">
              <w:rPr>
                <w:rFonts w:ascii="Montserrat" w:eastAsia="Times New Roman" w:hAnsi="Montserrat"/>
                <w:sz w:val="18"/>
                <w:szCs w:val="18"/>
                <w:lang w:eastAsia="es-MX"/>
              </w:rPr>
              <w:t>.</w:t>
            </w:r>
          </w:p>
        </w:tc>
      </w:tr>
      <w:tr w:rsidR="003D2A59" w:rsidRPr="00CE4326" w14:paraId="487441C2"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14A2412B"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Datos bancarios del servidor público denunciado investigado y no sancionado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2FAAD9DA" w14:textId="09783F09" w:rsidR="00151DDF"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cuenta bancaria es la clave numérica o alfanumérica que  identifica a un contrato de dinero en cuenta corriente que vincula a su titular o cliente con su patrimonio, y a través de este,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w:t>
            </w:r>
            <w:r w:rsidR="00827EE1" w:rsidRPr="00CE4326">
              <w:rPr>
                <w:rFonts w:ascii="Montserrat" w:eastAsia="Times New Roman" w:hAnsi="Montserrat"/>
                <w:sz w:val="18"/>
                <w:szCs w:val="18"/>
                <w:lang w:eastAsia="es-MX"/>
              </w:rPr>
              <w:t>buye a la rendición de cuentas.</w:t>
            </w:r>
          </w:p>
        </w:tc>
      </w:tr>
      <w:tr w:rsidR="003D2A59" w:rsidRPr="00CE4326" w14:paraId="1B9F8415"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2F0B86D8" w14:textId="3F26B5D4" w:rsidR="008E2109" w:rsidRPr="00CE4326" w:rsidRDefault="00D330F4"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 xml:space="preserve">Registro Federal de Contribuyentes </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RFC</w:t>
            </w:r>
            <w:r w:rsidR="001B53BD" w:rsidRPr="00CE4326">
              <w:rPr>
                <w:rFonts w:ascii="Montserrat" w:eastAsia="Times New Roman" w:hAnsi="Montserrat"/>
                <w:sz w:val="18"/>
                <w:szCs w:val="18"/>
                <w:lang w:eastAsia="es-MX"/>
              </w:rPr>
              <w:t>)</w:t>
            </w:r>
            <w:r w:rsidR="008E2109" w:rsidRPr="00CE4326">
              <w:rPr>
                <w:rFonts w:ascii="Montserrat" w:eastAsia="Times New Roman" w:hAnsi="Montserrat"/>
                <w:sz w:val="18"/>
                <w:szCs w:val="18"/>
                <w:lang w:eastAsia="es-MX"/>
              </w:rPr>
              <w:t xml:space="preserve"> de servidor público en investigación con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6840DE5D"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Registro Federal de Contribuyentes es la clave alfanumérica de cuyos datos que la integran es posible identificar del titular de la misma, fecha de nacimiento, y la edad de la persona, siendo la homoclave que la integra única e irrepetible, de ahí que sea un dato personal que debe protegerse.</w:t>
            </w:r>
          </w:p>
        </w:tc>
      </w:tr>
      <w:tr w:rsidR="003D2A59" w:rsidRPr="00CE4326" w14:paraId="74C0F114"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519ADB7D" w14:textId="21BF7D72" w:rsidR="008E2109" w:rsidRPr="00CE4326" w:rsidRDefault="00D330F4"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lastRenderedPageBreak/>
              <w:t xml:space="preserve">Clave Única de Registro de Población </w:t>
            </w:r>
            <w:r w:rsidR="001B53BD" w:rsidRPr="00CE4326">
              <w:rPr>
                <w:rFonts w:ascii="Montserrat" w:eastAsia="Times New Roman" w:hAnsi="Montserrat"/>
                <w:sz w:val="18"/>
                <w:szCs w:val="18"/>
                <w:lang w:eastAsia="es-MX"/>
              </w:rPr>
              <w:t>(</w:t>
            </w:r>
            <w:r w:rsidR="00827EE1" w:rsidRPr="00CE4326">
              <w:rPr>
                <w:rFonts w:ascii="Montserrat" w:eastAsia="Times New Roman" w:hAnsi="Montserrat"/>
                <w:sz w:val="18"/>
                <w:szCs w:val="18"/>
                <w:lang w:eastAsia="es-MX"/>
              </w:rPr>
              <w:t>CURP</w:t>
            </w:r>
            <w:r w:rsidR="001B53BD" w:rsidRPr="00CE4326">
              <w:rPr>
                <w:rFonts w:ascii="Montserrat" w:eastAsia="Times New Roman" w:hAnsi="Montserrat"/>
                <w:sz w:val="18"/>
                <w:szCs w:val="18"/>
                <w:lang w:eastAsia="es-MX"/>
              </w:rPr>
              <w:t>)</w:t>
            </w:r>
            <w:r w:rsidR="00827EE1" w:rsidRPr="00CE4326">
              <w:rPr>
                <w:rFonts w:ascii="Montserrat" w:eastAsia="Times New Roman" w:hAnsi="Montserrat"/>
                <w:sz w:val="18"/>
                <w:szCs w:val="18"/>
                <w:lang w:eastAsia="es-MX"/>
              </w:rPr>
              <w:t xml:space="preserve"> </w:t>
            </w:r>
            <w:r w:rsidR="008E2109" w:rsidRPr="00CE4326">
              <w:rPr>
                <w:rFonts w:ascii="Montserrat" w:eastAsia="Times New Roman" w:hAnsi="Montserrat"/>
                <w:sz w:val="18"/>
                <w:szCs w:val="18"/>
                <w:lang w:eastAsia="es-MX"/>
              </w:rPr>
              <w:t>de servidor público en investigación con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3CE33DA6"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Clave Única de Registro de Población es la clave alfanumérica de cuyos datos que la integran es posible identificar de su titular la fecha de nacimiento, su nombre, sus apellidos y su lugar de nacimiento, esa información distingue a su titula plenamente del resto de los habitantes, por lo que la misma lo identifica o identificaría, en consecuencia, se trata de un dato</w:t>
            </w:r>
            <w:r w:rsidR="00827EE1" w:rsidRPr="00CE4326">
              <w:rPr>
                <w:rFonts w:ascii="Montserrat" w:eastAsia="Times New Roman" w:hAnsi="Montserrat"/>
                <w:sz w:val="18"/>
                <w:szCs w:val="18"/>
                <w:lang w:eastAsia="es-MX"/>
              </w:rPr>
              <w:t xml:space="preserve"> personal que ha de protegerse.</w:t>
            </w:r>
          </w:p>
        </w:tc>
      </w:tr>
      <w:tr w:rsidR="003D2A59" w:rsidRPr="00CE4326" w14:paraId="4D2E1D8A"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28ED7C0F"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Nacionalidad, origen, sexo, edad, y estado civil de servidor público en investigación con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2857D90A" w14:textId="0988A4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La nacionalidad, fecha de nacimiento, edad, sexo, estado civil, origen, es un atributo de la personalidad, esto es la manifestación del derecho a la identidad y razón que por sí misma permite identificar a una persona física, por lo que su protección resulta necesaria.</w:t>
            </w:r>
          </w:p>
        </w:tc>
      </w:tr>
      <w:tr w:rsidR="003D2A59" w:rsidRPr="00CE4326" w14:paraId="7CBEDE36"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7D3006DA" w14:textId="344B73E7" w:rsidR="008E2109" w:rsidRPr="00CE4326" w:rsidRDefault="00D330F4"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mero de empleado</w:t>
            </w:r>
          </w:p>
        </w:tc>
        <w:tc>
          <w:tcPr>
            <w:tcW w:w="5662" w:type="dxa"/>
            <w:tcBorders>
              <w:top w:val="single" w:sz="8" w:space="0" w:color="D9D9D9"/>
              <w:left w:val="single" w:sz="8" w:space="0" w:color="D9D9D9"/>
              <w:bottom w:val="single" w:sz="8" w:space="0" w:color="D9D9D9"/>
              <w:right w:val="single" w:sz="8" w:space="0" w:color="D9D9D9"/>
            </w:tcBorders>
            <w:vAlign w:val="center"/>
          </w:tcPr>
          <w:p w14:paraId="3683E397"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empleado se trata de un código identificador del empleado, con el cual se puede tener acceso a diversa información inclusive sus datos personales, por lo que se debe proteger.</w:t>
            </w:r>
          </w:p>
        </w:tc>
      </w:tr>
      <w:tr w:rsidR="008E2109" w:rsidRPr="00CE4326" w14:paraId="26F54F1A" w14:textId="77777777" w:rsidTr="000C3269">
        <w:tc>
          <w:tcPr>
            <w:tcW w:w="3706" w:type="dxa"/>
            <w:tcBorders>
              <w:top w:val="single" w:sz="8" w:space="0" w:color="D9D9D9"/>
              <w:left w:val="single" w:sz="8" w:space="0" w:color="D9D9D9"/>
              <w:bottom w:val="single" w:sz="8" w:space="0" w:color="D9D9D9"/>
              <w:right w:val="single" w:sz="8" w:space="0" w:color="D9D9D9"/>
            </w:tcBorders>
            <w:vAlign w:val="center"/>
          </w:tcPr>
          <w:p w14:paraId="415FACF6" w14:textId="253D06A3" w:rsidR="008E2109" w:rsidRPr="00CE4326" w:rsidRDefault="00D330F4"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Nú</w:t>
            </w:r>
            <w:r w:rsidR="008E2109" w:rsidRPr="00CE4326">
              <w:rPr>
                <w:rFonts w:ascii="Montserrat" w:eastAsia="Times New Roman" w:hAnsi="Montserrat"/>
                <w:sz w:val="18"/>
                <w:szCs w:val="18"/>
                <w:lang w:eastAsia="es-MX"/>
              </w:rPr>
              <w:t>mero de seguridad social de persona servidora pública en calidad de testigo</w:t>
            </w:r>
          </w:p>
        </w:tc>
        <w:tc>
          <w:tcPr>
            <w:tcW w:w="5662" w:type="dxa"/>
            <w:tcBorders>
              <w:top w:val="single" w:sz="8" w:space="0" w:color="D9D9D9"/>
              <w:left w:val="single" w:sz="8" w:space="0" w:color="D9D9D9"/>
              <w:bottom w:val="single" w:sz="8" w:space="0" w:color="D9D9D9"/>
              <w:right w:val="single" w:sz="8" w:space="0" w:color="D9D9D9"/>
            </w:tcBorders>
            <w:vAlign w:val="center"/>
          </w:tcPr>
          <w:p w14:paraId="0E7B3036" w14:textId="77777777" w:rsidR="008E2109" w:rsidRPr="00CE4326" w:rsidRDefault="008E2109" w:rsidP="000C3269">
            <w:pPr>
              <w:jc w:val="both"/>
              <w:rPr>
                <w:rFonts w:ascii="Montserrat" w:eastAsia="Times New Roman" w:hAnsi="Montserrat"/>
                <w:sz w:val="18"/>
                <w:szCs w:val="18"/>
                <w:lang w:eastAsia="es-MX"/>
              </w:rPr>
            </w:pPr>
            <w:r w:rsidRPr="00CE4326">
              <w:rPr>
                <w:rFonts w:ascii="Montserrat" w:eastAsia="Times New Roman" w:hAnsi="Montserrat"/>
                <w:sz w:val="18"/>
                <w:szCs w:val="18"/>
                <w:lang w:eastAsia="es-MX"/>
              </w:rPr>
              <w:t>El número de seguridad social es un identificadora de la persona o trabajador, que sirve para cualquier trámite o servicio en la institución que le otorga la seguridad social, así como el nombre y domicilio del patrón, así como la asignación de sus derechos y todo tipo de movimientos laborales, y con su información personal como nombre, sexo, edad y domicilio del paciente, de ahí que deba ser protegido.</w:t>
            </w:r>
          </w:p>
        </w:tc>
      </w:tr>
    </w:tbl>
    <w:p w14:paraId="2BE856DD" w14:textId="77777777" w:rsidR="008E2109" w:rsidRPr="00CE4326" w:rsidRDefault="008E2109" w:rsidP="008E2109">
      <w:pPr>
        <w:ind w:right="49"/>
        <w:jc w:val="both"/>
        <w:rPr>
          <w:rFonts w:ascii="Montserrat" w:eastAsia="Montserrat" w:hAnsi="Montserrat" w:cs="Montserrat"/>
          <w:sz w:val="18"/>
          <w:szCs w:val="18"/>
        </w:rPr>
      </w:pPr>
    </w:p>
    <w:p w14:paraId="0B591B87" w14:textId="3B5B1D0A" w:rsidR="008E2109" w:rsidRPr="00CE4326" w:rsidRDefault="008E2109" w:rsidP="008E2109">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w:t>
      </w:r>
      <w:r w:rsidR="00D330F4" w:rsidRPr="00CE4326">
        <w:rPr>
          <w:rFonts w:ascii="Montserrat" w:eastAsia="Montserrat" w:hAnsi="Montserrat" w:cs="Montserrat"/>
          <w:sz w:val="18"/>
          <w:szCs w:val="18"/>
        </w:rPr>
        <w:t>n</w:t>
      </w:r>
      <w:r w:rsidRPr="00CE4326">
        <w:rPr>
          <w:rFonts w:ascii="Montserrat" w:eastAsia="Montserrat" w:hAnsi="Montserrat" w:cs="Montserrat"/>
          <w:sz w:val="18"/>
          <w:szCs w:val="18"/>
        </w:rPr>
        <w:t xml:space="preserve"> la</w:t>
      </w:r>
      <w:r w:rsidR="00D330F4" w:rsidRPr="00CE4326">
        <w:rPr>
          <w:rFonts w:ascii="Montserrat" w:eastAsia="Montserrat" w:hAnsi="Montserrat" w:cs="Montserrat"/>
          <w:sz w:val="18"/>
          <w:szCs w:val="18"/>
        </w:rPr>
        <w:t>s</w:t>
      </w:r>
      <w:r w:rsidRPr="00CE4326">
        <w:rPr>
          <w:rFonts w:ascii="Montserrat" w:eastAsia="Montserrat" w:hAnsi="Montserrat" w:cs="Montserrat"/>
          <w:sz w:val="18"/>
          <w:szCs w:val="18"/>
        </w:rPr>
        <w:t xml:space="preserve"> siguiente</w:t>
      </w:r>
      <w:r w:rsidR="00D330F4" w:rsidRPr="00CE4326">
        <w:rPr>
          <w:rFonts w:ascii="Montserrat" w:eastAsia="Montserrat" w:hAnsi="Montserrat" w:cs="Montserrat"/>
          <w:sz w:val="18"/>
          <w:szCs w:val="18"/>
        </w:rPr>
        <w:t>s resoluciones</w:t>
      </w:r>
      <w:r w:rsidRPr="00CE4326">
        <w:rPr>
          <w:rFonts w:ascii="Montserrat" w:eastAsia="Montserrat" w:hAnsi="Montserrat" w:cs="Montserrat"/>
          <w:sz w:val="18"/>
          <w:szCs w:val="18"/>
        </w:rPr>
        <w:t xml:space="preserve"> por unanimidad: </w:t>
      </w:r>
    </w:p>
    <w:p w14:paraId="7481C934" w14:textId="77777777" w:rsidR="008E2109" w:rsidRPr="00CE4326" w:rsidRDefault="008E2109" w:rsidP="008E2109">
      <w:pPr>
        <w:ind w:right="49"/>
        <w:jc w:val="both"/>
        <w:rPr>
          <w:rFonts w:ascii="Montserrat" w:eastAsia="Montserrat" w:hAnsi="Montserrat" w:cs="Montserrat"/>
          <w:sz w:val="18"/>
          <w:szCs w:val="18"/>
        </w:rPr>
      </w:pPr>
    </w:p>
    <w:p w14:paraId="0EAC302E" w14:textId="0478AFA9" w:rsidR="0045616F" w:rsidRPr="00CE4326" w:rsidRDefault="008E2109" w:rsidP="008E2109">
      <w:pPr>
        <w:ind w:right="49"/>
        <w:jc w:val="both"/>
        <w:rPr>
          <w:rFonts w:ascii="Montserrat" w:eastAsia="Montserrat" w:hAnsi="Montserrat" w:cs="Montserrat"/>
          <w:sz w:val="18"/>
          <w:szCs w:val="18"/>
        </w:rPr>
      </w:pPr>
      <w:r w:rsidRPr="00CE4326">
        <w:rPr>
          <w:rFonts w:ascii="Montserrat" w:eastAsia="Montserrat" w:hAnsi="Montserrat" w:cs="Montserrat"/>
          <w:b/>
          <w:sz w:val="18"/>
          <w:szCs w:val="18"/>
        </w:rPr>
        <w:t>II.C.4.1.ORD.25.23: CONFIRMAR</w:t>
      </w:r>
      <w:r w:rsidRPr="00CE4326">
        <w:rPr>
          <w:rFonts w:ascii="Montserrat" w:eastAsia="Montserrat" w:hAnsi="Montserrat" w:cs="Montserrat"/>
          <w:sz w:val="18"/>
          <w:szCs w:val="18"/>
        </w:rPr>
        <w:t xml:space="preserve"> las medidas que el personal del OIC-CONEVAL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D5338E" w:rsidRPr="00CE4326">
        <w:rPr>
          <w:rFonts w:ascii="Montserrat" w:eastAsia="Montserrat" w:hAnsi="Montserrat" w:cs="Montserrat"/>
          <w:sz w:val="18"/>
          <w:szCs w:val="18"/>
        </w:rPr>
        <w:t>mo Segundo de los Lineamientos Generales en materia de Clasificación y Desclasificación de la Información, así como para la Elaboración de Versiones P</w:t>
      </w:r>
      <w:r w:rsidRPr="00CE4326">
        <w:rPr>
          <w:rFonts w:ascii="Montserrat" w:eastAsia="Montserrat" w:hAnsi="Montserrat" w:cs="Montserrat"/>
          <w:sz w:val="18"/>
          <w:szCs w:val="18"/>
        </w:rPr>
        <w:t>úblicas.</w:t>
      </w:r>
    </w:p>
    <w:p w14:paraId="4AC11265" w14:textId="77777777" w:rsidR="008E2109" w:rsidRPr="00CE4326" w:rsidRDefault="008E2109" w:rsidP="008E2109">
      <w:pPr>
        <w:ind w:right="49"/>
        <w:jc w:val="both"/>
        <w:rPr>
          <w:rFonts w:ascii="Montserrat" w:eastAsia="Montserrat" w:hAnsi="Montserrat" w:cs="Montserrat"/>
          <w:sz w:val="18"/>
          <w:szCs w:val="18"/>
        </w:rPr>
      </w:pPr>
    </w:p>
    <w:p w14:paraId="6BEB7691" w14:textId="77777777" w:rsidR="009A4330" w:rsidRPr="00CE4326" w:rsidRDefault="008E2109">
      <w:pPr>
        <w:ind w:right="38"/>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II.C.4.2.ORD.25.23: CONFIRMAR </w:t>
      </w:r>
      <w:r w:rsidRPr="00CE4326">
        <w:rPr>
          <w:rFonts w:ascii="Montserrat" w:eastAsia="Montserrat" w:hAnsi="Montserrat" w:cs="Montserrat"/>
          <w:sz w:val="18"/>
          <w:szCs w:val="18"/>
        </w:rPr>
        <w:t>la clasificación de confidencialidad de los datos invocados por OIC-CONEVAL y, por ende, se autoriza la elaboración de las versiones públicas con fundamento en lo dispuesto en el artículo 113, fracción I de la Ley Federal de Transparencia y Acceso a la Información Pública en relación con el Trigésimo Octavo, fracción I, de los Lineam</w:t>
      </w:r>
      <w:r w:rsidR="00D5338E" w:rsidRPr="00CE4326">
        <w:rPr>
          <w:rFonts w:ascii="Montserrat" w:eastAsia="Montserrat" w:hAnsi="Montserrat" w:cs="Montserrat"/>
          <w:sz w:val="18"/>
          <w:szCs w:val="18"/>
        </w:rPr>
        <w:t>ientos Generales en materia de C</w:t>
      </w:r>
      <w:r w:rsidRPr="00CE4326">
        <w:rPr>
          <w:rFonts w:ascii="Montserrat" w:eastAsia="Montserrat" w:hAnsi="Montserrat" w:cs="Montserrat"/>
          <w:sz w:val="18"/>
          <w:szCs w:val="18"/>
        </w:rPr>
        <w:t>lasific</w:t>
      </w:r>
      <w:r w:rsidR="00D5338E" w:rsidRPr="00CE4326">
        <w:rPr>
          <w:rFonts w:ascii="Montserrat" w:eastAsia="Montserrat" w:hAnsi="Montserrat" w:cs="Montserrat"/>
          <w:sz w:val="18"/>
          <w:szCs w:val="18"/>
        </w:rPr>
        <w:t>ación y Desclasificación de la I</w:t>
      </w:r>
      <w:r w:rsidRPr="00CE4326">
        <w:rPr>
          <w:rFonts w:ascii="Montserrat" w:eastAsia="Montserrat" w:hAnsi="Montserrat" w:cs="Montserrat"/>
          <w:sz w:val="18"/>
          <w:szCs w:val="18"/>
        </w:rPr>
        <w:t>nformación, así como pa</w:t>
      </w:r>
      <w:r w:rsidR="00D5338E" w:rsidRPr="00CE4326">
        <w:rPr>
          <w:rFonts w:ascii="Montserrat" w:eastAsia="Montserrat" w:hAnsi="Montserrat" w:cs="Montserrat"/>
          <w:sz w:val="18"/>
          <w:szCs w:val="18"/>
        </w:rPr>
        <w:t>ra la Elaboración de Versiones P</w:t>
      </w:r>
      <w:r w:rsidRPr="00CE4326">
        <w:rPr>
          <w:rFonts w:ascii="Montserrat" w:eastAsia="Montserrat" w:hAnsi="Montserrat" w:cs="Montserrat"/>
          <w:sz w:val="18"/>
          <w:szCs w:val="18"/>
        </w:rPr>
        <w:t xml:space="preserve">úblicas. </w:t>
      </w:r>
    </w:p>
    <w:p w14:paraId="70D9F274" w14:textId="393F0D50" w:rsidR="00790384" w:rsidRPr="00CE4326" w:rsidRDefault="00790384" w:rsidP="00B73361">
      <w:pPr>
        <w:ind w:right="38"/>
        <w:jc w:val="both"/>
        <w:rPr>
          <w:rFonts w:ascii="Montserrat" w:eastAsia="Montserrat" w:hAnsi="Montserrat" w:cs="Montserrat"/>
          <w:b/>
          <w:sz w:val="18"/>
          <w:szCs w:val="18"/>
        </w:rPr>
      </w:pPr>
    </w:p>
    <w:p w14:paraId="42EE85A3" w14:textId="0814E502" w:rsidR="00A4250E" w:rsidRPr="00CE4326" w:rsidRDefault="00A4250E" w:rsidP="00B73361">
      <w:pPr>
        <w:ind w:right="38"/>
        <w:jc w:val="both"/>
        <w:rPr>
          <w:rFonts w:ascii="Montserrat" w:eastAsia="Montserrat" w:hAnsi="Montserrat" w:cs="Montserrat"/>
          <w:b/>
          <w:sz w:val="18"/>
          <w:szCs w:val="18"/>
        </w:rPr>
      </w:pPr>
    </w:p>
    <w:p w14:paraId="24A2449C" w14:textId="60DC1813" w:rsidR="00A4250E" w:rsidRPr="00CE4326" w:rsidRDefault="00A4250E" w:rsidP="00B73361">
      <w:pPr>
        <w:ind w:right="38"/>
        <w:jc w:val="both"/>
        <w:rPr>
          <w:rFonts w:ascii="Montserrat" w:eastAsia="Montserrat" w:hAnsi="Montserrat" w:cs="Montserrat"/>
          <w:b/>
          <w:sz w:val="18"/>
          <w:szCs w:val="18"/>
        </w:rPr>
      </w:pPr>
    </w:p>
    <w:p w14:paraId="76946978" w14:textId="2913CB2E" w:rsidR="00A4250E" w:rsidRPr="00CE4326" w:rsidRDefault="00A4250E" w:rsidP="00B73361">
      <w:pPr>
        <w:ind w:right="38"/>
        <w:jc w:val="both"/>
        <w:rPr>
          <w:rFonts w:ascii="Montserrat" w:eastAsia="Montserrat" w:hAnsi="Montserrat" w:cs="Montserrat"/>
          <w:b/>
          <w:sz w:val="18"/>
          <w:szCs w:val="18"/>
        </w:rPr>
      </w:pPr>
    </w:p>
    <w:p w14:paraId="77666CEA" w14:textId="53F020B8" w:rsidR="00A4250E" w:rsidRPr="00CE4326" w:rsidRDefault="00A4250E" w:rsidP="00B73361">
      <w:pPr>
        <w:ind w:right="38"/>
        <w:jc w:val="both"/>
        <w:rPr>
          <w:rFonts w:ascii="Montserrat" w:eastAsia="Montserrat" w:hAnsi="Montserrat" w:cs="Montserrat"/>
          <w:b/>
          <w:sz w:val="18"/>
          <w:szCs w:val="18"/>
        </w:rPr>
      </w:pPr>
    </w:p>
    <w:p w14:paraId="3E2405CA" w14:textId="6979C540" w:rsidR="00A4250E" w:rsidRPr="00CE4326" w:rsidRDefault="00A4250E" w:rsidP="00B73361">
      <w:pPr>
        <w:ind w:right="38"/>
        <w:jc w:val="both"/>
        <w:rPr>
          <w:rFonts w:ascii="Montserrat" w:eastAsia="Montserrat" w:hAnsi="Montserrat" w:cs="Montserrat"/>
          <w:b/>
          <w:sz w:val="18"/>
          <w:szCs w:val="18"/>
        </w:rPr>
      </w:pPr>
    </w:p>
    <w:p w14:paraId="7F911288" w14:textId="77777777" w:rsidR="00A4250E" w:rsidRPr="00CE4326" w:rsidRDefault="00A4250E" w:rsidP="00B73361">
      <w:pPr>
        <w:ind w:right="38"/>
        <w:jc w:val="both"/>
        <w:rPr>
          <w:rFonts w:ascii="Montserrat" w:eastAsia="Montserrat" w:hAnsi="Montserrat" w:cs="Montserrat"/>
          <w:b/>
          <w:sz w:val="18"/>
          <w:szCs w:val="18"/>
        </w:rPr>
      </w:pPr>
    </w:p>
    <w:p w14:paraId="2A2540E0" w14:textId="77777777" w:rsidR="0045616F" w:rsidRPr="00CE4326" w:rsidRDefault="0045616F" w:rsidP="00B73361">
      <w:pPr>
        <w:ind w:right="38"/>
        <w:jc w:val="both"/>
        <w:rPr>
          <w:rFonts w:ascii="Montserrat" w:eastAsia="Montserrat" w:hAnsi="Montserrat" w:cs="Montserrat"/>
          <w:b/>
          <w:sz w:val="18"/>
          <w:szCs w:val="18"/>
        </w:rPr>
      </w:pPr>
    </w:p>
    <w:p w14:paraId="3AF57B05" w14:textId="29099D08" w:rsidR="00B73361" w:rsidRPr="00CE4326" w:rsidRDefault="00DF4BEB" w:rsidP="00B73361">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lastRenderedPageBreak/>
        <w:t>C.5</w:t>
      </w:r>
      <w:r w:rsidR="00B73361" w:rsidRPr="00CE4326">
        <w:rPr>
          <w:rFonts w:ascii="Montserrat" w:eastAsia="Montserrat" w:hAnsi="Montserrat" w:cs="Montserrat"/>
          <w:b/>
          <w:sz w:val="18"/>
          <w:szCs w:val="18"/>
        </w:rPr>
        <w:t xml:space="preserve"> Folio 330026523002399</w:t>
      </w:r>
    </w:p>
    <w:p w14:paraId="767D40EF" w14:textId="77777777" w:rsidR="00A31830" w:rsidRPr="00CE4326" w:rsidRDefault="00A31830" w:rsidP="00B73361">
      <w:pPr>
        <w:ind w:right="38"/>
        <w:jc w:val="both"/>
        <w:rPr>
          <w:rFonts w:ascii="Montserrat" w:eastAsia="Montserrat" w:hAnsi="Montserrat" w:cs="Montserrat"/>
          <w:b/>
          <w:sz w:val="18"/>
          <w:szCs w:val="18"/>
        </w:rPr>
      </w:pPr>
    </w:p>
    <w:p w14:paraId="3E311406" w14:textId="77777777" w:rsidR="00A31830" w:rsidRPr="00CE4326" w:rsidRDefault="00A31830" w:rsidP="00A31830">
      <w:pPr>
        <w:widowControl w:val="0"/>
        <w:ind w:hanging="2"/>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7BDA061D" w14:textId="77777777" w:rsidR="00A31830" w:rsidRPr="00CE4326" w:rsidRDefault="00A31830" w:rsidP="00A31830">
      <w:pPr>
        <w:ind w:right="1541"/>
        <w:rPr>
          <w:rFonts w:ascii="Montserrat" w:eastAsia="Montserrat" w:hAnsi="Montserrat" w:cs="Montserrat"/>
          <w:sz w:val="18"/>
          <w:szCs w:val="18"/>
        </w:rPr>
      </w:pPr>
    </w:p>
    <w:p w14:paraId="762981DD" w14:textId="77777777" w:rsidR="00A31830" w:rsidRPr="00CE4326" w:rsidRDefault="00A31830" w:rsidP="00A31830">
      <w:pPr>
        <w:shd w:val="clear" w:color="auto" w:fill="FFFFFF"/>
        <w:ind w:leftChars="235" w:left="566" w:right="573" w:hanging="2"/>
        <w:jc w:val="both"/>
        <w:rPr>
          <w:rFonts w:ascii="Montserrat" w:eastAsia="Montserrat" w:hAnsi="Montserrat" w:cs="Montserrat"/>
          <w:i/>
          <w:sz w:val="18"/>
          <w:szCs w:val="18"/>
        </w:rPr>
      </w:pPr>
      <w:r w:rsidRPr="00CE4326">
        <w:rPr>
          <w:rFonts w:ascii="Montserrat" w:eastAsia="Montserrat" w:hAnsi="Montserrat" w:cs="Montserrat"/>
          <w:i/>
          <w:sz w:val="18"/>
          <w:szCs w:val="18"/>
        </w:rPr>
        <w:t xml:space="preserve">“SOLICITO LA VERSIÓN PÚBLICA DE ACTAS CON </w:t>
      </w:r>
      <w:r w:rsidR="006A7824" w:rsidRPr="00CE4326">
        <w:rPr>
          <w:rFonts w:ascii="Montserrat" w:eastAsia="Montserrat" w:hAnsi="Montserrat" w:cs="Montserrat"/>
          <w:i/>
          <w:sz w:val="18"/>
          <w:szCs w:val="18"/>
        </w:rPr>
        <w:t>FIRMAS E</w:t>
      </w:r>
      <w:r w:rsidRPr="00CE4326">
        <w:rPr>
          <w:rFonts w:ascii="Montserrat" w:eastAsia="Montserrat" w:hAnsi="Montserrat" w:cs="Montserrat"/>
          <w:i/>
          <w:sz w:val="18"/>
          <w:szCs w:val="18"/>
        </w:rPr>
        <w:t xml:space="preserve"> INFORMACIÓN DE LOS COCODI Y JUNTA DE GOBIERNO 2022”</w:t>
      </w:r>
      <w:r w:rsidR="006A7824"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(Sic)   </w:t>
      </w:r>
    </w:p>
    <w:p w14:paraId="3167FAE4" w14:textId="77777777" w:rsidR="00A31830" w:rsidRPr="00CE4326" w:rsidRDefault="00A31830" w:rsidP="00A31830">
      <w:pPr>
        <w:ind w:right="566" w:hanging="2"/>
        <w:jc w:val="both"/>
        <w:rPr>
          <w:rFonts w:ascii="Montserrat" w:eastAsia="Montserrat" w:hAnsi="Montserrat" w:cs="Montserrat"/>
          <w:i/>
          <w:sz w:val="18"/>
          <w:szCs w:val="18"/>
        </w:rPr>
      </w:pPr>
    </w:p>
    <w:p w14:paraId="40500621" w14:textId="7E96336D" w:rsidR="00C0775B" w:rsidRPr="00CE4326" w:rsidRDefault="00A31830" w:rsidP="006A15F0">
      <w:pPr>
        <w:pStyle w:val="wordsection1"/>
        <w:ind w:left="0" w:hanging="2"/>
        <w:jc w:val="both"/>
        <w:rPr>
          <w:rFonts w:ascii="Montserrat" w:hAnsi="Montserrat"/>
          <w:sz w:val="18"/>
          <w:szCs w:val="18"/>
        </w:rPr>
      </w:pPr>
      <w:r w:rsidRPr="00CE4326">
        <w:rPr>
          <w:rFonts w:ascii="Montserrat" w:eastAsia="Montserrat" w:hAnsi="Montserrat" w:cs="Montserrat"/>
          <w:sz w:val="18"/>
          <w:szCs w:val="18"/>
        </w:rPr>
        <w:t>El Órgano Interno de Control en la Secretaría de la Función Pública</w:t>
      </w:r>
      <w:r w:rsidR="0011186F" w:rsidRPr="00CE4326">
        <w:rPr>
          <w:rFonts w:ascii="Montserrat" w:eastAsia="Montserrat" w:hAnsi="Montserrat" w:cs="Montserrat"/>
          <w:sz w:val="18"/>
          <w:szCs w:val="18"/>
        </w:rPr>
        <w:t xml:space="preserve"> (OIC-SFP)</w:t>
      </w:r>
      <w:r w:rsidRPr="00CE4326">
        <w:rPr>
          <w:rFonts w:ascii="Montserrat" w:eastAsia="Montserrat" w:hAnsi="Montserrat" w:cs="Montserrat"/>
          <w:sz w:val="18"/>
          <w:szCs w:val="18"/>
        </w:rPr>
        <w:t>, pone a disposición las actas de la Primera y Segunda Sesión Ordinaria 2022</w:t>
      </w:r>
      <w:r w:rsidRPr="00CE4326">
        <w:rPr>
          <w:rFonts w:ascii="Montserrat" w:hAnsi="Montserrat"/>
          <w:b/>
          <w:sz w:val="18"/>
          <w:szCs w:val="18"/>
        </w:rPr>
        <w:t xml:space="preserve"> </w:t>
      </w:r>
      <w:r w:rsidRPr="00CE4326">
        <w:rPr>
          <w:rFonts w:ascii="Montserrat" w:hAnsi="Montserrat"/>
          <w:sz w:val="18"/>
          <w:szCs w:val="18"/>
        </w:rPr>
        <w:t>del</w:t>
      </w:r>
      <w:r w:rsidRPr="00CE4326">
        <w:rPr>
          <w:rFonts w:ascii="Montserrat" w:hAnsi="Montserrat"/>
          <w:b/>
          <w:sz w:val="18"/>
          <w:szCs w:val="18"/>
        </w:rPr>
        <w:t xml:space="preserve"> </w:t>
      </w:r>
      <w:r w:rsidRPr="00CE4326">
        <w:rPr>
          <w:rFonts w:ascii="Montserrat" w:hAnsi="Montserrat"/>
          <w:sz w:val="18"/>
          <w:szCs w:val="18"/>
        </w:rPr>
        <w:t xml:space="preserve">Comité de Control y Desempeño Institucional (COCODI), en versión pública en medio electrónico, </w:t>
      </w:r>
      <w:r w:rsidRPr="00CE4326">
        <w:rPr>
          <w:rFonts w:ascii="Montserrat" w:eastAsia="Montserrat" w:hAnsi="Montserrat" w:cs="Montserrat"/>
          <w:sz w:val="18"/>
          <w:szCs w:val="18"/>
        </w:rPr>
        <w:t xml:space="preserve">solicitando al Comité de Transparencia la clasificación </w:t>
      </w:r>
      <w:r w:rsidR="001B53BD" w:rsidRPr="00CE4326">
        <w:rPr>
          <w:rFonts w:ascii="Montserrat" w:eastAsia="Montserrat" w:hAnsi="Montserrat" w:cs="Montserrat"/>
          <w:sz w:val="18"/>
          <w:szCs w:val="18"/>
        </w:rPr>
        <w:t>de</w:t>
      </w:r>
      <w:r w:rsidR="00D330F4" w:rsidRPr="00CE4326">
        <w:rPr>
          <w:rFonts w:ascii="Montserrat" w:eastAsia="Montserrat" w:hAnsi="Montserrat" w:cs="Montserrat"/>
          <w:sz w:val="18"/>
          <w:szCs w:val="18"/>
        </w:rPr>
        <w:t xml:space="preserve"> información</w:t>
      </w:r>
      <w:r w:rsidRPr="00CE4326">
        <w:rPr>
          <w:rFonts w:ascii="Montserrat" w:eastAsia="Montserrat" w:hAnsi="Montserrat" w:cs="Montserrat"/>
          <w:sz w:val="18"/>
          <w:szCs w:val="18"/>
        </w:rPr>
        <w:t xml:space="preserve"> confidencial</w:t>
      </w:r>
      <w:r w:rsidR="0011186F" w:rsidRPr="00CE4326">
        <w:rPr>
          <w:rFonts w:ascii="Montserrat" w:eastAsia="Montserrat" w:hAnsi="Montserrat" w:cs="Montserrat"/>
          <w:sz w:val="18"/>
          <w:szCs w:val="18"/>
        </w:rPr>
        <w:t xml:space="preserve"> en términos del artículo 113, fracción I de la Ley Federal de Transparencia y Acceso a la Información Pública</w:t>
      </w:r>
      <w:r w:rsidRPr="00CE4326">
        <w:rPr>
          <w:rFonts w:ascii="Montserrat" w:eastAsia="Montserrat" w:hAnsi="Montserrat" w:cs="Montserrat"/>
          <w:sz w:val="18"/>
          <w:szCs w:val="18"/>
        </w:rPr>
        <w:t xml:space="preserve"> de los siguientes datos:</w:t>
      </w:r>
    </w:p>
    <w:p w14:paraId="5034D146" w14:textId="19FEDA53" w:rsidR="006A15F0" w:rsidRPr="00CE4326" w:rsidRDefault="006A15F0" w:rsidP="006A15F0">
      <w:pPr>
        <w:pStyle w:val="wordsection1"/>
        <w:ind w:left="0" w:hanging="2"/>
        <w:jc w:val="both"/>
        <w:rPr>
          <w:rFonts w:ascii="Montserrat" w:hAnsi="Montserrat"/>
          <w:sz w:val="18"/>
          <w:szCs w:val="18"/>
        </w:rPr>
      </w:pPr>
    </w:p>
    <w:p w14:paraId="0199B577" w14:textId="77777777" w:rsidR="00A31830" w:rsidRPr="00CE4326" w:rsidRDefault="00A31830" w:rsidP="00A31830">
      <w:pPr>
        <w:pStyle w:val="wordsection1"/>
        <w:ind w:left="0" w:hanging="2"/>
        <w:jc w:val="both"/>
        <w:rPr>
          <w:rFonts w:ascii="Montserrat" w:hAnsi="Montserrat"/>
          <w:sz w:val="18"/>
          <w:szCs w:val="18"/>
        </w:rPr>
      </w:pPr>
      <w:r w:rsidRPr="00CE4326">
        <w:rPr>
          <w:rFonts w:ascii="Montserrat" w:hAnsi="Montserrat"/>
          <w:sz w:val="18"/>
          <w:szCs w:val="18"/>
        </w:rPr>
        <w:t>Acta de la Primera Sesión ordinaria 2022 del COCODI</w:t>
      </w:r>
    </w:p>
    <w:p w14:paraId="00D33FBF" w14:textId="77777777" w:rsidR="00A31830" w:rsidRPr="00CE4326" w:rsidRDefault="00A31830" w:rsidP="00A31830">
      <w:pPr>
        <w:pStyle w:val="wordsection1"/>
        <w:ind w:left="0" w:hanging="2"/>
        <w:jc w:val="both"/>
        <w:rPr>
          <w:rFonts w:ascii="Montserrat" w:eastAsia="Montserrat" w:hAnsi="Montserrat" w:cs="Montserrat"/>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101"/>
      </w:tblGrid>
      <w:tr w:rsidR="003D2A59" w:rsidRPr="00CE4326" w14:paraId="73258E59" w14:textId="77777777" w:rsidTr="000E36D7">
        <w:trPr>
          <w:trHeight w:val="428"/>
          <w:tblHeader/>
          <w:jc w:val="center"/>
        </w:trPr>
        <w:tc>
          <w:tcPr>
            <w:tcW w:w="1696" w:type="dxa"/>
            <w:shd w:val="clear" w:color="auto" w:fill="660033"/>
            <w:vAlign w:val="center"/>
          </w:tcPr>
          <w:p w14:paraId="434127A1" w14:textId="77777777" w:rsidR="0011186F" w:rsidRPr="00CE4326" w:rsidRDefault="0011186F" w:rsidP="00021F8D">
            <w:pPr>
              <w:ind w:hanging="2"/>
              <w:jc w:val="center"/>
              <w:rPr>
                <w:rFonts w:ascii="Montserrat" w:hAnsi="Montserrat" w:cs="Arial"/>
                <w:b/>
                <w:sz w:val="18"/>
                <w:szCs w:val="18"/>
              </w:rPr>
            </w:pPr>
            <w:r w:rsidRPr="00CE4326">
              <w:rPr>
                <w:rFonts w:ascii="Montserrat" w:hAnsi="Montserrat" w:cs="Arial"/>
                <w:b/>
                <w:sz w:val="18"/>
                <w:szCs w:val="18"/>
              </w:rPr>
              <w:t>Dato</w:t>
            </w:r>
          </w:p>
        </w:tc>
        <w:tc>
          <w:tcPr>
            <w:tcW w:w="6101" w:type="dxa"/>
            <w:shd w:val="clear" w:color="auto" w:fill="660033"/>
            <w:vAlign w:val="center"/>
          </w:tcPr>
          <w:p w14:paraId="359A1507" w14:textId="77777777" w:rsidR="0011186F" w:rsidRPr="00CE4326" w:rsidRDefault="0011186F" w:rsidP="00021F8D">
            <w:pPr>
              <w:ind w:hanging="2"/>
              <w:jc w:val="center"/>
              <w:rPr>
                <w:rFonts w:ascii="Montserrat" w:hAnsi="Montserrat" w:cs="Arial"/>
                <w:b/>
                <w:sz w:val="18"/>
                <w:szCs w:val="18"/>
              </w:rPr>
            </w:pPr>
            <w:r w:rsidRPr="00CE4326">
              <w:rPr>
                <w:rFonts w:ascii="Montserrat" w:hAnsi="Montserrat" w:cs="Arial"/>
                <w:b/>
                <w:sz w:val="18"/>
                <w:szCs w:val="18"/>
              </w:rPr>
              <w:t>Justificación</w:t>
            </w:r>
          </w:p>
        </w:tc>
      </w:tr>
      <w:tr w:rsidR="003D2A59" w:rsidRPr="00CE4326" w14:paraId="410A3967" w14:textId="77777777" w:rsidTr="000E36D7">
        <w:trPr>
          <w:jc w:val="center"/>
        </w:trPr>
        <w:tc>
          <w:tcPr>
            <w:tcW w:w="1696" w:type="dxa"/>
            <w:shd w:val="clear" w:color="auto" w:fill="auto"/>
          </w:tcPr>
          <w:p w14:paraId="1B340FDB" w14:textId="77777777" w:rsidR="00443D5C" w:rsidRPr="00CE4326" w:rsidRDefault="00443D5C" w:rsidP="00021F8D">
            <w:pPr>
              <w:spacing w:line="276" w:lineRule="auto"/>
              <w:ind w:hanging="2"/>
              <w:jc w:val="both"/>
              <w:rPr>
                <w:rFonts w:ascii="Montserrat" w:hAnsi="Montserrat" w:cs="Arial"/>
                <w:sz w:val="18"/>
                <w:szCs w:val="18"/>
              </w:rPr>
            </w:pPr>
          </w:p>
          <w:p w14:paraId="39D925DE" w14:textId="77777777" w:rsidR="00443D5C" w:rsidRPr="00CE4326" w:rsidRDefault="00443D5C" w:rsidP="00021F8D">
            <w:pPr>
              <w:spacing w:line="276" w:lineRule="auto"/>
              <w:ind w:hanging="2"/>
              <w:jc w:val="both"/>
              <w:rPr>
                <w:rFonts w:ascii="Montserrat" w:hAnsi="Montserrat" w:cs="Arial"/>
                <w:sz w:val="18"/>
                <w:szCs w:val="18"/>
              </w:rPr>
            </w:pPr>
          </w:p>
          <w:p w14:paraId="583BD23B" w14:textId="77777777" w:rsidR="00443D5C" w:rsidRPr="00CE4326" w:rsidRDefault="00443D5C" w:rsidP="00021F8D">
            <w:pPr>
              <w:spacing w:line="276" w:lineRule="auto"/>
              <w:ind w:hanging="2"/>
              <w:jc w:val="both"/>
              <w:rPr>
                <w:rFonts w:ascii="Montserrat" w:hAnsi="Montserrat" w:cs="Arial"/>
                <w:sz w:val="18"/>
                <w:szCs w:val="18"/>
              </w:rPr>
            </w:pPr>
          </w:p>
          <w:p w14:paraId="65B1852A" w14:textId="77777777" w:rsidR="00443D5C" w:rsidRPr="00CE4326" w:rsidRDefault="00443D5C" w:rsidP="00021F8D">
            <w:pPr>
              <w:spacing w:line="276" w:lineRule="auto"/>
              <w:ind w:hanging="2"/>
              <w:jc w:val="both"/>
              <w:rPr>
                <w:rFonts w:ascii="Montserrat" w:hAnsi="Montserrat" w:cs="Arial"/>
                <w:sz w:val="18"/>
                <w:szCs w:val="18"/>
              </w:rPr>
            </w:pPr>
          </w:p>
          <w:p w14:paraId="36D3D280" w14:textId="77777777" w:rsidR="00443D5C" w:rsidRPr="00CE4326" w:rsidRDefault="00443D5C" w:rsidP="00021F8D">
            <w:pPr>
              <w:spacing w:line="276" w:lineRule="auto"/>
              <w:ind w:hanging="2"/>
              <w:jc w:val="both"/>
              <w:rPr>
                <w:rFonts w:ascii="Montserrat" w:hAnsi="Montserrat" w:cs="Arial"/>
                <w:sz w:val="18"/>
                <w:szCs w:val="18"/>
              </w:rPr>
            </w:pPr>
          </w:p>
          <w:p w14:paraId="5C75D3D3" w14:textId="77777777" w:rsidR="00443D5C" w:rsidRPr="00CE4326" w:rsidRDefault="00443D5C" w:rsidP="00021F8D">
            <w:pPr>
              <w:spacing w:line="276" w:lineRule="auto"/>
              <w:ind w:hanging="2"/>
              <w:jc w:val="both"/>
              <w:rPr>
                <w:rFonts w:ascii="Montserrat" w:hAnsi="Montserrat" w:cs="Arial"/>
                <w:sz w:val="18"/>
                <w:szCs w:val="18"/>
              </w:rPr>
            </w:pPr>
          </w:p>
          <w:p w14:paraId="391B967D" w14:textId="77777777" w:rsidR="00443D5C" w:rsidRPr="00CE4326" w:rsidRDefault="00443D5C" w:rsidP="00021F8D">
            <w:pPr>
              <w:spacing w:line="276" w:lineRule="auto"/>
              <w:ind w:hanging="2"/>
              <w:jc w:val="both"/>
              <w:rPr>
                <w:rFonts w:ascii="Montserrat" w:hAnsi="Montserrat" w:cs="Arial"/>
                <w:sz w:val="18"/>
                <w:szCs w:val="18"/>
              </w:rPr>
            </w:pPr>
          </w:p>
          <w:p w14:paraId="3D98FDBE" w14:textId="77777777" w:rsidR="00443D5C" w:rsidRPr="00CE4326" w:rsidRDefault="00443D5C" w:rsidP="00021F8D">
            <w:pPr>
              <w:spacing w:line="276" w:lineRule="auto"/>
              <w:ind w:hanging="2"/>
              <w:jc w:val="both"/>
              <w:rPr>
                <w:rFonts w:ascii="Montserrat" w:hAnsi="Montserrat" w:cs="Arial"/>
                <w:sz w:val="18"/>
                <w:szCs w:val="18"/>
              </w:rPr>
            </w:pPr>
          </w:p>
          <w:p w14:paraId="3C51E6E1" w14:textId="77777777" w:rsidR="00443D5C" w:rsidRPr="00CE4326" w:rsidRDefault="00443D5C" w:rsidP="00021F8D">
            <w:pPr>
              <w:spacing w:line="276" w:lineRule="auto"/>
              <w:ind w:hanging="2"/>
              <w:jc w:val="both"/>
              <w:rPr>
                <w:rFonts w:ascii="Montserrat" w:hAnsi="Montserrat" w:cs="Arial"/>
                <w:sz w:val="18"/>
                <w:szCs w:val="18"/>
              </w:rPr>
            </w:pPr>
          </w:p>
          <w:p w14:paraId="1B23035E" w14:textId="77777777" w:rsidR="00443D5C" w:rsidRPr="00CE4326" w:rsidRDefault="00443D5C" w:rsidP="00021F8D">
            <w:pPr>
              <w:spacing w:line="276" w:lineRule="auto"/>
              <w:ind w:hanging="2"/>
              <w:jc w:val="both"/>
              <w:rPr>
                <w:rFonts w:ascii="Montserrat" w:hAnsi="Montserrat" w:cs="Arial"/>
                <w:sz w:val="18"/>
                <w:szCs w:val="18"/>
              </w:rPr>
            </w:pPr>
          </w:p>
          <w:p w14:paraId="1C504DEC" w14:textId="77777777" w:rsidR="00443D5C" w:rsidRPr="00CE4326" w:rsidRDefault="00443D5C" w:rsidP="00021F8D">
            <w:pPr>
              <w:spacing w:line="276" w:lineRule="auto"/>
              <w:ind w:hanging="2"/>
              <w:jc w:val="both"/>
              <w:rPr>
                <w:rFonts w:ascii="Montserrat" w:hAnsi="Montserrat" w:cs="Arial"/>
                <w:sz w:val="18"/>
                <w:szCs w:val="18"/>
              </w:rPr>
            </w:pPr>
          </w:p>
          <w:p w14:paraId="44C847EB" w14:textId="77777777" w:rsidR="00443D5C" w:rsidRPr="00CE4326" w:rsidRDefault="00443D5C" w:rsidP="00021F8D">
            <w:pPr>
              <w:spacing w:line="276" w:lineRule="auto"/>
              <w:ind w:hanging="2"/>
              <w:jc w:val="both"/>
              <w:rPr>
                <w:rFonts w:ascii="Montserrat" w:hAnsi="Montserrat" w:cs="Arial"/>
                <w:sz w:val="18"/>
                <w:szCs w:val="18"/>
              </w:rPr>
            </w:pPr>
          </w:p>
          <w:p w14:paraId="710EA161" w14:textId="77777777" w:rsidR="00443D5C" w:rsidRPr="00CE4326" w:rsidRDefault="00443D5C" w:rsidP="00021F8D">
            <w:pPr>
              <w:spacing w:line="276" w:lineRule="auto"/>
              <w:ind w:hanging="2"/>
              <w:jc w:val="both"/>
              <w:rPr>
                <w:rFonts w:ascii="Montserrat" w:hAnsi="Montserrat" w:cs="Arial"/>
                <w:sz w:val="18"/>
                <w:szCs w:val="18"/>
              </w:rPr>
            </w:pPr>
          </w:p>
          <w:p w14:paraId="02D2E040" w14:textId="6A3AE922" w:rsidR="0011186F" w:rsidRPr="00CE4326" w:rsidRDefault="0011186F" w:rsidP="00443D5C">
            <w:pPr>
              <w:spacing w:line="276" w:lineRule="auto"/>
              <w:ind w:left="-2"/>
              <w:jc w:val="both"/>
              <w:rPr>
                <w:rFonts w:ascii="Montserrat" w:hAnsi="Montserrat" w:cs="Arial"/>
                <w:sz w:val="18"/>
                <w:szCs w:val="18"/>
              </w:rPr>
            </w:pPr>
            <w:r w:rsidRPr="00CE4326">
              <w:rPr>
                <w:rFonts w:ascii="Montserrat" w:hAnsi="Montserrat" w:cs="Arial"/>
                <w:sz w:val="18"/>
                <w:szCs w:val="18"/>
              </w:rPr>
              <w:t>Nombre de actores en juicios laborales</w:t>
            </w:r>
          </w:p>
          <w:p w14:paraId="6EF1AAB9" w14:textId="77777777" w:rsidR="0011186F" w:rsidRPr="00CE4326" w:rsidRDefault="0011186F" w:rsidP="00021F8D">
            <w:pPr>
              <w:spacing w:line="276" w:lineRule="auto"/>
              <w:ind w:hanging="2"/>
              <w:jc w:val="both"/>
              <w:rPr>
                <w:rFonts w:ascii="Montserrat" w:hAnsi="Montserrat" w:cs="Arial"/>
                <w:b/>
                <w:sz w:val="18"/>
                <w:szCs w:val="18"/>
              </w:rPr>
            </w:pPr>
          </w:p>
          <w:p w14:paraId="482F733F" w14:textId="77777777" w:rsidR="0011186F" w:rsidRPr="00CE4326" w:rsidRDefault="0011186F" w:rsidP="00021F8D">
            <w:pPr>
              <w:spacing w:line="276" w:lineRule="auto"/>
              <w:ind w:hanging="2"/>
              <w:jc w:val="both"/>
              <w:rPr>
                <w:rFonts w:ascii="Montserrat" w:hAnsi="Montserrat" w:cs="Arial"/>
                <w:b/>
                <w:sz w:val="18"/>
                <w:szCs w:val="18"/>
              </w:rPr>
            </w:pPr>
          </w:p>
        </w:tc>
        <w:tc>
          <w:tcPr>
            <w:tcW w:w="6101" w:type="dxa"/>
            <w:shd w:val="clear" w:color="auto" w:fill="auto"/>
            <w:vAlign w:val="center"/>
          </w:tcPr>
          <w:p w14:paraId="5F6501FD" w14:textId="15511024" w:rsidR="0011186F" w:rsidRPr="00CE4326" w:rsidRDefault="0011186F" w:rsidP="00021F8D">
            <w:pPr>
              <w:ind w:hanging="2"/>
              <w:jc w:val="both"/>
              <w:rPr>
                <w:rFonts w:ascii="Montserrat" w:hAnsi="Montserrat" w:cs="Arial"/>
                <w:b/>
                <w:sz w:val="18"/>
                <w:szCs w:val="18"/>
              </w:rPr>
            </w:pPr>
            <w:r w:rsidRPr="00CE4326">
              <w:rPr>
                <w:rFonts w:ascii="Montserrat" w:hAnsi="Montserrat"/>
                <w:sz w:val="18"/>
                <w:szCs w:val="18"/>
              </w:rPr>
              <w:t>En el Criterio 19/13, el INAI determinó que el nombre de actores en juicios laborales constituye, en principio, información confidencial, pues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w:t>
            </w:r>
            <w:r w:rsidR="00D330F4" w:rsidRPr="00CE4326">
              <w:rPr>
                <w:rFonts w:ascii="Montserrat" w:hAnsi="Montserrat"/>
                <w:sz w:val="18"/>
                <w:szCs w:val="18"/>
              </w:rPr>
              <w:t>,</w:t>
            </w:r>
            <w:r w:rsidRPr="00CE4326">
              <w:rPr>
                <w:rFonts w:ascii="Montserrat" w:hAnsi="Montserrat"/>
                <w:sz w:val="18"/>
                <w:szCs w:val="18"/>
              </w:rPr>
              <w:t xml:space="preserve"> constituye una decisión personal que refleja un acto de voluntad de quien lo realiza.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tc>
      </w:tr>
      <w:tr w:rsidR="0011186F" w:rsidRPr="00CE4326" w14:paraId="11B542FA" w14:textId="77777777" w:rsidTr="000E36D7">
        <w:trPr>
          <w:jc w:val="center"/>
        </w:trPr>
        <w:tc>
          <w:tcPr>
            <w:tcW w:w="1696" w:type="dxa"/>
            <w:shd w:val="clear" w:color="auto" w:fill="auto"/>
          </w:tcPr>
          <w:p w14:paraId="4048ECE0" w14:textId="1E906014" w:rsidR="0011186F" w:rsidRPr="00CE4326" w:rsidRDefault="0011186F" w:rsidP="00021F8D">
            <w:pPr>
              <w:spacing w:line="276" w:lineRule="auto"/>
              <w:ind w:hanging="2"/>
              <w:jc w:val="both"/>
              <w:rPr>
                <w:rFonts w:ascii="Montserrat" w:hAnsi="Montserrat" w:cstheme="minorHAnsi"/>
                <w:bCs/>
                <w:sz w:val="18"/>
                <w:szCs w:val="18"/>
              </w:rPr>
            </w:pPr>
            <w:r w:rsidRPr="00CE4326">
              <w:rPr>
                <w:rFonts w:ascii="Montserrat" w:hAnsi="Montserrat" w:cstheme="minorHAnsi"/>
                <w:sz w:val="18"/>
                <w:szCs w:val="18"/>
              </w:rPr>
              <w:lastRenderedPageBreak/>
              <w:t xml:space="preserve">Cargo </w:t>
            </w:r>
            <w:r w:rsidR="00D330F4" w:rsidRPr="00CE4326">
              <w:rPr>
                <w:rFonts w:ascii="Montserrat" w:hAnsi="Montserrat" w:cs="Arial"/>
                <w:sz w:val="18"/>
                <w:szCs w:val="18"/>
              </w:rPr>
              <w:t>de actores en juicios laborales</w:t>
            </w:r>
            <w:r w:rsidRPr="00CE4326">
              <w:rPr>
                <w:rFonts w:ascii="Montserrat" w:hAnsi="Montserrat" w:cstheme="minorHAnsi"/>
                <w:sz w:val="18"/>
                <w:szCs w:val="18"/>
              </w:rPr>
              <w:t xml:space="preserve"> </w:t>
            </w:r>
          </w:p>
          <w:p w14:paraId="48B419A7" w14:textId="77777777" w:rsidR="0011186F" w:rsidRPr="00CE4326" w:rsidRDefault="0011186F" w:rsidP="00021F8D">
            <w:pPr>
              <w:spacing w:line="276" w:lineRule="auto"/>
              <w:ind w:hanging="2"/>
              <w:jc w:val="both"/>
              <w:rPr>
                <w:rFonts w:ascii="Montserrat" w:hAnsi="Montserrat" w:cstheme="minorHAnsi"/>
                <w:b/>
                <w:bCs/>
                <w:sz w:val="18"/>
                <w:szCs w:val="18"/>
              </w:rPr>
            </w:pPr>
          </w:p>
          <w:p w14:paraId="4048F210" w14:textId="77777777" w:rsidR="0011186F" w:rsidRPr="00CE4326" w:rsidRDefault="0011186F" w:rsidP="00021F8D">
            <w:pPr>
              <w:spacing w:line="276" w:lineRule="auto"/>
              <w:ind w:hanging="2"/>
              <w:jc w:val="both"/>
              <w:rPr>
                <w:rFonts w:ascii="Montserrat" w:hAnsi="Montserrat" w:cs="Arial"/>
                <w:b/>
                <w:sz w:val="18"/>
                <w:szCs w:val="18"/>
              </w:rPr>
            </w:pPr>
          </w:p>
        </w:tc>
        <w:tc>
          <w:tcPr>
            <w:tcW w:w="6101" w:type="dxa"/>
            <w:shd w:val="clear" w:color="auto" w:fill="auto"/>
            <w:vAlign w:val="center"/>
          </w:tcPr>
          <w:p w14:paraId="497B13D9" w14:textId="1B39C6F8" w:rsidR="0011186F" w:rsidRPr="00CE4326" w:rsidRDefault="0011186F" w:rsidP="00021F8D">
            <w:pPr>
              <w:jc w:val="both"/>
              <w:rPr>
                <w:rFonts w:ascii="Montserrat" w:hAnsi="Montserrat" w:cs="Arial"/>
                <w:b/>
                <w:sz w:val="18"/>
                <w:szCs w:val="18"/>
              </w:rPr>
            </w:pPr>
            <w:r w:rsidRPr="00CE4326">
              <w:rPr>
                <w:rFonts w:ascii="Montserrat" w:hAnsi="Montserrat" w:cstheme="minorHAnsi"/>
                <w:bCs/>
                <w:sz w:val="18"/>
                <w:szCs w:val="18"/>
              </w:rPr>
              <w:t xml:space="preserve">El cargo se testa en virtud de que dicho dato hace identificable a una persona física, debiendo evitarse su revelación, </w:t>
            </w:r>
            <w:r w:rsidRPr="00CE4326">
              <w:rPr>
                <w:rFonts w:ascii="Montserrat" w:hAnsi="Montserrat"/>
                <w:sz w:val="18"/>
                <w:szCs w:val="18"/>
              </w:rPr>
              <w:t>éste permite identificar a los actores que presentaron una demanda laboral y participan en un juicio, lo cual</w:t>
            </w:r>
            <w:r w:rsidR="00D330F4" w:rsidRPr="00CE4326">
              <w:rPr>
                <w:rFonts w:ascii="Montserrat" w:hAnsi="Montserrat"/>
                <w:sz w:val="18"/>
                <w:szCs w:val="18"/>
              </w:rPr>
              <w:t>,</w:t>
            </w:r>
            <w:r w:rsidRPr="00CE4326">
              <w:rPr>
                <w:rFonts w:ascii="Montserrat" w:hAnsi="Montserrat"/>
                <w:sz w:val="18"/>
                <w:szCs w:val="18"/>
              </w:rPr>
              <w:t xml:space="preserve"> constituye una decisión personal que refleja un acto de voluntad de quien lo realiza.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w:t>
            </w:r>
          </w:p>
        </w:tc>
      </w:tr>
    </w:tbl>
    <w:p w14:paraId="62DE4F05" w14:textId="56EF7FBF" w:rsidR="006A15F0" w:rsidRPr="00CE4326" w:rsidRDefault="006A15F0" w:rsidP="00C0775B">
      <w:pPr>
        <w:pStyle w:val="wordsection1"/>
        <w:ind w:leftChars="0" w:left="0" w:firstLineChars="0" w:firstLine="0"/>
        <w:jc w:val="both"/>
        <w:rPr>
          <w:rFonts w:ascii="Montserrat" w:hAnsi="Montserrat"/>
          <w:sz w:val="18"/>
          <w:szCs w:val="18"/>
        </w:rPr>
      </w:pPr>
    </w:p>
    <w:p w14:paraId="6FC704E5" w14:textId="77777777" w:rsidR="006A15F0" w:rsidRPr="00CE4326" w:rsidRDefault="006A15F0" w:rsidP="00C0775B">
      <w:pPr>
        <w:pStyle w:val="wordsection1"/>
        <w:ind w:leftChars="0" w:left="0" w:firstLineChars="0" w:firstLine="0"/>
        <w:jc w:val="both"/>
        <w:rPr>
          <w:rFonts w:ascii="Montserrat" w:hAnsi="Montserrat"/>
          <w:sz w:val="18"/>
          <w:szCs w:val="18"/>
        </w:rPr>
      </w:pPr>
    </w:p>
    <w:p w14:paraId="670558DB" w14:textId="433DC69E" w:rsidR="00A31830" w:rsidRPr="00CE4326" w:rsidRDefault="00A31830" w:rsidP="00C0775B">
      <w:pPr>
        <w:pStyle w:val="wordsection1"/>
        <w:ind w:leftChars="0" w:left="0" w:firstLineChars="0" w:firstLine="0"/>
        <w:jc w:val="both"/>
        <w:rPr>
          <w:rFonts w:ascii="Montserrat" w:hAnsi="Montserrat"/>
          <w:sz w:val="18"/>
          <w:szCs w:val="18"/>
        </w:rPr>
      </w:pPr>
      <w:r w:rsidRPr="00CE4326">
        <w:rPr>
          <w:rFonts w:ascii="Montserrat" w:hAnsi="Montserrat"/>
          <w:sz w:val="18"/>
          <w:szCs w:val="18"/>
        </w:rPr>
        <w:t>Acta de la Segunda Sesión ordinaria 2022 del COCODI</w:t>
      </w:r>
    </w:p>
    <w:p w14:paraId="532EB0BC" w14:textId="77777777" w:rsidR="00A31830" w:rsidRPr="00CE4326" w:rsidRDefault="00A31830" w:rsidP="00A31830">
      <w:pPr>
        <w:pStyle w:val="wordsection1"/>
        <w:ind w:left="0" w:hanging="2"/>
        <w:jc w:val="both"/>
        <w:rPr>
          <w:rFonts w:ascii="Montserrat" w:eastAsia="Montserrat" w:hAnsi="Montserrat" w:cs="Montserrat"/>
          <w:sz w:val="18"/>
          <w:szCs w:val="18"/>
        </w:rPr>
      </w:pPr>
    </w:p>
    <w:tbl>
      <w:tblPr>
        <w:tblW w:w="3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668"/>
      </w:tblGrid>
      <w:tr w:rsidR="003D2A59" w:rsidRPr="00CE4326" w14:paraId="25DFE0B0" w14:textId="77777777" w:rsidTr="0072244F">
        <w:trPr>
          <w:trHeight w:val="618"/>
          <w:tblHeader/>
          <w:jc w:val="center"/>
        </w:trPr>
        <w:tc>
          <w:tcPr>
            <w:tcW w:w="1349" w:type="pct"/>
            <w:shd w:val="clear" w:color="auto" w:fill="660033"/>
            <w:vAlign w:val="center"/>
          </w:tcPr>
          <w:p w14:paraId="413EFAB5" w14:textId="77777777" w:rsidR="0011186F" w:rsidRPr="00CE4326" w:rsidRDefault="0011186F" w:rsidP="00021F8D">
            <w:pPr>
              <w:ind w:hanging="2"/>
              <w:jc w:val="center"/>
              <w:rPr>
                <w:rFonts w:ascii="Montserrat" w:hAnsi="Montserrat" w:cs="Arial"/>
                <w:b/>
                <w:sz w:val="18"/>
                <w:szCs w:val="18"/>
              </w:rPr>
            </w:pPr>
            <w:r w:rsidRPr="00CE4326">
              <w:rPr>
                <w:rFonts w:ascii="Montserrat" w:hAnsi="Montserrat" w:cs="Arial"/>
                <w:b/>
                <w:sz w:val="18"/>
                <w:szCs w:val="18"/>
              </w:rPr>
              <w:t>Dato</w:t>
            </w:r>
          </w:p>
        </w:tc>
        <w:tc>
          <w:tcPr>
            <w:tcW w:w="3651" w:type="pct"/>
            <w:shd w:val="clear" w:color="auto" w:fill="660033"/>
            <w:vAlign w:val="center"/>
          </w:tcPr>
          <w:p w14:paraId="2824C680" w14:textId="77777777" w:rsidR="0011186F" w:rsidRPr="00CE4326" w:rsidRDefault="0011186F" w:rsidP="00021F8D">
            <w:pPr>
              <w:ind w:hanging="2"/>
              <w:jc w:val="center"/>
              <w:rPr>
                <w:rFonts w:ascii="Montserrat" w:hAnsi="Montserrat" w:cs="Arial"/>
                <w:b/>
                <w:sz w:val="18"/>
                <w:szCs w:val="18"/>
              </w:rPr>
            </w:pPr>
            <w:r w:rsidRPr="00CE4326">
              <w:rPr>
                <w:rFonts w:ascii="Montserrat" w:hAnsi="Montserrat" w:cs="Arial"/>
                <w:b/>
                <w:sz w:val="18"/>
                <w:szCs w:val="18"/>
              </w:rPr>
              <w:t>Justificación</w:t>
            </w:r>
          </w:p>
        </w:tc>
      </w:tr>
      <w:tr w:rsidR="003D2A59" w:rsidRPr="00CE4326" w14:paraId="4B164B29" w14:textId="77777777" w:rsidTr="0072244F">
        <w:trPr>
          <w:jc w:val="center"/>
        </w:trPr>
        <w:tc>
          <w:tcPr>
            <w:tcW w:w="1349" w:type="pct"/>
            <w:shd w:val="clear" w:color="auto" w:fill="auto"/>
          </w:tcPr>
          <w:p w14:paraId="18BB7EA8" w14:textId="7B05A393" w:rsidR="0011186F" w:rsidRPr="00CE4326" w:rsidRDefault="00D330F4" w:rsidP="00021F8D">
            <w:pPr>
              <w:spacing w:line="276" w:lineRule="auto"/>
              <w:ind w:hanging="2"/>
              <w:jc w:val="both"/>
              <w:rPr>
                <w:rFonts w:ascii="Montserrat" w:hAnsi="Montserrat" w:cs="Arial"/>
                <w:sz w:val="18"/>
                <w:szCs w:val="18"/>
              </w:rPr>
            </w:pPr>
            <w:r w:rsidRPr="00CE4326">
              <w:rPr>
                <w:rFonts w:ascii="Montserrat" w:hAnsi="Montserrat" w:cs="Arial"/>
                <w:sz w:val="18"/>
                <w:szCs w:val="18"/>
              </w:rPr>
              <w:t>Número de expediente judicial</w:t>
            </w:r>
          </w:p>
          <w:p w14:paraId="6BF6A7C7" w14:textId="77777777" w:rsidR="0011186F" w:rsidRPr="00CE4326" w:rsidRDefault="0011186F" w:rsidP="00021F8D">
            <w:pPr>
              <w:spacing w:line="276" w:lineRule="auto"/>
              <w:ind w:hanging="2"/>
              <w:jc w:val="both"/>
              <w:rPr>
                <w:rFonts w:ascii="Montserrat" w:hAnsi="Montserrat" w:cs="Arial"/>
                <w:sz w:val="18"/>
                <w:szCs w:val="18"/>
              </w:rPr>
            </w:pPr>
            <w:r w:rsidRPr="00CE4326">
              <w:rPr>
                <w:rFonts w:ascii="Montserrat" w:hAnsi="Montserrat" w:cstheme="minorHAnsi"/>
                <w:sz w:val="18"/>
                <w:szCs w:val="18"/>
              </w:rPr>
              <w:t xml:space="preserve"> </w:t>
            </w:r>
          </w:p>
        </w:tc>
        <w:tc>
          <w:tcPr>
            <w:tcW w:w="3651" w:type="pct"/>
            <w:shd w:val="clear" w:color="auto" w:fill="auto"/>
          </w:tcPr>
          <w:p w14:paraId="708F78B2" w14:textId="77777777" w:rsidR="0011186F" w:rsidRPr="00CE4326" w:rsidRDefault="0011186F" w:rsidP="00021F8D">
            <w:pPr>
              <w:spacing w:line="0" w:lineRule="atLeast"/>
              <w:jc w:val="both"/>
              <w:rPr>
                <w:rFonts w:ascii="Montserrat" w:hAnsi="Montserrat" w:cs="Arial"/>
                <w:b/>
                <w:sz w:val="18"/>
                <w:szCs w:val="18"/>
              </w:rPr>
            </w:pPr>
            <w:r w:rsidRPr="00CE4326">
              <w:rPr>
                <w:rFonts w:ascii="Montserrat" w:hAnsi="Montserrat" w:cs="Arial"/>
                <w:sz w:val="18"/>
                <w:szCs w:val="18"/>
              </w:rPr>
              <w:t>Número asignado a un expediente laboral, judicial o administrativo, el cual se substancia ante una autoridad determinada, el cual podría identificar o hacer identificable a las partes, sus pretensiones, etc., motivo por el cual resulta necesario proteger éstos datos, a efecto de que no se vulnere la esfera de confidencialidad ni la intimidad de las personas.</w:t>
            </w:r>
          </w:p>
        </w:tc>
      </w:tr>
      <w:tr w:rsidR="0011186F" w:rsidRPr="00CE4326" w14:paraId="309F8A0A" w14:textId="77777777" w:rsidTr="0072244F">
        <w:trPr>
          <w:trHeight w:val="5490"/>
          <w:jc w:val="center"/>
        </w:trPr>
        <w:tc>
          <w:tcPr>
            <w:tcW w:w="1349" w:type="pct"/>
            <w:shd w:val="clear" w:color="auto" w:fill="auto"/>
          </w:tcPr>
          <w:p w14:paraId="5DC32963" w14:textId="77777777" w:rsidR="00443D5C" w:rsidRPr="00CE4326" w:rsidRDefault="00443D5C" w:rsidP="00021F8D">
            <w:pPr>
              <w:spacing w:line="276" w:lineRule="auto"/>
              <w:ind w:hanging="2"/>
              <w:jc w:val="both"/>
              <w:rPr>
                <w:rFonts w:ascii="Montserrat" w:hAnsi="Montserrat" w:cstheme="minorHAnsi"/>
                <w:sz w:val="18"/>
                <w:szCs w:val="18"/>
              </w:rPr>
            </w:pPr>
          </w:p>
          <w:p w14:paraId="639C693E" w14:textId="77777777" w:rsidR="00443D5C" w:rsidRPr="00CE4326" w:rsidRDefault="00443D5C" w:rsidP="00021F8D">
            <w:pPr>
              <w:spacing w:line="276" w:lineRule="auto"/>
              <w:ind w:hanging="2"/>
              <w:jc w:val="both"/>
              <w:rPr>
                <w:rFonts w:ascii="Montserrat" w:hAnsi="Montserrat" w:cstheme="minorHAnsi"/>
                <w:sz w:val="18"/>
                <w:szCs w:val="18"/>
              </w:rPr>
            </w:pPr>
          </w:p>
          <w:p w14:paraId="2051A7F4" w14:textId="77777777" w:rsidR="00443D5C" w:rsidRPr="00CE4326" w:rsidRDefault="00443D5C" w:rsidP="00021F8D">
            <w:pPr>
              <w:spacing w:line="276" w:lineRule="auto"/>
              <w:ind w:hanging="2"/>
              <w:jc w:val="both"/>
              <w:rPr>
                <w:rFonts w:ascii="Montserrat" w:hAnsi="Montserrat" w:cstheme="minorHAnsi"/>
                <w:sz w:val="18"/>
                <w:szCs w:val="18"/>
              </w:rPr>
            </w:pPr>
          </w:p>
          <w:p w14:paraId="08074D26" w14:textId="77777777" w:rsidR="00443D5C" w:rsidRPr="00CE4326" w:rsidRDefault="00443D5C" w:rsidP="00021F8D">
            <w:pPr>
              <w:spacing w:line="276" w:lineRule="auto"/>
              <w:ind w:hanging="2"/>
              <w:jc w:val="both"/>
              <w:rPr>
                <w:rFonts w:ascii="Montserrat" w:hAnsi="Montserrat" w:cstheme="minorHAnsi"/>
                <w:sz w:val="18"/>
                <w:szCs w:val="18"/>
              </w:rPr>
            </w:pPr>
          </w:p>
          <w:p w14:paraId="41E22413" w14:textId="77777777" w:rsidR="00443D5C" w:rsidRPr="00CE4326" w:rsidRDefault="00443D5C" w:rsidP="00021F8D">
            <w:pPr>
              <w:spacing w:line="276" w:lineRule="auto"/>
              <w:ind w:hanging="2"/>
              <w:jc w:val="both"/>
              <w:rPr>
                <w:rFonts w:ascii="Montserrat" w:hAnsi="Montserrat" w:cstheme="minorHAnsi"/>
                <w:sz w:val="18"/>
                <w:szCs w:val="18"/>
              </w:rPr>
            </w:pPr>
          </w:p>
          <w:p w14:paraId="1EBE5894" w14:textId="77777777" w:rsidR="00443D5C" w:rsidRPr="00CE4326" w:rsidRDefault="00443D5C" w:rsidP="00021F8D">
            <w:pPr>
              <w:spacing w:line="276" w:lineRule="auto"/>
              <w:ind w:hanging="2"/>
              <w:jc w:val="both"/>
              <w:rPr>
                <w:rFonts w:ascii="Montserrat" w:hAnsi="Montserrat" w:cstheme="minorHAnsi"/>
                <w:sz w:val="18"/>
                <w:szCs w:val="18"/>
              </w:rPr>
            </w:pPr>
          </w:p>
          <w:p w14:paraId="4FAA0E01" w14:textId="77777777" w:rsidR="00443D5C" w:rsidRPr="00CE4326" w:rsidRDefault="00443D5C" w:rsidP="00021F8D">
            <w:pPr>
              <w:spacing w:line="276" w:lineRule="auto"/>
              <w:ind w:hanging="2"/>
              <w:jc w:val="both"/>
              <w:rPr>
                <w:rFonts w:ascii="Montserrat" w:hAnsi="Montserrat" w:cstheme="minorHAnsi"/>
                <w:sz w:val="18"/>
                <w:szCs w:val="18"/>
              </w:rPr>
            </w:pPr>
          </w:p>
          <w:p w14:paraId="6A108F2C" w14:textId="77777777" w:rsidR="00443D5C" w:rsidRPr="00CE4326" w:rsidRDefault="00443D5C" w:rsidP="00021F8D">
            <w:pPr>
              <w:spacing w:line="276" w:lineRule="auto"/>
              <w:ind w:hanging="2"/>
              <w:jc w:val="both"/>
              <w:rPr>
                <w:rFonts w:ascii="Montserrat" w:hAnsi="Montserrat" w:cstheme="minorHAnsi"/>
                <w:sz w:val="18"/>
                <w:szCs w:val="18"/>
              </w:rPr>
            </w:pPr>
          </w:p>
          <w:p w14:paraId="1BF127A0" w14:textId="77777777" w:rsidR="00443D5C" w:rsidRPr="00CE4326" w:rsidRDefault="00443D5C" w:rsidP="00021F8D">
            <w:pPr>
              <w:spacing w:line="276" w:lineRule="auto"/>
              <w:ind w:hanging="2"/>
              <w:jc w:val="both"/>
              <w:rPr>
                <w:rFonts w:ascii="Montserrat" w:hAnsi="Montserrat" w:cstheme="minorHAnsi"/>
                <w:sz w:val="18"/>
                <w:szCs w:val="18"/>
              </w:rPr>
            </w:pPr>
          </w:p>
          <w:p w14:paraId="353631F8" w14:textId="77777777" w:rsidR="00443D5C" w:rsidRPr="00CE4326" w:rsidRDefault="00443D5C" w:rsidP="00021F8D">
            <w:pPr>
              <w:spacing w:line="276" w:lineRule="auto"/>
              <w:ind w:hanging="2"/>
              <w:jc w:val="both"/>
              <w:rPr>
                <w:rFonts w:ascii="Montserrat" w:hAnsi="Montserrat" w:cstheme="minorHAnsi"/>
                <w:sz w:val="18"/>
                <w:szCs w:val="18"/>
              </w:rPr>
            </w:pPr>
          </w:p>
          <w:p w14:paraId="314E3F88" w14:textId="075A7B3B" w:rsidR="0011186F" w:rsidRPr="00CE4326" w:rsidRDefault="0011186F" w:rsidP="00021F8D">
            <w:pPr>
              <w:spacing w:line="276" w:lineRule="auto"/>
              <w:ind w:hanging="2"/>
              <w:jc w:val="both"/>
              <w:rPr>
                <w:rFonts w:ascii="Montserrat" w:hAnsi="Montserrat" w:cstheme="minorHAnsi"/>
                <w:sz w:val="18"/>
                <w:szCs w:val="18"/>
              </w:rPr>
            </w:pPr>
            <w:r w:rsidRPr="00CE4326">
              <w:rPr>
                <w:rFonts w:ascii="Montserrat" w:hAnsi="Montserrat" w:cstheme="minorHAnsi"/>
                <w:sz w:val="18"/>
                <w:szCs w:val="18"/>
              </w:rPr>
              <w:t xml:space="preserve">Información que obra en el </w:t>
            </w:r>
            <w:r w:rsidRPr="00CE4326">
              <w:rPr>
                <w:rFonts w:ascii="Montserrat" w:hAnsi="Montserrat" w:cs="Arial"/>
                <w:sz w:val="18"/>
                <w:szCs w:val="18"/>
              </w:rPr>
              <w:t>expediente judicial</w:t>
            </w:r>
          </w:p>
        </w:tc>
        <w:tc>
          <w:tcPr>
            <w:tcW w:w="3651" w:type="pct"/>
            <w:shd w:val="clear" w:color="auto" w:fill="auto"/>
          </w:tcPr>
          <w:p w14:paraId="21E823DE" w14:textId="77777777" w:rsidR="0011186F" w:rsidRPr="00CE4326" w:rsidRDefault="0011186F" w:rsidP="00021F8D">
            <w:pPr>
              <w:ind w:hanging="2"/>
              <w:jc w:val="both"/>
              <w:rPr>
                <w:rFonts w:ascii="Montserrat" w:hAnsi="Montserrat" w:cs="Arial"/>
                <w:sz w:val="18"/>
                <w:szCs w:val="18"/>
              </w:rPr>
            </w:pPr>
            <w:r w:rsidRPr="00CE4326">
              <w:rPr>
                <w:rFonts w:ascii="Montserrat" w:hAnsi="Montserrat" w:cs="Arial"/>
                <w:sz w:val="18"/>
                <w:szCs w:val="18"/>
              </w:rPr>
              <w:t>Se trata del relato que el ofendido y/o terceros en el que describen como se suscitaron los hechos considerados contrarios a derecho, por los cuales se ha abierto alguna investigación o procedimiento, en los que se señalan datos personales o circunstancias, que pueden hacer identificable a una persona o grupo de personas.</w:t>
            </w:r>
          </w:p>
          <w:p w14:paraId="61B4BEDB" w14:textId="77777777" w:rsidR="0011186F" w:rsidRPr="00CE4326" w:rsidRDefault="0011186F" w:rsidP="00021F8D">
            <w:pPr>
              <w:ind w:hanging="2"/>
              <w:jc w:val="both"/>
              <w:rPr>
                <w:rFonts w:ascii="Montserrat" w:hAnsi="Montserrat" w:cs="Arial"/>
                <w:sz w:val="18"/>
                <w:szCs w:val="18"/>
              </w:rPr>
            </w:pPr>
          </w:p>
          <w:p w14:paraId="6E0AD523" w14:textId="77777777" w:rsidR="0011186F" w:rsidRPr="00CE4326" w:rsidRDefault="0011186F" w:rsidP="00021F8D">
            <w:pPr>
              <w:ind w:hanging="2"/>
              <w:jc w:val="both"/>
              <w:rPr>
                <w:rFonts w:ascii="Montserrat" w:hAnsi="Montserrat" w:cs="Arial"/>
                <w:sz w:val="18"/>
                <w:szCs w:val="18"/>
              </w:rPr>
            </w:pPr>
            <w:r w:rsidRPr="00CE4326">
              <w:rPr>
                <w:rFonts w:ascii="Montserrat" w:hAnsi="Montserrat" w:cs="Arial"/>
                <w:sz w:val="18"/>
                <w:szCs w:val="18"/>
              </w:rPr>
              <w:t>Lo anterior, toda vez que la relatoría de hechos conlleva circunstancias de tiempo, modo y lugar que podrán hacer identificable al servidor público del cual no se ha declarado su responsabilidad, por virtud de una sentencia condenatoria firme; y consecuentemente, brindar acceso a dicha información podría afectar su derechos al honor y a la imagen, siendo viable testarlos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a priori por parte de la sociedad.</w:t>
            </w:r>
          </w:p>
        </w:tc>
      </w:tr>
    </w:tbl>
    <w:p w14:paraId="737F71E1" w14:textId="77777777" w:rsidR="00A31830" w:rsidRPr="00CE4326" w:rsidRDefault="00A31830" w:rsidP="00A31830">
      <w:pPr>
        <w:pStyle w:val="wordsection1"/>
        <w:ind w:left="0" w:hanging="2"/>
        <w:jc w:val="both"/>
        <w:rPr>
          <w:rFonts w:ascii="Montserrat" w:eastAsia="Montserrat" w:hAnsi="Montserrat" w:cs="Montserrat"/>
          <w:sz w:val="18"/>
          <w:szCs w:val="18"/>
        </w:rPr>
      </w:pPr>
    </w:p>
    <w:p w14:paraId="7B40B32E" w14:textId="77777777" w:rsidR="00A31830" w:rsidRPr="00CE4326" w:rsidRDefault="00DF4BEB" w:rsidP="00A31830">
      <w:pPr>
        <w:ind w:hanging="2"/>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II.C.5.ORD.25.23: </w:t>
      </w:r>
      <w:r w:rsidR="00A31830" w:rsidRPr="00CE4326">
        <w:rPr>
          <w:rFonts w:ascii="Montserrat" w:eastAsia="Montserrat" w:hAnsi="Montserrat" w:cs="Montserrat"/>
          <w:b/>
          <w:sz w:val="18"/>
          <w:szCs w:val="18"/>
        </w:rPr>
        <w:t>CONFIRMAR</w:t>
      </w:r>
      <w:r w:rsidR="00A31830" w:rsidRPr="00CE4326">
        <w:rPr>
          <w:rFonts w:ascii="Montserrat" w:eastAsia="Montserrat" w:hAnsi="Montserrat" w:cs="Montserrat"/>
          <w:sz w:val="18"/>
          <w:szCs w:val="18"/>
        </w:rPr>
        <w:t xml:space="preserve"> </w:t>
      </w:r>
      <w:r w:rsidR="00A31830" w:rsidRPr="00CE4326">
        <w:rPr>
          <w:rFonts w:ascii="Montserrat" w:hAnsi="Montserrat"/>
          <w:sz w:val="18"/>
          <w:szCs w:val="18"/>
          <w:lang w:eastAsia="es-MX"/>
        </w:rPr>
        <w:t xml:space="preserve">la clasificación de confidencialidad </w:t>
      </w:r>
      <w:r w:rsidR="007E4AC9" w:rsidRPr="00CE4326">
        <w:rPr>
          <w:rFonts w:ascii="Montserrat" w:hAnsi="Montserrat"/>
          <w:sz w:val="18"/>
          <w:szCs w:val="18"/>
          <w:lang w:eastAsia="es-MX"/>
        </w:rPr>
        <w:t xml:space="preserve">de los datos </w:t>
      </w:r>
      <w:r w:rsidR="00A31830" w:rsidRPr="00CE4326">
        <w:rPr>
          <w:rFonts w:ascii="Montserrat" w:hAnsi="Montserrat"/>
          <w:sz w:val="18"/>
          <w:szCs w:val="18"/>
          <w:lang w:eastAsia="es-MX"/>
        </w:rPr>
        <w:t xml:space="preserve">invocada por el OIC-SFP </w:t>
      </w:r>
      <w:r w:rsidR="00827EE1" w:rsidRPr="00CE4326">
        <w:rPr>
          <w:rFonts w:ascii="Montserrat" w:hAnsi="Montserrat"/>
          <w:sz w:val="18"/>
          <w:szCs w:val="18"/>
          <w:lang w:eastAsia="es-MX"/>
        </w:rPr>
        <w:t>y,</w:t>
      </w:r>
      <w:r w:rsidR="00A31830" w:rsidRPr="00CE4326">
        <w:rPr>
          <w:rFonts w:ascii="Montserrat" w:hAnsi="Montserrat"/>
          <w:sz w:val="18"/>
          <w:szCs w:val="18"/>
          <w:lang w:eastAsia="es-MX"/>
        </w:rPr>
        <w:t xml:space="preserve"> por ende, se autoriza la</w:t>
      </w:r>
      <w:r w:rsidR="00A31830" w:rsidRPr="00CE4326">
        <w:rPr>
          <w:rFonts w:ascii="Montserrat" w:eastAsia="Montserrat" w:hAnsi="Montserrat" w:cs="Montserrat"/>
          <w:sz w:val="18"/>
          <w:szCs w:val="18"/>
        </w:rPr>
        <w:t xml:space="preserve"> elaboración de la versión pública de las actas de la Primera y Segunda Sesión Ordinarias del ejercicio 2022, con fundamento en el artículo 113, fracción I, de la Ley Federal de Transparencia y Acceso a la Información Pública.</w:t>
      </w:r>
    </w:p>
    <w:p w14:paraId="55BC32AA" w14:textId="7342CCA8" w:rsidR="002C289B" w:rsidRPr="00CE4326" w:rsidRDefault="002C289B" w:rsidP="00C0775B">
      <w:pPr>
        <w:ind w:right="38"/>
        <w:jc w:val="both"/>
        <w:rPr>
          <w:rFonts w:ascii="Montserrat" w:eastAsia="Montserrat" w:hAnsi="Montserrat" w:cs="Montserrat"/>
          <w:b/>
          <w:sz w:val="18"/>
          <w:szCs w:val="18"/>
        </w:rPr>
      </w:pPr>
    </w:p>
    <w:p w14:paraId="6245D765" w14:textId="4016BB12" w:rsidR="009F1FDA" w:rsidRPr="00CE4326" w:rsidRDefault="0011186F" w:rsidP="00C03B00">
      <w:pPr>
        <w:ind w:left="2160" w:right="38" w:firstLine="675"/>
        <w:jc w:val="both"/>
        <w:rPr>
          <w:rFonts w:ascii="Montserrat" w:eastAsia="Montserrat" w:hAnsi="Montserrat" w:cs="Montserrat"/>
          <w:b/>
          <w:sz w:val="18"/>
          <w:szCs w:val="18"/>
        </w:rPr>
      </w:pPr>
      <w:r w:rsidRPr="00CE4326">
        <w:rPr>
          <w:rFonts w:ascii="Montserrat" w:eastAsia="Montserrat" w:hAnsi="Montserrat" w:cs="Montserrat"/>
          <w:b/>
          <w:sz w:val="18"/>
          <w:szCs w:val="18"/>
        </w:rPr>
        <w:t>TERCER</w:t>
      </w:r>
      <w:r w:rsidR="009F1FDA" w:rsidRPr="00CE4326">
        <w:rPr>
          <w:rFonts w:ascii="Montserrat" w:eastAsia="Montserrat" w:hAnsi="Montserrat" w:cs="Montserrat"/>
          <w:b/>
          <w:sz w:val="18"/>
          <w:szCs w:val="18"/>
        </w:rPr>
        <w:t xml:space="preserve"> PUNTO DEL ORDEN DEL DÍA</w:t>
      </w:r>
    </w:p>
    <w:p w14:paraId="3A4ECF2E" w14:textId="56B14C59" w:rsidR="00313931" w:rsidRPr="00CE4326" w:rsidRDefault="00443D5C" w:rsidP="00313931">
      <w:pPr>
        <w:pBdr>
          <w:top w:val="nil"/>
          <w:left w:val="nil"/>
          <w:bottom w:val="nil"/>
          <w:right w:val="nil"/>
          <w:between w:val="nil"/>
        </w:pBdr>
        <w:spacing w:before="240"/>
        <w:jc w:val="both"/>
        <w:rPr>
          <w:rFonts w:ascii="Montserrat" w:eastAsia="Montserrat" w:hAnsi="Montserrat" w:cs="Montserrat"/>
          <w:sz w:val="18"/>
          <w:szCs w:val="18"/>
        </w:rPr>
      </w:pPr>
      <w:r w:rsidRPr="00CE4326">
        <w:rPr>
          <w:rFonts w:ascii="Montserrat" w:eastAsia="Montserrat" w:hAnsi="Montserrat" w:cs="Montserrat"/>
          <w:b/>
          <w:sz w:val="18"/>
          <w:szCs w:val="18"/>
        </w:rPr>
        <w:t>III. Alcance a respuesta</w:t>
      </w:r>
      <w:r w:rsidR="00313931" w:rsidRPr="00CE4326">
        <w:rPr>
          <w:rFonts w:ascii="Montserrat" w:eastAsia="Montserrat" w:hAnsi="Montserrat" w:cs="Montserrat"/>
          <w:b/>
          <w:sz w:val="18"/>
          <w:szCs w:val="18"/>
        </w:rPr>
        <w:t xml:space="preserve"> inicial derivado de un recurso de revisión</w:t>
      </w:r>
    </w:p>
    <w:p w14:paraId="29CEDAB2" w14:textId="4FC1889F" w:rsidR="00313931" w:rsidRPr="00CE4326" w:rsidRDefault="00313931" w:rsidP="00313931">
      <w:pPr>
        <w:pBdr>
          <w:top w:val="nil"/>
          <w:left w:val="nil"/>
          <w:bottom w:val="nil"/>
          <w:right w:val="nil"/>
          <w:between w:val="nil"/>
        </w:pBdr>
        <w:spacing w:before="240"/>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A.1 Folio </w:t>
      </w:r>
      <w:proofErr w:type="gramStart"/>
      <w:r w:rsidRPr="00CE4326">
        <w:rPr>
          <w:rFonts w:ascii="Montserrat" w:eastAsia="Montserrat" w:hAnsi="Montserrat" w:cs="Montserrat"/>
          <w:b/>
          <w:sz w:val="18"/>
          <w:szCs w:val="18"/>
        </w:rPr>
        <w:t>330026523001984  RRA</w:t>
      </w:r>
      <w:proofErr w:type="gramEnd"/>
      <w:r w:rsidRPr="00CE4326">
        <w:rPr>
          <w:rFonts w:ascii="Montserrat" w:eastAsia="Montserrat" w:hAnsi="Montserrat" w:cs="Montserrat"/>
          <w:b/>
          <w:sz w:val="18"/>
          <w:szCs w:val="18"/>
        </w:rPr>
        <w:t xml:space="preserve"> 7751/23</w:t>
      </w:r>
    </w:p>
    <w:p w14:paraId="4A4E3445" w14:textId="77777777" w:rsidR="00C22C07" w:rsidRPr="00CE4326" w:rsidRDefault="00C22C07" w:rsidP="00313931">
      <w:pPr>
        <w:ind w:right="-20"/>
        <w:jc w:val="both"/>
        <w:rPr>
          <w:rFonts w:ascii="Montserrat" w:eastAsia="Montserrat" w:hAnsi="Montserrat" w:cs="Montserrat"/>
          <w:b/>
          <w:sz w:val="18"/>
          <w:szCs w:val="18"/>
        </w:rPr>
      </w:pPr>
    </w:p>
    <w:p w14:paraId="020C5478" w14:textId="27357ECD" w:rsidR="00313931" w:rsidRPr="00CE4326" w:rsidRDefault="00313931" w:rsidP="00313931">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2E112AD4" w14:textId="77777777" w:rsidR="00313931" w:rsidRPr="00CE4326" w:rsidRDefault="00313931" w:rsidP="00313931">
      <w:pPr>
        <w:ind w:left="566" w:right="566"/>
        <w:jc w:val="both"/>
        <w:rPr>
          <w:rFonts w:ascii="Montserrat" w:eastAsia="Montserrat" w:hAnsi="Montserrat" w:cs="Montserrat"/>
          <w:i/>
          <w:sz w:val="18"/>
          <w:szCs w:val="18"/>
        </w:rPr>
      </w:pPr>
    </w:p>
    <w:p w14:paraId="63A4D970" w14:textId="77777777" w:rsidR="00313931" w:rsidRPr="00CE4326" w:rsidRDefault="00313931" w:rsidP="00313931">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“Solicito copia electrónica en versión pública de las siguientes determinaciones y/o resoluciones emitidas por el Comité de Ética de esa Secretaría, números de folio:</w:t>
      </w:r>
    </w:p>
    <w:p w14:paraId="46368709" w14:textId="77777777" w:rsidR="00313931" w:rsidRPr="00CE4326" w:rsidRDefault="00313931" w:rsidP="00313931">
      <w:pPr>
        <w:ind w:left="566" w:right="566"/>
        <w:jc w:val="both"/>
        <w:rPr>
          <w:rFonts w:ascii="Montserrat" w:eastAsia="Montserrat" w:hAnsi="Montserrat" w:cs="Montserrat"/>
          <w:i/>
          <w:sz w:val="18"/>
          <w:szCs w:val="18"/>
          <w:lang w:val="en-US"/>
        </w:rPr>
      </w:pPr>
      <w:r w:rsidRPr="00CE4326">
        <w:rPr>
          <w:rFonts w:ascii="Montserrat" w:eastAsia="Montserrat" w:hAnsi="Montserrat" w:cs="Montserrat"/>
          <w:i/>
          <w:sz w:val="18"/>
          <w:szCs w:val="18"/>
          <w:lang w:val="en-US"/>
        </w:rPr>
        <w:t>CE-SFP-000012-2022</w:t>
      </w:r>
    </w:p>
    <w:p w14:paraId="34E74CF2" w14:textId="77777777" w:rsidR="00313931" w:rsidRPr="00CE4326" w:rsidRDefault="00313931" w:rsidP="00313931">
      <w:pPr>
        <w:ind w:left="566" w:right="566"/>
        <w:jc w:val="both"/>
        <w:rPr>
          <w:rFonts w:ascii="Montserrat" w:eastAsia="Montserrat" w:hAnsi="Montserrat" w:cs="Montserrat"/>
          <w:i/>
          <w:sz w:val="18"/>
          <w:szCs w:val="18"/>
          <w:lang w:val="en-US"/>
        </w:rPr>
      </w:pPr>
      <w:r w:rsidRPr="00CE4326">
        <w:rPr>
          <w:rFonts w:ascii="Montserrat" w:eastAsia="Montserrat" w:hAnsi="Montserrat" w:cs="Montserrat"/>
          <w:i/>
          <w:sz w:val="18"/>
          <w:szCs w:val="18"/>
          <w:lang w:val="en-US"/>
        </w:rPr>
        <w:t>CE-SFP-000009-2021</w:t>
      </w:r>
    </w:p>
    <w:p w14:paraId="287FB03D" w14:textId="77777777" w:rsidR="00313931" w:rsidRPr="00CE4326" w:rsidRDefault="00313931" w:rsidP="00313931">
      <w:pPr>
        <w:ind w:left="566" w:right="566"/>
        <w:jc w:val="both"/>
        <w:rPr>
          <w:rFonts w:ascii="Montserrat" w:eastAsia="Montserrat" w:hAnsi="Montserrat" w:cs="Montserrat"/>
          <w:i/>
          <w:sz w:val="18"/>
          <w:szCs w:val="18"/>
          <w:lang w:val="en-US"/>
        </w:rPr>
      </w:pPr>
      <w:r w:rsidRPr="00CE4326">
        <w:rPr>
          <w:rFonts w:ascii="Montserrat" w:eastAsia="Montserrat" w:hAnsi="Montserrat" w:cs="Montserrat"/>
          <w:i/>
          <w:sz w:val="18"/>
          <w:szCs w:val="18"/>
          <w:lang w:val="en-US"/>
        </w:rPr>
        <w:t>CE-SFP-000008-2022</w:t>
      </w:r>
    </w:p>
    <w:p w14:paraId="22E21EA3" w14:textId="562AC34F" w:rsidR="00C22C07" w:rsidRPr="00CE4326" w:rsidRDefault="0045616F" w:rsidP="0045616F">
      <w:pPr>
        <w:ind w:left="566" w:right="566"/>
        <w:jc w:val="both"/>
        <w:rPr>
          <w:rFonts w:ascii="Montserrat" w:eastAsia="Montserrat" w:hAnsi="Montserrat" w:cs="Montserrat"/>
          <w:i/>
          <w:sz w:val="18"/>
          <w:szCs w:val="18"/>
        </w:rPr>
      </w:pPr>
      <w:r w:rsidRPr="00CE4326">
        <w:rPr>
          <w:rFonts w:ascii="Montserrat" w:eastAsia="Montserrat" w:hAnsi="Montserrat" w:cs="Montserrat"/>
          <w:i/>
          <w:sz w:val="18"/>
          <w:szCs w:val="18"/>
        </w:rPr>
        <w:t>CE-SFP-000005-2022”. (Sic)</w:t>
      </w:r>
    </w:p>
    <w:p w14:paraId="1FF25ABA" w14:textId="77777777" w:rsidR="007F1475" w:rsidRPr="00CE4326" w:rsidRDefault="00313931" w:rsidP="00313931">
      <w:pPr>
        <w:ind w:right="49"/>
        <w:jc w:val="both"/>
        <w:rPr>
          <w:rFonts w:ascii="Montserrat" w:hAnsi="Montserrat"/>
          <w:iCs/>
          <w:sz w:val="18"/>
          <w:szCs w:val="18"/>
          <w:lang w:val="es-ES"/>
        </w:rPr>
      </w:pPr>
      <w:r w:rsidRPr="00CE4326">
        <w:rPr>
          <w:rFonts w:ascii="Montserrat" w:eastAsia="Montserrat" w:hAnsi="Montserrat" w:cs="Montserrat"/>
          <w:sz w:val="18"/>
          <w:szCs w:val="18"/>
        </w:rPr>
        <w:lastRenderedPageBreak/>
        <w:t xml:space="preserve">La Unidad de Administración y Finanzas (UAF) indicó que de la búsqueda realizada en los archivos físicos y electrónicos con los que cuenta localizó el folio </w:t>
      </w:r>
      <w:r w:rsidRPr="00CE4326">
        <w:rPr>
          <w:rFonts w:ascii="Montserrat" w:hAnsi="Montserrat"/>
          <w:iCs/>
          <w:sz w:val="18"/>
          <w:szCs w:val="18"/>
          <w:lang w:val="es-ES"/>
        </w:rPr>
        <w:t xml:space="preserve">folio CE-SFP-000005-2022. </w:t>
      </w:r>
    </w:p>
    <w:p w14:paraId="5A7F8036" w14:textId="77777777" w:rsidR="007F1475" w:rsidRPr="00CE4326" w:rsidRDefault="007F1475" w:rsidP="00313931">
      <w:pPr>
        <w:ind w:right="49"/>
        <w:jc w:val="both"/>
        <w:rPr>
          <w:rFonts w:ascii="Montserrat" w:hAnsi="Montserrat"/>
          <w:iCs/>
          <w:sz w:val="18"/>
          <w:szCs w:val="18"/>
          <w:lang w:val="es-ES"/>
        </w:rPr>
      </w:pPr>
    </w:p>
    <w:p w14:paraId="6D01DA9E" w14:textId="0B218FA3" w:rsidR="00313931" w:rsidRPr="00CE4326" w:rsidRDefault="00313931" w:rsidP="00313931">
      <w:pPr>
        <w:ind w:right="49"/>
        <w:jc w:val="both"/>
        <w:rPr>
          <w:rFonts w:ascii="Montserrat" w:hAnsi="Montserrat"/>
          <w:iCs/>
          <w:sz w:val="18"/>
          <w:szCs w:val="18"/>
          <w:lang w:val="es-ES"/>
        </w:rPr>
      </w:pPr>
      <w:r w:rsidRPr="00CE4326">
        <w:rPr>
          <w:rFonts w:ascii="Montserrat" w:hAnsi="Montserrat"/>
          <w:iCs/>
          <w:sz w:val="18"/>
          <w:szCs w:val="18"/>
          <w:lang w:val="es-ES"/>
        </w:rPr>
        <w:t>En</w:t>
      </w:r>
      <w:r w:rsidR="007F1475" w:rsidRPr="00CE4326">
        <w:rPr>
          <w:rFonts w:ascii="Montserrat" w:hAnsi="Montserrat"/>
          <w:iCs/>
          <w:sz w:val="18"/>
          <w:szCs w:val="18"/>
          <w:lang w:val="es-ES"/>
        </w:rPr>
        <w:t xml:space="preserve"> términos de lo dispuesto en el artículo 113, fracción I, de la Ley Federal de Transparencia y Acceso a la Información Pública, solicitó al Comité de Transparencia, la clasificación de confidencialidad de los siguientes datos:</w:t>
      </w:r>
    </w:p>
    <w:tbl>
      <w:tblPr>
        <w:tblStyle w:val="Tablaconcuadrcula"/>
        <w:tblW w:w="7814" w:type="dxa"/>
        <w:jc w:val="center"/>
        <w:tblInd w:w="0" w:type="dxa"/>
        <w:tblLayout w:type="fixed"/>
        <w:tblLook w:val="04A0" w:firstRow="1" w:lastRow="0" w:firstColumn="1" w:lastColumn="0" w:noHBand="0" w:noVBand="1"/>
      </w:tblPr>
      <w:tblGrid>
        <w:gridCol w:w="1555"/>
        <w:gridCol w:w="6259"/>
      </w:tblGrid>
      <w:tr w:rsidR="002C289B" w:rsidRPr="00CE4326" w14:paraId="23790FF4" w14:textId="77777777" w:rsidTr="009B0C97">
        <w:trPr>
          <w:tblHeader/>
          <w:jc w:val="center"/>
        </w:trPr>
        <w:tc>
          <w:tcPr>
            <w:tcW w:w="1555" w:type="dxa"/>
            <w:shd w:val="clear" w:color="auto" w:fill="990033"/>
            <w:vAlign w:val="center"/>
          </w:tcPr>
          <w:p w14:paraId="7B2CC466" w14:textId="77777777" w:rsidR="002C289B" w:rsidRPr="00CE4326" w:rsidRDefault="002C289B" w:rsidP="000B0868">
            <w:pPr>
              <w:widowControl w:val="0"/>
              <w:rPr>
                <w:rFonts w:ascii="Montserrat" w:eastAsia="Montserrat" w:hAnsi="Montserrat" w:cs="Montserrat"/>
                <w:b/>
                <w:sz w:val="18"/>
                <w:szCs w:val="18"/>
              </w:rPr>
            </w:pPr>
            <w:proofErr w:type="spellStart"/>
            <w:r w:rsidRPr="00CE4326">
              <w:rPr>
                <w:rFonts w:ascii="Montserrat" w:eastAsia="Montserrat" w:hAnsi="Montserrat" w:cs="Montserrat"/>
                <w:b/>
                <w:sz w:val="18"/>
                <w:szCs w:val="18"/>
              </w:rPr>
              <w:t>Dato</w:t>
            </w:r>
            <w:proofErr w:type="spellEnd"/>
          </w:p>
        </w:tc>
        <w:tc>
          <w:tcPr>
            <w:tcW w:w="6259" w:type="dxa"/>
            <w:shd w:val="clear" w:color="auto" w:fill="990033"/>
            <w:vAlign w:val="center"/>
          </w:tcPr>
          <w:p w14:paraId="2532A88E" w14:textId="77777777" w:rsidR="002C289B" w:rsidRPr="00CE4326" w:rsidRDefault="002C289B" w:rsidP="000B0868">
            <w:pPr>
              <w:ind w:hanging="2"/>
              <w:jc w:val="center"/>
              <w:rPr>
                <w:rFonts w:ascii="Montserrat" w:eastAsia="Montserrat" w:hAnsi="Montserrat" w:cs="Montserrat"/>
                <w:b/>
                <w:sz w:val="18"/>
                <w:szCs w:val="18"/>
              </w:rPr>
            </w:pPr>
            <w:proofErr w:type="spellStart"/>
            <w:r w:rsidRPr="00CE4326">
              <w:rPr>
                <w:rFonts w:ascii="Montserrat" w:eastAsia="Montserrat" w:hAnsi="Montserrat" w:cs="Montserrat"/>
                <w:b/>
                <w:sz w:val="18"/>
                <w:szCs w:val="18"/>
              </w:rPr>
              <w:t>Justificación</w:t>
            </w:r>
            <w:proofErr w:type="spellEnd"/>
          </w:p>
        </w:tc>
      </w:tr>
      <w:tr w:rsidR="002C289B" w:rsidRPr="00CE4326" w14:paraId="7F1BD99E" w14:textId="77777777" w:rsidTr="009B0C97">
        <w:trPr>
          <w:jc w:val="center"/>
        </w:trPr>
        <w:tc>
          <w:tcPr>
            <w:tcW w:w="1555" w:type="dxa"/>
            <w:vAlign w:val="center"/>
          </w:tcPr>
          <w:p w14:paraId="7665B83D" w14:textId="77777777" w:rsidR="002C289B" w:rsidRPr="00CE4326" w:rsidRDefault="002C289B" w:rsidP="0095541D">
            <w:pPr>
              <w:widowControl w:val="0"/>
              <w:ind w:hanging="2"/>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Nombre cargo y correo electrónico de denunciante y testigos  </w:t>
            </w:r>
          </w:p>
        </w:tc>
        <w:tc>
          <w:tcPr>
            <w:tcW w:w="6259" w:type="dxa"/>
            <w:vAlign w:val="center"/>
          </w:tcPr>
          <w:p w14:paraId="0F64ADDE" w14:textId="77777777" w:rsidR="002C289B" w:rsidRPr="00CE4326" w:rsidRDefault="002C289B" w:rsidP="000B0868">
            <w:pPr>
              <w:ind w:hanging="2"/>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El nombre, cargo y puesto o cualquier dato que identifique a denunciantes, entrevistados, testigos o víctimas, si bien pudiera ser información pública de conformidad con las obligaciones de transparencia señalados en el artículo 70 de la Ley General de Transparencia y Acceso a la Información Pública, lo cierto es que, para el caso que nos ocupa, estos son quienes emitieron una declaración personal sobre determinados hechos. </w:t>
            </w:r>
          </w:p>
          <w:p w14:paraId="246ED21A" w14:textId="77777777" w:rsidR="002C289B" w:rsidRPr="00CE4326" w:rsidRDefault="002C289B" w:rsidP="000B0868">
            <w:pPr>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Por lo que, son datos susceptibles de clasificación pues permiten identificar a las personas que denunciaron ciertos actos en contra de un servidor público, y las personas que conocieron de mismo.</w:t>
            </w:r>
          </w:p>
          <w:p w14:paraId="4A7EE89E" w14:textId="77777777" w:rsidR="002C289B" w:rsidRPr="00CE4326" w:rsidRDefault="002C289B" w:rsidP="000B0868">
            <w:pPr>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Máxime, que el revelar el nombre de los mismos los haría identificables como denunciantes y entrevistados o testigos, trayendo consigo vulnerar su seguridad, poniéndolos en riesgo de ser objeto de amenazas, o represalias en su contra.</w:t>
            </w:r>
          </w:p>
          <w:p w14:paraId="01AEBF95" w14:textId="56F9EAE8" w:rsidR="002C289B" w:rsidRPr="00CE4326" w:rsidRDefault="002C289B" w:rsidP="000B0868">
            <w:pPr>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Por lo que, al efecto, debe tomarse en consideración la necesidad de proteger sus datos personales para evitar cualquier posible represalia, especialmente si se mantienen laboralmente vinculados, además de que la divulgación de su nombre los vincula con una situación jurídica específica como lo es su calidad de denunciante, lo cual, incide en su esfera privada. </w:t>
            </w:r>
          </w:p>
          <w:p w14:paraId="206A915C" w14:textId="77777777" w:rsidR="002C289B" w:rsidRPr="00CE4326" w:rsidRDefault="002C289B" w:rsidP="000B0868">
            <w:pPr>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Aunado a que dichas personas no fueron las que cometieron alguna falta administrativa o relacionada al servicio público, sino que, en su caso, sólo fungen como testigos o bien como denunciante o víctima.</w:t>
            </w:r>
          </w:p>
          <w:p w14:paraId="1A51F4A6" w14:textId="77777777" w:rsidR="002C289B" w:rsidRPr="00CE4326" w:rsidRDefault="002C289B" w:rsidP="000B0868">
            <w:pPr>
              <w:jc w:val="both"/>
              <w:rPr>
                <w:rFonts w:ascii="Montserrat" w:eastAsia="Montserrat" w:hAnsi="Montserrat" w:cs="Montserrat"/>
                <w:sz w:val="18"/>
                <w:szCs w:val="18"/>
                <w:lang w:val="es-MX"/>
              </w:rPr>
            </w:pPr>
          </w:p>
          <w:p w14:paraId="69831DB6" w14:textId="77777777" w:rsidR="002C289B" w:rsidRPr="00CE4326" w:rsidRDefault="002C289B" w:rsidP="000B0868">
            <w:pPr>
              <w:jc w:val="both"/>
              <w:rPr>
                <w:rFonts w:ascii="Montserrat" w:eastAsia="Montserrat" w:hAnsi="Montserrat" w:cs="Montserrat"/>
                <w:sz w:val="18"/>
                <w:szCs w:val="18"/>
                <w:lang w:val="es-MX"/>
              </w:rPr>
            </w:pPr>
          </w:p>
          <w:p w14:paraId="27F863DD" w14:textId="6C71EC4C" w:rsidR="009B0C97" w:rsidRPr="00CE4326" w:rsidRDefault="009B0C97" w:rsidP="000B0868">
            <w:pPr>
              <w:jc w:val="both"/>
              <w:rPr>
                <w:rFonts w:ascii="Montserrat" w:eastAsia="Montserrat" w:hAnsi="Montserrat" w:cs="Montserrat"/>
                <w:sz w:val="18"/>
                <w:szCs w:val="18"/>
                <w:lang w:val="es-MX"/>
              </w:rPr>
            </w:pPr>
          </w:p>
        </w:tc>
      </w:tr>
      <w:tr w:rsidR="002C289B" w:rsidRPr="00CE4326" w14:paraId="1C4F6747" w14:textId="77777777" w:rsidTr="009B0C97">
        <w:trPr>
          <w:jc w:val="center"/>
        </w:trPr>
        <w:tc>
          <w:tcPr>
            <w:tcW w:w="1555" w:type="dxa"/>
            <w:vAlign w:val="center"/>
          </w:tcPr>
          <w:p w14:paraId="6A788C6A" w14:textId="1DBDEA10" w:rsidR="002C289B" w:rsidRPr="00CE4326" w:rsidRDefault="002C289B" w:rsidP="009B0C97">
            <w:pPr>
              <w:widowControl w:val="0"/>
              <w:ind w:hanging="2"/>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Nombre, cargo, correo electrónico y área de adscripción del denunciado  </w:t>
            </w:r>
          </w:p>
        </w:tc>
        <w:tc>
          <w:tcPr>
            <w:tcW w:w="6259" w:type="dxa"/>
            <w:vAlign w:val="center"/>
          </w:tcPr>
          <w:p w14:paraId="47D2B935" w14:textId="77777777" w:rsidR="002C289B" w:rsidRPr="00CE4326" w:rsidRDefault="002C289B" w:rsidP="000B0868">
            <w:pPr>
              <w:widowControl w:val="0"/>
              <w:ind w:hanging="2"/>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El nombre es un atributo de la personalidad, esto es la manifestación del derecho a la identidad y razón que por sí misma permite identificar a una persona física. </w:t>
            </w:r>
          </w:p>
          <w:p w14:paraId="7A17F6F3" w14:textId="77777777" w:rsidR="002C289B" w:rsidRPr="00CE4326" w:rsidRDefault="002C289B" w:rsidP="000B0868">
            <w:pPr>
              <w:widowControl w:val="0"/>
              <w:ind w:hanging="2"/>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Asimismo, se considera que los datos de contacto y cargo podría identificar o hacer identificable de manera directa. </w:t>
            </w:r>
          </w:p>
          <w:p w14:paraId="1A21C356" w14:textId="4649CDA3" w:rsidR="002C289B" w:rsidRPr="00CE4326" w:rsidRDefault="002C289B" w:rsidP="002C289B">
            <w:pPr>
              <w:widowControl w:val="0"/>
              <w:ind w:hanging="2"/>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En este sentido, debe evitarse la divulgación de la información relacionada con el servidor público investigado para no afectar su intimidad, honor y reputación, toda vez que de hacerlo podría generarse una percepción negativa sobre su persona en cuanto a los hechos que no fueron acreditados. </w:t>
            </w:r>
          </w:p>
        </w:tc>
      </w:tr>
      <w:tr w:rsidR="002C289B" w:rsidRPr="00CE4326" w14:paraId="4B49902F" w14:textId="77777777" w:rsidTr="009B0C97">
        <w:trPr>
          <w:jc w:val="center"/>
        </w:trPr>
        <w:tc>
          <w:tcPr>
            <w:tcW w:w="1555" w:type="dxa"/>
            <w:vAlign w:val="center"/>
          </w:tcPr>
          <w:p w14:paraId="2D39C8A4" w14:textId="77777777" w:rsidR="002C289B" w:rsidRPr="00CE4326" w:rsidRDefault="002C289B" w:rsidP="000B0868">
            <w:pPr>
              <w:widowControl w:val="0"/>
              <w:ind w:hanging="2"/>
              <w:rPr>
                <w:rFonts w:ascii="Montserrat" w:eastAsia="Montserrat" w:hAnsi="Montserrat" w:cs="Montserrat"/>
                <w:sz w:val="18"/>
                <w:szCs w:val="18"/>
                <w:lang w:val="es-MX"/>
              </w:rPr>
            </w:pPr>
            <w:r w:rsidRPr="00CE4326">
              <w:rPr>
                <w:rFonts w:ascii="Montserrat" w:eastAsia="Montserrat" w:hAnsi="Montserrat" w:cs="Montserrat"/>
                <w:sz w:val="18"/>
                <w:szCs w:val="18"/>
                <w:lang w:val="es-MX"/>
              </w:rPr>
              <w:t xml:space="preserve">Datos relativos a la salud de la persona denunciante </w:t>
            </w:r>
          </w:p>
        </w:tc>
        <w:tc>
          <w:tcPr>
            <w:tcW w:w="6259" w:type="dxa"/>
            <w:vAlign w:val="center"/>
          </w:tcPr>
          <w:p w14:paraId="64772EC1" w14:textId="56DC38F8" w:rsidR="002C289B" w:rsidRPr="00CE4326" w:rsidRDefault="002C289B" w:rsidP="000B0868">
            <w:pPr>
              <w:widowControl w:val="0"/>
              <w:ind w:hanging="2"/>
              <w:jc w:val="both"/>
              <w:rPr>
                <w:rFonts w:ascii="Montserrat" w:eastAsia="Montserrat" w:hAnsi="Montserrat" w:cs="Montserrat"/>
                <w:sz w:val="18"/>
                <w:szCs w:val="18"/>
                <w:lang w:val="es-MX"/>
              </w:rPr>
            </w:pPr>
            <w:r w:rsidRPr="00CE4326">
              <w:rPr>
                <w:rFonts w:ascii="Montserrat" w:eastAsia="Montserrat" w:hAnsi="Montserrat" w:cs="Montserrat"/>
                <w:sz w:val="18"/>
                <w:szCs w:val="18"/>
                <w:lang w:val="es-MX"/>
              </w:rPr>
              <w:t>Los datos relativos a la salud son datos personales de carácter sensible, en tanto que se refieren al estado de salud física o mental de un individuo considerando que estos pueden referirse a la esfera más íntima de su titular, o bien, su tratamiento ilícito pueden implicar un riesgo grave o discriminación para su titular.</w:t>
            </w:r>
          </w:p>
        </w:tc>
      </w:tr>
    </w:tbl>
    <w:p w14:paraId="602D2E65" w14:textId="77777777" w:rsidR="00313931" w:rsidRPr="00CE4326" w:rsidRDefault="00313931" w:rsidP="00313931">
      <w:pPr>
        <w:ind w:right="49"/>
        <w:jc w:val="both"/>
        <w:rPr>
          <w:rFonts w:ascii="Montserrat" w:eastAsia="Montserrat" w:hAnsi="Montserrat" w:cs="Montserrat"/>
          <w:sz w:val="18"/>
          <w:szCs w:val="18"/>
        </w:rPr>
      </w:pPr>
    </w:p>
    <w:p w14:paraId="4059B1EE" w14:textId="77777777" w:rsidR="00313931" w:rsidRPr="00CE4326" w:rsidRDefault="00313931" w:rsidP="00313931">
      <w:pPr>
        <w:ind w:right="49"/>
        <w:jc w:val="both"/>
        <w:rPr>
          <w:rFonts w:ascii="Montserrat" w:eastAsia="Montserrat" w:hAnsi="Montserrat" w:cs="Montserrat"/>
          <w:sz w:val="18"/>
          <w:szCs w:val="18"/>
        </w:rPr>
      </w:pPr>
      <w:r w:rsidRPr="00CE4326">
        <w:rPr>
          <w:rFonts w:ascii="Montserrat" w:eastAsia="Montserrat" w:hAnsi="Montserrat" w:cs="Montserrat"/>
          <w:sz w:val="18"/>
          <w:szCs w:val="18"/>
        </w:rPr>
        <w:t>Por su parte, el Órgano Interno de Control en la Secretaría de la Función Pública (OIC-SFP) indicó que de la búsqueda realizada en los archivos físicos y electrónicos con los que cuenta localizó el folio</w:t>
      </w:r>
      <w:r w:rsidRPr="00CE4326">
        <w:rPr>
          <w:rFonts w:ascii="Montserrat" w:hAnsi="Montserrat"/>
          <w:sz w:val="18"/>
          <w:szCs w:val="18"/>
        </w:rPr>
        <w:t xml:space="preserve"> </w:t>
      </w:r>
      <w:r w:rsidRPr="00CE4326">
        <w:rPr>
          <w:rFonts w:ascii="Montserrat" w:eastAsia="Montserrat" w:hAnsi="Montserrat" w:cs="Montserrat"/>
          <w:sz w:val="18"/>
          <w:szCs w:val="18"/>
        </w:rPr>
        <w:t xml:space="preserve">CE-SFP-000009-2021 integrado en el expediente DE/0958/2021, cuyo estatus es concluido. </w:t>
      </w:r>
    </w:p>
    <w:p w14:paraId="4C0BDE1D" w14:textId="77777777" w:rsidR="00313931" w:rsidRPr="00CE4326" w:rsidRDefault="00313931" w:rsidP="00313931">
      <w:pPr>
        <w:ind w:right="49"/>
        <w:jc w:val="both"/>
        <w:rPr>
          <w:rFonts w:ascii="Montserrat" w:eastAsia="Montserrat" w:hAnsi="Montserrat" w:cs="Montserrat"/>
          <w:sz w:val="18"/>
          <w:szCs w:val="18"/>
        </w:rPr>
      </w:pPr>
    </w:p>
    <w:p w14:paraId="171D76A3" w14:textId="77C08B35" w:rsidR="00313931" w:rsidRPr="00CE4326" w:rsidRDefault="007F1475" w:rsidP="00313931">
      <w:pPr>
        <w:ind w:right="49"/>
        <w:jc w:val="both"/>
        <w:rPr>
          <w:rFonts w:ascii="Montserrat" w:hAnsi="Montserrat"/>
          <w:iCs/>
          <w:sz w:val="18"/>
          <w:szCs w:val="18"/>
          <w:lang w:val="es-ES"/>
        </w:rPr>
      </w:pPr>
      <w:r w:rsidRPr="00CE4326">
        <w:rPr>
          <w:rFonts w:ascii="Montserrat" w:hAnsi="Montserrat"/>
          <w:iCs/>
          <w:sz w:val="18"/>
          <w:szCs w:val="18"/>
          <w:lang w:val="es-ES"/>
        </w:rPr>
        <w:t>En términos de lo dispuesto en el artículo 113, fracción I, de la Ley Federal de Transparencia y Acceso a la Información Pública, solicitó al Comité de Transparencia, la clasificación de confidencialidad de los siguientes datos:</w:t>
      </w:r>
    </w:p>
    <w:tbl>
      <w:tblPr>
        <w:tblStyle w:val="Tablaconcuadrcula"/>
        <w:tblW w:w="0" w:type="auto"/>
        <w:jc w:val="center"/>
        <w:tblInd w:w="0" w:type="dxa"/>
        <w:tblLayout w:type="fixed"/>
        <w:tblLook w:val="04A0" w:firstRow="1" w:lastRow="0" w:firstColumn="1" w:lastColumn="0" w:noHBand="0" w:noVBand="1"/>
      </w:tblPr>
      <w:tblGrid>
        <w:gridCol w:w="1555"/>
        <w:gridCol w:w="6378"/>
      </w:tblGrid>
      <w:tr w:rsidR="002C289B" w:rsidRPr="00CE4326" w14:paraId="02E66342" w14:textId="77777777" w:rsidTr="009B0C97">
        <w:trPr>
          <w:tblHeader/>
          <w:jc w:val="center"/>
        </w:trPr>
        <w:tc>
          <w:tcPr>
            <w:tcW w:w="1555" w:type="dxa"/>
            <w:shd w:val="clear" w:color="auto" w:fill="990033"/>
            <w:vAlign w:val="center"/>
          </w:tcPr>
          <w:p w14:paraId="605D0CC7" w14:textId="77777777" w:rsidR="002C289B" w:rsidRPr="00CE4326" w:rsidRDefault="002C289B" w:rsidP="000B0868">
            <w:pPr>
              <w:widowControl w:val="0"/>
              <w:ind w:hanging="2"/>
              <w:jc w:val="center"/>
              <w:rPr>
                <w:rFonts w:ascii="Montserrat" w:eastAsia="Montserrat" w:hAnsi="Montserrat" w:cs="Montserrat"/>
                <w:b/>
                <w:sz w:val="18"/>
                <w:szCs w:val="18"/>
              </w:rPr>
            </w:pPr>
            <w:proofErr w:type="spellStart"/>
            <w:r w:rsidRPr="00CE4326">
              <w:rPr>
                <w:rFonts w:ascii="Montserrat" w:eastAsia="Montserrat" w:hAnsi="Montserrat" w:cs="Montserrat"/>
                <w:b/>
                <w:sz w:val="18"/>
                <w:szCs w:val="18"/>
              </w:rPr>
              <w:t>Dato</w:t>
            </w:r>
            <w:proofErr w:type="spellEnd"/>
          </w:p>
        </w:tc>
        <w:tc>
          <w:tcPr>
            <w:tcW w:w="6378" w:type="dxa"/>
            <w:shd w:val="clear" w:color="auto" w:fill="990033"/>
            <w:vAlign w:val="center"/>
          </w:tcPr>
          <w:p w14:paraId="1DA5F64B" w14:textId="77777777" w:rsidR="002C289B" w:rsidRPr="00CE4326" w:rsidRDefault="002C289B" w:rsidP="000B0868">
            <w:pPr>
              <w:ind w:hanging="2"/>
              <w:jc w:val="center"/>
              <w:rPr>
                <w:rFonts w:ascii="Montserrat" w:eastAsia="Montserrat" w:hAnsi="Montserrat" w:cs="Montserrat"/>
                <w:b/>
                <w:sz w:val="18"/>
                <w:szCs w:val="18"/>
              </w:rPr>
            </w:pPr>
            <w:proofErr w:type="spellStart"/>
            <w:r w:rsidRPr="00CE4326">
              <w:rPr>
                <w:rFonts w:ascii="Montserrat" w:eastAsia="Montserrat" w:hAnsi="Montserrat" w:cs="Montserrat"/>
                <w:b/>
                <w:sz w:val="18"/>
                <w:szCs w:val="18"/>
              </w:rPr>
              <w:t>Justificación</w:t>
            </w:r>
            <w:proofErr w:type="spellEnd"/>
          </w:p>
        </w:tc>
      </w:tr>
      <w:tr w:rsidR="002C289B" w:rsidRPr="00CE4326" w14:paraId="704914CA" w14:textId="77777777" w:rsidTr="009B0C97">
        <w:trPr>
          <w:jc w:val="center"/>
        </w:trPr>
        <w:tc>
          <w:tcPr>
            <w:tcW w:w="1555" w:type="dxa"/>
          </w:tcPr>
          <w:p w14:paraId="4BC33612" w14:textId="77777777" w:rsidR="002C289B" w:rsidRPr="00CE4326" w:rsidRDefault="002C289B" w:rsidP="000B0868">
            <w:pPr>
              <w:ind w:right="49"/>
              <w:jc w:val="both"/>
              <w:rPr>
                <w:rFonts w:ascii="Montserrat" w:hAnsi="Montserrat"/>
                <w:iCs/>
                <w:sz w:val="18"/>
                <w:szCs w:val="18"/>
                <w:lang w:val="es-ES"/>
              </w:rPr>
            </w:pPr>
          </w:p>
          <w:p w14:paraId="40A03B52" w14:textId="77777777" w:rsidR="002C289B" w:rsidRPr="00CE4326" w:rsidRDefault="002C289B" w:rsidP="000B0868">
            <w:pPr>
              <w:ind w:right="49"/>
              <w:jc w:val="both"/>
              <w:rPr>
                <w:rFonts w:ascii="Montserrat" w:hAnsi="Montserrat"/>
                <w:iCs/>
                <w:sz w:val="18"/>
                <w:szCs w:val="18"/>
                <w:lang w:val="es-ES"/>
              </w:rPr>
            </w:pPr>
          </w:p>
          <w:p w14:paraId="01F1E43B" w14:textId="77777777" w:rsidR="002C289B" w:rsidRPr="00CE4326" w:rsidRDefault="002C289B" w:rsidP="000B0868">
            <w:pPr>
              <w:ind w:right="49"/>
              <w:jc w:val="both"/>
              <w:rPr>
                <w:rFonts w:ascii="Montserrat" w:hAnsi="Montserrat"/>
                <w:iCs/>
                <w:sz w:val="18"/>
                <w:szCs w:val="18"/>
                <w:lang w:val="es-ES"/>
              </w:rPr>
            </w:pPr>
          </w:p>
          <w:p w14:paraId="017ABE34" w14:textId="77777777" w:rsidR="002C289B" w:rsidRPr="00CE4326" w:rsidRDefault="002C289B" w:rsidP="000B0868">
            <w:pPr>
              <w:ind w:right="49"/>
              <w:jc w:val="both"/>
              <w:rPr>
                <w:rFonts w:ascii="Montserrat" w:hAnsi="Montserrat"/>
                <w:iCs/>
                <w:sz w:val="18"/>
                <w:szCs w:val="18"/>
                <w:lang w:val="es-ES"/>
              </w:rPr>
            </w:pPr>
          </w:p>
          <w:p w14:paraId="7ECA132C" w14:textId="77777777" w:rsidR="002C289B" w:rsidRPr="00CE4326" w:rsidRDefault="002C289B" w:rsidP="000B0868">
            <w:pPr>
              <w:ind w:right="49"/>
              <w:jc w:val="both"/>
              <w:rPr>
                <w:rFonts w:ascii="Montserrat" w:hAnsi="Montserrat"/>
                <w:iCs/>
                <w:sz w:val="18"/>
                <w:szCs w:val="18"/>
                <w:lang w:val="es-ES"/>
              </w:rPr>
            </w:pPr>
          </w:p>
          <w:p w14:paraId="2C2F8F34" w14:textId="77777777" w:rsidR="002C289B" w:rsidRPr="00CE4326" w:rsidRDefault="002C289B" w:rsidP="000B0868">
            <w:pPr>
              <w:ind w:right="49"/>
              <w:jc w:val="both"/>
              <w:rPr>
                <w:rFonts w:ascii="Montserrat" w:hAnsi="Montserrat"/>
                <w:iCs/>
                <w:sz w:val="18"/>
                <w:szCs w:val="18"/>
                <w:lang w:val="es-ES"/>
              </w:rPr>
            </w:pPr>
          </w:p>
          <w:p w14:paraId="217747F7" w14:textId="77777777" w:rsidR="002C289B" w:rsidRPr="00CE4326" w:rsidRDefault="002C289B" w:rsidP="000B0868">
            <w:pPr>
              <w:ind w:right="49"/>
              <w:jc w:val="both"/>
              <w:rPr>
                <w:rFonts w:ascii="Montserrat" w:hAnsi="Montserrat"/>
                <w:iCs/>
                <w:sz w:val="18"/>
                <w:szCs w:val="18"/>
                <w:lang w:val="es-ES"/>
              </w:rPr>
            </w:pPr>
          </w:p>
          <w:p w14:paraId="115DE860" w14:textId="77777777" w:rsidR="002C289B" w:rsidRPr="00CE4326" w:rsidRDefault="002C289B" w:rsidP="000B0868">
            <w:pPr>
              <w:ind w:right="49"/>
              <w:jc w:val="both"/>
              <w:rPr>
                <w:rFonts w:ascii="Montserrat" w:hAnsi="Montserrat"/>
                <w:iCs/>
                <w:sz w:val="18"/>
                <w:szCs w:val="18"/>
                <w:lang w:val="es-ES"/>
              </w:rPr>
            </w:pPr>
          </w:p>
          <w:p w14:paraId="5B7A7D71" w14:textId="16CEAA09"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Nombre y cargo del servidor público denunciado pero no sancionado</w:t>
            </w:r>
          </w:p>
        </w:tc>
        <w:tc>
          <w:tcPr>
            <w:tcW w:w="6378" w:type="dxa"/>
          </w:tcPr>
          <w:p w14:paraId="0120F676" w14:textId="0C2C4700"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no se tiene la certeza de que haya sido sancionado, por lo que revelar cualquier dato de los servidores públicos investigados, incluyendo su cargo,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p w14:paraId="171DE0E3" w14:textId="4420D8FC"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El cargo del servidor público se testa en virtud de que dicho dato hace identificable a una persona física, debiendo evitarse su revelación por el principio de presunción de inocencia, entendido, como un derecho  fundamental  de toda persona, aplicable y reconocible a quienes pudiesen estar sometidos a una investigación o procedimiento administrativa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w:t>
            </w:r>
          </w:p>
        </w:tc>
      </w:tr>
      <w:tr w:rsidR="002C289B" w:rsidRPr="00CE4326" w14:paraId="65D8C4CF" w14:textId="77777777" w:rsidTr="009B0C97">
        <w:trPr>
          <w:jc w:val="center"/>
        </w:trPr>
        <w:tc>
          <w:tcPr>
            <w:tcW w:w="1555" w:type="dxa"/>
          </w:tcPr>
          <w:p w14:paraId="45F2AA94" w14:textId="77777777" w:rsidR="002C289B" w:rsidRPr="00CE4326" w:rsidRDefault="002C289B" w:rsidP="000B0868">
            <w:pPr>
              <w:ind w:right="49"/>
              <w:jc w:val="both"/>
              <w:rPr>
                <w:rFonts w:ascii="Montserrat" w:hAnsi="Montserrat"/>
                <w:iCs/>
                <w:sz w:val="18"/>
                <w:szCs w:val="18"/>
                <w:lang w:val="es-ES"/>
              </w:rPr>
            </w:pPr>
          </w:p>
          <w:p w14:paraId="3BEF81F3" w14:textId="77777777" w:rsidR="002C289B" w:rsidRPr="00CE4326" w:rsidRDefault="002C289B" w:rsidP="000B0868">
            <w:pPr>
              <w:ind w:right="49"/>
              <w:jc w:val="both"/>
              <w:rPr>
                <w:rFonts w:ascii="Montserrat" w:hAnsi="Montserrat"/>
                <w:iCs/>
                <w:sz w:val="18"/>
                <w:szCs w:val="18"/>
                <w:lang w:val="es-ES"/>
              </w:rPr>
            </w:pPr>
          </w:p>
          <w:p w14:paraId="3026B580" w14:textId="77777777" w:rsidR="002C289B" w:rsidRPr="00CE4326" w:rsidRDefault="002C289B" w:rsidP="000B0868">
            <w:pPr>
              <w:ind w:right="49"/>
              <w:jc w:val="both"/>
              <w:rPr>
                <w:rFonts w:ascii="Montserrat" w:hAnsi="Montserrat"/>
                <w:iCs/>
                <w:sz w:val="18"/>
                <w:szCs w:val="18"/>
                <w:lang w:val="es-ES"/>
              </w:rPr>
            </w:pPr>
          </w:p>
          <w:p w14:paraId="62AF6DE8" w14:textId="77777777" w:rsidR="002C289B" w:rsidRPr="00CE4326" w:rsidRDefault="002C289B" w:rsidP="000B0868">
            <w:pPr>
              <w:ind w:right="49"/>
              <w:jc w:val="both"/>
              <w:rPr>
                <w:rFonts w:ascii="Montserrat" w:hAnsi="Montserrat"/>
                <w:iCs/>
                <w:sz w:val="18"/>
                <w:szCs w:val="18"/>
                <w:lang w:val="es-ES"/>
              </w:rPr>
            </w:pPr>
          </w:p>
          <w:p w14:paraId="5E59907D" w14:textId="77777777" w:rsidR="002C289B" w:rsidRPr="00CE4326" w:rsidRDefault="002C289B" w:rsidP="000B0868">
            <w:pPr>
              <w:ind w:right="49"/>
              <w:jc w:val="both"/>
              <w:rPr>
                <w:rFonts w:ascii="Montserrat" w:hAnsi="Montserrat"/>
                <w:iCs/>
                <w:sz w:val="18"/>
                <w:szCs w:val="18"/>
                <w:lang w:val="es-ES"/>
              </w:rPr>
            </w:pPr>
          </w:p>
          <w:p w14:paraId="707D993D" w14:textId="77777777" w:rsidR="002C289B" w:rsidRPr="00CE4326" w:rsidRDefault="002C289B" w:rsidP="000B0868">
            <w:pPr>
              <w:ind w:right="49"/>
              <w:jc w:val="both"/>
              <w:rPr>
                <w:rFonts w:ascii="Montserrat" w:hAnsi="Montserrat"/>
                <w:iCs/>
                <w:sz w:val="18"/>
                <w:szCs w:val="18"/>
                <w:lang w:val="es-ES"/>
              </w:rPr>
            </w:pPr>
          </w:p>
          <w:p w14:paraId="5D096030" w14:textId="77777777" w:rsidR="002C289B" w:rsidRPr="00CE4326" w:rsidRDefault="002C289B" w:rsidP="000B0868">
            <w:pPr>
              <w:ind w:right="49"/>
              <w:jc w:val="both"/>
              <w:rPr>
                <w:rFonts w:ascii="Montserrat" w:hAnsi="Montserrat"/>
                <w:iCs/>
                <w:sz w:val="18"/>
                <w:szCs w:val="18"/>
                <w:lang w:val="es-ES"/>
              </w:rPr>
            </w:pPr>
          </w:p>
          <w:p w14:paraId="3EAF8FA8" w14:textId="5FFF37B7"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Nombre de particulares</w:t>
            </w:r>
          </w:p>
          <w:p w14:paraId="7026E6B0" w14:textId="77777777" w:rsidR="002C289B" w:rsidRPr="00CE4326" w:rsidRDefault="002C289B" w:rsidP="000B0868">
            <w:pPr>
              <w:ind w:right="49"/>
              <w:jc w:val="both"/>
              <w:rPr>
                <w:rFonts w:ascii="Montserrat" w:hAnsi="Montserrat"/>
                <w:iCs/>
                <w:sz w:val="18"/>
                <w:szCs w:val="18"/>
                <w:lang w:val="es-ES"/>
              </w:rPr>
            </w:pPr>
          </w:p>
        </w:tc>
        <w:tc>
          <w:tcPr>
            <w:tcW w:w="6378" w:type="dxa"/>
          </w:tcPr>
          <w:p w14:paraId="2CDF7C1B" w14:textId="6DB3D505"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En consecuencia, el citado dato es uno de los atributos de la personalidad y la manifestación principal del derecho subjetivo a la identidad, en virtud de que el nombre per se es un elemento que hace a una persona física identificada o identificable.</w:t>
            </w:r>
          </w:p>
          <w:p w14:paraId="2DC47C14" w14:textId="351AB5EA"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 xml:space="preserve">El principio general del derecho es proteger a los denunciantes y los quejosos, 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 </w:t>
            </w:r>
          </w:p>
        </w:tc>
      </w:tr>
      <w:tr w:rsidR="002C289B" w:rsidRPr="00CE4326" w14:paraId="248A2BC4" w14:textId="77777777" w:rsidTr="009B0C97">
        <w:trPr>
          <w:jc w:val="center"/>
        </w:trPr>
        <w:tc>
          <w:tcPr>
            <w:tcW w:w="1555" w:type="dxa"/>
          </w:tcPr>
          <w:p w14:paraId="76CA1AF3" w14:textId="77777777" w:rsidR="002C289B" w:rsidRPr="00CE4326" w:rsidRDefault="002C289B" w:rsidP="000B0868">
            <w:pPr>
              <w:ind w:right="49"/>
              <w:jc w:val="both"/>
              <w:rPr>
                <w:rFonts w:ascii="Montserrat" w:hAnsi="Montserrat"/>
                <w:iCs/>
                <w:sz w:val="18"/>
                <w:szCs w:val="18"/>
                <w:lang w:val="es-ES"/>
              </w:rPr>
            </w:pPr>
          </w:p>
          <w:p w14:paraId="63855D76" w14:textId="77777777" w:rsidR="002C289B" w:rsidRPr="00CE4326" w:rsidRDefault="002C289B" w:rsidP="000B0868">
            <w:pPr>
              <w:ind w:right="49"/>
              <w:jc w:val="both"/>
              <w:rPr>
                <w:rFonts w:ascii="Montserrat" w:hAnsi="Montserrat"/>
                <w:iCs/>
                <w:sz w:val="18"/>
                <w:szCs w:val="18"/>
                <w:lang w:val="es-ES"/>
              </w:rPr>
            </w:pPr>
          </w:p>
          <w:p w14:paraId="1F852D20" w14:textId="77777777" w:rsidR="002C289B" w:rsidRPr="00CE4326" w:rsidRDefault="002C289B" w:rsidP="000B0868">
            <w:pPr>
              <w:ind w:right="49"/>
              <w:jc w:val="both"/>
              <w:rPr>
                <w:rFonts w:ascii="Montserrat" w:hAnsi="Montserrat"/>
                <w:iCs/>
                <w:sz w:val="18"/>
                <w:szCs w:val="18"/>
                <w:lang w:val="es-ES"/>
              </w:rPr>
            </w:pPr>
          </w:p>
          <w:p w14:paraId="6D1836D1" w14:textId="77777777" w:rsidR="002C289B" w:rsidRPr="00CE4326" w:rsidRDefault="002C289B" w:rsidP="000B0868">
            <w:pPr>
              <w:ind w:right="49"/>
              <w:jc w:val="both"/>
              <w:rPr>
                <w:rFonts w:ascii="Montserrat" w:hAnsi="Montserrat"/>
                <w:iCs/>
                <w:sz w:val="18"/>
                <w:szCs w:val="18"/>
                <w:lang w:val="es-ES"/>
              </w:rPr>
            </w:pPr>
          </w:p>
          <w:p w14:paraId="31CF5585" w14:textId="77777777" w:rsidR="002C289B" w:rsidRPr="00CE4326" w:rsidRDefault="002C289B" w:rsidP="000B0868">
            <w:pPr>
              <w:ind w:right="49"/>
              <w:jc w:val="both"/>
              <w:rPr>
                <w:rFonts w:ascii="Montserrat" w:hAnsi="Montserrat"/>
                <w:iCs/>
                <w:sz w:val="18"/>
                <w:szCs w:val="18"/>
                <w:lang w:val="es-ES"/>
              </w:rPr>
            </w:pPr>
          </w:p>
          <w:p w14:paraId="7E5F9AB6" w14:textId="77777777" w:rsidR="002C289B" w:rsidRPr="00CE4326" w:rsidRDefault="002C289B" w:rsidP="000B0868">
            <w:pPr>
              <w:ind w:right="49"/>
              <w:jc w:val="both"/>
              <w:rPr>
                <w:rFonts w:ascii="Montserrat" w:hAnsi="Montserrat"/>
                <w:iCs/>
                <w:sz w:val="18"/>
                <w:szCs w:val="18"/>
                <w:lang w:val="es-ES"/>
              </w:rPr>
            </w:pPr>
          </w:p>
          <w:p w14:paraId="55515600" w14:textId="77777777" w:rsidR="002C289B" w:rsidRPr="00CE4326" w:rsidRDefault="002C289B" w:rsidP="000B0868">
            <w:pPr>
              <w:ind w:right="49"/>
              <w:jc w:val="both"/>
              <w:rPr>
                <w:rFonts w:ascii="Montserrat" w:hAnsi="Montserrat"/>
                <w:iCs/>
                <w:sz w:val="18"/>
                <w:szCs w:val="18"/>
                <w:lang w:val="es-ES"/>
              </w:rPr>
            </w:pPr>
          </w:p>
          <w:p w14:paraId="052480AB" w14:textId="77777777" w:rsidR="002C289B" w:rsidRPr="00CE4326" w:rsidRDefault="002C289B" w:rsidP="000B0868">
            <w:pPr>
              <w:ind w:right="49"/>
              <w:jc w:val="both"/>
              <w:rPr>
                <w:rFonts w:ascii="Montserrat" w:hAnsi="Montserrat"/>
                <w:iCs/>
                <w:sz w:val="18"/>
                <w:szCs w:val="18"/>
                <w:lang w:val="es-ES"/>
              </w:rPr>
            </w:pPr>
          </w:p>
          <w:p w14:paraId="48032638" w14:textId="3FB7B195"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Edad</w:t>
            </w:r>
          </w:p>
          <w:p w14:paraId="3BDE1733" w14:textId="77777777" w:rsidR="002C289B" w:rsidRPr="00CE4326" w:rsidRDefault="002C289B" w:rsidP="000B0868">
            <w:pPr>
              <w:ind w:right="49"/>
              <w:jc w:val="both"/>
              <w:rPr>
                <w:rFonts w:ascii="Montserrat" w:hAnsi="Montserrat"/>
                <w:iCs/>
                <w:sz w:val="18"/>
                <w:szCs w:val="18"/>
                <w:lang w:val="es-ES"/>
              </w:rPr>
            </w:pPr>
          </w:p>
        </w:tc>
        <w:tc>
          <w:tcPr>
            <w:tcW w:w="6378" w:type="dxa"/>
          </w:tcPr>
          <w:p w14:paraId="4C61866D" w14:textId="4BE69B47" w:rsidR="002C289B" w:rsidRPr="00CE4326" w:rsidRDefault="002C289B" w:rsidP="0095541D">
            <w:pPr>
              <w:ind w:right="49"/>
              <w:jc w:val="both"/>
              <w:rPr>
                <w:rFonts w:ascii="Montserrat" w:hAnsi="Montserrat"/>
                <w:iCs/>
                <w:sz w:val="18"/>
                <w:szCs w:val="18"/>
                <w:lang w:val="es-ES"/>
              </w:rPr>
            </w:pPr>
            <w:r w:rsidRPr="00CE4326">
              <w:rPr>
                <w:rFonts w:ascii="Montserrat" w:hAnsi="Montserrat"/>
                <w:iCs/>
                <w:sz w:val="18"/>
                <w:szCs w:val="18"/>
                <w:lang w:val="es-ES"/>
              </w:rPr>
              <w:t xml:space="preserve">Se refiere a información </w:t>
            </w:r>
            <w:r w:rsidR="009B0C97" w:rsidRPr="00CE4326">
              <w:rPr>
                <w:rFonts w:ascii="Montserrat" w:hAnsi="Montserrat"/>
                <w:iCs/>
                <w:sz w:val="18"/>
                <w:szCs w:val="18"/>
                <w:lang w:val="es-ES"/>
              </w:rPr>
              <w:t>que,</w:t>
            </w:r>
            <w:r w:rsidRPr="00CE4326">
              <w:rPr>
                <w:rFonts w:ascii="Montserrat" w:hAnsi="Montserrat"/>
                <w:iCs/>
                <w:sz w:val="18"/>
                <w:szCs w:val="18"/>
                <w:lang w:val="es-ES"/>
              </w:rPr>
              <w:t xml:space="preserve"> por su propia naturaleza, incide en la esfera privada de las personas, no </w:t>
            </w:r>
            <w:proofErr w:type="gramStart"/>
            <w:r w:rsidRPr="00CE4326">
              <w:rPr>
                <w:rFonts w:ascii="Montserrat" w:hAnsi="Montserrat"/>
                <w:iCs/>
                <w:sz w:val="18"/>
                <w:szCs w:val="18"/>
                <w:lang w:val="es-ES"/>
              </w:rPr>
              <w:t>obstante</w:t>
            </w:r>
            <w:proofErr w:type="gramEnd"/>
            <w:r w:rsidRPr="00CE4326">
              <w:rPr>
                <w:rFonts w:ascii="Montserrat" w:hAnsi="Montserrat"/>
                <w:iCs/>
                <w:sz w:val="18"/>
                <w:szCs w:val="18"/>
                <w:lang w:val="es-ES"/>
              </w:rPr>
              <w:t xml:space="preserve"> la misma se </w:t>
            </w:r>
          </w:p>
          <w:p w14:paraId="1AAA9EB5" w14:textId="678CC01F" w:rsidR="002C289B" w:rsidRPr="00CE4326" w:rsidRDefault="002C289B" w:rsidP="0095541D">
            <w:pPr>
              <w:ind w:left="29" w:right="49" w:hanging="29"/>
              <w:jc w:val="both"/>
              <w:rPr>
                <w:rFonts w:ascii="Montserrat" w:hAnsi="Montserrat"/>
                <w:iCs/>
                <w:sz w:val="18"/>
                <w:szCs w:val="18"/>
                <w:lang w:val="es-ES"/>
              </w:rPr>
            </w:pPr>
            <w:r w:rsidRPr="00CE4326">
              <w:rPr>
                <w:rFonts w:ascii="Montserrat" w:hAnsi="Montserrat"/>
                <w:iCs/>
                <w:sz w:val="18"/>
                <w:szCs w:val="18"/>
                <w:lang w:val="es-ES"/>
              </w:rPr>
              <w:t xml:space="preserve">encuentra agrupada o tiende a agregarse para fines estadísticos, o si en el supuesto, se pretenda verificar si se acredita un requisito a satisfacer para su ingreso a la función pública, es procedente su acceso, pero si la misma está vinculada al ejercicio de las atribuciones del Estado o se relaciona de modo específico con una </w:t>
            </w:r>
            <w:r w:rsidR="009B0C97" w:rsidRPr="00CE4326">
              <w:rPr>
                <w:rFonts w:ascii="Montserrat" w:hAnsi="Montserrat"/>
                <w:iCs/>
                <w:sz w:val="18"/>
                <w:szCs w:val="18"/>
                <w:lang w:val="es-ES"/>
              </w:rPr>
              <w:t>persona, es evidente</w:t>
            </w:r>
            <w:r w:rsidRPr="00CE4326">
              <w:rPr>
                <w:rFonts w:ascii="Montserrat" w:hAnsi="Montserrat"/>
                <w:iCs/>
                <w:sz w:val="18"/>
                <w:szCs w:val="18"/>
                <w:lang w:val="es-ES"/>
              </w:rPr>
              <w:t xml:space="preserve"> que no es posible otorgarse.</w:t>
            </w:r>
          </w:p>
          <w:p w14:paraId="2B3ED550" w14:textId="1C74E2EF"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 xml:space="preserve">En ese orden de ideas, si el dato corresponde a los años cumplidos por una persona física identificable, o si en el caso, a través de su composición por la referencia o data en que ocurrió el nacimiento, o meramente el año de registro, se actualiza el supuesto de clasificación. </w:t>
            </w:r>
          </w:p>
        </w:tc>
      </w:tr>
      <w:tr w:rsidR="002C289B" w:rsidRPr="00CE4326" w14:paraId="48576112" w14:textId="77777777" w:rsidTr="009B0C97">
        <w:trPr>
          <w:jc w:val="center"/>
        </w:trPr>
        <w:tc>
          <w:tcPr>
            <w:tcW w:w="1555" w:type="dxa"/>
          </w:tcPr>
          <w:p w14:paraId="5FC2446E" w14:textId="77777777" w:rsidR="002C289B" w:rsidRPr="00CE4326" w:rsidRDefault="002C289B" w:rsidP="000B0868">
            <w:pPr>
              <w:ind w:right="49"/>
              <w:jc w:val="both"/>
              <w:rPr>
                <w:rFonts w:ascii="Montserrat" w:hAnsi="Montserrat"/>
                <w:iCs/>
                <w:sz w:val="18"/>
                <w:szCs w:val="18"/>
                <w:lang w:val="es-ES"/>
              </w:rPr>
            </w:pPr>
          </w:p>
          <w:p w14:paraId="25F278F1" w14:textId="77777777" w:rsidR="002C289B" w:rsidRPr="00CE4326" w:rsidRDefault="002C289B" w:rsidP="000B0868">
            <w:pPr>
              <w:ind w:right="49"/>
              <w:jc w:val="both"/>
              <w:rPr>
                <w:rFonts w:ascii="Montserrat" w:hAnsi="Montserrat"/>
                <w:iCs/>
                <w:sz w:val="18"/>
                <w:szCs w:val="18"/>
                <w:lang w:val="es-ES"/>
              </w:rPr>
            </w:pPr>
          </w:p>
          <w:p w14:paraId="095567CD" w14:textId="77777777" w:rsidR="002C289B" w:rsidRPr="00CE4326" w:rsidRDefault="002C289B" w:rsidP="000B0868">
            <w:pPr>
              <w:ind w:right="49"/>
              <w:jc w:val="both"/>
              <w:rPr>
                <w:rFonts w:ascii="Montserrat" w:hAnsi="Montserrat"/>
                <w:iCs/>
                <w:sz w:val="18"/>
                <w:szCs w:val="18"/>
                <w:lang w:val="es-ES"/>
              </w:rPr>
            </w:pPr>
          </w:p>
          <w:p w14:paraId="63BDBF8A" w14:textId="31223B9B"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Datos académicos y datos laborales</w:t>
            </w:r>
          </w:p>
        </w:tc>
        <w:tc>
          <w:tcPr>
            <w:tcW w:w="6378" w:type="dxa"/>
          </w:tcPr>
          <w:p w14:paraId="59A70A43" w14:textId="702E9E7F"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Para el caso de particulares se trata de datos personales que pueden identificar o hacer identificable a una persona pues contiene datos que reflejan el grado de estudios y preparación académica, es por eso que deben de protegerse los mismos. Los datos laborales</w:t>
            </w:r>
            <w:r w:rsidRPr="00CE4326">
              <w:rPr>
                <w:rFonts w:ascii="Montserrat" w:hAnsi="Montserrat"/>
                <w:iCs/>
                <w:sz w:val="18"/>
                <w:szCs w:val="18"/>
                <w:lang w:val="es-ES"/>
              </w:rPr>
              <w:tab/>
              <w:t xml:space="preserve">de una persona identificada o identificable, como lo son la denominación del puesto son datos personales que dan cuenta de las condiciones en las que dicha persona realiza un trabajo remunerado. </w:t>
            </w:r>
          </w:p>
          <w:p w14:paraId="07AB0E7C" w14:textId="18380336"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En tanto, el área de adscripción del servidor público en su calidad de denunciante debe protegerse para evitar cualquier posible represalia, especialmente si se mantiene laboralmente vinculado con el denunciado.</w:t>
            </w:r>
          </w:p>
        </w:tc>
      </w:tr>
      <w:tr w:rsidR="002C289B" w:rsidRPr="00CE4326" w14:paraId="6257819E" w14:textId="77777777" w:rsidTr="009B0C97">
        <w:trPr>
          <w:jc w:val="center"/>
        </w:trPr>
        <w:tc>
          <w:tcPr>
            <w:tcW w:w="1555" w:type="dxa"/>
          </w:tcPr>
          <w:p w14:paraId="51C89A41" w14:textId="77777777" w:rsidR="009B0C97" w:rsidRPr="00CE4326" w:rsidRDefault="009B0C97" w:rsidP="000B0868">
            <w:pPr>
              <w:ind w:right="49"/>
              <w:jc w:val="both"/>
              <w:rPr>
                <w:rFonts w:ascii="Montserrat" w:hAnsi="Montserrat"/>
                <w:iCs/>
                <w:sz w:val="18"/>
                <w:szCs w:val="18"/>
                <w:lang w:val="es-ES"/>
              </w:rPr>
            </w:pPr>
          </w:p>
          <w:p w14:paraId="5B33C7F4" w14:textId="58A51FFA"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Información relacionada con el patrimonio de</w:t>
            </w:r>
          </w:p>
          <w:p w14:paraId="6C8AC25D" w14:textId="77777777"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particulares (ingresos)</w:t>
            </w:r>
          </w:p>
        </w:tc>
        <w:tc>
          <w:tcPr>
            <w:tcW w:w="6378" w:type="dxa"/>
          </w:tcPr>
          <w:p w14:paraId="5BCCFECA" w14:textId="1A68F768"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El patrimonio de una persona física o moral constituye activos, compuestos de bienes muebles (dinero, inversiones, divisas metálicas, menaje de casa, vehículos automotores, semovientes, donaciones, etc.), inmuebles (casa habitación, inmobiliarios, terrenos, etc.), ingresos (sueldo, salario), seguros y fondos de inversión, futuros, etc., así como de los pasivos préstamos, adeudos, cuentas por liquidar (haberes comprometidos en juicios, enajenaciones en trámite, cesión de derechos, etc.), en su caso, flujo y saldo de dinero, divisas metálicas, inversiones (de futuros), de ahorro para el retiro (SAR o AFORE), es susceptible de protegerse, máxime cuando se requiere de la autorización del titular de esa información, toda vez que, la publicidad de la misma afecta la esfera de privacidad de una persona física o moral.</w:t>
            </w:r>
          </w:p>
        </w:tc>
      </w:tr>
      <w:tr w:rsidR="002C289B" w:rsidRPr="00CE4326" w14:paraId="7F26BA27" w14:textId="77777777" w:rsidTr="009B0C97">
        <w:trPr>
          <w:jc w:val="center"/>
        </w:trPr>
        <w:tc>
          <w:tcPr>
            <w:tcW w:w="1555" w:type="dxa"/>
          </w:tcPr>
          <w:p w14:paraId="237369AF" w14:textId="77777777" w:rsidR="002C289B" w:rsidRPr="00CE4326" w:rsidRDefault="002C289B" w:rsidP="000B0868">
            <w:pPr>
              <w:ind w:right="49"/>
              <w:jc w:val="both"/>
              <w:rPr>
                <w:rFonts w:ascii="Montserrat" w:hAnsi="Montserrat"/>
                <w:iCs/>
                <w:sz w:val="18"/>
                <w:szCs w:val="18"/>
                <w:lang w:val="es-MX"/>
              </w:rPr>
            </w:pPr>
          </w:p>
          <w:p w14:paraId="761FA749" w14:textId="77777777" w:rsidR="002C289B" w:rsidRPr="00CE4326" w:rsidRDefault="002C289B" w:rsidP="000B0868">
            <w:pPr>
              <w:ind w:right="49"/>
              <w:jc w:val="both"/>
              <w:rPr>
                <w:rFonts w:ascii="Montserrat" w:hAnsi="Montserrat"/>
                <w:iCs/>
                <w:sz w:val="18"/>
                <w:szCs w:val="18"/>
                <w:lang w:val="es-MX"/>
              </w:rPr>
            </w:pPr>
          </w:p>
          <w:p w14:paraId="52147C5D" w14:textId="6F283FAC" w:rsidR="002C289B" w:rsidRPr="00CE4326" w:rsidRDefault="002C289B" w:rsidP="000B0868">
            <w:pPr>
              <w:ind w:right="49"/>
              <w:jc w:val="both"/>
              <w:rPr>
                <w:rFonts w:ascii="Montserrat" w:hAnsi="Montserrat"/>
                <w:iCs/>
                <w:sz w:val="18"/>
                <w:szCs w:val="18"/>
              </w:rPr>
            </w:pPr>
            <w:r w:rsidRPr="00CE4326">
              <w:rPr>
                <w:rFonts w:ascii="Montserrat" w:hAnsi="Montserrat"/>
                <w:iCs/>
                <w:sz w:val="18"/>
                <w:szCs w:val="18"/>
              </w:rPr>
              <w:t xml:space="preserve">Estado de </w:t>
            </w:r>
            <w:proofErr w:type="spellStart"/>
            <w:r w:rsidRPr="00CE4326">
              <w:rPr>
                <w:rFonts w:ascii="Montserrat" w:hAnsi="Montserrat"/>
                <w:iCs/>
                <w:sz w:val="18"/>
                <w:szCs w:val="18"/>
              </w:rPr>
              <w:t>salud</w:t>
            </w:r>
            <w:proofErr w:type="spellEnd"/>
          </w:p>
        </w:tc>
        <w:tc>
          <w:tcPr>
            <w:tcW w:w="6378" w:type="dxa"/>
          </w:tcPr>
          <w:p w14:paraId="71B8DF4B" w14:textId="77777777" w:rsidR="0045616F"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Todo dato correspondiente al estado de salud del paciente, con independencia de que puedan obrar referencias, opiniones, interpretaciones y criterios de los profesionales de la salud que trataron al paciente, así como su estado físico, se ubica dentro de la definición de datos personales.</w:t>
            </w:r>
          </w:p>
          <w:p w14:paraId="04EC7A91" w14:textId="3B1A0EDC" w:rsidR="0045616F" w:rsidRPr="00CE4326" w:rsidRDefault="0045616F" w:rsidP="000B0868">
            <w:pPr>
              <w:ind w:right="49"/>
              <w:jc w:val="both"/>
              <w:rPr>
                <w:rFonts w:ascii="Montserrat" w:hAnsi="Montserrat"/>
                <w:iCs/>
                <w:sz w:val="18"/>
                <w:szCs w:val="18"/>
                <w:lang w:val="es-ES"/>
              </w:rPr>
            </w:pPr>
          </w:p>
        </w:tc>
      </w:tr>
      <w:tr w:rsidR="002C289B" w:rsidRPr="00CE4326" w14:paraId="14BA4307" w14:textId="77777777" w:rsidTr="009B0C97">
        <w:trPr>
          <w:jc w:val="center"/>
        </w:trPr>
        <w:tc>
          <w:tcPr>
            <w:tcW w:w="1555" w:type="dxa"/>
          </w:tcPr>
          <w:p w14:paraId="6BC75022" w14:textId="77777777" w:rsidR="002C289B" w:rsidRPr="00CE4326" w:rsidRDefault="002C289B" w:rsidP="000B0868">
            <w:pPr>
              <w:ind w:right="49"/>
              <w:jc w:val="both"/>
              <w:rPr>
                <w:rFonts w:ascii="Montserrat" w:hAnsi="Montserrat"/>
                <w:iCs/>
                <w:sz w:val="18"/>
                <w:szCs w:val="18"/>
                <w:lang w:val="es-MX"/>
              </w:rPr>
            </w:pPr>
          </w:p>
          <w:p w14:paraId="0D024D02" w14:textId="77777777" w:rsidR="002C289B" w:rsidRPr="00CE4326" w:rsidRDefault="002C289B" w:rsidP="000B0868">
            <w:pPr>
              <w:ind w:right="49"/>
              <w:jc w:val="both"/>
              <w:rPr>
                <w:rFonts w:ascii="Montserrat" w:hAnsi="Montserrat"/>
                <w:iCs/>
                <w:sz w:val="18"/>
                <w:szCs w:val="18"/>
                <w:lang w:val="es-MX"/>
              </w:rPr>
            </w:pPr>
          </w:p>
          <w:p w14:paraId="573FB5CA" w14:textId="77777777" w:rsidR="002C289B" w:rsidRPr="00CE4326" w:rsidRDefault="002C289B" w:rsidP="000B0868">
            <w:pPr>
              <w:ind w:right="49"/>
              <w:jc w:val="both"/>
              <w:rPr>
                <w:rFonts w:ascii="Montserrat" w:hAnsi="Montserrat"/>
                <w:iCs/>
                <w:sz w:val="18"/>
                <w:szCs w:val="18"/>
                <w:lang w:val="es-MX"/>
              </w:rPr>
            </w:pPr>
          </w:p>
          <w:p w14:paraId="4C03A434" w14:textId="77777777" w:rsidR="002C289B" w:rsidRPr="00CE4326" w:rsidRDefault="002C289B" w:rsidP="000B0868">
            <w:pPr>
              <w:ind w:right="49"/>
              <w:jc w:val="both"/>
              <w:rPr>
                <w:rFonts w:ascii="Montserrat" w:hAnsi="Montserrat"/>
                <w:iCs/>
                <w:sz w:val="18"/>
                <w:szCs w:val="18"/>
                <w:lang w:val="es-MX"/>
              </w:rPr>
            </w:pPr>
          </w:p>
          <w:p w14:paraId="2D6D82F1" w14:textId="77777777" w:rsidR="002C289B" w:rsidRPr="00CE4326" w:rsidRDefault="002C289B" w:rsidP="000B0868">
            <w:pPr>
              <w:ind w:right="49"/>
              <w:jc w:val="both"/>
              <w:rPr>
                <w:rFonts w:ascii="Montserrat" w:hAnsi="Montserrat"/>
                <w:iCs/>
                <w:sz w:val="18"/>
                <w:szCs w:val="18"/>
                <w:lang w:val="es-MX"/>
              </w:rPr>
            </w:pPr>
          </w:p>
          <w:p w14:paraId="6F3D1758" w14:textId="77777777" w:rsidR="002C289B" w:rsidRPr="00CE4326" w:rsidRDefault="002C289B" w:rsidP="000B0868">
            <w:pPr>
              <w:ind w:right="49"/>
              <w:jc w:val="both"/>
              <w:rPr>
                <w:rFonts w:ascii="Montserrat" w:hAnsi="Montserrat"/>
                <w:iCs/>
                <w:sz w:val="18"/>
                <w:szCs w:val="18"/>
                <w:lang w:val="es-MX"/>
              </w:rPr>
            </w:pPr>
          </w:p>
          <w:p w14:paraId="58D444DA" w14:textId="77777777" w:rsidR="002C289B" w:rsidRPr="00CE4326" w:rsidRDefault="002C289B" w:rsidP="000B0868">
            <w:pPr>
              <w:ind w:right="49"/>
              <w:jc w:val="both"/>
              <w:rPr>
                <w:rFonts w:ascii="Montserrat" w:hAnsi="Montserrat"/>
                <w:iCs/>
                <w:sz w:val="18"/>
                <w:szCs w:val="18"/>
                <w:lang w:val="es-MX"/>
              </w:rPr>
            </w:pPr>
          </w:p>
          <w:p w14:paraId="4F3A202A" w14:textId="77777777" w:rsidR="002C289B" w:rsidRPr="00CE4326" w:rsidRDefault="002C289B" w:rsidP="000B0868">
            <w:pPr>
              <w:ind w:right="49"/>
              <w:jc w:val="both"/>
              <w:rPr>
                <w:rFonts w:ascii="Montserrat" w:hAnsi="Montserrat"/>
                <w:iCs/>
                <w:sz w:val="18"/>
                <w:szCs w:val="18"/>
                <w:lang w:val="es-MX"/>
              </w:rPr>
            </w:pPr>
          </w:p>
          <w:p w14:paraId="097EBB3A" w14:textId="77777777" w:rsidR="002C289B" w:rsidRPr="00CE4326" w:rsidRDefault="002C289B" w:rsidP="000B0868">
            <w:pPr>
              <w:ind w:right="49"/>
              <w:jc w:val="both"/>
              <w:rPr>
                <w:rFonts w:ascii="Montserrat" w:hAnsi="Montserrat"/>
                <w:iCs/>
                <w:sz w:val="18"/>
                <w:szCs w:val="18"/>
                <w:lang w:val="es-MX"/>
              </w:rPr>
            </w:pPr>
          </w:p>
          <w:p w14:paraId="712B838E" w14:textId="77777777" w:rsidR="002C289B" w:rsidRPr="00CE4326" w:rsidRDefault="002C289B" w:rsidP="000B0868">
            <w:pPr>
              <w:ind w:right="49"/>
              <w:jc w:val="both"/>
              <w:rPr>
                <w:rFonts w:ascii="Montserrat" w:hAnsi="Montserrat"/>
                <w:iCs/>
                <w:sz w:val="18"/>
                <w:szCs w:val="18"/>
                <w:lang w:val="es-MX"/>
              </w:rPr>
            </w:pPr>
          </w:p>
          <w:p w14:paraId="7C88AD75" w14:textId="77777777" w:rsidR="002C289B" w:rsidRPr="00CE4326" w:rsidRDefault="002C289B" w:rsidP="000B0868">
            <w:pPr>
              <w:ind w:right="49"/>
              <w:jc w:val="both"/>
              <w:rPr>
                <w:rFonts w:ascii="Montserrat" w:hAnsi="Montserrat"/>
                <w:iCs/>
                <w:sz w:val="18"/>
                <w:szCs w:val="18"/>
                <w:lang w:val="es-MX"/>
              </w:rPr>
            </w:pPr>
          </w:p>
          <w:p w14:paraId="55B83923" w14:textId="77777777" w:rsidR="00443D5C" w:rsidRPr="00CE4326" w:rsidRDefault="00443D5C" w:rsidP="000B0868">
            <w:pPr>
              <w:ind w:right="49"/>
              <w:jc w:val="both"/>
              <w:rPr>
                <w:rFonts w:ascii="Montserrat" w:hAnsi="Montserrat"/>
                <w:iCs/>
                <w:sz w:val="18"/>
                <w:szCs w:val="18"/>
                <w:lang w:val="es-MX"/>
              </w:rPr>
            </w:pPr>
          </w:p>
          <w:p w14:paraId="5E180F3F" w14:textId="77777777" w:rsidR="00443D5C" w:rsidRPr="00CE4326" w:rsidRDefault="00443D5C" w:rsidP="000B0868">
            <w:pPr>
              <w:ind w:right="49"/>
              <w:jc w:val="both"/>
              <w:rPr>
                <w:rFonts w:ascii="Montserrat" w:hAnsi="Montserrat"/>
                <w:iCs/>
                <w:sz w:val="18"/>
                <w:szCs w:val="18"/>
                <w:lang w:val="es-MX"/>
              </w:rPr>
            </w:pPr>
          </w:p>
          <w:p w14:paraId="59651C07" w14:textId="77777777" w:rsidR="00443D5C" w:rsidRPr="00CE4326" w:rsidRDefault="00443D5C" w:rsidP="000B0868">
            <w:pPr>
              <w:ind w:right="49"/>
              <w:jc w:val="both"/>
              <w:rPr>
                <w:rFonts w:ascii="Montserrat" w:hAnsi="Montserrat"/>
                <w:iCs/>
                <w:sz w:val="18"/>
                <w:szCs w:val="18"/>
                <w:lang w:val="es-MX"/>
              </w:rPr>
            </w:pPr>
          </w:p>
          <w:p w14:paraId="16949B64" w14:textId="77777777" w:rsidR="00443D5C" w:rsidRPr="00CE4326" w:rsidRDefault="00443D5C" w:rsidP="000B0868">
            <w:pPr>
              <w:ind w:right="49"/>
              <w:jc w:val="both"/>
              <w:rPr>
                <w:rFonts w:ascii="Montserrat" w:hAnsi="Montserrat"/>
                <w:iCs/>
                <w:sz w:val="18"/>
                <w:szCs w:val="18"/>
                <w:lang w:val="es-MX"/>
              </w:rPr>
            </w:pPr>
          </w:p>
          <w:p w14:paraId="2FE3FFCE" w14:textId="77777777" w:rsidR="00443D5C" w:rsidRPr="00CE4326" w:rsidRDefault="00443D5C" w:rsidP="000B0868">
            <w:pPr>
              <w:ind w:right="49"/>
              <w:jc w:val="both"/>
              <w:rPr>
                <w:rFonts w:ascii="Montserrat" w:hAnsi="Montserrat"/>
                <w:iCs/>
                <w:sz w:val="18"/>
                <w:szCs w:val="18"/>
                <w:lang w:val="es-MX"/>
              </w:rPr>
            </w:pPr>
          </w:p>
          <w:p w14:paraId="326F3D18" w14:textId="77777777" w:rsidR="00443D5C" w:rsidRPr="00CE4326" w:rsidRDefault="00443D5C" w:rsidP="000B0868">
            <w:pPr>
              <w:ind w:right="49"/>
              <w:jc w:val="both"/>
              <w:rPr>
                <w:rFonts w:ascii="Montserrat" w:hAnsi="Montserrat"/>
                <w:iCs/>
                <w:sz w:val="18"/>
                <w:szCs w:val="18"/>
                <w:lang w:val="es-MX"/>
              </w:rPr>
            </w:pPr>
          </w:p>
          <w:p w14:paraId="0BC07430" w14:textId="2314BEAC" w:rsidR="002C289B" w:rsidRPr="00CE4326" w:rsidRDefault="002C289B" w:rsidP="000B0868">
            <w:pPr>
              <w:ind w:right="49"/>
              <w:jc w:val="both"/>
              <w:rPr>
                <w:rFonts w:ascii="Montserrat" w:hAnsi="Montserrat"/>
                <w:iCs/>
                <w:sz w:val="18"/>
                <w:szCs w:val="18"/>
              </w:rPr>
            </w:pPr>
            <w:proofErr w:type="spellStart"/>
            <w:r w:rsidRPr="00CE4326">
              <w:rPr>
                <w:rFonts w:ascii="Montserrat" w:hAnsi="Montserrat"/>
                <w:iCs/>
                <w:sz w:val="18"/>
                <w:szCs w:val="18"/>
              </w:rPr>
              <w:t>Hechos</w:t>
            </w:r>
            <w:proofErr w:type="spellEnd"/>
            <w:r w:rsidRPr="00CE4326">
              <w:rPr>
                <w:rFonts w:ascii="Montserrat" w:hAnsi="Montserrat"/>
                <w:iCs/>
                <w:sz w:val="18"/>
                <w:szCs w:val="18"/>
              </w:rPr>
              <w:t xml:space="preserve"> </w:t>
            </w:r>
            <w:proofErr w:type="spellStart"/>
            <w:r w:rsidRPr="00CE4326">
              <w:rPr>
                <w:rFonts w:ascii="Montserrat" w:hAnsi="Montserrat"/>
                <w:iCs/>
                <w:sz w:val="18"/>
                <w:szCs w:val="18"/>
              </w:rPr>
              <w:t>denunciados</w:t>
            </w:r>
            <w:proofErr w:type="spellEnd"/>
          </w:p>
          <w:p w14:paraId="71361F64" w14:textId="77777777" w:rsidR="002C289B" w:rsidRPr="00CE4326" w:rsidRDefault="002C289B" w:rsidP="000B0868">
            <w:pPr>
              <w:ind w:right="49"/>
              <w:jc w:val="both"/>
              <w:rPr>
                <w:rFonts w:ascii="Montserrat" w:hAnsi="Montserrat"/>
                <w:iCs/>
                <w:sz w:val="18"/>
                <w:szCs w:val="18"/>
              </w:rPr>
            </w:pPr>
          </w:p>
        </w:tc>
        <w:tc>
          <w:tcPr>
            <w:tcW w:w="6378" w:type="dxa"/>
          </w:tcPr>
          <w:p w14:paraId="10F065F4" w14:textId="77777777"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lastRenderedPageBreak/>
              <w:t>Los hechos denunciados permiten que se identifique a las personas denunciadas, al denunciante o terceros porque se les menciona de ese modo o porque los hechos narrados permiten ubicar quiénes son.</w:t>
            </w:r>
          </w:p>
          <w:p w14:paraId="6E50F237" w14:textId="6147EA01"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lastRenderedPageBreak/>
              <w:t>Lo anterior, toda vez que la relatoría de hechos conlleva circunstancias de tiempo, modo y lugar que podrán hacer identificable al servidor público del cual no se ha declarado su responsabilidad, por virtud de una sentencia condenatoria firme; y consecuentemente, brindar acceso a dicha información podría afectar su derecho al honor y a la imagen, siendo viable testarlos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 no se ha acreditado que se</w:t>
            </w:r>
          </w:p>
          <w:p w14:paraId="3269160D" w14:textId="77777777"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 xml:space="preserve">haya cometido o no la falta administrativa, y suponer lo contrario vulneraría la protección de su intimidad, honor presunción de inocencia, ya que podría generar un juicio a priori por parte de la sociedad. </w:t>
            </w:r>
          </w:p>
          <w:p w14:paraId="3493931B" w14:textId="7D65B747"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w:t>
            </w:r>
          </w:p>
          <w:p w14:paraId="5BF9BEF9" w14:textId="46B76E76"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Por lo que existe la exigencia para la autoridad administrativa que un servidor público, no pueda ser sancionado mientras no exista prueba plena de su responsabilidad. Asimismo, la Corte Interamericana ha establecido que ese principio es un elemento esencial para la realización efectiva del derecho a la defensa y acompaña al investigado durante toda la tramitación del proceso o procedimiento hasta que una resolución sancionatoria que determine su responsabilidad quede firme.</w:t>
            </w:r>
          </w:p>
          <w:p w14:paraId="4BF1C25D" w14:textId="7B16C8F8"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En tal virtud, resulta evidente que señalar los hechos denunciados, haría identificable(s) al o los servidores públicos que se encuentran relacionados con la comisión de probables irregularidades administrativas durante el desempeño del mismo y que por su condición están sujetos al escrutinio público, lo que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esa Área de Quejas considera que no es dable dar a conocer dicha información, con fundamento en el artículo 113, fracción I, de la Ley Federal de Transparencia y Acceso a la Información Pública, en relación con el criterio FUNCIÓNPÚBLICA/CT/01/2020 emitido por el Comité de Transparencia.</w:t>
            </w:r>
          </w:p>
        </w:tc>
      </w:tr>
      <w:tr w:rsidR="002C289B" w:rsidRPr="00CE4326" w14:paraId="7BF028B2" w14:textId="77777777" w:rsidTr="009B0C97">
        <w:trPr>
          <w:jc w:val="center"/>
        </w:trPr>
        <w:tc>
          <w:tcPr>
            <w:tcW w:w="1555" w:type="dxa"/>
          </w:tcPr>
          <w:p w14:paraId="003A2ADE" w14:textId="77777777" w:rsidR="002C289B" w:rsidRPr="00CE4326" w:rsidRDefault="002C289B" w:rsidP="000B0868">
            <w:pPr>
              <w:ind w:right="49"/>
              <w:jc w:val="both"/>
              <w:rPr>
                <w:rFonts w:ascii="Montserrat" w:hAnsi="Montserrat"/>
                <w:iCs/>
                <w:sz w:val="18"/>
                <w:szCs w:val="18"/>
                <w:lang w:val="es-MX"/>
              </w:rPr>
            </w:pPr>
          </w:p>
          <w:p w14:paraId="76CFF4AD" w14:textId="77777777" w:rsidR="002C289B" w:rsidRPr="00CE4326" w:rsidRDefault="002C289B" w:rsidP="000B0868">
            <w:pPr>
              <w:ind w:right="49"/>
              <w:jc w:val="both"/>
              <w:rPr>
                <w:rFonts w:ascii="Montserrat" w:hAnsi="Montserrat"/>
                <w:iCs/>
                <w:sz w:val="18"/>
                <w:szCs w:val="18"/>
                <w:lang w:val="es-MX"/>
              </w:rPr>
            </w:pPr>
          </w:p>
          <w:p w14:paraId="6593DD66" w14:textId="77777777" w:rsidR="002C289B" w:rsidRPr="00CE4326" w:rsidRDefault="002C289B" w:rsidP="000B0868">
            <w:pPr>
              <w:ind w:right="49"/>
              <w:jc w:val="both"/>
              <w:rPr>
                <w:rFonts w:ascii="Montserrat" w:hAnsi="Montserrat"/>
                <w:iCs/>
                <w:sz w:val="18"/>
                <w:szCs w:val="18"/>
                <w:lang w:val="es-MX"/>
              </w:rPr>
            </w:pPr>
          </w:p>
          <w:p w14:paraId="3B18988E" w14:textId="77777777" w:rsidR="002C289B" w:rsidRPr="00CE4326" w:rsidRDefault="002C289B" w:rsidP="000B0868">
            <w:pPr>
              <w:ind w:right="49"/>
              <w:jc w:val="both"/>
              <w:rPr>
                <w:rFonts w:ascii="Montserrat" w:hAnsi="Montserrat"/>
                <w:iCs/>
                <w:sz w:val="18"/>
                <w:szCs w:val="18"/>
                <w:lang w:val="es-MX"/>
              </w:rPr>
            </w:pPr>
          </w:p>
          <w:p w14:paraId="642BD2B0" w14:textId="77777777" w:rsidR="002C289B" w:rsidRPr="00CE4326" w:rsidRDefault="002C289B" w:rsidP="000B0868">
            <w:pPr>
              <w:ind w:right="49"/>
              <w:jc w:val="both"/>
              <w:rPr>
                <w:rFonts w:ascii="Montserrat" w:hAnsi="Montserrat"/>
                <w:iCs/>
                <w:sz w:val="18"/>
                <w:szCs w:val="18"/>
                <w:lang w:val="es-MX"/>
              </w:rPr>
            </w:pPr>
          </w:p>
          <w:p w14:paraId="7C4686CA" w14:textId="77777777" w:rsidR="002C289B" w:rsidRPr="00CE4326" w:rsidRDefault="002C289B" w:rsidP="000B0868">
            <w:pPr>
              <w:ind w:right="49"/>
              <w:jc w:val="both"/>
              <w:rPr>
                <w:rFonts w:ascii="Montserrat" w:hAnsi="Montserrat"/>
                <w:iCs/>
                <w:sz w:val="18"/>
                <w:szCs w:val="18"/>
                <w:lang w:val="es-MX"/>
              </w:rPr>
            </w:pPr>
          </w:p>
          <w:p w14:paraId="2B96DB0F" w14:textId="77777777" w:rsidR="00443D5C" w:rsidRPr="00CE4326" w:rsidRDefault="00443D5C" w:rsidP="000B0868">
            <w:pPr>
              <w:ind w:right="49"/>
              <w:jc w:val="both"/>
              <w:rPr>
                <w:rFonts w:ascii="Montserrat" w:hAnsi="Montserrat"/>
                <w:iCs/>
                <w:sz w:val="18"/>
                <w:szCs w:val="18"/>
                <w:lang w:val="es-MX"/>
              </w:rPr>
            </w:pPr>
          </w:p>
          <w:p w14:paraId="2B246A89" w14:textId="77777777" w:rsidR="00443D5C" w:rsidRPr="00CE4326" w:rsidRDefault="00443D5C" w:rsidP="000B0868">
            <w:pPr>
              <w:ind w:right="49"/>
              <w:jc w:val="both"/>
              <w:rPr>
                <w:rFonts w:ascii="Montserrat" w:hAnsi="Montserrat"/>
                <w:iCs/>
                <w:sz w:val="18"/>
                <w:szCs w:val="18"/>
                <w:lang w:val="es-MX"/>
              </w:rPr>
            </w:pPr>
          </w:p>
          <w:p w14:paraId="47362E05" w14:textId="77777777" w:rsidR="00443D5C" w:rsidRPr="00CE4326" w:rsidRDefault="00443D5C" w:rsidP="000B0868">
            <w:pPr>
              <w:ind w:right="49"/>
              <w:jc w:val="both"/>
              <w:rPr>
                <w:rFonts w:ascii="Montserrat" w:hAnsi="Montserrat"/>
                <w:iCs/>
                <w:sz w:val="18"/>
                <w:szCs w:val="18"/>
                <w:lang w:val="es-MX"/>
              </w:rPr>
            </w:pPr>
          </w:p>
          <w:p w14:paraId="27CEA293" w14:textId="77777777" w:rsidR="00443D5C" w:rsidRPr="00CE4326" w:rsidRDefault="00443D5C" w:rsidP="000B0868">
            <w:pPr>
              <w:ind w:right="49"/>
              <w:jc w:val="both"/>
              <w:rPr>
                <w:rFonts w:ascii="Montserrat" w:hAnsi="Montserrat"/>
                <w:iCs/>
                <w:sz w:val="18"/>
                <w:szCs w:val="18"/>
                <w:lang w:val="es-MX"/>
              </w:rPr>
            </w:pPr>
          </w:p>
          <w:p w14:paraId="4B4B3D6F" w14:textId="77777777" w:rsidR="00443D5C" w:rsidRPr="00CE4326" w:rsidRDefault="00443D5C" w:rsidP="000B0868">
            <w:pPr>
              <w:ind w:right="49"/>
              <w:jc w:val="both"/>
              <w:rPr>
                <w:rFonts w:ascii="Montserrat" w:hAnsi="Montserrat"/>
                <w:iCs/>
                <w:sz w:val="18"/>
                <w:szCs w:val="18"/>
                <w:lang w:val="es-MX"/>
              </w:rPr>
            </w:pPr>
          </w:p>
          <w:p w14:paraId="4B35D04C" w14:textId="77777777" w:rsidR="00443D5C" w:rsidRPr="00CE4326" w:rsidRDefault="00443D5C" w:rsidP="000B0868">
            <w:pPr>
              <w:ind w:right="49"/>
              <w:jc w:val="both"/>
              <w:rPr>
                <w:rFonts w:ascii="Montserrat" w:hAnsi="Montserrat"/>
                <w:iCs/>
                <w:sz w:val="18"/>
                <w:szCs w:val="18"/>
                <w:lang w:val="es-MX"/>
              </w:rPr>
            </w:pPr>
          </w:p>
          <w:p w14:paraId="5C7B3C58" w14:textId="77777777" w:rsidR="00443D5C" w:rsidRPr="00CE4326" w:rsidRDefault="00443D5C" w:rsidP="000B0868">
            <w:pPr>
              <w:ind w:right="49"/>
              <w:jc w:val="both"/>
              <w:rPr>
                <w:rFonts w:ascii="Montserrat" w:hAnsi="Montserrat"/>
                <w:iCs/>
                <w:sz w:val="18"/>
                <w:szCs w:val="18"/>
                <w:lang w:val="es-MX"/>
              </w:rPr>
            </w:pPr>
          </w:p>
          <w:p w14:paraId="66E684AF" w14:textId="77777777" w:rsidR="00443D5C" w:rsidRPr="00CE4326" w:rsidRDefault="00443D5C" w:rsidP="000B0868">
            <w:pPr>
              <w:ind w:right="49"/>
              <w:jc w:val="both"/>
              <w:rPr>
                <w:rFonts w:ascii="Montserrat" w:hAnsi="Montserrat"/>
                <w:iCs/>
                <w:sz w:val="18"/>
                <w:szCs w:val="18"/>
                <w:lang w:val="es-MX"/>
              </w:rPr>
            </w:pPr>
          </w:p>
          <w:p w14:paraId="48AA23D5" w14:textId="53CC7D0F" w:rsidR="002C289B" w:rsidRPr="00CE4326" w:rsidRDefault="002C289B" w:rsidP="000B0868">
            <w:pPr>
              <w:ind w:right="49"/>
              <w:jc w:val="both"/>
              <w:rPr>
                <w:rFonts w:ascii="Montserrat" w:hAnsi="Montserrat"/>
                <w:iCs/>
                <w:sz w:val="18"/>
                <w:szCs w:val="18"/>
              </w:rPr>
            </w:pPr>
            <w:proofErr w:type="spellStart"/>
            <w:r w:rsidRPr="00CE4326">
              <w:rPr>
                <w:rFonts w:ascii="Montserrat" w:hAnsi="Montserrat"/>
                <w:iCs/>
                <w:sz w:val="18"/>
                <w:szCs w:val="18"/>
              </w:rPr>
              <w:t>Líneas</w:t>
            </w:r>
            <w:proofErr w:type="spellEnd"/>
            <w:r w:rsidRPr="00CE4326">
              <w:rPr>
                <w:rFonts w:ascii="Montserrat" w:hAnsi="Montserrat"/>
                <w:iCs/>
                <w:sz w:val="18"/>
                <w:szCs w:val="18"/>
              </w:rPr>
              <w:t xml:space="preserve"> de </w:t>
            </w:r>
            <w:proofErr w:type="spellStart"/>
            <w:r w:rsidRPr="00CE4326">
              <w:rPr>
                <w:rFonts w:ascii="Montserrat" w:hAnsi="Montserrat"/>
                <w:iCs/>
                <w:sz w:val="18"/>
                <w:szCs w:val="18"/>
              </w:rPr>
              <w:t>investigación</w:t>
            </w:r>
            <w:proofErr w:type="spellEnd"/>
          </w:p>
          <w:p w14:paraId="422D7660" w14:textId="77777777" w:rsidR="002C289B" w:rsidRPr="00CE4326" w:rsidRDefault="002C289B" w:rsidP="000B0868">
            <w:pPr>
              <w:ind w:right="49"/>
              <w:jc w:val="both"/>
              <w:rPr>
                <w:rFonts w:ascii="Montserrat" w:hAnsi="Montserrat"/>
                <w:iCs/>
                <w:sz w:val="18"/>
                <w:szCs w:val="18"/>
              </w:rPr>
            </w:pPr>
          </w:p>
        </w:tc>
        <w:tc>
          <w:tcPr>
            <w:tcW w:w="6378" w:type="dxa"/>
          </w:tcPr>
          <w:p w14:paraId="0C942960" w14:textId="1993A4B4"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Las líneas de investigación se testan por el principio de presunción de inocencia, entendido, como un derecho fundamental de toda persona, aplicable y reconocible a quienes pudiesen estar sometidos a un procedimiento administrativo sancionador y, en consecuencia, soportar el poder correctivo del Estado, a través de autoridad competente, respecto de la cual no se ha acreditado que se haya cometido o no falta administrativa, y suponer lo contrario vulneraría la protección de su intimidad, honor y presunción de inocencia, ya que podría generar un juicio a priori por parte de la sociedad.</w:t>
            </w:r>
          </w:p>
          <w:p w14:paraId="526FA1A2" w14:textId="3F14A53E"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w:t>
            </w:r>
          </w:p>
          <w:p w14:paraId="3FF71DAB" w14:textId="05AA0C64"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Por lo que existe la exigencia para la autoridad administrativa que un servidor público, no pueda ser sancionado mientras no exista prueba plena de su responsabilidad.</w:t>
            </w:r>
          </w:p>
          <w:p w14:paraId="789F1F69" w14:textId="0314E6C9" w:rsidR="002C289B" w:rsidRPr="00CE4326" w:rsidRDefault="002C289B" w:rsidP="000B0868">
            <w:pPr>
              <w:ind w:right="49"/>
              <w:jc w:val="both"/>
              <w:rPr>
                <w:rFonts w:ascii="Montserrat" w:hAnsi="Montserrat"/>
                <w:iCs/>
                <w:sz w:val="18"/>
                <w:szCs w:val="18"/>
                <w:lang w:val="es-ES"/>
              </w:rPr>
            </w:pPr>
            <w:r w:rsidRPr="00CE4326">
              <w:rPr>
                <w:rFonts w:ascii="Montserrat" w:hAnsi="Montserrat"/>
                <w:iCs/>
                <w:sz w:val="18"/>
                <w:szCs w:val="18"/>
                <w:lang w:val="es-ES"/>
              </w:rPr>
              <w:t>Asimismo, la Corte Interamericana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w:t>
            </w:r>
          </w:p>
          <w:p w14:paraId="05CF4755" w14:textId="309D5BF7" w:rsidR="002C289B" w:rsidRPr="00CE4326" w:rsidRDefault="002C289B" w:rsidP="001A6EC8">
            <w:pPr>
              <w:ind w:right="49"/>
              <w:jc w:val="both"/>
              <w:rPr>
                <w:rFonts w:ascii="Montserrat" w:hAnsi="Montserrat"/>
                <w:iCs/>
                <w:sz w:val="18"/>
                <w:szCs w:val="18"/>
                <w:lang w:val="es-ES"/>
              </w:rPr>
            </w:pPr>
            <w:r w:rsidRPr="00CE4326">
              <w:rPr>
                <w:rFonts w:ascii="Montserrat" w:hAnsi="Montserrat"/>
                <w:iCs/>
                <w:sz w:val="18"/>
                <w:szCs w:val="18"/>
                <w:lang w:val="es-ES"/>
              </w:rPr>
              <w:t>En tal virtud, resulta evidente que señalar las líneas de investigación, las cuales se determinan con base en los hechos denunciados, haría identificable(s) al o los servidores públicos que se encuentran relacionados con la comisión de probables irregularidades administrativas durante el desempeño del mismo y que por su condición están sujetos al escrutinio público, lo que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esa Area de Quejas considera que no es dable dar a conocer dicha información, con fundamento  en  el  artículo 113,  fracción  I,  de  la  Ley Federal de Transparencia y Acceso a la Información Pública,  en relación con el criterio FUNCIÓNPÚBLICA/CT/01/2020 emitido por el  Comité de Transparencia.</w:t>
            </w:r>
          </w:p>
        </w:tc>
      </w:tr>
    </w:tbl>
    <w:p w14:paraId="475623EF" w14:textId="77777777" w:rsidR="00313931" w:rsidRPr="00CE4326" w:rsidRDefault="00313931" w:rsidP="00313931">
      <w:pPr>
        <w:ind w:right="49"/>
        <w:jc w:val="both"/>
        <w:rPr>
          <w:rFonts w:ascii="Montserrat" w:eastAsia="Montserrat" w:hAnsi="Montserrat" w:cs="Montserrat"/>
          <w:b/>
          <w:sz w:val="18"/>
          <w:szCs w:val="18"/>
        </w:rPr>
      </w:pPr>
    </w:p>
    <w:p w14:paraId="4EAD579F" w14:textId="77777777" w:rsidR="00313931" w:rsidRPr="00CE4326" w:rsidRDefault="00313931" w:rsidP="00313931">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 la siguiente resolución por unanimidad:</w:t>
      </w:r>
    </w:p>
    <w:p w14:paraId="66FBF4C6" w14:textId="77777777" w:rsidR="0045616F" w:rsidRPr="00CE4326" w:rsidRDefault="0045616F" w:rsidP="00313931">
      <w:pPr>
        <w:pBdr>
          <w:top w:val="nil"/>
          <w:left w:val="nil"/>
          <w:bottom w:val="nil"/>
          <w:right w:val="nil"/>
          <w:between w:val="nil"/>
        </w:pBdr>
        <w:spacing w:before="240"/>
        <w:jc w:val="both"/>
        <w:rPr>
          <w:rFonts w:ascii="Montserrat" w:eastAsia="Montserrat" w:hAnsi="Montserrat" w:cs="Montserrat"/>
          <w:b/>
          <w:sz w:val="18"/>
          <w:szCs w:val="18"/>
        </w:rPr>
      </w:pPr>
    </w:p>
    <w:p w14:paraId="40EB3B9D" w14:textId="77777777" w:rsidR="0045616F" w:rsidRPr="00CE4326" w:rsidRDefault="0045616F" w:rsidP="00313931">
      <w:pPr>
        <w:pBdr>
          <w:top w:val="nil"/>
          <w:left w:val="nil"/>
          <w:bottom w:val="nil"/>
          <w:right w:val="nil"/>
          <w:between w:val="nil"/>
        </w:pBdr>
        <w:spacing w:before="240"/>
        <w:jc w:val="both"/>
        <w:rPr>
          <w:rFonts w:ascii="Montserrat" w:eastAsia="Montserrat" w:hAnsi="Montserrat" w:cs="Montserrat"/>
          <w:b/>
          <w:sz w:val="18"/>
          <w:szCs w:val="18"/>
        </w:rPr>
      </w:pPr>
    </w:p>
    <w:p w14:paraId="38A760A1" w14:textId="08CD2403" w:rsidR="002C289B" w:rsidRPr="00CE4326" w:rsidRDefault="00313931" w:rsidP="00313931">
      <w:pPr>
        <w:pBdr>
          <w:top w:val="nil"/>
          <w:left w:val="nil"/>
          <w:bottom w:val="nil"/>
          <w:right w:val="nil"/>
          <w:between w:val="nil"/>
        </w:pBdr>
        <w:spacing w:before="240"/>
        <w:jc w:val="both"/>
        <w:rPr>
          <w:rFonts w:ascii="Montserrat" w:eastAsia="Montserrat" w:hAnsi="Montserrat" w:cs="Montserrat"/>
          <w:sz w:val="18"/>
          <w:szCs w:val="18"/>
        </w:rPr>
      </w:pPr>
      <w:r w:rsidRPr="00CE4326">
        <w:rPr>
          <w:rFonts w:ascii="Montserrat" w:eastAsia="Montserrat" w:hAnsi="Montserrat" w:cs="Montserrat"/>
          <w:b/>
          <w:sz w:val="18"/>
          <w:szCs w:val="18"/>
        </w:rPr>
        <w:lastRenderedPageBreak/>
        <w:t>III.A.1.ORD.25.23: CONFIRMAR</w:t>
      </w:r>
      <w:r w:rsidRPr="00CE4326">
        <w:rPr>
          <w:rFonts w:ascii="Montserrat" w:eastAsia="Montserrat" w:hAnsi="Montserrat" w:cs="Montserrat"/>
          <w:sz w:val="18"/>
          <w:szCs w:val="18"/>
        </w:rPr>
        <w:t xml:space="preserve"> la clasificación de confidencialidad de los datos invocados por el OIC-SFP y la UAF y, por ende, se autoriza la elaboración de las versiones públicas con fundamento en lo dispuesto en el artículo 113, fracción I de la Ley Federal de Transparencia y Acceso a la Información Pública en relación con el Trigésimo Octavo, fracción I, de los Lineamientos Generales en materia de Clasificación y Desclasificación de la Información, así como para la Elaboración de Versiones Públicas.</w:t>
      </w:r>
    </w:p>
    <w:p w14:paraId="1955DDE2" w14:textId="4BC3513A" w:rsidR="00FC2A40" w:rsidRPr="00CE4326" w:rsidRDefault="00FC2A40" w:rsidP="00FC2A40">
      <w:pPr>
        <w:pBdr>
          <w:top w:val="nil"/>
          <w:left w:val="nil"/>
          <w:bottom w:val="nil"/>
          <w:right w:val="nil"/>
          <w:between w:val="nil"/>
        </w:pBdr>
        <w:spacing w:before="240"/>
        <w:jc w:val="center"/>
        <w:rPr>
          <w:rFonts w:ascii="Montserrat" w:eastAsia="Montserrat" w:hAnsi="Montserrat" w:cs="Montserrat"/>
          <w:b/>
          <w:sz w:val="18"/>
          <w:szCs w:val="18"/>
        </w:rPr>
      </w:pPr>
      <w:r w:rsidRPr="00CE4326">
        <w:rPr>
          <w:rFonts w:ascii="Montserrat" w:eastAsia="Montserrat" w:hAnsi="Montserrat" w:cs="Montserrat"/>
          <w:b/>
          <w:sz w:val="18"/>
          <w:szCs w:val="18"/>
        </w:rPr>
        <w:t>CUARTO PUNTO DEL ORDEN DEL DÍA</w:t>
      </w:r>
    </w:p>
    <w:p w14:paraId="00D69066" w14:textId="27711711" w:rsidR="00140796" w:rsidRPr="00CE4326" w:rsidRDefault="00FC2A40" w:rsidP="009F1FDA">
      <w:pPr>
        <w:pBdr>
          <w:top w:val="nil"/>
          <w:left w:val="nil"/>
          <w:bottom w:val="nil"/>
          <w:right w:val="nil"/>
          <w:between w:val="nil"/>
        </w:pBdr>
        <w:spacing w:before="240"/>
        <w:jc w:val="both"/>
        <w:rPr>
          <w:rFonts w:ascii="Montserrat" w:eastAsia="Montserrat" w:hAnsi="Montserrat" w:cs="Montserrat"/>
          <w:b/>
          <w:sz w:val="18"/>
          <w:szCs w:val="18"/>
        </w:rPr>
      </w:pPr>
      <w:r w:rsidRPr="00CE4326">
        <w:rPr>
          <w:rFonts w:ascii="Montserrat" w:eastAsia="Montserrat" w:hAnsi="Montserrat" w:cs="Montserrat"/>
          <w:b/>
          <w:sz w:val="18"/>
          <w:szCs w:val="18"/>
        </w:rPr>
        <w:t>I</w:t>
      </w:r>
      <w:r w:rsidR="00313931" w:rsidRPr="00CE4326">
        <w:rPr>
          <w:rFonts w:ascii="Montserrat" w:eastAsia="Montserrat" w:hAnsi="Montserrat" w:cs="Montserrat"/>
          <w:b/>
          <w:sz w:val="18"/>
          <w:szCs w:val="18"/>
        </w:rPr>
        <w:t>V</w:t>
      </w:r>
      <w:r w:rsidR="00AB00EF" w:rsidRPr="00CE4326">
        <w:rPr>
          <w:rFonts w:ascii="Montserrat" w:eastAsia="Montserrat" w:hAnsi="Montserrat" w:cs="Montserrat"/>
          <w:b/>
          <w:sz w:val="18"/>
          <w:szCs w:val="18"/>
        </w:rPr>
        <w:t>. Cumplimiento a resolución</w:t>
      </w:r>
      <w:r w:rsidR="009F1FDA" w:rsidRPr="00CE4326">
        <w:rPr>
          <w:rFonts w:ascii="Montserrat" w:eastAsia="Montserrat" w:hAnsi="Montserrat" w:cs="Montserrat"/>
          <w:b/>
          <w:sz w:val="18"/>
          <w:szCs w:val="18"/>
        </w:rPr>
        <w:t xml:space="preserve"> del INAI</w:t>
      </w:r>
    </w:p>
    <w:p w14:paraId="5E0D782B" w14:textId="5BF902C6" w:rsidR="009F1FDA" w:rsidRPr="00CE4326" w:rsidRDefault="009F1FDA" w:rsidP="009F1FDA">
      <w:pPr>
        <w:pBdr>
          <w:top w:val="nil"/>
          <w:left w:val="nil"/>
          <w:bottom w:val="nil"/>
          <w:right w:val="nil"/>
          <w:between w:val="nil"/>
        </w:pBdr>
        <w:spacing w:before="240"/>
        <w:jc w:val="both"/>
        <w:rPr>
          <w:rFonts w:ascii="Montserrat" w:eastAsia="Montserrat" w:hAnsi="Montserrat" w:cs="Montserrat"/>
          <w:b/>
          <w:sz w:val="18"/>
          <w:szCs w:val="18"/>
        </w:rPr>
      </w:pPr>
      <w:r w:rsidRPr="00CE4326">
        <w:rPr>
          <w:rFonts w:ascii="Montserrat" w:eastAsia="Montserrat" w:hAnsi="Montserrat" w:cs="Montserrat"/>
          <w:b/>
          <w:sz w:val="18"/>
          <w:szCs w:val="18"/>
        </w:rPr>
        <w:t>A.</w:t>
      </w:r>
      <w:r w:rsidR="00313931" w:rsidRPr="00CE4326">
        <w:rPr>
          <w:rFonts w:ascii="Montserrat" w:eastAsia="Montserrat" w:hAnsi="Montserrat" w:cs="Montserrat"/>
          <w:b/>
          <w:sz w:val="18"/>
          <w:szCs w:val="18"/>
        </w:rPr>
        <w:t>1</w:t>
      </w:r>
      <w:r w:rsidRPr="00CE4326">
        <w:rPr>
          <w:rFonts w:ascii="Montserrat" w:eastAsia="Montserrat" w:hAnsi="Montserrat" w:cs="Montserrat"/>
          <w:b/>
          <w:sz w:val="18"/>
          <w:szCs w:val="18"/>
        </w:rPr>
        <w:t xml:space="preserve"> Folio </w:t>
      </w:r>
      <w:proofErr w:type="gramStart"/>
      <w:r w:rsidRPr="00CE4326">
        <w:rPr>
          <w:rFonts w:ascii="Montserrat" w:eastAsia="Montserrat" w:hAnsi="Montserrat" w:cs="Montserrat"/>
          <w:b/>
          <w:sz w:val="18"/>
          <w:szCs w:val="18"/>
        </w:rPr>
        <w:t>330026523003289  RRA</w:t>
      </w:r>
      <w:proofErr w:type="gramEnd"/>
      <w:r w:rsidRPr="00CE4326">
        <w:rPr>
          <w:rFonts w:ascii="Montserrat" w:eastAsia="Montserrat" w:hAnsi="Montserrat" w:cs="Montserrat"/>
          <w:b/>
          <w:sz w:val="18"/>
          <w:szCs w:val="18"/>
        </w:rPr>
        <w:t xml:space="preserve"> 459/23</w:t>
      </w:r>
    </w:p>
    <w:p w14:paraId="45C7F3DF" w14:textId="77777777" w:rsidR="009F1FDA" w:rsidRPr="00CE4326" w:rsidRDefault="009F1FDA" w:rsidP="009F1FDA">
      <w:pPr>
        <w:spacing w:before="240" w:after="240"/>
        <w:ind w:hanging="2"/>
        <w:jc w:val="both"/>
        <w:rPr>
          <w:rFonts w:ascii="Montserrat" w:eastAsia="Montserrat" w:hAnsi="Montserrat" w:cs="Montserrat"/>
          <w:sz w:val="18"/>
          <w:szCs w:val="18"/>
        </w:rPr>
      </w:pPr>
      <w:r w:rsidRPr="00CE4326">
        <w:rPr>
          <w:rFonts w:ascii="Montserrat" w:eastAsia="Montserrat" w:hAnsi="Montserrat" w:cs="Montserrat"/>
          <w:sz w:val="18"/>
          <w:szCs w:val="18"/>
        </w:rPr>
        <w:t>El Pleno del INAI al resolver el recurso de revisión determinó modificar la respuesta e instruir a efecto de que:</w:t>
      </w:r>
    </w:p>
    <w:p w14:paraId="22E37B38" w14:textId="5B90DAA4" w:rsidR="009F1FDA" w:rsidRPr="00CE4326" w:rsidRDefault="009F1FDA" w:rsidP="009F1FDA">
      <w:pPr>
        <w:ind w:leftChars="235" w:left="566" w:right="567" w:hanging="2"/>
        <w:jc w:val="both"/>
        <w:rPr>
          <w:rFonts w:ascii="Montserrat" w:hAnsi="Montserrat"/>
          <w:i/>
          <w:iCs/>
          <w:sz w:val="18"/>
          <w:szCs w:val="18"/>
        </w:rPr>
      </w:pPr>
      <w:r w:rsidRPr="00CE4326">
        <w:rPr>
          <w:rFonts w:ascii="Montserrat" w:hAnsi="Montserrat"/>
          <w:i/>
          <w:iCs/>
          <w:sz w:val="18"/>
          <w:szCs w:val="18"/>
        </w:rPr>
        <w:t>“</w:t>
      </w:r>
      <w:r w:rsidR="00B30C29" w:rsidRPr="00CE4326">
        <w:rPr>
          <w:rFonts w:ascii="Montserrat" w:hAnsi="Montserrat"/>
          <w:i/>
          <w:iCs/>
          <w:sz w:val="18"/>
          <w:szCs w:val="18"/>
        </w:rPr>
        <w:t>(</w:t>
      </w:r>
      <w:r w:rsidRPr="00CE4326">
        <w:rPr>
          <w:rFonts w:ascii="Montserrat" w:hAnsi="Montserrat"/>
          <w:bCs/>
          <w:i/>
          <w:sz w:val="18"/>
          <w:szCs w:val="18"/>
        </w:rPr>
        <w:t>…</w:t>
      </w:r>
      <w:r w:rsidR="00B30C29" w:rsidRPr="00CE4326">
        <w:rPr>
          <w:rFonts w:ascii="Montserrat" w:hAnsi="Montserrat"/>
          <w:bCs/>
          <w:i/>
          <w:sz w:val="18"/>
          <w:szCs w:val="18"/>
        </w:rPr>
        <w:t>)</w:t>
      </w:r>
      <w:r w:rsidRPr="00CE4326">
        <w:rPr>
          <w:rFonts w:ascii="Montserrat" w:hAnsi="Montserrat"/>
          <w:bCs/>
          <w:i/>
          <w:sz w:val="18"/>
          <w:szCs w:val="18"/>
        </w:rPr>
        <w:t xml:space="preserve"> emita a través de su Comité de Transparencia la resolución que confirme la clasificación de los datos personales correspondient</w:t>
      </w:r>
      <w:r w:rsidR="00B30C29" w:rsidRPr="00CE4326">
        <w:rPr>
          <w:rFonts w:ascii="Montserrat" w:hAnsi="Montserrat"/>
          <w:bCs/>
          <w:i/>
          <w:sz w:val="18"/>
          <w:szCs w:val="18"/>
        </w:rPr>
        <w:t>es a registro de justificación (…)</w:t>
      </w:r>
      <w:r w:rsidRPr="00CE4326">
        <w:rPr>
          <w:rFonts w:ascii="Montserrat" w:hAnsi="Montserrat"/>
          <w:bCs/>
          <w:i/>
          <w:sz w:val="18"/>
          <w:szCs w:val="18"/>
        </w:rPr>
        <w:t xml:space="preserve">, por actualizar la causal de confidencialidad con fundamento en lo señalado en el artículo 113 fracción I de la Ley Federal de Transparencia y Acceso a la Información pública y se elabore la versión pública respectiva y se entregue al particular y se le notifique </w:t>
      </w:r>
      <w:r w:rsidR="00B30C29" w:rsidRPr="00CE4326">
        <w:rPr>
          <w:rFonts w:ascii="Montserrat" w:hAnsi="Montserrat"/>
          <w:bCs/>
          <w:i/>
          <w:sz w:val="18"/>
          <w:szCs w:val="18"/>
        </w:rPr>
        <w:t>el Acta debidamente formalizada</w:t>
      </w:r>
      <w:r w:rsidRPr="00CE4326">
        <w:rPr>
          <w:rFonts w:ascii="Montserrat" w:hAnsi="Montserrat"/>
          <w:bCs/>
          <w:i/>
          <w:sz w:val="18"/>
          <w:szCs w:val="18"/>
        </w:rPr>
        <w:t>”</w:t>
      </w:r>
      <w:r w:rsidR="00B30C29" w:rsidRPr="00CE4326">
        <w:rPr>
          <w:rFonts w:ascii="Montserrat" w:hAnsi="Montserrat"/>
          <w:bCs/>
          <w:i/>
          <w:sz w:val="18"/>
          <w:szCs w:val="18"/>
        </w:rPr>
        <w:t>.</w:t>
      </w:r>
      <w:r w:rsidRPr="00CE4326">
        <w:rPr>
          <w:rFonts w:ascii="Montserrat" w:hAnsi="Montserrat"/>
          <w:i/>
          <w:iCs/>
          <w:sz w:val="18"/>
          <w:szCs w:val="18"/>
        </w:rPr>
        <w:t xml:space="preserve"> (Sic)</w:t>
      </w:r>
    </w:p>
    <w:p w14:paraId="0BFAD895" w14:textId="77777777" w:rsidR="009F1FDA" w:rsidRPr="00CE4326" w:rsidRDefault="009F1FDA" w:rsidP="009F1FDA">
      <w:pPr>
        <w:ind w:right="567" w:hanging="2"/>
        <w:jc w:val="both"/>
        <w:rPr>
          <w:rFonts w:ascii="Montserrat" w:hAnsi="Montserrat"/>
          <w:i/>
          <w:sz w:val="18"/>
          <w:szCs w:val="18"/>
        </w:rPr>
      </w:pPr>
    </w:p>
    <w:p w14:paraId="31537950" w14:textId="77777777" w:rsidR="009F1FDA" w:rsidRPr="00CE4326" w:rsidRDefault="009F1FDA" w:rsidP="009F1FDA">
      <w:pPr>
        <w:ind w:hanging="2"/>
        <w:jc w:val="both"/>
        <w:rPr>
          <w:rFonts w:ascii="Montserrat" w:eastAsia="Montserrat" w:hAnsi="Montserrat" w:cs="Montserrat"/>
          <w:sz w:val="18"/>
          <w:szCs w:val="18"/>
        </w:rPr>
      </w:pPr>
      <w:r w:rsidRPr="00CE4326">
        <w:rPr>
          <w:rFonts w:ascii="Montserrat" w:eastAsia="Montserrat" w:hAnsi="Montserrat" w:cs="Montserrat"/>
          <w:sz w:val="18"/>
          <w:szCs w:val="18"/>
        </w:rPr>
        <w:t xml:space="preserve">Para dar cumplimiento a la resolución, emitida por el INAI, se turnó para su atención correspondiente a la Dirección General de Recursos Humanos (DGRH). </w:t>
      </w:r>
    </w:p>
    <w:p w14:paraId="4BC73B76" w14:textId="334264F5" w:rsidR="00944130" w:rsidRPr="00CE4326" w:rsidRDefault="00944130" w:rsidP="00C1184D">
      <w:pPr>
        <w:jc w:val="both"/>
        <w:rPr>
          <w:rFonts w:ascii="Montserrat" w:eastAsia="Montserrat" w:hAnsi="Montserrat" w:cs="Montserrat"/>
          <w:sz w:val="18"/>
          <w:szCs w:val="18"/>
        </w:rPr>
      </w:pPr>
    </w:p>
    <w:p w14:paraId="42236DC2" w14:textId="2982CB60" w:rsidR="009F1FDA" w:rsidRPr="00CE4326" w:rsidRDefault="009F1FDA" w:rsidP="009F1FDA">
      <w:pPr>
        <w:ind w:hanging="2"/>
        <w:jc w:val="both"/>
        <w:rPr>
          <w:rFonts w:ascii="Montserrat" w:hAnsi="Montserrat" w:cstheme="minorBidi"/>
          <w:sz w:val="18"/>
          <w:szCs w:val="18"/>
        </w:rPr>
      </w:pPr>
      <w:r w:rsidRPr="00CE4326">
        <w:rPr>
          <w:rFonts w:ascii="Montserrat" w:eastAsia="Montserrat" w:hAnsi="Montserrat" w:cs="Montserrat"/>
          <w:sz w:val="18"/>
          <w:szCs w:val="18"/>
        </w:rPr>
        <w:t xml:space="preserve">La DGRH remitió el listado </w:t>
      </w:r>
      <w:r w:rsidRPr="00CE4326">
        <w:rPr>
          <w:rFonts w:ascii="Montserrat" w:hAnsi="Montserrat" w:cs="Arial"/>
          <w:sz w:val="18"/>
          <w:szCs w:val="18"/>
        </w:rPr>
        <w:t>que contiene los registros de asistencia a laborar (entradas y salidas) por el periodo que comprende del 1 al 31 de octubre de 2022, correspondiente al personal sujeto a registro de asistencia adscrito a la Unidad de Transparencia y Políticas Anticorrupción</w:t>
      </w:r>
      <w:r w:rsidR="00B30C29" w:rsidRPr="00CE4326">
        <w:rPr>
          <w:rFonts w:ascii="Montserrat" w:hAnsi="Montserrat" w:cs="Arial"/>
          <w:sz w:val="18"/>
          <w:szCs w:val="18"/>
        </w:rPr>
        <w:t xml:space="preserve"> (UTPA)</w:t>
      </w:r>
      <w:r w:rsidRPr="00CE4326">
        <w:rPr>
          <w:rFonts w:ascii="Montserrat" w:eastAsia="Montserrat" w:hAnsi="Montserrat" w:cs="Montserrat"/>
          <w:sz w:val="18"/>
          <w:szCs w:val="18"/>
        </w:rPr>
        <w:t xml:space="preserve">, en un </w:t>
      </w:r>
      <w:r w:rsidRPr="00CE4326">
        <w:rPr>
          <w:rFonts w:ascii="Montserrat" w:hAnsi="Montserrat" w:cs="Arial"/>
          <w:sz w:val="18"/>
          <w:szCs w:val="18"/>
        </w:rPr>
        <w:t xml:space="preserve">archivo electrónico formato PDF, </w:t>
      </w:r>
      <w:r w:rsidR="007A26A8" w:rsidRPr="00CE4326">
        <w:rPr>
          <w:rFonts w:ascii="Montserrat" w:hAnsi="Montserrat" w:cs="Arial"/>
          <w:sz w:val="18"/>
          <w:szCs w:val="18"/>
        </w:rPr>
        <w:t xml:space="preserve">solicitando la clasificación de información </w:t>
      </w:r>
      <w:r w:rsidRPr="00CE4326">
        <w:rPr>
          <w:rFonts w:ascii="Montserrat" w:eastAsia="Montserrat" w:hAnsi="Montserrat" w:cs="Montserrat"/>
          <w:sz w:val="18"/>
          <w:szCs w:val="18"/>
        </w:rPr>
        <w:t xml:space="preserve">confidencial </w:t>
      </w:r>
      <w:r w:rsidR="007A26A8" w:rsidRPr="00CE4326">
        <w:rPr>
          <w:rFonts w:ascii="Montserrat" w:eastAsia="Montserrat" w:hAnsi="Montserrat" w:cs="Montserrat"/>
          <w:sz w:val="18"/>
          <w:szCs w:val="18"/>
        </w:rPr>
        <w:t xml:space="preserve">del registro de </w:t>
      </w:r>
      <w:r w:rsidRPr="00CE4326">
        <w:rPr>
          <w:rFonts w:ascii="Montserrat" w:hAnsi="Montserrat" w:cstheme="minorBidi"/>
          <w:sz w:val="18"/>
          <w:szCs w:val="18"/>
        </w:rPr>
        <w:t xml:space="preserve">la justificación de aquellas personas servidoras públicas </w:t>
      </w:r>
      <w:r w:rsidR="001A6EC8" w:rsidRPr="00CE4326">
        <w:rPr>
          <w:rFonts w:ascii="Montserrat" w:hAnsi="Montserrat" w:cstheme="minorBidi"/>
          <w:sz w:val="18"/>
          <w:szCs w:val="18"/>
        </w:rPr>
        <w:t xml:space="preserve">por licencia </w:t>
      </w:r>
      <w:r w:rsidR="007A26A8" w:rsidRPr="00CE4326">
        <w:rPr>
          <w:rFonts w:ascii="Montserrat" w:hAnsi="Montserrat" w:cstheme="minorBidi"/>
          <w:sz w:val="18"/>
          <w:szCs w:val="18"/>
        </w:rPr>
        <w:t>médica</w:t>
      </w:r>
      <w:r w:rsidR="001A6EC8" w:rsidRPr="00CE4326">
        <w:rPr>
          <w:rFonts w:ascii="Montserrat" w:hAnsi="Montserrat" w:cstheme="minorBidi"/>
          <w:sz w:val="18"/>
          <w:szCs w:val="18"/>
        </w:rPr>
        <w:t>.</w:t>
      </w:r>
      <w:r w:rsidRPr="00CE4326">
        <w:rPr>
          <w:rFonts w:ascii="Montserrat" w:hAnsi="Montserrat" w:cstheme="minorBidi"/>
          <w:sz w:val="18"/>
          <w:szCs w:val="18"/>
        </w:rPr>
        <w:t xml:space="preserve"> Lo anterior con fundamento en el artículo 113, fracción I, de la Ley Federal de Transparencia y </w:t>
      </w:r>
      <w:r w:rsidR="007A26A8" w:rsidRPr="00CE4326">
        <w:rPr>
          <w:rFonts w:ascii="Montserrat" w:hAnsi="Montserrat" w:cstheme="minorBidi"/>
          <w:sz w:val="18"/>
          <w:szCs w:val="18"/>
        </w:rPr>
        <w:t>Acceso a la Información Pública</w:t>
      </w:r>
      <w:r w:rsidRPr="00CE4326">
        <w:rPr>
          <w:rFonts w:ascii="Montserrat" w:hAnsi="Montserrat" w:cstheme="minorBidi"/>
          <w:sz w:val="18"/>
          <w:szCs w:val="18"/>
        </w:rPr>
        <w:t>.</w:t>
      </w:r>
    </w:p>
    <w:p w14:paraId="64368098" w14:textId="77777777" w:rsidR="009F1FDA" w:rsidRPr="00CE4326" w:rsidRDefault="009F1FDA" w:rsidP="009F1FDA">
      <w:pPr>
        <w:ind w:hanging="2"/>
        <w:jc w:val="both"/>
        <w:rPr>
          <w:rFonts w:ascii="Montserrat" w:hAnsi="Montserrat"/>
          <w:bCs/>
          <w:sz w:val="18"/>
          <w:szCs w:val="18"/>
        </w:rPr>
      </w:pPr>
    </w:p>
    <w:p w14:paraId="19F02E3F" w14:textId="77777777" w:rsidR="009F1FDA" w:rsidRPr="00CE4326" w:rsidRDefault="009F1FDA" w:rsidP="009F1FDA">
      <w:pPr>
        <w:ind w:hanging="2"/>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 la siguiente resolución por unanimidad:</w:t>
      </w:r>
    </w:p>
    <w:p w14:paraId="2E2AF75C" w14:textId="77777777" w:rsidR="009F1FDA" w:rsidRPr="00CE4326" w:rsidRDefault="009F1FDA" w:rsidP="009F1FDA">
      <w:pPr>
        <w:ind w:hanging="2"/>
        <w:jc w:val="both"/>
        <w:rPr>
          <w:rFonts w:ascii="Montserrat" w:hAnsi="Montserrat"/>
          <w:sz w:val="18"/>
          <w:szCs w:val="18"/>
          <w:lang w:eastAsia="es-MX"/>
        </w:rPr>
      </w:pPr>
    </w:p>
    <w:p w14:paraId="031EA575" w14:textId="09144C0D" w:rsidR="002C289B" w:rsidRPr="00CE4326" w:rsidRDefault="009F1FDA" w:rsidP="0045616F">
      <w:pPr>
        <w:jc w:val="both"/>
        <w:rPr>
          <w:rFonts w:ascii="Montserrat" w:eastAsia="Montserrat" w:hAnsi="Montserrat" w:cs="Montserrat"/>
          <w:sz w:val="18"/>
          <w:szCs w:val="18"/>
        </w:rPr>
      </w:pPr>
      <w:r w:rsidRPr="00CE4326">
        <w:rPr>
          <w:rFonts w:ascii="Montserrat" w:eastAsia="Montserrat" w:hAnsi="Montserrat" w:cs="Montserrat"/>
          <w:b/>
          <w:sz w:val="18"/>
          <w:szCs w:val="18"/>
        </w:rPr>
        <w:t>III.A.</w:t>
      </w:r>
      <w:r w:rsidR="00140796" w:rsidRPr="00CE4326">
        <w:rPr>
          <w:rFonts w:ascii="Montserrat" w:eastAsia="Montserrat" w:hAnsi="Montserrat" w:cs="Montserrat"/>
          <w:b/>
          <w:sz w:val="18"/>
          <w:szCs w:val="18"/>
        </w:rPr>
        <w:t>2</w:t>
      </w:r>
      <w:r w:rsidRPr="00CE4326">
        <w:rPr>
          <w:rFonts w:ascii="Montserrat" w:eastAsia="Montserrat" w:hAnsi="Montserrat" w:cs="Montserrat"/>
          <w:b/>
          <w:sz w:val="18"/>
          <w:szCs w:val="18"/>
        </w:rPr>
        <w:t xml:space="preserve">.ORD.25.23: CONFIRMAR </w:t>
      </w:r>
      <w:r w:rsidRPr="00CE4326">
        <w:rPr>
          <w:rFonts w:ascii="Montserrat" w:eastAsia="Montserrat" w:hAnsi="Montserrat" w:cs="Montserrat"/>
          <w:sz w:val="18"/>
          <w:szCs w:val="18"/>
        </w:rPr>
        <w:t xml:space="preserve">la clasificación de confidencialidad invocada por la DGRH respecto </w:t>
      </w:r>
      <w:r w:rsidR="001A6EC8" w:rsidRPr="00CE4326">
        <w:rPr>
          <w:rFonts w:ascii="Montserrat" w:eastAsia="Montserrat" w:hAnsi="Montserrat" w:cs="Montserrat"/>
          <w:sz w:val="18"/>
          <w:szCs w:val="18"/>
        </w:rPr>
        <w:t xml:space="preserve">al registro de </w:t>
      </w:r>
      <w:r w:rsidR="00391AAF" w:rsidRPr="00CE4326">
        <w:rPr>
          <w:rFonts w:ascii="Montserrat" w:eastAsia="Montserrat" w:hAnsi="Montserrat" w:cs="Montserrat"/>
          <w:sz w:val="18"/>
          <w:szCs w:val="18"/>
        </w:rPr>
        <w:t xml:space="preserve">justificación por </w:t>
      </w:r>
      <w:r w:rsidR="001A6EC8" w:rsidRPr="00CE4326">
        <w:rPr>
          <w:rFonts w:ascii="Montserrat" w:eastAsia="Montserrat" w:hAnsi="Montserrat" w:cs="Montserrat"/>
          <w:sz w:val="18"/>
          <w:szCs w:val="18"/>
        </w:rPr>
        <w:t xml:space="preserve">licencia médica, en términos del artículo 113, fracción I, de la Ley Federal de Transparencia y </w:t>
      </w:r>
      <w:r w:rsidR="002C289B" w:rsidRPr="00CE4326">
        <w:rPr>
          <w:rFonts w:ascii="Montserrat" w:eastAsia="Montserrat" w:hAnsi="Montserrat" w:cs="Montserrat"/>
          <w:sz w:val="18"/>
          <w:szCs w:val="18"/>
        </w:rPr>
        <w:t>Acceso a la Información Pública</w:t>
      </w:r>
    </w:p>
    <w:p w14:paraId="347794EC" w14:textId="71E1EBC4" w:rsidR="009F1FDA" w:rsidRPr="00CE4326" w:rsidRDefault="00FC2A40" w:rsidP="004E50D6">
      <w:pPr>
        <w:ind w:right="38"/>
        <w:jc w:val="center"/>
        <w:rPr>
          <w:rFonts w:ascii="Montserrat" w:eastAsia="Montserrat" w:hAnsi="Montserrat" w:cs="Montserrat"/>
          <w:sz w:val="18"/>
          <w:szCs w:val="18"/>
        </w:rPr>
      </w:pPr>
      <w:r w:rsidRPr="00CE4326">
        <w:rPr>
          <w:rFonts w:ascii="Montserrat" w:eastAsia="Montserrat" w:hAnsi="Montserrat" w:cs="Montserrat"/>
          <w:b/>
          <w:sz w:val="18"/>
          <w:szCs w:val="18"/>
        </w:rPr>
        <w:t>QUINTO</w:t>
      </w:r>
      <w:r w:rsidR="009F1FDA" w:rsidRPr="00CE4326">
        <w:rPr>
          <w:rFonts w:ascii="Montserrat" w:eastAsia="Montserrat" w:hAnsi="Montserrat" w:cs="Montserrat"/>
          <w:b/>
          <w:sz w:val="18"/>
          <w:szCs w:val="18"/>
        </w:rPr>
        <w:t xml:space="preserve"> PUNTO DEL ORDEN DEL DÍA</w:t>
      </w:r>
    </w:p>
    <w:p w14:paraId="45D9CFFA" w14:textId="1417327D" w:rsidR="009A4330" w:rsidRPr="00CE4326" w:rsidRDefault="009F1FDA" w:rsidP="002470B7">
      <w:pPr>
        <w:pBdr>
          <w:top w:val="nil"/>
          <w:left w:val="nil"/>
          <w:bottom w:val="nil"/>
          <w:right w:val="nil"/>
          <w:between w:val="nil"/>
        </w:pBdr>
        <w:spacing w:before="240"/>
        <w:jc w:val="both"/>
        <w:rPr>
          <w:rFonts w:ascii="Montserrat" w:eastAsia="Montserrat" w:hAnsi="Montserrat" w:cs="Montserrat"/>
          <w:b/>
          <w:sz w:val="18"/>
          <w:szCs w:val="18"/>
        </w:rPr>
      </w:pPr>
      <w:r w:rsidRPr="00CE4326">
        <w:rPr>
          <w:rFonts w:ascii="Montserrat" w:eastAsia="Montserrat" w:hAnsi="Montserrat" w:cs="Montserrat"/>
          <w:b/>
          <w:sz w:val="18"/>
          <w:szCs w:val="18"/>
        </w:rPr>
        <w:t>V</w:t>
      </w:r>
      <w:r w:rsidR="00D309CF" w:rsidRPr="00CE4326">
        <w:rPr>
          <w:rFonts w:ascii="Montserrat" w:eastAsia="Montserrat" w:hAnsi="Montserrat" w:cs="Montserrat"/>
          <w:b/>
          <w:sz w:val="18"/>
          <w:szCs w:val="18"/>
        </w:rPr>
        <w:t xml:space="preserve">. </w:t>
      </w:r>
      <w:r w:rsidR="00277FD6" w:rsidRPr="00CE4326">
        <w:rPr>
          <w:rFonts w:ascii="Montserrat" w:eastAsia="Montserrat" w:hAnsi="Montserrat" w:cs="Montserrat"/>
          <w:b/>
          <w:sz w:val="18"/>
          <w:szCs w:val="18"/>
        </w:rPr>
        <w:t>Solicitudes de acceso a la información en las que se analizará el término legal de ampliaci</w:t>
      </w:r>
      <w:r w:rsidR="0044379C">
        <w:rPr>
          <w:rFonts w:ascii="Montserrat" w:eastAsia="Montserrat" w:hAnsi="Montserrat" w:cs="Montserrat"/>
          <w:b/>
          <w:sz w:val="18"/>
          <w:szCs w:val="18"/>
        </w:rPr>
        <w:t>ón de plazo para dar respuesta</w:t>
      </w:r>
    </w:p>
    <w:p w14:paraId="500C963E" w14:textId="77777777" w:rsidR="002470B7" w:rsidRPr="00CE4326" w:rsidRDefault="00277FD6" w:rsidP="002470B7">
      <w:pPr>
        <w:pBdr>
          <w:top w:val="nil"/>
          <w:left w:val="nil"/>
          <w:bottom w:val="nil"/>
          <w:right w:val="nil"/>
          <w:between w:val="nil"/>
        </w:pBdr>
        <w:spacing w:before="240"/>
        <w:jc w:val="both"/>
        <w:rPr>
          <w:rFonts w:ascii="Montserrat" w:eastAsia="Montserrat" w:hAnsi="Montserrat" w:cs="Montserrat"/>
          <w:b/>
          <w:sz w:val="18"/>
          <w:szCs w:val="18"/>
        </w:rPr>
      </w:pPr>
      <w:r w:rsidRPr="00CE4326">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0DEC9BFF" w14:textId="77777777" w:rsidR="002470B7" w:rsidRPr="00CE4326" w:rsidRDefault="002470B7" w:rsidP="002470B7">
      <w:pPr>
        <w:pBdr>
          <w:top w:val="nil"/>
          <w:left w:val="nil"/>
          <w:bottom w:val="nil"/>
          <w:right w:val="nil"/>
          <w:between w:val="nil"/>
        </w:pBdr>
        <w:spacing w:before="240"/>
        <w:jc w:val="both"/>
        <w:rPr>
          <w:rFonts w:ascii="Montserrat" w:eastAsia="Montserrat" w:hAnsi="Montserrat" w:cs="Montserrat"/>
          <w:b/>
          <w:sz w:val="18"/>
          <w:szCs w:val="18"/>
        </w:rPr>
      </w:pPr>
    </w:p>
    <w:p w14:paraId="49294673"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330026523002388</w:t>
      </w:r>
    </w:p>
    <w:p w14:paraId="4F808830" w14:textId="77777777" w:rsidR="002470B7" w:rsidRPr="00CE4326" w:rsidRDefault="002470B7" w:rsidP="002470B7">
      <w:pPr>
        <w:widowControl w:val="0"/>
        <w:numPr>
          <w:ilvl w:val="0"/>
          <w:numId w:val="19"/>
        </w:numPr>
        <w:ind w:left="2694"/>
        <w:rPr>
          <w:rFonts w:ascii="Montserrat" w:eastAsia="Montserrat" w:hAnsi="Montserrat" w:cs="Montserrat"/>
          <w:sz w:val="18"/>
          <w:szCs w:val="18"/>
        </w:rPr>
      </w:pPr>
      <w:r w:rsidRPr="00CE4326">
        <w:rPr>
          <w:rFonts w:ascii="Montserrat" w:eastAsia="Montserrat" w:hAnsi="Montserrat" w:cs="Montserrat"/>
          <w:sz w:val="18"/>
          <w:szCs w:val="18"/>
        </w:rPr>
        <w:t>Folio 330026523002391</w:t>
      </w:r>
    </w:p>
    <w:p w14:paraId="10F56E2F"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330026523002409</w:t>
      </w:r>
    </w:p>
    <w:p w14:paraId="3290C543"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Folio 330026523002426</w:t>
      </w:r>
    </w:p>
    <w:p w14:paraId="76EC5A0D"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330026523002430</w:t>
      </w:r>
    </w:p>
    <w:p w14:paraId="6447A632"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330026523002435</w:t>
      </w:r>
    </w:p>
    <w:p w14:paraId="2BBFC793" w14:textId="30C500D3"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330026523002441</w:t>
      </w:r>
    </w:p>
    <w:p w14:paraId="10BD5F05" w14:textId="5DF0E711" w:rsidR="008D0DF4" w:rsidRPr="00CE4326" w:rsidRDefault="008D0DF4" w:rsidP="008D0DF4">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330026523002442</w:t>
      </w:r>
    </w:p>
    <w:p w14:paraId="77580C18"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330026523002449</w:t>
      </w:r>
    </w:p>
    <w:p w14:paraId="07D4EFAE"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330026523002456</w:t>
      </w:r>
    </w:p>
    <w:p w14:paraId="0EFB9C8A"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330026523002467</w:t>
      </w:r>
    </w:p>
    <w:p w14:paraId="65B101B1"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330026523002469</w:t>
      </w:r>
    </w:p>
    <w:p w14:paraId="529ADFE8" w14:textId="77777777" w:rsidR="005A2DCE" w:rsidRPr="00CE4326" w:rsidRDefault="005A2DCE" w:rsidP="005A2DCE">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330026523002480</w:t>
      </w:r>
    </w:p>
    <w:p w14:paraId="1A8CA3BF"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330026523002483</w:t>
      </w:r>
    </w:p>
    <w:p w14:paraId="20728F69" w14:textId="29F43CA0" w:rsidR="005A2DCE" w:rsidRPr="00CE4326" w:rsidRDefault="00140796" w:rsidP="005A2DCE">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w:t>
      </w:r>
      <w:r w:rsidR="005A2DCE" w:rsidRPr="00CE4326">
        <w:rPr>
          <w:rFonts w:ascii="Montserrat" w:eastAsia="Montserrat" w:hAnsi="Montserrat" w:cs="Montserrat"/>
          <w:sz w:val="18"/>
          <w:szCs w:val="18"/>
        </w:rPr>
        <w:t>olio 330026523002484</w:t>
      </w:r>
    </w:p>
    <w:p w14:paraId="65F46B63"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330026523002505</w:t>
      </w:r>
    </w:p>
    <w:p w14:paraId="6CC8904D" w14:textId="77777777" w:rsidR="005A2DCE" w:rsidRPr="00CE4326" w:rsidRDefault="005A2DCE" w:rsidP="005A2DCE">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330026523002526</w:t>
      </w:r>
    </w:p>
    <w:p w14:paraId="6554C3EB" w14:textId="77777777" w:rsidR="002470B7" w:rsidRPr="00CE4326" w:rsidRDefault="002470B7" w:rsidP="002470B7">
      <w:pPr>
        <w:widowControl w:val="0"/>
        <w:numPr>
          <w:ilvl w:val="0"/>
          <w:numId w:val="19"/>
        </w:numPr>
        <w:ind w:left="2694"/>
        <w:jc w:val="both"/>
        <w:rPr>
          <w:rFonts w:ascii="Montserrat" w:eastAsia="Montserrat" w:hAnsi="Montserrat" w:cs="Montserrat"/>
          <w:sz w:val="18"/>
          <w:szCs w:val="18"/>
        </w:rPr>
      </w:pPr>
      <w:r w:rsidRPr="00CE4326">
        <w:rPr>
          <w:rFonts w:ascii="Montserrat" w:eastAsia="Montserrat" w:hAnsi="Montserrat" w:cs="Montserrat"/>
          <w:sz w:val="18"/>
          <w:szCs w:val="18"/>
        </w:rPr>
        <w:t>Folio 330026523002588</w:t>
      </w:r>
    </w:p>
    <w:p w14:paraId="7FED0893" w14:textId="77777777" w:rsidR="002470B7" w:rsidRPr="00CE4326" w:rsidRDefault="002470B7" w:rsidP="002470B7">
      <w:pPr>
        <w:widowControl w:val="0"/>
        <w:ind w:left="2790"/>
        <w:jc w:val="both"/>
        <w:rPr>
          <w:rFonts w:ascii="Montserrat" w:eastAsia="Montserrat" w:hAnsi="Montserrat" w:cs="Montserrat"/>
          <w:sz w:val="18"/>
          <w:szCs w:val="18"/>
        </w:rPr>
      </w:pPr>
    </w:p>
    <w:p w14:paraId="436EF96C" w14:textId="77777777" w:rsidR="009A4330" w:rsidRPr="00CE4326" w:rsidRDefault="00277FD6">
      <w:pPr>
        <w:ind w:right="38"/>
        <w:jc w:val="both"/>
        <w:rPr>
          <w:rFonts w:ascii="Montserrat" w:eastAsia="Montserrat" w:hAnsi="Montserrat" w:cs="Montserrat"/>
          <w:sz w:val="18"/>
          <w:szCs w:val="18"/>
        </w:rPr>
      </w:pPr>
      <w:r w:rsidRPr="00CE4326">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13636E31" w14:textId="77777777" w:rsidR="009A4330" w:rsidRPr="00CE4326" w:rsidRDefault="009A4330">
      <w:pPr>
        <w:ind w:right="38"/>
        <w:jc w:val="both"/>
        <w:rPr>
          <w:rFonts w:ascii="Montserrat" w:eastAsia="Montserrat" w:hAnsi="Montserrat" w:cs="Montserrat"/>
          <w:sz w:val="18"/>
          <w:szCs w:val="18"/>
        </w:rPr>
      </w:pPr>
    </w:p>
    <w:p w14:paraId="68870BFD" w14:textId="77777777" w:rsidR="009A4330" w:rsidRPr="00CE4326" w:rsidRDefault="00277FD6">
      <w:pPr>
        <w:jc w:val="both"/>
        <w:rPr>
          <w:rFonts w:ascii="Montserrat" w:eastAsia="Montserrat" w:hAnsi="Montserrat" w:cs="Montserrat"/>
          <w:sz w:val="18"/>
          <w:szCs w:val="18"/>
        </w:rPr>
      </w:pPr>
      <w:r w:rsidRPr="00CE4326">
        <w:rPr>
          <w:rFonts w:ascii="Montserrat" w:eastAsia="Montserrat" w:hAnsi="Montserrat" w:cs="Montserrat"/>
          <w:sz w:val="18"/>
          <w:szCs w:val="18"/>
        </w:rPr>
        <w:t>En consecuencia, se emite la siguiente resolución por unanimidad:</w:t>
      </w:r>
    </w:p>
    <w:p w14:paraId="1FE3DFF9" w14:textId="77777777" w:rsidR="009A4330" w:rsidRPr="00CE4326" w:rsidRDefault="009A4330">
      <w:pPr>
        <w:jc w:val="both"/>
        <w:rPr>
          <w:rFonts w:ascii="Montserrat" w:eastAsia="Montserrat" w:hAnsi="Montserrat" w:cs="Montserrat"/>
          <w:sz w:val="18"/>
          <w:szCs w:val="18"/>
        </w:rPr>
      </w:pPr>
    </w:p>
    <w:p w14:paraId="2F03C534" w14:textId="1C641987" w:rsidR="009B0C97" w:rsidRPr="00CE4326" w:rsidRDefault="00C03B00" w:rsidP="00A31830">
      <w:pPr>
        <w:jc w:val="both"/>
        <w:rPr>
          <w:rFonts w:ascii="Montserrat" w:eastAsia="Montserrat" w:hAnsi="Montserrat" w:cs="Montserrat"/>
          <w:sz w:val="18"/>
          <w:szCs w:val="18"/>
        </w:rPr>
      </w:pPr>
      <w:r w:rsidRPr="00CE4326">
        <w:rPr>
          <w:rFonts w:ascii="Montserrat" w:eastAsia="Montserrat" w:hAnsi="Montserrat" w:cs="Montserrat"/>
          <w:b/>
          <w:sz w:val="18"/>
          <w:szCs w:val="18"/>
        </w:rPr>
        <w:t>I</w:t>
      </w:r>
      <w:r w:rsidR="009F1FDA" w:rsidRPr="00CE4326">
        <w:rPr>
          <w:rFonts w:ascii="Montserrat" w:eastAsia="Montserrat" w:hAnsi="Montserrat" w:cs="Montserrat"/>
          <w:b/>
          <w:sz w:val="18"/>
          <w:szCs w:val="18"/>
        </w:rPr>
        <w:t>V</w:t>
      </w:r>
      <w:r w:rsidR="00277FD6" w:rsidRPr="00CE4326">
        <w:rPr>
          <w:rFonts w:ascii="Montserrat" w:eastAsia="Montserrat" w:hAnsi="Montserrat" w:cs="Montserrat"/>
          <w:b/>
          <w:sz w:val="18"/>
          <w:szCs w:val="18"/>
        </w:rPr>
        <w:t>.A.1.ORD.25.23: CONFIRMAR</w:t>
      </w:r>
      <w:r w:rsidR="00277FD6" w:rsidRPr="00CE4326">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2C7B6081" w14:textId="77777777" w:rsidR="009B0C97" w:rsidRPr="00CE4326" w:rsidRDefault="009B0C97" w:rsidP="00A31830">
      <w:pPr>
        <w:jc w:val="both"/>
        <w:rPr>
          <w:rFonts w:ascii="Montserrat" w:eastAsia="Montserrat" w:hAnsi="Montserrat" w:cs="Montserrat"/>
          <w:sz w:val="18"/>
          <w:szCs w:val="18"/>
        </w:rPr>
      </w:pPr>
    </w:p>
    <w:p w14:paraId="7048386D" w14:textId="2A9C3EF6" w:rsidR="009A4330" w:rsidRPr="00CE4326" w:rsidRDefault="00FC2A40">
      <w:pPr>
        <w:ind w:left="2160" w:right="38" w:firstLine="675"/>
        <w:jc w:val="both"/>
        <w:rPr>
          <w:rFonts w:ascii="Montserrat" w:eastAsia="Montserrat" w:hAnsi="Montserrat" w:cs="Montserrat"/>
          <w:sz w:val="18"/>
          <w:szCs w:val="18"/>
        </w:rPr>
      </w:pPr>
      <w:r w:rsidRPr="00CE4326">
        <w:rPr>
          <w:rFonts w:ascii="Montserrat" w:eastAsia="Montserrat" w:hAnsi="Montserrat" w:cs="Montserrat"/>
          <w:b/>
          <w:sz w:val="18"/>
          <w:szCs w:val="18"/>
        </w:rPr>
        <w:t>SEXTO</w:t>
      </w:r>
      <w:r w:rsidR="0011186F" w:rsidRPr="00CE4326">
        <w:rPr>
          <w:rFonts w:ascii="Montserrat" w:eastAsia="Montserrat" w:hAnsi="Montserrat" w:cs="Montserrat"/>
          <w:b/>
          <w:sz w:val="18"/>
          <w:szCs w:val="18"/>
        </w:rPr>
        <w:t xml:space="preserve"> </w:t>
      </w:r>
      <w:r w:rsidR="00277FD6" w:rsidRPr="00CE4326">
        <w:rPr>
          <w:rFonts w:ascii="Montserrat" w:eastAsia="Montserrat" w:hAnsi="Montserrat" w:cs="Montserrat"/>
          <w:b/>
          <w:sz w:val="18"/>
          <w:szCs w:val="18"/>
        </w:rPr>
        <w:t>PUNTO DEL ORDEN DEL DÍA</w:t>
      </w:r>
    </w:p>
    <w:p w14:paraId="1DA9A75C" w14:textId="77777777" w:rsidR="009A4330" w:rsidRPr="00CE4326" w:rsidRDefault="009A4330">
      <w:pPr>
        <w:ind w:right="38"/>
        <w:jc w:val="both"/>
        <w:rPr>
          <w:rFonts w:ascii="Montserrat" w:eastAsia="Montserrat" w:hAnsi="Montserrat" w:cs="Montserrat"/>
          <w:sz w:val="18"/>
          <w:szCs w:val="18"/>
        </w:rPr>
      </w:pPr>
    </w:p>
    <w:p w14:paraId="10862E58" w14:textId="301CA57E" w:rsidR="009A4330" w:rsidRPr="00CE4326" w:rsidRDefault="00277FD6">
      <w:pPr>
        <w:jc w:val="both"/>
        <w:rPr>
          <w:rFonts w:ascii="Montserrat" w:eastAsia="Montserrat" w:hAnsi="Montserrat" w:cs="Montserrat"/>
          <w:b/>
          <w:sz w:val="18"/>
          <w:szCs w:val="18"/>
        </w:rPr>
      </w:pPr>
      <w:r w:rsidRPr="00CE4326">
        <w:rPr>
          <w:rFonts w:ascii="Montserrat" w:eastAsia="Montserrat" w:hAnsi="Montserrat" w:cs="Montserrat"/>
          <w:b/>
          <w:sz w:val="18"/>
          <w:szCs w:val="18"/>
        </w:rPr>
        <w:t>V</w:t>
      </w:r>
      <w:r w:rsidR="00FC2A40" w:rsidRPr="00CE4326">
        <w:rPr>
          <w:rFonts w:ascii="Montserrat" w:eastAsia="Montserrat" w:hAnsi="Montserrat" w:cs="Montserrat"/>
          <w:b/>
          <w:sz w:val="18"/>
          <w:szCs w:val="18"/>
        </w:rPr>
        <w:t>I</w:t>
      </w:r>
      <w:r w:rsidRPr="00CE4326">
        <w:rPr>
          <w:rFonts w:ascii="Montserrat" w:eastAsia="Montserrat" w:hAnsi="Montserrat" w:cs="Montserrat"/>
          <w:b/>
          <w:sz w:val="18"/>
          <w:szCs w:val="18"/>
        </w:rPr>
        <w:t>. Análisis</w:t>
      </w:r>
      <w:r w:rsidR="00AB00EF" w:rsidRPr="00CE4326">
        <w:rPr>
          <w:rFonts w:ascii="Montserrat" w:eastAsia="Montserrat" w:hAnsi="Montserrat" w:cs="Montserrat"/>
          <w:b/>
          <w:sz w:val="18"/>
          <w:szCs w:val="18"/>
        </w:rPr>
        <w:t xml:space="preserve"> de versión pública</w:t>
      </w:r>
      <w:r w:rsidRPr="00CE4326">
        <w:rPr>
          <w:rFonts w:ascii="Montserrat" w:eastAsia="Montserrat" w:hAnsi="Montserrat" w:cs="Montserrat"/>
          <w:b/>
          <w:sz w:val="18"/>
          <w:szCs w:val="18"/>
        </w:rPr>
        <w:t xml:space="preserve"> para dar cumplimiento a las obligaciones de transparencia previstas en la Ley General de Transparencia y Acceso a la Información Pública</w:t>
      </w:r>
    </w:p>
    <w:p w14:paraId="06ACA91C" w14:textId="77777777" w:rsidR="009A4330" w:rsidRPr="00CE4326" w:rsidRDefault="009A4330">
      <w:pPr>
        <w:ind w:right="38"/>
        <w:jc w:val="both"/>
        <w:rPr>
          <w:rFonts w:ascii="Montserrat" w:eastAsia="Montserrat" w:hAnsi="Montserrat" w:cs="Montserrat"/>
          <w:sz w:val="18"/>
          <w:szCs w:val="18"/>
        </w:rPr>
      </w:pPr>
    </w:p>
    <w:p w14:paraId="28E0410F" w14:textId="77777777" w:rsidR="009A4330" w:rsidRPr="00CE4326" w:rsidRDefault="00277FD6">
      <w:pPr>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A. Artículo 70 de la LGTAIP </w:t>
      </w:r>
      <w:r w:rsidR="004B6915" w:rsidRPr="00CE4326">
        <w:rPr>
          <w:rFonts w:ascii="Montserrat" w:eastAsia="Montserrat" w:hAnsi="Montserrat" w:cs="Montserrat"/>
          <w:b/>
          <w:sz w:val="18"/>
          <w:szCs w:val="18"/>
        </w:rPr>
        <w:t>f</w:t>
      </w:r>
      <w:r w:rsidRPr="00CE4326">
        <w:rPr>
          <w:rFonts w:ascii="Montserrat" w:eastAsia="Montserrat" w:hAnsi="Montserrat" w:cs="Montserrat"/>
          <w:b/>
          <w:sz w:val="18"/>
          <w:szCs w:val="18"/>
        </w:rPr>
        <w:t>racción XXIV</w:t>
      </w:r>
    </w:p>
    <w:p w14:paraId="3E2CA488" w14:textId="77777777" w:rsidR="009A4330" w:rsidRPr="00CE4326" w:rsidRDefault="009A4330">
      <w:pPr>
        <w:widowControl w:val="0"/>
        <w:rPr>
          <w:rFonts w:ascii="Montserrat" w:eastAsia="Montserrat" w:hAnsi="Montserrat" w:cs="Montserrat"/>
          <w:b/>
          <w:sz w:val="18"/>
          <w:szCs w:val="18"/>
        </w:rPr>
      </w:pPr>
    </w:p>
    <w:p w14:paraId="51B0C534" w14:textId="15A61B3F" w:rsidR="009A4330" w:rsidRPr="00CE4326" w:rsidRDefault="00277FD6">
      <w:pPr>
        <w:ind w:right="-20"/>
        <w:jc w:val="both"/>
        <w:rPr>
          <w:rFonts w:ascii="Montserrat" w:eastAsia="Montserrat" w:hAnsi="Montserrat" w:cs="Montserrat"/>
          <w:sz w:val="18"/>
          <w:szCs w:val="18"/>
        </w:rPr>
      </w:pPr>
      <w:r w:rsidRPr="00CE4326">
        <w:rPr>
          <w:rFonts w:ascii="Montserrat" w:eastAsia="Montserrat" w:hAnsi="Montserrat" w:cs="Montserrat"/>
          <w:b/>
          <w:sz w:val="18"/>
          <w:szCs w:val="18"/>
        </w:rPr>
        <w:t>A.1</w:t>
      </w:r>
      <w:r w:rsidRPr="00CE4326">
        <w:rPr>
          <w:rFonts w:ascii="Montserrat" w:eastAsia="Montserrat" w:hAnsi="Montserrat" w:cs="Montserrat"/>
          <w:sz w:val="18"/>
          <w:szCs w:val="18"/>
        </w:rPr>
        <w:t xml:space="preserve"> </w:t>
      </w:r>
      <w:r w:rsidR="00241DB5" w:rsidRPr="00CE4326">
        <w:rPr>
          <w:rFonts w:ascii="Montserrat" w:eastAsia="Montserrat" w:hAnsi="Montserrat" w:cs="Montserrat"/>
          <w:b/>
          <w:sz w:val="18"/>
          <w:szCs w:val="18"/>
        </w:rPr>
        <w:t>Órgano Interno de Control en el</w:t>
      </w:r>
      <w:r w:rsidRPr="00CE4326">
        <w:rPr>
          <w:rFonts w:ascii="Montserrat" w:eastAsia="Montserrat" w:hAnsi="Montserrat" w:cs="Montserrat"/>
          <w:b/>
          <w:sz w:val="18"/>
          <w:szCs w:val="18"/>
        </w:rPr>
        <w:t xml:space="preserve"> Servicio de Administración Tributaria (OIC-SAT) VP 001523</w:t>
      </w:r>
    </w:p>
    <w:p w14:paraId="443FFB2A" w14:textId="7CC58789" w:rsidR="0045616F" w:rsidRPr="00CE4326" w:rsidRDefault="00241DB5">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El Órgano Interno de Control en el</w:t>
      </w:r>
      <w:r w:rsidR="00277FD6" w:rsidRPr="00CE4326">
        <w:rPr>
          <w:rFonts w:ascii="Montserrat" w:eastAsia="Montserrat" w:hAnsi="Montserrat" w:cs="Montserrat"/>
          <w:sz w:val="18"/>
          <w:szCs w:val="18"/>
        </w:rPr>
        <w:t xml:space="preserve"> Servicio de Administración Tributaria, con la finalidad de dar cumplimiento a obligación de transparencia establecida en la fracción XXIV</w:t>
      </w:r>
      <w:r w:rsidR="0011186F" w:rsidRPr="00CE4326">
        <w:rPr>
          <w:rFonts w:ascii="Montserrat" w:eastAsia="Montserrat" w:hAnsi="Montserrat" w:cs="Montserrat"/>
          <w:sz w:val="18"/>
          <w:szCs w:val="18"/>
        </w:rPr>
        <w:t>,</w:t>
      </w:r>
      <w:r w:rsidR="00277FD6" w:rsidRPr="00CE4326">
        <w:rPr>
          <w:rFonts w:ascii="Montserrat" w:eastAsia="Montserrat" w:hAnsi="Montserrat" w:cs="Montserrat"/>
          <w:sz w:val="18"/>
          <w:szCs w:val="18"/>
        </w:rPr>
        <w:t xml:space="preserve"> del Artículo 70</w:t>
      </w:r>
      <w:r w:rsidR="0011186F" w:rsidRPr="00CE4326">
        <w:rPr>
          <w:rFonts w:ascii="Montserrat" w:eastAsia="Montserrat" w:hAnsi="Montserrat" w:cs="Montserrat"/>
          <w:sz w:val="18"/>
          <w:szCs w:val="18"/>
        </w:rPr>
        <w:t>,</w:t>
      </w:r>
      <w:r w:rsidR="00277FD6" w:rsidRPr="00CE4326">
        <w:rPr>
          <w:rFonts w:ascii="Montserrat" w:eastAsia="Montserrat" w:hAnsi="Montserrat" w:cs="Montserrat"/>
          <w:sz w:val="18"/>
          <w:szCs w:val="18"/>
        </w:rPr>
        <w:t xml:space="preserve"> de la Ley General de Transparencia y Acceso a </w:t>
      </w:r>
      <w:r w:rsidR="00391AAF" w:rsidRPr="00CE4326">
        <w:rPr>
          <w:rFonts w:ascii="Montserrat" w:eastAsia="Montserrat" w:hAnsi="Montserrat" w:cs="Montserrat"/>
          <w:sz w:val="18"/>
          <w:szCs w:val="18"/>
        </w:rPr>
        <w:t>la Información Pública, solicitó</w:t>
      </w:r>
      <w:r w:rsidR="00277FD6" w:rsidRPr="00CE4326">
        <w:rPr>
          <w:rFonts w:ascii="Montserrat" w:eastAsia="Montserrat" w:hAnsi="Montserrat" w:cs="Montserrat"/>
          <w:sz w:val="18"/>
          <w:szCs w:val="18"/>
        </w:rPr>
        <w:t xml:space="preserve"> al Comité de Transparencia de la Secretaría de la Función Pública la clasificación de información, de acuerdo con l</w:t>
      </w:r>
      <w:r w:rsidR="00F3035B" w:rsidRPr="00CE4326">
        <w:rPr>
          <w:rFonts w:ascii="Montserrat" w:eastAsia="Montserrat" w:hAnsi="Montserrat" w:cs="Montserrat"/>
          <w:sz w:val="18"/>
          <w:szCs w:val="18"/>
        </w:rPr>
        <w:t>o que a continuación se señala:</w:t>
      </w:r>
    </w:p>
    <w:p w14:paraId="40ED8975" w14:textId="01CE8FDC" w:rsidR="0045616F" w:rsidRPr="00CE4326" w:rsidRDefault="0045616F">
      <w:pPr>
        <w:spacing w:before="240" w:after="240"/>
        <w:jc w:val="both"/>
        <w:rPr>
          <w:rFonts w:ascii="Montserrat" w:eastAsia="Montserrat" w:hAnsi="Montserrat" w:cs="Montserrat"/>
          <w:sz w:val="18"/>
          <w:szCs w:val="18"/>
        </w:rPr>
      </w:pPr>
    </w:p>
    <w:p w14:paraId="6C7199E6" w14:textId="50465E84" w:rsidR="0045616F" w:rsidRPr="00CE4326" w:rsidRDefault="0045616F">
      <w:pPr>
        <w:spacing w:before="240" w:after="240"/>
        <w:jc w:val="both"/>
        <w:rPr>
          <w:rFonts w:ascii="Montserrat" w:eastAsia="Montserrat" w:hAnsi="Montserrat" w:cs="Montserrat"/>
          <w:sz w:val="18"/>
          <w:szCs w:val="18"/>
        </w:rPr>
      </w:pPr>
    </w:p>
    <w:p w14:paraId="36A4C698" w14:textId="6DBBEA02" w:rsidR="0045616F" w:rsidRPr="00CE4326" w:rsidRDefault="0045616F">
      <w:pPr>
        <w:spacing w:before="240" w:after="240"/>
        <w:jc w:val="both"/>
        <w:rPr>
          <w:rFonts w:ascii="Montserrat" w:eastAsia="Montserrat" w:hAnsi="Montserrat" w:cs="Montserrat"/>
          <w:sz w:val="18"/>
          <w:szCs w:val="18"/>
        </w:rPr>
      </w:pPr>
    </w:p>
    <w:p w14:paraId="5D0D4231" w14:textId="4B2D9688" w:rsidR="0045616F" w:rsidRPr="00CE4326" w:rsidRDefault="0045616F">
      <w:pPr>
        <w:spacing w:before="240" w:after="240"/>
        <w:jc w:val="both"/>
        <w:rPr>
          <w:rFonts w:ascii="Montserrat" w:eastAsia="Montserrat" w:hAnsi="Montserrat" w:cs="Montserrat"/>
          <w:sz w:val="18"/>
          <w:szCs w:val="18"/>
        </w:rPr>
      </w:pPr>
    </w:p>
    <w:p w14:paraId="2EF4B2CE" w14:textId="77777777" w:rsidR="0045616F" w:rsidRPr="00CE4326" w:rsidRDefault="0045616F">
      <w:pPr>
        <w:spacing w:before="240" w:after="240"/>
        <w:jc w:val="both"/>
        <w:rPr>
          <w:rFonts w:ascii="Montserrat" w:eastAsia="Montserrat" w:hAnsi="Montserrat" w:cs="Montserrat"/>
          <w:sz w:val="18"/>
          <w:szCs w:val="18"/>
        </w:rPr>
      </w:pPr>
    </w:p>
    <w:p w14:paraId="65653C2F" w14:textId="47C375AB" w:rsidR="00F3035B" w:rsidRPr="00CE4326" w:rsidRDefault="0011186F" w:rsidP="00173E7B">
      <w:pPr>
        <w:pStyle w:val="Prrafodelista"/>
        <w:numPr>
          <w:ilvl w:val="0"/>
          <w:numId w:val="14"/>
        </w:numPr>
        <w:spacing w:before="240" w:after="240"/>
        <w:jc w:val="both"/>
        <w:rPr>
          <w:rFonts w:ascii="Montserrat" w:eastAsia="Montserrat" w:hAnsi="Montserrat" w:cs="Montserrat"/>
          <w:b/>
          <w:sz w:val="18"/>
          <w:szCs w:val="18"/>
        </w:rPr>
      </w:pPr>
      <w:r w:rsidRPr="00CE4326">
        <w:rPr>
          <w:rFonts w:ascii="Montserrat" w:eastAsia="Montserrat" w:hAnsi="Montserrat" w:cs="Montserrat"/>
          <w:sz w:val="18"/>
          <w:szCs w:val="18"/>
        </w:rPr>
        <w:lastRenderedPageBreak/>
        <w:t>C</w:t>
      </w:r>
      <w:r w:rsidR="00277FD6" w:rsidRPr="00CE4326">
        <w:rPr>
          <w:rFonts w:ascii="Montserrat" w:eastAsia="Montserrat" w:hAnsi="Montserrat" w:cs="Montserrat"/>
          <w:sz w:val="18"/>
          <w:szCs w:val="18"/>
        </w:rPr>
        <w:t>édula de resultados definitivos del Acto de Fiscalización 036/22:</w:t>
      </w:r>
      <w:r w:rsidR="00277FD6" w:rsidRPr="00CE4326">
        <w:rPr>
          <w:rFonts w:ascii="Montserrat" w:eastAsia="Montserrat" w:hAnsi="Montserrat" w:cs="Montserrat"/>
          <w:b/>
          <w:sz w:val="18"/>
          <w:szCs w:val="18"/>
        </w:rPr>
        <w:t xml:space="preserve"> </w:t>
      </w:r>
    </w:p>
    <w:tbl>
      <w:tblPr>
        <w:tblStyle w:val="afffff0"/>
        <w:tblpPr w:leftFromText="180" w:rightFromText="180" w:vertAnchor="text" w:horzAnchor="margin" w:tblpY="226"/>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2"/>
        <w:gridCol w:w="5670"/>
        <w:gridCol w:w="2678"/>
      </w:tblGrid>
      <w:tr w:rsidR="003D2A59" w:rsidRPr="00CE4326" w14:paraId="4158E0B3" w14:textId="77777777" w:rsidTr="00827EE1">
        <w:trPr>
          <w:trHeight w:val="440"/>
        </w:trPr>
        <w:tc>
          <w:tcPr>
            <w:tcW w:w="1552" w:type="dxa"/>
            <w:tcBorders>
              <w:top w:val="single" w:sz="6" w:space="0" w:color="000000"/>
              <w:left w:val="single" w:sz="6" w:space="0" w:color="000000"/>
              <w:bottom w:val="single" w:sz="6" w:space="0" w:color="000000"/>
              <w:right w:val="single" w:sz="6" w:space="0" w:color="000000"/>
            </w:tcBorders>
            <w:shd w:val="clear" w:color="auto" w:fill="621123"/>
            <w:tcMar>
              <w:top w:w="100" w:type="dxa"/>
              <w:left w:w="100" w:type="dxa"/>
              <w:bottom w:w="100" w:type="dxa"/>
              <w:right w:w="100" w:type="dxa"/>
            </w:tcMar>
          </w:tcPr>
          <w:p w14:paraId="1B8584AA" w14:textId="77777777" w:rsidR="00827EE1" w:rsidRPr="00CE4326" w:rsidRDefault="00827EE1" w:rsidP="00827EE1">
            <w:pPr>
              <w:spacing w:before="240" w:after="240"/>
              <w:jc w:val="center"/>
              <w:rPr>
                <w:rFonts w:ascii="Montserrat" w:eastAsia="Montserrat" w:hAnsi="Montserrat" w:cs="Montserrat"/>
                <w:b/>
                <w:sz w:val="18"/>
                <w:szCs w:val="18"/>
              </w:rPr>
            </w:pPr>
            <w:r w:rsidRPr="00CE4326">
              <w:rPr>
                <w:rFonts w:ascii="Montserrat" w:eastAsia="Montserrat" w:hAnsi="Montserrat" w:cs="Montserrat"/>
                <w:b/>
                <w:sz w:val="18"/>
                <w:szCs w:val="18"/>
              </w:rPr>
              <w:t>Dato</w:t>
            </w:r>
          </w:p>
        </w:tc>
        <w:tc>
          <w:tcPr>
            <w:tcW w:w="5670" w:type="dxa"/>
            <w:tcBorders>
              <w:top w:val="single" w:sz="6" w:space="0" w:color="000000"/>
              <w:left w:val="nil"/>
              <w:bottom w:val="single" w:sz="6" w:space="0" w:color="000000"/>
              <w:right w:val="single" w:sz="6" w:space="0" w:color="000000"/>
            </w:tcBorders>
            <w:shd w:val="clear" w:color="auto" w:fill="621123"/>
            <w:tcMar>
              <w:top w:w="100" w:type="dxa"/>
              <w:left w:w="100" w:type="dxa"/>
              <w:bottom w:w="100" w:type="dxa"/>
              <w:right w:w="100" w:type="dxa"/>
            </w:tcMar>
          </w:tcPr>
          <w:p w14:paraId="6C3F1EAF" w14:textId="77777777" w:rsidR="00827EE1" w:rsidRPr="00CE4326" w:rsidRDefault="00827EE1" w:rsidP="00827EE1">
            <w:pPr>
              <w:spacing w:before="240" w:after="240"/>
              <w:jc w:val="center"/>
              <w:rPr>
                <w:rFonts w:ascii="Montserrat" w:eastAsia="Montserrat" w:hAnsi="Montserrat" w:cs="Montserrat"/>
                <w:b/>
                <w:sz w:val="18"/>
                <w:szCs w:val="18"/>
              </w:rPr>
            </w:pPr>
            <w:r w:rsidRPr="00CE4326">
              <w:rPr>
                <w:rFonts w:ascii="Montserrat" w:eastAsia="Montserrat" w:hAnsi="Montserrat" w:cs="Montserrat"/>
                <w:b/>
                <w:sz w:val="18"/>
                <w:szCs w:val="18"/>
              </w:rPr>
              <w:t>Justificación</w:t>
            </w:r>
          </w:p>
        </w:tc>
        <w:tc>
          <w:tcPr>
            <w:tcW w:w="2678" w:type="dxa"/>
            <w:tcBorders>
              <w:top w:val="single" w:sz="6" w:space="0" w:color="000000"/>
              <w:left w:val="nil"/>
              <w:bottom w:val="single" w:sz="6" w:space="0" w:color="000000"/>
              <w:right w:val="single" w:sz="6" w:space="0" w:color="000000"/>
            </w:tcBorders>
            <w:shd w:val="clear" w:color="auto" w:fill="621123"/>
            <w:tcMar>
              <w:top w:w="100" w:type="dxa"/>
              <w:left w:w="100" w:type="dxa"/>
              <w:bottom w:w="100" w:type="dxa"/>
              <w:right w:w="100" w:type="dxa"/>
            </w:tcMar>
          </w:tcPr>
          <w:p w14:paraId="4C8910DE" w14:textId="77777777" w:rsidR="00827EE1" w:rsidRPr="00CE4326" w:rsidRDefault="00827EE1" w:rsidP="00827EE1">
            <w:pPr>
              <w:spacing w:before="240" w:after="240"/>
              <w:jc w:val="center"/>
              <w:rPr>
                <w:rFonts w:ascii="Montserrat" w:eastAsia="Montserrat" w:hAnsi="Montserrat" w:cs="Montserrat"/>
                <w:b/>
                <w:sz w:val="18"/>
                <w:szCs w:val="18"/>
              </w:rPr>
            </w:pPr>
            <w:r w:rsidRPr="00CE4326">
              <w:rPr>
                <w:rFonts w:ascii="Montserrat" w:eastAsia="Montserrat" w:hAnsi="Montserrat" w:cs="Montserrat"/>
                <w:b/>
                <w:sz w:val="18"/>
                <w:szCs w:val="18"/>
              </w:rPr>
              <w:t>Fundamento</w:t>
            </w:r>
          </w:p>
        </w:tc>
      </w:tr>
      <w:tr w:rsidR="003D2A59" w:rsidRPr="00CE4326" w14:paraId="784A73F0" w14:textId="77777777" w:rsidTr="00827EE1">
        <w:trPr>
          <w:trHeight w:val="16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9B11AE2" w14:textId="77777777" w:rsidR="00827EE1" w:rsidRPr="00CE4326" w:rsidRDefault="00827EE1" w:rsidP="00827EE1">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Nombre de particular (es) o tercer (os)</w:t>
            </w:r>
          </w:p>
        </w:tc>
        <w:tc>
          <w:tcPr>
            <w:tcW w:w="5670" w:type="dxa"/>
            <w:tcBorders>
              <w:top w:val="nil"/>
              <w:left w:val="nil"/>
              <w:bottom w:val="single" w:sz="6" w:space="0" w:color="000000"/>
              <w:right w:val="single" w:sz="6" w:space="0" w:color="000000"/>
            </w:tcBorders>
            <w:tcMar>
              <w:top w:w="100" w:type="dxa"/>
              <w:left w:w="100" w:type="dxa"/>
              <w:bottom w:w="100" w:type="dxa"/>
              <w:right w:w="100" w:type="dxa"/>
            </w:tcMar>
          </w:tcPr>
          <w:p w14:paraId="6A60FA22" w14:textId="77777777" w:rsidR="00827EE1" w:rsidRPr="00CE4326" w:rsidRDefault="00827EE1" w:rsidP="00827EE1">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 y se considera información confidencial .</w:t>
            </w:r>
          </w:p>
        </w:tc>
        <w:tc>
          <w:tcPr>
            <w:tcW w:w="2678" w:type="dxa"/>
            <w:tcBorders>
              <w:top w:val="nil"/>
              <w:left w:val="nil"/>
              <w:bottom w:val="single" w:sz="6" w:space="0" w:color="000000"/>
              <w:right w:val="single" w:sz="6" w:space="0" w:color="000000"/>
            </w:tcBorders>
            <w:tcMar>
              <w:top w:w="100" w:type="dxa"/>
              <w:left w:w="100" w:type="dxa"/>
              <w:bottom w:w="100" w:type="dxa"/>
              <w:right w:w="100" w:type="dxa"/>
            </w:tcMar>
          </w:tcPr>
          <w:p w14:paraId="2568E6BC" w14:textId="35EE9EF6" w:rsidR="00827EE1" w:rsidRPr="00CE4326" w:rsidRDefault="00827EE1" w:rsidP="00827EE1">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Artícu</w:t>
            </w:r>
            <w:r w:rsidR="00241DB5" w:rsidRPr="00CE4326">
              <w:rPr>
                <w:rFonts w:ascii="Montserrat" w:eastAsia="Montserrat" w:hAnsi="Montserrat" w:cs="Montserrat"/>
                <w:sz w:val="18"/>
                <w:szCs w:val="18"/>
              </w:rPr>
              <w:t>lo 113, fracción I, de la Ley Federal de Transparencia y Acceso a la Información Pública</w:t>
            </w:r>
          </w:p>
          <w:p w14:paraId="446881DA" w14:textId="77777777" w:rsidR="00827EE1" w:rsidRPr="00CE4326" w:rsidRDefault="00827EE1" w:rsidP="00827EE1">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p>
        </w:tc>
      </w:tr>
    </w:tbl>
    <w:p w14:paraId="19E4EE1C" w14:textId="77777777" w:rsidR="00CF7322" w:rsidRPr="00CE4326" w:rsidRDefault="0011186F" w:rsidP="0072244F">
      <w:pPr>
        <w:pStyle w:val="Prrafodelista"/>
        <w:numPr>
          <w:ilvl w:val="0"/>
          <w:numId w:val="14"/>
        </w:num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 xml:space="preserve">édula de resultados definitivos del Acto de Fiscalización 041/22: </w:t>
      </w:r>
    </w:p>
    <w:tbl>
      <w:tblPr>
        <w:tblStyle w:val="afffff1"/>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60"/>
        <w:gridCol w:w="5040"/>
        <w:gridCol w:w="3000"/>
      </w:tblGrid>
      <w:tr w:rsidR="003D2A59" w:rsidRPr="00CE4326" w14:paraId="7DD97269" w14:textId="77777777">
        <w:trPr>
          <w:trHeight w:val="440"/>
        </w:trPr>
        <w:tc>
          <w:tcPr>
            <w:tcW w:w="1860" w:type="dxa"/>
            <w:tcBorders>
              <w:top w:val="single" w:sz="6" w:space="0" w:color="000000"/>
              <w:left w:val="single" w:sz="6" w:space="0" w:color="000000"/>
              <w:bottom w:val="single" w:sz="6" w:space="0" w:color="000000"/>
              <w:right w:val="single" w:sz="6" w:space="0" w:color="000000"/>
            </w:tcBorders>
            <w:shd w:val="clear" w:color="auto" w:fill="621123"/>
            <w:tcMar>
              <w:top w:w="100" w:type="dxa"/>
              <w:left w:w="100" w:type="dxa"/>
              <w:bottom w:w="100" w:type="dxa"/>
              <w:right w:w="100" w:type="dxa"/>
            </w:tcMar>
          </w:tcPr>
          <w:p w14:paraId="7E8F721F" w14:textId="77777777" w:rsidR="009A4330" w:rsidRPr="00CE4326" w:rsidRDefault="00277FD6" w:rsidP="00427DDC">
            <w:pPr>
              <w:spacing w:before="240" w:after="240"/>
              <w:jc w:val="center"/>
              <w:rPr>
                <w:rFonts w:ascii="Montserrat" w:eastAsia="Montserrat" w:hAnsi="Montserrat" w:cs="Montserrat"/>
                <w:b/>
                <w:sz w:val="18"/>
                <w:szCs w:val="18"/>
              </w:rPr>
            </w:pPr>
            <w:r w:rsidRPr="00CE4326">
              <w:rPr>
                <w:rFonts w:ascii="Montserrat" w:eastAsia="Montserrat" w:hAnsi="Montserrat" w:cs="Montserrat"/>
                <w:b/>
                <w:sz w:val="18"/>
                <w:szCs w:val="18"/>
              </w:rPr>
              <w:t>Dato</w:t>
            </w:r>
          </w:p>
        </w:tc>
        <w:tc>
          <w:tcPr>
            <w:tcW w:w="5040" w:type="dxa"/>
            <w:tcBorders>
              <w:top w:val="single" w:sz="6" w:space="0" w:color="000000"/>
              <w:left w:val="nil"/>
              <w:bottom w:val="single" w:sz="6" w:space="0" w:color="000000"/>
              <w:right w:val="single" w:sz="6" w:space="0" w:color="000000"/>
            </w:tcBorders>
            <w:shd w:val="clear" w:color="auto" w:fill="621123"/>
            <w:tcMar>
              <w:top w:w="100" w:type="dxa"/>
              <w:left w:w="100" w:type="dxa"/>
              <w:bottom w:w="100" w:type="dxa"/>
              <w:right w:w="100" w:type="dxa"/>
            </w:tcMar>
          </w:tcPr>
          <w:p w14:paraId="601A1A2D" w14:textId="77777777" w:rsidR="009A4330" w:rsidRPr="00CE4326" w:rsidRDefault="00277FD6" w:rsidP="00427DDC">
            <w:pPr>
              <w:spacing w:before="240" w:after="240"/>
              <w:jc w:val="center"/>
              <w:rPr>
                <w:rFonts w:ascii="Montserrat" w:eastAsia="Montserrat" w:hAnsi="Montserrat" w:cs="Montserrat"/>
                <w:b/>
                <w:sz w:val="18"/>
                <w:szCs w:val="18"/>
              </w:rPr>
            </w:pPr>
            <w:r w:rsidRPr="00CE4326">
              <w:rPr>
                <w:rFonts w:ascii="Montserrat" w:eastAsia="Montserrat" w:hAnsi="Montserrat" w:cs="Montserrat"/>
                <w:b/>
                <w:sz w:val="18"/>
                <w:szCs w:val="18"/>
              </w:rPr>
              <w:t>Justificación</w:t>
            </w:r>
          </w:p>
        </w:tc>
        <w:tc>
          <w:tcPr>
            <w:tcW w:w="3000" w:type="dxa"/>
            <w:tcBorders>
              <w:top w:val="single" w:sz="6" w:space="0" w:color="000000"/>
              <w:left w:val="nil"/>
              <w:bottom w:val="single" w:sz="6" w:space="0" w:color="000000"/>
              <w:right w:val="single" w:sz="6" w:space="0" w:color="000000"/>
            </w:tcBorders>
            <w:shd w:val="clear" w:color="auto" w:fill="621123"/>
            <w:tcMar>
              <w:top w:w="100" w:type="dxa"/>
              <w:left w:w="100" w:type="dxa"/>
              <w:bottom w:w="100" w:type="dxa"/>
              <w:right w:w="100" w:type="dxa"/>
            </w:tcMar>
          </w:tcPr>
          <w:p w14:paraId="646B278F" w14:textId="77777777" w:rsidR="009A4330" w:rsidRPr="00CE4326" w:rsidRDefault="00277FD6" w:rsidP="00427DDC">
            <w:pPr>
              <w:spacing w:before="240" w:after="240"/>
              <w:jc w:val="center"/>
              <w:rPr>
                <w:rFonts w:ascii="Montserrat" w:eastAsia="Montserrat" w:hAnsi="Montserrat" w:cs="Montserrat"/>
                <w:b/>
                <w:sz w:val="18"/>
                <w:szCs w:val="18"/>
              </w:rPr>
            </w:pPr>
            <w:r w:rsidRPr="00CE4326">
              <w:rPr>
                <w:rFonts w:ascii="Montserrat" w:eastAsia="Montserrat" w:hAnsi="Montserrat" w:cs="Montserrat"/>
                <w:b/>
                <w:sz w:val="18"/>
                <w:szCs w:val="18"/>
              </w:rPr>
              <w:t>Fundamento</w:t>
            </w:r>
          </w:p>
        </w:tc>
      </w:tr>
      <w:tr w:rsidR="003D2A59" w:rsidRPr="00CE4326" w14:paraId="789093AE" w14:textId="77777777">
        <w:trPr>
          <w:trHeight w:val="2015"/>
        </w:trPr>
        <w:tc>
          <w:tcPr>
            <w:tcW w:w="18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A0721B4"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Número de trámite, acto o información fiscal</w:t>
            </w:r>
          </w:p>
        </w:tc>
        <w:tc>
          <w:tcPr>
            <w:tcW w:w="5040" w:type="dxa"/>
            <w:tcBorders>
              <w:top w:val="nil"/>
              <w:left w:val="nil"/>
              <w:bottom w:val="single" w:sz="6" w:space="0" w:color="000000"/>
              <w:right w:val="single" w:sz="6" w:space="0" w:color="000000"/>
            </w:tcBorders>
            <w:tcMar>
              <w:top w:w="100" w:type="dxa"/>
              <w:left w:w="100" w:type="dxa"/>
              <w:bottom w:w="100" w:type="dxa"/>
              <w:right w:w="100" w:type="dxa"/>
            </w:tcMar>
          </w:tcPr>
          <w:p w14:paraId="1EA4BE19"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Número de trámite, acto o información relativa a la aplicación de disposiciones tributarias asignado u obtenido por la autoridad fiscal en el ejercicio de sus facultades de comprobación, en ese sentido, al tratarse de información tributaria, declaraciones y datos suministrados por los contribuyentes o terceros relacionados, se considera información confidencial.</w:t>
            </w:r>
          </w:p>
        </w:tc>
        <w:tc>
          <w:tcPr>
            <w:tcW w:w="3000" w:type="dxa"/>
            <w:tcBorders>
              <w:top w:val="nil"/>
              <w:left w:val="nil"/>
              <w:bottom w:val="single" w:sz="6" w:space="0" w:color="000000"/>
              <w:right w:val="single" w:sz="6" w:space="0" w:color="000000"/>
            </w:tcBorders>
            <w:tcMar>
              <w:top w:w="100" w:type="dxa"/>
              <w:left w:w="100" w:type="dxa"/>
              <w:bottom w:w="100" w:type="dxa"/>
              <w:right w:w="100" w:type="dxa"/>
            </w:tcMar>
          </w:tcPr>
          <w:p w14:paraId="311D9867" w14:textId="572EE293"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Artícul</w:t>
            </w:r>
            <w:r w:rsidR="00241DB5" w:rsidRPr="00CE4326">
              <w:rPr>
                <w:rFonts w:ascii="Montserrat" w:eastAsia="Montserrat" w:hAnsi="Montserrat" w:cs="Montserrat"/>
                <w:sz w:val="18"/>
                <w:szCs w:val="18"/>
              </w:rPr>
              <w:t>o 113, fracción II, de la Ley Federal de Transparencia y Acceso a la Información Pública</w:t>
            </w:r>
          </w:p>
          <w:p w14:paraId="576C80A8"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 </w:t>
            </w:r>
          </w:p>
        </w:tc>
      </w:tr>
    </w:tbl>
    <w:p w14:paraId="5D7E7491" w14:textId="3169489E" w:rsidR="009A4330" w:rsidRPr="00CE4326" w:rsidRDefault="00277FD6" w:rsidP="0072244F">
      <w:pPr>
        <w:pStyle w:val="Prrafodelista"/>
        <w:numPr>
          <w:ilvl w:val="0"/>
          <w:numId w:val="14"/>
        </w:num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Reserva parcial por 5 años de la normatividad interna referida en el documento denominado Cédula de Resultados Definitivos de</w:t>
      </w:r>
      <w:r w:rsidR="00241DB5" w:rsidRPr="00CE4326">
        <w:rPr>
          <w:rFonts w:ascii="Montserrat" w:eastAsia="Montserrat" w:hAnsi="Montserrat" w:cs="Montserrat"/>
          <w:sz w:val="18"/>
          <w:szCs w:val="18"/>
        </w:rPr>
        <w:t>l Acto de Fiscalización 036/22</w:t>
      </w:r>
    </w:p>
    <w:p w14:paraId="6C94A841" w14:textId="6D2620CF" w:rsidR="00C0775B" w:rsidRPr="00CE4326" w:rsidRDefault="00413E08" w:rsidP="00C0775B">
      <w:pPr>
        <w:jc w:val="both"/>
        <w:rPr>
          <w:rFonts w:ascii="Montserrat" w:eastAsia="Montserrat" w:hAnsi="Montserrat" w:cs="Montserrat"/>
          <w:sz w:val="18"/>
          <w:szCs w:val="18"/>
        </w:rPr>
      </w:pPr>
      <w:r w:rsidRPr="00CE4326">
        <w:rPr>
          <w:rFonts w:ascii="Montserrat" w:eastAsia="Montserrat" w:hAnsi="Montserrat" w:cs="Montserrat"/>
          <w:sz w:val="18"/>
          <w:szCs w:val="18"/>
        </w:rPr>
        <w:t>El OIC-SAT solicitó la clasificación de información reservada respecto de la normatividad interna en el documento Cédula de Resultados Definitivos del Acto de Fiscalización 036/22</w:t>
      </w:r>
      <w:r w:rsidR="000E36D7" w:rsidRPr="00CE4326">
        <w:rPr>
          <w:rFonts w:ascii="Montserrat" w:eastAsia="Montserrat" w:hAnsi="Montserrat" w:cs="Montserrat"/>
          <w:sz w:val="18"/>
          <w:szCs w:val="18"/>
        </w:rPr>
        <w:t>, de conformidad de</w:t>
      </w:r>
      <w:r w:rsidR="00A239E9" w:rsidRPr="00CE4326">
        <w:rPr>
          <w:rFonts w:ascii="Montserrat" w:eastAsia="Montserrat" w:hAnsi="Montserrat" w:cs="Montserrat"/>
          <w:sz w:val="18"/>
          <w:szCs w:val="18"/>
        </w:rPr>
        <w:t xml:space="preserve"> los artículos 110, fracción VI, de la Ley Federal de Transparencia y </w:t>
      </w:r>
      <w:r w:rsidR="00D106AF">
        <w:rPr>
          <w:rFonts w:ascii="Montserrat" w:eastAsia="Montserrat" w:hAnsi="Montserrat" w:cs="Montserrat"/>
          <w:sz w:val="18"/>
          <w:szCs w:val="18"/>
        </w:rPr>
        <w:t>Acceso a la Información Pública;</w:t>
      </w:r>
      <w:r w:rsidR="00A239E9" w:rsidRPr="00CE4326">
        <w:rPr>
          <w:rFonts w:ascii="Montserrat" w:eastAsia="Montserrat" w:hAnsi="Montserrat" w:cs="Montserrat"/>
          <w:sz w:val="18"/>
          <w:szCs w:val="18"/>
        </w:rPr>
        <w:t xml:space="preserve"> 113 fracción VI de la Ley General de Transparencia y </w:t>
      </w:r>
      <w:r w:rsidR="00D106AF">
        <w:rPr>
          <w:rFonts w:ascii="Montserrat" w:eastAsia="Montserrat" w:hAnsi="Montserrat" w:cs="Montserrat"/>
          <w:sz w:val="18"/>
          <w:szCs w:val="18"/>
        </w:rPr>
        <w:t>Acceso a la Información Pública;</w:t>
      </w:r>
      <w:r w:rsidR="00A239E9" w:rsidRPr="00CE4326">
        <w:rPr>
          <w:rFonts w:ascii="Montserrat" w:eastAsia="Montserrat" w:hAnsi="Montserrat" w:cs="Montserrat"/>
          <w:sz w:val="18"/>
          <w:szCs w:val="18"/>
        </w:rPr>
        <w:t xml:space="preserve"> y</w:t>
      </w:r>
      <w:r w:rsidR="00D106AF">
        <w:rPr>
          <w:rFonts w:ascii="Montserrat" w:eastAsia="Montserrat" w:hAnsi="Montserrat" w:cs="Montserrat"/>
          <w:sz w:val="18"/>
          <w:szCs w:val="18"/>
        </w:rPr>
        <w:t>;</w:t>
      </w:r>
      <w:r w:rsidR="00A239E9" w:rsidRPr="00CE4326">
        <w:rPr>
          <w:rFonts w:ascii="Montserrat" w:eastAsia="Montserrat" w:hAnsi="Montserrat" w:cs="Montserrat"/>
          <w:sz w:val="18"/>
          <w:szCs w:val="18"/>
        </w:rPr>
        <w:t xml:space="preserve"> el Vigésimo Cuarto y Vigésimo Quinto de</w:t>
      </w:r>
      <w:r w:rsidR="000E36D7" w:rsidRPr="00CE4326">
        <w:rPr>
          <w:rFonts w:ascii="Montserrat" w:eastAsia="Montserrat" w:hAnsi="Montserrat" w:cs="Montserrat"/>
          <w:sz w:val="18"/>
          <w:szCs w:val="18"/>
        </w:rPr>
        <w:t xml:space="preserve"> los Lineamientos Generales en m</w:t>
      </w:r>
      <w:r w:rsidR="00A239E9" w:rsidRPr="00CE4326">
        <w:rPr>
          <w:rFonts w:ascii="Montserrat" w:eastAsia="Montserrat" w:hAnsi="Montserrat" w:cs="Montserrat"/>
          <w:sz w:val="18"/>
          <w:szCs w:val="18"/>
        </w:rPr>
        <w:t>ateria de Clasificación y Desclasificación de la Información, así como para la Elaboración de Versiones Públicas, por el periodo de 5 años.</w:t>
      </w:r>
    </w:p>
    <w:p w14:paraId="198D097E" w14:textId="2FD3CAAB" w:rsidR="0045616F" w:rsidRPr="00CE4326" w:rsidRDefault="0045616F" w:rsidP="00C0775B">
      <w:pPr>
        <w:jc w:val="both"/>
        <w:rPr>
          <w:rFonts w:ascii="Montserrat" w:eastAsia="Montserrat" w:hAnsi="Montserrat" w:cs="Montserrat"/>
          <w:sz w:val="18"/>
          <w:szCs w:val="18"/>
        </w:rPr>
      </w:pPr>
    </w:p>
    <w:p w14:paraId="6B12E074" w14:textId="23BCF84F" w:rsidR="0045616F" w:rsidRPr="00CE4326" w:rsidRDefault="0045616F" w:rsidP="00C0775B">
      <w:pPr>
        <w:jc w:val="both"/>
        <w:rPr>
          <w:rFonts w:ascii="Montserrat" w:eastAsia="Montserrat" w:hAnsi="Montserrat" w:cs="Montserrat"/>
          <w:sz w:val="18"/>
          <w:szCs w:val="18"/>
        </w:rPr>
      </w:pPr>
    </w:p>
    <w:p w14:paraId="238EAB65" w14:textId="77777777" w:rsidR="0045616F" w:rsidRPr="00CE4326" w:rsidRDefault="0045616F" w:rsidP="00C0775B">
      <w:pPr>
        <w:jc w:val="both"/>
        <w:rPr>
          <w:rFonts w:ascii="Montserrat" w:eastAsia="Montserrat" w:hAnsi="Montserrat" w:cs="Montserrat"/>
          <w:i/>
          <w:sz w:val="18"/>
          <w:szCs w:val="18"/>
        </w:rPr>
      </w:pPr>
    </w:p>
    <w:p w14:paraId="6C27887F" w14:textId="38C5D4F5" w:rsidR="000E36D7" w:rsidRPr="00CE4326" w:rsidRDefault="00277FD6" w:rsidP="0072244F">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Resulta imperante señalar que en el informe de resultados, así como las aclaraciones que derivan de la auditor</w:t>
      </w:r>
      <w:r w:rsidR="00A239E9" w:rsidRPr="00CE4326">
        <w:rPr>
          <w:rFonts w:ascii="Montserrat" w:eastAsia="Montserrat" w:hAnsi="Montserrat" w:cs="Montserrat"/>
          <w:sz w:val="18"/>
          <w:szCs w:val="18"/>
        </w:rPr>
        <w:t>í</w:t>
      </w:r>
      <w:r w:rsidRPr="00CE4326">
        <w:rPr>
          <w:rFonts w:ascii="Montserrat" w:eastAsia="Montserrat" w:hAnsi="Montserrat" w:cs="Montserrat"/>
          <w:sz w:val="18"/>
          <w:szCs w:val="18"/>
        </w:rPr>
        <w:t xml:space="preserve">a contenida en los expedientes administrativos al rubro indicado, contienen información clasificada como reservada en términos de lo previsto en los artículos </w:t>
      </w:r>
      <w:r w:rsidR="00A239E9" w:rsidRPr="00CE4326">
        <w:rPr>
          <w:rFonts w:ascii="Montserrat" w:eastAsia="Montserrat" w:hAnsi="Montserrat" w:cs="Montserrat"/>
          <w:sz w:val="18"/>
          <w:szCs w:val="18"/>
        </w:rPr>
        <w:t xml:space="preserve">110, fracción VI, de la Ley Federal de Transparencia y </w:t>
      </w:r>
      <w:r w:rsidR="00D0617D">
        <w:rPr>
          <w:rFonts w:ascii="Montserrat" w:eastAsia="Montserrat" w:hAnsi="Montserrat" w:cs="Montserrat"/>
          <w:sz w:val="18"/>
          <w:szCs w:val="18"/>
        </w:rPr>
        <w:t xml:space="preserve">Acceso a la Información Pública; </w:t>
      </w:r>
      <w:r w:rsidR="00A239E9" w:rsidRPr="00CE4326">
        <w:rPr>
          <w:rFonts w:ascii="Montserrat" w:eastAsia="Montserrat" w:hAnsi="Montserrat" w:cs="Montserrat"/>
          <w:sz w:val="18"/>
          <w:szCs w:val="18"/>
        </w:rPr>
        <w:t xml:space="preserve"> 113</w:t>
      </w:r>
      <w:r w:rsidR="00241DB5" w:rsidRPr="00CE4326">
        <w:rPr>
          <w:rFonts w:ascii="Montserrat" w:eastAsia="Montserrat" w:hAnsi="Montserrat" w:cs="Montserrat"/>
          <w:sz w:val="18"/>
          <w:szCs w:val="18"/>
        </w:rPr>
        <w:t>,</w:t>
      </w:r>
      <w:r w:rsidR="00A239E9" w:rsidRPr="00CE4326">
        <w:rPr>
          <w:rFonts w:ascii="Montserrat" w:eastAsia="Montserrat" w:hAnsi="Montserrat" w:cs="Montserrat"/>
          <w:sz w:val="18"/>
          <w:szCs w:val="18"/>
        </w:rPr>
        <w:t xml:space="preserve"> fracción VI</w:t>
      </w:r>
      <w:r w:rsidR="00241DB5" w:rsidRPr="00CE4326">
        <w:rPr>
          <w:rFonts w:ascii="Montserrat" w:eastAsia="Montserrat" w:hAnsi="Montserrat" w:cs="Montserrat"/>
          <w:sz w:val="18"/>
          <w:szCs w:val="18"/>
        </w:rPr>
        <w:t>,</w:t>
      </w:r>
      <w:r w:rsidR="00A239E9" w:rsidRPr="00CE4326">
        <w:rPr>
          <w:rFonts w:ascii="Montserrat" w:eastAsia="Montserrat" w:hAnsi="Montserrat" w:cs="Montserrat"/>
          <w:sz w:val="18"/>
          <w:szCs w:val="18"/>
        </w:rPr>
        <w:t xml:space="preserve"> de la Ley General de Transparencia y Acceso a la Información Pública, y</w:t>
      </w:r>
      <w:r w:rsidR="00D106AF">
        <w:rPr>
          <w:rFonts w:ascii="Montserrat" w:eastAsia="Montserrat" w:hAnsi="Montserrat" w:cs="Montserrat"/>
          <w:sz w:val="18"/>
          <w:szCs w:val="18"/>
        </w:rPr>
        <w:t>;</w:t>
      </w:r>
      <w:r w:rsidR="00D0617D">
        <w:rPr>
          <w:rFonts w:ascii="Montserrat" w:eastAsia="Montserrat" w:hAnsi="Montserrat" w:cs="Montserrat"/>
          <w:sz w:val="18"/>
          <w:szCs w:val="18"/>
        </w:rPr>
        <w:t xml:space="preserve"> </w:t>
      </w:r>
      <w:r w:rsidR="00A239E9" w:rsidRPr="00CE4326">
        <w:rPr>
          <w:rFonts w:ascii="Montserrat" w:eastAsia="Montserrat" w:hAnsi="Montserrat" w:cs="Montserrat"/>
          <w:sz w:val="18"/>
          <w:szCs w:val="18"/>
        </w:rPr>
        <w:t>Vigésimo Cuarto y Vigésimo Quinto de</w:t>
      </w:r>
      <w:r w:rsidR="000E36D7" w:rsidRPr="00CE4326">
        <w:rPr>
          <w:rFonts w:ascii="Montserrat" w:eastAsia="Montserrat" w:hAnsi="Montserrat" w:cs="Montserrat"/>
          <w:sz w:val="18"/>
          <w:szCs w:val="18"/>
        </w:rPr>
        <w:t xml:space="preserve"> los Lineamientos Generales en m</w:t>
      </w:r>
      <w:r w:rsidR="00A239E9" w:rsidRPr="00CE4326">
        <w:rPr>
          <w:rFonts w:ascii="Montserrat" w:eastAsia="Montserrat" w:hAnsi="Montserrat" w:cs="Montserrat"/>
          <w:sz w:val="18"/>
          <w:szCs w:val="18"/>
        </w:rPr>
        <w:t>ateria de Clasificación y Desclasificación de la Información, así como para la Elaboración de Versiones Públicas</w:t>
      </w:r>
      <w:r w:rsidR="000E36D7" w:rsidRPr="00CE4326">
        <w:rPr>
          <w:rFonts w:ascii="Montserrat" w:eastAsia="Montserrat" w:hAnsi="Montserrat" w:cs="Montserrat"/>
          <w:sz w:val="18"/>
          <w:szCs w:val="18"/>
        </w:rPr>
        <w:t>.</w:t>
      </w:r>
    </w:p>
    <w:p w14:paraId="43AC69BF" w14:textId="6B400884"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Lo anterior es así, toda vez que</w:t>
      </w:r>
      <w:r w:rsidR="00A239E9"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la auditoría señalada en el expediente administrativo, contiene información relacionada con la normatividad interna emitida por el Servicio de Administración Tributaria, la cual, a la fecha de su vigencia no se encuentra publicada en el Diario Oficial de la Federación, no obstante</w:t>
      </w:r>
      <w:r w:rsidR="00241DB5"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desfavorable en la recaudación. </w:t>
      </w:r>
    </w:p>
    <w:p w14:paraId="75A6C460" w14:textId="77777777" w:rsidR="00391AAF" w:rsidRPr="00CE4326" w:rsidRDefault="006A7824" w:rsidP="000E36D7">
      <w:pPr>
        <w:jc w:val="both"/>
        <w:rPr>
          <w:rFonts w:ascii="Montserrat" w:eastAsia="Montserrat" w:hAnsi="Montserrat" w:cs="Montserrat"/>
          <w:sz w:val="18"/>
          <w:szCs w:val="18"/>
        </w:rPr>
      </w:pPr>
      <w:r w:rsidRPr="00CE4326">
        <w:rPr>
          <w:rFonts w:ascii="Montserrat" w:eastAsia="Montserrat" w:hAnsi="Montserrat" w:cs="Montserrat"/>
          <w:sz w:val="18"/>
          <w:szCs w:val="18"/>
        </w:rPr>
        <w:t>I.</w:t>
      </w:r>
      <w:r w:rsidRPr="00CE4326">
        <w:rPr>
          <w:rFonts w:ascii="Montserrat" w:eastAsia="Times New Roman" w:hAnsi="Montserrat" w:cs="Times New Roman"/>
          <w:sz w:val="18"/>
          <w:szCs w:val="18"/>
        </w:rPr>
        <w:t xml:space="preserve"> </w:t>
      </w:r>
      <w:r w:rsidR="00277FD6" w:rsidRPr="00CE4326">
        <w:rPr>
          <w:rFonts w:ascii="Montserrat" w:eastAsia="Montserrat" w:hAnsi="Montserrat" w:cs="Montserrat"/>
          <w:sz w:val="18"/>
          <w:szCs w:val="18"/>
        </w:rPr>
        <w:t>La divulgación de la información representa un riesgo re</w:t>
      </w:r>
      <w:r w:rsidR="000E36D7" w:rsidRPr="00CE4326">
        <w:rPr>
          <w:rFonts w:ascii="Montserrat" w:eastAsia="Montserrat" w:hAnsi="Montserrat" w:cs="Montserrat"/>
          <w:sz w:val="18"/>
          <w:szCs w:val="18"/>
        </w:rPr>
        <w:t>al, demostrable e identificable:</w:t>
      </w:r>
      <w:r w:rsidR="00277FD6" w:rsidRPr="00CE4326">
        <w:rPr>
          <w:rFonts w:ascii="Montserrat" w:eastAsia="Montserrat" w:hAnsi="Montserrat" w:cs="Montserrat"/>
          <w:sz w:val="18"/>
          <w:szCs w:val="18"/>
        </w:rPr>
        <w:t xml:space="preserve"> </w:t>
      </w:r>
    </w:p>
    <w:p w14:paraId="486196BC" w14:textId="7E49F0C5" w:rsidR="009A4330" w:rsidRPr="00CE4326" w:rsidRDefault="00277FD6" w:rsidP="000E36D7">
      <w:pPr>
        <w:jc w:val="both"/>
        <w:rPr>
          <w:rFonts w:ascii="Montserrat" w:eastAsia="Montserrat" w:hAnsi="Montserrat" w:cs="Montserrat"/>
          <w:sz w:val="18"/>
          <w:szCs w:val="18"/>
        </w:rPr>
      </w:pPr>
      <w:r w:rsidRPr="00CE4326">
        <w:rPr>
          <w:rFonts w:ascii="Montserrat" w:eastAsia="Montserrat" w:hAnsi="Montserrat" w:cs="Montserrat"/>
          <w:sz w:val="18"/>
          <w:szCs w:val="18"/>
        </w:rPr>
        <w:t xml:space="preserve">Riesgo real: La normatividad interna </w:t>
      </w:r>
      <w:r w:rsidR="00241DB5" w:rsidRPr="00CE4326">
        <w:rPr>
          <w:rFonts w:ascii="Montserrat" w:eastAsia="Montserrat" w:hAnsi="Montserrat" w:cs="Montserrat"/>
          <w:sz w:val="18"/>
          <w:szCs w:val="18"/>
        </w:rPr>
        <w:t>en e</w:t>
      </w:r>
      <w:r w:rsidRPr="00CE4326">
        <w:rPr>
          <w:rFonts w:ascii="Montserrat" w:eastAsia="Montserrat" w:hAnsi="Montserrat" w:cs="Montserrat"/>
          <w:sz w:val="18"/>
          <w:szCs w:val="18"/>
        </w:rPr>
        <w:t xml:space="preserv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el contribuyente, daría espacio a la selección de alternativas para evadir o disminuir el pago de impuestos y contribuciones, situación que impactaría de manera desfavorable en la recaudación.   </w:t>
      </w:r>
    </w:p>
    <w:p w14:paraId="283F377B" w14:textId="77777777" w:rsidR="0045616F"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Riesgo demostrable: La norm</w:t>
      </w:r>
      <w:r w:rsidR="00241DB5" w:rsidRPr="00CE4326">
        <w:rPr>
          <w:rFonts w:ascii="Montserrat" w:eastAsia="Montserrat" w:hAnsi="Montserrat" w:cs="Montserrat"/>
          <w:sz w:val="18"/>
          <w:szCs w:val="18"/>
        </w:rPr>
        <w:t>atividad interna en el</w:t>
      </w:r>
      <w:r w:rsidRPr="00CE4326">
        <w:rPr>
          <w:rFonts w:ascii="Montserrat" w:eastAsia="Montserrat" w:hAnsi="Montserrat" w:cs="Montserrat"/>
          <w:sz w:val="18"/>
          <w:szCs w:val="18"/>
        </w:rPr>
        <w:t xml:space="preserve">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580F3D58" w14:textId="377B2932"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Riesgo identificable: En esta tesitura, dar a conocer el contenido de la normatividad interna resulta identificable, toda vez que se revelarían las estrategias, criterios de actuación, técnicas internas y metodológicas de actuación de la autoridad fiscal,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0AE8313E" w14:textId="5C82347A" w:rsidR="0045616F" w:rsidRPr="00CE4326" w:rsidRDefault="0045616F">
      <w:pPr>
        <w:spacing w:before="240" w:after="240"/>
        <w:jc w:val="both"/>
        <w:rPr>
          <w:rFonts w:ascii="Montserrat" w:eastAsia="Montserrat" w:hAnsi="Montserrat" w:cs="Montserrat"/>
          <w:sz w:val="18"/>
          <w:szCs w:val="18"/>
        </w:rPr>
      </w:pPr>
    </w:p>
    <w:p w14:paraId="0A2417C5" w14:textId="77777777" w:rsidR="0045616F" w:rsidRPr="00CE4326" w:rsidRDefault="0045616F">
      <w:pPr>
        <w:spacing w:before="240" w:after="240"/>
        <w:jc w:val="both"/>
        <w:rPr>
          <w:rFonts w:ascii="Montserrat" w:eastAsia="Montserrat" w:hAnsi="Montserrat" w:cs="Montserrat"/>
          <w:sz w:val="18"/>
          <w:szCs w:val="18"/>
        </w:rPr>
      </w:pPr>
    </w:p>
    <w:p w14:paraId="3B99DF9B" w14:textId="140AAEEE" w:rsidR="00F3035B" w:rsidRPr="00CE4326" w:rsidRDefault="00277FD6" w:rsidP="006A7824">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II.</w:t>
      </w:r>
      <w:r w:rsidRPr="00CE4326">
        <w:rPr>
          <w:rFonts w:ascii="Montserrat" w:eastAsia="Times New Roman" w:hAnsi="Montserrat" w:cs="Times New Roman"/>
          <w:sz w:val="18"/>
          <w:szCs w:val="18"/>
        </w:rPr>
        <w:t xml:space="preserve"> </w:t>
      </w:r>
      <w:r w:rsidRPr="00CE4326">
        <w:rPr>
          <w:rFonts w:ascii="Montserrat" w:eastAsia="Montserrat" w:hAnsi="Montserrat" w:cs="Montserrat"/>
          <w:sz w:val="18"/>
          <w:szCs w:val="18"/>
        </w:rPr>
        <w:t>El riesgo de perjuicio que supondría la divulgación de la información supera el interés público general de que se difunda:</w:t>
      </w:r>
      <w:r w:rsidR="00217013" w:rsidRPr="00CE4326">
        <w:rPr>
          <w:rFonts w:ascii="Montserrat" w:eastAsia="Montserrat" w:hAnsi="Montserrat" w:cs="Montserrat"/>
          <w:sz w:val="18"/>
          <w:szCs w:val="18"/>
        </w:rPr>
        <w:t xml:space="preserve"> </w:t>
      </w:r>
      <w:r w:rsidRPr="00CE4326">
        <w:rPr>
          <w:rFonts w:ascii="Montserrat" w:eastAsia="Montserrat" w:hAnsi="Montserrat" w:cs="Montserrat"/>
          <w:sz w:val="18"/>
          <w:szCs w:val="18"/>
        </w:rPr>
        <w:t>Lo anterior en virtud de que causa un riesgo de perjuicio a la estructura y procedimientos que se llevan a cabo en el Servicio de Administración Tributaria, por lo que, divulgar</w:t>
      </w:r>
      <w:r w:rsidR="00C37852" w:rsidRPr="00CE4326">
        <w:rPr>
          <w:rFonts w:ascii="Montserrat" w:eastAsia="Montserrat" w:hAnsi="Montserrat" w:cs="Montserrat"/>
          <w:sz w:val="18"/>
          <w:szCs w:val="18"/>
        </w:rPr>
        <w:t xml:space="preserve"> </w:t>
      </w:r>
      <w:r w:rsidRPr="00CE4326">
        <w:rPr>
          <w:rFonts w:ascii="Montserrat" w:eastAsia="Montserrat" w:hAnsi="Montserrat" w:cs="Montserrat"/>
          <w:sz w:val="18"/>
          <w:szCs w:val="18"/>
        </w:rPr>
        <w:t>la información de las estrategias, criterios de actuación, técnicas y metodología de operación se traduciría en un detrimento de las facultades de comprobación que dicho órgano administrativo desconcentrado fiscalizador posee, por lo que deberá protegerse el contenido de la normatividad interna para evitar que su función se vea afectada con impacto de manera desfavorable en la recaudación.</w:t>
      </w:r>
    </w:p>
    <w:p w14:paraId="3C1BB126" w14:textId="3FEFDAA0" w:rsidR="006A7824" w:rsidRPr="00CE4326" w:rsidRDefault="006A7824">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III.</w:t>
      </w:r>
      <w:r w:rsidR="00277FD6" w:rsidRPr="00CE4326">
        <w:rPr>
          <w:rFonts w:ascii="Montserrat" w:eastAsia="Times New Roman" w:hAnsi="Montserrat" w:cs="Times New Roman"/>
          <w:sz w:val="18"/>
          <w:szCs w:val="18"/>
        </w:rPr>
        <w:t xml:space="preserve"> </w:t>
      </w:r>
      <w:r w:rsidR="00277FD6" w:rsidRPr="00CE4326">
        <w:rPr>
          <w:rFonts w:ascii="Montserrat" w:eastAsia="Montserrat" w:hAnsi="Montserrat" w:cs="Montserrat"/>
          <w:sz w:val="18"/>
          <w:szCs w:val="18"/>
        </w:rPr>
        <w:t>La limitación se adecua al principio de proporcionalidad y representa el medio menos restrictivo posible para evitar el perjuicio:</w:t>
      </w:r>
      <w:r w:rsidR="00217013" w:rsidRPr="00CE4326">
        <w:rPr>
          <w:rFonts w:ascii="Montserrat" w:eastAsia="Montserrat" w:hAnsi="Montserrat" w:cs="Montserrat"/>
          <w:sz w:val="18"/>
          <w:szCs w:val="18"/>
        </w:rPr>
        <w:t xml:space="preserve"> </w:t>
      </w:r>
      <w:r w:rsidR="00277FD6" w:rsidRPr="00CE4326">
        <w:rPr>
          <w:rFonts w:ascii="Montserrat" w:eastAsia="Montserrat" w:hAnsi="Montserrat" w:cs="Montserrat"/>
          <w:sz w:val="18"/>
          <w:szCs w:val="18"/>
        </w:rPr>
        <w:t>Toda vez que la difusión de la información contenida en las estrategias, criterios de actuación, técnicas y metodología de operación puede propiciar que se vean afectados los procedimientos</w:t>
      </w:r>
      <w:r w:rsidR="00241DB5" w:rsidRPr="00CE4326">
        <w:rPr>
          <w:rFonts w:ascii="Montserrat" w:eastAsia="Montserrat" w:hAnsi="Montserrat" w:cs="Montserrat"/>
          <w:sz w:val="18"/>
          <w:szCs w:val="18"/>
        </w:rPr>
        <w:t xml:space="preserve"> de comprobación al interior en el</w:t>
      </w:r>
      <w:r w:rsidR="00277FD6" w:rsidRPr="00CE4326">
        <w:rPr>
          <w:rFonts w:ascii="Montserrat" w:eastAsia="Montserrat" w:hAnsi="Montserrat" w:cs="Montserrat"/>
          <w:sz w:val="18"/>
          <w:szCs w:val="18"/>
        </w:rPr>
        <w:t xml:space="preserve">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 </w:t>
      </w:r>
    </w:p>
    <w:p w14:paraId="65F18C76"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En cumplimiento al Vigésimo </w:t>
      </w:r>
      <w:r w:rsidR="0056524B" w:rsidRPr="00CE4326">
        <w:rPr>
          <w:rFonts w:ascii="Montserrat" w:eastAsia="Montserrat" w:hAnsi="Montserrat" w:cs="Montserrat"/>
          <w:sz w:val="18"/>
          <w:szCs w:val="18"/>
        </w:rPr>
        <w:t>C</w:t>
      </w:r>
      <w:r w:rsidRPr="00CE4326">
        <w:rPr>
          <w:rFonts w:ascii="Montserrat" w:eastAsia="Montserrat" w:hAnsi="Montserrat" w:cs="Montserrat"/>
          <w:sz w:val="18"/>
          <w:szCs w:val="18"/>
        </w:rPr>
        <w:t xml:space="preserve">uarto </w:t>
      </w:r>
      <w:r w:rsidR="0056524B" w:rsidRPr="00CE4326">
        <w:rPr>
          <w:rFonts w:ascii="Montserrat" w:eastAsia="Montserrat" w:hAnsi="Montserrat" w:cs="Montserrat"/>
          <w:sz w:val="18"/>
          <w:szCs w:val="18"/>
        </w:rPr>
        <w:t xml:space="preserve">y Vigésimo Quinto </w:t>
      </w:r>
      <w:r w:rsidRPr="00CE4326">
        <w:rPr>
          <w:rFonts w:ascii="Montserrat" w:eastAsia="Montserrat" w:hAnsi="Montserrat" w:cs="Montserrat"/>
          <w:sz w:val="18"/>
          <w:szCs w:val="18"/>
        </w:rPr>
        <w:t xml:space="preserve">de los Lineamientos en </w:t>
      </w:r>
      <w:r w:rsidR="0056524B" w:rsidRPr="00CE4326">
        <w:rPr>
          <w:rFonts w:ascii="Montserrat" w:eastAsia="Montserrat" w:hAnsi="Montserrat" w:cs="Montserrat"/>
          <w:sz w:val="18"/>
          <w:szCs w:val="18"/>
        </w:rPr>
        <w:t>m</w:t>
      </w:r>
      <w:r w:rsidRPr="00CE4326">
        <w:rPr>
          <w:rFonts w:ascii="Montserrat" w:eastAsia="Montserrat" w:hAnsi="Montserrat" w:cs="Montserrat"/>
          <w:sz w:val="18"/>
          <w:szCs w:val="18"/>
        </w:rPr>
        <w:t xml:space="preserve">ateria de Clasificación y Desclasificación de la Información, así como para la </w:t>
      </w:r>
      <w:r w:rsidR="0056524B" w:rsidRPr="00CE4326">
        <w:rPr>
          <w:rFonts w:ascii="Montserrat" w:eastAsia="Montserrat" w:hAnsi="Montserrat" w:cs="Montserrat"/>
          <w:sz w:val="18"/>
          <w:szCs w:val="18"/>
        </w:rPr>
        <w:t>E</w:t>
      </w:r>
      <w:r w:rsidRPr="00CE4326">
        <w:rPr>
          <w:rFonts w:ascii="Montserrat" w:eastAsia="Montserrat" w:hAnsi="Montserrat" w:cs="Montserrat"/>
          <w:sz w:val="18"/>
          <w:szCs w:val="18"/>
        </w:rPr>
        <w:t xml:space="preserve">laboración de </w:t>
      </w:r>
      <w:r w:rsidR="0056524B" w:rsidRPr="00CE4326">
        <w:rPr>
          <w:rFonts w:ascii="Montserrat" w:eastAsia="Montserrat" w:hAnsi="Montserrat" w:cs="Montserrat"/>
          <w:sz w:val="18"/>
          <w:szCs w:val="18"/>
        </w:rPr>
        <w:t>Ve</w:t>
      </w:r>
      <w:r w:rsidRPr="00CE4326">
        <w:rPr>
          <w:rFonts w:ascii="Montserrat" w:eastAsia="Montserrat" w:hAnsi="Montserrat" w:cs="Montserrat"/>
          <w:sz w:val="18"/>
          <w:szCs w:val="18"/>
        </w:rPr>
        <w:t xml:space="preserve">rsiones </w:t>
      </w:r>
      <w:r w:rsidR="0056524B" w:rsidRPr="00CE4326">
        <w:rPr>
          <w:rFonts w:ascii="Montserrat" w:eastAsia="Montserrat" w:hAnsi="Montserrat" w:cs="Montserrat"/>
          <w:sz w:val="18"/>
          <w:szCs w:val="18"/>
        </w:rPr>
        <w:t>P</w:t>
      </w:r>
      <w:r w:rsidRPr="00CE4326">
        <w:rPr>
          <w:rFonts w:ascii="Montserrat" w:eastAsia="Montserrat" w:hAnsi="Montserrat" w:cs="Montserrat"/>
          <w:sz w:val="18"/>
          <w:szCs w:val="18"/>
        </w:rPr>
        <w:t>úblicas, se acreditan los siguientes requisitos:</w:t>
      </w:r>
    </w:p>
    <w:p w14:paraId="7EA681DA" w14:textId="1987BE48"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 La existencia de un procedimiento de verificación del cumplimiento de las leyes</w:t>
      </w:r>
      <w:r w:rsidR="00217013"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Este requisito se actualiza en virtud de que la auditoría se realiza en el marco </w:t>
      </w:r>
      <w:r w:rsidR="00C37852" w:rsidRPr="00CE4326">
        <w:rPr>
          <w:rFonts w:ascii="Montserrat" w:eastAsia="Montserrat" w:hAnsi="Montserrat" w:cs="Montserrat"/>
          <w:sz w:val="18"/>
          <w:szCs w:val="18"/>
        </w:rPr>
        <w:t xml:space="preserve">de </w:t>
      </w:r>
      <w:r w:rsidRPr="00CE4326">
        <w:rPr>
          <w:rFonts w:ascii="Montserrat" w:eastAsia="Montserrat" w:hAnsi="Montserrat" w:cs="Montserrat"/>
          <w:sz w:val="18"/>
          <w:szCs w:val="18"/>
        </w:rPr>
        <w:t xml:space="preserve">la observancia obligatoria de la Normatividad Interna para el personal de base o </w:t>
      </w:r>
      <w:r w:rsidR="00241DB5" w:rsidRPr="00CE4326">
        <w:rPr>
          <w:rFonts w:ascii="Montserrat" w:eastAsia="Montserrat" w:hAnsi="Montserrat" w:cs="Montserrat"/>
          <w:sz w:val="18"/>
          <w:szCs w:val="18"/>
        </w:rPr>
        <w:t>de confianza en el</w:t>
      </w:r>
      <w:r w:rsidRPr="00CE4326">
        <w:rPr>
          <w:rFonts w:ascii="Montserrat" w:eastAsia="Montserrat" w:hAnsi="Montserrat" w:cs="Montserrat"/>
          <w:sz w:val="18"/>
          <w:szCs w:val="18"/>
        </w:rPr>
        <w:t xml:space="preserve">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w:t>
      </w:r>
    </w:p>
    <w:p w14:paraId="54D0731E"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 Que el procedimiento se encuentre en trámite</w:t>
      </w:r>
      <w:r w:rsidR="00217013"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2B03F1F5" w14:textId="77777777" w:rsidR="0045616F"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III. La vinculación directa con las actividades que realiza la autoridad en el procedimiento de verificación del cumplimiento de las leyes</w:t>
      </w:r>
      <w:r w:rsidR="00217013"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Este requisito se actualiza, pues el Servicio de Administración Tributaria lleva a cabo las estrategias, criterios de actuación, técnicas y metodología de operación para la recaudación, con base en el contenido de la normatividad interna. </w:t>
      </w:r>
    </w:p>
    <w:p w14:paraId="4E4259E2" w14:textId="5F6A56C3" w:rsidR="006A7824"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disposiciones normativas aplicables. </w:t>
      </w:r>
    </w:p>
    <w:p w14:paraId="0D8F64C3" w14:textId="77777777" w:rsidR="0045616F" w:rsidRPr="00CE4326" w:rsidRDefault="0045616F">
      <w:pPr>
        <w:spacing w:before="240" w:after="240"/>
        <w:jc w:val="both"/>
        <w:rPr>
          <w:rFonts w:ascii="Montserrat" w:eastAsia="Montserrat" w:hAnsi="Montserrat" w:cs="Montserrat"/>
          <w:sz w:val="18"/>
          <w:szCs w:val="18"/>
        </w:rPr>
      </w:pPr>
    </w:p>
    <w:p w14:paraId="627F05E5" w14:textId="33EA7DC1" w:rsidR="000E36D7" w:rsidRPr="00CE4326" w:rsidRDefault="000E36D7" w:rsidP="000E36D7">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Vigésimo Q</w:t>
      </w:r>
      <w:r w:rsidR="00277FD6" w:rsidRPr="00CE4326">
        <w:rPr>
          <w:rFonts w:ascii="Montserrat" w:eastAsia="Montserrat" w:hAnsi="Montserrat" w:cs="Montserrat"/>
          <w:sz w:val="18"/>
          <w:szCs w:val="18"/>
        </w:rPr>
        <w:t>uinto. De conformidad con el artículo 113, fracción VI</w:t>
      </w:r>
      <w:r w:rsidR="00820D11" w:rsidRPr="00CE4326">
        <w:rPr>
          <w:rFonts w:ascii="Montserrat" w:eastAsia="Montserrat" w:hAnsi="Montserrat" w:cs="Montserrat"/>
          <w:sz w:val="18"/>
          <w:szCs w:val="18"/>
        </w:rPr>
        <w:t>,</w:t>
      </w:r>
      <w:r w:rsidR="00277FD6" w:rsidRPr="00CE4326">
        <w:rPr>
          <w:rFonts w:ascii="Montserrat" w:eastAsia="Montserrat" w:hAnsi="Montserrat" w:cs="Montserrat"/>
          <w:sz w:val="18"/>
          <w:szCs w:val="18"/>
        </w:rPr>
        <w:t xml:space="preserve">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 </w:t>
      </w:r>
      <w:r w:rsidR="00820D11" w:rsidRPr="00CE4326">
        <w:rPr>
          <w:rFonts w:ascii="Montserrat" w:eastAsia="Montserrat" w:hAnsi="Montserrat" w:cs="Montserrat"/>
          <w:sz w:val="18"/>
          <w:szCs w:val="18"/>
        </w:rPr>
        <w:t>a que la normatividad interna en e</w:t>
      </w:r>
      <w:r w:rsidR="00277FD6" w:rsidRPr="00CE4326">
        <w:rPr>
          <w:rFonts w:ascii="Montserrat" w:eastAsia="Montserrat" w:hAnsi="Montserrat" w:cs="Montserrat"/>
          <w:sz w:val="18"/>
          <w:szCs w:val="18"/>
        </w:rPr>
        <w:t>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w:t>
      </w:r>
    </w:p>
    <w:p w14:paraId="3E121761" w14:textId="77777777" w:rsidR="00CF1727" w:rsidRPr="00CE4326" w:rsidRDefault="001C5AFE" w:rsidP="000E36D7">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5717C160" w14:textId="35588694" w:rsidR="00CF7322" w:rsidRPr="00CE4326" w:rsidRDefault="00277FD6" w:rsidP="0072244F">
      <w:pPr>
        <w:pStyle w:val="Prrafodelista"/>
        <w:numPr>
          <w:ilvl w:val="0"/>
          <w:numId w:val="14"/>
        </w:num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Reserva parcial por 5 años de la normatividad interna referida en el documento denominado Cédula de Resultados Definitivos de</w:t>
      </w:r>
      <w:r w:rsidR="00241DB5" w:rsidRPr="00CE4326">
        <w:rPr>
          <w:rFonts w:ascii="Montserrat" w:eastAsia="Montserrat" w:hAnsi="Montserrat" w:cs="Montserrat"/>
          <w:sz w:val="18"/>
          <w:szCs w:val="18"/>
        </w:rPr>
        <w:t>l Acto de Fiscalización 042/22</w:t>
      </w:r>
    </w:p>
    <w:p w14:paraId="39EEA3F0" w14:textId="28DD771F" w:rsidR="00C0775B" w:rsidRPr="00CE4326" w:rsidRDefault="00CF1727" w:rsidP="00413E08">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El OIC-SAT solicitó la clasificación de información reservada respecto de la normatividad interna en el documento </w:t>
      </w:r>
      <w:r w:rsidR="00576779" w:rsidRPr="00CE4326">
        <w:rPr>
          <w:rFonts w:ascii="Montserrat" w:eastAsia="Montserrat" w:hAnsi="Montserrat" w:cs="Montserrat"/>
          <w:sz w:val="18"/>
          <w:szCs w:val="18"/>
        </w:rPr>
        <w:t>Cédula de Resultados Definitivos del Acto de Fiscalización 042/22</w:t>
      </w:r>
      <w:r w:rsidRPr="00CE4326">
        <w:rPr>
          <w:rFonts w:ascii="Montserrat" w:eastAsia="Montserrat" w:hAnsi="Montserrat" w:cs="Montserrat"/>
          <w:sz w:val="18"/>
          <w:szCs w:val="18"/>
        </w:rPr>
        <w:t xml:space="preserve">, de conformidad con los artículos 110, fracción VI, de la Ley Federal de Transparencia y </w:t>
      </w:r>
      <w:r w:rsidR="00576779" w:rsidRPr="00CE4326">
        <w:rPr>
          <w:rFonts w:ascii="Montserrat" w:eastAsia="Montserrat" w:hAnsi="Montserrat" w:cs="Montserrat"/>
          <w:sz w:val="18"/>
          <w:szCs w:val="18"/>
        </w:rPr>
        <w:t>Acceso a la Información Pública;</w:t>
      </w:r>
      <w:r w:rsidRPr="00CE4326">
        <w:rPr>
          <w:rFonts w:ascii="Montserrat" w:eastAsia="Montserrat" w:hAnsi="Montserrat" w:cs="Montserrat"/>
          <w:sz w:val="18"/>
          <w:szCs w:val="18"/>
        </w:rPr>
        <w:t xml:space="preserve"> 113</w:t>
      </w:r>
      <w:r w:rsidR="00576779"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fracción VI</w:t>
      </w:r>
      <w:r w:rsidR="00576779"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w:t>
      </w:r>
      <w:r w:rsidR="00D106AF">
        <w:rPr>
          <w:rFonts w:ascii="Montserrat" w:eastAsia="Montserrat" w:hAnsi="Montserrat" w:cs="Montserrat"/>
          <w:sz w:val="18"/>
          <w:szCs w:val="18"/>
        </w:rPr>
        <w:t>Acceso a la Información Pública;</w:t>
      </w:r>
      <w:r w:rsidRPr="00CE4326">
        <w:rPr>
          <w:rFonts w:ascii="Montserrat" w:eastAsia="Montserrat" w:hAnsi="Montserrat" w:cs="Montserrat"/>
          <w:sz w:val="18"/>
          <w:szCs w:val="18"/>
        </w:rPr>
        <w:t xml:space="preserve"> y</w:t>
      </w:r>
      <w:r w:rsidR="00D106AF">
        <w:rPr>
          <w:rFonts w:ascii="Montserrat" w:eastAsia="Montserrat" w:hAnsi="Montserrat" w:cs="Montserrat"/>
          <w:sz w:val="18"/>
          <w:szCs w:val="18"/>
        </w:rPr>
        <w:t xml:space="preserve">; </w:t>
      </w:r>
      <w:r w:rsidRPr="00CE4326">
        <w:rPr>
          <w:rFonts w:ascii="Montserrat" w:eastAsia="Montserrat" w:hAnsi="Montserrat" w:cs="Montserrat"/>
          <w:sz w:val="18"/>
          <w:szCs w:val="18"/>
        </w:rPr>
        <w:t>Vigésimo Cuarto y Vigésimo Quinto de</w:t>
      </w:r>
      <w:r w:rsidR="000E36D7" w:rsidRPr="00CE4326">
        <w:rPr>
          <w:rFonts w:ascii="Montserrat" w:eastAsia="Montserrat" w:hAnsi="Montserrat" w:cs="Montserrat"/>
          <w:sz w:val="18"/>
          <w:szCs w:val="18"/>
        </w:rPr>
        <w:t xml:space="preserve"> los Lineamientos Generales en m</w:t>
      </w:r>
      <w:r w:rsidRPr="00CE4326">
        <w:rPr>
          <w:rFonts w:ascii="Montserrat" w:eastAsia="Montserrat" w:hAnsi="Montserrat" w:cs="Montserrat"/>
          <w:sz w:val="18"/>
          <w:szCs w:val="18"/>
        </w:rPr>
        <w:t>ateria de Clasificación y Desclasificación de la Información, así como para la Elaboración de Versiones Púb</w:t>
      </w:r>
      <w:r w:rsidR="00820D11" w:rsidRPr="00CE4326">
        <w:rPr>
          <w:rFonts w:ascii="Montserrat" w:eastAsia="Montserrat" w:hAnsi="Montserrat" w:cs="Montserrat"/>
          <w:sz w:val="18"/>
          <w:szCs w:val="18"/>
        </w:rPr>
        <w:t>licas, por el periodo de 5 años</w:t>
      </w:r>
    </w:p>
    <w:p w14:paraId="3AAF888E" w14:textId="6D021712" w:rsidR="00820D11" w:rsidRPr="00CE4326" w:rsidRDefault="00277FD6" w:rsidP="00413E08">
      <w:pPr>
        <w:spacing w:before="240" w:after="240"/>
        <w:jc w:val="both"/>
        <w:rPr>
          <w:rFonts w:ascii="Montserrat" w:eastAsia="Montserrat" w:hAnsi="Montserrat" w:cs="Montserrat"/>
          <w:i/>
          <w:sz w:val="18"/>
          <w:szCs w:val="18"/>
        </w:rPr>
      </w:pPr>
      <w:r w:rsidRPr="00CE4326">
        <w:rPr>
          <w:rFonts w:ascii="Montserrat" w:eastAsia="Montserrat" w:hAnsi="Montserrat" w:cs="Montserrat"/>
          <w:sz w:val="18"/>
          <w:szCs w:val="18"/>
        </w:rPr>
        <w:t>Resulta imperante señalar que en el informe de resultados, así como las aclaraci</w:t>
      </w:r>
      <w:r w:rsidR="00820D11" w:rsidRPr="00CE4326">
        <w:rPr>
          <w:rFonts w:ascii="Montserrat" w:eastAsia="Montserrat" w:hAnsi="Montserrat" w:cs="Montserrat"/>
          <w:sz w:val="18"/>
          <w:szCs w:val="18"/>
        </w:rPr>
        <w:t xml:space="preserve">ones que derivan de la auditoría </w:t>
      </w:r>
      <w:r w:rsidRPr="00CE4326">
        <w:rPr>
          <w:rFonts w:ascii="Montserrat" w:eastAsia="Montserrat" w:hAnsi="Montserrat" w:cs="Montserrat"/>
          <w:sz w:val="18"/>
          <w:szCs w:val="18"/>
        </w:rPr>
        <w:t>contenida en los expedientes administrativos al rubro indicado, contienen información clasificada como reserva</w:t>
      </w:r>
      <w:r w:rsidR="000E36D7" w:rsidRPr="00CE4326">
        <w:rPr>
          <w:rFonts w:ascii="Montserrat" w:eastAsia="Montserrat" w:hAnsi="Montserrat" w:cs="Montserrat"/>
          <w:sz w:val="18"/>
          <w:szCs w:val="18"/>
        </w:rPr>
        <w:t>da en términos de lo previsto con</w:t>
      </w:r>
      <w:r w:rsidRPr="00CE4326">
        <w:rPr>
          <w:rFonts w:ascii="Montserrat" w:eastAsia="Montserrat" w:hAnsi="Montserrat" w:cs="Montserrat"/>
          <w:sz w:val="18"/>
          <w:szCs w:val="18"/>
        </w:rPr>
        <w:t xml:space="preserve"> los artículos 110</w:t>
      </w:r>
      <w:r w:rsidR="00820D11"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fracción VI</w:t>
      </w:r>
      <w:r w:rsidR="00820D11"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Federal de Transparencia y </w:t>
      </w:r>
      <w:r w:rsidR="00820D11" w:rsidRPr="00CE4326">
        <w:rPr>
          <w:rFonts w:ascii="Montserrat" w:eastAsia="Montserrat" w:hAnsi="Montserrat" w:cs="Montserrat"/>
          <w:sz w:val="18"/>
          <w:szCs w:val="18"/>
        </w:rPr>
        <w:t>Acceso a la Información Pública;</w:t>
      </w:r>
      <w:r w:rsidRPr="00CE4326">
        <w:rPr>
          <w:rFonts w:ascii="Montserrat" w:eastAsia="Montserrat" w:hAnsi="Montserrat" w:cs="Montserrat"/>
          <w:sz w:val="18"/>
          <w:szCs w:val="18"/>
        </w:rPr>
        <w:t xml:space="preserve"> 113</w:t>
      </w:r>
      <w:r w:rsidR="00820D11"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fracción VI</w:t>
      </w:r>
      <w:r w:rsidR="00820D11"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de la Ley General de Transparencia y Acceso a la Información Pública, </w:t>
      </w:r>
      <w:r w:rsidR="00D106AF">
        <w:rPr>
          <w:rFonts w:ascii="Montserrat" w:eastAsia="Montserrat" w:hAnsi="Montserrat" w:cs="Montserrat"/>
          <w:sz w:val="18"/>
          <w:szCs w:val="18"/>
        </w:rPr>
        <w:t>y;</w:t>
      </w:r>
      <w:r w:rsidR="00490EA0">
        <w:rPr>
          <w:rFonts w:ascii="Montserrat" w:eastAsia="Montserrat" w:hAnsi="Montserrat" w:cs="Montserrat"/>
          <w:sz w:val="18"/>
          <w:szCs w:val="18"/>
        </w:rPr>
        <w:t xml:space="preserve"> </w:t>
      </w:r>
      <w:r w:rsidRPr="00CE4326">
        <w:rPr>
          <w:rFonts w:ascii="Montserrat" w:eastAsia="Montserrat" w:hAnsi="Montserrat" w:cs="Montserrat"/>
          <w:sz w:val="18"/>
          <w:szCs w:val="18"/>
        </w:rPr>
        <w:t>Vigésimo Cuarto y Vigésimo Quinto de</w:t>
      </w:r>
      <w:r w:rsidR="000E36D7" w:rsidRPr="00CE4326">
        <w:rPr>
          <w:rFonts w:ascii="Montserrat" w:eastAsia="Montserrat" w:hAnsi="Montserrat" w:cs="Montserrat"/>
          <w:sz w:val="18"/>
          <w:szCs w:val="18"/>
        </w:rPr>
        <w:t xml:space="preserve"> los Lineamientos Generales en m</w:t>
      </w:r>
      <w:r w:rsidRPr="00CE4326">
        <w:rPr>
          <w:rFonts w:ascii="Montserrat" w:eastAsia="Montserrat" w:hAnsi="Montserrat" w:cs="Montserrat"/>
          <w:sz w:val="18"/>
          <w:szCs w:val="18"/>
        </w:rPr>
        <w:t>ateria de Clasificación y Desclasificación de la Información, así como para la Elaboración de Versiones Públicas</w:t>
      </w:r>
      <w:r w:rsidR="00217013" w:rsidRPr="00CE4326">
        <w:rPr>
          <w:rFonts w:ascii="Montserrat" w:eastAsia="Montserrat" w:hAnsi="Montserrat" w:cs="Montserrat"/>
          <w:i/>
          <w:sz w:val="18"/>
          <w:szCs w:val="18"/>
        </w:rPr>
        <w:t>.</w:t>
      </w:r>
      <w:r w:rsidRPr="00CE4326">
        <w:rPr>
          <w:rFonts w:ascii="Montserrat" w:eastAsia="Montserrat" w:hAnsi="Montserrat" w:cs="Montserrat"/>
          <w:i/>
          <w:sz w:val="18"/>
          <w:szCs w:val="18"/>
        </w:rPr>
        <w:t xml:space="preserve"> </w:t>
      </w:r>
    </w:p>
    <w:p w14:paraId="1EC00B02" w14:textId="4B975993" w:rsidR="00C0775B" w:rsidRPr="00CE4326" w:rsidRDefault="00277FD6" w:rsidP="00794B5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Lo anterior es así, toda vez que la auditoría señalada en el expediente administrativo, contiene información relacionada con la normatividad interna emitida por el Servicio de Administración Tributaria, la cual, a la fecha de su vigencia no se encuentra publicada en el Diario Oficial de la Federación, no obstante</w:t>
      </w:r>
      <w:r w:rsidR="00820D11"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dicha normatividad constituye un conjunto de directrices para el funcionamiento y seguimiento de los procesos y subprocesos de las unidades administrativas, cuya finalidad es perfeccionar los métodos de operación realizados en el ejercicio de sus facultades, en ese sentido, su divulgación representa un riesgo debido a que derivaría en que se otorgaran elementos a los contribuyentes que les permitieran conocer las técnicas y metodología de la autoridad fiscal al momento de llevar a cabo sus facultades, dando espacio a la selección de alternativas para evadir o disminuir el pago de impuestos y contribuciones, situación que impactaría de manera </w:t>
      </w:r>
      <w:r w:rsidR="00C0775B" w:rsidRPr="00CE4326">
        <w:rPr>
          <w:rFonts w:ascii="Montserrat" w:eastAsia="Montserrat" w:hAnsi="Montserrat" w:cs="Montserrat"/>
          <w:sz w:val="18"/>
          <w:szCs w:val="18"/>
        </w:rPr>
        <w:t>desfavorable en la recaudación.</w:t>
      </w:r>
    </w:p>
    <w:p w14:paraId="08542F0D" w14:textId="4A345A51" w:rsidR="0045616F" w:rsidRPr="00CE4326" w:rsidRDefault="0045616F" w:rsidP="00794B56">
      <w:pPr>
        <w:spacing w:before="240" w:after="240"/>
        <w:jc w:val="both"/>
        <w:rPr>
          <w:rFonts w:ascii="Montserrat" w:eastAsia="Montserrat" w:hAnsi="Montserrat" w:cs="Montserrat"/>
          <w:sz w:val="18"/>
          <w:szCs w:val="18"/>
        </w:rPr>
      </w:pPr>
    </w:p>
    <w:p w14:paraId="5579C01F" w14:textId="77777777" w:rsidR="0045616F" w:rsidRPr="00CE4326" w:rsidRDefault="0045616F" w:rsidP="00794B56">
      <w:pPr>
        <w:spacing w:before="240" w:after="240"/>
        <w:jc w:val="both"/>
        <w:rPr>
          <w:rFonts w:ascii="Montserrat" w:eastAsia="Montserrat" w:hAnsi="Montserrat" w:cs="Montserrat"/>
          <w:sz w:val="18"/>
          <w:szCs w:val="18"/>
        </w:rPr>
      </w:pPr>
    </w:p>
    <w:p w14:paraId="4F89DEFF" w14:textId="0D07CEF9" w:rsidR="009A4330" w:rsidRPr="00CE4326" w:rsidRDefault="00277FD6" w:rsidP="00794B5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I.</w:t>
      </w:r>
      <w:r w:rsidRPr="00CE4326">
        <w:rPr>
          <w:rFonts w:ascii="Montserrat" w:eastAsia="Times New Roman" w:hAnsi="Montserrat" w:cs="Times New Roman"/>
          <w:sz w:val="18"/>
          <w:szCs w:val="18"/>
        </w:rPr>
        <w:t xml:space="preserve"> </w:t>
      </w:r>
      <w:r w:rsidRPr="00CE4326">
        <w:rPr>
          <w:rFonts w:ascii="Montserrat" w:eastAsia="Montserrat" w:hAnsi="Montserrat" w:cs="Montserrat"/>
          <w:sz w:val="18"/>
          <w:szCs w:val="18"/>
        </w:rPr>
        <w:t>La divulgación de la información representa un riesgo re</w:t>
      </w:r>
      <w:r w:rsidR="00D106AF">
        <w:rPr>
          <w:rFonts w:ascii="Montserrat" w:eastAsia="Montserrat" w:hAnsi="Montserrat" w:cs="Montserrat"/>
          <w:sz w:val="18"/>
          <w:szCs w:val="18"/>
        </w:rPr>
        <w:t>al, demostrable e identificable:</w:t>
      </w:r>
    </w:p>
    <w:p w14:paraId="773CA9A9" w14:textId="2A7BECF9"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Riesgo </w:t>
      </w:r>
      <w:r w:rsidR="00820D11" w:rsidRPr="00CE4326">
        <w:rPr>
          <w:rFonts w:ascii="Montserrat" w:eastAsia="Montserrat" w:hAnsi="Montserrat" w:cs="Montserrat"/>
          <w:sz w:val="18"/>
          <w:szCs w:val="18"/>
        </w:rPr>
        <w:t>real: La normatividad interna en e</w:t>
      </w:r>
      <w:r w:rsidRPr="00CE4326">
        <w:rPr>
          <w:rFonts w:ascii="Montserrat" w:eastAsia="Montserrat" w:hAnsi="Montserrat" w:cs="Montserrat"/>
          <w:sz w:val="18"/>
          <w:szCs w:val="18"/>
        </w:rPr>
        <w:t xml:space="preserve">l Servicio de Administración Tributaria es de observancia obligatoria para el personal de base o de confianza de dicho órgano administrativo desconcentrado con el objeto de que, en forma homogénea, cuenten con los elementos para llevar a cabo los procesos y subprocesos de las unidades administrativas a las cuales se encuentran adscritos, para hacer eficientes los métodos de operación en el ejercicio de sus facultades de comprobación conferidas en el reglamento interior. En este contexto, el riesgo es real, en virtud de que la normatividad interna contiene estrategias, criterios de actuación, técnicas y metodología de operación que le permiten a la autoridad fiscal tomar decisiones en el ejercicio de sus facultades, de conocerlo el contribuyente, daría espacio a la selección de alternativas para evadir o disminuir el pago de impuestos y contribuciones, situación que impactaría de manera desfavorable en la recaudación.  </w:t>
      </w:r>
    </w:p>
    <w:p w14:paraId="6D45AE1B" w14:textId="79B0240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Riesgo demostrable:</w:t>
      </w:r>
      <w:r w:rsidRPr="00CE4326">
        <w:rPr>
          <w:rFonts w:ascii="Montserrat" w:eastAsia="Montserrat" w:hAnsi="Montserrat" w:cs="Montserrat"/>
          <w:b/>
          <w:sz w:val="18"/>
          <w:szCs w:val="18"/>
        </w:rPr>
        <w:t xml:space="preserve"> </w:t>
      </w:r>
      <w:r w:rsidR="00820D11" w:rsidRPr="00CE4326">
        <w:rPr>
          <w:rFonts w:ascii="Montserrat" w:eastAsia="Montserrat" w:hAnsi="Montserrat" w:cs="Montserrat"/>
          <w:sz w:val="18"/>
          <w:szCs w:val="18"/>
        </w:rPr>
        <w:t xml:space="preserve">La normatividad interna en </w:t>
      </w:r>
      <w:r w:rsidRPr="00CE4326">
        <w:rPr>
          <w:rFonts w:ascii="Montserrat" w:eastAsia="Montserrat" w:hAnsi="Montserrat" w:cs="Montserrat"/>
          <w:sz w:val="18"/>
          <w:szCs w:val="18"/>
        </w:rPr>
        <w:t xml:space="preserve">el Servicio de Administración Tributaria, no se encuentra publicada en un medio de difusión como lo es el Diario Oficial de la Federación, por ende, su divulgación representa un riesgo demostrable,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20C8F72D" w14:textId="347319C0" w:rsidR="00C0775B"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Riesgo identificable:</w:t>
      </w:r>
      <w:r w:rsidRPr="00CE4326">
        <w:rPr>
          <w:rFonts w:ascii="Montserrat" w:eastAsia="Montserrat" w:hAnsi="Montserrat" w:cs="Montserrat"/>
          <w:b/>
          <w:sz w:val="18"/>
          <w:szCs w:val="18"/>
        </w:rPr>
        <w:t xml:space="preserve"> </w:t>
      </w:r>
      <w:r w:rsidRPr="00CE4326">
        <w:rPr>
          <w:rFonts w:ascii="Montserrat" w:eastAsia="Montserrat" w:hAnsi="Montserrat" w:cs="Montserrat"/>
          <w:sz w:val="18"/>
          <w:szCs w:val="18"/>
        </w:rPr>
        <w:t xml:space="preserve">En esta tesitura, dar a conocer el contenido de la normatividad interna resulta identificable, toda vez que se revelarían las estrategias, criterios de actuación, técnicas internas y metodológicas de actuación de la autoridad fiscal, hecho que redundaría principalmente en alertar a los sujetos obligados para que conozcan de antemano los métodos con que cuenta la autoridad fiscalizadora, y se alleguen de los elementos que permitan eludir las obligaciones resultantes con motivo del ejercicio de las facultades de comprobación, situación que impacta de manera desfavorable en la recaudación. </w:t>
      </w:r>
    </w:p>
    <w:p w14:paraId="6D29F3ED" w14:textId="7DBAFDD5" w:rsidR="006A15F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w:t>
      </w:r>
      <w:r w:rsidR="00794B56" w:rsidRPr="00CE4326">
        <w:rPr>
          <w:rFonts w:ascii="Montserrat" w:eastAsia="Times New Roman" w:hAnsi="Montserrat" w:cs="Times New Roman"/>
          <w:sz w:val="18"/>
          <w:szCs w:val="18"/>
        </w:rPr>
        <w:t xml:space="preserve"> </w:t>
      </w:r>
      <w:r w:rsidRPr="00CE4326">
        <w:rPr>
          <w:rFonts w:ascii="Montserrat" w:eastAsia="Montserrat" w:hAnsi="Montserrat" w:cs="Montserrat"/>
          <w:sz w:val="18"/>
          <w:szCs w:val="18"/>
        </w:rPr>
        <w:t>El riesgo de perjuicio que supondría la divulgación de la información supera el interés público general de que se difunda: Lo anterior en virtud de que causa un riesgo de perjuicio a la estructura y procedimientos que se llevan a cabo en el Servicio de Administración Tributaria, por lo que, divulgar</w:t>
      </w:r>
      <w:r w:rsidR="00C37852" w:rsidRPr="00CE4326">
        <w:rPr>
          <w:rFonts w:ascii="Montserrat" w:eastAsia="Montserrat" w:hAnsi="Montserrat" w:cs="Montserrat"/>
          <w:sz w:val="18"/>
          <w:szCs w:val="18"/>
        </w:rPr>
        <w:t xml:space="preserve"> </w:t>
      </w:r>
      <w:r w:rsidRPr="00CE4326">
        <w:rPr>
          <w:rFonts w:ascii="Montserrat" w:eastAsia="Montserrat" w:hAnsi="Montserrat" w:cs="Montserrat"/>
          <w:sz w:val="18"/>
          <w:szCs w:val="18"/>
        </w:rPr>
        <w:t xml:space="preserve">la información de las estrategias, criterios de actuación, técnicas y metodología de operación se traduciría en un detrimento de las facultades de comprobación que dicho órgano administrativo desconcentrado fiscalizador posee, por lo que deberá protegerse el contenido de la normatividad interna para evitar que su función se vea afectada con impacto de manera desfavorable en la recaudación. </w:t>
      </w:r>
    </w:p>
    <w:p w14:paraId="7D76C751" w14:textId="30D16C06" w:rsidR="000E36D7" w:rsidRPr="00CE4326" w:rsidRDefault="00794B5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III.</w:t>
      </w:r>
      <w:r w:rsidR="00277FD6" w:rsidRPr="00CE4326">
        <w:rPr>
          <w:rFonts w:ascii="Montserrat" w:eastAsia="Times New Roman" w:hAnsi="Montserrat" w:cs="Times New Roman"/>
          <w:sz w:val="18"/>
          <w:szCs w:val="18"/>
        </w:rPr>
        <w:t xml:space="preserve"> </w:t>
      </w:r>
      <w:r w:rsidR="00277FD6" w:rsidRPr="00CE4326">
        <w:rPr>
          <w:rFonts w:ascii="Montserrat" w:eastAsia="Montserrat" w:hAnsi="Montserrat" w:cs="Montserrat"/>
          <w:sz w:val="18"/>
          <w:szCs w:val="18"/>
        </w:rPr>
        <w:t>La limitación se adecua al principio de proporcionalidad y representa el medio menos restrictivo posible para evitar el perjuicio: Toda vez que la difusión de la información contenida en las estrategias, criterios de actuación, técnicas y metodología de operación puede propiciar que se vean afectados los procedimientos de comprobación al interior del Servicio de Administración Tributaria, en el entendido que el acceso a la información de mérito impactaría directamente en los procesos y actividades en comento, por lo que es proporcional en virtud de que se está otorgando versión pública del documento, representando esto el medio menos restrictivo.</w:t>
      </w:r>
    </w:p>
    <w:p w14:paraId="5907FADB"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En cumplimiento al Vigésimo </w:t>
      </w:r>
      <w:r w:rsidR="00C37852" w:rsidRPr="00CE4326">
        <w:rPr>
          <w:rFonts w:ascii="Montserrat" w:eastAsia="Montserrat" w:hAnsi="Montserrat" w:cs="Montserrat"/>
          <w:sz w:val="18"/>
          <w:szCs w:val="18"/>
        </w:rPr>
        <w:t>C</w:t>
      </w:r>
      <w:r w:rsidRPr="00CE4326">
        <w:rPr>
          <w:rFonts w:ascii="Montserrat" w:eastAsia="Montserrat" w:hAnsi="Montserrat" w:cs="Montserrat"/>
          <w:sz w:val="18"/>
          <w:szCs w:val="18"/>
        </w:rPr>
        <w:t>uarto</w:t>
      </w:r>
      <w:r w:rsidR="00C37852" w:rsidRPr="00CE4326">
        <w:rPr>
          <w:rFonts w:ascii="Montserrat" w:eastAsia="Montserrat" w:hAnsi="Montserrat" w:cs="Montserrat"/>
          <w:sz w:val="18"/>
          <w:szCs w:val="18"/>
        </w:rPr>
        <w:t xml:space="preserve"> y Vigésimo Quinto</w:t>
      </w:r>
      <w:r w:rsidR="00186F81" w:rsidRPr="00CE4326">
        <w:rPr>
          <w:rFonts w:ascii="Montserrat" w:eastAsia="Montserrat" w:hAnsi="Montserrat" w:cs="Montserrat"/>
          <w:sz w:val="18"/>
          <w:szCs w:val="18"/>
        </w:rPr>
        <w:t xml:space="preserve"> de los Lineamientos en m</w:t>
      </w:r>
      <w:r w:rsidRPr="00CE4326">
        <w:rPr>
          <w:rFonts w:ascii="Montserrat" w:eastAsia="Montserrat" w:hAnsi="Montserrat" w:cs="Montserrat"/>
          <w:sz w:val="18"/>
          <w:szCs w:val="18"/>
        </w:rPr>
        <w:t xml:space="preserve">ateria de Clasificación y Desclasificación de la Información, así como para la </w:t>
      </w:r>
      <w:r w:rsidR="00C37852" w:rsidRPr="00CE4326">
        <w:rPr>
          <w:rFonts w:ascii="Montserrat" w:eastAsia="Montserrat" w:hAnsi="Montserrat" w:cs="Montserrat"/>
          <w:sz w:val="18"/>
          <w:szCs w:val="18"/>
        </w:rPr>
        <w:t>E</w:t>
      </w:r>
      <w:r w:rsidRPr="00CE4326">
        <w:rPr>
          <w:rFonts w:ascii="Montserrat" w:eastAsia="Montserrat" w:hAnsi="Montserrat" w:cs="Montserrat"/>
          <w:sz w:val="18"/>
          <w:szCs w:val="18"/>
        </w:rPr>
        <w:t xml:space="preserve">laboración de </w:t>
      </w:r>
      <w:r w:rsidR="00C37852" w:rsidRPr="00CE4326">
        <w:rPr>
          <w:rFonts w:ascii="Montserrat" w:eastAsia="Montserrat" w:hAnsi="Montserrat" w:cs="Montserrat"/>
          <w:sz w:val="18"/>
          <w:szCs w:val="18"/>
        </w:rPr>
        <w:t>V</w:t>
      </w:r>
      <w:r w:rsidRPr="00CE4326">
        <w:rPr>
          <w:rFonts w:ascii="Montserrat" w:eastAsia="Montserrat" w:hAnsi="Montserrat" w:cs="Montserrat"/>
          <w:sz w:val="18"/>
          <w:szCs w:val="18"/>
        </w:rPr>
        <w:t xml:space="preserve">ersiones </w:t>
      </w:r>
      <w:r w:rsidR="00C37852" w:rsidRPr="00CE4326">
        <w:rPr>
          <w:rFonts w:ascii="Montserrat" w:eastAsia="Montserrat" w:hAnsi="Montserrat" w:cs="Montserrat"/>
          <w:sz w:val="18"/>
          <w:szCs w:val="18"/>
        </w:rPr>
        <w:t>P</w:t>
      </w:r>
      <w:r w:rsidRPr="00CE4326">
        <w:rPr>
          <w:rFonts w:ascii="Montserrat" w:eastAsia="Montserrat" w:hAnsi="Montserrat" w:cs="Montserrat"/>
          <w:sz w:val="18"/>
          <w:szCs w:val="18"/>
        </w:rPr>
        <w:t xml:space="preserve">úblicas, se acreditan los siguientes requisitos: </w:t>
      </w:r>
    </w:p>
    <w:p w14:paraId="222F95E7" w14:textId="41B5828C"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lastRenderedPageBreak/>
        <w:t>I. La existencia de un procedimiento de verificación del cumplimiento de las leyes</w:t>
      </w:r>
      <w:r w:rsidR="00C37852"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Este requisito se actualiza en virtud de que la auditoría se realiza en el marco </w:t>
      </w:r>
      <w:r w:rsidR="00C37852" w:rsidRPr="00CE4326">
        <w:rPr>
          <w:rFonts w:ascii="Montserrat" w:eastAsia="Montserrat" w:hAnsi="Montserrat" w:cs="Montserrat"/>
          <w:sz w:val="18"/>
          <w:szCs w:val="18"/>
        </w:rPr>
        <w:t xml:space="preserve">de </w:t>
      </w:r>
      <w:r w:rsidRPr="00CE4326">
        <w:rPr>
          <w:rFonts w:ascii="Montserrat" w:eastAsia="Montserrat" w:hAnsi="Montserrat" w:cs="Montserrat"/>
          <w:sz w:val="18"/>
          <w:szCs w:val="18"/>
        </w:rPr>
        <w:t xml:space="preserve">la observancia obligatoria de la Normatividad Interna para el personal de base o </w:t>
      </w:r>
      <w:r w:rsidR="00820D11" w:rsidRPr="00CE4326">
        <w:rPr>
          <w:rFonts w:ascii="Montserrat" w:eastAsia="Montserrat" w:hAnsi="Montserrat" w:cs="Montserrat"/>
          <w:sz w:val="18"/>
          <w:szCs w:val="18"/>
        </w:rPr>
        <w:t>de confianza en el</w:t>
      </w:r>
      <w:r w:rsidRPr="00CE4326">
        <w:rPr>
          <w:rFonts w:ascii="Montserrat" w:eastAsia="Montserrat" w:hAnsi="Montserrat" w:cs="Montserrat"/>
          <w:sz w:val="18"/>
          <w:szCs w:val="18"/>
        </w:rPr>
        <w:t xml:space="preserve"> Servicio de Administración Tributaria con el objeto de que cuenten con los elementos para llevar a cabo los procesos y subprocesos de las unidades administrativas a las cuales se encuentran adscritos, para hacer eficientes los métodos de operación en el ejercicio de sus facultades de comprobación conferidas en el Reglamento Interior. </w:t>
      </w:r>
    </w:p>
    <w:p w14:paraId="16967971"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 Que el procedimiento se encuentre en trámite</w:t>
      </w:r>
      <w:r w:rsidR="009A07A0"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Este requisito se actualiza, dado que los procedimientos objeto de la auditoría, persisten en el tiempo después de que finaliza el acto de fiscalización, pues dicho órgano administrativo desconcentrado fiscalizador realiza los procedimientos de manera permanente con los objetivos de recaudación. </w:t>
      </w:r>
    </w:p>
    <w:p w14:paraId="25BD9235" w14:textId="77777777" w:rsidR="009A433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III. La vinculación directa con las actividades que realiza la autoridad en el procedimiento de verificación del cumplimiento de las leyes</w:t>
      </w:r>
      <w:r w:rsidR="009A07A0" w:rsidRPr="00CE4326">
        <w:rPr>
          <w:rFonts w:ascii="Montserrat" w:eastAsia="Montserrat" w:hAnsi="Montserrat" w:cs="Montserrat"/>
          <w:sz w:val="18"/>
          <w:szCs w:val="18"/>
        </w:rPr>
        <w:t>:</w:t>
      </w:r>
      <w:r w:rsidRPr="00CE4326">
        <w:rPr>
          <w:rFonts w:ascii="Montserrat" w:eastAsia="Montserrat" w:hAnsi="Montserrat" w:cs="Montserrat"/>
          <w:sz w:val="18"/>
          <w:szCs w:val="18"/>
        </w:rPr>
        <w:t xml:space="preserve"> Este requisito se actualiza, pues el Servicio de Administración Tributaria lleva a cabo las estrategias, criterios de actuación, técnicas y metodología de operación para la recaudación, con base en el contenido de la normatividad interna. </w:t>
      </w:r>
    </w:p>
    <w:p w14:paraId="749ED0E5" w14:textId="77777777" w:rsidR="009A07A0" w:rsidRPr="00CE4326" w:rsidRDefault="00277FD6">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IV. Que la difusión de la información impida u obstaculice las actividades de inspección, supervisión o vigilancia que realicen las autoridades de las disposiciones normativas aplicables: Este requisito se actualiza dado que la normatividad interna constituye un conjunto de directrices para el seguimiento y funcionamiento de los procesos y subprocesos de las unidades administrativas que conforman este órgano administrativo desconcentrado, para perfeccionar el ejercicio de las facultades que llevan a cabo las autoridades competentes para recaudar, fiscalizar y comprobar el cumplimiento de las obligaciones fiscales en términos de las disposiciones normativas aplicables.</w:t>
      </w:r>
    </w:p>
    <w:p w14:paraId="0BC0D2A3" w14:textId="3418DA29" w:rsidR="009A4330" w:rsidRPr="00CE4326" w:rsidRDefault="00186F81">
      <w:pPr>
        <w:spacing w:before="240" w:after="240"/>
        <w:jc w:val="both"/>
        <w:rPr>
          <w:rFonts w:ascii="Montserrat" w:eastAsia="Montserrat" w:hAnsi="Montserrat" w:cs="Montserrat"/>
          <w:sz w:val="18"/>
          <w:szCs w:val="18"/>
        </w:rPr>
      </w:pPr>
      <w:r w:rsidRPr="00CE4326">
        <w:rPr>
          <w:rFonts w:ascii="Montserrat" w:eastAsia="Montserrat" w:hAnsi="Montserrat" w:cs="Montserrat"/>
          <w:sz w:val="18"/>
          <w:szCs w:val="18"/>
        </w:rPr>
        <w:t>Vigésimo Q</w:t>
      </w:r>
      <w:r w:rsidR="00277FD6" w:rsidRPr="00CE4326">
        <w:rPr>
          <w:rFonts w:ascii="Montserrat" w:eastAsia="Montserrat" w:hAnsi="Montserrat" w:cs="Montserrat"/>
          <w:sz w:val="18"/>
          <w:szCs w:val="18"/>
        </w:rPr>
        <w:t>uinto. De conformidad con el artículo 113, fracción VI</w:t>
      </w:r>
      <w:r w:rsidR="00820D11" w:rsidRPr="00CE4326">
        <w:rPr>
          <w:rFonts w:ascii="Montserrat" w:eastAsia="Montserrat" w:hAnsi="Montserrat" w:cs="Montserrat"/>
          <w:sz w:val="18"/>
          <w:szCs w:val="18"/>
        </w:rPr>
        <w:t>,</w:t>
      </w:r>
      <w:r w:rsidR="00277FD6" w:rsidRPr="00CE4326">
        <w:rPr>
          <w:rFonts w:ascii="Montserrat" w:eastAsia="Montserrat" w:hAnsi="Montserrat" w:cs="Montserrat"/>
          <w:sz w:val="18"/>
          <w:szCs w:val="18"/>
        </w:rPr>
        <w:t xml:space="preserve">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 Este requisito se actualiza debido</w:t>
      </w:r>
      <w:r w:rsidR="00820D11" w:rsidRPr="00CE4326">
        <w:rPr>
          <w:rFonts w:ascii="Montserrat" w:eastAsia="Montserrat" w:hAnsi="Montserrat" w:cs="Montserrat"/>
          <w:sz w:val="18"/>
          <w:szCs w:val="18"/>
        </w:rPr>
        <w:t xml:space="preserve"> a que la normatividad interna en </w:t>
      </w:r>
      <w:r w:rsidR="00277FD6" w:rsidRPr="00CE4326">
        <w:rPr>
          <w:rFonts w:ascii="Montserrat" w:eastAsia="Montserrat" w:hAnsi="Montserrat" w:cs="Montserrat"/>
          <w:sz w:val="18"/>
          <w:szCs w:val="18"/>
        </w:rPr>
        <w:t xml:space="preserve">el Servicio de Administración Tributaria, no se encuentra publicada en un medio de difusión como lo es el Diario Oficial de la Federación, por ende, su divulgación representa un riesgo debido a que con ello se estaría confiriendo a los contribuyentes elementos que les permitieran conocer las estrategias, criterios de actuación, técnicas y metodología de operación que la autoridad fiscal lleve a cabo en el ejercicio de sus facultades, elementos que en caso de controversia pudiera utilizar o hacer valer argumentando vicios en los procedimientos o cualquier otra estrategia que le permita evadir o disminuir el pago de impuestos y contribuciones. </w:t>
      </w:r>
    </w:p>
    <w:p w14:paraId="7F5D6AFD" w14:textId="77777777" w:rsidR="009A07A0" w:rsidRPr="00CE4326" w:rsidRDefault="009A07A0" w:rsidP="009A07A0">
      <w:pPr>
        <w:ind w:right="38"/>
        <w:jc w:val="both"/>
        <w:rPr>
          <w:rFonts w:ascii="Montserrat" w:eastAsia="Montserrat" w:hAnsi="Montserrat" w:cs="Montserrat"/>
          <w:sz w:val="18"/>
          <w:szCs w:val="18"/>
        </w:rPr>
      </w:pPr>
      <w:r w:rsidRPr="00CE4326">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3DDE5975" w14:textId="77777777" w:rsidR="009A07A0" w:rsidRPr="00CE4326" w:rsidRDefault="009A07A0" w:rsidP="00DF4BEB">
      <w:pPr>
        <w:ind w:right="20"/>
        <w:jc w:val="both"/>
        <w:rPr>
          <w:rFonts w:ascii="Montserrat" w:eastAsia="Montserrat" w:hAnsi="Montserrat" w:cs="Montserrat"/>
          <w:sz w:val="18"/>
          <w:szCs w:val="18"/>
        </w:rPr>
      </w:pPr>
    </w:p>
    <w:p w14:paraId="161AA690" w14:textId="6E8D9B2F" w:rsidR="00DF4BEB" w:rsidRPr="00CE4326" w:rsidRDefault="00DF4BEB" w:rsidP="00DF4BEB">
      <w:pPr>
        <w:ind w:right="20"/>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V.A.1.1.ORD.25.23: </w:t>
      </w:r>
      <w:r w:rsidR="00277FD6" w:rsidRPr="00CE4326">
        <w:rPr>
          <w:rFonts w:ascii="Montserrat" w:eastAsia="Montserrat" w:hAnsi="Montserrat" w:cs="Montserrat"/>
          <w:b/>
          <w:sz w:val="18"/>
          <w:szCs w:val="18"/>
        </w:rPr>
        <w:t>CONFIRMAR</w:t>
      </w:r>
      <w:r w:rsidR="00277FD6" w:rsidRPr="00CE4326">
        <w:rPr>
          <w:rFonts w:ascii="Montserrat" w:eastAsia="Montserrat" w:hAnsi="Montserrat" w:cs="Montserrat"/>
          <w:sz w:val="18"/>
          <w:szCs w:val="18"/>
        </w:rPr>
        <w:t xml:space="preserve"> la clasificación de confidencialidad invocada por el </w:t>
      </w:r>
      <w:r w:rsidR="009A07A0" w:rsidRPr="00CE4326">
        <w:rPr>
          <w:rFonts w:ascii="Montserrat" w:eastAsia="Montserrat" w:hAnsi="Montserrat" w:cs="Montserrat"/>
          <w:sz w:val="18"/>
          <w:szCs w:val="18"/>
        </w:rPr>
        <w:t>OIC-SAT</w:t>
      </w:r>
      <w:r w:rsidR="00277FD6" w:rsidRPr="00CE4326">
        <w:rPr>
          <w:rFonts w:ascii="Montserrat" w:eastAsia="Montserrat" w:hAnsi="Montserrat" w:cs="Montserrat"/>
          <w:sz w:val="18"/>
          <w:szCs w:val="18"/>
        </w:rPr>
        <w:t xml:space="preserve">, </w:t>
      </w:r>
      <w:r w:rsidR="009A07A0" w:rsidRPr="00CE4326">
        <w:rPr>
          <w:rFonts w:ascii="Montserrat" w:eastAsia="Montserrat" w:hAnsi="Montserrat" w:cs="Montserrat"/>
          <w:sz w:val="18"/>
          <w:szCs w:val="18"/>
        </w:rPr>
        <w:t>del dato personal consistente en n</w:t>
      </w:r>
      <w:r w:rsidR="00277FD6" w:rsidRPr="00CE4326">
        <w:rPr>
          <w:rFonts w:ascii="Montserrat" w:eastAsia="Montserrat" w:hAnsi="Montserrat" w:cs="Montserrat"/>
          <w:sz w:val="18"/>
          <w:szCs w:val="18"/>
        </w:rPr>
        <w:t xml:space="preserve">ombre de </w:t>
      </w:r>
      <w:r w:rsidR="009A07A0" w:rsidRPr="00CE4326">
        <w:rPr>
          <w:rFonts w:ascii="Montserrat" w:eastAsia="Montserrat" w:hAnsi="Montserrat" w:cs="Montserrat"/>
          <w:sz w:val="18"/>
          <w:szCs w:val="18"/>
        </w:rPr>
        <w:t>p</w:t>
      </w:r>
      <w:r w:rsidR="00277FD6" w:rsidRPr="00CE4326">
        <w:rPr>
          <w:rFonts w:ascii="Montserrat" w:eastAsia="Montserrat" w:hAnsi="Montserrat" w:cs="Montserrat"/>
          <w:sz w:val="18"/>
          <w:szCs w:val="18"/>
        </w:rPr>
        <w:t xml:space="preserve">articular(es) o </w:t>
      </w:r>
      <w:r w:rsidR="009A07A0" w:rsidRPr="00CE4326">
        <w:rPr>
          <w:rFonts w:ascii="Montserrat" w:eastAsia="Montserrat" w:hAnsi="Montserrat" w:cs="Montserrat"/>
          <w:sz w:val="18"/>
          <w:szCs w:val="18"/>
        </w:rPr>
        <w:t>t</w:t>
      </w:r>
      <w:r w:rsidR="00277FD6" w:rsidRPr="00CE4326">
        <w:rPr>
          <w:rFonts w:ascii="Montserrat" w:eastAsia="Montserrat" w:hAnsi="Montserrat" w:cs="Montserrat"/>
          <w:sz w:val="18"/>
          <w:szCs w:val="18"/>
        </w:rPr>
        <w:t xml:space="preserve">ercero(os) que obra en la Cédula de Resultados Definitivos del Acto de Fiscalización 036/22 y, por ende, </w:t>
      </w:r>
      <w:r w:rsidR="00A55F4F" w:rsidRPr="00CE4326">
        <w:rPr>
          <w:rFonts w:ascii="Montserrat" w:eastAsia="Montserrat" w:hAnsi="Montserrat" w:cs="Montserrat"/>
          <w:sz w:val="18"/>
          <w:szCs w:val="18"/>
        </w:rPr>
        <w:t xml:space="preserve">se </w:t>
      </w:r>
      <w:r w:rsidR="00277FD6" w:rsidRPr="00CE4326">
        <w:rPr>
          <w:rFonts w:ascii="Montserrat" w:eastAsia="Montserrat" w:hAnsi="Montserrat" w:cs="Montserrat"/>
          <w:sz w:val="18"/>
          <w:szCs w:val="18"/>
        </w:rPr>
        <w:t>autoriza la elaboración de la versión pública, con fundamento en lo establecido por el Artículo 113, fracción I, de la Ley Federal de Transparencia y Acceso a la Información Pública.</w:t>
      </w:r>
      <w:r w:rsidR="00277FD6" w:rsidRPr="00CE4326">
        <w:rPr>
          <w:rFonts w:ascii="Montserrat" w:eastAsia="Montserrat" w:hAnsi="Montserrat" w:cs="Montserrat"/>
          <w:b/>
          <w:sz w:val="18"/>
          <w:szCs w:val="18"/>
        </w:rPr>
        <w:t xml:space="preserve"> </w:t>
      </w:r>
    </w:p>
    <w:p w14:paraId="49874A17" w14:textId="77777777" w:rsidR="0045616F" w:rsidRPr="00CE4326" w:rsidRDefault="0045616F" w:rsidP="00DF4BEB">
      <w:pPr>
        <w:ind w:right="20"/>
        <w:jc w:val="both"/>
        <w:rPr>
          <w:rFonts w:ascii="Montserrat" w:eastAsia="Montserrat" w:hAnsi="Montserrat" w:cs="Montserrat"/>
          <w:b/>
          <w:sz w:val="18"/>
          <w:szCs w:val="18"/>
        </w:rPr>
      </w:pPr>
    </w:p>
    <w:p w14:paraId="1774999D" w14:textId="2E8363E4" w:rsidR="009A4330" w:rsidRPr="00CE4326" w:rsidRDefault="00DF4BEB">
      <w:pPr>
        <w:spacing w:before="240" w:after="240"/>
        <w:jc w:val="both"/>
        <w:rPr>
          <w:rFonts w:ascii="Montserrat" w:eastAsia="Montserrat" w:hAnsi="Montserrat" w:cs="Montserrat"/>
          <w:sz w:val="18"/>
          <w:szCs w:val="18"/>
        </w:rPr>
      </w:pPr>
      <w:r w:rsidRPr="00CE4326">
        <w:rPr>
          <w:rFonts w:ascii="Montserrat" w:eastAsia="Montserrat" w:hAnsi="Montserrat" w:cs="Montserrat"/>
          <w:b/>
          <w:sz w:val="18"/>
          <w:szCs w:val="18"/>
        </w:rPr>
        <w:lastRenderedPageBreak/>
        <w:t xml:space="preserve">V.A.1.2.ORD.25.23: </w:t>
      </w:r>
      <w:r w:rsidR="00277FD6" w:rsidRPr="00CE4326">
        <w:rPr>
          <w:rFonts w:ascii="Montserrat" w:eastAsia="Montserrat" w:hAnsi="Montserrat" w:cs="Montserrat"/>
          <w:b/>
          <w:sz w:val="18"/>
          <w:szCs w:val="18"/>
        </w:rPr>
        <w:t>CONFIRMAR</w:t>
      </w:r>
      <w:r w:rsidR="00277FD6" w:rsidRPr="00CE4326">
        <w:rPr>
          <w:rFonts w:ascii="Montserrat" w:eastAsia="Montserrat" w:hAnsi="Montserrat" w:cs="Montserrat"/>
          <w:sz w:val="18"/>
          <w:szCs w:val="18"/>
        </w:rPr>
        <w:t xml:space="preserve"> la clasificación de confidencialidad invocada por el </w:t>
      </w:r>
      <w:r w:rsidR="00A55F4F" w:rsidRPr="00CE4326">
        <w:rPr>
          <w:rFonts w:ascii="Montserrat" w:eastAsia="Montserrat" w:hAnsi="Montserrat" w:cs="Montserrat"/>
          <w:sz w:val="18"/>
          <w:szCs w:val="18"/>
        </w:rPr>
        <w:t>OIC-SAT</w:t>
      </w:r>
      <w:r w:rsidR="00277FD6" w:rsidRPr="00CE4326">
        <w:rPr>
          <w:rFonts w:ascii="Montserrat" w:eastAsia="Montserrat" w:hAnsi="Montserrat" w:cs="Montserrat"/>
          <w:sz w:val="18"/>
          <w:szCs w:val="18"/>
        </w:rPr>
        <w:t xml:space="preserve">, del dato personal </w:t>
      </w:r>
      <w:r w:rsidR="00A55F4F" w:rsidRPr="00CE4326">
        <w:rPr>
          <w:rFonts w:ascii="Montserrat" w:eastAsia="Montserrat" w:hAnsi="Montserrat" w:cs="Montserrat"/>
          <w:sz w:val="18"/>
          <w:szCs w:val="18"/>
        </w:rPr>
        <w:t>consistente en n</w:t>
      </w:r>
      <w:r w:rsidR="00277FD6" w:rsidRPr="00CE4326">
        <w:rPr>
          <w:rFonts w:ascii="Montserrat" w:eastAsia="Montserrat" w:hAnsi="Montserrat" w:cs="Montserrat"/>
          <w:sz w:val="18"/>
          <w:szCs w:val="18"/>
        </w:rPr>
        <w:t>úmero de trá</w:t>
      </w:r>
      <w:r w:rsidR="00820D11" w:rsidRPr="00CE4326">
        <w:rPr>
          <w:rFonts w:ascii="Montserrat" w:eastAsia="Montserrat" w:hAnsi="Montserrat" w:cs="Montserrat"/>
          <w:sz w:val="18"/>
          <w:szCs w:val="18"/>
        </w:rPr>
        <w:t>mite, acto o información fiscal</w:t>
      </w:r>
      <w:r w:rsidR="00277FD6" w:rsidRPr="00CE4326">
        <w:rPr>
          <w:rFonts w:ascii="Montserrat" w:eastAsia="Montserrat" w:hAnsi="Montserrat" w:cs="Montserrat"/>
          <w:sz w:val="18"/>
          <w:szCs w:val="18"/>
        </w:rPr>
        <w:t xml:space="preserve"> que obra en la Cédula de Resultados Definitivos del Acto de Fiscalización 041/22 y, por ende, autoriza la elaboración de la versión pública, con fundamento en lo</w:t>
      </w:r>
      <w:r w:rsidR="00391AAF" w:rsidRPr="00CE4326">
        <w:rPr>
          <w:rFonts w:ascii="Montserrat" w:eastAsia="Montserrat" w:hAnsi="Montserrat" w:cs="Montserrat"/>
          <w:sz w:val="18"/>
          <w:szCs w:val="18"/>
        </w:rPr>
        <w:t>s ar</w:t>
      </w:r>
      <w:r w:rsidR="00277FD6" w:rsidRPr="00CE4326">
        <w:rPr>
          <w:rFonts w:ascii="Montserrat" w:eastAsia="Montserrat" w:hAnsi="Montserrat" w:cs="Montserrat"/>
          <w:sz w:val="18"/>
          <w:szCs w:val="18"/>
        </w:rPr>
        <w:t>tículo</w:t>
      </w:r>
      <w:r w:rsidR="00391AAF" w:rsidRPr="00CE4326">
        <w:rPr>
          <w:rFonts w:ascii="Montserrat" w:eastAsia="Montserrat" w:hAnsi="Montserrat" w:cs="Montserrat"/>
          <w:sz w:val="18"/>
          <w:szCs w:val="18"/>
        </w:rPr>
        <w:t>s</w:t>
      </w:r>
      <w:r w:rsidR="00277FD6" w:rsidRPr="00CE4326">
        <w:rPr>
          <w:rFonts w:ascii="Montserrat" w:eastAsia="Montserrat" w:hAnsi="Montserrat" w:cs="Montserrat"/>
          <w:sz w:val="18"/>
          <w:szCs w:val="18"/>
        </w:rPr>
        <w:t xml:space="preserve"> 113, fracción II, de la Ley Federal de Transparencia y Acceso a la Información Pública. </w:t>
      </w:r>
    </w:p>
    <w:p w14:paraId="6F35D175" w14:textId="0CC699B3" w:rsidR="00CF7322" w:rsidRPr="00CE4326" w:rsidRDefault="000D2347">
      <w:pPr>
        <w:spacing w:before="240" w:after="240"/>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V.A.1.3.ORD.25.23: </w:t>
      </w:r>
      <w:r w:rsidR="00277FD6" w:rsidRPr="00CE4326">
        <w:rPr>
          <w:rFonts w:ascii="Montserrat" w:eastAsia="Montserrat" w:hAnsi="Montserrat" w:cs="Montserrat"/>
          <w:b/>
          <w:sz w:val="18"/>
          <w:szCs w:val="18"/>
        </w:rPr>
        <w:t>CONFIRMAR</w:t>
      </w:r>
      <w:r w:rsidR="00277FD6" w:rsidRPr="00CE4326">
        <w:rPr>
          <w:rFonts w:ascii="Montserrat" w:eastAsia="Montserrat" w:hAnsi="Montserrat" w:cs="Montserrat"/>
          <w:sz w:val="18"/>
          <w:szCs w:val="18"/>
        </w:rPr>
        <w:t xml:space="preserve"> la reserva por 5 años invocada por el </w:t>
      </w:r>
      <w:r w:rsidR="008E6D6A" w:rsidRPr="00CE4326">
        <w:rPr>
          <w:rFonts w:ascii="Montserrat" w:eastAsia="Montserrat" w:hAnsi="Montserrat" w:cs="Montserrat"/>
          <w:sz w:val="18"/>
          <w:szCs w:val="18"/>
        </w:rPr>
        <w:t>OIC-SAT</w:t>
      </w:r>
      <w:r w:rsidR="00277FD6" w:rsidRPr="00CE4326">
        <w:rPr>
          <w:rFonts w:ascii="Montserrat" w:eastAsia="Montserrat" w:hAnsi="Montserrat" w:cs="Montserrat"/>
          <w:sz w:val="18"/>
          <w:szCs w:val="18"/>
        </w:rPr>
        <w:t xml:space="preserve">, de la información relacionada con la normatividad interna que obra en la </w:t>
      </w:r>
      <w:r w:rsidR="008E6D6A"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édula de Resultados Definitivos del Acto de Fiscalización 036/22 y, por ende, autoriza la elaboración de la versión pública, con fundamento en lo</w:t>
      </w:r>
      <w:r w:rsidR="00820D11" w:rsidRPr="00CE4326">
        <w:rPr>
          <w:rFonts w:ascii="Montserrat" w:eastAsia="Montserrat" w:hAnsi="Montserrat" w:cs="Montserrat"/>
          <w:sz w:val="18"/>
          <w:szCs w:val="18"/>
        </w:rPr>
        <w:t>s</w:t>
      </w:r>
      <w:r w:rsidR="00277FD6" w:rsidRPr="00CE4326">
        <w:rPr>
          <w:rFonts w:ascii="Montserrat" w:eastAsia="Montserrat" w:hAnsi="Montserrat" w:cs="Montserrat"/>
          <w:sz w:val="18"/>
          <w:szCs w:val="18"/>
        </w:rPr>
        <w:t xml:space="preserve"> </w:t>
      </w:r>
      <w:r w:rsidR="00820D11" w:rsidRPr="00CE4326">
        <w:rPr>
          <w:rFonts w:ascii="Montserrat" w:eastAsia="Montserrat" w:hAnsi="Montserrat" w:cs="Montserrat"/>
          <w:sz w:val="18"/>
          <w:szCs w:val="18"/>
        </w:rPr>
        <w:t xml:space="preserve">artículos </w:t>
      </w:r>
      <w:r w:rsidR="00277FD6" w:rsidRPr="00CE4326">
        <w:rPr>
          <w:rFonts w:ascii="Montserrat" w:eastAsia="Montserrat" w:hAnsi="Montserrat" w:cs="Montserrat"/>
          <w:sz w:val="18"/>
          <w:szCs w:val="18"/>
        </w:rPr>
        <w:t xml:space="preserve"> 110, fracción VI, de la Ley Federal de Transparencia y Acceso a la Información Pública</w:t>
      </w:r>
      <w:r w:rsidR="008E6D6A" w:rsidRPr="00CE4326">
        <w:rPr>
          <w:rFonts w:ascii="Montserrat" w:eastAsia="Montserrat" w:hAnsi="Montserrat" w:cs="Montserrat"/>
          <w:sz w:val="18"/>
          <w:szCs w:val="18"/>
        </w:rPr>
        <w:t>; el</w:t>
      </w:r>
      <w:r w:rsidR="00277FD6" w:rsidRPr="00CE4326">
        <w:rPr>
          <w:rFonts w:ascii="Montserrat" w:eastAsia="Montserrat" w:hAnsi="Montserrat" w:cs="Montserrat"/>
          <w:sz w:val="18"/>
          <w:szCs w:val="18"/>
        </w:rPr>
        <w:t xml:space="preserve"> </w:t>
      </w:r>
      <w:r w:rsidR="008E6D6A" w:rsidRPr="00CE4326">
        <w:rPr>
          <w:rFonts w:ascii="Montserrat" w:eastAsia="Montserrat" w:hAnsi="Montserrat" w:cs="Montserrat"/>
          <w:sz w:val="18"/>
          <w:szCs w:val="18"/>
        </w:rPr>
        <w:t>V</w:t>
      </w:r>
      <w:r w:rsidR="00277FD6" w:rsidRPr="00CE4326">
        <w:rPr>
          <w:rFonts w:ascii="Montserrat" w:eastAsia="Montserrat" w:hAnsi="Montserrat" w:cs="Montserrat"/>
          <w:sz w:val="18"/>
          <w:szCs w:val="18"/>
        </w:rPr>
        <w:t xml:space="preserve">igésimo </w:t>
      </w:r>
      <w:r w:rsidR="008E6D6A"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 xml:space="preserve">uarto y </w:t>
      </w:r>
      <w:r w:rsidR="008E6D6A" w:rsidRPr="00CE4326">
        <w:rPr>
          <w:rFonts w:ascii="Montserrat" w:eastAsia="Montserrat" w:hAnsi="Montserrat" w:cs="Montserrat"/>
          <w:sz w:val="18"/>
          <w:szCs w:val="18"/>
        </w:rPr>
        <w:t>V</w:t>
      </w:r>
      <w:r w:rsidR="00277FD6" w:rsidRPr="00CE4326">
        <w:rPr>
          <w:rFonts w:ascii="Montserrat" w:eastAsia="Montserrat" w:hAnsi="Montserrat" w:cs="Montserrat"/>
          <w:sz w:val="18"/>
          <w:szCs w:val="18"/>
        </w:rPr>
        <w:t xml:space="preserve">igésimo </w:t>
      </w:r>
      <w:r w:rsidR="008E6D6A" w:rsidRPr="00CE4326">
        <w:rPr>
          <w:rFonts w:ascii="Montserrat" w:eastAsia="Montserrat" w:hAnsi="Montserrat" w:cs="Montserrat"/>
          <w:sz w:val="18"/>
          <w:szCs w:val="18"/>
        </w:rPr>
        <w:t>Q</w:t>
      </w:r>
      <w:r w:rsidR="00277FD6" w:rsidRPr="00CE4326">
        <w:rPr>
          <w:rFonts w:ascii="Montserrat" w:eastAsia="Montserrat" w:hAnsi="Montserrat" w:cs="Montserrat"/>
          <w:sz w:val="18"/>
          <w:szCs w:val="18"/>
        </w:rPr>
        <w:t xml:space="preserve">uinto de los Lineamientos </w:t>
      </w:r>
      <w:r w:rsidR="008E6D6A" w:rsidRPr="00CE4326">
        <w:rPr>
          <w:rFonts w:ascii="Montserrat" w:eastAsia="Montserrat" w:hAnsi="Montserrat" w:cs="Montserrat"/>
          <w:sz w:val="18"/>
          <w:szCs w:val="18"/>
        </w:rPr>
        <w:t>G</w:t>
      </w:r>
      <w:r w:rsidR="00277FD6" w:rsidRPr="00CE4326">
        <w:rPr>
          <w:rFonts w:ascii="Montserrat" w:eastAsia="Montserrat" w:hAnsi="Montserrat" w:cs="Montserrat"/>
          <w:sz w:val="18"/>
          <w:szCs w:val="18"/>
        </w:rPr>
        <w:t xml:space="preserve">enerales en materia de </w:t>
      </w:r>
      <w:r w:rsidR="008E6D6A"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 xml:space="preserve">lasificación y </w:t>
      </w:r>
      <w:r w:rsidR="008E6D6A" w:rsidRPr="00CE4326">
        <w:rPr>
          <w:rFonts w:ascii="Montserrat" w:eastAsia="Montserrat" w:hAnsi="Montserrat" w:cs="Montserrat"/>
          <w:sz w:val="18"/>
          <w:szCs w:val="18"/>
        </w:rPr>
        <w:t>D</w:t>
      </w:r>
      <w:r w:rsidR="00277FD6" w:rsidRPr="00CE4326">
        <w:rPr>
          <w:rFonts w:ascii="Montserrat" w:eastAsia="Montserrat" w:hAnsi="Montserrat" w:cs="Montserrat"/>
          <w:sz w:val="18"/>
          <w:szCs w:val="18"/>
        </w:rPr>
        <w:t xml:space="preserve">esclasificación de la </w:t>
      </w:r>
      <w:r w:rsidR="008E6D6A" w:rsidRPr="00CE4326">
        <w:rPr>
          <w:rFonts w:ascii="Montserrat" w:eastAsia="Montserrat" w:hAnsi="Montserrat" w:cs="Montserrat"/>
          <w:sz w:val="18"/>
          <w:szCs w:val="18"/>
        </w:rPr>
        <w:t>I</w:t>
      </w:r>
      <w:r w:rsidR="00277FD6" w:rsidRPr="00CE4326">
        <w:rPr>
          <w:rFonts w:ascii="Montserrat" w:eastAsia="Montserrat" w:hAnsi="Montserrat" w:cs="Montserrat"/>
          <w:sz w:val="18"/>
          <w:szCs w:val="18"/>
        </w:rPr>
        <w:t xml:space="preserve">nformación, así como para la </w:t>
      </w:r>
      <w:r w:rsidR="008E6D6A" w:rsidRPr="00CE4326">
        <w:rPr>
          <w:rFonts w:ascii="Montserrat" w:eastAsia="Montserrat" w:hAnsi="Montserrat" w:cs="Montserrat"/>
          <w:sz w:val="18"/>
          <w:szCs w:val="18"/>
        </w:rPr>
        <w:t>E</w:t>
      </w:r>
      <w:r w:rsidR="00277FD6" w:rsidRPr="00CE4326">
        <w:rPr>
          <w:rFonts w:ascii="Montserrat" w:eastAsia="Montserrat" w:hAnsi="Montserrat" w:cs="Montserrat"/>
          <w:sz w:val="18"/>
          <w:szCs w:val="18"/>
        </w:rPr>
        <w:t xml:space="preserve">laboración de </w:t>
      </w:r>
      <w:r w:rsidR="008E6D6A" w:rsidRPr="00CE4326">
        <w:rPr>
          <w:rFonts w:ascii="Montserrat" w:eastAsia="Montserrat" w:hAnsi="Montserrat" w:cs="Montserrat"/>
          <w:sz w:val="18"/>
          <w:szCs w:val="18"/>
        </w:rPr>
        <w:t>V</w:t>
      </w:r>
      <w:r w:rsidR="00277FD6" w:rsidRPr="00CE4326">
        <w:rPr>
          <w:rFonts w:ascii="Montserrat" w:eastAsia="Montserrat" w:hAnsi="Montserrat" w:cs="Montserrat"/>
          <w:sz w:val="18"/>
          <w:szCs w:val="18"/>
        </w:rPr>
        <w:t xml:space="preserve">ersiones </w:t>
      </w:r>
      <w:r w:rsidR="008E6D6A" w:rsidRPr="00CE4326">
        <w:rPr>
          <w:rFonts w:ascii="Montserrat" w:eastAsia="Montserrat" w:hAnsi="Montserrat" w:cs="Montserrat"/>
          <w:sz w:val="18"/>
          <w:szCs w:val="18"/>
        </w:rPr>
        <w:t>P</w:t>
      </w:r>
      <w:r w:rsidR="00277FD6" w:rsidRPr="00CE4326">
        <w:rPr>
          <w:rFonts w:ascii="Montserrat" w:eastAsia="Montserrat" w:hAnsi="Montserrat" w:cs="Montserrat"/>
          <w:sz w:val="18"/>
          <w:szCs w:val="18"/>
        </w:rPr>
        <w:t>úblicas.</w:t>
      </w:r>
    </w:p>
    <w:p w14:paraId="7EB162E5" w14:textId="17DC32F8" w:rsidR="00D309CF" w:rsidRPr="00CE4326" w:rsidRDefault="000D2347" w:rsidP="0072244F">
      <w:pPr>
        <w:spacing w:before="240" w:after="240"/>
        <w:jc w:val="both"/>
        <w:rPr>
          <w:rFonts w:ascii="Montserrat" w:eastAsia="Montserrat" w:hAnsi="Montserrat" w:cs="Montserrat"/>
          <w:sz w:val="18"/>
          <w:szCs w:val="18"/>
        </w:rPr>
      </w:pPr>
      <w:r w:rsidRPr="00CE4326">
        <w:rPr>
          <w:rFonts w:ascii="Montserrat" w:eastAsia="Montserrat" w:hAnsi="Montserrat" w:cs="Montserrat"/>
          <w:b/>
          <w:sz w:val="18"/>
          <w:szCs w:val="18"/>
        </w:rPr>
        <w:t xml:space="preserve">V.A.1.4.ORD.25.23: </w:t>
      </w:r>
      <w:r w:rsidR="00277FD6" w:rsidRPr="00CE4326">
        <w:rPr>
          <w:rFonts w:ascii="Montserrat" w:eastAsia="Montserrat" w:hAnsi="Montserrat" w:cs="Montserrat"/>
          <w:b/>
          <w:sz w:val="18"/>
          <w:szCs w:val="18"/>
        </w:rPr>
        <w:t>CONFIRMAR</w:t>
      </w:r>
      <w:r w:rsidR="00277FD6" w:rsidRPr="00CE4326">
        <w:rPr>
          <w:rFonts w:ascii="Montserrat" w:eastAsia="Montserrat" w:hAnsi="Montserrat" w:cs="Montserrat"/>
          <w:sz w:val="18"/>
          <w:szCs w:val="18"/>
        </w:rPr>
        <w:t xml:space="preserve"> la reserva por 5 años invocada por el </w:t>
      </w:r>
      <w:r w:rsidR="008E6D6A" w:rsidRPr="00CE4326">
        <w:rPr>
          <w:rFonts w:ascii="Montserrat" w:eastAsia="Montserrat" w:hAnsi="Montserrat" w:cs="Montserrat"/>
          <w:sz w:val="18"/>
          <w:szCs w:val="18"/>
        </w:rPr>
        <w:t>OIC-SAT</w:t>
      </w:r>
      <w:r w:rsidR="00277FD6" w:rsidRPr="00CE4326">
        <w:rPr>
          <w:rFonts w:ascii="Montserrat" w:eastAsia="Montserrat" w:hAnsi="Montserrat" w:cs="Montserrat"/>
          <w:sz w:val="18"/>
          <w:szCs w:val="18"/>
        </w:rPr>
        <w:t>, de la información relacionada con la normatividad interna que obra en la Cédula de Resultados Definitivos del Acto de Fiscalización 042/2022 y, por ende, autoriza la elaboración de la versión pública, con fundamento en lo</w:t>
      </w:r>
      <w:r w:rsidR="000822BD" w:rsidRPr="00CE4326">
        <w:rPr>
          <w:rFonts w:ascii="Montserrat" w:eastAsia="Montserrat" w:hAnsi="Montserrat" w:cs="Montserrat"/>
          <w:sz w:val="18"/>
          <w:szCs w:val="18"/>
        </w:rPr>
        <w:t>s</w:t>
      </w:r>
      <w:r w:rsidR="00277FD6" w:rsidRPr="00CE4326">
        <w:rPr>
          <w:rFonts w:ascii="Montserrat" w:eastAsia="Montserrat" w:hAnsi="Montserrat" w:cs="Montserrat"/>
          <w:sz w:val="18"/>
          <w:szCs w:val="18"/>
        </w:rPr>
        <w:t xml:space="preserve"> </w:t>
      </w:r>
      <w:r w:rsidR="000822BD" w:rsidRPr="00CE4326">
        <w:rPr>
          <w:rFonts w:ascii="Montserrat" w:eastAsia="Montserrat" w:hAnsi="Montserrat" w:cs="Montserrat"/>
          <w:sz w:val="18"/>
          <w:szCs w:val="18"/>
        </w:rPr>
        <w:t xml:space="preserve">artículos </w:t>
      </w:r>
      <w:r w:rsidR="00277FD6" w:rsidRPr="00CE4326">
        <w:rPr>
          <w:rFonts w:ascii="Montserrat" w:eastAsia="Montserrat" w:hAnsi="Montserrat" w:cs="Montserrat"/>
          <w:sz w:val="18"/>
          <w:szCs w:val="18"/>
        </w:rPr>
        <w:t xml:space="preserve"> 110, fracción VI, de la Ley Federal de Transparencia y Acceso a la Información Pública</w:t>
      </w:r>
      <w:r w:rsidR="008E6D6A" w:rsidRPr="00CE4326">
        <w:rPr>
          <w:rFonts w:ascii="Montserrat" w:eastAsia="Montserrat" w:hAnsi="Montserrat" w:cs="Montserrat"/>
          <w:sz w:val="18"/>
          <w:szCs w:val="18"/>
        </w:rPr>
        <w:t xml:space="preserve"> y el V</w:t>
      </w:r>
      <w:r w:rsidR="00277FD6" w:rsidRPr="00CE4326">
        <w:rPr>
          <w:rFonts w:ascii="Montserrat" w:eastAsia="Montserrat" w:hAnsi="Montserrat" w:cs="Montserrat"/>
          <w:sz w:val="18"/>
          <w:szCs w:val="18"/>
        </w:rPr>
        <w:t xml:space="preserve">igésimo </w:t>
      </w:r>
      <w:r w:rsidR="008E6D6A"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 xml:space="preserve">uarto y </w:t>
      </w:r>
      <w:r w:rsidR="008E6D6A" w:rsidRPr="00CE4326">
        <w:rPr>
          <w:rFonts w:ascii="Montserrat" w:eastAsia="Montserrat" w:hAnsi="Montserrat" w:cs="Montserrat"/>
          <w:sz w:val="18"/>
          <w:szCs w:val="18"/>
        </w:rPr>
        <w:t>V</w:t>
      </w:r>
      <w:r w:rsidR="00277FD6" w:rsidRPr="00CE4326">
        <w:rPr>
          <w:rFonts w:ascii="Montserrat" w:eastAsia="Montserrat" w:hAnsi="Montserrat" w:cs="Montserrat"/>
          <w:sz w:val="18"/>
          <w:szCs w:val="18"/>
        </w:rPr>
        <w:t xml:space="preserve">igésimo </w:t>
      </w:r>
      <w:r w:rsidR="008E6D6A" w:rsidRPr="00CE4326">
        <w:rPr>
          <w:rFonts w:ascii="Montserrat" w:eastAsia="Montserrat" w:hAnsi="Montserrat" w:cs="Montserrat"/>
          <w:sz w:val="18"/>
          <w:szCs w:val="18"/>
        </w:rPr>
        <w:t>Q</w:t>
      </w:r>
      <w:r w:rsidR="00277FD6" w:rsidRPr="00CE4326">
        <w:rPr>
          <w:rFonts w:ascii="Montserrat" w:eastAsia="Montserrat" w:hAnsi="Montserrat" w:cs="Montserrat"/>
          <w:sz w:val="18"/>
          <w:szCs w:val="18"/>
        </w:rPr>
        <w:t xml:space="preserve">uinto de los Lineamientos </w:t>
      </w:r>
      <w:r w:rsidR="008E6D6A" w:rsidRPr="00CE4326">
        <w:rPr>
          <w:rFonts w:ascii="Montserrat" w:eastAsia="Montserrat" w:hAnsi="Montserrat" w:cs="Montserrat"/>
          <w:sz w:val="18"/>
          <w:szCs w:val="18"/>
        </w:rPr>
        <w:t>G</w:t>
      </w:r>
      <w:r w:rsidR="00277FD6" w:rsidRPr="00CE4326">
        <w:rPr>
          <w:rFonts w:ascii="Montserrat" w:eastAsia="Montserrat" w:hAnsi="Montserrat" w:cs="Montserrat"/>
          <w:sz w:val="18"/>
          <w:szCs w:val="18"/>
        </w:rPr>
        <w:t xml:space="preserve">enerales en materia de </w:t>
      </w:r>
      <w:r w:rsidR="008E6D6A" w:rsidRPr="00CE4326">
        <w:rPr>
          <w:rFonts w:ascii="Montserrat" w:eastAsia="Montserrat" w:hAnsi="Montserrat" w:cs="Montserrat"/>
          <w:sz w:val="18"/>
          <w:szCs w:val="18"/>
        </w:rPr>
        <w:t>C</w:t>
      </w:r>
      <w:r w:rsidR="00277FD6" w:rsidRPr="00CE4326">
        <w:rPr>
          <w:rFonts w:ascii="Montserrat" w:eastAsia="Montserrat" w:hAnsi="Montserrat" w:cs="Montserrat"/>
          <w:sz w:val="18"/>
          <w:szCs w:val="18"/>
        </w:rPr>
        <w:t xml:space="preserve">lasificación y </w:t>
      </w:r>
      <w:r w:rsidR="008E6D6A" w:rsidRPr="00CE4326">
        <w:rPr>
          <w:rFonts w:ascii="Montserrat" w:eastAsia="Montserrat" w:hAnsi="Montserrat" w:cs="Montserrat"/>
          <w:sz w:val="18"/>
          <w:szCs w:val="18"/>
        </w:rPr>
        <w:t>D</w:t>
      </w:r>
      <w:r w:rsidR="00277FD6" w:rsidRPr="00CE4326">
        <w:rPr>
          <w:rFonts w:ascii="Montserrat" w:eastAsia="Montserrat" w:hAnsi="Montserrat" w:cs="Montserrat"/>
          <w:sz w:val="18"/>
          <w:szCs w:val="18"/>
        </w:rPr>
        <w:t xml:space="preserve">esclasificación de la </w:t>
      </w:r>
      <w:r w:rsidR="008E6D6A" w:rsidRPr="00CE4326">
        <w:rPr>
          <w:rFonts w:ascii="Montserrat" w:eastAsia="Montserrat" w:hAnsi="Montserrat" w:cs="Montserrat"/>
          <w:sz w:val="18"/>
          <w:szCs w:val="18"/>
        </w:rPr>
        <w:t>I</w:t>
      </w:r>
      <w:r w:rsidR="00277FD6" w:rsidRPr="00CE4326">
        <w:rPr>
          <w:rFonts w:ascii="Montserrat" w:eastAsia="Montserrat" w:hAnsi="Montserrat" w:cs="Montserrat"/>
          <w:sz w:val="18"/>
          <w:szCs w:val="18"/>
        </w:rPr>
        <w:t xml:space="preserve">nformación, así como para la </w:t>
      </w:r>
      <w:r w:rsidR="008E6D6A" w:rsidRPr="00CE4326">
        <w:rPr>
          <w:rFonts w:ascii="Montserrat" w:eastAsia="Montserrat" w:hAnsi="Montserrat" w:cs="Montserrat"/>
          <w:sz w:val="18"/>
          <w:szCs w:val="18"/>
        </w:rPr>
        <w:t>E</w:t>
      </w:r>
      <w:r w:rsidR="00277FD6" w:rsidRPr="00CE4326">
        <w:rPr>
          <w:rFonts w:ascii="Montserrat" w:eastAsia="Montserrat" w:hAnsi="Montserrat" w:cs="Montserrat"/>
          <w:sz w:val="18"/>
          <w:szCs w:val="18"/>
        </w:rPr>
        <w:t xml:space="preserve">laboración de </w:t>
      </w:r>
      <w:r w:rsidR="008E6D6A" w:rsidRPr="00CE4326">
        <w:rPr>
          <w:rFonts w:ascii="Montserrat" w:eastAsia="Montserrat" w:hAnsi="Montserrat" w:cs="Montserrat"/>
          <w:sz w:val="18"/>
          <w:szCs w:val="18"/>
        </w:rPr>
        <w:t>V</w:t>
      </w:r>
      <w:r w:rsidR="00277FD6" w:rsidRPr="00CE4326">
        <w:rPr>
          <w:rFonts w:ascii="Montserrat" w:eastAsia="Montserrat" w:hAnsi="Montserrat" w:cs="Montserrat"/>
          <w:sz w:val="18"/>
          <w:szCs w:val="18"/>
        </w:rPr>
        <w:t xml:space="preserve">ersiones </w:t>
      </w:r>
      <w:r w:rsidR="008E6D6A" w:rsidRPr="00CE4326">
        <w:rPr>
          <w:rFonts w:ascii="Montserrat" w:eastAsia="Montserrat" w:hAnsi="Montserrat" w:cs="Montserrat"/>
          <w:sz w:val="18"/>
          <w:szCs w:val="18"/>
        </w:rPr>
        <w:t>P</w:t>
      </w:r>
      <w:r w:rsidR="00277FD6" w:rsidRPr="00CE4326">
        <w:rPr>
          <w:rFonts w:ascii="Montserrat" w:eastAsia="Montserrat" w:hAnsi="Montserrat" w:cs="Montserrat"/>
          <w:sz w:val="18"/>
          <w:szCs w:val="18"/>
        </w:rPr>
        <w:t>úblicas.</w:t>
      </w:r>
    </w:p>
    <w:p w14:paraId="762BF2E2" w14:textId="63B221A3" w:rsidR="00D309CF" w:rsidRPr="00CE4326" w:rsidRDefault="00C0775B" w:rsidP="00C0775B">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                                                  </w:t>
      </w:r>
      <w:r w:rsidR="00FC2A40" w:rsidRPr="00CE4326">
        <w:rPr>
          <w:rFonts w:ascii="Montserrat" w:eastAsia="Montserrat" w:hAnsi="Montserrat" w:cs="Montserrat"/>
          <w:b/>
          <w:sz w:val="18"/>
          <w:szCs w:val="18"/>
        </w:rPr>
        <w:t>SÉPTIMO</w:t>
      </w:r>
      <w:r w:rsidR="00D309CF" w:rsidRPr="00CE4326">
        <w:rPr>
          <w:rFonts w:ascii="Montserrat" w:eastAsia="Montserrat" w:hAnsi="Montserrat" w:cs="Montserrat"/>
          <w:b/>
          <w:sz w:val="18"/>
          <w:szCs w:val="18"/>
        </w:rPr>
        <w:t xml:space="preserve"> PUNTO DEL ORDEN DEL DÍA</w:t>
      </w:r>
    </w:p>
    <w:p w14:paraId="0F11C682" w14:textId="77777777" w:rsidR="00D309CF" w:rsidRPr="00CE4326" w:rsidRDefault="00D309CF" w:rsidP="0072244F">
      <w:pPr>
        <w:ind w:left="2880" w:right="38" w:firstLine="720"/>
        <w:jc w:val="both"/>
        <w:rPr>
          <w:rFonts w:ascii="Montserrat" w:eastAsia="Montserrat" w:hAnsi="Montserrat" w:cs="Montserrat"/>
          <w:sz w:val="18"/>
          <w:szCs w:val="18"/>
        </w:rPr>
      </w:pPr>
    </w:p>
    <w:p w14:paraId="37F92D30" w14:textId="09D776B5" w:rsidR="00D309CF" w:rsidRPr="00CE4326" w:rsidRDefault="00D309CF" w:rsidP="0072244F">
      <w:pPr>
        <w:pBdr>
          <w:top w:val="nil"/>
          <w:left w:val="nil"/>
          <w:bottom w:val="nil"/>
          <w:right w:val="nil"/>
          <w:between w:val="nil"/>
        </w:pBdr>
        <w:jc w:val="both"/>
        <w:rPr>
          <w:rFonts w:ascii="Montserrat" w:eastAsia="Montserrat" w:hAnsi="Montserrat" w:cs="Montserrat"/>
          <w:b/>
          <w:sz w:val="18"/>
          <w:szCs w:val="18"/>
        </w:rPr>
      </w:pPr>
      <w:r w:rsidRPr="00CE4326">
        <w:rPr>
          <w:rFonts w:ascii="Montserrat" w:eastAsia="Montserrat" w:hAnsi="Montserrat" w:cs="Montserrat"/>
          <w:b/>
          <w:sz w:val="18"/>
          <w:szCs w:val="18"/>
        </w:rPr>
        <w:t>V</w:t>
      </w:r>
      <w:r w:rsidR="009F1FDA" w:rsidRPr="00CE4326">
        <w:rPr>
          <w:rFonts w:ascii="Montserrat" w:eastAsia="Montserrat" w:hAnsi="Montserrat" w:cs="Montserrat"/>
          <w:b/>
          <w:sz w:val="18"/>
          <w:szCs w:val="18"/>
        </w:rPr>
        <w:t>I</w:t>
      </w:r>
      <w:r w:rsidR="00FC2A40" w:rsidRPr="00CE4326">
        <w:rPr>
          <w:rFonts w:ascii="Montserrat" w:eastAsia="Montserrat" w:hAnsi="Montserrat" w:cs="Montserrat"/>
          <w:b/>
          <w:sz w:val="18"/>
          <w:szCs w:val="18"/>
        </w:rPr>
        <w:t>I</w:t>
      </w:r>
      <w:r w:rsidRPr="00CE4326">
        <w:rPr>
          <w:rFonts w:ascii="Montserrat" w:eastAsia="Montserrat" w:hAnsi="Montserrat" w:cs="Montserrat"/>
          <w:b/>
          <w:sz w:val="18"/>
          <w:szCs w:val="18"/>
        </w:rPr>
        <w:t>. Cumplimiento a resolución del Comité de Transparencia de la Secretaría de la Función Pública</w:t>
      </w:r>
    </w:p>
    <w:p w14:paraId="6D475A9C" w14:textId="77777777" w:rsidR="00D309CF" w:rsidRPr="00CE4326" w:rsidRDefault="00D309CF" w:rsidP="00D309CF">
      <w:pPr>
        <w:pBdr>
          <w:top w:val="nil"/>
          <w:left w:val="nil"/>
          <w:bottom w:val="nil"/>
          <w:right w:val="nil"/>
          <w:between w:val="nil"/>
        </w:pBdr>
        <w:ind w:left="709"/>
        <w:jc w:val="both"/>
        <w:rPr>
          <w:rFonts w:ascii="Montserrat" w:eastAsia="Montserrat" w:hAnsi="Montserrat" w:cs="Montserrat"/>
          <w:sz w:val="18"/>
          <w:szCs w:val="18"/>
        </w:rPr>
      </w:pPr>
    </w:p>
    <w:p w14:paraId="656BFA25" w14:textId="77777777" w:rsidR="00D309CF" w:rsidRPr="00CE4326" w:rsidRDefault="00D309CF" w:rsidP="00D309CF">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A.1 Folio 330026523001715</w:t>
      </w:r>
    </w:p>
    <w:p w14:paraId="7A6857CC" w14:textId="77777777" w:rsidR="00D309CF" w:rsidRPr="00CE4326" w:rsidRDefault="00D309CF" w:rsidP="00D309CF">
      <w:pPr>
        <w:ind w:right="38"/>
        <w:jc w:val="both"/>
        <w:rPr>
          <w:rFonts w:ascii="Montserrat" w:eastAsia="Montserrat" w:hAnsi="Montserrat" w:cs="Montserrat"/>
          <w:b/>
          <w:sz w:val="18"/>
          <w:szCs w:val="18"/>
        </w:rPr>
      </w:pPr>
    </w:p>
    <w:p w14:paraId="0FFD1EB4" w14:textId="77777777" w:rsidR="00D309CF" w:rsidRPr="00CE4326" w:rsidRDefault="00D309CF" w:rsidP="00D309CF">
      <w:pPr>
        <w:jc w:val="both"/>
        <w:rPr>
          <w:rFonts w:ascii="Montserrat" w:eastAsia="Montserrat" w:hAnsi="Montserrat" w:cs="Montserrat"/>
          <w:sz w:val="18"/>
          <w:szCs w:val="18"/>
        </w:rPr>
      </w:pPr>
      <w:r w:rsidRPr="00CE4326">
        <w:rPr>
          <w:rFonts w:ascii="Montserrat" w:eastAsia="Montserrat" w:hAnsi="Montserrat" w:cs="Montserrat"/>
          <w:sz w:val="18"/>
          <w:szCs w:val="18"/>
        </w:rPr>
        <w:t>1. En la Décima Octava Sesión Ordinaria del 11 de mayo de 2023, este Comité de Transparencia mediante acuerdo II.C.3.2.ORD.22.23 instruyó MODIFICAR la respuesta invocada por la Dirección General de Responsabilidades y Verificación Patrimonial (DGRVP) a efecto de: </w:t>
      </w:r>
    </w:p>
    <w:p w14:paraId="7C8FA0F3" w14:textId="77777777" w:rsidR="00D309CF" w:rsidRPr="00CE4326" w:rsidRDefault="00D309CF" w:rsidP="00D309CF">
      <w:pPr>
        <w:rPr>
          <w:rFonts w:ascii="Montserrat" w:eastAsia="Times New Roman" w:hAnsi="Montserrat" w:cs="Times New Roman"/>
          <w:sz w:val="18"/>
          <w:szCs w:val="18"/>
        </w:rPr>
      </w:pPr>
    </w:p>
    <w:p w14:paraId="075486C7" w14:textId="572ADB18" w:rsidR="00D309CF" w:rsidRPr="00CE4326" w:rsidRDefault="00D309CF" w:rsidP="00C0775B">
      <w:pPr>
        <w:ind w:left="597" w:right="49"/>
        <w:jc w:val="both"/>
        <w:rPr>
          <w:rFonts w:ascii="Montserrat" w:eastAsia="Montserrat" w:hAnsi="Montserrat" w:cs="Montserrat"/>
          <w:i/>
          <w:sz w:val="18"/>
          <w:szCs w:val="18"/>
        </w:rPr>
      </w:pPr>
      <w:r w:rsidRPr="00CE4326">
        <w:rPr>
          <w:rFonts w:ascii="Montserrat" w:eastAsia="Montserrat" w:hAnsi="Montserrat" w:cs="Montserrat"/>
          <w:b/>
          <w:i/>
          <w:sz w:val="18"/>
          <w:szCs w:val="18"/>
        </w:rPr>
        <w:t xml:space="preserve">II.C.16.3.ORD.18.23 MODIFICAR </w:t>
      </w:r>
      <w:r w:rsidRPr="00CE4326">
        <w:rPr>
          <w:rFonts w:ascii="Montserrat" w:eastAsia="Montserrat" w:hAnsi="Montserrat" w:cs="Montserrat"/>
          <w:i/>
          <w:sz w:val="18"/>
          <w:szCs w:val="18"/>
        </w:rPr>
        <w:t>la respuesta emitida por la DGRVP a efecto de que efecto de que desclasifique el dato consistente en “imputaciones respecto de los cuales no se determinó responsabilidad administrativa”, toda vez que, lo concerniente a las faltas administrativas en el marco de la Ley General de Responsabilidades Administrativas, se encuentra disponibl</w:t>
      </w:r>
      <w:r w:rsidR="00C0775B" w:rsidRPr="00CE4326">
        <w:rPr>
          <w:rFonts w:ascii="Montserrat" w:eastAsia="Montserrat" w:hAnsi="Montserrat" w:cs="Montserrat"/>
          <w:i/>
          <w:sz w:val="18"/>
          <w:szCs w:val="18"/>
        </w:rPr>
        <w:t>e en fuentes de acceso público.</w:t>
      </w:r>
    </w:p>
    <w:p w14:paraId="50C32FCC" w14:textId="77777777" w:rsidR="00D309CF" w:rsidRPr="00CE4326" w:rsidRDefault="00D309CF" w:rsidP="00D309CF">
      <w:pPr>
        <w:ind w:left="597" w:right="49"/>
        <w:jc w:val="both"/>
        <w:rPr>
          <w:rFonts w:ascii="Montserrat" w:eastAsia="Montserrat" w:hAnsi="Montserrat" w:cs="Montserrat"/>
          <w:i/>
          <w:sz w:val="18"/>
          <w:szCs w:val="18"/>
        </w:rPr>
      </w:pPr>
      <w:r w:rsidRPr="00CE4326">
        <w:rPr>
          <w:rFonts w:ascii="Montserrat" w:eastAsia="Montserrat" w:hAnsi="Montserrat" w:cs="Montserrat"/>
          <w:i/>
          <w:sz w:val="18"/>
          <w:szCs w:val="18"/>
        </w:rPr>
        <w:t>Asimismo, no se lesiona el derecho al honor, dignidad y buen nombre de la persona servidora pública que resultó inocente, toda vez que, se salvaguarda su identidad con el testado del nombre, cargo y hechos irregulares que la pudiesen hacer identificada o identificable.</w:t>
      </w:r>
    </w:p>
    <w:p w14:paraId="00B7B759" w14:textId="77777777" w:rsidR="00D309CF" w:rsidRPr="00CE4326" w:rsidRDefault="00D309CF" w:rsidP="00D309CF">
      <w:pPr>
        <w:ind w:left="597" w:right="49"/>
        <w:jc w:val="both"/>
        <w:rPr>
          <w:rFonts w:ascii="Montserrat" w:eastAsia="Times New Roman" w:hAnsi="Montserrat"/>
          <w:i/>
          <w:sz w:val="18"/>
          <w:szCs w:val="18"/>
          <w:shd w:val="clear" w:color="auto" w:fill="FFFFFF"/>
        </w:rPr>
      </w:pPr>
      <w:r w:rsidRPr="00CE4326">
        <w:rPr>
          <w:rFonts w:ascii="Montserrat" w:eastAsia="Times New Roman" w:hAnsi="Montserrat"/>
          <w:i/>
          <w:sz w:val="18"/>
          <w:szCs w:val="18"/>
        </w:rPr>
        <w:t>La instrucción deberá de cumplimentarse a más tardar al día hábil siguiente de la notificación de la presente resolución.</w:t>
      </w:r>
      <w:r w:rsidRPr="00CE4326">
        <w:rPr>
          <w:rFonts w:ascii="Montserrat" w:eastAsia="Times New Roman" w:hAnsi="Montserrat"/>
          <w:i/>
          <w:sz w:val="18"/>
          <w:szCs w:val="18"/>
          <w:shd w:val="clear" w:color="auto" w:fill="FFFFFF"/>
        </w:rPr>
        <w:t> </w:t>
      </w:r>
    </w:p>
    <w:p w14:paraId="23018BB4" w14:textId="081DA0A7" w:rsidR="00D309CF" w:rsidRPr="00CE4326" w:rsidRDefault="00D309CF" w:rsidP="00D309CF">
      <w:pPr>
        <w:spacing w:before="240"/>
        <w:jc w:val="both"/>
        <w:rPr>
          <w:rFonts w:ascii="Montserrat" w:eastAsia="Times New Roman" w:hAnsi="Montserrat" w:cs="Times New Roman"/>
          <w:sz w:val="18"/>
          <w:szCs w:val="18"/>
        </w:rPr>
      </w:pPr>
      <w:r w:rsidRPr="00CE4326">
        <w:rPr>
          <w:rFonts w:ascii="Montserrat" w:eastAsia="Montserrat" w:hAnsi="Montserrat" w:cs="Montserrat"/>
          <w:sz w:val="18"/>
          <w:szCs w:val="18"/>
        </w:rPr>
        <w:t>2. A través de correo electrónico de fecha 3</w:t>
      </w:r>
      <w:r w:rsidR="009516C6" w:rsidRPr="00CE4326">
        <w:rPr>
          <w:rFonts w:ascii="Montserrat" w:eastAsia="Montserrat" w:hAnsi="Montserrat" w:cs="Montserrat"/>
          <w:sz w:val="18"/>
          <w:szCs w:val="18"/>
        </w:rPr>
        <w:t>0</w:t>
      </w:r>
      <w:r w:rsidRPr="00CE4326">
        <w:rPr>
          <w:rFonts w:ascii="Montserrat" w:eastAsia="Montserrat" w:hAnsi="Montserrat" w:cs="Montserrat"/>
          <w:sz w:val="18"/>
          <w:szCs w:val="18"/>
        </w:rPr>
        <w:t xml:space="preserve"> de mayo de 2023, la Secretaría Técnica de este Comité hizo de conocimiento a la DGRVP la resolución antes transcrita, a efecto de que diera cumplimiento en un plazo máximo de un día hábil, contado a partir del día hábil siguiente a aquel en que se haya notificado.</w:t>
      </w:r>
    </w:p>
    <w:p w14:paraId="0A3E3484" w14:textId="77777777" w:rsidR="0045616F" w:rsidRPr="00CE4326" w:rsidRDefault="0045616F" w:rsidP="00D309CF">
      <w:pPr>
        <w:spacing w:before="240" w:after="240"/>
        <w:jc w:val="both"/>
        <w:rPr>
          <w:rFonts w:ascii="Montserrat" w:eastAsia="Montserrat" w:hAnsi="Montserrat" w:cs="Montserrat"/>
          <w:sz w:val="18"/>
          <w:szCs w:val="18"/>
        </w:rPr>
      </w:pPr>
    </w:p>
    <w:p w14:paraId="5C399160" w14:textId="77777777" w:rsidR="0045616F" w:rsidRPr="00CE4326" w:rsidRDefault="0045616F" w:rsidP="00D309CF">
      <w:pPr>
        <w:spacing w:before="240" w:after="240"/>
        <w:jc w:val="both"/>
        <w:rPr>
          <w:rFonts w:ascii="Montserrat" w:eastAsia="Montserrat" w:hAnsi="Montserrat" w:cs="Montserrat"/>
          <w:sz w:val="18"/>
          <w:szCs w:val="18"/>
        </w:rPr>
      </w:pPr>
    </w:p>
    <w:p w14:paraId="0D593EFA" w14:textId="0BB28F8B" w:rsidR="00D309CF" w:rsidRPr="00CE4326" w:rsidRDefault="00D309CF" w:rsidP="00D309CF">
      <w:pPr>
        <w:spacing w:before="240" w:after="240"/>
        <w:jc w:val="both"/>
        <w:rPr>
          <w:rFonts w:ascii="Montserrat" w:eastAsia="Montserrat" w:hAnsi="Montserrat" w:cs="Montserrat"/>
          <w:i/>
          <w:sz w:val="18"/>
          <w:szCs w:val="18"/>
        </w:rPr>
      </w:pPr>
      <w:r w:rsidRPr="00CE4326">
        <w:rPr>
          <w:rFonts w:ascii="Montserrat" w:eastAsia="Montserrat" w:hAnsi="Montserrat" w:cs="Montserrat"/>
          <w:sz w:val="18"/>
          <w:szCs w:val="18"/>
        </w:rPr>
        <w:lastRenderedPageBreak/>
        <w:t>3. La DGRVP remitió el índice de datos, desclasificando el dato concerniente a imputaciones respecto de los cuales no se determinó responsabilidad administrativa, toda vez que, lo concerniente a las faltas administrativas en el marco de la Ley General de Responsabilidades Administrativas, se encuentra disponible en fuentes de acceso público. Asimismo, no se lesiona el derecho al honor, dignidad y buen nombre de la persona servidora pública que resultó inocente, toda vez que, se salvaguarda su identidad con el testado del nombre, cargo y hechos irregulares que la pudiesen hacer identificada o identificable.</w:t>
      </w:r>
    </w:p>
    <w:p w14:paraId="33D1BFD8" w14:textId="77777777" w:rsidR="00D309CF" w:rsidRPr="00CE4326" w:rsidRDefault="00D309CF" w:rsidP="00D309CF">
      <w:pPr>
        <w:spacing w:before="240" w:after="240"/>
        <w:jc w:val="both"/>
        <w:rPr>
          <w:rFonts w:ascii="Montserrat" w:eastAsia="Montserrat" w:hAnsi="Montserrat" w:cs="Montserrat"/>
          <w:i/>
          <w:sz w:val="18"/>
          <w:szCs w:val="18"/>
        </w:rPr>
      </w:pPr>
      <w:r w:rsidRPr="00CE4326">
        <w:rPr>
          <w:rFonts w:ascii="Montserrat" w:eastAsia="Montserrat" w:hAnsi="Montserrat" w:cs="Montserrat"/>
          <w:sz w:val="18"/>
          <w:szCs w:val="18"/>
        </w:rPr>
        <w:t>En consecuencia, se emite la siguiente resolución por unanimidad:</w:t>
      </w:r>
    </w:p>
    <w:p w14:paraId="10B99A73" w14:textId="61E463E6" w:rsidR="00794B56" w:rsidRPr="00CE4326" w:rsidRDefault="00D309CF" w:rsidP="0072244F">
      <w:pPr>
        <w:spacing w:before="240" w:after="240"/>
        <w:jc w:val="both"/>
        <w:rPr>
          <w:rFonts w:ascii="Montserrat" w:eastAsia="Montserrat" w:hAnsi="Montserrat" w:cs="Montserrat"/>
          <w:b/>
          <w:sz w:val="18"/>
          <w:szCs w:val="18"/>
        </w:rPr>
      </w:pPr>
      <w:r w:rsidRPr="00CE4326">
        <w:rPr>
          <w:rFonts w:ascii="Montserrat" w:eastAsia="Montserrat" w:hAnsi="Montserrat" w:cs="Montserrat"/>
          <w:b/>
          <w:sz w:val="18"/>
          <w:szCs w:val="18"/>
        </w:rPr>
        <w:t>V</w:t>
      </w:r>
      <w:r w:rsidR="009F1FDA" w:rsidRPr="00CE4326">
        <w:rPr>
          <w:rFonts w:ascii="Montserrat" w:eastAsia="Montserrat" w:hAnsi="Montserrat" w:cs="Montserrat"/>
          <w:b/>
          <w:sz w:val="18"/>
          <w:szCs w:val="18"/>
        </w:rPr>
        <w:t>I</w:t>
      </w:r>
      <w:r w:rsidRPr="00CE4326">
        <w:rPr>
          <w:rFonts w:ascii="Montserrat" w:eastAsia="Montserrat" w:hAnsi="Montserrat" w:cs="Montserrat"/>
          <w:b/>
          <w:sz w:val="18"/>
          <w:szCs w:val="18"/>
        </w:rPr>
        <w:t xml:space="preserve">.A.1.ORD.25.23: CONFIRMAR </w:t>
      </w:r>
      <w:r w:rsidRPr="00CE4326">
        <w:rPr>
          <w:rFonts w:ascii="Montserrat" w:eastAsia="Times New Roman" w:hAnsi="Montserrat" w:cs="Times New Roman"/>
          <w:sz w:val="18"/>
          <w:szCs w:val="18"/>
        </w:rPr>
        <w:t xml:space="preserve">la desclasificación de confidencialidad invocada por la DGRVP respecto de las imputaciones </w:t>
      </w:r>
      <w:r w:rsidR="00C0775B" w:rsidRPr="00CE4326">
        <w:rPr>
          <w:rFonts w:ascii="Montserrat" w:eastAsia="Times New Roman" w:hAnsi="Montserrat" w:cs="Times New Roman"/>
          <w:sz w:val="18"/>
          <w:szCs w:val="18"/>
        </w:rPr>
        <w:t>en las</w:t>
      </w:r>
      <w:r w:rsidRPr="00CE4326">
        <w:rPr>
          <w:rFonts w:ascii="Montserrat" w:eastAsia="Times New Roman" w:hAnsi="Montserrat" w:cs="Times New Roman"/>
          <w:sz w:val="18"/>
          <w:szCs w:val="18"/>
        </w:rPr>
        <w:t xml:space="preserve"> cuales no se determinó responsabilidad administrativa, toda vez que, lo concerniente a las faltas administrativas en el marco de la Ley General de Responsabilidades Administrativas, se encuentra disponible en fuentes de acceso público. Asimismo, no se lesiona el derecho al honor, dignidad y buen nombre de la persona servidora pública que resultó inocente, toda vez que, se salvaguarda su identidad con el testado del nombre, cargo y hechos irregulares que la pudiesen hacer identificada o identificable, en términos del artículo 117, fracciones I y II, de la Ley Federal de Transparencia y Acceso a la Información Pública.</w:t>
      </w:r>
    </w:p>
    <w:p w14:paraId="3B66E8DC" w14:textId="08371297" w:rsidR="009A4330" w:rsidRPr="00CE4326" w:rsidRDefault="00C0775B" w:rsidP="00C0775B">
      <w:pPr>
        <w:ind w:right="38"/>
        <w:jc w:val="both"/>
        <w:rPr>
          <w:rFonts w:ascii="Montserrat" w:eastAsia="Montserrat" w:hAnsi="Montserrat" w:cs="Montserrat"/>
          <w:b/>
          <w:sz w:val="18"/>
          <w:szCs w:val="18"/>
        </w:rPr>
      </w:pPr>
      <w:r w:rsidRPr="00CE4326">
        <w:rPr>
          <w:rFonts w:ascii="Montserrat" w:eastAsia="Montserrat" w:hAnsi="Montserrat" w:cs="Montserrat"/>
          <w:b/>
          <w:sz w:val="18"/>
          <w:szCs w:val="18"/>
        </w:rPr>
        <w:t xml:space="preserve">                                                      </w:t>
      </w:r>
      <w:r w:rsidR="00FC2A40" w:rsidRPr="00CE4326">
        <w:rPr>
          <w:rFonts w:ascii="Montserrat" w:eastAsia="Montserrat" w:hAnsi="Montserrat" w:cs="Montserrat"/>
          <w:b/>
          <w:sz w:val="18"/>
          <w:szCs w:val="18"/>
        </w:rPr>
        <w:t>OCTAVO</w:t>
      </w:r>
      <w:r w:rsidR="00277FD6" w:rsidRPr="00CE4326">
        <w:rPr>
          <w:rFonts w:ascii="Montserrat" w:eastAsia="Montserrat" w:hAnsi="Montserrat" w:cs="Montserrat"/>
          <w:b/>
          <w:sz w:val="18"/>
          <w:szCs w:val="18"/>
        </w:rPr>
        <w:t xml:space="preserve"> PUNTO DEL ORDEN DEL DÍA</w:t>
      </w:r>
    </w:p>
    <w:p w14:paraId="7B5261C5" w14:textId="76F57990" w:rsidR="009A4330" w:rsidRPr="00CE4326" w:rsidRDefault="000D2347">
      <w:pPr>
        <w:jc w:val="both"/>
        <w:rPr>
          <w:rFonts w:ascii="Montserrat" w:eastAsia="Montserrat" w:hAnsi="Montserrat" w:cs="Montserrat"/>
          <w:sz w:val="18"/>
          <w:szCs w:val="18"/>
        </w:rPr>
      </w:pPr>
      <w:r w:rsidRPr="00CE4326">
        <w:rPr>
          <w:rFonts w:ascii="Montserrat" w:eastAsia="Montserrat" w:hAnsi="Montserrat" w:cs="Montserrat"/>
          <w:b/>
          <w:sz w:val="18"/>
          <w:szCs w:val="18"/>
        </w:rPr>
        <w:t>V</w:t>
      </w:r>
      <w:r w:rsidR="009F1FDA" w:rsidRPr="00CE4326">
        <w:rPr>
          <w:rFonts w:ascii="Montserrat" w:eastAsia="Montserrat" w:hAnsi="Montserrat" w:cs="Montserrat"/>
          <w:b/>
          <w:sz w:val="18"/>
          <w:szCs w:val="18"/>
        </w:rPr>
        <w:t>I</w:t>
      </w:r>
      <w:r w:rsidR="00FC2A40" w:rsidRPr="00CE4326">
        <w:rPr>
          <w:rFonts w:ascii="Montserrat" w:eastAsia="Montserrat" w:hAnsi="Montserrat" w:cs="Montserrat"/>
          <w:b/>
          <w:sz w:val="18"/>
          <w:szCs w:val="18"/>
        </w:rPr>
        <w:t>I</w:t>
      </w:r>
      <w:r w:rsidR="00C03B00" w:rsidRPr="00CE4326">
        <w:rPr>
          <w:rFonts w:ascii="Montserrat" w:eastAsia="Montserrat" w:hAnsi="Montserrat" w:cs="Montserrat"/>
          <w:b/>
          <w:sz w:val="18"/>
          <w:szCs w:val="18"/>
        </w:rPr>
        <w:t>I</w:t>
      </w:r>
      <w:r w:rsidR="00277FD6" w:rsidRPr="00CE4326">
        <w:rPr>
          <w:rFonts w:ascii="Montserrat" w:eastAsia="Montserrat" w:hAnsi="Montserrat" w:cs="Montserrat"/>
          <w:b/>
          <w:sz w:val="18"/>
          <w:szCs w:val="18"/>
        </w:rPr>
        <w:t>. Asuntos Generales</w:t>
      </w:r>
    </w:p>
    <w:p w14:paraId="227DC6AB" w14:textId="77777777" w:rsidR="009A4330" w:rsidRPr="00CE4326" w:rsidRDefault="00277FD6">
      <w:pPr>
        <w:tabs>
          <w:tab w:val="left" w:pos="1276"/>
        </w:tabs>
        <w:spacing w:before="240"/>
        <w:jc w:val="both"/>
        <w:rPr>
          <w:rFonts w:ascii="Montserrat" w:eastAsia="Montserrat" w:hAnsi="Montserrat" w:cs="Montserrat"/>
          <w:sz w:val="18"/>
          <w:szCs w:val="18"/>
        </w:rPr>
      </w:pPr>
      <w:r w:rsidRPr="00CE4326">
        <w:rPr>
          <w:rFonts w:ascii="Montserrat" w:eastAsia="Montserrat" w:hAnsi="Montserrat" w:cs="Montserrat"/>
          <w:sz w:val="18"/>
          <w:szCs w:val="18"/>
        </w:rPr>
        <w:t xml:space="preserve">No se tienen asuntos enlistados. </w:t>
      </w:r>
    </w:p>
    <w:p w14:paraId="4E3B4A96" w14:textId="77777777" w:rsidR="009A4330" w:rsidRPr="00CE4326" w:rsidRDefault="009A4330">
      <w:pPr>
        <w:tabs>
          <w:tab w:val="left" w:pos="726"/>
        </w:tabs>
        <w:jc w:val="both"/>
        <w:rPr>
          <w:rFonts w:ascii="Montserrat" w:eastAsia="Montserrat" w:hAnsi="Montserrat" w:cs="Montserrat"/>
          <w:sz w:val="18"/>
          <w:szCs w:val="18"/>
        </w:rPr>
      </w:pPr>
    </w:p>
    <w:p w14:paraId="0C4D6A8F" w14:textId="7A183F70" w:rsidR="00BA0DFA" w:rsidRPr="00CE4326" w:rsidRDefault="00277FD6" w:rsidP="00C0775B">
      <w:pPr>
        <w:ind w:right="38"/>
        <w:jc w:val="both"/>
        <w:rPr>
          <w:rFonts w:ascii="Montserrat" w:eastAsia="Montserrat" w:hAnsi="Montserrat" w:cs="Montserrat"/>
          <w:b/>
          <w:sz w:val="18"/>
          <w:szCs w:val="18"/>
        </w:rPr>
      </w:pPr>
      <w:r w:rsidRPr="00CE4326">
        <w:rPr>
          <w:rFonts w:ascii="Montserrat" w:eastAsia="Montserrat" w:hAnsi="Montserrat" w:cs="Montserrat"/>
          <w:sz w:val="18"/>
          <w:szCs w:val="18"/>
        </w:rPr>
        <w:t xml:space="preserve">No habiendo más asuntos que tratar, se dio por </w:t>
      </w:r>
      <w:r w:rsidR="002914C5" w:rsidRPr="00CE4326">
        <w:rPr>
          <w:rFonts w:ascii="Montserrat" w:eastAsia="Montserrat" w:hAnsi="Montserrat" w:cs="Montserrat"/>
          <w:sz w:val="18"/>
          <w:szCs w:val="18"/>
        </w:rPr>
        <w:t>terminada la sesión a las 11:37</w:t>
      </w:r>
      <w:r w:rsidR="00BC356F" w:rsidRPr="00CE4326">
        <w:rPr>
          <w:rFonts w:ascii="Montserrat" w:eastAsia="Montserrat" w:hAnsi="Montserrat" w:cs="Montserrat"/>
          <w:sz w:val="18"/>
          <w:szCs w:val="18"/>
        </w:rPr>
        <w:t xml:space="preserve"> </w:t>
      </w:r>
      <w:r w:rsidRPr="00CE4326">
        <w:rPr>
          <w:rFonts w:ascii="Montserrat" w:eastAsia="Montserrat" w:hAnsi="Montserrat" w:cs="Montserrat"/>
          <w:sz w:val="18"/>
          <w:szCs w:val="18"/>
        </w:rPr>
        <w:t>horas del 28 de junio del 2023.</w:t>
      </w:r>
    </w:p>
    <w:p w14:paraId="10FDAFF1" w14:textId="77E7F41C" w:rsidR="00BA0DFA" w:rsidRPr="00CE4326" w:rsidRDefault="00BA0DFA">
      <w:pPr>
        <w:ind w:right="38"/>
        <w:jc w:val="center"/>
        <w:rPr>
          <w:rFonts w:ascii="Montserrat" w:eastAsia="Montserrat" w:hAnsi="Montserrat" w:cs="Montserrat"/>
          <w:b/>
          <w:sz w:val="18"/>
          <w:szCs w:val="18"/>
        </w:rPr>
      </w:pPr>
    </w:p>
    <w:p w14:paraId="188CC931" w14:textId="64C66298" w:rsidR="00F3035B" w:rsidRPr="00CE4326" w:rsidRDefault="00F3035B">
      <w:pPr>
        <w:ind w:right="38"/>
        <w:jc w:val="center"/>
        <w:rPr>
          <w:rFonts w:ascii="Montserrat" w:eastAsia="Montserrat" w:hAnsi="Montserrat" w:cs="Montserrat"/>
          <w:b/>
          <w:sz w:val="18"/>
          <w:szCs w:val="18"/>
        </w:rPr>
      </w:pPr>
    </w:p>
    <w:p w14:paraId="29C15C8D" w14:textId="77916BC3" w:rsidR="002914C5" w:rsidRPr="00CE4326" w:rsidRDefault="002914C5">
      <w:pPr>
        <w:ind w:right="38"/>
        <w:jc w:val="center"/>
        <w:rPr>
          <w:rFonts w:ascii="Montserrat" w:eastAsia="Montserrat" w:hAnsi="Montserrat" w:cs="Montserrat"/>
          <w:b/>
          <w:sz w:val="18"/>
          <w:szCs w:val="18"/>
        </w:rPr>
      </w:pPr>
    </w:p>
    <w:p w14:paraId="20E022AF" w14:textId="267C6E1E" w:rsidR="002914C5" w:rsidRPr="00CE4326" w:rsidRDefault="002914C5">
      <w:pPr>
        <w:ind w:right="38"/>
        <w:jc w:val="center"/>
        <w:rPr>
          <w:rFonts w:ascii="Montserrat" w:eastAsia="Montserrat" w:hAnsi="Montserrat" w:cs="Montserrat"/>
          <w:b/>
          <w:sz w:val="18"/>
          <w:szCs w:val="18"/>
        </w:rPr>
      </w:pPr>
    </w:p>
    <w:p w14:paraId="0E992DB3" w14:textId="650AB39C" w:rsidR="002914C5" w:rsidRPr="00CE4326" w:rsidRDefault="002914C5">
      <w:pPr>
        <w:ind w:right="38"/>
        <w:jc w:val="center"/>
        <w:rPr>
          <w:rFonts w:ascii="Montserrat" w:eastAsia="Montserrat" w:hAnsi="Montserrat" w:cs="Montserrat"/>
          <w:b/>
          <w:sz w:val="18"/>
          <w:szCs w:val="18"/>
        </w:rPr>
      </w:pPr>
    </w:p>
    <w:p w14:paraId="669944CE" w14:textId="34D9D128" w:rsidR="002914C5" w:rsidRPr="00CE4326" w:rsidRDefault="002914C5">
      <w:pPr>
        <w:ind w:right="38"/>
        <w:jc w:val="center"/>
        <w:rPr>
          <w:rFonts w:ascii="Montserrat" w:eastAsia="Montserrat" w:hAnsi="Montserrat" w:cs="Montserrat"/>
          <w:b/>
          <w:sz w:val="18"/>
          <w:szCs w:val="18"/>
        </w:rPr>
      </w:pPr>
    </w:p>
    <w:p w14:paraId="2339C79F" w14:textId="6AC9E955" w:rsidR="002914C5" w:rsidRPr="00CE4326" w:rsidRDefault="002914C5">
      <w:pPr>
        <w:ind w:right="38"/>
        <w:jc w:val="center"/>
        <w:rPr>
          <w:rFonts w:ascii="Montserrat" w:eastAsia="Montserrat" w:hAnsi="Montserrat" w:cs="Montserrat"/>
          <w:b/>
          <w:sz w:val="18"/>
          <w:szCs w:val="18"/>
        </w:rPr>
      </w:pPr>
    </w:p>
    <w:p w14:paraId="5F094D40" w14:textId="485EA2D9" w:rsidR="002914C5" w:rsidRPr="00CE4326" w:rsidRDefault="002914C5">
      <w:pPr>
        <w:ind w:right="38"/>
        <w:jc w:val="center"/>
        <w:rPr>
          <w:rFonts w:ascii="Montserrat" w:eastAsia="Montserrat" w:hAnsi="Montserrat" w:cs="Montserrat"/>
          <w:b/>
          <w:sz w:val="18"/>
          <w:szCs w:val="18"/>
        </w:rPr>
      </w:pPr>
    </w:p>
    <w:p w14:paraId="719A3812" w14:textId="4FC232A4" w:rsidR="002914C5" w:rsidRPr="00CE4326" w:rsidRDefault="002914C5">
      <w:pPr>
        <w:ind w:right="38"/>
        <w:jc w:val="center"/>
        <w:rPr>
          <w:rFonts w:ascii="Montserrat" w:eastAsia="Montserrat" w:hAnsi="Montserrat" w:cs="Montserrat"/>
          <w:b/>
          <w:sz w:val="18"/>
          <w:szCs w:val="18"/>
        </w:rPr>
      </w:pPr>
    </w:p>
    <w:p w14:paraId="681D9BE9" w14:textId="1B9BB131" w:rsidR="002914C5" w:rsidRPr="00CE4326" w:rsidRDefault="002914C5">
      <w:pPr>
        <w:ind w:right="38"/>
        <w:jc w:val="center"/>
        <w:rPr>
          <w:rFonts w:ascii="Montserrat" w:eastAsia="Montserrat" w:hAnsi="Montserrat" w:cs="Montserrat"/>
          <w:b/>
          <w:sz w:val="18"/>
          <w:szCs w:val="18"/>
        </w:rPr>
      </w:pPr>
    </w:p>
    <w:p w14:paraId="3EE96205" w14:textId="5D1AC3C9" w:rsidR="002914C5" w:rsidRPr="00CE4326" w:rsidRDefault="002914C5">
      <w:pPr>
        <w:ind w:right="38"/>
        <w:jc w:val="center"/>
        <w:rPr>
          <w:rFonts w:ascii="Montserrat" w:eastAsia="Montserrat" w:hAnsi="Montserrat" w:cs="Montserrat"/>
          <w:b/>
          <w:sz w:val="18"/>
          <w:szCs w:val="18"/>
        </w:rPr>
      </w:pPr>
    </w:p>
    <w:p w14:paraId="66D5CCC9" w14:textId="01B1F5C4" w:rsidR="002914C5" w:rsidRPr="00CE4326" w:rsidRDefault="002914C5">
      <w:pPr>
        <w:ind w:right="38"/>
        <w:jc w:val="center"/>
        <w:rPr>
          <w:rFonts w:ascii="Montserrat" w:eastAsia="Montserrat" w:hAnsi="Montserrat" w:cs="Montserrat"/>
          <w:b/>
          <w:sz w:val="18"/>
          <w:szCs w:val="18"/>
        </w:rPr>
      </w:pPr>
    </w:p>
    <w:p w14:paraId="232E0F56" w14:textId="7EA44D89" w:rsidR="002914C5" w:rsidRPr="00CE4326" w:rsidRDefault="002914C5">
      <w:pPr>
        <w:ind w:right="38"/>
        <w:jc w:val="center"/>
        <w:rPr>
          <w:rFonts w:ascii="Montserrat" w:eastAsia="Montserrat" w:hAnsi="Montserrat" w:cs="Montserrat"/>
          <w:b/>
          <w:sz w:val="18"/>
          <w:szCs w:val="18"/>
        </w:rPr>
      </w:pPr>
    </w:p>
    <w:p w14:paraId="003F743D" w14:textId="06694741" w:rsidR="002914C5" w:rsidRPr="00CE4326" w:rsidRDefault="002914C5">
      <w:pPr>
        <w:ind w:right="38"/>
        <w:jc w:val="center"/>
        <w:rPr>
          <w:rFonts w:ascii="Montserrat" w:eastAsia="Montserrat" w:hAnsi="Montserrat" w:cs="Montserrat"/>
          <w:b/>
          <w:sz w:val="18"/>
          <w:szCs w:val="18"/>
        </w:rPr>
      </w:pPr>
    </w:p>
    <w:p w14:paraId="0FDF2F5B" w14:textId="7C2C8B61" w:rsidR="002914C5" w:rsidRPr="00CE4326" w:rsidRDefault="002914C5">
      <w:pPr>
        <w:ind w:right="38"/>
        <w:jc w:val="center"/>
        <w:rPr>
          <w:rFonts w:ascii="Montserrat" w:eastAsia="Montserrat" w:hAnsi="Montserrat" w:cs="Montserrat"/>
          <w:b/>
          <w:sz w:val="18"/>
          <w:szCs w:val="18"/>
        </w:rPr>
      </w:pPr>
    </w:p>
    <w:p w14:paraId="53EBFDA6" w14:textId="746EEEE0" w:rsidR="002914C5" w:rsidRPr="00CE4326" w:rsidRDefault="002914C5">
      <w:pPr>
        <w:ind w:right="38"/>
        <w:jc w:val="center"/>
        <w:rPr>
          <w:rFonts w:ascii="Montserrat" w:eastAsia="Montserrat" w:hAnsi="Montserrat" w:cs="Montserrat"/>
          <w:b/>
          <w:sz w:val="18"/>
          <w:szCs w:val="18"/>
        </w:rPr>
      </w:pPr>
    </w:p>
    <w:p w14:paraId="5ECF0F4B" w14:textId="77777777" w:rsidR="002914C5" w:rsidRPr="00CE4326" w:rsidRDefault="002914C5">
      <w:pPr>
        <w:ind w:right="38"/>
        <w:jc w:val="center"/>
        <w:rPr>
          <w:rFonts w:ascii="Montserrat" w:eastAsia="Montserrat" w:hAnsi="Montserrat" w:cs="Montserrat"/>
          <w:b/>
          <w:sz w:val="18"/>
          <w:szCs w:val="18"/>
        </w:rPr>
      </w:pPr>
    </w:p>
    <w:p w14:paraId="1B50EA2E" w14:textId="3C99B0AA" w:rsidR="00F3035B" w:rsidRPr="00CE4326" w:rsidRDefault="00F3035B">
      <w:pPr>
        <w:ind w:right="38"/>
        <w:jc w:val="center"/>
        <w:rPr>
          <w:rFonts w:ascii="Montserrat" w:eastAsia="Montserrat" w:hAnsi="Montserrat" w:cs="Montserrat"/>
          <w:b/>
          <w:sz w:val="18"/>
          <w:szCs w:val="18"/>
        </w:rPr>
      </w:pPr>
    </w:p>
    <w:p w14:paraId="5ECA0E39" w14:textId="7C11F6D6" w:rsidR="00F3035B" w:rsidRPr="00CE4326" w:rsidRDefault="00F3035B" w:rsidP="00C0775B">
      <w:pPr>
        <w:ind w:right="38"/>
        <w:rPr>
          <w:rFonts w:ascii="Montserrat" w:eastAsia="Montserrat" w:hAnsi="Montserrat" w:cs="Montserrat"/>
          <w:b/>
          <w:sz w:val="18"/>
          <w:szCs w:val="18"/>
        </w:rPr>
      </w:pPr>
    </w:p>
    <w:p w14:paraId="5FE5C29A" w14:textId="59040EE6" w:rsidR="00F3035B" w:rsidRPr="00CE4326" w:rsidRDefault="00F3035B">
      <w:pPr>
        <w:ind w:right="38"/>
        <w:jc w:val="center"/>
        <w:rPr>
          <w:rFonts w:ascii="Montserrat" w:eastAsia="Montserrat" w:hAnsi="Montserrat" w:cs="Montserrat"/>
          <w:b/>
          <w:sz w:val="18"/>
          <w:szCs w:val="18"/>
        </w:rPr>
      </w:pPr>
    </w:p>
    <w:p w14:paraId="0BBC6D51" w14:textId="0D7D068A" w:rsidR="002914C5" w:rsidRPr="00CE4326" w:rsidRDefault="002914C5">
      <w:pPr>
        <w:ind w:right="38"/>
        <w:jc w:val="center"/>
        <w:rPr>
          <w:rFonts w:ascii="Montserrat" w:eastAsia="Montserrat" w:hAnsi="Montserrat" w:cs="Montserrat"/>
          <w:b/>
          <w:sz w:val="18"/>
          <w:szCs w:val="18"/>
        </w:rPr>
      </w:pPr>
    </w:p>
    <w:p w14:paraId="1070912F" w14:textId="3FC32F7A" w:rsidR="002914C5" w:rsidRPr="00CE4326" w:rsidRDefault="002914C5">
      <w:pPr>
        <w:ind w:right="38"/>
        <w:jc w:val="center"/>
        <w:rPr>
          <w:rFonts w:ascii="Montserrat" w:eastAsia="Montserrat" w:hAnsi="Montserrat" w:cs="Montserrat"/>
          <w:b/>
          <w:sz w:val="18"/>
          <w:szCs w:val="18"/>
        </w:rPr>
      </w:pPr>
    </w:p>
    <w:p w14:paraId="3E01347C" w14:textId="54401D5D" w:rsidR="002914C5" w:rsidRPr="00CE4326" w:rsidRDefault="002914C5">
      <w:pPr>
        <w:ind w:right="38"/>
        <w:jc w:val="center"/>
        <w:rPr>
          <w:rFonts w:ascii="Montserrat" w:eastAsia="Montserrat" w:hAnsi="Montserrat" w:cs="Montserrat"/>
          <w:b/>
          <w:sz w:val="18"/>
          <w:szCs w:val="18"/>
        </w:rPr>
      </w:pPr>
    </w:p>
    <w:p w14:paraId="3AB36DD3" w14:textId="2B023B65" w:rsidR="002914C5" w:rsidRPr="00CE4326" w:rsidRDefault="002914C5">
      <w:pPr>
        <w:ind w:right="38"/>
        <w:jc w:val="center"/>
        <w:rPr>
          <w:rFonts w:ascii="Montserrat" w:eastAsia="Montserrat" w:hAnsi="Montserrat" w:cs="Montserrat"/>
          <w:b/>
          <w:sz w:val="18"/>
          <w:szCs w:val="18"/>
        </w:rPr>
      </w:pPr>
    </w:p>
    <w:p w14:paraId="0FAD555B" w14:textId="3DE09D5D" w:rsidR="006A15F0" w:rsidRPr="00CE4326" w:rsidRDefault="006A15F0">
      <w:pPr>
        <w:ind w:right="38"/>
        <w:jc w:val="center"/>
        <w:rPr>
          <w:rFonts w:ascii="Montserrat" w:eastAsia="Montserrat" w:hAnsi="Montserrat" w:cs="Montserrat"/>
          <w:b/>
          <w:sz w:val="18"/>
          <w:szCs w:val="18"/>
        </w:rPr>
      </w:pPr>
    </w:p>
    <w:p w14:paraId="6D01DFE2" w14:textId="36C9F1C8" w:rsidR="006A15F0" w:rsidRPr="00CE4326" w:rsidRDefault="006A15F0">
      <w:pPr>
        <w:ind w:right="38"/>
        <w:jc w:val="center"/>
        <w:rPr>
          <w:rFonts w:ascii="Montserrat" w:eastAsia="Montserrat" w:hAnsi="Montserrat" w:cs="Montserrat"/>
          <w:b/>
          <w:sz w:val="18"/>
          <w:szCs w:val="18"/>
        </w:rPr>
      </w:pPr>
    </w:p>
    <w:p w14:paraId="1040F2BC" w14:textId="54FBFF68" w:rsidR="002F24E0" w:rsidRPr="00CE4326" w:rsidRDefault="002F24E0">
      <w:pPr>
        <w:ind w:right="38"/>
        <w:jc w:val="center"/>
        <w:rPr>
          <w:rFonts w:ascii="Montserrat" w:eastAsia="Montserrat" w:hAnsi="Montserrat" w:cs="Montserrat"/>
          <w:b/>
          <w:sz w:val="18"/>
          <w:szCs w:val="18"/>
        </w:rPr>
      </w:pPr>
    </w:p>
    <w:p w14:paraId="67C38413" w14:textId="7F2BFCDC" w:rsidR="0045616F" w:rsidRPr="00CE4326" w:rsidRDefault="0045616F">
      <w:pPr>
        <w:ind w:right="38"/>
        <w:jc w:val="center"/>
        <w:rPr>
          <w:rFonts w:ascii="Montserrat" w:eastAsia="Montserrat" w:hAnsi="Montserrat" w:cs="Montserrat"/>
          <w:b/>
          <w:sz w:val="18"/>
          <w:szCs w:val="18"/>
        </w:rPr>
      </w:pPr>
    </w:p>
    <w:p w14:paraId="55907104" w14:textId="50B8FFF0" w:rsidR="0045616F" w:rsidRPr="00CE4326" w:rsidRDefault="0045616F">
      <w:pPr>
        <w:ind w:right="38"/>
        <w:jc w:val="center"/>
        <w:rPr>
          <w:rFonts w:ascii="Montserrat" w:eastAsia="Montserrat" w:hAnsi="Montserrat" w:cs="Montserrat"/>
          <w:b/>
          <w:sz w:val="18"/>
          <w:szCs w:val="18"/>
        </w:rPr>
      </w:pPr>
    </w:p>
    <w:p w14:paraId="643F7E24" w14:textId="77777777" w:rsidR="0045616F" w:rsidRPr="00CE4326" w:rsidRDefault="0045616F">
      <w:pPr>
        <w:ind w:right="38"/>
        <w:jc w:val="center"/>
        <w:rPr>
          <w:rFonts w:ascii="Montserrat" w:eastAsia="Montserrat" w:hAnsi="Montserrat" w:cs="Montserrat"/>
          <w:b/>
          <w:sz w:val="18"/>
          <w:szCs w:val="18"/>
        </w:rPr>
      </w:pPr>
    </w:p>
    <w:p w14:paraId="6F5368AB" w14:textId="77777777" w:rsidR="009A4330" w:rsidRPr="00CE4326" w:rsidRDefault="00277FD6">
      <w:pPr>
        <w:ind w:right="38"/>
        <w:jc w:val="center"/>
        <w:rPr>
          <w:rFonts w:ascii="Montserrat" w:eastAsia="Montserrat" w:hAnsi="Montserrat" w:cs="Montserrat"/>
          <w:b/>
          <w:sz w:val="18"/>
          <w:szCs w:val="18"/>
        </w:rPr>
      </w:pPr>
      <w:r w:rsidRPr="00CE4326">
        <w:rPr>
          <w:rFonts w:ascii="Montserrat" w:eastAsia="Montserrat" w:hAnsi="Montserrat" w:cs="Montserrat"/>
          <w:b/>
          <w:sz w:val="18"/>
          <w:szCs w:val="18"/>
        </w:rPr>
        <w:t>Grethel Alejandra Pilgram Santos</w:t>
      </w:r>
    </w:p>
    <w:p w14:paraId="6DE36A32" w14:textId="77777777" w:rsidR="009A4330" w:rsidRPr="00CE4326" w:rsidRDefault="00277FD6">
      <w:pPr>
        <w:ind w:right="38"/>
        <w:jc w:val="center"/>
        <w:rPr>
          <w:rFonts w:ascii="Montserrat" w:eastAsia="Montserrat" w:hAnsi="Montserrat" w:cs="Montserrat"/>
          <w:b/>
          <w:sz w:val="18"/>
          <w:szCs w:val="18"/>
        </w:rPr>
      </w:pPr>
      <w:r w:rsidRPr="00CE4326">
        <w:rPr>
          <w:rFonts w:ascii="Montserrat" w:eastAsia="Montserrat" w:hAnsi="Montserrat" w:cs="Montserrat"/>
          <w:b/>
          <w:sz w:val="18"/>
          <w:szCs w:val="18"/>
        </w:rPr>
        <w:t>DIRECTORA GENERAL DE TRANSPARENCIA Y GOBIERNO ABIERTO Y SUPLENTE DEL PRESIDENTE DEL COMITÉ DE TRANSPARENCIA</w:t>
      </w:r>
    </w:p>
    <w:p w14:paraId="486DE697" w14:textId="77777777" w:rsidR="009A4330" w:rsidRPr="00CE4326" w:rsidRDefault="009A4330">
      <w:pPr>
        <w:widowControl w:val="0"/>
        <w:ind w:right="38"/>
        <w:jc w:val="center"/>
        <w:rPr>
          <w:rFonts w:ascii="Montserrat" w:eastAsia="Montserrat" w:hAnsi="Montserrat" w:cs="Montserrat"/>
          <w:sz w:val="18"/>
          <w:szCs w:val="18"/>
        </w:rPr>
      </w:pPr>
    </w:p>
    <w:p w14:paraId="3B341462" w14:textId="77777777" w:rsidR="00BA0DFA" w:rsidRPr="00CE4326" w:rsidRDefault="00BA0DFA">
      <w:pPr>
        <w:widowControl w:val="0"/>
        <w:ind w:right="38"/>
        <w:jc w:val="center"/>
        <w:rPr>
          <w:rFonts w:ascii="Montserrat" w:eastAsia="Montserrat" w:hAnsi="Montserrat" w:cs="Montserrat"/>
          <w:sz w:val="18"/>
          <w:szCs w:val="18"/>
        </w:rPr>
      </w:pPr>
    </w:p>
    <w:p w14:paraId="57FED229" w14:textId="77777777" w:rsidR="009A4330" w:rsidRPr="00CE4326" w:rsidRDefault="009A4330">
      <w:pPr>
        <w:ind w:left="2160" w:right="38" w:firstLine="720"/>
        <w:rPr>
          <w:rFonts w:ascii="Montserrat" w:eastAsia="Montserrat" w:hAnsi="Montserrat" w:cs="Montserrat"/>
          <w:sz w:val="18"/>
          <w:szCs w:val="18"/>
        </w:rPr>
      </w:pPr>
    </w:p>
    <w:p w14:paraId="65D15193" w14:textId="77777777" w:rsidR="009A4330" w:rsidRPr="00CE4326" w:rsidRDefault="009A4330" w:rsidP="00BA0DFA">
      <w:pPr>
        <w:ind w:right="38"/>
        <w:rPr>
          <w:rFonts w:ascii="Montserrat" w:eastAsia="Montserrat" w:hAnsi="Montserrat" w:cs="Montserrat"/>
          <w:sz w:val="18"/>
          <w:szCs w:val="18"/>
        </w:rPr>
      </w:pPr>
    </w:p>
    <w:p w14:paraId="2A3356B6" w14:textId="77777777" w:rsidR="009A4330" w:rsidRPr="00CE4326" w:rsidRDefault="00277FD6">
      <w:pPr>
        <w:ind w:left="2160" w:right="38" w:firstLine="720"/>
        <w:rPr>
          <w:rFonts w:ascii="Montserrat" w:eastAsia="Montserrat" w:hAnsi="Montserrat" w:cs="Montserrat"/>
          <w:sz w:val="18"/>
          <w:szCs w:val="18"/>
        </w:rPr>
      </w:pPr>
      <w:r w:rsidRPr="00CE4326">
        <w:rPr>
          <w:rFonts w:ascii="Montserrat" w:eastAsia="Montserrat" w:hAnsi="Montserrat" w:cs="Montserrat"/>
          <w:sz w:val="18"/>
          <w:szCs w:val="18"/>
        </w:rPr>
        <w:t xml:space="preserve">                 </w:t>
      </w:r>
      <w:r w:rsidRPr="00CE4326">
        <w:rPr>
          <w:rFonts w:ascii="Montserrat" w:eastAsia="Montserrat" w:hAnsi="Montserrat" w:cs="Montserrat"/>
          <w:b/>
          <w:sz w:val="18"/>
          <w:szCs w:val="18"/>
        </w:rPr>
        <w:t>Mtra. María de la Luz Padilla Díaz</w:t>
      </w:r>
    </w:p>
    <w:p w14:paraId="0E924396" w14:textId="77777777" w:rsidR="009A4330" w:rsidRPr="00CE4326" w:rsidRDefault="00277FD6">
      <w:pPr>
        <w:ind w:right="38"/>
        <w:jc w:val="center"/>
        <w:rPr>
          <w:rFonts w:ascii="Montserrat" w:eastAsia="Montserrat" w:hAnsi="Montserrat" w:cs="Montserrat"/>
          <w:sz w:val="18"/>
          <w:szCs w:val="18"/>
        </w:rPr>
      </w:pPr>
      <w:r w:rsidRPr="00CE4326">
        <w:rPr>
          <w:rFonts w:ascii="Montserrat" w:eastAsia="Montserrat" w:hAnsi="Montserrat" w:cs="Montserrat"/>
          <w:b/>
          <w:sz w:val="18"/>
          <w:szCs w:val="18"/>
        </w:rPr>
        <w:t>DIRECTORA GENERAL DE RECURSOS MATERIALES Y SERVICIOS GENERALES Y RESPONSABLE DEL ÁREA COORDINADORA DE ARCHIVOS</w:t>
      </w:r>
    </w:p>
    <w:p w14:paraId="1C377F33" w14:textId="77777777" w:rsidR="009A4330" w:rsidRPr="00CE4326" w:rsidRDefault="009A4330">
      <w:pPr>
        <w:ind w:left="2160" w:right="38" w:firstLine="720"/>
        <w:rPr>
          <w:rFonts w:ascii="Montserrat" w:eastAsia="Montserrat" w:hAnsi="Montserrat" w:cs="Montserrat"/>
          <w:sz w:val="18"/>
          <w:szCs w:val="18"/>
        </w:rPr>
      </w:pPr>
    </w:p>
    <w:p w14:paraId="181799BA" w14:textId="77777777" w:rsidR="00BA0DFA" w:rsidRPr="00CE4326" w:rsidRDefault="00BA0DFA">
      <w:pPr>
        <w:ind w:left="2160" w:right="38" w:firstLine="720"/>
        <w:rPr>
          <w:rFonts w:ascii="Montserrat" w:eastAsia="Montserrat" w:hAnsi="Montserrat" w:cs="Montserrat"/>
          <w:sz w:val="18"/>
          <w:szCs w:val="18"/>
        </w:rPr>
      </w:pPr>
    </w:p>
    <w:p w14:paraId="5C713203" w14:textId="77777777" w:rsidR="00186F81" w:rsidRPr="00CE4326" w:rsidRDefault="00186F81">
      <w:pPr>
        <w:ind w:right="38"/>
        <w:rPr>
          <w:rFonts w:ascii="Montserrat" w:eastAsia="Montserrat" w:hAnsi="Montserrat" w:cs="Montserrat"/>
          <w:sz w:val="18"/>
          <w:szCs w:val="18"/>
        </w:rPr>
      </w:pPr>
    </w:p>
    <w:p w14:paraId="7D9874D4" w14:textId="3C97DF58" w:rsidR="009A4330" w:rsidRPr="00CE4326" w:rsidRDefault="009A4330">
      <w:pPr>
        <w:widowControl w:val="0"/>
        <w:ind w:right="38"/>
        <w:jc w:val="center"/>
        <w:rPr>
          <w:rFonts w:ascii="Montserrat" w:eastAsia="Montserrat" w:hAnsi="Montserrat" w:cs="Montserrat"/>
          <w:sz w:val="18"/>
          <w:szCs w:val="18"/>
        </w:rPr>
      </w:pPr>
    </w:p>
    <w:p w14:paraId="29600B76" w14:textId="77777777" w:rsidR="006A15F0" w:rsidRPr="00CE4326" w:rsidRDefault="006A15F0">
      <w:pPr>
        <w:widowControl w:val="0"/>
        <w:ind w:right="38"/>
        <w:jc w:val="center"/>
        <w:rPr>
          <w:rFonts w:ascii="Montserrat" w:eastAsia="Montserrat" w:hAnsi="Montserrat" w:cs="Montserrat"/>
          <w:sz w:val="18"/>
          <w:szCs w:val="18"/>
        </w:rPr>
      </w:pPr>
    </w:p>
    <w:p w14:paraId="5CC6DDC1" w14:textId="77777777" w:rsidR="009A4330" w:rsidRPr="00CE4326" w:rsidRDefault="00277FD6">
      <w:pPr>
        <w:widowControl w:val="0"/>
        <w:ind w:right="38"/>
        <w:jc w:val="center"/>
        <w:rPr>
          <w:rFonts w:ascii="Montserrat" w:eastAsia="Montserrat" w:hAnsi="Montserrat" w:cs="Montserrat"/>
          <w:b/>
          <w:sz w:val="18"/>
          <w:szCs w:val="18"/>
        </w:rPr>
      </w:pPr>
      <w:r w:rsidRPr="00CE4326">
        <w:rPr>
          <w:rFonts w:ascii="Montserrat" w:eastAsia="Montserrat" w:hAnsi="Montserrat" w:cs="Montserrat"/>
          <w:b/>
          <w:sz w:val="18"/>
          <w:szCs w:val="18"/>
        </w:rPr>
        <w:t>L.C. Carlos Carrera Guerrero</w:t>
      </w:r>
    </w:p>
    <w:p w14:paraId="54360EF4" w14:textId="77777777" w:rsidR="009A4330" w:rsidRPr="00CE4326" w:rsidRDefault="00277FD6">
      <w:pPr>
        <w:widowControl w:val="0"/>
        <w:ind w:right="38"/>
        <w:jc w:val="center"/>
        <w:rPr>
          <w:rFonts w:ascii="Montserrat" w:eastAsia="Montserrat" w:hAnsi="Montserrat" w:cs="Montserrat"/>
          <w:b/>
          <w:sz w:val="18"/>
          <w:szCs w:val="18"/>
        </w:rPr>
      </w:pPr>
      <w:r w:rsidRPr="00CE4326">
        <w:rPr>
          <w:rFonts w:ascii="Montserrat" w:eastAsia="Montserrat" w:hAnsi="Montserrat" w:cs="Montserrat"/>
          <w:b/>
          <w:sz w:val="18"/>
          <w:szCs w:val="18"/>
        </w:rPr>
        <w:t>TITULAR DE CONTROL INTERNO Y</w:t>
      </w:r>
      <w:r w:rsidRPr="00CE4326">
        <w:rPr>
          <w:rFonts w:ascii="Montserrat" w:eastAsia="Montserrat" w:hAnsi="Montserrat" w:cs="Montserrat"/>
          <w:sz w:val="18"/>
          <w:szCs w:val="18"/>
        </w:rPr>
        <w:t xml:space="preserve"> </w:t>
      </w:r>
      <w:r w:rsidRPr="00CE4326">
        <w:rPr>
          <w:rFonts w:ascii="Montserrat" w:eastAsia="Montserrat" w:hAnsi="Montserrat" w:cs="Montserrat"/>
          <w:b/>
          <w:sz w:val="18"/>
          <w:szCs w:val="18"/>
        </w:rPr>
        <w:t>SUPLENTE DE LA PERSONA TITULAR DEL ÓRGANO INTERNO DE CONTROL EN LA SECRETARÍA DE LA FUNCIÓN PÚBLICA</w:t>
      </w:r>
    </w:p>
    <w:p w14:paraId="38E87850" w14:textId="77777777" w:rsidR="008E6D6A" w:rsidRPr="00CE4326" w:rsidRDefault="008E6D6A">
      <w:pPr>
        <w:widowControl w:val="0"/>
        <w:ind w:right="38"/>
        <w:jc w:val="center"/>
        <w:rPr>
          <w:rFonts w:ascii="Montserrat" w:eastAsia="Montserrat" w:hAnsi="Montserrat" w:cs="Montserrat"/>
          <w:b/>
          <w:sz w:val="18"/>
          <w:szCs w:val="18"/>
        </w:rPr>
      </w:pPr>
    </w:p>
    <w:p w14:paraId="495C6E74" w14:textId="77777777" w:rsidR="00BA0DFA" w:rsidRPr="00CE4326" w:rsidRDefault="00BA0DFA">
      <w:pPr>
        <w:widowControl w:val="0"/>
        <w:ind w:right="38"/>
        <w:jc w:val="center"/>
        <w:rPr>
          <w:rFonts w:ascii="Montserrat" w:eastAsia="Montserrat" w:hAnsi="Montserrat" w:cs="Montserrat"/>
          <w:b/>
          <w:sz w:val="18"/>
          <w:szCs w:val="18"/>
        </w:rPr>
      </w:pPr>
    </w:p>
    <w:p w14:paraId="7A06265D" w14:textId="77777777" w:rsidR="00186F81" w:rsidRPr="00CE4326" w:rsidRDefault="00186F81">
      <w:pPr>
        <w:widowControl w:val="0"/>
        <w:ind w:right="38"/>
        <w:jc w:val="center"/>
        <w:rPr>
          <w:rFonts w:ascii="Montserrat" w:eastAsia="Montserrat" w:hAnsi="Montserrat" w:cs="Montserrat"/>
          <w:b/>
          <w:sz w:val="18"/>
          <w:szCs w:val="18"/>
        </w:rPr>
      </w:pPr>
    </w:p>
    <w:p w14:paraId="58FAAFE6" w14:textId="77777777" w:rsidR="009A4330" w:rsidRPr="00CE4326" w:rsidRDefault="00277FD6">
      <w:pPr>
        <w:ind w:right="38"/>
        <w:jc w:val="center"/>
        <w:rPr>
          <w:rFonts w:ascii="Montserrat" w:eastAsia="Montserrat" w:hAnsi="Montserrat" w:cs="Montserrat"/>
          <w:sz w:val="18"/>
          <w:szCs w:val="18"/>
        </w:rPr>
      </w:pPr>
      <w:r w:rsidRPr="00CE4326">
        <w:rPr>
          <w:rFonts w:ascii="Montserrat" w:eastAsia="Montserrat" w:hAnsi="Montserrat" w:cs="Montserrat"/>
          <w:sz w:val="18"/>
          <w:szCs w:val="18"/>
        </w:rPr>
        <w:t>LAS FIRMAS QUE ANTECEDEN FORMAN PARTE DEL ACTA DE LA VIGÉSIMA QUINTA SESIÓN ORDINARIA DEL COMITÉ DE TRANSPARENCIA 2023</w:t>
      </w:r>
    </w:p>
    <w:p w14:paraId="243AFCF9" w14:textId="77777777" w:rsidR="009A4330" w:rsidRPr="00CE4326" w:rsidRDefault="009A4330">
      <w:pPr>
        <w:jc w:val="center"/>
        <w:rPr>
          <w:rFonts w:ascii="Montserrat" w:eastAsia="Montserrat" w:hAnsi="Montserrat" w:cs="Montserrat"/>
          <w:sz w:val="18"/>
          <w:szCs w:val="18"/>
        </w:rPr>
      </w:pPr>
    </w:p>
    <w:p w14:paraId="06079DF3" w14:textId="77777777" w:rsidR="009A4330" w:rsidRPr="00CE4326" w:rsidRDefault="009A4330">
      <w:pPr>
        <w:jc w:val="center"/>
        <w:rPr>
          <w:rFonts w:ascii="Montserrat" w:eastAsia="Montserrat" w:hAnsi="Montserrat" w:cs="Montserrat"/>
          <w:sz w:val="18"/>
          <w:szCs w:val="18"/>
        </w:rPr>
      </w:pPr>
    </w:p>
    <w:p w14:paraId="6D431D4F" w14:textId="77777777" w:rsidR="009A4330" w:rsidRPr="00CE4326" w:rsidRDefault="009A4330">
      <w:pPr>
        <w:jc w:val="center"/>
        <w:rPr>
          <w:rFonts w:ascii="Montserrat" w:eastAsia="Montserrat" w:hAnsi="Montserrat" w:cs="Montserrat"/>
          <w:sz w:val="18"/>
          <w:szCs w:val="18"/>
        </w:rPr>
      </w:pPr>
    </w:p>
    <w:p w14:paraId="42C85C15" w14:textId="77777777" w:rsidR="009A4330" w:rsidRPr="00CE4326" w:rsidRDefault="00277FD6">
      <w:pPr>
        <w:jc w:val="center"/>
        <w:rPr>
          <w:rFonts w:ascii="Montserrat" w:eastAsia="Montserrat" w:hAnsi="Montserrat" w:cs="Montserrat"/>
          <w:sz w:val="18"/>
          <w:szCs w:val="18"/>
        </w:rPr>
      </w:pPr>
      <w:r w:rsidRPr="00CE4326">
        <w:rPr>
          <w:rFonts w:ascii="Montserrat" w:eastAsia="Montserrat" w:hAnsi="Montserrat" w:cs="Montserrat"/>
          <w:sz w:val="18"/>
          <w:szCs w:val="18"/>
        </w:rPr>
        <w:t>Elaboró:  Fermín Hildebrando García Leal, Secretario Técnico del Comité de Transparencia</w:t>
      </w:r>
    </w:p>
    <w:sectPr w:rsidR="009A4330" w:rsidRPr="00CE4326">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56A0" w14:textId="77777777" w:rsidR="00327D28" w:rsidRDefault="00327D28">
      <w:r>
        <w:separator/>
      </w:r>
    </w:p>
  </w:endnote>
  <w:endnote w:type="continuationSeparator" w:id="0">
    <w:p w14:paraId="319F9ECC" w14:textId="77777777" w:rsidR="00327D28" w:rsidRDefault="0032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7E4B" w14:textId="77777777" w:rsidR="00327D28" w:rsidRDefault="00327D2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27F2" w14:textId="41A2D25F" w:rsidR="00327D28" w:rsidRDefault="00327D28">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B53B26">
      <w:rPr>
        <w:rFonts w:ascii="Montserrat" w:eastAsia="Montserrat" w:hAnsi="Montserrat" w:cs="Montserrat"/>
        <w:b/>
        <w:noProof/>
        <w:color w:val="000000"/>
        <w:sz w:val="18"/>
        <w:szCs w:val="18"/>
      </w:rPr>
      <w:t>57</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B53B26">
      <w:rPr>
        <w:rFonts w:ascii="Montserrat" w:eastAsia="Montserrat" w:hAnsi="Montserrat" w:cs="Montserrat"/>
        <w:b/>
        <w:noProof/>
        <w:color w:val="000000"/>
        <w:sz w:val="18"/>
        <w:szCs w:val="18"/>
      </w:rPr>
      <w:t>57</w:t>
    </w:r>
    <w:r>
      <w:rPr>
        <w:rFonts w:ascii="Montserrat" w:eastAsia="Montserrat" w:hAnsi="Montserrat" w:cs="Montserrat"/>
        <w:b/>
        <w:color w:val="000000"/>
        <w:sz w:val="18"/>
        <w:szCs w:val="18"/>
      </w:rPr>
      <w:fldChar w:fldCharType="end"/>
    </w:r>
  </w:p>
  <w:p w14:paraId="11D44D02" w14:textId="77777777" w:rsidR="00327D28" w:rsidRDefault="00327D28">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2D82" w14:textId="77777777" w:rsidR="00327D28" w:rsidRDefault="00327D2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FF4C" w14:textId="77777777" w:rsidR="00327D28" w:rsidRDefault="00327D28">
      <w:r>
        <w:separator/>
      </w:r>
    </w:p>
  </w:footnote>
  <w:footnote w:type="continuationSeparator" w:id="0">
    <w:p w14:paraId="6E6902B6" w14:textId="77777777" w:rsidR="00327D28" w:rsidRDefault="00327D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46C7" w14:textId="77777777" w:rsidR="00327D28" w:rsidRDefault="00327D2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465F" w14:textId="77777777" w:rsidR="00327D28" w:rsidRDefault="00327D28">
    <w:pPr>
      <w:ind w:left="6480"/>
      <w:rPr>
        <w:rFonts w:ascii="Montserrat" w:eastAsia="Montserrat" w:hAnsi="Montserrat" w:cs="Montserrat"/>
        <w:b/>
        <w:sz w:val="14"/>
        <w:szCs w:val="14"/>
      </w:rPr>
    </w:pPr>
    <w:r>
      <w:rPr>
        <w:rFonts w:ascii="Montserrat" w:eastAsia="Montserrat" w:hAnsi="Montserrat" w:cs="Montserrat"/>
        <w:b/>
        <w:sz w:val="14"/>
        <w:szCs w:val="14"/>
      </w:rPr>
      <w:t xml:space="preserve"> </w:t>
    </w: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7ECC8520" wp14:editId="071C0647">
          <wp:simplePos x="0" y="0"/>
          <wp:positionH relativeFrom="page">
            <wp:align>left</wp:align>
          </wp:positionH>
          <wp:positionV relativeFrom="page">
            <wp:posOffset>-9524</wp:posOffset>
          </wp:positionV>
          <wp:extent cx="7631115" cy="9458722"/>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422F8912" w14:textId="77777777" w:rsidR="00327D28" w:rsidRDefault="00327D28">
    <w:pPr>
      <w:ind w:left="6480"/>
      <w:rPr>
        <w:rFonts w:ascii="Montserrat" w:eastAsia="Montserrat" w:hAnsi="Montserrat" w:cs="Montserrat"/>
        <w:b/>
        <w:sz w:val="14"/>
        <w:szCs w:val="14"/>
      </w:rPr>
    </w:pPr>
    <w:bookmarkStart w:id="2" w:name="_heading=h.mbgtefswduth" w:colFirst="0" w:colLast="0"/>
    <w:bookmarkEnd w:id="2"/>
    <w:r>
      <w:rPr>
        <w:rFonts w:ascii="Montserrat" w:eastAsia="Montserrat" w:hAnsi="Montserrat" w:cs="Montserrat"/>
        <w:b/>
        <w:sz w:val="14"/>
        <w:szCs w:val="14"/>
      </w:rPr>
      <w:t xml:space="preserve">                            </w:t>
    </w:r>
  </w:p>
  <w:p w14:paraId="34AA5A38" w14:textId="77777777" w:rsidR="00327D28" w:rsidRDefault="00327D28">
    <w:pPr>
      <w:ind w:left="6480"/>
      <w:rPr>
        <w:rFonts w:ascii="Montserrat" w:eastAsia="Montserrat" w:hAnsi="Montserrat" w:cs="Montserrat"/>
        <w:b/>
        <w:sz w:val="14"/>
        <w:szCs w:val="14"/>
      </w:rPr>
    </w:pPr>
  </w:p>
  <w:p w14:paraId="0653F8A7" w14:textId="77777777" w:rsidR="00327D28" w:rsidRDefault="00327D28">
    <w:pPr>
      <w:rPr>
        <w:rFonts w:ascii="Montserrat" w:eastAsia="Montserrat" w:hAnsi="Montserrat" w:cs="Montserrat"/>
        <w:b/>
        <w:sz w:val="14"/>
        <w:szCs w:val="14"/>
      </w:rPr>
    </w:pPr>
  </w:p>
  <w:p w14:paraId="5E76DE21" w14:textId="77777777" w:rsidR="00327D28" w:rsidRDefault="00327D28">
    <w:pPr>
      <w:rPr>
        <w:rFonts w:ascii="Montserrat" w:eastAsia="Montserrat" w:hAnsi="Montserrat" w:cs="Montserrat"/>
        <w:b/>
        <w:sz w:val="6"/>
        <w:szCs w:val="6"/>
      </w:rPr>
    </w:pPr>
  </w:p>
  <w:p w14:paraId="1134926D" w14:textId="77777777" w:rsidR="00327D28" w:rsidRDefault="00327D28">
    <w:pPr>
      <w:ind w:left="6480"/>
      <w:rPr>
        <w:sz w:val="14"/>
        <w:szCs w:val="14"/>
      </w:rPr>
    </w:pPr>
    <w:r>
      <w:rPr>
        <w:rFonts w:ascii="Montserrat" w:eastAsia="Montserrat" w:hAnsi="Montserrat" w:cs="Montserrat"/>
        <w:b/>
        <w:sz w:val="14"/>
        <w:szCs w:val="14"/>
      </w:rPr>
      <w:t xml:space="preserve">           VIGÉSIMA QUINTA </w:t>
    </w:r>
    <w:r>
      <w:rPr>
        <w:rFonts w:ascii="Montserrat" w:eastAsia="Montserrat" w:hAnsi="Montserrat" w:cs="Montserrat"/>
        <w:b/>
        <w:color w:val="000000"/>
        <w:sz w:val="14"/>
        <w:szCs w:val="14"/>
      </w:rPr>
      <w:t>SESIÓN ORDINARIA</w:t>
    </w:r>
  </w:p>
  <w:p w14:paraId="28E20B6F" w14:textId="77777777" w:rsidR="00327D28" w:rsidRDefault="00327D28">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28</w:t>
    </w:r>
    <w:r>
      <w:rPr>
        <w:rFonts w:ascii="Montserrat" w:eastAsia="Montserrat" w:hAnsi="Montserrat" w:cs="Montserrat"/>
        <w:b/>
        <w:color w:val="000000"/>
        <w:sz w:val="14"/>
        <w:szCs w:val="14"/>
      </w:rPr>
      <w:t xml:space="preserve"> DE JUNI</w:t>
    </w:r>
    <w:r>
      <w:rPr>
        <w:rFonts w:ascii="Montserrat" w:eastAsia="Montserrat" w:hAnsi="Montserrat" w:cs="Montserrat"/>
        <w:b/>
        <w:sz w:val="14"/>
        <w:szCs w:val="14"/>
      </w:rPr>
      <w:t>O</w:t>
    </w:r>
    <w:r>
      <w:rPr>
        <w:rFonts w:ascii="Montserrat" w:eastAsia="Montserrat" w:hAnsi="Montserrat" w:cs="Montserrat"/>
        <w:b/>
        <w:color w:val="000000"/>
        <w:sz w:val="14"/>
        <w:szCs w:val="14"/>
      </w:rPr>
      <w:t xml:space="preserve"> DE 2023</w:t>
    </w:r>
  </w:p>
  <w:p w14:paraId="02DD5EC5" w14:textId="77777777" w:rsidR="00327D28" w:rsidRDefault="00327D28">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592989C3" wp14:editId="2996F1FB">
          <wp:simplePos x="0" y="0"/>
          <wp:positionH relativeFrom="page">
            <wp:posOffset>12700</wp:posOffset>
          </wp:positionH>
          <wp:positionV relativeFrom="margin">
            <wp:posOffset>255528688</wp:posOffset>
          </wp:positionV>
          <wp:extent cx="7896225" cy="9456198"/>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DAAD" w14:textId="77777777" w:rsidR="00327D28" w:rsidRDefault="00327D2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927"/>
    <w:multiLevelType w:val="multilevel"/>
    <w:tmpl w:val="4EA4393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6C03636"/>
    <w:multiLevelType w:val="hybridMultilevel"/>
    <w:tmpl w:val="6A8843F8"/>
    <w:lvl w:ilvl="0" w:tplc="04F0E1C2">
      <w:start w:val="9"/>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2BC3"/>
    <w:multiLevelType w:val="hybridMultilevel"/>
    <w:tmpl w:val="BA1AF1EA"/>
    <w:lvl w:ilvl="0" w:tplc="103885DC">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0CF6"/>
    <w:multiLevelType w:val="hybridMultilevel"/>
    <w:tmpl w:val="BBF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96380"/>
    <w:multiLevelType w:val="hybridMultilevel"/>
    <w:tmpl w:val="678A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7255"/>
    <w:multiLevelType w:val="multilevel"/>
    <w:tmpl w:val="DCCC1286"/>
    <w:lvl w:ilvl="0">
      <w:start w:val="1"/>
      <w:numFmt w:val="decimal"/>
      <w:lvlText w:val="%1."/>
      <w:lvlJc w:val="left"/>
      <w:pPr>
        <w:ind w:left="2880" w:hanging="360"/>
      </w:pPr>
      <w:rPr>
        <w:strike w:val="0"/>
        <w:dstrike w:val="0"/>
        <w:u w:val="none"/>
        <w:effect w:val="none"/>
      </w:rPr>
    </w:lvl>
    <w:lvl w:ilvl="1">
      <w:start w:val="1"/>
      <w:numFmt w:val="lowerLetter"/>
      <w:lvlText w:val="%2."/>
      <w:lvlJc w:val="left"/>
      <w:pPr>
        <w:ind w:left="3600" w:hanging="360"/>
      </w:pPr>
      <w:rPr>
        <w:strike w:val="0"/>
        <w:dstrike w:val="0"/>
        <w:u w:val="none"/>
        <w:effect w:val="none"/>
      </w:rPr>
    </w:lvl>
    <w:lvl w:ilvl="2">
      <w:start w:val="1"/>
      <w:numFmt w:val="lowerRoman"/>
      <w:lvlText w:val="%3."/>
      <w:lvlJc w:val="right"/>
      <w:pPr>
        <w:ind w:left="4320" w:hanging="360"/>
      </w:pPr>
      <w:rPr>
        <w:strike w:val="0"/>
        <w:dstrike w:val="0"/>
        <w:u w:val="none"/>
        <w:effect w:val="none"/>
      </w:rPr>
    </w:lvl>
    <w:lvl w:ilvl="3">
      <w:start w:val="1"/>
      <w:numFmt w:val="decimal"/>
      <w:lvlText w:val="%4."/>
      <w:lvlJc w:val="left"/>
      <w:pPr>
        <w:ind w:left="5040" w:hanging="360"/>
      </w:pPr>
      <w:rPr>
        <w:strike w:val="0"/>
        <w:dstrike w:val="0"/>
        <w:u w:val="none"/>
        <w:effect w:val="none"/>
      </w:rPr>
    </w:lvl>
    <w:lvl w:ilvl="4">
      <w:start w:val="1"/>
      <w:numFmt w:val="lowerLetter"/>
      <w:lvlText w:val="%5."/>
      <w:lvlJc w:val="left"/>
      <w:pPr>
        <w:ind w:left="5760" w:hanging="360"/>
      </w:pPr>
      <w:rPr>
        <w:strike w:val="0"/>
        <w:dstrike w:val="0"/>
        <w:u w:val="none"/>
        <w:effect w:val="none"/>
      </w:rPr>
    </w:lvl>
    <w:lvl w:ilvl="5">
      <w:start w:val="1"/>
      <w:numFmt w:val="lowerRoman"/>
      <w:lvlText w:val="%6."/>
      <w:lvlJc w:val="right"/>
      <w:pPr>
        <w:ind w:left="6480" w:hanging="360"/>
      </w:pPr>
      <w:rPr>
        <w:strike w:val="0"/>
        <w:dstrike w:val="0"/>
        <w:u w:val="none"/>
        <w:effect w:val="none"/>
      </w:rPr>
    </w:lvl>
    <w:lvl w:ilvl="6">
      <w:start w:val="1"/>
      <w:numFmt w:val="decimal"/>
      <w:lvlText w:val="%7."/>
      <w:lvlJc w:val="left"/>
      <w:pPr>
        <w:ind w:left="7200" w:hanging="360"/>
      </w:pPr>
      <w:rPr>
        <w:strike w:val="0"/>
        <w:dstrike w:val="0"/>
        <w:u w:val="none"/>
        <w:effect w:val="none"/>
      </w:rPr>
    </w:lvl>
    <w:lvl w:ilvl="7">
      <w:start w:val="1"/>
      <w:numFmt w:val="lowerLetter"/>
      <w:lvlText w:val="%8."/>
      <w:lvlJc w:val="left"/>
      <w:pPr>
        <w:ind w:left="7920" w:hanging="360"/>
      </w:pPr>
      <w:rPr>
        <w:strike w:val="0"/>
        <w:dstrike w:val="0"/>
        <w:u w:val="none"/>
        <w:effect w:val="none"/>
      </w:rPr>
    </w:lvl>
    <w:lvl w:ilvl="8">
      <w:start w:val="1"/>
      <w:numFmt w:val="lowerRoman"/>
      <w:lvlText w:val="%9."/>
      <w:lvlJc w:val="right"/>
      <w:pPr>
        <w:ind w:left="8640" w:hanging="360"/>
      </w:pPr>
      <w:rPr>
        <w:strike w:val="0"/>
        <w:dstrike w:val="0"/>
        <w:u w:val="none"/>
        <w:effect w:val="none"/>
      </w:rPr>
    </w:lvl>
  </w:abstractNum>
  <w:abstractNum w:abstractNumId="6"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A420D"/>
    <w:multiLevelType w:val="hybridMultilevel"/>
    <w:tmpl w:val="1E68E576"/>
    <w:lvl w:ilvl="0" w:tplc="1FFA2CAC">
      <w:start w:val="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B44C0"/>
    <w:multiLevelType w:val="hybridMultilevel"/>
    <w:tmpl w:val="8C7009E8"/>
    <w:lvl w:ilvl="0" w:tplc="C1C8C30E">
      <w:start w:val="3"/>
      <w:numFmt w:val="bullet"/>
      <w:lvlText w:val="-"/>
      <w:lvlJc w:val="left"/>
      <w:pPr>
        <w:ind w:left="720" w:hanging="360"/>
      </w:pPr>
      <w:rPr>
        <w:rFonts w:ascii="Montserrat" w:eastAsia="Montserrat" w:hAnsi="Montserrat" w:cs="Montserra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86809"/>
    <w:multiLevelType w:val="multilevel"/>
    <w:tmpl w:val="BC9EA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FEA0D26"/>
    <w:multiLevelType w:val="multilevel"/>
    <w:tmpl w:val="2E96918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554448BB"/>
    <w:multiLevelType w:val="multilevel"/>
    <w:tmpl w:val="B756F8C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5766369F"/>
    <w:multiLevelType w:val="multilevel"/>
    <w:tmpl w:val="DCCC1286"/>
    <w:lvl w:ilvl="0">
      <w:start w:val="1"/>
      <w:numFmt w:val="decimal"/>
      <w:lvlText w:val="%1."/>
      <w:lvlJc w:val="left"/>
      <w:pPr>
        <w:ind w:left="2880" w:hanging="360"/>
      </w:pPr>
      <w:rPr>
        <w:strike w:val="0"/>
        <w:dstrike w:val="0"/>
        <w:u w:val="none"/>
        <w:effect w:val="none"/>
      </w:rPr>
    </w:lvl>
    <w:lvl w:ilvl="1">
      <w:start w:val="1"/>
      <w:numFmt w:val="lowerLetter"/>
      <w:lvlText w:val="%2."/>
      <w:lvlJc w:val="left"/>
      <w:pPr>
        <w:ind w:left="3600" w:hanging="360"/>
      </w:pPr>
      <w:rPr>
        <w:strike w:val="0"/>
        <w:dstrike w:val="0"/>
        <w:u w:val="none"/>
        <w:effect w:val="none"/>
      </w:rPr>
    </w:lvl>
    <w:lvl w:ilvl="2">
      <w:start w:val="1"/>
      <w:numFmt w:val="lowerRoman"/>
      <w:lvlText w:val="%3."/>
      <w:lvlJc w:val="right"/>
      <w:pPr>
        <w:ind w:left="4320" w:hanging="360"/>
      </w:pPr>
      <w:rPr>
        <w:strike w:val="0"/>
        <w:dstrike w:val="0"/>
        <w:u w:val="none"/>
        <w:effect w:val="none"/>
      </w:rPr>
    </w:lvl>
    <w:lvl w:ilvl="3">
      <w:start w:val="1"/>
      <w:numFmt w:val="decimal"/>
      <w:lvlText w:val="%4."/>
      <w:lvlJc w:val="left"/>
      <w:pPr>
        <w:ind w:left="5040" w:hanging="360"/>
      </w:pPr>
      <w:rPr>
        <w:strike w:val="0"/>
        <w:dstrike w:val="0"/>
        <w:u w:val="none"/>
        <w:effect w:val="none"/>
      </w:rPr>
    </w:lvl>
    <w:lvl w:ilvl="4">
      <w:start w:val="1"/>
      <w:numFmt w:val="lowerLetter"/>
      <w:lvlText w:val="%5."/>
      <w:lvlJc w:val="left"/>
      <w:pPr>
        <w:ind w:left="5760" w:hanging="360"/>
      </w:pPr>
      <w:rPr>
        <w:strike w:val="0"/>
        <w:dstrike w:val="0"/>
        <w:u w:val="none"/>
        <w:effect w:val="none"/>
      </w:rPr>
    </w:lvl>
    <w:lvl w:ilvl="5">
      <w:start w:val="1"/>
      <w:numFmt w:val="lowerRoman"/>
      <w:lvlText w:val="%6."/>
      <w:lvlJc w:val="right"/>
      <w:pPr>
        <w:ind w:left="6480" w:hanging="360"/>
      </w:pPr>
      <w:rPr>
        <w:strike w:val="0"/>
        <w:dstrike w:val="0"/>
        <w:u w:val="none"/>
        <w:effect w:val="none"/>
      </w:rPr>
    </w:lvl>
    <w:lvl w:ilvl="6">
      <w:start w:val="1"/>
      <w:numFmt w:val="decimal"/>
      <w:lvlText w:val="%7."/>
      <w:lvlJc w:val="left"/>
      <w:pPr>
        <w:ind w:left="7200" w:hanging="360"/>
      </w:pPr>
      <w:rPr>
        <w:strike w:val="0"/>
        <w:dstrike w:val="0"/>
        <w:u w:val="none"/>
        <w:effect w:val="none"/>
      </w:rPr>
    </w:lvl>
    <w:lvl w:ilvl="7">
      <w:start w:val="1"/>
      <w:numFmt w:val="lowerLetter"/>
      <w:lvlText w:val="%8."/>
      <w:lvlJc w:val="left"/>
      <w:pPr>
        <w:ind w:left="7920" w:hanging="360"/>
      </w:pPr>
      <w:rPr>
        <w:strike w:val="0"/>
        <w:dstrike w:val="0"/>
        <w:u w:val="none"/>
        <w:effect w:val="none"/>
      </w:rPr>
    </w:lvl>
    <w:lvl w:ilvl="8">
      <w:start w:val="1"/>
      <w:numFmt w:val="lowerRoman"/>
      <w:lvlText w:val="%9."/>
      <w:lvlJc w:val="right"/>
      <w:pPr>
        <w:ind w:left="8640" w:hanging="360"/>
      </w:pPr>
      <w:rPr>
        <w:strike w:val="0"/>
        <w:dstrike w:val="0"/>
        <w:u w:val="none"/>
        <w:effect w:val="none"/>
      </w:rPr>
    </w:lvl>
  </w:abstractNum>
  <w:abstractNum w:abstractNumId="13" w15:restartNumberingAfterBreak="0">
    <w:nsid w:val="58A17234"/>
    <w:multiLevelType w:val="multilevel"/>
    <w:tmpl w:val="0FAA6A4E"/>
    <w:lvl w:ilvl="0">
      <w:start w:val="1"/>
      <w:numFmt w:val="decimal"/>
      <w:lvlText w:val="%1."/>
      <w:lvlJc w:val="left"/>
      <w:pPr>
        <w:ind w:left="3832" w:hanging="360"/>
      </w:pPr>
      <w:rPr>
        <w:rFonts w:ascii="Montserrat" w:eastAsia="Montserrat" w:hAnsi="Montserrat" w:cs="Montserrat"/>
        <w:u w:val="none"/>
      </w:rPr>
    </w:lvl>
    <w:lvl w:ilvl="1">
      <w:start w:val="1"/>
      <w:numFmt w:val="lowerLetter"/>
      <w:lvlText w:val="%2."/>
      <w:lvlJc w:val="left"/>
      <w:pPr>
        <w:ind w:left="4552" w:hanging="360"/>
      </w:pPr>
      <w:rPr>
        <w:u w:val="none"/>
      </w:rPr>
    </w:lvl>
    <w:lvl w:ilvl="2">
      <w:start w:val="1"/>
      <w:numFmt w:val="lowerRoman"/>
      <w:lvlText w:val="%3."/>
      <w:lvlJc w:val="right"/>
      <w:pPr>
        <w:ind w:left="5272" w:hanging="360"/>
      </w:pPr>
      <w:rPr>
        <w:u w:val="none"/>
      </w:rPr>
    </w:lvl>
    <w:lvl w:ilvl="3">
      <w:start w:val="1"/>
      <w:numFmt w:val="decimal"/>
      <w:lvlText w:val="%4."/>
      <w:lvlJc w:val="left"/>
      <w:pPr>
        <w:ind w:left="5992" w:hanging="360"/>
      </w:pPr>
      <w:rPr>
        <w:u w:val="none"/>
      </w:rPr>
    </w:lvl>
    <w:lvl w:ilvl="4">
      <w:start w:val="1"/>
      <w:numFmt w:val="lowerLetter"/>
      <w:lvlText w:val="%5."/>
      <w:lvlJc w:val="left"/>
      <w:pPr>
        <w:ind w:left="6712" w:hanging="360"/>
      </w:pPr>
      <w:rPr>
        <w:u w:val="none"/>
      </w:rPr>
    </w:lvl>
    <w:lvl w:ilvl="5">
      <w:start w:val="1"/>
      <w:numFmt w:val="lowerRoman"/>
      <w:lvlText w:val="%6."/>
      <w:lvlJc w:val="right"/>
      <w:pPr>
        <w:ind w:left="7432" w:hanging="360"/>
      </w:pPr>
      <w:rPr>
        <w:u w:val="none"/>
      </w:rPr>
    </w:lvl>
    <w:lvl w:ilvl="6">
      <w:start w:val="1"/>
      <w:numFmt w:val="decimal"/>
      <w:lvlText w:val="%7."/>
      <w:lvlJc w:val="left"/>
      <w:pPr>
        <w:ind w:left="8152" w:hanging="360"/>
      </w:pPr>
      <w:rPr>
        <w:u w:val="none"/>
      </w:rPr>
    </w:lvl>
    <w:lvl w:ilvl="7">
      <w:start w:val="1"/>
      <w:numFmt w:val="lowerLetter"/>
      <w:lvlText w:val="%8."/>
      <w:lvlJc w:val="left"/>
      <w:pPr>
        <w:ind w:left="8872" w:hanging="360"/>
      </w:pPr>
      <w:rPr>
        <w:u w:val="none"/>
      </w:rPr>
    </w:lvl>
    <w:lvl w:ilvl="8">
      <w:start w:val="1"/>
      <w:numFmt w:val="lowerRoman"/>
      <w:lvlText w:val="%9."/>
      <w:lvlJc w:val="right"/>
      <w:pPr>
        <w:ind w:left="9592" w:hanging="360"/>
      </w:pPr>
      <w:rPr>
        <w:u w:val="none"/>
      </w:rPr>
    </w:lvl>
  </w:abstractNum>
  <w:abstractNum w:abstractNumId="14" w15:restartNumberingAfterBreak="0">
    <w:nsid w:val="597074BA"/>
    <w:multiLevelType w:val="hybridMultilevel"/>
    <w:tmpl w:val="20D4D5EC"/>
    <w:lvl w:ilvl="0" w:tplc="2FC26C60">
      <w:start w:val="3"/>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05255"/>
    <w:multiLevelType w:val="multilevel"/>
    <w:tmpl w:val="B756F8C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6" w15:restartNumberingAfterBreak="0">
    <w:nsid w:val="5E4A7E2D"/>
    <w:multiLevelType w:val="multilevel"/>
    <w:tmpl w:val="8D20860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60DC2923"/>
    <w:multiLevelType w:val="hybridMultilevel"/>
    <w:tmpl w:val="8AB4BD9A"/>
    <w:lvl w:ilvl="0" w:tplc="65F85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B25BC"/>
    <w:multiLevelType w:val="multilevel"/>
    <w:tmpl w:val="BBDA378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9" w15:restartNumberingAfterBreak="0">
    <w:nsid w:val="69C32D74"/>
    <w:multiLevelType w:val="hybridMultilevel"/>
    <w:tmpl w:val="7152FB76"/>
    <w:lvl w:ilvl="0" w:tplc="6E680EA0">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10ED5"/>
    <w:multiLevelType w:val="multilevel"/>
    <w:tmpl w:val="88E2E9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31779DC"/>
    <w:multiLevelType w:val="hybridMultilevel"/>
    <w:tmpl w:val="FCE45074"/>
    <w:lvl w:ilvl="0" w:tplc="73B42BC2">
      <w:start w:val="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03F28"/>
    <w:multiLevelType w:val="hybridMultilevel"/>
    <w:tmpl w:val="35D47032"/>
    <w:lvl w:ilvl="0" w:tplc="5042457C">
      <w:start w:val="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80AF5"/>
    <w:multiLevelType w:val="hybridMultilevel"/>
    <w:tmpl w:val="1D5CAF66"/>
    <w:lvl w:ilvl="0" w:tplc="DED06DFE">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30CA6"/>
    <w:multiLevelType w:val="hybridMultilevel"/>
    <w:tmpl w:val="00B2EA8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5"/>
  </w:num>
  <w:num w:numId="3">
    <w:abstractNumId w:val="20"/>
  </w:num>
  <w:num w:numId="4">
    <w:abstractNumId w:val="10"/>
  </w:num>
  <w:num w:numId="5">
    <w:abstractNumId w:val="0"/>
  </w:num>
  <w:num w:numId="6">
    <w:abstractNumId w:val="13"/>
  </w:num>
  <w:num w:numId="7">
    <w:abstractNumId w:val="2"/>
  </w:num>
  <w:num w:numId="8">
    <w:abstractNumId w:val="16"/>
  </w:num>
  <w:num w:numId="9">
    <w:abstractNumId w:val="2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3"/>
  </w:num>
  <w:num w:numId="15">
    <w:abstractNumId w:val="1"/>
  </w:num>
  <w:num w:numId="16">
    <w:abstractNumId w:val="4"/>
  </w:num>
  <w:num w:numId="17">
    <w:abstractNumId w:val="9"/>
  </w:num>
  <w:num w:numId="18">
    <w:abstractNumId w:val="14"/>
  </w:num>
  <w:num w:numId="19">
    <w:abstractNumId w:val="11"/>
  </w:num>
  <w:num w:numId="20">
    <w:abstractNumId w:val="17"/>
  </w:num>
  <w:num w:numId="21">
    <w:abstractNumId w:val="24"/>
  </w:num>
  <w:num w:numId="22">
    <w:abstractNumId w:val="19"/>
  </w:num>
  <w:num w:numId="23">
    <w:abstractNumId w:val="22"/>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30"/>
    <w:rsid w:val="0000789A"/>
    <w:rsid w:val="00021F8D"/>
    <w:rsid w:val="000352AC"/>
    <w:rsid w:val="00043A02"/>
    <w:rsid w:val="0006250F"/>
    <w:rsid w:val="000702E7"/>
    <w:rsid w:val="00081943"/>
    <w:rsid w:val="000822BD"/>
    <w:rsid w:val="00086D93"/>
    <w:rsid w:val="000B0240"/>
    <w:rsid w:val="000B0868"/>
    <w:rsid w:val="000B6C52"/>
    <w:rsid w:val="000C3269"/>
    <w:rsid w:val="000D2347"/>
    <w:rsid w:val="000E36D7"/>
    <w:rsid w:val="000F195F"/>
    <w:rsid w:val="0010176E"/>
    <w:rsid w:val="00103BDA"/>
    <w:rsid w:val="0011186F"/>
    <w:rsid w:val="00130B70"/>
    <w:rsid w:val="001354F7"/>
    <w:rsid w:val="00140796"/>
    <w:rsid w:val="00151DDF"/>
    <w:rsid w:val="00160D25"/>
    <w:rsid w:val="00171241"/>
    <w:rsid w:val="00173E7B"/>
    <w:rsid w:val="00186F81"/>
    <w:rsid w:val="00191925"/>
    <w:rsid w:val="00196911"/>
    <w:rsid w:val="001A142D"/>
    <w:rsid w:val="001A59F7"/>
    <w:rsid w:val="001A6EC8"/>
    <w:rsid w:val="001B53BD"/>
    <w:rsid w:val="001C5AFE"/>
    <w:rsid w:val="001C7FED"/>
    <w:rsid w:val="001D2AE8"/>
    <w:rsid w:val="001D3150"/>
    <w:rsid w:val="001E6647"/>
    <w:rsid w:val="00213B1B"/>
    <w:rsid w:val="00217013"/>
    <w:rsid w:val="00241DB5"/>
    <w:rsid w:val="002470B7"/>
    <w:rsid w:val="002524A7"/>
    <w:rsid w:val="00252FF5"/>
    <w:rsid w:val="00253E54"/>
    <w:rsid w:val="00275208"/>
    <w:rsid w:val="00277FD6"/>
    <w:rsid w:val="002914C5"/>
    <w:rsid w:val="002A66E7"/>
    <w:rsid w:val="002B3F65"/>
    <w:rsid w:val="002C289B"/>
    <w:rsid w:val="002F24E0"/>
    <w:rsid w:val="002F48C0"/>
    <w:rsid w:val="00313931"/>
    <w:rsid w:val="003226AB"/>
    <w:rsid w:val="00327D28"/>
    <w:rsid w:val="0038584B"/>
    <w:rsid w:val="00391AAF"/>
    <w:rsid w:val="003C2EEF"/>
    <w:rsid w:val="003C3E79"/>
    <w:rsid w:val="003C4BCC"/>
    <w:rsid w:val="003D2A59"/>
    <w:rsid w:val="003D5C36"/>
    <w:rsid w:val="003E0A7F"/>
    <w:rsid w:val="003E5268"/>
    <w:rsid w:val="003F5EEF"/>
    <w:rsid w:val="003F621D"/>
    <w:rsid w:val="00406B09"/>
    <w:rsid w:val="00413E08"/>
    <w:rsid w:val="004252FA"/>
    <w:rsid w:val="00427DDC"/>
    <w:rsid w:val="0043604E"/>
    <w:rsid w:val="0044379C"/>
    <w:rsid w:val="00443D5C"/>
    <w:rsid w:val="004532D3"/>
    <w:rsid w:val="0045616F"/>
    <w:rsid w:val="00490EA0"/>
    <w:rsid w:val="004B5EAA"/>
    <w:rsid w:val="004B6915"/>
    <w:rsid w:val="004E50D6"/>
    <w:rsid w:val="004F50BE"/>
    <w:rsid w:val="004F694B"/>
    <w:rsid w:val="004F7233"/>
    <w:rsid w:val="005210EC"/>
    <w:rsid w:val="005318AA"/>
    <w:rsid w:val="00543A68"/>
    <w:rsid w:val="005514CD"/>
    <w:rsid w:val="00563A4A"/>
    <w:rsid w:val="0056524B"/>
    <w:rsid w:val="00576779"/>
    <w:rsid w:val="00591D88"/>
    <w:rsid w:val="00592F3D"/>
    <w:rsid w:val="005A2DCE"/>
    <w:rsid w:val="005B1D66"/>
    <w:rsid w:val="005B5155"/>
    <w:rsid w:val="005C6CA2"/>
    <w:rsid w:val="005F6386"/>
    <w:rsid w:val="00601E00"/>
    <w:rsid w:val="00614282"/>
    <w:rsid w:val="006156DC"/>
    <w:rsid w:val="00660D04"/>
    <w:rsid w:val="0066577E"/>
    <w:rsid w:val="00683481"/>
    <w:rsid w:val="006A15F0"/>
    <w:rsid w:val="006A6398"/>
    <w:rsid w:val="006A7824"/>
    <w:rsid w:val="006D3256"/>
    <w:rsid w:val="006D5D04"/>
    <w:rsid w:val="006D66E8"/>
    <w:rsid w:val="006F2AB8"/>
    <w:rsid w:val="0072244F"/>
    <w:rsid w:val="00725EFB"/>
    <w:rsid w:val="007334BA"/>
    <w:rsid w:val="00734ACB"/>
    <w:rsid w:val="00736292"/>
    <w:rsid w:val="00743C3D"/>
    <w:rsid w:val="00746E72"/>
    <w:rsid w:val="00762750"/>
    <w:rsid w:val="0077392E"/>
    <w:rsid w:val="00780F12"/>
    <w:rsid w:val="00790384"/>
    <w:rsid w:val="007935A2"/>
    <w:rsid w:val="00794B56"/>
    <w:rsid w:val="007A26A8"/>
    <w:rsid w:val="007B77A3"/>
    <w:rsid w:val="007C2BA0"/>
    <w:rsid w:val="007C31DB"/>
    <w:rsid w:val="007D5147"/>
    <w:rsid w:val="007E4AC9"/>
    <w:rsid w:val="007F1475"/>
    <w:rsid w:val="00820D11"/>
    <w:rsid w:val="00827EE1"/>
    <w:rsid w:val="00837357"/>
    <w:rsid w:val="00855265"/>
    <w:rsid w:val="00882D58"/>
    <w:rsid w:val="00885A81"/>
    <w:rsid w:val="00892844"/>
    <w:rsid w:val="008A48F4"/>
    <w:rsid w:val="008C452F"/>
    <w:rsid w:val="008D0DF4"/>
    <w:rsid w:val="008E2109"/>
    <w:rsid w:val="008E6D6A"/>
    <w:rsid w:val="008E6D85"/>
    <w:rsid w:val="008F4535"/>
    <w:rsid w:val="00903487"/>
    <w:rsid w:val="00905941"/>
    <w:rsid w:val="00910F3A"/>
    <w:rsid w:val="00926786"/>
    <w:rsid w:val="00944130"/>
    <w:rsid w:val="00945DC4"/>
    <w:rsid w:val="00950449"/>
    <w:rsid w:val="009516C6"/>
    <w:rsid w:val="0095541D"/>
    <w:rsid w:val="0096168D"/>
    <w:rsid w:val="00976072"/>
    <w:rsid w:val="00982894"/>
    <w:rsid w:val="009910F7"/>
    <w:rsid w:val="00993211"/>
    <w:rsid w:val="009A07A0"/>
    <w:rsid w:val="009A4330"/>
    <w:rsid w:val="009B0C97"/>
    <w:rsid w:val="009B171F"/>
    <w:rsid w:val="009D437A"/>
    <w:rsid w:val="009E36F8"/>
    <w:rsid w:val="009F1FDA"/>
    <w:rsid w:val="00A00E87"/>
    <w:rsid w:val="00A10400"/>
    <w:rsid w:val="00A2349C"/>
    <w:rsid w:val="00A239E9"/>
    <w:rsid w:val="00A23A6C"/>
    <w:rsid w:val="00A31830"/>
    <w:rsid w:val="00A4250E"/>
    <w:rsid w:val="00A55F4F"/>
    <w:rsid w:val="00A712AC"/>
    <w:rsid w:val="00A76CB3"/>
    <w:rsid w:val="00A76FD1"/>
    <w:rsid w:val="00A83A67"/>
    <w:rsid w:val="00A8540B"/>
    <w:rsid w:val="00A9268B"/>
    <w:rsid w:val="00AB00EF"/>
    <w:rsid w:val="00AD4A36"/>
    <w:rsid w:val="00AE2E6D"/>
    <w:rsid w:val="00B040CD"/>
    <w:rsid w:val="00B156AD"/>
    <w:rsid w:val="00B30C29"/>
    <w:rsid w:val="00B5094E"/>
    <w:rsid w:val="00B53B26"/>
    <w:rsid w:val="00B546A1"/>
    <w:rsid w:val="00B66ED0"/>
    <w:rsid w:val="00B6788E"/>
    <w:rsid w:val="00B73361"/>
    <w:rsid w:val="00B845A3"/>
    <w:rsid w:val="00BA0DFA"/>
    <w:rsid w:val="00BA18FF"/>
    <w:rsid w:val="00BA55BD"/>
    <w:rsid w:val="00BB4245"/>
    <w:rsid w:val="00BB42B4"/>
    <w:rsid w:val="00BC356F"/>
    <w:rsid w:val="00BD025D"/>
    <w:rsid w:val="00BF0D9B"/>
    <w:rsid w:val="00BF50A8"/>
    <w:rsid w:val="00C03B00"/>
    <w:rsid w:val="00C0775B"/>
    <w:rsid w:val="00C1184D"/>
    <w:rsid w:val="00C14906"/>
    <w:rsid w:val="00C22C07"/>
    <w:rsid w:val="00C35373"/>
    <w:rsid w:val="00C37852"/>
    <w:rsid w:val="00C5167D"/>
    <w:rsid w:val="00C67CEC"/>
    <w:rsid w:val="00C841ED"/>
    <w:rsid w:val="00C916DC"/>
    <w:rsid w:val="00CA1564"/>
    <w:rsid w:val="00CA726F"/>
    <w:rsid w:val="00CB2CE7"/>
    <w:rsid w:val="00CD4A72"/>
    <w:rsid w:val="00CD4AD2"/>
    <w:rsid w:val="00CD5A89"/>
    <w:rsid w:val="00CE4326"/>
    <w:rsid w:val="00CF1727"/>
    <w:rsid w:val="00CF2DF5"/>
    <w:rsid w:val="00CF7322"/>
    <w:rsid w:val="00CF7F66"/>
    <w:rsid w:val="00D0617D"/>
    <w:rsid w:val="00D106AF"/>
    <w:rsid w:val="00D131E8"/>
    <w:rsid w:val="00D17C4E"/>
    <w:rsid w:val="00D2065D"/>
    <w:rsid w:val="00D309CF"/>
    <w:rsid w:val="00D330F4"/>
    <w:rsid w:val="00D5338E"/>
    <w:rsid w:val="00D82A43"/>
    <w:rsid w:val="00D840E1"/>
    <w:rsid w:val="00DB1114"/>
    <w:rsid w:val="00DB2242"/>
    <w:rsid w:val="00DB2FD2"/>
    <w:rsid w:val="00DD0DAB"/>
    <w:rsid w:val="00DD5900"/>
    <w:rsid w:val="00DF4BEB"/>
    <w:rsid w:val="00E17371"/>
    <w:rsid w:val="00E6378F"/>
    <w:rsid w:val="00EA6D91"/>
    <w:rsid w:val="00EB3DBA"/>
    <w:rsid w:val="00EC4C9E"/>
    <w:rsid w:val="00EF5D4F"/>
    <w:rsid w:val="00F10C14"/>
    <w:rsid w:val="00F14A5E"/>
    <w:rsid w:val="00F24407"/>
    <w:rsid w:val="00F3035B"/>
    <w:rsid w:val="00F36282"/>
    <w:rsid w:val="00F436BA"/>
    <w:rsid w:val="00F60DDF"/>
    <w:rsid w:val="00F667C2"/>
    <w:rsid w:val="00F75BA1"/>
    <w:rsid w:val="00FB6FDB"/>
    <w:rsid w:val="00FC2A40"/>
    <w:rsid w:val="00FC697C"/>
    <w:rsid w:val="00F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8A1D"/>
  <w15:docId w15:val="{E6185BD8-ABB2-4462-AEF4-7891E91A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75"/>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9"/>
    <w:tblPr>
      <w:tblStyleRowBandSize w:val="1"/>
      <w:tblStyleColBandSize w:val="1"/>
      <w:tblCellMar>
        <w:top w:w="15" w:type="dxa"/>
        <w:left w:w="15" w:type="dxa"/>
        <w:bottom w:w="15" w:type="dxa"/>
        <w:right w:w="15" w:type="dxa"/>
      </w:tblCellMar>
    </w:tblPr>
  </w:style>
  <w:style w:type="table" w:customStyle="1" w:styleId="a0">
    <w:basedOn w:val="TableNormalfffff9"/>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8"/>
    <w:tblPr>
      <w:tblStyleRowBandSize w:val="1"/>
      <w:tblStyleColBandSize w:val="1"/>
    </w:tblPr>
  </w:style>
  <w:style w:type="table" w:customStyle="1" w:styleId="a2">
    <w:basedOn w:val="TableNormalfffff8"/>
    <w:tblPr>
      <w:tblStyleRowBandSize w:val="1"/>
      <w:tblStyleColBandSize w:val="1"/>
      <w:tblCellMar>
        <w:top w:w="100" w:type="dxa"/>
        <w:left w:w="100" w:type="dxa"/>
        <w:bottom w:w="100" w:type="dxa"/>
        <w:right w:w="100" w:type="dxa"/>
      </w:tblCellMar>
    </w:tblPr>
  </w:style>
  <w:style w:type="table" w:customStyle="1" w:styleId="a3">
    <w:basedOn w:val="TableNormalfffff8"/>
    <w:tblPr>
      <w:tblStyleRowBandSize w:val="1"/>
      <w:tblStyleColBandSize w:val="1"/>
      <w:tblCellMar>
        <w:top w:w="100" w:type="dxa"/>
        <w:left w:w="100" w:type="dxa"/>
        <w:bottom w:w="100" w:type="dxa"/>
        <w:right w:w="100" w:type="dxa"/>
      </w:tblCellMar>
    </w:tblPr>
  </w:style>
  <w:style w:type="table" w:customStyle="1" w:styleId="a4">
    <w:basedOn w:val="TableNormalfffff8"/>
    <w:tblPr>
      <w:tblStyleRowBandSize w:val="1"/>
      <w:tblStyleColBandSize w:val="1"/>
      <w:tblCellMar>
        <w:top w:w="100" w:type="dxa"/>
        <w:left w:w="100" w:type="dxa"/>
        <w:bottom w:w="100" w:type="dxa"/>
        <w:right w:w="100" w:type="dxa"/>
      </w:tblCellMar>
    </w:tblPr>
  </w:style>
  <w:style w:type="table" w:customStyle="1" w:styleId="a5">
    <w:basedOn w:val="TableNormalfffff8"/>
    <w:tblPr>
      <w:tblStyleRowBandSize w:val="1"/>
      <w:tblStyleColBandSize w:val="1"/>
      <w:tblCellMar>
        <w:top w:w="100" w:type="dxa"/>
        <w:left w:w="100" w:type="dxa"/>
        <w:bottom w:w="100" w:type="dxa"/>
        <w:right w:w="100" w:type="dxa"/>
      </w:tblCellMar>
    </w:tblPr>
  </w:style>
  <w:style w:type="table" w:customStyle="1" w:styleId="a6">
    <w:basedOn w:val="TableNormalfffff8"/>
    <w:tblPr>
      <w:tblStyleRowBandSize w:val="1"/>
      <w:tblStyleColBandSize w:val="1"/>
      <w:tblCellMar>
        <w:top w:w="100" w:type="dxa"/>
        <w:left w:w="100" w:type="dxa"/>
        <w:bottom w:w="100" w:type="dxa"/>
        <w:right w:w="100" w:type="dxa"/>
      </w:tblCellMar>
    </w:tblPr>
  </w:style>
  <w:style w:type="table" w:customStyle="1" w:styleId="a7">
    <w:basedOn w:val="TableNormalfffff8"/>
    <w:tblPr>
      <w:tblStyleRowBandSize w:val="1"/>
      <w:tblStyleColBandSize w:val="1"/>
      <w:tblCellMar>
        <w:top w:w="100" w:type="dxa"/>
        <w:left w:w="100" w:type="dxa"/>
        <w:bottom w:w="100" w:type="dxa"/>
        <w:right w:w="100" w:type="dxa"/>
      </w:tblCellMar>
    </w:tblPr>
  </w:style>
  <w:style w:type="table" w:customStyle="1" w:styleId="a8">
    <w:basedOn w:val="TableNormalfffff8"/>
    <w:tblPr>
      <w:tblStyleRowBandSize w:val="1"/>
      <w:tblStyleColBandSize w:val="1"/>
      <w:tblCellMar>
        <w:left w:w="108" w:type="dxa"/>
        <w:right w:w="108" w:type="dxa"/>
      </w:tblCellMar>
    </w:tblPr>
  </w:style>
  <w:style w:type="table" w:customStyle="1" w:styleId="a9">
    <w:basedOn w:val="TableNormalfffff8"/>
    <w:tblPr>
      <w:tblStyleRowBandSize w:val="1"/>
      <w:tblStyleColBandSize w:val="1"/>
      <w:tblCellMar>
        <w:top w:w="100" w:type="dxa"/>
        <w:left w:w="100" w:type="dxa"/>
        <w:bottom w:w="100" w:type="dxa"/>
        <w:right w:w="100" w:type="dxa"/>
      </w:tblCellMar>
    </w:tblPr>
  </w:style>
  <w:style w:type="table" w:customStyle="1" w:styleId="aa">
    <w:basedOn w:val="TableNormalfffff8"/>
    <w:tblPr>
      <w:tblStyleRowBandSize w:val="1"/>
      <w:tblStyleColBandSize w:val="1"/>
      <w:tblCellMar>
        <w:left w:w="108" w:type="dxa"/>
        <w:right w:w="108" w:type="dxa"/>
      </w:tblCellMar>
    </w:tblPr>
  </w:style>
  <w:style w:type="table" w:customStyle="1" w:styleId="ab">
    <w:basedOn w:val="TableNormalc"/>
    <w:tblPr>
      <w:tblStyleRowBandSize w:val="1"/>
      <w:tblStyleColBandSize w:val="1"/>
      <w:tblCellMar>
        <w:left w:w="108" w:type="dxa"/>
        <w:right w:w="108" w:type="dxa"/>
      </w:tblCellMar>
    </w:tblPr>
  </w:style>
  <w:style w:type="table" w:customStyle="1" w:styleId="ac">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c"/>
    <w:tblPr>
      <w:tblStyleRowBandSize w:val="1"/>
      <w:tblStyleColBandSize w:val="1"/>
      <w:tblCellMar>
        <w:top w:w="15" w:type="dxa"/>
        <w:left w:w="15" w:type="dxa"/>
        <w:bottom w:w="15" w:type="dxa"/>
        <w:right w:w="15" w:type="dxa"/>
      </w:tblCellMar>
    </w:tblPr>
  </w:style>
  <w:style w:type="table" w:customStyle="1" w:styleId="ae">
    <w:basedOn w:val="TableNormalc"/>
    <w:tblPr>
      <w:tblStyleRowBandSize w:val="1"/>
      <w:tblStyleColBandSize w:val="1"/>
      <w:tblCellMar>
        <w:left w:w="108" w:type="dxa"/>
        <w:right w:w="108" w:type="dxa"/>
      </w:tblCellMar>
    </w:tblPr>
  </w:style>
  <w:style w:type="table" w:customStyle="1" w:styleId="af">
    <w:basedOn w:val="TableNormalc"/>
    <w:tblPr>
      <w:tblStyleRowBandSize w:val="1"/>
      <w:tblStyleColBandSize w:val="1"/>
      <w:tblCellMar>
        <w:left w:w="108" w:type="dxa"/>
        <w:right w:w="108" w:type="dxa"/>
      </w:tblCellMar>
    </w:tblPr>
  </w:style>
  <w:style w:type="table" w:customStyle="1" w:styleId="af0">
    <w:basedOn w:val="TableNormalc"/>
    <w:tblPr>
      <w:tblStyleRowBandSize w:val="1"/>
      <w:tblStyleColBandSize w:val="1"/>
      <w:tblCellMar>
        <w:top w:w="100" w:type="dxa"/>
        <w:left w:w="100" w:type="dxa"/>
        <w:bottom w:w="100" w:type="dxa"/>
        <w:right w:w="100" w:type="dxa"/>
      </w:tblCellMar>
    </w:tblPr>
  </w:style>
  <w:style w:type="table" w:customStyle="1" w:styleId="af1">
    <w:basedOn w:val="TableNormalc"/>
    <w:tblPr>
      <w:tblStyleRowBandSize w:val="1"/>
      <w:tblStyleColBandSize w:val="1"/>
      <w:tblCellMar>
        <w:top w:w="100" w:type="dxa"/>
        <w:left w:w="100" w:type="dxa"/>
        <w:bottom w:w="100" w:type="dxa"/>
        <w:right w:w="100" w:type="dxa"/>
      </w:tblCellMar>
    </w:tblPr>
  </w:style>
  <w:style w:type="table" w:customStyle="1" w:styleId="af2">
    <w:basedOn w:val="TableNormalc"/>
    <w:tblPr>
      <w:tblStyleRowBandSize w:val="1"/>
      <w:tblStyleColBandSize w:val="1"/>
      <w:tblCellMar>
        <w:left w:w="70" w:type="dxa"/>
        <w:right w:w="70" w:type="dxa"/>
      </w:tblCellMar>
    </w:tblPr>
  </w:style>
  <w:style w:type="table" w:customStyle="1" w:styleId="af3">
    <w:basedOn w:val="TableNormalc"/>
    <w:tblPr>
      <w:tblStyleRowBandSize w:val="1"/>
      <w:tblStyleColBandSize w:val="1"/>
      <w:tblCellMar>
        <w:left w:w="70" w:type="dxa"/>
        <w:right w:w="70" w:type="dxa"/>
      </w:tblCellMar>
    </w:tblPr>
  </w:style>
  <w:style w:type="table" w:customStyle="1" w:styleId="af4">
    <w:basedOn w:val="TableNormalc"/>
    <w:tblPr>
      <w:tblStyleRowBandSize w:val="1"/>
      <w:tblStyleColBandSize w:val="1"/>
      <w:tblCellMar>
        <w:left w:w="70" w:type="dxa"/>
        <w:right w:w="70" w:type="dxa"/>
      </w:tblCellMar>
    </w:tblPr>
  </w:style>
  <w:style w:type="table" w:customStyle="1" w:styleId="af5">
    <w:basedOn w:val="TableNormalc"/>
    <w:tblPr>
      <w:tblStyleRowBandSize w:val="1"/>
      <w:tblStyleColBandSize w:val="1"/>
      <w:tblCellMar>
        <w:left w:w="108" w:type="dxa"/>
        <w:right w:w="108" w:type="dxa"/>
      </w:tblCellMar>
    </w:tblPr>
  </w:style>
  <w:style w:type="table" w:customStyle="1" w:styleId="af6">
    <w:basedOn w:val="TableNormalc"/>
    <w:tblPr>
      <w:tblStyleRowBandSize w:val="1"/>
      <w:tblStyleColBandSize w:val="1"/>
      <w:tblCellMar>
        <w:left w:w="115" w:type="dxa"/>
        <w:right w:w="115" w:type="dxa"/>
      </w:tblCellMar>
    </w:tblPr>
  </w:style>
  <w:style w:type="table" w:customStyle="1" w:styleId="af7">
    <w:basedOn w:val="TableNormalc"/>
    <w:tblPr>
      <w:tblStyleRowBandSize w:val="1"/>
      <w:tblStyleColBandSize w:val="1"/>
      <w:tblCellMar>
        <w:left w:w="115" w:type="dxa"/>
        <w:right w:w="115" w:type="dxa"/>
      </w:tblCellMar>
    </w:tblPr>
  </w:style>
  <w:style w:type="table" w:customStyle="1" w:styleId="af8">
    <w:basedOn w:val="TableNormalc"/>
    <w:tblPr>
      <w:tblStyleRowBandSize w:val="1"/>
      <w:tblStyleColBandSize w:val="1"/>
      <w:tblCellMar>
        <w:top w:w="100" w:type="dxa"/>
        <w:left w:w="100" w:type="dxa"/>
        <w:bottom w:w="100" w:type="dxa"/>
        <w:right w:w="100" w:type="dxa"/>
      </w:tblCellMar>
    </w:tblPr>
  </w:style>
  <w:style w:type="table" w:customStyle="1" w:styleId="af9">
    <w:basedOn w:val="TableNormalc"/>
    <w:tblPr>
      <w:tblStyleRowBandSize w:val="1"/>
      <w:tblStyleColBandSize w:val="1"/>
      <w:tblCellMar>
        <w:top w:w="100" w:type="dxa"/>
        <w:left w:w="100" w:type="dxa"/>
        <w:bottom w:w="100" w:type="dxa"/>
        <w:right w:w="100" w:type="dxa"/>
      </w:tblCellMar>
    </w:tblPr>
  </w:style>
  <w:style w:type="table" w:customStyle="1" w:styleId="afa">
    <w:basedOn w:val="TableNormalc"/>
    <w:tblPr>
      <w:tblStyleRowBandSize w:val="1"/>
      <w:tblStyleColBandSize w:val="1"/>
      <w:tblCellMar>
        <w:top w:w="100" w:type="dxa"/>
        <w:left w:w="100" w:type="dxa"/>
        <w:bottom w:w="100" w:type="dxa"/>
        <w:right w:w="100" w:type="dxa"/>
      </w:tblCellMar>
    </w:tblPr>
  </w:style>
  <w:style w:type="table" w:customStyle="1" w:styleId="afb">
    <w:basedOn w:val="TableNormalc"/>
    <w:tblPr>
      <w:tblStyleRowBandSize w:val="1"/>
      <w:tblStyleColBandSize w:val="1"/>
      <w:tblCellMar>
        <w:top w:w="100" w:type="dxa"/>
        <w:left w:w="100" w:type="dxa"/>
        <w:bottom w:w="100" w:type="dxa"/>
        <w:right w:w="100" w:type="dxa"/>
      </w:tblCellMar>
    </w:tblPr>
  </w:style>
  <w:style w:type="table" w:customStyle="1" w:styleId="afc">
    <w:basedOn w:val="TableNormalc"/>
    <w:tblPr>
      <w:tblStyleRowBandSize w:val="1"/>
      <w:tblStyleColBandSize w:val="1"/>
      <w:tblCellMar>
        <w:top w:w="100" w:type="dxa"/>
        <w:left w:w="100" w:type="dxa"/>
        <w:bottom w:w="100" w:type="dxa"/>
        <w:right w:w="100" w:type="dxa"/>
      </w:tblCellMar>
    </w:tblPr>
  </w:style>
  <w:style w:type="table" w:customStyle="1" w:styleId="afd">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c"/>
    <w:tblPr>
      <w:tblStyleRowBandSize w:val="1"/>
      <w:tblStyleColBandSize w:val="1"/>
      <w:tblCellMar>
        <w:top w:w="100" w:type="dxa"/>
        <w:left w:w="108" w:type="dxa"/>
        <w:bottom w:w="100" w:type="dxa"/>
        <w:right w:w="108" w:type="dxa"/>
      </w:tblCellMar>
    </w:tblPr>
  </w:style>
  <w:style w:type="table" w:customStyle="1" w:styleId="aff0">
    <w:basedOn w:val="TableNormalc"/>
    <w:tblPr>
      <w:tblStyleRowBandSize w:val="1"/>
      <w:tblStyleColBandSize w:val="1"/>
      <w:tblCellMar>
        <w:top w:w="100" w:type="dxa"/>
        <w:left w:w="108" w:type="dxa"/>
        <w:bottom w:w="100" w:type="dxa"/>
        <w:right w:w="108" w:type="dxa"/>
      </w:tblCellMar>
    </w:tblPr>
  </w:style>
  <w:style w:type="table" w:customStyle="1" w:styleId="aff1">
    <w:basedOn w:val="TableNormalc"/>
    <w:tblPr>
      <w:tblStyleRowBandSize w:val="1"/>
      <w:tblStyleColBandSize w:val="1"/>
      <w:tblCellMar>
        <w:top w:w="100" w:type="dxa"/>
        <w:left w:w="108" w:type="dxa"/>
        <w:bottom w:w="100" w:type="dxa"/>
        <w:right w:w="108" w:type="dxa"/>
      </w:tblCellMar>
    </w:tblPr>
  </w:style>
  <w:style w:type="table" w:customStyle="1" w:styleId="aff2">
    <w:basedOn w:val="TableNormalc"/>
    <w:tblPr>
      <w:tblStyleRowBandSize w:val="1"/>
      <w:tblStyleColBandSize w:val="1"/>
      <w:tblCellMar>
        <w:top w:w="100" w:type="dxa"/>
        <w:left w:w="100" w:type="dxa"/>
        <w:bottom w:w="100" w:type="dxa"/>
        <w:right w:w="100" w:type="dxa"/>
      </w:tblCellMar>
    </w:tblPr>
  </w:style>
  <w:style w:type="table" w:customStyle="1" w:styleId="aff3">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c"/>
    <w:tblPr>
      <w:tblStyleRowBandSize w:val="1"/>
      <w:tblStyleColBandSize w:val="1"/>
      <w:tblCellMar>
        <w:top w:w="100" w:type="dxa"/>
        <w:left w:w="100" w:type="dxa"/>
        <w:bottom w:w="100" w:type="dxa"/>
        <w:right w:w="100" w:type="dxa"/>
      </w:tblCellMar>
    </w:tblPr>
  </w:style>
  <w:style w:type="table" w:customStyle="1" w:styleId="afff0">
    <w:basedOn w:val="TableNormalc"/>
    <w:tblPr>
      <w:tblStyleRowBandSize w:val="1"/>
      <w:tblStyleColBandSize w:val="1"/>
      <w:tblCellMar>
        <w:top w:w="100" w:type="dxa"/>
        <w:left w:w="100" w:type="dxa"/>
        <w:bottom w:w="100" w:type="dxa"/>
        <w:right w:w="100" w:type="dxa"/>
      </w:tblCellMar>
    </w:tblPr>
  </w:style>
  <w:style w:type="table" w:customStyle="1" w:styleId="afff1">
    <w:basedOn w:val="TableNormalc"/>
    <w:tblPr>
      <w:tblStyleRowBandSize w:val="1"/>
      <w:tblStyleColBandSize w:val="1"/>
      <w:tblCellMar>
        <w:top w:w="100" w:type="dxa"/>
        <w:left w:w="100" w:type="dxa"/>
        <w:bottom w:w="100" w:type="dxa"/>
        <w:right w:w="100" w:type="dxa"/>
      </w:tblCellMar>
    </w:tblPr>
  </w:style>
  <w:style w:type="table" w:customStyle="1" w:styleId="afff2">
    <w:basedOn w:val="TableNormalc"/>
    <w:tblPr>
      <w:tblStyleRowBandSize w:val="1"/>
      <w:tblStyleColBandSize w:val="1"/>
      <w:tblCellMar>
        <w:top w:w="100" w:type="dxa"/>
        <w:left w:w="100" w:type="dxa"/>
        <w:bottom w:w="100" w:type="dxa"/>
        <w:right w:w="100" w:type="dxa"/>
      </w:tblCellMar>
    </w:tblPr>
  </w:style>
  <w:style w:type="table" w:customStyle="1" w:styleId="afff3">
    <w:basedOn w:val="TableNormalc"/>
    <w:tblPr>
      <w:tblStyleRowBandSize w:val="1"/>
      <w:tblStyleColBandSize w:val="1"/>
      <w:tblCellMar>
        <w:top w:w="100" w:type="dxa"/>
        <w:left w:w="100" w:type="dxa"/>
        <w:bottom w:w="100" w:type="dxa"/>
        <w:right w:w="100" w:type="dxa"/>
      </w:tblCellMar>
    </w:tblPr>
  </w:style>
  <w:style w:type="table" w:customStyle="1" w:styleId="afff4">
    <w:basedOn w:val="TableNormalc"/>
    <w:tblPr>
      <w:tblStyleRowBandSize w:val="1"/>
      <w:tblStyleColBandSize w:val="1"/>
      <w:tblCellMar>
        <w:top w:w="100" w:type="dxa"/>
        <w:left w:w="100" w:type="dxa"/>
        <w:bottom w:w="100" w:type="dxa"/>
        <w:right w:w="100" w:type="dxa"/>
      </w:tblCellMar>
    </w:tblPr>
  </w:style>
  <w:style w:type="table" w:customStyle="1" w:styleId="afff5">
    <w:basedOn w:val="TableNormalc"/>
    <w:tblPr>
      <w:tblStyleRowBandSize w:val="1"/>
      <w:tblStyleColBandSize w:val="1"/>
      <w:tblCellMar>
        <w:top w:w="100" w:type="dxa"/>
        <w:left w:w="100" w:type="dxa"/>
        <w:bottom w:w="100" w:type="dxa"/>
        <w:right w:w="100" w:type="dxa"/>
      </w:tblCellMar>
    </w:tblPr>
  </w:style>
  <w:style w:type="table" w:customStyle="1" w:styleId="afff6">
    <w:basedOn w:val="TableNormalc"/>
    <w:tblPr>
      <w:tblStyleRowBandSize w:val="1"/>
      <w:tblStyleColBandSize w:val="1"/>
      <w:tblCellMar>
        <w:top w:w="100" w:type="dxa"/>
        <w:left w:w="100" w:type="dxa"/>
        <w:bottom w:w="100" w:type="dxa"/>
        <w:right w:w="100" w:type="dxa"/>
      </w:tblCellMar>
    </w:tblPr>
  </w:style>
  <w:style w:type="table" w:customStyle="1" w:styleId="afff7">
    <w:basedOn w:val="TableNormalc"/>
    <w:tblPr>
      <w:tblStyleRowBandSize w:val="1"/>
      <w:tblStyleColBandSize w:val="1"/>
      <w:tblCellMar>
        <w:top w:w="100" w:type="dxa"/>
        <w:left w:w="100" w:type="dxa"/>
        <w:bottom w:w="100" w:type="dxa"/>
        <w:right w:w="100" w:type="dxa"/>
      </w:tblCellMar>
    </w:tblPr>
  </w:style>
  <w:style w:type="table" w:customStyle="1" w:styleId="afff8">
    <w:basedOn w:val="TableNormalc"/>
    <w:tblPr>
      <w:tblStyleRowBandSize w:val="1"/>
      <w:tblStyleColBandSize w:val="1"/>
      <w:tblCellMar>
        <w:left w:w="108" w:type="dxa"/>
        <w:right w:w="108" w:type="dxa"/>
      </w:tblCellMar>
    </w:tblPr>
  </w:style>
  <w:style w:type="table" w:customStyle="1" w:styleId="afff9">
    <w:basedOn w:val="TableNormalc"/>
    <w:tblPr>
      <w:tblStyleRowBandSize w:val="1"/>
      <w:tblStyleColBandSize w:val="1"/>
      <w:tblCellMar>
        <w:top w:w="100" w:type="dxa"/>
        <w:left w:w="100" w:type="dxa"/>
        <w:bottom w:w="100" w:type="dxa"/>
        <w:right w:w="100" w:type="dxa"/>
      </w:tblCellMar>
    </w:tblPr>
  </w:style>
  <w:style w:type="table" w:customStyle="1" w:styleId="afffa">
    <w:basedOn w:val="TableNormalc"/>
    <w:tblPr>
      <w:tblStyleRowBandSize w:val="1"/>
      <w:tblStyleColBandSize w:val="1"/>
      <w:tblCellMar>
        <w:top w:w="100" w:type="dxa"/>
        <w:left w:w="100" w:type="dxa"/>
        <w:bottom w:w="100" w:type="dxa"/>
        <w:right w:w="100" w:type="dxa"/>
      </w:tblCellMar>
    </w:tblPr>
  </w:style>
  <w:style w:type="table" w:customStyle="1" w:styleId="afffb">
    <w:basedOn w:val="TableNormalc"/>
    <w:tblPr>
      <w:tblStyleRowBandSize w:val="1"/>
      <w:tblStyleColBandSize w:val="1"/>
      <w:tblCellMar>
        <w:top w:w="100" w:type="dxa"/>
        <w:left w:w="100" w:type="dxa"/>
        <w:bottom w:w="100" w:type="dxa"/>
        <w:right w:w="100" w:type="dxa"/>
      </w:tblCellMar>
    </w:tblPr>
  </w:style>
  <w:style w:type="table" w:customStyle="1" w:styleId="afffc">
    <w:basedOn w:val="TableNormalc"/>
    <w:tblPr>
      <w:tblStyleRowBandSize w:val="1"/>
      <w:tblStyleColBandSize w:val="1"/>
      <w:tblCellMar>
        <w:top w:w="100" w:type="dxa"/>
        <w:left w:w="100" w:type="dxa"/>
        <w:bottom w:w="100" w:type="dxa"/>
        <w:right w:w="100" w:type="dxa"/>
      </w:tblCellMar>
    </w:tblPr>
  </w:style>
  <w:style w:type="table" w:customStyle="1" w:styleId="afffd">
    <w:basedOn w:val="TableNormalc"/>
    <w:tblPr>
      <w:tblStyleRowBandSize w:val="1"/>
      <w:tblStyleColBandSize w:val="1"/>
      <w:tblCellMar>
        <w:top w:w="100" w:type="dxa"/>
        <w:left w:w="100" w:type="dxa"/>
        <w:bottom w:w="100" w:type="dxa"/>
        <w:right w:w="100" w:type="dxa"/>
      </w:tblCellMar>
    </w:tblPr>
  </w:style>
  <w:style w:type="table" w:customStyle="1" w:styleId="afffe">
    <w:basedOn w:val="TableNormalc"/>
    <w:tblPr>
      <w:tblStyleRowBandSize w:val="1"/>
      <w:tblStyleColBandSize w:val="1"/>
      <w:tblCellMar>
        <w:top w:w="100" w:type="dxa"/>
        <w:left w:w="100" w:type="dxa"/>
        <w:bottom w:w="100" w:type="dxa"/>
        <w:right w:w="100" w:type="dxa"/>
      </w:tblCellMar>
    </w:tblPr>
  </w:style>
  <w:style w:type="table" w:customStyle="1" w:styleId="affff">
    <w:basedOn w:val="TableNormalc"/>
    <w:tblPr>
      <w:tblStyleRowBandSize w:val="1"/>
      <w:tblStyleColBandSize w:val="1"/>
      <w:tblCellMar>
        <w:top w:w="100" w:type="dxa"/>
        <w:left w:w="100" w:type="dxa"/>
        <w:bottom w:w="100" w:type="dxa"/>
        <w:right w:w="100" w:type="dxa"/>
      </w:tblCellMar>
    </w:tblPr>
  </w:style>
  <w:style w:type="table" w:customStyle="1" w:styleId="affff0">
    <w:basedOn w:val="TableNormalc"/>
    <w:tblPr>
      <w:tblStyleRowBandSize w:val="1"/>
      <w:tblStyleColBandSize w:val="1"/>
      <w:tblCellMar>
        <w:top w:w="100" w:type="dxa"/>
        <w:left w:w="100" w:type="dxa"/>
        <w:bottom w:w="100" w:type="dxa"/>
        <w:right w:w="100" w:type="dxa"/>
      </w:tblCellMar>
    </w:tblPr>
  </w:style>
  <w:style w:type="table" w:customStyle="1" w:styleId="affff1">
    <w:basedOn w:val="TableNormalc"/>
    <w:tblPr>
      <w:tblStyleRowBandSize w:val="1"/>
      <w:tblStyleColBandSize w:val="1"/>
      <w:tblCellMar>
        <w:top w:w="100" w:type="dxa"/>
        <w:left w:w="100" w:type="dxa"/>
        <w:bottom w:w="100" w:type="dxa"/>
        <w:right w:w="100" w:type="dxa"/>
      </w:tblCellMar>
    </w:tblPr>
  </w:style>
  <w:style w:type="table" w:customStyle="1" w:styleId="affff2">
    <w:basedOn w:val="TableNormalc"/>
    <w:tblPr>
      <w:tblStyleRowBandSize w:val="1"/>
      <w:tblStyleColBandSize w:val="1"/>
      <w:tblCellMar>
        <w:top w:w="100" w:type="dxa"/>
        <w:left w:w="100" w:type="dxa"/>
        <w:bottom w:w="100" w:type="dxa"/>
        <w:right w:w="100" w:type="dxa"/>
      </w:tblCellMar>
    </w:tblPr>
  </w:style>
  <w:style w:type="table" w:customStyle="1" w:styleId="affff3">
    <w:basedOn w:val="TableNormalc"/>
    <w:tblPr>
      <w:tblStyleRowBandSize w:val="1"/>
      <w:tblStyleColBandSize w:val="1"/>
      <w:tblCellMar>
        <w:left w:w="115" w:type="dxa"/>
        <w:right w:w="115" w:type="dxa"/>
      </w:tblCellMar>
    </w:tblPr>
  </w:style>
  <w:style w:type="table" w:customStyle="1" w:styleId="affff4">
    <w:basedOn w:val="TableNormalc"/>
    <w:tblPr>
      <w:tblStyleRowBandSize w:val="1"/>
      <w:tblStyleColBandSize w:val="1"/>
      <w:tblCellMar>
        <w:top w:w="100" w:type="dxa"/>
        <w:left w:w="115" w:type="dxa"/>
        <w:bottom w:w="100" w:type="dxa"/>
        <w:right w:w="115" w:type="dxa"/>
      </w:tblCellMar>
    </w:tblPr>
  </w:style>
  <w:style w:type="table" w:customStyle="1" w:styleId="affff5">
    <w:basedOn w:val="TableNormalc"/>
    <w:tblPr>
      <w:tblStyleRowBandSize w:val="1"/>
      <w:tblStyleColBandSize w:val="1"/>
      <w:tblCellMar>
        <w:top w:w="100" w:type="dxa"/>
        <w:left w:w="100" w:type="dxa"/>
        <w:bottom w:w="100" w:type="dxa"/>
        <w:right w:w="100" w:type="dxa"/>
      </w:tblCellMar>
    </w:tblPr>
  </w:style>
  <w:style w:type="table" w:customStyle="1" w:styleId="affff6">
    <w:basedOn w:val="TableNormalc"/>
    <w:tblPr>
      <w:tblStyleRowBandSize w:val="1"/>
      <w:tblStyleColBandSize w:val="1"/>
      <w:tblCellMar>
        <w:top w:w="100" w:type="dxa"/>
        <w:left w:w="100" w:type="dxa"/>
        <w:bottom w:w="100" w:type="dxa"/>
        <w:right w:w="100" w:type="dxa"/>
      </w:tblCellMar>
    </w:tblPr>
  </w:style>
  <w:style w:type="table" w:customStyle="1" w:styleId="affff7">
    <w:basedOn w:val="TableNormalc"/>
    <w:tblPr>
      <w:tblStyleRowBandSize w:val="1"/>
      <w:tblStyleColBandSize w:val="1"/>
      <w:tblCellMar>
        <w:top w:w="100" w:type="dxa"/>
        <w:left w:w="100" w:type="dxa"/>
        <w:bottom w:w="100" w:type="dxa"/>
        <w:right w:w="100" w:type="dxa"/>
      </w:tblCellMar>
    </w:tblPr>
  </w:style>
  <w:style w:type="table" w:customStyle="1" w:styleId="affff8">
    <w:basedOn w:val="TableNormalc"/>
    <w:tblPr>
      <w:tblStyleRowBandSize w:val="1"/>
      <w:tblStyleColBandSize w:val="1"/>
      <w:tblCellMar>
        <w:top w:w="100" w:type="dxa"/>
        <w:left w:w="100" w:type="dxa"/>
        <w:bottom w:w="100" w:type="dxa"/>
        <w:right w:w="100" w:type="dxa"/>
      </w:tblCellMar>
    </w:tblPr>
  </w:style>
  <w:style w:type="table" w:customStyle="1" w:styleId="affff9">
    <w:basedOn w:val="TableNormalc"/>
    <w:tblPr>
      <w:tblStyleRowBandSize w:val="1"/>
      <w:tblStyleColBandSize w:val="1"/>
      <w:tblCellMar>
        <w:top w:w="100" w:type="dxa"/>
        <w:left w:w="100" w:type="dxa"/>
        <w:bottom w:w="100" w:type="dxa"/>
        <w:right w:w="100" w:type="dxa"/>
      </w:tblCellMar>
    </w:tblPr>
  </w:style>
  <w:style w:type="table" w:customStyle="1" w:styleId="affffa">
    <w:basedOn w:val="TableNormalc"/>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paragraph" w:customStyle="1" w:styleId="Estilo">
    <w:name w:val="Estilo"/>
    <w:rsid w:val="00D2065D"/>
    <w:pPr>
      <w:widowControl w:val="0"/>
      <w:suppressAutoHyphens/>
      <w:autoSpaceDE w:val="0"/>
    </w:pPr>
    <w:rPr>
      <w:rFonts w:ascii="Arial" w:eastAsia="Times New Roman"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3474">
      <w:bodyDiv w:val="1"/>
      <w:marLeft w:val="0"/>
      <w:marRight w:val="0"/>
      <w:marTop w:val="0"/>
      <w:marBottom w:val="0"/>
      <w:divBdr>
        <w:top w:val="none" w:sz="0" w:space="0" w:color="auto"/>
        <w:left w:val="none" w:sz="0" w:space="0" w:color="auto"/>
        <w:bottom w:val="none" w:sz="0" w:space="0" w:color="auto"/>
        <w:right w:val="none" w:sz="0" w:space="0" w:color="auto"/>
      </w:divBdr>
      <w:divsChild>
        <w:div w:id="22899665">
          <w:marLeft w:val="0"/>
          <w:marRight w:val="0"/>
          <w:marTop w:val="0"/>
          <w:marBottom w:val="101"/>
          <w:divBdr>
            <w:top w:val="none" w:sz="0" w:space="0" w:color="auto"/>
            <w:left w:val="none" w:sz="0" w:space="0" w:color="auto"/>
            <w:bottom w:val="none" w:sz="0" w:space="0" w:color="auto"/>
            <w:right w:val="none" w:sz="0" w:space="0" w:color="auto"/>
          </w:divBdr>
        </w:div>
        <w:div w:id="1347516866">
          <w:marLeft w:val="0"/>
          <w:marRight w:val="0"/>
          <w:marTop w:val="0"/>
          <w:marBottom w:val="101"/>
          <w:divBdr>
            <w:top w:val="none" w:sz="0" w:space="0" w:color="auto"/>
            <w:left w:val="none" w:sz="0" w:space="0" w:color="auto"/>
            <w:bottom w:val="none" w:sz="0" w:space="0" w:color="auto"/>
            <w:right w:val="none" w:sz="0" w:space="0" w:color="auto"/>
          </w:divBdr>
        </w:div>
      </w:divsChild>
    </w:div>
    <w:div w:id="1064379284">
      <w:bodyDiv w:val="1"/>
      <w:marLeft w:val="0"/>
      <w:marRight w:val="0"/>
      <w:marTop w:val="0"/>
      <w:marBottom w:val="0"/>
      <w:divBdr>
        <w:top w:val="none" w:sz="0" w:space="0" w:color="auto"/>
        <w:left w:val="none" w:sz="0" w:space="0" w:color="auto"/>
        <w:bottom w:val="none" w:sz="0" w:space="0" w:color="auto"/>
        <w:right w:val="none" w:sz="0" w:space="0" w:color="auto"/>
      </w:divBdr>
    </w:div>
    <w:div w:id="1508329865">
      <w:bodyDiv w:val="1"/>
      <w:marLeft w:val="0"/>
      <w:marRight w:val="0"/>
      <w:marTop w:val="0"/>
      <w:marBottom w:val="0"/>
      <w:divBdr>
        <w:top w:val="none" w:sz="0" w:space="0" w:color="auto"/>
        <w:left w:val="none" w:sz="0" w:space="0" w:color="auto"/>
        <w:bottom w:val="none" w:sz="0" w:space="0" w:color="auto"/>
        <w:right w:val="none" w:sz="0" w:space="0" w:color="auto"/>
      </w:divBdr>
    </w:div>
    <w:div w:id="153303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N20O1l1hfUl6uAvA9IR5Uq6lw==">CgMxLjAyCWguMzBqMHpsbDIOaC5tYmd0ZWZzd2R1dGg4AHIhMW5ybXBqaGgtVnAwcVpxcTJBQzUzdFkycFpVMDE0NlNr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D749E5-38EC-4032-9FF7-906DB7F0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57</Pages>
  <Words>24969</Words>
  <Characters>142327</Characters>
  <Application>Microsoft Office Word</Application>
  <DocSecurity>0</DocSecurity>
  <Lines>1186</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91</cp:revision>
  <cp:lastPrinted>2023-07-05T01:13:00Z</cp:lastPrinted>
  <dcterms:created xsi:type="dcterms:W3CDTF">2023-06-27T18:07:00Z</dcterms:created>
  <dcterms:modified xsi:type="dcterms:W3CDTF">2023-07-05T01:15:00Z</dcterms:modified>
</cp:coreProperties>
</file>