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3612C" w14:textId="77777777" w:rsidR="004E7122" w:rsidRPr="00EB6C73" w:rsidRDefault="00C64571">
      <w:pPr>
        <w:ind w:left="2160" w:hanging="1440"/>
        <w:jc w:val="center"/>
        <w:rPr>
          <w:rFonts w:ascii="Montserrat" w:eastAsia="Montserrat" w:hAnsi="Montserrat" w:cs="Montserrat"/>
          <w:b/>
          <w:sz w:val="18"/>
          <w:szCs w:val="18"/>
        </w:rPr>
      </w:pPr>
      <w:r w:rsidRPr="00EB6C73">
        <w:rPr>
          <w:rFonts w:ascii="Montserrat" w:eastAsia="Montserrat" w:hAnsi="Montserrat" w:cs="Montserrat"/>
          <w:b/>
          <w:sz w:val="18"/>
          <w:szCs w:val="18"/>
        </w:rPr>
        <w:t>RESOLUCIÓN DE LA VIGÉSIMA NOVENA SESIÓN ORDINARIA DEL COMITÉ DE TRANSPARENCIA</w:t>
      </w:r>
    </w:p>
    <w:p w14:paraId="4583A143" w14:textId="77777777" w:rsidR="004E7122" w:rsidRPr="00EB6C73" w:rsidRDefault="004E7122">
      <w:pPr>
        <w:ind w:left="720"/>
        <w:jc w:val="center"/>
        <w:rPr>
          <w:rFonts w:ascii="Montserrat" w:eastAsia="Montserrat" w:hAnsi="Montserrat" w:cs="Montserrat"/>
          <w:b/>
          <w:sz w:val="18"/>
          <w:szCs w:val="18"/>
        </w:rPr>
      </w:pPr>
    </w:p>
    <w:p w14:paraId="65CE5DBB" w14:textId="71F70F41" w:rsidR="004E7122" w:rsidRPr="00EB6C73" w:rsidRDefault="00C64571">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En la Ciudad de México, a las 11:00 horas del </w:t>
      </w:r>
      <w:r w:rsidR="00945FBE" w:rsidRPr="00EB6C73">
        <w:rPr>
          <w:rFonts w:ascii="Montserrat" w:eastAsia="Montserrat" w:hAnsi="Montserrat" w:cs="Montserrat"/>
          <w:sz w:val="18"/>
          <w:szCs w:val="18"/>
        </w:rPr>
        <w:t>0</w:t>
      </w:r>
      <w:r w:rsidRPr="00EB6C73">
        <w:rPr>
          <w:rFonts w:ascii="Montserrat" w:eastAsia="Montserrat" w:hAnsi="Montserrat" w:cs="Montserrat"/>
          <w:sz w:val="18"/>
          <w:szCs w:val="18"/>
        </w:rPr>
        <w:t xml:space="preserve">9 de agosto de 2023, reunidos en el aula número 2 del 4° piso ala norte del edificio sede de la Secretaría de la Función Pública, ubicado en Insurgentes Sur número 1735, Colonia Guadalupe </w:t>
      </w:r>
      <w:proofErr w:type="spellStart"/>
      <w:r w:rsidRPr="00EB6C73">
        <w:rPr>
          <w:rFonts w:ascii="Montserrat" w:eastAsia="Montserrat" w:hAnsi="Montserrat" w:cs="Montserrat"/>
          <w:sz w:val="18"/>
          <w:szCs w:val="18"/>
        </w:rPr>
        <w:t>Inn</w:t>
      </w:r>
      <w:proofErr w:type="spellEnd"/>
      <w:r w:rsidRPr="00EB6C73">
        <w:rPr>
          <w:rFonts w:ascii="Montserrat" w:eastAsia="Montserrat" w:hAnsi="Montserrat" w:cs="Montserrat"/>
          <w:sz w:val="18"/>
          <w:szCs w:val="18"/>
        </w:rPr>
        <w:t>,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4 de agosto de 2023, para celebrar la Vigésima Novena Sesión Ordinaria del Comité de Transparencia, el Secretario Técnico verificó la asistencia, de los siguientes integrantes del Comité:</w:t>
      </w:r>
    </w:p>
    <w:p w14:paraId="38EEB955" w14:textId="77777777" w:rsidR="004E7122" w:rsidRPr="00EB6C73" w:rsidRDefault="004E7122">
      <w:pPr>
        <w:jc w:val="both"/>
        <w:rPr>
          <w:rFonts w:ascii="Montserrat" w:eastAsia="Montserrat" w:hAnsi="Montserrat" w:cs="Montserrat"/>
          <w:sz w:val="18"/>
          <w:szCs w:val="18"/>
        </w:rPr>
      </w:pPr>
    </w:p>
    <w:p w14:paraId="3948C905" w14:textId="77777777" w:rsidR="004E7122" w:rsidRPr="00EB6C73" w:rsidRDefault="00C64571">
      <w:pPr>
        <w:ind w:left="708"/>
        <w:jc w:val="both"/>
        <w:rPr>
          <w:rFonts w:ascii="Montserrat" w:eastAsia="Montserrat" w:hAnsi="Montserrat" w:cs="Montserrat"/>
          <w:b/>
          <w:sz w:val="18"/>
          <w:szCs w:val="18"/>
        </w:rPr>
      </w:pPr>
      <w:r w:rsidRPr="00EB6C73">
        <w:rPr>
          <w:rFonts w:ascii="Montserrat" w:eastAsia="Montserrat" w:hAnsi="Montserrat" w:cs="Montserrat"/>
          <w:b/>
          <w:sz w:val="18"/>
          <w:szCs w:val="18"/>
        </w:rPr>
        <w:t>1. Grethel Alejandra Pilgram Santos</w:t>
      </w:r>
    </w:p>
    <w:p w14:paraId="3854A82C" w14:textId="77777777" w:rsidR="004E7122" w:rsidRPr="00EB6C73" w:rsidRDefault="00C64571">
      <w:pPr>
        <w:ind w:left="708" w:right="7"/>
        <w:jc w:val="both"/>
        <w:rPr>
          <w:rFonts w:ascii="Montserrat" w:eastAsia="Montserrat" w:hAnsi="Montserrat" w:cs="Montserrat"/>
          <w:sz w:val="18"/>
          <w:szCs w:val="18"/>
        </w:rPr>
      </w:pPr>
      <w:r w:rsidRPr="00EB6C73">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22C47448" w14:textId="77777777" w:rsidR="004E7122" w:rsidRPr="00EB6C73" w:rsidRDefault="004E7122">
      <w:pPr>
        <w:ind w:left="708" w:right="7"/>
        <w:jc w:val="both"/>
        <w:rPr>
          <w:rFonts w:ascii="Montserrat" w:eastAsia="Montserrat" w:hAnsi="Montserrat" w:cs="Montserrat"/>
          <w:sz w:val="18"/>
          <w:szCs w:val="18"/>
        </w:rPr>
      </w:pPr>
    </w:p>
    <w:p w14:paraId="65ADAEE4" w14:textId="77777777" w:rsidR="004E7122" w:rsidRPr="00EB6C73" w:rsidRDefault="00C64571">
      <w:pPr>
        <w:ind w:left="708" w:right="7"/>
        <w:jc w:val="both"/>
        <w:rPr>
          <w:rFonts w:ascii="Montserrat" w:eastAsia="Montserrat" w:hAnsi="Montserrat" w:cs="Montserrat"/>
          <w:b/>
          <w:sz w:val="18"/>
          <w:szCs w:val="18"/>
        </w:rPr>
      </w:pPr>
      <w:r w:rsidRPr="00EB6C73">
        <w:rPr>
          <w:rFonts w:ascii="Montserrat" w:eastAsia="Montserrat" w:hAnsi="Montserrat" w:cs="Montserrat"/>
          <w:b/>
          <w:sz w:val="18"/>
          <w:szCs w:val="18"/>
        </w:rPr>
        <w:t>2.  Mtra. María de la Luz Padilla Díaz</w:t>
      </w:r>
    </w:p>
    <w:p w14:paraId="531B5EA2" w14:textId="77777777" w:rsidR="004E7122" w:rsidRPr="00EB6C73" w:rsidRDefault="00C64571">
      <w:pPr>
        <w:ind w:left="708" w:right="7"/>
        <w:jc w:val="both"/>
        <w:rPr>
          <w:rFonts w:ascii="Montserrat" w:eastAsia="Montserrat" w:hAnsi="Montserrat" w:cs="Montserrat"/>
          <w:sz w:val="18"/>
          <w:szCs w:val="18"/>
        </w:rPr>
      </w:pPr>
      <w:r w:rsidRPr="00EB6C73">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5C0A45B7" w14:textId="77777777" w:rsidR="004E7122" w:rsidRPr="00EB6C73" w:rsidRDefault="004E7122">
      <w:pPr>
        <w:ind w:left="708" w:right="7"/>
        <w:jc w:val="both"/>
        <w:rPr>
          <w:rFonts w:ascii="Montserrat" w:eastAsia="Montserrat" w:hAnsi="Montserrat" w:cs="Montserrat"/>
          <w:sz w:val="18"/>
          <w:szCs w:val="18"/>
        </w:rPr>
      </w:pPr>
    </w:p>
    <w:p w14:paraId="112167A8" w14:textId="77777777" w:rsidR="004E7122" w:rsidRPr="00EB6C73" w:rsidRDefault="00C64571">
      <w:pPr>
        <w:ind w:left="708" w:right="7"/>
        <w:jc w:val="both"/>
        <w:rPr>
          <w:rFonts w:ascii="Montserrat" w:eastAsia="Montserrat" w:hAnsi="Montserrat" w:cs="Montserrat"/>
          <w:sz w:val="18"/>
          <w:szCs w:val="18"/>
        </w:rPr>
      </w:pPr>
      <w:r w:rsidRPr="00EB6C73">
        <w:rPr>
          <w:rFonts w:ascii="Montserrat" w:eastAsia="Montserrat" w:hAnsi="Montserrat" w:cs="Montserrat"/>
          <w:b/>
          <w:sz w:val="18"/>
          <w:szCs w:val="18"/>
        </w:rPr>
        <w:t>3. L.C. Carlos Carrera Guerrero</w:t>
      </w:r>
    </w:p>
    <w:p w14:paraId="49925A45" w14:textId="77777777" w:rsidR="004E7122" w:rsidRPr="00EB6C73" w:rsidRDefault="00C64571">
      <w:pPr>
        <w:ind w:left="708" w:right="7"/>
        <w:jc w:val="both"/>
        <w:rPr>
          <w:rFonts w:ascii="Montserrat" w:eastAsia="Montserrat" w:hAnsi="Montserrat" w:cs="Montserrat"/>
          <w:sz w:val="18"/>
          <w:szCs w:val="18"/>
        </w:rPr>
      </w:pPr>
      <w:r w:rsidRPr="00EB6C73">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0E9DD26D" w14:textId="77777777" w:rsidR="004E7122" w:rsidRPr="00EB6C73" w:rsidRDefault="004E7122">
      <w:pPr>
        <w:ind w:right="7"/>
        <w:jc w:val="both"/>
        <w:rPr>
          <w:rFonts w:ascii="Montserrat" w:eastAsia="Montserrat" w:hAnsi="Montserrat" w:cs="Montserrat"/>
          <w:sz w:val="18"/>
          <w:szCs w:val="18"/>
        </w:rPr>
      </w:pPr>
    </w:p>
    <w:p w14:paraId="579E4C67" w14:textId="77777777" w:rsidR="004E7122" w:rsidRPr="00EB6C73" w:rsidRDefault="00C64571">
      <w:pPr>
        <w:ind w:left="2160" w:firstLine="720"/>
        <w:jc w:val="both"/>
        <w:rPr>
          <w:rFonts w:ascii="Montserrat" w:eastAsia="Montserrat" w:hAnsi="Montserrat" w:cs="Montserrat"/>
          <w:b/>
          <w:sz w:val="18"/>
          <w:szCs w:val="18"/>
        </w:rPr>
      </w:pPr>
      <w:r w:rsidRPr="00EB6C73">
        <w:rPr>
          <w:rFonts w:ascii="Montserrat" w:eastAsia="Montserrat" w:hAnsi="Montserrat" w:cs="Montserrat"/>
          <w:b/>
          <w:sz w:val="18"/>
          <w:szCs w:val="18"/>
        </w:rPr>
        <w:t>PRIMER PUNTO DEL ORDEN DEL DÍA</w:t>
      </w:r>
    </w:p>
    <w:p w14:paraId="6EE5FD15" w14:textId="77777777" w:rsidR="004E7122" w:rsidRPr="00EB6C73" w:rsidRDefault="004E7122">
      <w:pPr>
        <w:ind w:left="2160" w:firstLine="720"/>
        <w:jc w:val="both"/>
        <w:rPr>
          <w:rFonts w:ascii="Montserrat" w:eastAsia="Montserrat" w:hAnsi="Montserrat" w:cs="Montserrat"/>
          <w:b/>
          <w:sz w:val="18"/>
          <w:szCs w:val="18"/>
        </w:rPr>
      </w:pPr>
    </w:p>
    <w:p w14:paraId="082AFD87" w14:textId="77777777" w:rsidR="004E7122" w:rsidRPr="00EB6C73" w:rsidRDefault="00C64571">
      <w:pPr>
        <w:jc w:val="both"/>
        <w:rPr>
          <w:rFonts w:ascii="Montserrat" w:eastAsia="Montserrat" w:hAnsi="Montserrat" w:cs="Montserrat"/>
          <w:sz w:val="18"/>
          <w:szCs w:val="18"/>
        </w:rPr>
      </w:pPr>
      <w:r w:rsidRPr="00EB6C73">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744CD0EC" w14:textId="77777777" w:rsidR="004E7122" w:rsidRPr="00EB6C73" w:rsidRDefault="004E7122">
      <w:pPr>
        <w:jc w:val="both"/>
        <w:rPr>
          <w:rFonts w:ascii="Montserrat" w:eastAsia="Montserrat" w:hAnsi="Montserrat" w:cs="Montserrat"/>
          <w:sz w:val="18"/>
          <w:szCs w:val="18"/>
        </w:rPr>
      </w:pPr>
    </w:p>
    <w:p w14:paraId="41F7E65F" w14:textId="77777777" w:rsidR="004E7122" w:rsidRPr="00EB6C73" w:rsidRDefault="00C64571">
      <w:pPr>
        <w:ind w:left="720"/>
        <w:jc w:val="both"/>
        <w:rPr>
          <w:rFonts w:ascii="Montserrat" w:eastAsia="Montserrat" w:hAnsi="Montserrat" w:cs="Montserrat"/>
          <w:sz w:val="18"/>
          <w:szCs w:val="18"/>
        </w:rPr>
      </w:pPr>
      <w:r w:rsidRPr="00EB6C73">
        <w:rPr>
          <w:rFonts w:ascii="Montserrat" w:eastAsia="Montserrat" w:hAnsi="Montserrat" w:cs="Montserrat"/>
          <w:b/>
          <w:sz w:val="18"/>
          <w:szCs w:val="18"/>
        </w:rPr>
        <w:t xml:space="preserve">I. Lectura y, en su caso, aprobación del orden del día </w:t>
      </w:r>
    </w:p>
    <w:p w14:paraId="5E4D8F12" w14:textId="77777777" w:rsidR="004E7122" w:rsidRPr="00EB6C73" w:rsidRDefault="004E7122">
      <w:pPr>
        <w:ind w:left="792"/>
        <w:jc w:val="both"/>
        <w:rPr>
          <w:rFonts w:ascii="Montserrat" w:eastAsia="Montserrat" w:hAnsi="Montserrat" w:cs="Montserrat"/>
          <w:b/>
          <w:sz w:val="18"/>
          <w:szCs w:val="18"/>
        </w:rPr>
      </w:pPr>
    </w:p>
    <w:p w14:paraId="60768718" w14:textId="77777777" w:rsidR="004E7122" w:rsidRPr="00EB6C73" w:rsidRDefault="00C64571">
      <w:pPr>
        <w:ind w:left="720"/>
        <w:jc w:val="both"/>
        <w:rPr>
          <w:rFonts w:ascii="Montserrat" w:eastAsia="Montserrat" w:hAnsi="Montserrat" w:cs="Montserrat"/>
          <w:b/>
          <w:sz w:val="18"/>
          <w:szCs w:val="18"/>
        </w:rPr>
      </w:pPr>
      <w:r w:rsidRPr="00EB6C73">
        <w:rPr>
          <w:rFonts w:ascii="Montserrat" w:eastAsia="Montserrat" w:hAnsi="Montserrat" w:cs="Montserrat"/>
          <w:b/>
          <w:sz w:val="18"/>
          <w:szCs w:val="18"/>
        </w:rPr>
        <w:t>II. Análisis de las solicitudes de acceso a la información</w:t>
      </w:r>
    </w:p>
    <w:p w14:paraId="3E299097" w14:textId="77777777" w:rsidR="004E7122" w:rsidRPr="00EB6C73" w:rsidRDefault="004E7122">
      <w:pPr>
        <w:ind w:left="792"/>
        <w:jc w:val="both"/>
        <w:rPr>
          <w:rFonts w:ascii="Montserrat" w:eastAsia="Montserrat" w:hAnsi="Montserrat" w:cs="Montserrat"/>
          <w:b/>
          <w:sz w:val="18"/>
          <w:szCs w:val="18"/>
        </w:rPr>
      </w:pPr>
    </w:p>
    <w:p w14:paraId="28A8C562" w14:textId="0313554B" w:rsidR="004E7122" w:rsidRPr="00EB6C73" w:rsidRDefault="00C64571" w:rsidP="00FA3A4A">
      <w:pPr>
        <w:ind w:left="720"/>
        <w:jc w:val="both"/>
        <w:rPr>
          <w:rFonts w:ascii="Montserrat" w:eastAsia="Montserrat" w:hAnsi="Montserrat" w:cs="Montserrat"/>
          <w:b/>
          <w:sz w:val="18"/>
          <w:szCs w:val="18"/>
        </w:rPr>
      </w:pPr>
      <w:r w:rsidRPr="00EB6C73">
        <w:rPr>
          <w:rFonts w:ascii="Montserrat" w:eastAsia="Montserrat" w:hAnsi="Montserrat" w:cs="Montserrat"/>
          <w:b/>
          <w:sz w:val="18"/>
          <w:szCs w:val="18"/>
        </w:rPr>
        <w:t>A. Respuesta</w:t>
      </w:r>
      <w:r w:rsidR="003F1813" w:rsidRPr="00EB6C73">
        <w:rPr>
          <w:rFonts w:ascii="Montserrat" w:eastAsia="Montserrat" w:hAnsi="Montserrat" w:cs="Montserrat"/>
          <w:b/>
          <w:sz w:val="18"/>
          <w:szCs w:val="18"/>
        </w:rPr>
        <w:t>s</w:t>
      </w:r>
      <w:r w:rsidRPr="00EB6C73">
        <w:rPr>
          <w:rFonts w:ascii="Montserrat" w:eastAsia="Montserrat" w:hAnsi="Montserrat" w:cs="Montserrat"/>
          <w:b/>
          <w:sz w:val="18"/>
          <w:szCs w:val="18"/>
        </w:rPr>
        <w:t xml:space="preserve"> a solicitudes de acceso a la información en las que se analizará la clasificación de reserva</w:t>
      </w:r>
    </w:p>
    <w:p w14:paraId="6DA8FAE5" w14:textId="72FF4D7F" w:rsidR="004E7122" w:rsidRPr="00EB6C73" w:rsidRDefault="00C64571">
      <w:pPr>
        <w:widowControl w:val="0"/>
        <w:numPr>
          <w:ilvl w:val="0"/>
          <w:numId w:val="1"/>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AA7F94" w:rsidRPr="00EB6C73">
        <w:rPr>
          <w:rFonts w:ascii="Montserrat" w:eastAsia="Montserrat" w:hAnsi="Montserrat" w:cs="Montserrat"/>
          <w:sz w:val="18"/>
          <w:szCs w:val="18"/>
        </w:rPr>
        <w:t>658</w:t>
      </w:r>
    </w:p>
    <w:p w14:paraId="06AE092C" w14:textId="4CFD8D2D" w:rsidR="004E7122" w:rsidRPr="00EB6C73" w:rsidRDefault="00C64571">
      <w:pPr>
        <w:widowControl w:val="0"/>
        <w:numPr>
          <w:ilvl w:val="0"/>
          <w:numId w:val="1"/>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AA7F94" w:rsidRPr="00EB6C73">
        <w:rPr>
          <w:rFonts w:ascii="Montserrat" w:eastAsia="Montserrat" w:hAnsi="Montserrat" w:cs="Montserrat"/>
          <w:sz w:val="18"/>
          <w:szCs w:val="18"/>
        </w:rPr>
        <w:t>685</w:t>
      </w:r>
    </w:p>
    <w:p w14:paraId="5DA298B3" w14:textId="0F681D14" w:rsidR="004E7122" w:rsidRPr="00EB6C73" w:rsidRDefault="00C64571">
      <w:pPr>
        <w:widowControl w:val="0"/>
        <w:numPr>
          <w:ilvl w:val="0"/>
          <w:numId w:val="1"/>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AA7F94" w:rsidRPr="00EB6C73">
        <w:rPr>
          <w:rFonts w:ascii="Montserrat" w:eastAsia="Montserrat" w:hAnsi="Montserrat" w:cs="Montserrat"/>
          <w:sz w:val="18"/>
          <w:szCs w:val="18"/>
        </w:rPr>
        <w:t>70</w:t>
      </w:r>
      <w:r w:rsidR="00621EB3" w:rsidRPr="00EB6C73">
        <w:rPr>
          <w:rFonts w:ascii="Montserrat" w:eastAsia="Montserrat" w:hAnsi="Montserrat" w:cs="Montserrat"/>
          <w:sz w:val="18"/>
          <w:szCs w:val="18"/>
        </w:rPr>
        <w:t>7</w:t>
      </w:r>
    </w:p>
    <w:p w14:paraId="28304988" w14:textId="7A618A6D" w:rsidR="00E156E8" w:rsidRPr="00EB6C73" w:rsidRDefault="00E156E8" w:rsidP="004C57CD">
      <w:pPr>
        <w:widowControl w:val="0"/>
        <w:numPr>
          <w:ilvl w:val="0"/>
          <w:numId w:val="1"/>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330026523002865</w:t>
      </w:r>
    </w:p>
    <w:p w14:paraId="4A957BAC" w14:textId="1C0949E8" w:rsidR="00E156E8" w:rsidRPr="00EB6C73" w:rsidRDefault="00E156E8" w:rsidP="00E156E8">
      <w:pPr>
        <w:widowControl w:val="0"/>
        <w:jc w:val="both"/>
        <w:rPr>
          <w:rFonts w:ascii="Montserrat" w:eastAsia="Montserrat" w:hAnsi="Montserrat" w:cs="Montserrat"/>
          <w:sz w:val="18"/>
          <w:szCs w:val="18"/>
        </w:rPr>
      </w:pPr>
    </w:p>
    <w:p w14:paraId="576A977E" w14:textId="27743BF4" w:rsidR="004E7122" w:rsidRPr="00EB6C73" w:rsidRDefault="004E7122" w:rsidP="00FA3A4A">
      <w:pPr>
        <w:jc w:val="both"/>
        <w:rPr>
          <w:rFonts w:ascii="Montserrat" w:eastAsia="Montserrat" w:hAnsi="Montserrat" w:cs="Montserrat"/>
          <w:b/>
          <w:sz w:val="18"/>
          <w:szCs w:val="18"/>
        </w:rPr>
      </w:pPr>
    </w:p>
    <w:p w14:paraId="2F42B436" w14:textId="77777777" w:rsidR="004E7122" w:rsidRPr="00EB6C73" w:rsidRDefault="004E7122">
      <w:pPr>
        <w:ind w:left="720"/>
        <w:jc w:val="both"/>
        <w:rPr>
          <w:rFonts w:ascii="Montserrat" w:eastAsia="Montserrat" w:hAnsi="Montserrat" w:cs="Montserrat"/>
          <w:b/>
          <w:sz w:val="18"/>
          <w:szCs w:val="18"/>
        </w:rPr>
      </w:pPr>
    </w:p>
    <w:p w14:paraId="2D0843A0" w14:textId="77777777" w:rsidR="004E7122" w:rsidRPr="00EB6C73" w:rsidRDefault="00C64571">
      <w:pPr>
        <w:ind w:left="720"/>
        <w:jc w:val="both"/>
        <w:rPr>
          <w:rFonts w:ascii="Montserrat" w:eastAsia="Montserrat" w:hAnsi="Montserrat" w:cs="Montserrat"/>
          <w:sz w:val="18"/>
          <w:szCs w:val="18"/>
        </w:rPr>
      </w:pPr>
      <w:r w:rsidRPr="00EB6C73">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311719F5" w14:textId="77777777" w:rsidR="004E7122" w:rsidRPr="00EB6C73" w:rsidRDefault="004E7122">
      <w:pPr>
        <w:ind w:left="720"/>
        <w:jc w:val="both"/>
        <w:rPr>
          <w:rFonts w:ascii="Montserrat" w:eastAsia="Montserrat" w:hAnsi="Montserrat" w:cs="Montserrat"/>
          <w:sz w:val="18"/>
          <w:szCs w:val="18"/>
        </w:rPr>
      </w:pPr>
    </w:p>
    <w:p w14:paraId="5E4B94C2" w14:textId="6225B491" w:rsidR="004E7122" w:rsidRPr="00EB6C73" w:rsidRDefault="00C64571">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621EB3" w:rsidRPr="00EB6C73">
        <w:rPr>
          <w:rFonts w:ascii="Montserrat" w:eastAsia="Montserrat" w:hAnsi="Montserrat" w:cs="Montserrat"/>
          <w:sz w:val="18"/>
          <w:szCs w:val="18"/>
        </w:rPr>
        <w:t>601</w:t>
      </w:r>
    </w:p>
    <w:p w14:paraId="5C73ED40" w14:textId="3D04BB64" w:rsidR="00621EB3" w:rsidRPr="00EB6C73" w:rsidRDefault="00621EB3" w:rsidP="00621EB3">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330026523002615</w:t>
      </w:r>
    </w:p>
    <w:p w14:paraId="1496BEA1" w14:textId="342FE8FA" w:rsidR="004E7122" w:rsidRPr="00EB6C73" w:rsidRDefault="00C64571">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330026523002623</w:t>
      </w:r>
    </w:p>
    <w:p w14:paraId="45C14025" w14:textId="2B54ABC1" w:rsidR="00B77C6D" w:rsidRPr="00EB6C73" w:rsidRDefault="00B77C6D" w:rsidP="00B77C6D">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330026523002661</w:t>
      </w:r>
    </w:p>
    <w:p w14:paraId="6A4DD285" w14:textId="78FB5519" w:rsidR="00621EB3" w:rsidRPr="00EB6C73" w:rsidRDefault="00621EB3" w:rsidP="00621EB3">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330026523002666</w:t>
      </w:r>
    </w:p>
    <w:p w14:paraId="761BEC65" w14:textId="77777777" w:rsidR="004E7122" w:rsidRPr="00EB6C73" w:rsidRDefault="00C64571">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F73231" w:rsidRPr="00EB6C73">
        <w:rPr>
          <w:rFonts w:ascii="Montserrat" w:eastAsia="Montserrat" w:hAnsi="Montserrat" w:cs="Montserrat"/>
          <w:sz w:val="18"/>
          <w:szCs w:val="18"/>
        </w:rPr>
        <w:t>680</w:t>
      </w:r>
    </w:p>
    <w:p w14:paraId="2848CA97" w14:textId="77777777" w:rsidR="00F73231" w:rsidRPr="00EB6C73" w:rsidRDefault="00C64571" w:rsidP="00F73231">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F73231" w:rsidRPr="00EB6C73">
        <w:rPr>
          <w:rFonts w:ascii="Montserrat" w:eastAsia="Montserrat" w:hAnsi="Montserrat" w:cs="Montserrat"/>
          <w:sz w:val="18"/>
          <w:szCs w:val="18"/>
        </w:rPr>
        <w:t>767</w:t>
      </w:r>
    </w:p>
    <w:p w14:paraId="0B90CBEA" w14:textId="77777777" w:rsidR="00F73231" w:rsidRPr="00EB6C73" w:rsidRDefault="00F73231" w:rsidP="00F73231">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330026523002775</w:t>
      </w:r>
    </w:p>
    <w:p w14:paraId="4CEB874E" w14:textId="77777777" w:rsidR="00F73231" w:rsidRPr="00EB6C73" w:rsidRDefault="00F73231" w:rsidP="00F73231">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330026523002776</w:t>
      </w:r>
    </w:p>
    <w:p w14:paraId="02B29721" w14:textId="3E141131" w:rsidR="00F73231" w:rsidRPr="00EB6C73" w:rsidRDefault="00F73231" w:rsidP="00F73231">
      <w:pPr>
        <w:widowControl w:val="0"/>
        <w:numPr>
          <w:ilvl w:val="0"/>
          <w:numId w:val="4"/>
        </w:numPr>
        <w:ind w:firstLine="1689"/>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621EB3" w:rsidRPr="00EB6C73">
        <w:rPr>
          <w:rFonts w:ascii="Montserrat" w:eastAsia="Montserrat" w:hAnsi="Montserrat" w:cs="Montserrat"/>
          <w:sz w:val="18"/>
          <w:szCs w:val="18"/>
        </w:rPr>
        <w:t>811</w:t>
      </w:r>
    </w:p>
    <w:p w14:paraId="520D8B53" w14:textId="2263E203" w:rsidR="004E7122" w:rsidRPr="00EB6C73" w:rsidRDefault="00C64571">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           </w:t>
      </w:r>
    </w:p>
    <w:p w14:paraId="6CA6E3AA" w14:textId="77777777" w:rsidR="004E7122" w:rsidRPr="00EB6C73" w:rsidRDefault="00C64571">
      <w:pPr>
        <w:ind w:firstLine="720"/>
        <w:jc w:val="both"/>
        <w:rPr>
          <w:rFonts w:ascii="Montserrat" w:eastAsia="Montserrat" w:hAnsi="Montserrat" w:cs="Montserrat"/>
          <w:b/>
          <w:sz w:val="18"/>
          <w:szCs w:val="18"/>
        </w:rPr>
      </w:pPr>
      <w:r w:rsidRPr="00EB6C73">
        <w:rPr>
          <w:rFonts w:ascii="Montserrat" w:eastAsia="Montserrat" w:hAnsi="Montserrat" w:cs="Montserrat"/>
          <w:b/>
          <w:sz w:val="18"/>
          <w:szCs w:val="18"/>
        </w:rPr>
        <w:t>C. Respuestas a solicitudes de acceso a la información en las que se analizará la versión pública</w:t>
      </w:r>
    </w:p>
    <w:p w14:paraId="0C992388" w14:textId="4D7951A5" w:rsidR="00624D03" w:rsidRPr="00EB6C73" w:rsidRDefault="00624D03" w:rsidP="00B70491">
      <w:pPr>
        <w:widowControl w:val="0"/>
        <w:jc w:val="both"/>
        <w:rPr>
          <w:rFonts w:ascii="Montserrat" w:eastAsia="Montserrat" w:hAnsi="Montserrat" w:cs="Montserrat"/>
          <w:sz w:val="18"/>
          <w:szCs w:val="18"/>
        </w:rPr>
      </w:pPr>
    </w:p>
    <w:p w14:paraId="69F4E07C" w14:textId="77777777" w:rsidR="004E7122" w:rsidRPr="00EB6C73" w:rsidRDefault="00C64571">
      <w:pPr>
        <w:widowControl w:val="0"/>
        <w:numPr>
          <w:ilvl w:val="0"/>
          <w:numId w:val="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3F1813" w:rsidRPr="00EB6C73">
        <w:rPr>
          <w:rFonts w:ascii="Montserrat" w:eastAsia="Montserrat" w:hAnsi="Montserrat" w:cs="Montserrat"/>
          <w:sz w:val="18"/>
          <w:szCs w:val="18"/>
        </w:rPr>
        <w:t>495</w:t>
      </w:r>
    </w:p>
    <w:p w14:paraId="7254EB35" w14:textId="77777777" w:rsidR="00624D03" w:rsidRPr="00EB6C73" w:rsidRDefault="00C64571" w:rsidP="00624D03">
      <w:pPr>
        <w:widowControl w:val="0"/>
        <w:numPr>
          <w:ilvl w:val="0"/>
          <w:numId w:val="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575CD6" w:rsidRPr="00EB6C73">
        <w:rPr>
          <w:rFonts w:ascii="Montserrat" w:eastAsia="Montserrat" w:hAnsi="Montserrat" w:cs="Montserrat"/>
          <w:sz w:val="18"/>
          <w:szCs w:val="18"/>
        </w:rPr>
        <w:t>604</w:t>
      </w:r>
    </w:p>
    <w:p w14:paraId="3ED03B40" w14:textId="4DFA1C40" w:rsidR="00624D03" w:rsidRPr="00EB6C73" w:rsidRDefault="00624D03" w:rsidP="00624D03">
      <w:pPr>
        <w:widowControl w:val="0"/>
        <w:numPr>
          <w:ilvl w:val="0"/>
          <w:numId w:val="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330026523002610</w:t>
      </w:r>
    </w:p>
    <w:p w14:paraId="0F1A9DC4" w14:textId="6E76781D" w:rsidR="00F51A8F" w:rsidRPr="00EB6C73" w:rsidRDefault="00F51A8F" w:rsidP="00F51A8F">
      <w:pPr>
        <w:widowControl w:val="0"/>
        <w:numPr>
          <w:ilvl w:val="0"/>
          <w:numId w:val="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330026523002619</w:t>
      </w:r>
    </w:p>
    <w:p w14:paraId="557DEEC6" w14:textId="11800F2F" w:rsidR="004E7122" w:rsidRPr="00EB6C73" w:rsidRDefault="00621EB3" w:rsidP="00C84518">
      <w:pPr>
        <w:widowControl w:val="0"/>
        <w:numPr>
          <w:ilvl w:val="0"/>
          <w:numId w:val="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330026523002663</w:t>
      </w:r>
      <w:r w:rsidR="003F1813" w:rsidRPr="00EB6C73">
        <w:rPr>
          <w:rFonts w:ascii="Montserrat" w:eastAsia="Montserrat" w:hAnsi="Montserrat" w:cs="Montserrat"/>
          <w:sz w:val="18"/>
          <w:szCs w:val="18"/>
        </w:rPr>
        <w:tab/>
      </w:r>
    </w:p>
    <w:p w14:paraId="5B3E0AAE" w14:textId="4A2072AF" w:rsidR="004E7122" w:rsidRPr="00EB6C73" w:rsidRDefault="00C64571" w:rsidP="00621EB3">
      <w:pPr>
        <w:widowControl w:val="0"/>
        <w:numPr>
          <w:ilvl w:val="0"/>
          <w:numId w:val="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575CD6" w:rsidRPr="00EB6C73">
        <w:rPr>
          <w:rFonts w:ascii="Montserrat" w:eastAsia="Montserrat" w:hAnsi="Montserrat" w:cs="Montserrat"/>
          <w:sz w:val="18"/>
          <w:szCs w:val="18"/>
        </w:rPr>
        <w:t>681</w:t>
      </w:r>
    </w:p>
    <w:p w14:paraId="59DC929E" w14:textId="4ECE6F96" w:rsidR="00AE65CE" w:rsidRPr="00EB6C73" w:rsidRDefault="00AE65CE" w:rsidP="00AE65CE">
      <w:pPr>
        <w:widowControl w:val="0"/>
        <w:jc w:val="both"/>
        <w:rPr>
          <w:rFonts w:ascii="Montserrat" w:eastAsia="Montserrat" w:hAnsi="Montserrat" w:cs="Montserrat"/>
          <w:sz w:val="18"/>
          <w:szCs w:val="18"/>
        </w:rPr>
      </w:pPr>
    </w:p>
    <w:p w14:paraId="609BAD40" w14:textId="64019103" w:rsidR="00AE65CE" w:rsidRPr="00EB6C73" w:rsidRDefault="00BC3D7C" w:rsidP="00651953">
      <w:pPr>
        <w:ind w:left="720"/>
        <w:jc w:val="both"/>
        <w:rPr>
          <w:rFonts w:ascii="Montserrat" w:eastAsia="Montserrat" w:hAnsi="Montserrat" w:cs="Montserrat"/>
          <w:sz w:val="18"/>
          <w:szCs w:val="18"/>
        </w:rPr>
      </w:pPr>
      <w:r w:rsidRPr="00EB6C73">
        <w:rPr>
          <w:rFonts w:ascii="Montserrat" w:eastAsia="Montserrat" w:hAnsi="Montserrat" w:cs="Montserrat"/>
          <w:b/>
          <w:sz w:val="18"/>
          <w:szCs w:val="18"/>
        </w:rPr>
        <w:t>III. Análisis de solicitud</w:t>
      </w:r>
      <w:r w:rsidR="00AE65CE" w:rsidRPr="00EB6C73">
        <w:rPr>
          <w:rFonts w:ascii="Montserrat" w:eastAsia="Montserrat" w:hAnsi="Montserrat" w:cs="Montserrat"/>
          <w:b/>
          <w:sz w:val="18"/>
          <w:szCs w:val="18"/>
        </w:rPr>
        <w:t xml:space="preserve"> de ejercicio de los derech</w:t>
      </w:r>
      <w:bookmarkStart w:id="0" w:name="_GoBack"/>
      <w:bookmarkEnd w:id="0"/>
      <w:r w:rsidR="00AE65CE" w:rsidRPr="00EB6C73">
        <w:rPr>
          <w:rFonts w:ascii="Montserrat" w:eastAsia="Montserrat" w:hAnsi="Montserrat" w:cs="Montserrat"/>
          <w:b/>
          <w:sz w:val="18"/>
          <w:szCs w:val="18"/>
        </w:rPr>
        <w:t>os de acceso, rectificación, cancelación y oposición de datos personales</w:t>
      </w:r>
    </w:p>
    <w:p w14:paraId="2E174D9C" w14:textId="5E521A1B" w:rsidR="009E4D5A" w:rsidRPr="00EB6C73" w:rsidRDefault="009E4D5A" w:rsidP="00B70491">
      <w:pPr>
        <w:widowControl w:val="0"/>
        <w:jc w:val="both"/>
        <w:rPr>
          <w:rFonts w:ascii="Montserrat" w:eastAsia="Montserrat" w:hAnsi="Montserrat" w:cs="Montserrat"/>
          <w:sz w:val="18"/>
          <w:szCs w:val="18"/>
        </w:rPr>
      </w:pPr>
    </w:p>
    <w:p w14:paraId="086287F7" w14:textId="718268C0" w:rsidR="004E7122" w:rsidRPr="00EB6C73" w:rsidRDefault="009E4D5A" w:rsidP="00AE65CE">
      <w:pPr>
        <w:widowControl w:val="0"/>
        <w:numPr>
          <w:ilvl w:val="0"/>
          <w:numId w:val="10"/>
        </w:numPr>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330026523002754</w:t>
      </w:r>
    </w:p>
    <w:p w14:paraId="6AF22E79" w14:textId="11CB8D32" w:rsidR="004E7122" w:rsidRPr="00EB6C73" w:rsidRDefault="00C64571">
      <w:pPr>
        <w:pBdr>
          <w:top w:val="nil"/>
          <w:left w:val="nil"/>
          <w:bottom w:val="nil"/>
          <w:right w:val="nil"/>
          <w:between w:val="nil"/>
        </w:pBdr>
        <w:spacing w:before="240"/>
        <w:ind w:left="720"/>
        <w:jc w:val="both"/>
        <w:rPr>
          <w:rFonts w:ascii="Montserrat" w:eastAsia="Montserrat" w:hAnsi="Montserrat" w:cs="Montserrat"/>
          <w:b/>
          <w:sz w:val="18"/>
          <w:szCs w:val="18"/>
        </w:rPr>
      </w:pPr>
      <w:r w:rsidRPr="00EB6C73">
        <w:rPr>
          <w:rFonts w:ascii="Montserrat" w:eastAsia="Montserrat" w:hAnsi="Montserrat" w:cs="Montserrat"/>
          <w:b/>
          <w:sz w:val="18"/>
          <w:szCs w:val="18"/>
        </w:rPr>
        <w:t>I</w:t>
      </w:r>
      <w:r w:rsidR="00AE65CE" w:rsidRPr="00EB6C73">
        <w:rPr>
          <w:rFonts w:ascii="Montserrat" w:eastAsia="Montserrat" w:hAnsi="Montserrat" w:cs="Montserrat"/>
          <w:b/>
          <w:sz w:val="18"/>
          <w:szCs w:val="18"/>
        </w:rPr>
        <w:t>V</w:t>
      </w:r>
      <w:r w:rsidRPr="00EB6C73">
        <w:rPr>
          <w:rFonts w:ascii="Montserrat" w:eastAsia="Montserrat" w:hAnsi="Montserrat" w:cs="Montserrat"/>
          <w:b/>
          <w:sz w:val="18"/>
          <w:szCs w:val="18"/>
        </w:rPr>
        <w:t>. Solicitudes de acceso a la información en las que se analizará el término legal de ampliación de plazo para dar respuesta</w:t>
      </w:r>
    </w:p>
    <w:p w14:paraId="10A969A6" w14:textId="0EB95F75" w:rsidR="00621EB3" w:rsidRPr="00EB6C73" w:rsidRDefault="00621EB3" w:rsidP="00643BCC">
      <w:pPr>
        <w:widowControl w:val="0"/>
        <w:jc w:val="both"/>
        <w:rPr>
          <w:rFonts w:ascii="Montserrat" w:eastAsia="Montserrat" w:hAnsi="Montserrat" w:cs="Montserrat"/>
          <w:sz w:val="18"/>
          <w:szCs w:val="18"/>
        </w:rPr>
      </w:pPr>
    </w:p>
    <w:p w14:paraId="5331BB31" w14:textId="283DDB2A" w:rsidR="007E36D4" w:rsidRPr="00EB6C73" w:rsidRDefault="007E36D4" w:rsidP="00621EB3">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330026523002727</w:t>
      </w:r>
    </w:p>
    <w:p w14:paraId="3951ACB1" w14:textId="60FE5BC3" w:rsidR="00643BCC" w:rsidRPr="00EB6C73" w:rsidRDefault="00643BCC" w:rsidP="00643BCC">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330026523002729</w:t>
      </w:r>
    </w:p>
    <w:p w14:paraId="2F6A61B4" w14:textId="5214CDE1" w:rsidR="00621EB3" w:rsidRPr="00EB6C73" w:rsidRDefault="00621EB3" w:rsidP="00621EB3">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330026523002730</w:t>
      </w:r>
    </w:p>
    <w:p w14:paraId="032B0FAD" w14:textId="445876E0" w:rsidR="00643BCC" w:rsidRPr="00EB6C73" w:rsidRDefault="00643BCC" w:rsidP="00643BCC">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330026523002733</w:t>
      </w:r>
    </w:p>
    <w:p w14:paraId="5DFEA2CD" w14:textId="0FCEB08D" w:rsidR="00621EB3" w:rsidRPr="00EB6C73" w:rsidRDefault="001377F0" w:rsidP="00621EB3">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33002652300276</w:t>
      </w:r>
      <w:r w:rsidR="00621EB3" w:rsidRPr="00EB6C73">
        <w:rPr>
          <w:rFonts w:ascii="Montserrat" w:eastAsia="Montserrat" w:hAnsi="Montserrat" w:cs="Montserrat"/>
          <w:sz w:val="18"/>
          <w:szCs w:val="18"/>
        </w:rPr>
        <w:t>8</w:t>
      </w:r>
    </w:p>
    <w:p w14:paraId="771A47EE" w14:textId="5BD807D9" w:rsidR="00643BCC" w:rsidRPr="00EB6C73" w:rsidRDefault="00C64571" w:rsidP="00643BCC">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9A434F" w:rsidRPr="00EB6C73">
        <w:rPr>
          <w:rFonts w:ascii="Montserrat" w:eastAsia="Montserrat" w:hAnsi="Montserrat" w:cs="Montserrat"/>
          <w:sz w:val="18"/>
          <w:szCs w:val="18"/>
        </w:rPr>
        <w:t>770</w:t>
      </w:r>
    </w:p>
    <w:p w14:paraId="3C4EF858" w14:textId="5BD807D9" w:rsidR="007E36D4" w:rsidRPr="00EB6C73" w:rsidRDefault="007E36D4" w:rsidP="007E36D4">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330026523002779</w:t>
      </w:r>
    </w:p>
    <w:p w14:paraId="7E446864" w14:textId="49840EBC" w:rsidR="001377F0" w:rsidRPr="00EB6C73" w:rsidRDefault="001377F0" w:rsidP="00446C7E">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330026523002782</w:t>
      </w:r>
    </w:p>
    <w:p w14:paraId="6A36244D" w14:textId="4367AA19" w:rsidR="007E36D4" w:rsidRPr="00EB6C73" w:rsidRDefault="007E36D4" w:rsidP="007E36D4">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330026523002784</w:t>
      </w:r>
    </w:p>
    <w:p w14:paraId="1080243A" w14:textId="4D1DE696" w:rsidR="004E7122" w:rsidRPr="00EB6C73" w:rsidRDefault="00C64571" w:rsidP="001377F0">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9A434F" w:rsidRPr="00EB6C73">
        <w:rPr>
          <w:rFonts w:ascii="Montserrat" w:eastAsia="Montserrat" w:hAnsi="Montserrat" w:cs="Montserrat"/>
          <w:sz w:val="18"/>
          <w:szCs w:val="18"/>
        </w:rPr>
        <w:t>788</w:t>
      </w:r>
    </w:p>
    <w:p w14:paraId="0F23D7D9" w14:textId="267E6066" w:rsidR="007E36D4" w:rsidRPr="00EB6C73" w:rsidRDefault="007E36D4" w:rsidP="007E36D4">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330026523002799</w:t>
      </w:r>
    </w:p>
    <w:p w14:paraId="5944DF74" w14:textId="00E20634" w:rsidR="007E36D4" w:rsidRPr="00EB6C73" w:rsidRDefault="007E36D4" w:rsidP="007E36D4">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330026523002801</w:t>
      </w:r>
    </w:p>
    <w:p w14:paraId="643AFB92" w14:textId="5BE0B7EC" w:rsidR="001377F0" w:rsidRPr="00EB6C73" w:rsidRDefault="001377F0" w:rsidP="001377F0">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330026523002808</w:t>
      </w:r>
    </w:p>
    <w:p w14:paraId="56FCC78D" w14:textId="7570C0F9" w:rsidR="007E36D4" w:rsidRPr="00EB6C73" w:rsidRDefault="007E36D4" w:rsidP="007E36D4">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330026523002813</w:t>
      </w:r>
    </w:p>
    <w:p w14:paraId="1EFA8D14" w14:textId="22DC9E87" w:rsidR="004E7122" w:rsidRPr="00EB6C73" w:rsidRDefault="00C64571">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7E36D4" w:rsidRPr="00EB6C73">
        <w:rPr>
          <w:rFonts w:ascii="Montserrat" w:eastAsia="Montserrat" w:hAnsi="Montserrat" w:cs="Montserrat"/>
          <w:sz w:val="18"/>
          <w:szCs w:val="18"/>
        </w:rPr>
        <w:t>9</w:t>
      </w:r>
      <w:r w:rsidR="009A434F" w:rsidRPr="00EB6C73">
        <w:rPr>
          <w:rFonts w:ascii="Montserrat" w:eastAsia="Montserrat" w:hAnsi="Montserrat" w:cs="Montserrat"/>
          <w:sz w:val="18"/>
          <w:szCs w:val="18"/>
        </w:rPr>
        <w:t>14</w:t>
      </w:r>
    </w:p>
    <w:p w14:paraId="0D030119" w14:textId="77777777" w:rsidR="004E7122" w:rsidRPr="00EB6C73" w:rsidRDefault="00C64571">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9A434F" w:rsidRPr="00EB6C73">
        <w:rPr>
          <w:rFonts w:ascii="Montserrat" w:eastAsia="Montserrat" w:hAnsi="Montserrat" w:cs="Montserrat"/>
          <w:sz w:val="18"/>
          <w:szCs w:val="18"/>
        </w:rPr>
        <w:t>936</w:t>
      </w:r>
    </w:p>
    <w:p w14:paraId="14802CA7" w14:textId="062A5767" w:rsidR="003B4866" w:rsidRPr="00EB6C73" w:rsidRDefault="00C64571" w:rsidP="009E4D5A">
      <w:pPr>
        <w:widowControl w:val="0"/>
        <w:numPr>
          <w:ilvl w:val="0"/>
          <w:numId w:val="3"/>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w:t>
      </w:r>
      <w:r w:rsidR="009A434F" w:rsidRPr="00EB6C73">
        <w:rPr>
          <w:rFonts w:ascii="Montserrat" w:eastAsia="Montserrat" w:hAnsi="Montserrat" w:cs="Montserrat"/>
          <w:sz w:val="18"/>
          <w:szCs w:val="18"/>
        </w:rPr>
        <w:t>937</w:t>
      </w:r>
    </w:p>
    <w:p w14:paraId="2167B74D" w14:textId="77777777" w:rsidR="009E4D5A" w:rsidRPr="00EB6C73" w:rsidRDefault="009E4D5A" w:rsidP="009E4D5A">
      <w:pPr>
        <w:widowControl w:val="0"/>
        <w:ind w:left="2790"/>
        <w:jc w:val="both"/>
        <w:rPr>
          <w:rFonts w:ascii="Montserrat" w:eastAsia="Montserrat" w:hAnsi="Montserrat" w:cs="Montserrat"/>
          <w:sz w:val="18"/>
          <w:szCs w:val="18"/>
        </w:rPr>
      </w:pPr>
    </w:p>
    <w:p w14:paraId="4F43F349" w14:textId="09FFB452" w:rsidR="004E7122" w:rsidRPr="00EB6C73" w:rsidRDefault="00C64571">
      <w:pPr>
        <w:pBdr>
          <w:top w:val="nil"/>
          <w:left w:val="nil"/>
          <w:bottom w:val="nil"/>
          <w:right w:val="nil"/>
          <w:between w:val="nil"/>
        </w:pBdr>
        <w:ind w:left="709"/>
        <w:jc w:val="both"/>
        <w:rPr>
          <w:rFonts w:ascii="Montserrat" w:eastAsia="Montserrat" w:hAnsi="Montserrat" w:cs="Montserrat"/>
          <w:b/>
          <w:sz w:val="18"/>
          <w:szCs w:val="18"/>
        </w:rPr>
      </w:pPr>
      <w:r w:rsidRPr="00EB6C73">
        <w:rPr>
          <w:rFonts w:ascii="Montserrat" w:eastAsia="Montserrat" w:hAnsi="Montserrat" w:cs="Montserrat"/>
          <w:b/>
          <w:sz w:val="18"/>
          <w:szCs w:val="18"/>
        </w:rPr>
        <w:lastRenderedPageBreak/>
        <w:t xml:space="preserve">V. Cumplimiento a </w:t>
      </w:r>
      <w:r w:rsidR="00830B8B" w:rsidRPr="00EB6C73">
        <w:rPr>
          <w:rFonts w:ascii="Montserrat" w:eastAsia="Montserrat" w:hAnsi="Montserrat" w:cs="Montserrat"/>
          <w:b/>
          <w:sz w:val="18"/>
          <w:szCs w:val="18"/>
        </w:rPr>
        <w:t>r</w:t>
      </w:r>
      <w:r w:rsidR="006C3144" w:rsidRPr="00EB6C73">
        <w:rPr>
          <w:rFonts w:ascii="Montserrat" w:eastAsia="Montserrat" w:hAnsi="Montserrat" w:cs="Montserrat"/>
          <w:b/>
          <w:sz w:val="18"/>
          <w:szCs w:val="18"/>
        </w:rPr>
        <w:t>esoluciones</w:t>
      </w:r>
      <w:r w:rsidRPr="00EB6C73">
        <w:rPr>
          <w:rFonts w:ascii="Montserrat" w:eastAsia="Montserrat" w:hAnsi="Montserrat" w:cs="Montserrat"/>
          <w:b/>
          <w:sz w:val="18"/>
          <w:szCs w:val="18"/>
        </w:rPr>
        <w:t xml:space="preserve"> del Comité de Transparencia de la Secretaría de la Función Pública</w:t>
      </w:r>
    </w:p>
    <w:p w14:paraId="7CD917E0" w14:textId="77777777" w:rsidR="004E7122" w:rsidRPr="00EB6C73" w:rsidRDefault="004E7122">
      <w:pPr>
        <w:pBdr>
          <w:top w:val="nil"/>
          <w:left w:val="nil"/>
          <w:bottom w:val="nil"/>
          <w:right w:val="nil"/>
          <w:between w:val="nil"/>
        </w:pBdr>
        <w:ind w:left="709"/>
        <w:jc w:val="both"/>
        <w:rPr>
          <w:rFonts w:ascii="Montserrat" w:eastAsia="Montserrat" w:hAnsi="Montserrat" w:cs="Montserrat"/>
          <w:sz w:val="18"/>
          <w:szCs w:val="18"/>
        </w:rPr>
      </w:pPr>
    </w:p>
    <w:p w14:paraId="2F75DCD8" w14:textId="671D4245" w:rsidR="004E7122" w:rsidRPr="00EB6C73" w:rsidRDefault="00465442">
      <w:pPr>
        <w:numPr>
          <w:ilvl w:val="0"/>
          <w:numId w:val="5"/>
        </w:numPr>
        <w:pBdr>
          <w:top w:val="nil"/>
          <w:left w:val="nil"/>
          <w:bottom w:val="nil"/>
          <w:right w:val="nil"/>
          <w:between w:val="nil"/>
        </w:pBdr>
        <w:ind w:left="2911"/>
        <w:rPr>
          <w:rFonts w:ascii="Montserrat" w:eastAsia="Montserrat" w:hAnsi="Montserrat" w:cs="Montserrat"/>
          <w:sz w:val="18"/>
          <w:szCs w:val="18"/>
        </w:rPr>
      </w:pPr>
      <w:bookmarkStart w:id="1" w:name="_heading=h.5jvx5jn9twn3" w:colFirst="0" w:colLast="0"/>
      <w:bookmarkEnd w:id="1"/>
      <w:r w:rsidRPr="00EB6C73">
        <w:rPr>
          <w:rFonts w:ascii="Montserrat" w:eastAsia="Montserrat" w:hAnsi="Montserrat" w:cs="Montserrat"/>
          <w:sz w:val="18"/>
          <w:szCs w:val="18"/>
        </w:rPr>
        <w:t>Folio 330026522003309</w:t>
      </w:r>
    </w:p>
    <w:p w14:paraId="57A616AB" w14:textId="746840C6" w:rsidR="004E7122" w:rsidRPr="00EB6C73" w:rsidRDefault="00465442">
      <w:pPr>
        <w:numPr>
          <w:ilvl w:val="0"/>
          <w:numId w:val="5"/>
        </w:numPr>
        <w:pBdr>
          <w:top w:val="nil"/>
          <w:left w:val="nil"/>
          <w:bottom w:val="nil"/>
          <w:right w:val="nil"/>
          <w:between w:val="nil"/>
        </w:pBdr>
        <w:ind w:left="2911"/>
        <w:rPr>
          <w:rFonts w:ascii="Montserrat" w:eastAsia="Montserrat" w:hAnsi="Montserrat" w:cs="Montserrat"/>
          <w:sz w:val="18"/>
          <w:szCs w:val="18"/>
        </w:rPr>
      </w:pPr>
      <w:bookmarkStart w:id="2" w:name="_heading=h.p3pcxa92r1e8" w:colFirst="0" w:colLast="0"/>
      <w:bookmarkEnd w:id="2"/>
      <w:r w:rsidRPr="00EB6C73">
        <w:rPr>
          <w:rFonts w:ascii="Montserrat" w:eastAsia="Montserrat" w:hAnsi="Montserrat" w:cs="Montserrat"/>
          <w:sz w:val="18"/>
          <w:szCs w:val="18"/>
        </w:rPr>
        <w:t>Folio 330026523002545</w:t>
      </w:r>
    </w:p>
    <w:p w14:paraId="06915AAB" w14:textId="23170A1F" w:rsidR="00636327" w:rsidRPr="00EB6C73" w:rsidRDefault="00636327" w:rsidP="00B70491">
      <w:pPr>
        <w:pBdr>
          <w:top w:val="nil"/>
          <w:left w:val="nil"/>
          <w:bottom w:val="nil"/>
          <w:right w:val="nil"/>
          <w:between w:val="nil"/>
        </w:pBdr>
        <w:rPr>
          <w:rFonts w:ascii="Montserrat" w:eastAsia="Montserrat" w:hAnsi="Montserrat" w:cs="Montserrat"/>
          <w:sz w:val="18"/>
          <w:szCs w:val="18"/>
        </w:rPr>
      </w:pPr>
      <w:bookmarkStart w:id="3" w:name="_heading=h.3fhzkrsybq4u" w:colFirst="0" w:colLast="0"/>
      <w:bookmarkStart w:id="4" w:name="_heading=h.30j0zll" w:colFirst="0" w:colLast="0"/>
      <w:bookmarkEnd w:id="3"/>
      <w:bookmarkEnd w:id="4"/>
    </w:p>
    <w:p w14:paraId="48D4052B" w14:textId="5D7BB0C1" w:rsidR="004E7122" w:rsidRPr="00EB6C73" w:rsidRDefault="00C64571" w:rsidP="00AE65CE">
      <w:pPr>
        <w:ind w:left="720" w:hanging="12"/>
        <w:jc w:val="both"/>
        <w:rPr>
          <w:rFonts w:ascii="Montserrat" w:eastAsia="Montserrat" w:hAnsi="Montserrat" w:cs="Montserrat"/>
          <w:b/>
          <w:sz w:val="18"/>
          <w:szCs w:val="18"/>
        </w:rPr>
      </w:pPr>
      <w:r w:rsidRPr="00EB6C73">
        <w:rPr>
          <w:rFonts w:ascii="Montserrat" w:eastAsia="Montserrat" w:hAnsi="Montserrat" w:cs="Montserrat"/>
          <w:b/>
          <w:sz w:val="18"/>
          <w:szCs w:val="18"/>
        </w:rPr>
        <w:t>VI.  Asuntos Generales</w:t>
      </w:r>
    </w:p>
    <w:p w14:paraId="6D38C8E8" w14:textId="53839FB0" w:rsidR="009E4D5A" w:rsidRPr="00EB6C73" w:rsidRDefault="009E4D5A" w:rsidP="00AE65CE">
      <w:pPr>
        <w:ind w:left="720" w:hanging="12"/>
        <w:jc w:val="both"/>
        <w:rPr>
          <w:rFonts w:ascii="Montserrat" w:eastAsia="Montserrat" w:hAnsi="Montserrat" w:cs="Montserrat"/>
          <w:b/>
          <w:sz w:val="18"/>
          <w:szCs w:val="18"/>
        </w:rPr>
      </w:pPr>
    </w:p>
    <w:p w14:paraId="7B91F5E1" w14:textId="77777777" w:rsidR="009E4D5A" w:rsidRPr="00EB6C73" w:rsidRDefault="009E4D5A" w:rsidP="00AE65CE">
      <w:pPr>
        <w:ind w:left="720" w:hanging="12"/>
        <w:jc w:val="both"/>
        <w:rPr>
          <w:rFonts w:ascii="Montserrat" w:eastAsia="Montserrat" w:hAnsi="Montserrat" w:cs="Montserrat"/>
          <w:b/>
          <w:sz w:val="18"/>
          <w:szCs w:val="18"/>
        </w:rPr>
      </w:pPr>
    </w:p>
    <w:p w14:paraId="08D727DA" w14:textId="77777777" w:rsidR="004E7122" w:rsidRPr="00EB6C73" w:rsidRDefault="00C64571">
      <w:pPr>
        <w:keepLines/>
        <w:spacing w:after="160"/>
        <w:ind w:left="2160" w:firstLine="720"/>
        <w:jc w:val="both"/>
        <w:rPr>
          <w:rFonts w:ascii="Montserrat" w:eastAsia="Montserrat" w:hAnsi="Montserrat" w:cs="Montserrat"/>
          <w:b/>
          <w:sz w:val="18"/>
          <w:szCs w:val="18"/>
        </w:rPr>
      </w:pPr>
      <w:r w:rsidRPr="00EB6C73">
        <w:rPr>
          <w:rFonts w:ascii="Montserrat" w:eastAsia="Montserrat" w:hAnsi="Montserrat" w:cs="Montserrat"/>
          <w:b/>
          <w:sz w:val="18"/>
          <w:szCs w:val="18"/>
        </w:rPr>
        <w:t>SEGUNDO PUNTO DEL ORDEN DEL DÍA</w:t>
      </w:r>
    </w:p>
    <w:p w14:paraId="412098E2" w14:textId="77777777" w:rsidR="004E7122" w:rsidRPr="00EB6C73" w:rsidRDefault="00C64571">
      <w:pPr>
        <w:jc w:val="both"/>
        <w:rPr>
          <w:rFonts w:ascii="Montserrat" w:eastAsia="Montserrat" w:hAnsi="Montserrat" w:cs="Montserrat"/>
          <w:sz w:val="18"/>
          <w:szCs w:val="18"/>
        </w:rPr>
      </w:pPr>
      <w:r w:rsidRPr="00EB6C73">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1A95E2E8" w14:textId="77777777" w:rsidR="004E7122" w:rsidRPr="00EB6C73" w:rsidRDefault="004E7122">
      <w:pPr>
        <w:jc w:val="both"/>
        <w:rPr>
          <w:rFonts w:ascii="Montserrat" w:eastAsia="Montserrat" w:hAnsi="Montserrat" w:cs="Montserrat"/>
          <w:b/>
          <w:sz w:val="18"/>
          <w:szCs w:val="18"/>
        </w:rPr>
      </w:pPr>
    </w:p>
    <w:p w14:paraId="032E98BB" w14:textId="77777777" w:rsidR="004E7122" w:rsidRPr="00EB6C73" w:rsidRDefault="00C64571">
      <w:pPr>
        <w:jc w:val="both"/>
        <w:rPr>
          <w:rFonts w:ascii="Montserrat" w:eastAsia="Montserrat" w:hAnsi="Montserrat" w:cs="Montserrat"/>
          <w:b/>
          <w:sz w:val="18"/>
          <w:szCs w:val="18"/>
        </w:rPr>
      </w:pPr>
      <w:r w:rsidRPr="00EB6C73">
        <w:rPr>
          <w:rFonts w:ascii="Montserrat" w:eastAsia="Montserrat" w:hAnsi="Montserrat" w:cs="Montserrat"/>
          <w:b/>
          <w:sz w:val="18"/>
          <w:szCs w:val="18"/>
        </w:rPr>
        <w:t>A. Respuestas a solicitudes de acceso a la información en las que se analizará la clasificación de reserva</w:t>
      </w:r>
    </w:p>
    <w:p w14:paraId="2DA5E51F" w14:textId="77777777" w:rsidR="004E7122" w:rsidRPr="00EB6C73" w:rsidRDefault="004E7122">
      <w:pPr>
        <w:jc w:val="both"/>
        <w:rPr>
          <w:rFonts w:ascii="Montserrat" w:eastAsia="Montserrat" w:hAnsi="Montserrat" w:cs="Montserrat"/>
          <w:b/>
          <w:sz w:val="18"/>
          <w:szCs w:val="18"/>
        </w:rPr>
      </w:pPr>
    </w:p>
    <w:p w14:paraId="5053B007" w14:textId="77777777" w:rsidR="004E7122" w:rsidRPr="00EB6C73" w:rsidRDefault="00C64571">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A.1 Folio 330026523002658</w:t>
      </w:r>
    </w:p>
    <w:p w14:paraId="3594DE40" w14:textId="77777777" w:rsidR="004E7122" w:rsidRPr="00EB6C73" w:rsidRDefault="00C64571">
      <w:pPr>
        <w:widowControl w:val="0"/>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2B1F11B2" w14:textId="77777777" w:rsidR="004E7122" w:rsidRPr="00EB6C73" w:rsidRDefault="004E7122">
      <w:pPr>
        <w:widowControl w:val="0"/>
        <w:ind w:left="560" w:right="560"/>
        <w:jc w:val="both"/>
        <w:rPr>
          <w:rFonts w:ascii="Montserrat" w:eastAsia="Montserrat" w:hAnsi="Montserrat" w:cs="Montserrat"/>
          <w:sz w:val="18"/>
          <w:szCs w:val="18"/>
        </w:rPr>
      </w:pPr>
    </w:p>
    <w:p w14:paraId="61F6A856" w14:textId="31806DA1" w:rsidR="004E7122" w:rsidRPr="00EB6C73" w:rsidRDefault="00C64571">
      <w:pPr>
        <w:widowControl w:val="0"/>
        <w:ind w:left="560" w:right="560"/>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“INFORME SI EN EL ORGANO INTERNO DE CONTROL EN LA GUARDIA NACIONAL, TRABAJA </w:t>
      </w:r>
      <w:proofErr w:type="gramStart"/>
      <w:r w:rsidR="006C3144" w:rsidRPr="00EB6C73">
        <w:rPr>
          <w:rFonts w:ascii="Montserrat" w:eastAsia="Montserrat" w:hAnsi="Montserrat" w:cs="Montserrat"/>
          <w:i/>
          <w:sz w:val="18"/>
          <w:szCs w:val="18"/>
        </w:rPr>
        <w:t>(..)(</w:t>
      </w:r>
      <w:proofErr w:type="gramEnd"/>
      <w:r w:rsidR="006C3144"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PROPORCIONANDO: FECHA DE INGRESO, CARGO, NIVEL SALARIAL, EN SU CASO FECHA DE RENUNCIA O DESPIDO O SEPARACION DEL CARGO O EMPLEO. PROPORCIONE LA FORMA DE CONTRATACIÓN DE MARIBEL GARDUÑO OCEGUEDA EN EL ORGANO INTERNO DE CONTROL EN LA GUARDIA NACIONAL, PROPORCIONANDO VERSION PUBLICA DE NOMBRAMIENTO O DE CONTRATO DE PRESTACIÓN DE SERVICIOS PROFESIONALES O DEL DOCUMENTO QUE ACREDITE LA RELACIÓN LABORAL O PROFESIONAL CON EL ORGANO INTERNO DE CONTROL EN EL GUARDIA NACIONAL”. (Sic) </w:t>
      </w:r>
    </w:p>
    <w:p w14:paraId="4D863BBA" w14:textId="77777777" w:rsidR="00495E5F" w:rsidRPr="00EB6C73" w:rsidRDefault="00495E5F">
      <w:pPr>
        <w:widowControl w:val="0"/>
        <w:ind w:left="560" w:right="560"/>
        <w:jc w:val="both"/>
        <w:rPr>
          <w:rFonts w:ascii="Montserrat" w:eastAsia="Montserrat" w:hAnsi="Montserrat" w:cs="Montserrat"/>
          <w:i/>
          <w:sz w:val="18"/>
          <w:szCs w:val="18"/>
        </w:rPr>
      </w:pPr>
    </w:p>
    <w:p w14:paraId="5B12A609" w14:textId="77777777" w:rsidR="00495E5F" w:rsidRPr="00EB6C73" w:rsidRDefault="00495E5F" w:rsidP="00495E5F">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El Órgano Interno de Control en Guardia Nacional (OIC-GN) y la Unidad de Política de Recursos Humanos de la Administración Pública Federal (UPRHAPF) informaron que no es procedente afirmar, negar o dar indicios respecto de que, en su caso, un cargo público que, al hacerle identificable con personas en específico, pudiere poner en peligro su propia vida o salud, e inclusive, la seguridad pública, o la seguridad nacional, por lo que, solicitaron la clasificación de reserva del pronunciamiento en términos de lo dispuesto en el artículo 110, fracción V, de la Ley federal de Transparencia y Acceso a la Información Pública, por el periodo de 5 años. </w:t>
      </w:r>
    </w:p>
    <w:p w14:paraId="75788BF8" w14:textId="77777777" w:rsidR="00495E5F" w:rsidRPr="00EB6C73" w:rsidRDefault="00495E5F" w:rsidP="00495E5F">
      <w:pPr>
        <w:jc w:val="both"/>
        <w:rPr>
          <w:rFonts w:ascii="Montserrat" w:eastAsia="Montserrat" w:hAnsi="Montserrat" w:cs="Montserrat"/>
          <w:sz w:val="18"/>
          <w:szCs w:val="18"/>
        </w:rPr>
      </w:pPr>
    </w:p>
    <w:p w14:paraId="2C9EAE18" w14:textId="1CD8FF2D" w:rsidR="00495E5F" w:rsidRPr="00EB6C73" w:rsidRDefault="00495E5F" w:rsidP="00495E5F">
      <w:pPr>
        <w:jc w:val="both"/>
        <w:rPr>
          <w:rFonts w:ascii="Montserrat" w:hAnsi="Montserrat" w:cs="Arial"/>
          <w:bCs/>
          <w:sz w:val="18"/>
          <w:szCs w:val="18"/>
        </w:rPr>
      </w:pPr>
      <w:r w:rsidRPr="00EB6C73">
        <w:rPr>
          <w:rFonts w:ascii="Montserrat" w:hAnsi="Montserrat" w:cs="Arial"/>
          <w:bCs/>
          <w:sz w:val="18"/>
          <w:szCs w:val="18"/>
        </w:rPr>
        <w:t xml:space="preserve">El proporcionar información de los servidores o ex servidores públicos de este Órgano Interno de </w:t>
      </w:r>
      <w:r w:rsidR="00134573" w:rsidRPr="00EB6C73">
        <w:rPr>
          <w:rFonts w:ascii="Montserrat" w:hAnsi="Montserrat" w:cs="Arial"/>
          <w:bCs/>
          <w:sz w:val="18"/>
          <w:szCs w:val="18"/>
        </w:rPr>
        <w:t>C</w:t>
      </w:r>
      <w:r w:rsidRPr="00EB6C73">
        <w:rPr>
          <w:rFonts w:ascii="Montserrat" w:hAnsi="Montserrat" w:cs="Arial"/>
          <w:bCs/>
          <w:sz w:val="18"/>
          <w:szCs w:val="18"/>
        </w:rPr>
        <w:t xml:space="preserve">ontrol en la Guardia Nacional, pone en riesgo de manera directa la vida y la seguridad de los mismos y es obligación de este Órgano fiscalizador la salvaguarda de sus integrantes o ex integrantes. </w:t>
      </w:r>
    </w:p>
    <w:p w14:paraId="5E899214" w14:textId="77777777" w:rsidR="00495E5F" w:rsidRPr="00EB6C73" w:rsidRDefault="00495E5F" w:rsidP="00495E5F">
      <w:pPr>
        <w:jc w:val="both"/>
        <w:rPr>
          <w:rFonts w:ascii="Montserrat" w:hAnsi="Montserrat" w:cs="Arial"/>
          <w:bCs/>
          <w:sz w:val="18"/>
          <w:szCs w:val="18"/>
        </w:rPr>
      </w:pPr>
    </w:p>
    <w:p w14:paraId="5EB5EE6B" w14:textId="77777777" w:rsidR="00495E5F" w:rsidRPr="00EB6C73" w:rsidRDefault="00495E5F" w:rsidP="00495E5F">
      <w:pPr>
        <w:jc w:val="both"/>
        <w:rPr>
          <w:rFonts w:ascii="Montserrat" w:hAnsi="Montserrat" w:cs="Arial"/>
          <w:bCs/>
          <w:sz w:val="18"/>
          <w:szCs w:val="18"/>
        </w:rPr>
      </w:pPr>
      <w:r w:rsidRPr="00EB6C73">
        <w:rPr>
          <w:rFonts w:ascii="Montserrat" w:hAnsi="Montserrat" w:cs="Arial"/>
          <w:bCs/>
          <w:sz w:val="18"/>
          <w:szCs w:val="18"/>
        </w:rPr>
        <w:t xml:space="preserve">En ese tenor, y toda vez que la información solicitada se refiere a datos que hacen identificable a una persona, como integrante o ex integrante de unidad administrativa, donde todos pueden tener acceso a información concerniente a la institución, así como a los nombres, cargos o grados de los integrantes de la misma, se podría generar riesgos personales que pueden alcanzar hasta la familia de dichos servidores o ex servidores públicos, en virtud de la posible utilización y difusión de la información por personas mal intencionadas y/o grupos delictivos. </w:t>
      </w:r>
    </w:p>
    <w:p w14:paraId="048860F5" w14:textId="77777777" w:rsidR="00495E5F" w:rsidRPr="00EB6C73" w:rsidRDefault="00495E5F" w:rsidP="00495E5F">
      <w:pPr>
        <w:jc w:val="both"/>
        <w:rPr>
          <w:rFonts w:ascii="Montserrat" w:hAnsi="Montserrat" w:cs="Arial"/>
          <w:bCs/>
          <w:sz w:val="18"/>
          <w:szCs w:val="18"/>
        </w:rPr>
      </w:pPr>
    </w:p>
    <w:p w14:paraId="7EFC418F" w14:textId="77777777" w:rsidR="00495E5F" w:rsidRPr="00EB6C73" w:rsidRDefault="00495E5F" w:rsidP="00495E5F">
      <w:pPr>
        <w:jc w:val="both"/>
        <w:rPr>
          <w:rFonts w:ascii="Montserrat" w:hAnsi="Montserrat" w:cs="Arial"/>
          <w:bCs/>
          <w:sz w:val="18"/>
          <w:szCs w:val="18"/>
        </w:rPr>
      </w:pPr>
      <w:r w:rsidRPr="00EB6C73">
        <w:rPr>
          <w:rFonts w:ascii="Montserrat" w:hAnsi="Montserrat" w:cs="Arial"/>
          <w:bCs/>
          <w:sz w:val="18"/>
          <w:szCs w:val="18"/>
        </w:rPr>
        <w:lastRenderedPageBreak/>
        <w:t>Asimismo, proporcionar acceso a datos que permitan identificar a los integrantes o ex integrantes de este ente fiscalizador constituye un grave riesgo, toda vez que al desarrollar tareas supervisión, verificación, inspección, auditorías, investigación y substanciación según sea el caso, se tiene acceso y conocimiento de la estructura operativa, planes y estrategias referentes a los operativos instrumentados por la Guardia Nacional, así como información de sus integrantes, poniendo en situación de vulnerabilidad tanto a la Guardia Nacional como a su personal, menoscabando las actividades de prevención o persecución de los delitos.</w:t>
      </w:r>
    </w:p>
    <w:p w14:paraId="2E6C11BF" w14:textId="77777777" w:rsidR="00495E5F" w:rsidRPr="00EB6C73" w:rsidRDefault="00495E5F" w:rsidP="00495E5F">
      <w:pPr>
        <w:jc w:val="both"/>
        <w:rPr>
          <w:rFonts w:ascii="Montserrat" w:hAnsi="Montserrat" w:cs="Arial"/>
          <w:bCs/>
          <w:sz w:val="18"/>
          <w:szCs w:val="18"/>
        </w:rPr>
      </w:pPr>
    </w:p>
    <w:p w14:paraId="02F19D8A" w14:textId="77777777" w:rsidR="00495E5F" w:rsidRPr="00EB6C73" w:rsidRDefault="00495E5F" w:rsidP="00495E5F">
      <w:pPr>
        <w:jc w:val="both"/>
        <w:rPr>
          <w:rFonts w:ascii="Montserrat" w:hAnsi="Montserrat" w:cs="Arial"/>
          <w:bCs/>
          <w:sz w:val="18"/>
          <w:szCs w:val="18"/>
        </w:rPr>
      </w:pPr>
      <w:r w:rsidRPr="00EB6C73">
        <w:rPr>
          <w:rFonts w:ascii="Montserrat" w:hAnsi="Montserrat" w:cs="Arial"/>
          <w:bCs/>
          <w:sz w:val="18"/>
          <w:szCs w:val="18"/>
        </w:rPr>
        <w:t>En tal virtud, se considera que la información a proporcionarse representa la posibilidad de que personas ajenas a la Institución la utilicen para sorprender a los propios integrantes de la institución y realicen extorsiones al amparo de usurpar la personalidad del integrante o ex integrante del órgano Interno de Control; o que miembros de organizaciones criminales los contacten para presionar en entregar información, como por ejemplo, la relacionada con investigaciones, estructura jerárquica de la Guardia Nacional, nombres de integrantes desplegados que participan en los operativos instrumentados por el Órgano Administrativo Desconcentrado e incluso proporcionar documentación emitida por la propia Institución, colocando en inminente riesgo la vida de todos los integrantes activos, menoscabando así las actividades de prevención del delito y combate a la delincuencia.</w:t>
      </w:r>
    </w:p>
    <w:p w14:paraId="0A355FBF" w14:textId="77777777" w:rsidR="00495E5F" w:rsidRPr="00EB6C73" w:rsidRDefault="00495E5F" w:rsidP="00495E5F">
      <w:pPr>
        <w:jc w:val="both"/>
        <w:rPr>
          <w:rFonts w:ascii="Montserrat" w:hAnsi="Montserrat" w:cs="Arial"/>
          <w:bCs/>
          <w:sz w:val="18"/>
          <w:szCs w:val="18"/>
        </w:rPr>
      </w:pPr>
    </w:p>
    <w:p w14:paraId="3CA6E719" w14:textId="77777777" w:rsidR="00495E5F" w:rsidRPr="00EB6C73" w:rsidRDefault="00495E5F" w:rsidP="00495E5F">
      <w:pPr>
        <w:jc w:val="both"/>
        <w:rPr>
          <w:rFonts w:ascii="Montserrat" w:hAnsi="Montserrat" w:cs="Arial"/>
          <w:bCs/>
          <w:sz w:val="18"/>
          <w:szCs w:val="18"/>
        </w:rPr>
      </w:pPr>
      <w:r w:rsidRPr="00EB6C73">
        <w:rPr>
          <w:rFonts w:ascii="Montserrat" w:hAnsi="Montserrat" w:cs="Arial"/>
          <w:bCs/>
          <w:sz w:val="18"/>
          <w:szCs w:val="18"/>
        </w:rPr>
        <w:t>En este orden de ideas, el daño que se considera con la difusión de la información que nos ocupa abre una de las formas en que la delincuencia puede llegar a poner en riesgo la estabilidad de la sociedad y la seguridad del país que es precisamente anulando, impidiendo u obstaculizando la actuación de los servidores públicos que prestan sus servicios en áreas de seguridad pública y con ello vulnerar el esfuerzo que realiza el Estado Mexicano para garantizar la seguridad pública del país en sus diferentes vertientes.</w:t>
      </w:r>
    </w:p>
    <w:p w14:paraId="69FC8A34" w14:textId="77777777" w:rsidR="00495E5F" w:rsidRPr="00EB6C73" w:rsidRDefault="00495E5F" w:rsidP="00495E5F">
      <w:pPr>
        <w:jc w:val="both"/>
        <w:rPr>
          <w:rFonts w:ascii="Montserrat" w:hAnsi="Montserrat" w:cs="Arial"/>
          <w:bCs/>
          <w:sz w:val="18"/>
          <w:szCs w:val="18"/>
        </w:rPr>
      </w:pPr>
    </w:p>
    <w:p w14:paraId="184EDF89" w14:textId="77777777" w:rsidR="00495E5F" w:rsidRPr="00EB6C73" w:rsidRDefault="00495E5F" w:rsidP="00495E5F">
      <w:pPr>
        <w:jc w:val="both"/>
        <w:rPr>
          <w:rFonts w:ascii="Montserrat" w:hAnsi="Montserrat" w:cs="Arial"/>
          <w:bCs/>
          <w:sz w:val="18"/>
          <w:szCs w:val="18"/>
        </w:rPr>
      </w:pPr>
      <w:r w:rsidRPr="00EB6C73">
        <w:rPr>
          <w:rFonts w:ascii="Montserrat" w:hAnsi="Montserrat" w:cs="Arial"/>
          <w:bCs/>
          <w:sz w:val="18"/>
          <w:szCs w:val="18"/>
        </w:rPr>
        <w:t>La situación actual del país y el combate a la delincuencia han generado una escalada de aversión en contra de los integrantes de Guardia Nacional, situación que ha derivado en ataques y ejecuciones a integrantes de esta Institución a manos presumiblemente de personas que son afectadas por las acciones de esta Institución, razón por la cual se deben adoptar acciones institucionales para reducir, en la medida de lo posible, los riesgos que entraña ser integrante o ex integrante de Guardia Nacional.</w:t>
      </w:r>
    </w:p>
    <w:p w14:paraId="24E23ACD" w14:textId="77777777" w:rsidR="00495E5F" w:rsidRPr="00EB6C73" w:rsidRDefault="00495E5F" w:rsidP="00495E5F">
      <w:pPr>
        <w:jc w:val="both"/>
        <w:rPr>
          <w:rFonts w:ascii="Montserrat" w:hAnsi="Montserrat" w:cs="Arial"/>
          <w:bCs/>
          <w:sz w:val="18"/>
          <w:szCs w:val="18"/>
        </w:rPr>
      </w:pPr>
    </w:p>
    <w:p w14:paraId="15F68E83" w14:textId="77777777" w:rsidR="00495E5F" w:rsidRPr="00EB6C73" w:rsidRDefault="00495E5F" w:rsidP="00495E5F">
      <w:pPr>
        <w:jc w:val="both"/>
        <w:rPr>
          <w:rFonts w:ascii="Montserrat" w:hAnsi="Montserrat" w:cs="Arial"/>
          <w:bCs/>
          <w:sz w:val="18"/>
          <w:szCs w:val="18"/>
        </w:rPr>
      </w:pPr>
      <w:r w:rsidRPr="00EB6C73">
        <w:rPr>
          <w:rFonts w:ascii="Montserrat" w:hAnsi="Montserrat" w:cs="Arial"/>
          <w:bCs/>
          <w:sz w:val="18"/>
          <w:szCs w:val="18"/>
        </w:rPr>
        <w:t xml:space="preserve">Asimismo, existen circunstancias de tiempo, modo y lugar del daño a considerar en la publicación de la información que se tutela. El riesgo de afectar la integridad y la seguridad de los integrantes de este ente fiscalizador y de los Guardias Nacionales o ex integrantes de esta Institución de Seguridad Pública se actualiza de manera permanente en virtud de la posible utilización y difusión de la información por grupos delictivos. Se vulnera la seguridad pública, integridad y derechos de la o las personas en comento, poniendo en riesgo su vida y la de cualquier integrante de la Guardia Nacional, riesgo que puede alcanzar a sus familias y a miembros de la Institución en caso de que la información sea utilizada por grupos delictivos. </w:t>
      </w:r>
    </w:p>
    <w:p w14:paraId="473F5726" w14:textId="6E75DB56" w:rsidR="00495E5F" w:rsidRPr="00EB6C73" w:rsidRDefault="00495E5F" w:rsidP="00495E5F">
      <w:pPr>
        <w:jc w:val="both"/>
        <w:rPr>
          <w:rFonts w:ascii="Montserrat" w:eastAsia="Montserrat" w:hAnsi="Montserrat" w:cs="Montserrat"/>
          <w:sz w:val="18"/>
          <w:szCs w:val="18"/>
        </w:rPr>
      </w:pPr>
    </w:p>
    <w:p w14:paraId="0C357DAE" w14:textId="1A9FC879" w:rsidR="00615582" w:rsidRPr="00EB6C73" w:rsidRDefault="00615582">
      <w:pPr>
        <w:widowControl w:val="0"/>
        <w:ind w:right="-40"/>
        <w:jc w:val="both"/>
        <w:rPr>
          <w:rFonts w:ascii="Montserrat" w:eastAsia="Montserrat" w:hAnsi="Montserrat" w:cs="Montserrat"/>
          <w:sz w:val="18"/>
          <w:szCs w:val="18"/>
        </w:rPr>
      </w:pPr>
      <w:r w:rsidRPr="00EB6C73">
        <w:rPr>
          <w:rFonts w:ascii="Montserrat" w:eastAsia="Montserrat" w:hAnsi="Montserrat" w:cs="Montserrat"/>
          <w:sz w:val="18"/>
          <w:szCs w:val="18"/>
        </w:rPr>
        <w:t>En cumplimiento al artículo 104, de la Ley General de Transparencia y Acceso a la Información Pública, se aplicó la siguiente prueba de daño:</w:t>
      </w:r>
    </w:p>
    <w:p w14:paraId="202D0737" w14:textId="7EDA7CD4" w:rsidR="00615582" w:rsidRPr="00EB6C73" w:rsidRDefault="00615582">
      <w:pPr>
        <w:widowControl w:val="0"/>
        <w:ind w:right="-40"/>
        <w:jc w:val="both"/>
        <w:rPr>
          <w:rFonts w:ascii="Montserrat" w:eastAsia="Montserrat" w:hAnsi="Montserrat" w:cs="Montserrat"/>
          <w:sz w:val="18"/>
          <w:szCs w:val="18"/>
        </w:rPr>
      </w:pPr>
    </w:p>
    <w:p w14:paraId="59BBEE5F" w14:textId="759821FE" w:rsidR="004E7122" w:rsidRPr="00EB6C73" w:rsidRDefault="00C64571" w:rsidP="00D97FA9">
      <w:pPr>
        <w:widowControl w:val="0"/>
        <w:ind w:right="-40"/>
        <w:jc w:val="both"/>
        <w:rPr>
          <w:rFonts w:ascii="Montserrat" w:eastAsia="Montserrat" w:hAnsi="Montserrat" w:cs="Montserrat"/>
          <w:b/>
          <w:sz w:val="18"/>
          <w:szCs w:val="18"/>
        </w:rPr>
      </w:pPr>
      <w:r w:rsidRPr="00EB6C73">
        <w:rPr>
          <w:rFonts w:ascii="Montserrat" w:eastAsia="Montserrat" w:hAnsi="Montserrat" w:cs="Montserrat"/>
          <w:sz w:val="18"/>
          <w:szCs w:val="18"/>
        </w:rPr>
        <w:t xml:space="preserve">I. La divulgación de la información representa un riesgo real, demostrable e identificable de perjuicio significativo al interés público o a la seguridad nacional: Se trata de un riesgo amplio de que la revelación de información se muestre en detrimento de la vida, la salud o integridad física del funcionario público y, en su caso, personal de enlace o de su familia, directa o indirectamente, por el ejercicio de sus funciones o como consecuencia de ellas; por la definición de políticas; toma de decisiones o la realización de actividades de seguridad pública o nacional; trabajo en situaciones insalubres y/o que afecten a grupos potencialmente delictivos. En consecuencia, existiría una posible afectación a la seguridad pública y seguridad nacional que, por ende, violenten los derechos de la sociedad. </w:t>
      </w:r>
    </w:p>
    <w:p w14:paraId="19B488D5" w14:textId="052E494A" w:rsidR="004E7122" w:rsidRPr="00EB6C73" w:rsidRDefault="00C64571">
      <w:pPr>
        <w:widowControl w:val="0"/>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lastRenderedPageBreak/>
        <w:t xml:space="preserve">Ante ello, es menester señalar que, con fundamento en los artículos 1o, párrafo tercero y 6o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 traducida en este caso, en la vida y salud de al menos un individuo. </w:t>
      </w:r>
    </w:p>
    <w:p w14:paraId="3DF21072" w14:textId="406DE261" w:rsidR="004E7122" w:rsidRPr="00EB6C73" w:rsidRDefault="00C64571">
      <w:pPr>
        <w:widowControl w:val="0"/>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t>II. El riesgo de perjuicio que supondría la divulgación supera el interés público general de que se difunda:</w:t>
      </w:r>
      <w:r w:rsidR="00A54E0E" w:rsidRPr="00EB6C73">
        <w:rPr>
          <w:rFonts w:ascii="Montserrat" w:eastAsia="Montserrat" w:hAnsi="Montserrat" w:cs="Montserrat"/>
          <w:sz w:val="18"/>
          <w:szCs w:val="18"/>
        </w:rPr>
        <w:t xml:space="preserve"> P</w:t>
      </w:r>
      <w:r w:rsidRPr="00EB6C73">
        <w:rPr>
          <w:rFonts w:ascii="Montserrat" w:eastAsia="Montserrat" w:hAnsi="Montserrat" w:cs="Montserrat"/>
          <w:sz w:val="18"/>
          <w:szCs w:val="18"/>
        </w:rPr>
        <w:t xml:space="preserve">ues si bien dar acceso a la información en un caso como el actual, supondría garantizar el derecho de la persona solicitante, e inclusive de la sociedad en general, lo cierto es que ello podría ser en detrimento de la vida de una persona que probablemente ocupe un cargo cuyo objeto consista en la salvaguarda de la seguridad pública o seguridad nacional, mismas que, de igual forma, se verían seriamente afectadas. </w:t>
      </w:r>
    </w:p>
    <w:p w14:paraId="0A6DC0AE" w14:textId="1B39742E" w:rsidR="004E7122" w:rsidRPr="00EB6C73" w:rsidRDefault="00C64571">
      <w:pPr>
        <w:widowControl w:val="0"/>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Siendo así, es inconcuso que la limitante de dar acceso a información en el caso concreto, resultaría mucho menor a la posible afectación al derecho a la vida y la salud de al menos una persona; es decir, de quien, en su caso, ocupe un cargo público cuya identidad es susceptible de reserva o, inclusive, de sus familiares, personas allegadas, o la sociedad en general tratándose de seguridad pública o nacional. </w:t>
      </w:r>
    </w:p>
    <w:p w14:paraId="2F858FD4" w14:textId="5177C3B3" w:rsidR="004E7122" w:rsidRPr="00EB6C73" w:rsidRDefault="00C64571">
      <w:pPr>
        <w:widowControl w:val="0"/>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III. La limitación se adecua al principio de proporcionalidad y representa el medio menos restrictivo disponible para evitar el perjuicio: </w:t>
      </w:r>
      <w:r w:rsidR="00A54E0E" w:rsidRPr="00EB6C73">
        <w:rPr>
          <w:rFonts w:ascii="Montserrat" w:eastAsia="Montserrat" w:hAnsi="Montserrat" w:cs="Montserrat"/>
          <w:sz w:val="18"/>
          <w:szCs w:val="18"/>
        </w:rPr>
        <w:t>P</w:t>
      </w:r>
      <w:r w:rsidRPr="00EB6C73">
        <w:rPr>
          <w:rFonts w:ascii="Montserrat" w:eastAsia="Montserrat" w:hAnsi="Montserrat" w:cs="Montserrat"/>
          <w:sz w:val="18"/>
          <w:szCs w:val="18"/>
        </w:rPr>
        <w:t xml:space="preserve">ues si bien la reserva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 cuya valoración resulta mayor frente al principio de proporcionalidad, representando así la medida menos restrictiva para evitar un perjuicio a la esfera de derechos fundamentales de todo individuo. </w:t>
      </w:r>
    </w:p>
    <w:p w14:paraId="31EB8FD5" w14:textId="03A3EF7D" w:rsidR="004E7122" w:rsidRPr="00EB6C73" w:rsidRDefault="00C64571">
      <w:pPr>
        <w:widowControl w:val="0"/>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t>En razón de las consideraciones previamente expuestas, se concluye que no es procedente afirmar, negar o dar indicios respecto de que, en su caso, un cargo público que, al hacerle identificable con personas en específico, pudiere poner en peligro su propia vida o salud, e inclusive, la seguridad pública, o la seguridad nacional.</w:t>
      </w:r>
    </w:p>
    <w:p w14:paraId="34F9B3B9" w14:textId="43273646" w:rsidR="004E7122" w:rsidRPr="00EB6C73" w:rsidRDefault="004E7122">
      <w:pPr>
        <w:widowControl w:val="0"/>
        <w:ind w:right="40"/>
        <w:jc w:val="both"/>
        <w:rPr>
          <w:rFonts w:ascii="Montserrat" w:eastAsia="Montserrat" w:hAnsi="Montserrat" w:cs="Montserrat"/>
          <w:sz w:val="18"/>
          <w:szCs w:val="18"/>
        </w:rPr>
      </w:pPr>
    </w:p>
    <w:p w14:paraId="7A46741B" w14:textId="316107D4" w:rsidR="00A54E0E" w:rsidRPr="00EB6C73" w:rsidRDefault="00A54E0E">
      <w:pPr>
        <w:widowControl w:val="0"/>
        <w:ind w:right="40"/>
        <w:jc w:val="both"/>
        <w:rPr>
          <w:rFonts w:ascii="Montserrat" w:eastAsia="Montserrat" w:hAnsi="Montserrat" w:cs="Montserrat"/>
          <w:sz w:val="18"/>
          <w:szCs w:val="18"/>
        </w:rPr>
      </w:pPr>
      <w:r w:rsidRPr="00EB6C73">
        <w:rPr>
          <w:rFonts w:ascii="Montserrat" w:eastAsia="Montserrat" w:hAnsi="Montserrat" w:cs="Montserrat"/>
          <w:sz w:val="18"/>
          <w:szCs w:val="18"/>
        </w:rPr>
        <w:t>Así, tomando en cuenta la prueba de daño realizada, en términos de lo establecido en los artículos 99, párrafo segundo y 100, de la Ley Federal de Transparencia, Acceso a la Información Pública, se determina que el plazo de reserva debe ser de 5 años, el cual, podrá modificarse en caso de variación en las circunstancias que llevaron a establecerlo.</w:t>
      </w:r>
    </w:p>
    <w:p w14:paraId="09CA5053" w14:textId="727625A8" w:rsidR="00A54E0E" w:rsidRPr="00EB6C73" w:rsidRDefault="00A54E0E">
      <w:pPr>
        <w:widowControl w:val="0"/>
        <w:ind w:right="40"/>
        <w:jc w:val="both"/>
        <w:rPr>
          <w:rFonts w:ascii="Montserrat" w:eastAsia="Montserrat" w:hAnsi="Montserrat" w:cs="Montserrat"/>
          <w:sz w:val="18"/>
          <w:szCs w:val="18"/>
        </w:rPr>
      </w:pPr>
    </w:p>
    <w:p w14:paraId="6A7095C6" w14:textId="6E045943" w:rsidR="004E7122" w:rsidRPr="00EB6C73" w:rsidRDefault="00C64571">
      <w:pPr>
        <w:widowControl w:val="0"/>
        <w:ind w:right="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En consecuencia, se emite la siguiente resolución por unanimidad: </w:t>
      </w:r>
    </w:p>
    <w:p w14:paraId="7FF5508B" w14:textId="77777777" w:rsidR="00E34B43" w:rsidRPr="00EB6C73" w:rsidRDefault="00E34B43" w:rsidP="00AA7F94">
      <w:pPr>
        <w:ind w:right="38"/>
        <w:jc w:val="both"/>
        <w:rPr>
          <w:rFonts w:ascii="Montserrat" w:eastAsia="Montserrat" w:hAnsi="Montserrat" w:cs="Montserrat"/>
          <w:b/>
          <w:sz w:val="18"/>
          <w:szCs w:val="18"/>
        </w:rPr>
      </w:pPr>
    </w:p>
    <w:p w14:paraId="28A0B06B" w14:textId="77777777" w:rsidR="00E156E8" w:rsidRPr="00EB6C73" w:rsidRDefault="00C64571" w:rsidP="00AA7F94">
      <w:pPr>
        <w:ind w:right="38"/>
        <w:jc w:val="both"/>
        <w:rPr>
          <w:rFonts w:ascii="Montserrat" w:eastAsia="Montserrat" w:hAnsi="Montserrat" w:cs="Montserrat"/>
          <w:sz w:val="18"/>
          <w:szCs w:val="18"/>
        </w:rPr>
      </w:pPr>
      <w:r w:rsidRPr="00EB6C73">
        <w:rPr>
          <w:rFonts w:ascii="Montserrat" w:eastAsia="Montserrat" w:hAnsi="Montserrat" w:cs="Montserrat"/>
          <w:b/>
          <w:sz w:val="18"/>
          <w:szCs w:val="18"/>
        </w:rPr>
        <w:t>II.A.1.ORD.29.23: CONFIRMAR</w:t>
      </w:r>
      <w:r w:rsidRPr="00EB6C73">
        <w:rPr>
          <w:rFonts w:ascii="Montserrat" w:eastAsia="Montserrat" w:hAnsi="Montserrat" w:cs="Montserrat"/>
          <w:sz w:val="18"/>
          <w:szCs w:val="18"/>
        </w:rPr>
        <w:t xml:space="preserve"> la clasificación de reserva invocada por el OIC-GN y </w:t>
      </w:r>
      <w:r w:rsidR="00A54E0E" w:rsidRPr="00EB6C73">
        <w:rPr>
          <w:rFonts w:ascii="Montserrat" w:eastAsia="Montserrat" w:hAnsi="Montserrat" w:cs="Montserrat"/>
          <w:sz w:val="18"/>
          <w:szCs w:val="18"/>
        </w:rPr>
        <w:t xml:space="preserve">la </w:t>
      </w:r>
      <w:r w:rsidRPr="00EB6C73">
        <w:rPr>
          <w:rFonts w:ascii="Montserrat" w:eastAsia="Montserrat" w:hAnsi="Montserrat" w:cs="Montserrat"/>
          <w:sz w:val="18"/>
          <w:szCs w:val="18"/>
        </w:rPr>
        <w:t>UPRHAPF respecto de afirmar, negar o dar indicios respecto de que, en su caso, un cargo público que, al hacerle identificable con personas en específico, pudiere poner en peligro su propia vida o salud, e inclusive, la seguridad pública, o la seguridad nacional</w:t>
      </w:r>
      <w:r w:rsidR="00A54E0E" w:rsidRPr="00EB6C73">
        <w:rPr>
          <w:rFonts w:ascii="Montserrat" w:eastAsia="Montserrat" w:hAnsi="Montserrat" w:cs="Montserrat"/>
          <w:sz w:val="18"/>
          <w:szCs w:val="18"/>
        </w:rPr>
        <w:t xml:space="preserve">, con fundamento en </w:t>
      </w:r>
      <w:r w:rsidRPr="00EB6C73">
        <w:rPr>
          <w:rFonts w:ascii="Montserrat" w:eastAsia="Montserrat" w:hAnsi="Montserrat" w:cs="Montserrat"/>
          <w:sz w:val="18"/>
          <w:szCs w:val="18"/>
        </w:rPr>
        <w:t>el artículo 110, fracción V, de la Ley Federal de Transparencia y Acceso a la Información Pública, por el periodo de 5 años.</w:t>
      </w:r>
    </w:p>
    <w:p w14:paraId="58E57FBC" w14:textId="77777777" w:rsidR="00E156E8" w:rsidRPr="00EB6C73" w:rsidRDefault="00E156E8" w:rsidP="00AA7F94">
      <w:pPr>
        <w:ind w:right="38"/>
        <w:jc w:val="both"/>
        <w:rPr>
          <w:rFonts w:ascii="Montserrat" w:eastAsia="Montserrat" w:hAnsi="Montserrat" w:cs="Montserrat"/>
          <w:sz w:val="18"/>
          <w:szCs w:val="18"/>
        </w:rPr>
      </w:pPr>
    </w:p>
    <w:p w14:paraId="402231CB" w14:textId="4516EBB4" w:rsidR="00AA7F94" w:rsidRPr="00EB6C73" w:rsidRDefault="00AA7F94" w:rsidP="00AA7F94">
      <w:pPr>
        <w:ind w:right="38"/>
        <w:jc w:val="both"/>
        <w:rPr>
          <w:rFonts w:ascii="Montserrat" w:eastAsia="Montserrat" w:hAnsi="Montserrat" w:cs="Montserrat"/>
          <w:sz w:val="18"/>
          <w:szCs w:val="18"/>
        </w:rPr>
      </w:pPr>
    </w:p>
    <w:p w14:paraId="1B5D2B1D" w14:textId="04C071F1" w:rsidR="004C57CD" w:rsidRPr="00EB6C73" w:rsidRDefault="004C57CD" w:rsidP="00AA7F94">
      <w:pPr>
        <w:ind w:right="38"/>
        <w:jc w:val="both"/>
        <w:rPr>
          <w:rFonts w:ascii="Montserrat" w:eastAsia="Montserrat" w:hAnsi="Montserrat" w:cs="Montserrat"/>
          <w:sz w:val="18"/>
          <w:szCs w:val="18"/>
        </w:rPr>
      </w:pPr>
    </w:p>
    <w:p w14:paraId="65DFDF73" w14:textId="4D52646F" w:rsidR="004C57CD" w:rsidRPr="00EB6C73" w:rsidRDefault="004C57CD" w:rsidP="00AA7F94">
      <w:pPr>
        <w:ind w:right="38"/>
        <w:jc w:val="both"/>
        <w:rPr>
          <w:rFonts w:ascii="Montserrat" w:eastAsia="Montserrat" w:hAnsi="Montserrat" w:cs="Montserrat"/>
          <w:sz w:val="18"/>
          <w:szCs w:val="18"/>
        </w:rPr>
      </w:pPr>
    </w:p>
    <w:p w14:paraId="6CE3E631" w14:textId="0F83DBD5" w:rsidR="004C57CD" w:rsidRPr="00EB6C73" w:rsidRDefault="004C57CD" w:rsidP="00AA7F94">
      <w:pPr>
        <w:ind w:right="38"/>
        <w:jc w:val="both"/>
        <w:rPr>
          <w:rFonts w:ascii="Montserrat" w:eastAsia="Montserrat" w:hAnsi="Montserrat" w:cs="Montserrat"/>
          <w:sz w:val="18"/>
          <w:szCs w:val="18"/>
        </w:rPr>
      </w:pPr>
    </w:p>
    <w:p w14:paraId="50953785" w14:textId="762ECD9F" w:rsidR="004C57CD" w:rsidRPr="00EB6C73" w:rsidRDefault="004C57CD" w:rsidP="00AA7F94">
      <w:pPr>
        <w:ind w:right="38"/>
        <w:jc w:val="both"/>
        <w:rPr>
          <w:rFonts w:ascii="Montserrat" w:eastAsia="Montserrat" w:hAnsi="Montserrat" w:cs="Montserrat"/>
          <w:sz w:val="18"/>
          <w:szCs w:val="18"/>
        </w:rPr>
      </w:pPr>
    </w:p>
    <w:p w14:paraId="7C933E0D" w14:textId="3942AD40" w:rsidR="004C57CD" w:rsidRPr="00EB6C73" w:rsidRDefault="004C57CD" w:rsidP="00AA7F94">
      <w:pPr>
        <w:ind w:right="38"/>
        <w:jc w:val="both"/>
        <w:rPr>
          <w:rFonts w:ascii="Montserrat" w:eastAsia="Montserrat" w:hAnsi="Montserrat" w:cs="Montserrat"/>
          <w:sz w:val="18"/>
          <w:szCs w:val="18"/>
        </w:rPr>
      </w:pPr>
    </w:p>
    <w:p w14:paraId="4DFD5015" w14:textId="2CF6A798" w:rsidR="004C57CD" w:rsidRPr="00EB6C73" w:rsidRDefault="004C57CD" w:rsidP="00AA7F94">
      <w:pPr>
        <w:ind w:right="38"/>
        <w:jc w:val="both"/>
        <w:rPr>
          <w:rFonts w:ascii="Montserrat" w:eastAsia="Montserrat" w:hAnsi="Montserrat" w:cs="Montserrat"/>
          <w:sz w:val="18"/>
          <w:szCs w:val="18"/>
        </w:rPr>
      </w:pPr>
    </w:p>
    <w:p w14:paraId="0D8834FC" w14:textId="77777777" w:rsidR="004C57CD" w:rsidRPr="00EB6C73" w:rsidRDefault="004C57CD" w:rsidP="00AA7F94">
      <w:pPr>
        <w:ind w:right="38"/>
        <w:jc w:val="both"/>
        <w:rPr>
          <w:rFonts w:ascii="Montserrat" w:eastAsia="Montserrat" w:hAnsi="Montserrat" w:cs="Montserrat"/>
          <w:b/>
          <w:sz w:val="18"/>
          <w:szCs w:val="18"/>
        </w:rPr>
      </w:pPr>
    </w:p>
    <w:p w14:paraId="0A7F2F35" w14:textId="4CA90AAE" w:rsidR="006354D0" w:rsidRPr="00EB6C73" w:rsidRDefault="006354D0" w:rsidP="00AA7F94">
      <w:pPr>
        <w:widowControl w:val="0"/>
        <w:ind w:hanging="2"/>
        <w:rPr>
          <w:rFonts w:ascii="Montserrat" w:eastAsia="Montserrat" w:hAnsi="Montserrat" w:cs="Montserrat"/>
          <w:sz w:val="18"/>
          <w:szCs w:val="18"/>
        </w:rPr>
      </w:pPr>
    </w:p>
    <w:p w14:paraId="6E0B35A5" w14:textId="3CE5B847" w:rsidR="006354D0" w:rsidRPr="00EB6C73" w:rsidRDefault="006354D0" w:rsidP="006354D0">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lastRenderedPageBreak/>
        <w:t>A.2 Folio 330026523002685</w:t>
      </w:r>
    </w:p>
    <w:p w14:paraId="69408A5E" w14:textId="77777777" w:rsidR="006354D0" w:rsidRPr="00EB6C73" w:rsidRDefault="006354D0" w:rsidP="00AA7F94">
      <w:pPr>
        <w:widowControl w:val="0"/>
        <w:ind w:hanging="2"/>
        <w:rPr>
          <w:rFonts w:ascii="Montserrat" w:eastAsia="Montserrat" w:hAnsi="Montserrat" w:cs="Montserrat"/>
          <w:sz w:val="18"/>
          <w:szCs w:val="18"/>
        </w:rPr>
      </w:pPr>
    </w:p>
    <w:p w14:paraId="3EA263F3" w14:textId="7E42F1BB" w:rsidR="00AA7F94" w:rsidRPr="00EB6C73" w:rsidRDefault="00AA7F94" w:rsidP="00AA7F94">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76E12529" w14:textId="77777777" w:rsidR="00AA7F94" w:rsidRPr="00EB6C73" w:rsidRDefault="00AA7F94" w:rsidP="00AA7F94">
      <w:pPr>
        <w:ind w:right="573"/>
        <w:rPr>
          <w:rFonts w:ascii="Montserrat" w:eastAsia="Montserrat" w:hAnsi="Montserrat" w:cs="Montserrat"/>
          <w:sz w:val="18"/>
          <w:szCs w:val="18"/>
        </w:rPr>
      </w:pPr>
    </w:p>
    <w:p w14:paraId="701BEB89" w14:textId="65298C6D" w:rsidR="00AA7F94" w:rsidRPr="00EB6C73" w:rsidRDefault="00AA7F94" w:rsidP="00833222">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w:t>
      </w:r>
      <w:r w:rsidR="00654432"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 con el debido respeto y con fundamento en el artículo 6o y 8o de la Constitución Política de los Estados Unidos Mexicanos, así mismo los relativos a la Ley Federal de Transparencia y Ley General, la siguiente información, solicito su apoyo para la siguiente información. </w:t>
      </w:r>
    </w:p>
    <w:p w14:paraId="67EE8EF6" w14:textId="0BFC25A2" w:rsidR="00AA7F94" w:rsidRPr="00EB6C73" w:rsidRDefault="00AA7F94" w:rsidP="00833222">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1. Reproducción de los exámenes de oposición de todas las vacantes por su respectiva secretaría del año 2021, 2022 y parte proporcional del 2023. </w:t>
      </w:r>
    </w:p>
    <w:p w14:paraId="070E4FE4" w14:textId="415B5F49" w:rsidR="00AA7F94" w:rsidRPr="00EB6C73" w:rsidRDefault="00AA7F94" w:rsidP="00FA3A4A">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2. Un gráfico o similar de la distribución de las plazas actuales por géne</w:t>
      </w:r>
      <w:r w:rsidR="00FA3A4A" w:rsidRPr="00EB6C73">
        <w:rPr>
          <w:rFonts w:ascii="Montserrat" w:eastAsia="Montserrat" w:hAnsi="Montserrat" w:cs="Montserrat"/>
          <w:i/>
          <w:sz w:val="18"/>
          <w:szCs w:val="18"/>
        </w:rPr>
        <w:t xml:space="preserve">ro (mujeres y hombres)”. (Sic) </w:t>
      </w:r>
    </w:p>
    <w:p w14:paraId="696342B7" w14:textId="77777777" w:rsidR="00FA3A4A" w:rsidRPr="00EB6C73" w:rsidRDefault="00FA3A4A" w:rsidP="00FA3A4A">
      <w:pPr>
        <w:ind w:left="567" w:right="573"/>
        <w:jc w:val="both"/>
        <w:rPr>
          <w:rFonts w:ascii="Montserrat" w:eastAsia="Montserrat" w:hAnsi="Montserrat" w:cs="Montserrat"/>
          <w:i/>
          <w:sz w:val="18"/>
          <w:szCs w:val="18"/>
        </w:rPr>
      </w:pPr>
    </w:p>
    <w:p w14:paraId="4B1B7F52" w14:textId="5F7E5682" w:rsidR="00AA7F94" w:rsidRPr="00EB6C73" w:rsidRDefault="00AA7F94" w:rsidP="00AA7F94">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La Dirección General de Recursos Humanos (DGRH) informó que en aras del principio de máxima publicidad se tiene registro de las preguntas y opciones de respuesta de los exámenes de conocimientos de los concursos del Servicio Profesional de Carrera de esta Secretaría de la Función Pública, de los años 2021, 2022 y lo que va de 2023, los cuales están clasificados como reservados con fundamento en el artículo 113, fracción VIII</w:t>
      </w:r>
      <w:r w:rsidR="00EE17A7" w:rsidRPr="00EB6C73">
        <w:rPr>
          <w:rFonts w:ascii="Montserrat" w:eastAsia="Montserrat" w:hAnsi="Montserrat" w:cs="Montserrat"/>
          <w:sz w:val="18"/>
          <w:szCs w:val="18"/>
        </w:rPr>
        <w:t>,</w:t>
      </w:r>
      <w:r w:rsidRPr="00EB6C73">
        <w:rPr>
          <w:rFonts w:ascii="Montserrat" w:eastAsia="Montserrat" w:hAnsi="Montserrat" w:cs="Montserrat"/>
          <w:sz w:val="18"/>
          <w:szCs w:val="18"/>
        </w:rPr>
        <w:t xml:space="preserve"> de la Ley General Transparencia y Acceso a la Información Pública por un plazo de tres años, el cual guarda proporcionalidad con el plazo de tiempo que se tiene para llevar a cabo una actualización del banco de reactivos sobre conocimientos de la Administración Pública Federal, considerando que el marco normativo, consistente en Leyes Federales, Leyes Generales, Reglamentos y demás disposiciones, no permanece estático, pues es reformado o derogado.</w:t>
      </w:r>
    </w:p>
    <w:p w14:paraId="78F04E0B" w14:textId="77777777" w:rsidR="00AA7F94" w:rsidRPr="00EB6C73" w:rsidRDefault="00AA7F94" w:rsidP="00AA7F94">
      <w:pPr>
        <w:pStyle w:val="wordsection1"/>
        <w:ind w:leftChars="0" w:left="0" w:firstLineChars="0" w:firstLine="0"/>
        <w:jc w:val="both"/>
        <w:rPr>
          <w:rFonts w:ascii="Montserrat" w:eastAsia="Montserrat" w:hAnsi="Montserrat" w:cs="Montserrat"/>
          <w:kern w:val="0"/>
          <w:sz w:val="18"/>
          <w:szCs w:val="18"/>
        </w:rPr>
      </w:pPr>
    </w:p>
    <w:p w14:paraId="35EEF35C" w14:textId="00EBE111" w:rsidR="00AA7F94" w:rsidRPr="00EB6C73" w:rsidRDefault="00AA7F94" w:rsidP="00AA7F94">
      <w:pPr>
        <w:pStyle w:val="wordsection1"/>
        <w:ind w:leftChars="0" w:left="0" w:firstLineChars="0" w:firstLine="0"/>
        <w:jc w:val="both"/>
        <w:rPr>
          <w:rFonts w:ascii="Montserrat" w:eastAsia="Montserrat" w:hAnsi="Montserrat" w:cs="Montserrat"/>
          <w:sz w:val="18"/>
          <w:szCs w:val="18"/>
        </w:rPr>
      </w:pPr>
      <w:r w:rsidRPr="00EB6C73">
        <w:rPr>
          <w:rFonts w:ascii="Montserrat" w:eastAsia="Montserrat" w:hAnsi="Montserrat" w:cs="Montserrat"/>
          <w:sz w:val="18"/>
          <w:szCs w:val="18"/>
        </w:rPr>
        <w:t>En apego a lo establecido en el artículo 34</w:t>
      </w:r>
      <w:r w:rsidR="00EE17A7" w:rsidRPr="00EB6C73">
        <w:rPr>
          <w:rFonts w:ascii="Montserrat" w:eastAsia="Montserrat" w:hAnsi="Montserrat" w:cs="Montserrat"/>
          <w:sz w:val="18"/>
          <w:szCs w:val="18"/>
        </w:rPr>
        <w:t>,</w:t>
      </w:r>
      <w:r w:rsidRPr="00EB6C73">
        <w:rPr>
          <w:rFonts w:ascii="Montserrat" w:eastAsia="Montserrat" w:hAnsi="Montserrat" w:cs="Montserrat"/>
          <w:sz w:val="18"/>
          <w:szCs w:val="18"/>
        </w:rPr>
        <w:t xml:space="preserve"> del Reglamento de la Ley del Servicio Profesional de Carrera en la Administración Pública Federal, la </w:t>
      </w:r>
      <w:r w:rsidR="00EE17A7" w:rsidRPr="00EB6C73">
        <w:rPr>
          <w:rFonts w:ascii="Montserrat" w:eastAsia="Montserrat" w:hAnsi="Montserrat" w:cs="Montserrat"/>
          <w:sz w:val="18"/>
          <w:szCs w:val="18"/>
        </w:rPr>
        <w:t>DGRH</w:t>
      </w:r>
      <w:r w:rsidRPr="00EB6C73">
        <w:rPr>
          <w:rFonts w:ascii="Montserrat" w:eastAsia="Montserrat" w:hAnsi="Montserrat" w:cs="Montserrat"/>
          <w:sz w:val="18"/>
          <w:szCs w:val="18"/>
        </w:rPr>
        <w:t xml:space="preserve"> deberá adoptar las medidas que garanticen la confidencialidad de los exámenes e instrumentos de evaluación respectivos.  En este sentido, las preguntas y opciones de respuesta que contienen los exámenes de conocimientos deben resguardarse como información reservada, por tratarse de herramientas de evaluación, siendo importante señalar que dichas herramientas de evaluación son utilizadas continuamente, de manera total o parcial, en otros concursos de puestos sujetos al Servicio Profesional de Carrera, que inclusive se encuentran en proceso o que van a ser publicados en próximas fechas, por tal motivo no es posible proporcionar los exámenes de conocimientos en comento, ya que ello vulneraría los principios rectores del Servicio Profesional de Carrera de Legalidad, Objetividad, Calidad, Imparcialidad, Equidad y Competencia por Mérito.</w:t>
      </w:r>
    </w:p>
    <w:p w14:paraId="59B1F6FA" w14:textId="5E20AC21" w:rsidR="00EE17A7" w:rsidRPr="00EB6C73" w:rsidRDefault="00EE17A7" w:rsidP="00AA7F94">
      <w:pPr>
        <w:pStyle w:val="wordsection1"/>
        <w:ind w:left="0" w:hanging="2"/>
        <w:jc w:val="both"/>
        <w:rPr>
          <w:rFonts w:ascii="Montserrat" w:eastAsia="Montserrat" w:hAnsi="Montserrat" w:cs="Montserrat"/>
          <w:sz w:val="18"/>
          <w:szCs w:val="18"/>
        </w:rPr>
      </w:pPr>
    </w:p>
    <w:p w14:paraId="734548B0" w14:textId="6494F368" w:rsidR="00AA7F94" w:rsidRPr="00EB6C73" w:rsidRDefault="00EE17A7" w:rsidP="00925C92">
      <w:pPr>
        <w:pStyle w:val="wordsection1"/>
        <w:ind w:left="0" w:hanging="2"/>
        <w:jc w:val="both"/>
        <w:rPr>
          <w:rFonts w:ascii="Montserrat" w:eastAsia="Montserrat" w:hAnsi="Montserrat" w:cs="Montserrat"/>
          <w:sz w:val="18"/>
          <w:szCs w:val="18"/>
        </w:rPr>
      </w:pPr>
      <w:r w:rsidRPr="00EB6C73">
        <w:rPr>
          <w:rFonts w:ascii="Montserrat" w:eastAsia="Montserrat" w:hAnsi="Montserrat" w:cs="Montserrat"/>
          <w:sz w:val="18"/>
          <w:szCs w:val="18"/>
        </w:rPr>
        <w:t>Por lo que solicitó la clasificación de reserva en términos de lo dispuesto en el artículo 110, fracción VIII de la Ley Federal de Transparencia y Acceso a la Información Pública</w:t>
      </w:r>
      <w:r w:rsidR="00951493" w:rsidRPr="00EB6C73">
        <w:rPr>
          <w:rFonts w:ascii="Montserrat" w:eastAsia="Montserrat" w:hAnsi="Montserrat" w:cs="Montserrat"/>
          <w:sz w:val="18"/>
          <w:szCs w:val="18"/>
        </w:rPr>
        <w:t xml:space="preserve">, y Vigésimo Séptimo de los Lineamientos en materia de Clasificación y Desclasificación de la Información, así como para la Elaboración de Versiones Públicas, por el periodo de tres años, respecto de </w:t>
      </w:r>
      <w:r w:rsidR="00AA7F94" w:rsidRPr="00EB6C73">
        <w:rPr>
          <w:rFonts w:ascii="Montserrat" w:eastAsia="Montserrat" w:hAnsi="Montserrat" w:cs="Montserrat"/>
          <w:sz w:val="18"/>
          <w:szCs w:val="18"/>
        </w:rPr>
        <w:t>la información contenida en los exámenes de conocimientos de los concursos del Servicio Profesional de Carrera de esta SFP de los años 2021, 2022 y lo que va de 2023, consistente en la totalidad de las preguntas (reactivos) y opciones de respuesta que los componen</w:t>
      </w:r>
      <w:r w:rsidR="00951493" w:rsidRPr="00EB6C73">
        <w:rPr>
          <w:rFonts w:ascii="Montserrat" w:eastAsia="Montserrat" w:hAnsi="Montserrat" w:cs="Montserrat"/>
          <w:sz w:val="18"/>
          <w:szCs w:val="18"/>
        </w:rPr>
        <w:t>.</w:t>
      </w:r>
    </w:p>
    <w:p w14:paraId="4402728F" w14:textId="77777777" w:rsidR="00AA7F94" w:rsidRPr="00EB6C73" w:rsidRDefault="00AA7F94" w:rsidP="00AA7F94">
      <w:pPr>
        <w:ind w:right="67"/>
        <w:jc w:val="both"/>
        <w:rPr>
          <w:rFonts w:ascii="Montserrat" w:hAnsi="Montserrat" w:cs="Montserrat"/>
          <w:iCs/>
          <w:sz w:val="18"/>
          <w:szCs w:val="18"/>
          <w:lang w:eastAsia="es-MX"/>
        </w:rPr>
      </w:pPr>
    </w:p>
    <w:p w14:paraId="53F72B55" w14:textId="77777777" w:rsidR="00C37E3A" w:rsidRPr="00EB6C73" w:rsidRDefault="00C37E3A" w:rsidP="00C37E3A">
      <w:pPr>
        <w:widowControl w:val="0"/>
        <w:ind w:right="-40"/>
        <w:jc w:val="both"/>
        <w:rPr>
          <w:rFonts w:ascii="Montserrat" w:eastAsia="Montserrat" w:hAnsi="Montserrat" w:cs="Montserrat"/>
          <w:sz w:val="18"/>
          <w:szCs w:val="18"/>
        </w:rPr>
      </w:pPr>
      <w:r w:rsidRPr="00EB6C73">
        <w:rPr>
          <w:rFonts w:ascii="Montserrat" w:eastAsia="Montserrat" w:hAnsi="Montserrat" w:cs="Montserrat"/>
          <w:sz w:val="18"/>
          <w:szCs w:val="18"/>
        </w:rPr>
        <w:t>En cumplimiento al artículo 104, de la Ley General de Transparencia y Acceso a la Información Pública, se aplicó la siguiente prueba de daño:</w:t>
      </w:r>
    </w:p>
    <w:p w14:paraId="748DDF45" w14:textId="6BBCB6EE" w:rsidR="00FA3A4A" w:rsidRPr="00EB6C73" w:rsidRDefault="00FA3A4A" w:rsidP="00AA7F94">
      <w:pPr>
        <w:autoSpaceDE w:val="0"/>
        <w:autoSpaceDN w:val="0"/>
        <w:adjustRightInd w:val="0"/>
        <w:jc w:val="both"/>
        <w:rPr>
          <w:rFonts w:ascii="Montserrat" w:hAnsi="Montserrat" w:cs="Montserrat"/>
          <w:sz w:val="18"/>
          <w:szCs w:val="18"/>
          <w:lang w:eastAsia="es-MX"/>
        </w:rPr>
      </w:pPr>
    </w:p>
    <w:p w14:paraId="41C2C212" w14:textId="4689FC1F" w:rsidR="00830B8B" w:rsidRPr="00EB6C73" w:rsidRDefault="00830B8B" w:rsidP="00AA7F94">
      <w:pPr>
        <w:autoSpaceDE w:val="0"/>
        <w:autoSpaceDN w:val="0"/>
        <w:adjustRightInd w:val="0"/>
        <w:jc w:val="both"/>
        <w:rPr>
          <w:rFonts w:ascii="Montserrat" w:hAnsi="Montserrat" w:cs="Montserrat"/>
          <w:sz w:val="18"/>
          <w:szCs w:val="18"/>
          <w:lang w:eastAsia="es-MX"/>
        </w:rPr>
      </w:pPr>
    </w:p>
    <w:p w14:paraId="3699FD77" w14:textId="394FDABE" w:rsidR="00830B8B" w:rsidRPr="00EB6C73" w:rsidRDefault="00830B8B" w:rsidP="00AA7F94">
      <w:pPr>
        <w:autoSpaceDE w:val="0"/>
        <w:autoSpaceDN w:val="0"/>
        <w:adjustRightInd w:val="0"/>
        <w:jc w:val="both"/>
        <w:rPr>
          <w:rFonts w:ascii="Montserrat" w:hAnsi="Montserrat" w:cs="Montserrat"/>
          <w:sz w:val="18"/>
          <w:szCs w:val="18"/>
          <w:lang w:eastAsia="es-MX"/>
        </w:rPr>
      </w:pPr>
    </w:p>
    <w:p w14:paraId="47878E74" w14:textId="5F1DD53E" w:rsidR="00830B8B" w:rsidRPr="00EB6C73" w:rsidRDefault="00830B8B" w:rsidP="00AA7F94">
      <w:pPr>
        <w:autoSpaceDE w:val="0"/>
        <w:autoSpaceDN w:val="0"/>
        <w:adjustRightInd w:val="0"/>
        <w:jc w:val="both"/>
        <w:rPr>
          <w:rFonts w:ascii="Montserrat" w:hAnsi="Montserrat" w:cs="Montserrat"/>
          <w:sz w:val="18"/>
          <w:szCs w:val="18"/>
          <w:lang w:eastAsia="es-MX"/>
        </w:rPr>
      </w:pPr>
    </w:p>
    <w:p w14:paraId="168A97A6" w14:textId="3795FC2B" w:rsidR="00833222" w:rsidRPr="00EB6C73" w:rsidRDefault="00833222" w:rsidP="00AA7F94">
      <w:pPr>
        <w:autoSpaceDE w:val="0"/>
        <w:autoSpaceDN w:val="0"/>
        <w:adjustRightInd w:val="0"/>
        <w:jc w:val="both"/>
        <w:rPr>
          <w:rFonts w:ascii="Montserrat" w:hAnsi="Montserrat" w:cs="Montserrat"/>
          <w:sz w:val="18"/>
          <w:szCs w:val="18"/>
          <w:lang w:eastAsia="es-MX"/>
        </w:rPr>
      </w:pPr>
    </w:p>
    <w:p w14:paraId="0FF7D73D" w14:textId="77777777" w:rsidR="00833222" w:rsidRPr="00EB6C73" w:rsidRDefault="00833222" w:rsidP="00AA7F94">
      <w:pPr>
        <w:autoSpaceDE w:val="0"/>
        <w:autoSpaceDN w:val="0"/>
        <w:adjustRightInd w:val="0"/>
        <w:jc w:val="both"/>
        <w:rPr>
          <w:rFonts w:ascii="Montserrat" w:hAnsi="Montserrat" w:cs="Montserrat"/>
          <w:sz w:val="18"/>
          <w:szCs w:val="18"/>
          <w:lang w:eastAsia="es-MX"/>
        </w:rPr>
      </w:pPr>
    </w:p>
    <w:p w14:paraId="42AE33CC" w14:textId="414ACD66" w:rsidR="00AA7F94" w:rsidRPr="00EB6C73" w:rsidRDefault="00AA7F94" w:rsidP="00AA7F94">
      <w:pPr>
        <w:autoSpaceDE w:val="0"/>
        <w:autoSpaceDN w:val="0"/>
        <w:adjustRightInd w:val="0"/>
        <w:jc w:val="both"/>
        <w:rPr>
          <w:rFonts w:ascii="Montserrat" w:hAnsi="Montserrat" w:cs="Montserrat"/>
          <w:iCs/>
          <w:sz w:val="18"/>
          <w:szCs w:val="18"/>
          <w:lang w:eastAsia="es-MX"/>
        </w:rPr>
      </w:pPr>
      <w:r w:rsidRPr="00EB6C73">
        <w:rPr>
          <w:rFonts w:ascii="Montserrat" w:hAnsi="Montserrat" w:cs="Montserrat"/>
          <w:iCs/>
          <w:sz w:val="18"/>
          <w:szCs w:val="18"/>
          <w:lang w:eastAsia="es-MX"/>
        </w:rPr>
        <w:lastRenderedPageBreak/>
        <w:t>I. La divulgación de la información representa un riesgo real, demostrable e identificable de perjuicio significativo al interés público</w:t>
      </w:r>
      <w:r w:rsidR="00EE17A7" w:rsidRPr="00EB6C73">
        <w:rPr>
          <w:rFonts w:ascii="Montserrat" w:hAnsi="Montserrat" w:cs="Montserrat"/>
          <w:iCs/>
          <w:sz w:val="18"/>
          <w:szCs w:val="18"/>
          <w:lang w:eastAsia="es-MX"/>
        </w:rPr>
        <w:t xml:space="preserve"> o a la seguridad nacional:</w:t>
      </w:r>
      <w:r w:rsidRPr="00EB6C73">
        <w:rPr>
          <w:rFonts w:ascii="Montserrat" w:hAnsi="Montserrat" w:cs="Montserrat"/>
          <w:iCs/>
          <w:sz w:val="18"/>
          <w:szCs w:val="18"/>
          <w:lang w:eastAsia="es-MX"/>
        </w:rPr>
        <w:t xml:space="preserve"> La divulgación de las preguntas (reactivos) y opciones de respuesta, que componen los exámenes de conocimientos de los concursos del Servicio Profesional de Carrera de esta SFP de los años 2021, 2022 y lo que va de 2023, representa un riesgo real, demostrable e identificable de perjuicio significativo en contra de los procedimientos de selección, mediante concurso, de esta Secretaría, que actualmente se encuentran en proceso o de aquellos que están planeados para publicarse en un futuro.</w:t>
      </w:r>
    </w:p>
    <w:p w14:paraId="5E33A186" w14:textId="16B5475E" w:rsidR="0090769E" w:rsidRPr="00EB6C73" w:rsidRDefault="0090769E" w:rsidP="00AA7F94">
      <w:pPr>
        <w:autoSpaceDE w:val="0"/>
        <w:autoSpaceDN w:val="0"/>
        <w:adjustRightInd w:val="0"/>
        <w:jc w:val="both"/>
        <w:rPr>
          <w:rFonts w:ascii="Montserrat" w:hAnsi="Montserrat" w:cs="Montserrat"/>
          <w:iCs/>
          <w:sz w:val="18"/>
          <w:szCs w:val="18"/>
          <w:lang w:eastAsia="es-MX"/>
        </w:rPr>
      </w:pPr>
    </w:p>
    <w:p w14:paraId="6FBC00A5" w14:textId="1190117A" w:rsidR="00AA7F94" w:rsidRPr="00EB6C73" w:rsidRDefault="00AA7F94" w:rsidP="00AA7F94">
      <w:pPr>
        <w:autoSpaceDE w:val="0"/>
        <w:autoSpaceDN w:val="0"/>
        <w:adjustRightInd w:val="0"/>
        <w:jc w:val="both"/>
        <w:rPr>
          <w:rFonts w:ascii="Montserrat" w:hAnsi="Montserrat" w:cs="Montserrat"/>
          <w:sz w:val="18"/>
          <w:szCs w:val="18"/>
          <w:lang w:eastAsia="es-MX"/>
        </w:rPr>
      </w:pPr>
      <w:r w:rsidRPr="00EB6C73">
        <w:rPr>
          <w:rFonts w:ascii="Montserrat" w:hAnsi="Montserrat" w:cs="Montserrat"/>
          <w:iCs/>
          <w:sz w:val="18"/>
          <w:szCs w:val="18"/>
          <w:lang w:eastAsia="es-MX"/>
        </w:rPr>
        <w:t>II. El riesgo de perjuicio que supondría la divulgación supera el interés público general de que se difunda</w:t>
      </w:r>
      <w:r w:rsidR="006C6A7F" w:rsidRPr="00EB6C73">
        <w:rPr>
          <w:rFonts w:ascii="Montserrat" w:hAnsi="Montserrat" w:cs="Montserrat"/>
          <w:iCs/>
          <w:sz w:val="18"/>
          <w:szCs w:val="18"/>
          <w:lang w:eastAsia="es-MX"/>
        </w:rPr>
        <w:t>:</w:t>
      </w:r>
      <w:r w:rsidRPr="00EB6C73">
        <w:rPr>
          <w:rFonts w:ascii="Montserrat" w:hAnsi="Montserrat" w:cs="Montserrat"/>
          <w:iCs/>
          <w:sz w:val="18"/>
          <w:szCs w:val="18"/>
          <w:lang w:eastAsia="es-MX"/>
        </w:rPr>
        <w:t xml:space="preserve"> La divulgación de las preguntas y respuestas de los exámenes de conocimientos del Servicio Profesional de </w:t>
      </w:r>
      <w:r w:rsidR="006C6A7F" w:rsidRPr="00EB6C73">
        <w:rPr>
          <w:rFonts w:ascii="Montserrat" w:hAnsi="Montserrat" w:cs="Montserrat"/>
          <w:iCs/>
          <w:sz w:val="18"/>
          <w:szCs w:val="18"/>
          <w:lang w:eastAsia="es-MX"/>
        </w:rPr>
        <w:t>C</w:t>
      </w:r>
      <w:r w:rsidRPr="00EB6C73">
        <w:rPr>
          <w:rFonts w:ascii="Montserrat" w:hAnsi="Montserrat" w:cs="Montserrat"/>
          <w:iCs/>
          <w:sz w:val="18"/>
          <w:szCs w:val="18"/>
          <w:lang w:eastAsia="es-MX"/>
        </w:rPr>
        <w:t>arrera daría ventaja en los procesos de selección, ya que al existir la posibilidad de que alguna de éstas conozca con anticipación las respuestas correctas, obtendría una ventaja sobre el resto de las y los demás aspirantes en un concurso público y abierto, atentando contra los principios rectores del Sistema de Servicio Profesional de Carrera en la Administración Pública Federal de: legalidad, eficiencia, objetividad, calidad, imparcialidad, equidad, competencia por mérito y equidad de género.</w:t>
      </w:r>
    </w:p>
    <w:p w14:paraId="1A71AA30" w14:textId="77777777" w:rsidR="00AA7F94" w:rsidRPr="00EB6C73" w:rsidRDefault="00AA7F94" w:rsidP="00AA7F94">
      <w:pPr>
        <w:autoSpaceDE w:val="0"/>
        <w:autoSpaceDN w:val="0"/>
        <w:adjustRightInd w:val="0"/>
        <w:jc w:val="both"/>
        <w:rPr>
          <w:rFonts w:ascii="Montserrat" w:hAnsi="Montserrat" w:cs="Montserrat"/>
          <w:iCs/>
          <w:sz w:val="18"/>
          <w:szCs w:val="18"/>
          <w:lang w:eastAsia="es-MX"/>
        </w:rPr>
      </w:pPr>
    </w:p>
    <w:p w14:paraId="159AAAD0" w14:textId="682FFF8D" w:rsidR="00AA7F94" w:rsidRPr="00EB6C73" w:rsidRDefault="00AA7F94" w:rsidP="00AA7F94">
      <w:pPr>
        <w:autoSpaceDE w:val="0"/>
        <w:autoSpaceDN w:val="0"/>
        <w:adjustRightInd w:val="0"/>
        <w:jc w:val="both"/>
        <w:rPr>
          <w:rFonts w:ascii="Montserrat" w:hAnsi="Montserrat" w:cs="Montserrat"/>
          <w:iCs/>
          <w:sz w:val="18"/>
          <w:szCs w:val="18"/>
          <w:lang w:eastAsia="es-MX"/>
        </w:rPr>
      </w:pPr>
      <w:r w:rsidRPr="00EB6C73">
        <w:rPr>
          <w:rFonts w:ascii="Montserrat" w:hAnsi="Montserrat" w:cs="Montserrat"/>
          <w:iCs/>
          <w:sz w:val="18"/>
          <w:szCs w:val="18"/>
          <w:lang w:eastAsia="es-MX"/>
        </w:rPr>
        <w:t>III. La limitación se adecúa al principio de proporcionalidad y representa el medio menos restrictivo disponible para evitar el perjuicio</w:t>
      </w:r>
      <w:r w:rsidR="006C6A7F" w:rsidRPr="00EB6C73">
        <w:rPr>
          <w:rFonts w:ascii="Montserrat" w:hAnsi="Montserrat" w:cs="Montserrat"/>
          <w:iCs/>
          <w:sz w:val="18"/>
          <w:szCs w:val="18"/>
          <w:lang w:eastAsia="es-MX"/>
        </w:rPr>
        <w:t>:</w:t>
      </w:r>
      <w:r w:rsidRPr="00EB6C73">
        <w:rPr>
          <w:rFonts w:ascii="Montserrat" w:hAnsi="Montserrat" w:cs="Montserrat"/>
          <w:iCs/>
          <w:sz w:val="18"/>
          <w:szCs w:val="18"/>
          <w:lang w:eastAsia="es-MX"/>
        </w:rPr>
        <w:t xml:space="preserve"> </w:t>
      </w:r>
      <w:r w:rsidR="006C6A7F" w:rsidRPr="00EB6C73">
        <w:rPr>
          <w:rFonts w:ascii="Montserrat" w:hAnsi="Montserrat" w:cs="Montserrat"/>
          <w:iCs/>
          <w:sz w:val="18"/>
          <w:szCs w:val="18"/>
          <w:lang w:eastAsia="es-MX"/>
        </w:rPr>
        <w:t>E</w:t>
      </w:r>
      <w:r w:rsidRPr="00EB6C73">
        <w:rPr>
          <w:rFonts w:ascii="Montserrat" w:hAnsi="Montserrat" w:cs="Montserrat"/>
          <w:iCs/>
          <w:sz w:val="18"/>
          <w:szCs w:val="18"/>
          <w:lang w:eastAsia="es-MX"/>
        </w:rPr>
        <w:t xml:space="preserve">n razón de que los exámenes de conocimientos son una herramienta de evaluación que se conforma por preguntas relacionadas con conocimientos técnicos del puesto sujeto a concurso, así como sobre la Administración Pública Federal, que son utilizadas continuamente, de manera total o parcial, en concursos de puestos de carrera, a fin de evaluar los conocimientos indispensables para el desempeño de las funciones, por lo tanto, el hecho de proporcionar los exámenes de conocimientos en comento o alguna de sus preguntas, así como las opciones de respuesta, tendrá por consecuencia no tener una visión objetiva de las respuestas de las personas evaluadas. </w:t>
      </w:r>
    </w:p>
    <w:p w14:paraId="6997A9F4" w14:textId="77777777" w:rsidR="00AA7F94" w:rsidRPr="00EB6C73" w:rsidRDefault="00AA7F94" w:rsidP="00AA7F94">
      <w:pPr>
        <w:autoSpaceDE w:val="0"/>
        <w:autoSpaceDN w:val="0"/>
        <w:adjustRightInd w:val="0"/>
        <w:jc w:val="both"/>
        <w:rPr>
          <w:rFonts w:ascii="Montserrat" w:hAnsi="Montserrat" w:cs="Montserrat"/>
          <w:iCs/>
          <w:sz w:val="18"/>
          <w:szCs w:val="18"/>
          <w:lang w:eastAsia="es-MX"/>
        </w:rPr>
      </w:pPr>
    </w:p>
    <w:p w14:paraId="7A5FDEE9" w14:textId="5615DCA5" w:rsidR="00AA7F94" w:rsidRPr="00EB6C73" w:rsidRDefault="00AA7F94" w:rsidP="00AA7F94">
      <w:pPr>
        <w:ind w:right="-20"/>
        <w:jc w:val="both"/>
        <w:rPr>
          <w:rFonts w:ascii="Montserrat" w:hAnsi="Montserrat" w:cs="Montserrat"/>
          <w:iCs/>
          <w:sz w:val="18"/>
          <w:szCs w:val="18"/>
          <w:lang w:eastAsia="es-MX"/>
        </w:rPr>
      </w:pPr>
      <w:r w:rsidRPr="00EB6C73">
        <w:rPr>
          <w:rFonts w:ascii="Montserrat" w:hAnsi="Montserrat" w:cs="Montserrat"/>
          <w:iCs/>
          <w:sz w:val="18"/>
          <w:szCs w:val="18"/>
          <w:lang w:eastAsia="es-MX"/>
        </w:rPr>
        <w:t xml:space="preserve">En cumplimiento al </w:t>
      </w:r>
      <w:r w:rsidR="006C6A7F" w:rsidRPr="00EB6C73">
        <w:rPr>
          <w:rFonts w:ascii="Montserrat" w:hAnsi="Montserrat" w:cs="Montserrat"/>
          <w:iCs/>
          <w:sz w:val="18"/>
          <w:szCs w:val="18"/>
          <w:lang w:eastAsia="es-MX"/>
        </w:rPr>
        <w:t>V</w:t>
      </w:r>
      <w:r w:rsidRPr="00EB6C73">
        <w:rPr>
          <w:rFonts w:ascii="Montserrat" w:hAnsi="Montserrat" w:cs="Montserrat"/>
          <w:iCs/>
          <w:sz w:val="18"/>
          <w:szCs w:val="18"/>
          <w:lang w:eastAsia="es-MX"/>
        </w:rPr>
        <w:t xml:space="preserve">igésimo </w:t>
      </w:r>
      <w:r w:rsidR="006C6A7F" w:rsidRPr="00EB6C73">
        <w:rPr>
          <w:rFonts w:ascii="Montserrat" w:hAnsi="Montserrat" w:cs="Montserrat"/>
          <w:iCs/>
          <w:sz w:val="18"/>
          <w:szCs w:val="18"/>
          <w:lang w:eastAsia="es-MX"/>
        </w:rPr>
        <w:t>S</w:t>
      </w:r>
      <w:r w:rsidRPr="00EB6C73">
        <w:rPr>
          <w:rFonts w:ascii="Montserrat" w:hAnsi="Montserrat" w:cs="Montserrat"/>
          <w:iCs/>
          <w:sz w:val="18"/>
          <w:szCs w:val="18"/>
          <w:lang w:eastAsia="es-MX"/>
        </w:rPr>
        <w:t xml:space="preserve">éptimo de los Lineamientos </w:t>
      </w:r>
      <w:r w:rsidR="006C6A7F" w:rsidRPr="00EB6C73">
        <w:rPr>
          <w:rFonts w:ascii="Montserrat" w:hAnsi="Montserrat" w:cs="Montserrat"/>
          <w:iCs/>
          <w:sz w:val="18"/>
          <w:szCs w:val="18"/>
          <w:lang w:eastAsia="es-MX"/>
        </w:rPr>
        <w:t>G</w:t>
      </w:r>
      <w:r w:rsidRPr="00EB6C73">
        <w:rPr>
          <w:rFonts w:ascii="Montserrat" w:hAnsi="Montserrat" w:cs="Montserrat"/>
          <w:iCs/>
          <w:sz w:val="18"/>
          <w:szCs w:val="18"/>
          <w:lang w:eastAsia="es-MX"/>
        </w:rPr>
        <w:t xml:space="preserve">enerales en materia de </w:t>
      </w:r>
      <w:r w:rsidR="006C6A7F" w:rsidRPr="00EB6C73">
        <w:rPr>
          <w:rFonts w:ascii="Montserrat" w:hAnsi="Montserrat" w:cs="Montserrat"/>
          <w:iCs/>
          <w:sz w:val="18"/>
          <w:szCs w:val="18"/>
          <w:lang w:eastAsia="es-MX"/>
        </w:rPr>
        <w:t>C</w:t>
      </w:r>
      <w:r w:rsidRPr="00EB6C73">
        <w:rPr>
          <w:rFonts w:ascii="Montserrat" w:hAnsi="Montserrat" w:cs="Montserrat"/>
          <w:iCs/>
          <w:sz w:val="18"/>
          <w:szCs w:val="18"/>
          <w:lang w:eastAsia="es-MX"/>
        </w:rPr>
        <w:t xml:space="preserve">lasificación y </w:t>
      </w:r>
      <w:r w:rsidR="006C6A7F" w:rsidRPr="00EB6C73">
        <w:rPr>
          <w:rFonts w:ascii="Montserrat" w:hAnsi="Montserrat" w:cs="Montserrat"/>
          <w:iCs/>
          <w:sz w:val="18"/>
          <w:szCs w:val="18"/>
          <w:lang w:eastAsia="es-MX"/>
        </w:rPr>
        <w:t>D</w:t>
      </w:r>
      <w:r w:rsidRPr="00EB6C73">
        <w:rPr>
          <w:rFonts w:ascii="Montserrat" w:hAnsi="Montserrat" w:cs="Montserrat"/>
          <w:iCs/>
          <w:sz w:val="18"/>
          <w:szCs w:val="18"/>
          <w:lang w:eastAsia="es-MX"/>
        </w:rPr>
        <w:t xml:space="preserve">esclasificación de la </w:t>
      </w:r>
      <w:r w:rsidR="006C6A7F" w:rsidRPr="00EB6C73">
        <w:rPr>
          <w:rFonts w:ascii="Montserrat" w:hAnsi="Montserrat" w:cs="Montserrat"/>
          <w:iCs/>
          <w:sz w:val="18"/>
          <w:szCs w:val="18"/>
          <w:lang w:eastAsia="es-MX"/>
        </w:rPr>
        <w:t>I</w:t>
      </w:r>
      <w:r w:rsidRPr="00EB6C73">
        <w:rPr>
          <w:rFonts w:ascii="Montserrat" w:hAnsi="Montserrat" w:cs="Montserrat"/>
          <w:iCs/>
          <w:sz w:val="18"/>
          <w:szCs w:val="18"/>
          <w:lang w:eastAsia="es-MX"/>
        </w:rPr>
        <w:t xml:space="preserve">nformación, así como para la </w:t>
      </w:r>
      <w:r w:rsidR="006C6A7F" w:rsidRPr="00EB6C73">
        <w:rPr>
          <w:rFonts w:ascii="Montserrat" w:hAnsi="Montserrat" w:cs="Montserrat"/>
          <w:iCs/>
          <w:sz w:val="18"/>
          <w:szCs w:val="18"/>
          <w:lang w:eastAsia="es-MX"/>
        </w:rPr>
        <w:t>E</w:t>
      </w:r>
      <w:r w:rsidRPr="00EB6C73">
        <w:rPr>
          <w:rFonts w:ascii="Montserrat" w:hAnsi="Montserrat" w:cs="Montserrat"/>
          <w:iCs/>
          <w:sz w:val="18"/>
          <w:szCs w:val="18"/>
          <w:lang w:eastAsia="es-MX"/>
        </w:rPr>
        <w:t xml:space="preserve">laboración de </w:t>
      </w:r>
      <w:r w:rsidR="006C6A7F" w:rsidRPr="00EB6C73">
        <w:rPr>
          <w:rFonts w:ascii="Montserrat" w:hAnsi="Montserrat" w:cs="Montserrat"/>
          <w:iCs/>
          <w:sz w:val="18"/>
          <w:szCs w:val="18"/>
          <w:lang w:eastAsia="es-MX"/>
        </w:rPr>
        <w:t>V</w:t>
      </w:r>
      <w:r w:rsidRPr="00EB6C73">
        <w:rPr>
          <w:rFonts w:ascii="Montserrat" w:hAnsi="Montserrat" w:cs="Montserrat"/>
          <w:iCs/>
          <w:sz w:val="18"/>
          <w:szCs w:val="18"/>
          <w:lang w:eastAsia="es-MX"/>
        </w:rPr>
        <w:t>ersiones</w:t>
      </w:r>
      <w:r w:rsidR="006C6A7F" w:rsidRPr="00EB6C73">
        <w:rPr>
          <w:rFonts w:ascii="Montserrat" w:hAnsi="Montserrat" w:cs="Montserrat"/>
          <w:iCs/>
          <w:sz w:val="18"/>
          <w:szCs w:val="18"/>
          <w:lang w:eastAsia="es-MX"/>
        </w:rPr>
        <w:t xml:space="preserve"> P</w:t>
      </w:r>
      <w:r w:rsidRPr="00EB6C73">
        <w:rPr>
          <w:rFonts w:ascii="Montserrat" w:hAnsi="Montserrat" w:cs="Montserrat"/>
          <w:iCs/>
          <w:sz w:val="18"/>
          <w:szCs w:val="18"/>
          <w:lang w:eastAsia="es-MX"/>
        </w:rPr>
        <w:t>úblicas</w:t>
      </w:r>
      <w:r w:rsidR="006C6A7F" w:rsidRPr="00EB6C73">
        <w:rPr>
          <w:rFonts w:ascii="Montserrat" w:hAnsi="Montserrat" w:cs="Montserrat"/>
          <w:iCs/>
          <w:sz w:val="18"/>
          <w:szCs w:val="18"/>
          <w:lang w:eastAsia="es-MX"/>
        </w:rPr>
        <w:t>, se acreditan los siguientes requisitos:</w:t>
      </w:r>
      <w:r w:rsidRPr="00EB6C73">
        <w:rPr>
          <w:rFonts w:ascii="Montserrat" w:hAnsi="Montserrat" w:cs="Montserrat"/>
          <w:iCs/>
          <w:sz w:val="18"/>
          <w:szCs w:val="18"/>
          <w:lang w:eastAsia="es-MX"/>
        </w:rPr>
        <w:t xml:space="preserve"> </w:t>
      </w:r>
    </w:p>
    <w:p w14:paraId="4AF798B7" w14:textId="77777777" w:rsidR="00AA7F94" w:rsidRPr="00EB6C73" w:rsidRDefault="00AA7F94" w:rsidP="00AA7F94">
      <w:pPr>
        <w:ind w:right="-20"/>
        <w:jc w:val="both"/>
        <w:rPr>
          <w:rFonts w:ascii="Montserrat" w:hAnsi="Montserrat" w:cs="Montserrat"/>
          <w:iCs/>
          <w:sz w:val="18"/>
          <w:szCs w:val="18"/>
          <w:lang w:eastAsia="es-MX"/>
        </w:rPr>
      </w:pPr>
    </w:p>
    <w:p w14:paraId="17AA78ED" w14:textId="1FBE7A8A" w:rsidR="00AA7F94" w:rsidRPr="00EB6C73" w:rsidRDefault="00AA7F94" w:rsidP="00AA7F94">
      <w:pPr>
        <w:pStyle w:val="wordsection1"/>
        <w:ind w:left="0" w:hanging="2"/>
        <w:jc w:val="both"/>
        <w:rPr>
          <w:rFonts w:ascii="Montserrat" w:hAnsi="Montserrat" w:cs="Arial"/>
          <w:sz w:val="18"/>
          <w:szCs w:val="18"/>
        </w:rPr>
      </w:pPr>
      <w:r w:rsidRPr="00EB6C73">
        <w:rPr>
          <w:rFonts w:ascii="Montserrat" w:hAnsi="Montserrat" w:cs="Arial"/>
          <w:sz w:val="18"/>
          <w:szCs w:val="18"/>
        </w:rPr>
        <w:t>I. La existencia de un proceso deliberativo en curso, precisando la fecha de inicio</w:t>
      </w:r>
      <w:r w:rsidR="008131C4" w:rsidRPr="00EB6C73">
        <w:rPr>
          <w:rFonts w:ascii="Montserrat" w:hAnsi="Montserrat" w:cs="Arial"/>
          <w:sz w:val="18"/>
          <w:szCs w:val="18"/>
        </w:rPr>
        <w:t>:</w:t>
      </w:r>
      <w:r w:rsidRPr="00EB6C73">
        <w:rPr>
          <w:rFonts w:ascii="Montserrat" w:hAnsi="Montserrat" w:cs="Arial"/>
          <w:sz w:val="18"/>
          <w:szCs w:val="18"/>
        </w:rPr>
        <w:t xml:space="preserve"> Los exámenes de conocimientos de los concursos del Servicio Profesional de Carrera (SPC) de esta SFP de los años 2021, 2022 y lo que va de 2023, son herramientas de evaluación que contienen preguntas (reactivos) relacionadas con conocimientos técnicos de los puestos sujetos a concurso, así como con conocimientos sobre la Administración Pública Federal, que son utilizadas continuamente, de manera total o parcial, en otros exámenes de conocimientos aplicados en Concursos para ocupar puestos sujetos al SPC, que corresponde a una de las etapas previstas en el procedimiento de selección señalado en el artículo 34</w:t>
      </w:r>
      <w:r w:rsidR="009A1867" w:rsidRPr="00EB6C73">
        <w:rPr>
          <w:rFonts w:ascii="Montserrat" w:hAnsi="Montserrat" w:cs="Arial"/>
          <w:sz w:val="18"/>
          <w:szCs w:val="18"/>
        </w:rPr>
        <w:t>,</w:t>
      </w:r>
      <w:r w:rsidRPr="00EB6C73">
        <w:rPr>
          <w:rFonts w:ascii="Montserrat" w:hAnsi="Montserrat" w:cs="Arial"/>
          <w:sz w:val="18"/>
          <w:szCs w:val="18"/>
        </w:rPr>
        <w:t xml:space="preserve"> del Reglamento de la Ley del Servicio Profesional de Carrera en la Administración Pública Federal (Reglamento de la Ley), por lo que se trata de uno de los elementos que se suman al proceso para que el Comité Técnico de Selección respectivo emita su deliberación, al seleccionar a la persona candidata ganadora. En este sentido, cada vez que se publica una nueva Convocatoria Pública y Abierta, en el Diario Oficial de la Federación, se actualiza la fecha de inicio del proceso deliberativo.</w:t>
      </w:r>
    </w:p>
    <w:p w14:paraId="01EDEAC7" w14:textId="77777777" w:rsidR="00AA7F94" w:rsidRPr="00EB6C73" w:rsidRDefault="00AA7F94" w:rsidP="00AA7F94">
      <w:pPr>
        <w:pStyle w:val="wordsection1"/>
        <w:ind w:left="0" w:hanging="2"/>
        <w:rPr>
          <w:rFonts w:ascii="Montserrat" w:hAnsi="Montserrat"/>
          <w:sz w:val="18"/>
          <w:szCs w:val="18"/>
        </w:rPr>
      </w:pPr>
    </w:p>
    <w:p w14:paraId="0751349C" w14:textId="63A1EB44" w:rsidR="00AA7F94" w:rsidRPr="00EB6C73" w:rsidRDefault="00AA7F94" w:rsidP="00830B8B">
      <w:pPr>
        <w:pStyle w:val="wordsection1"/>
        <w:ind w:leftChars="0" w:left="0" w:firstLineChars="0" w:firstLine="0"/>
        <w:jc w:val="both"/>
        <w:rPr>
          <w:rFonts w:ascii="Montserrat" w:eastAsia="Montserrat" w:hAnsi="Montserrat" w:cs="Montserrat"/>
          <w:sz w:val="18"/>
          <w:szCs w:val="18"/>
        </w:rPr>
      </w:pPr>
      <w:r w:rsidRPr="00EB6C73">
        <w:rPr>
          <w:rFonts w:ascii="Montserrat" w:hAnsi="Montserrat" w:cs="Arial"/>
          <w:sz w:val="18"/>
          <w:szCs w:val="18"/>
        </w:rPr>
        <w:t>II. Que la información consista en opiniones, recomendaciones o puntos de vista de los servidores públicos que participan en el proceso deliberativo</w:t>
      </w:r>
      <w:r w:rsidR="00951493" w:rsidRPr="00EB6C73">
        <w:rPr>
          <w:rFonts w:ascii="Montserrat" w:hAnsi="Montserrat" w:cs="Arial"/>
          <w:sz w:val="18"/>
          <w:szCs w:val="18"/>
        </w:rPr>
        <w:t>:</w:t>
      </w:r>
      <w:r w:rsidRPr="00EB6C73">
        <w:rPr>
          <w:rFonts w:ascii="Montserrat" w:hAnsi="Montserrat" w:cs="Arial"/>
          <w:sz w:val="18"/>
          <w:szCs w:val="18"/>
        </w:rPr>
        <w:t xml:space="preserve"> </w:t>
      </w:r>
      <w:r w:rsidRPr="00EB6C73">
        <w:rPr>
          <w:rFonts w:ascii="Montserrat" w:eastAsia="Montserrat" w:hAnsi="Montserrat" w:cs="Montserrat"/>
          <w:sz w:val="18"/>
          <w:szCs w:val="18"/>
        </w:rPr>
        <w:t>Se trata de herramientas de evaluación que son utilizadas continuamente, de manera total o parcial, en otros concursos de puestos sujetos al Servicio Profesional de Carrera, que inclusive se encuentran en proceso o que van a ser publicados en próximas fechas, por tal motivo</w:t>
      </w:r>
      <w:r w:rsidR="00951493" w:rsidRPr="00EB6C73">
        <w:rPr>
          <w:rFonts w:ascii="Montserrat" w:eastAsia="Montserrat" w:hAnsi="Montserrat" w:cs="Montserrat"/>
          <w:sz w:val="18"/>
          <w:szCs w:val="18"/>
        </w:rPr>
        <w:t>,</w:t>
      </w:r>
      <w:r w:rsidRPr="00EB6C73">
        <w:rPr>
          <w:rFonts w:ascii="Montserrat" w:eastAsia="Montserrat" w:hAnsi="Montserrat" w:cs="Montserrat"/>
          <w:sz w:val="18"/>
          <w:szCs w:val="18"/>
        </w:rPr>
        <w:t xml:space="preserve"> no es posible proporcionar los exámenes de conocimientos en comento, ya que ello vulneraría los principios rectores del Servicio Profesional de Carrera de Legalidad, Objetividad, Calidad, Imparcialidad, Equidad y Competencia por Mérito.</w:t>
      </w:r>
    </w:p>
    <w:p w14:paraId="515BF214" w14:textId="77777777" w:rsidR="00AA7F94" w:rsidRPr="00EB6C73" w:rsidRDefault="00AA7F94" w:rsidP="00AA7F94">
      <w:pPr>
        <w:pStyle w:val="wordsection1"/>
        <w:ind w:left="0" w:hanging="2"/>
        <w:jc w:val="both"/>
        <w:rPr>
          <w:rFonts w:ascii="Montserrat" w:hAnsi="Montserrat" w:cs="Arial"/>
          <w:sz w:val="18"/>
          <w:szCs w:val="18"/>
        </w:rPr>
      </w:pPr>
      <w:r w:rsidRPr="00EB6C73">
        <w:rPr>
          <w:rFonts w:ascii="Montserrat" w:hAnsi="Montserrat" w:cs="Arial"/>
          <w:sz w:val="18"/>
          <w:szCs w:val="18"/>
        </w:rPr>
        <w:lastRenderedPageBreak/>
        <w:t>En este sentido, a continuación, se cita lo que establece el apartado Vigésimo Séptimo de los Lineamientos Generales en Materia de Clasificación y Desclasificación de Información:</w:t>
      </w:r>
    </w:p>
    <w:p w14:paraId="4F62C5F4" w14:textId="77777777" w:rsidR="00AA7F94" w:rsidRPr="00EB6C73" w:rsidRDefault="00AA7F94" w:rsidP="00AA7F94">
      <w:pPr>
        <w:pStyle w:val="wordsection1"/>
        <w:ind w:leftChars="0" w:left="0" w:firstLineChars="0" w:firstLine="0"/>
        <w:rPr>
          <w:rFonts w:ascii="Montserrat" w:hAnsi="Montserrat"/>
          <w:sz w:val="18"/>
          <w:szCs w:val="18"/>
        </w:rPr>
      </w:pPr>
    </w:p>
    <w:p w14:paraId="0B0363EC" w14:textId="0198A914" w:rsidR="00AA7F94" w:rsidRPr="00EB6C73" w:rsidRDefault="00AA7F94" w:rsidP="00116603">
      <w:pPr>
        <w:pStyle w:val="wordsection1"/>
        <w:ind w:leftChars="235" w:left="566" w:right="289" w:hanging="2"/>
        <w:jc w:val="both"/>
        <w:rPr>
          <w:rFonts w:ascii="Montserrat" w:hAnsi="Montserrat" w:cs="Arial"/>
          <w:i/>
          <w:sz w:val="18"/>
          <w:szCs w:val="18"/>
        </w:rPr>
      </w:pPr>
      <w:r w:rsidRPr="00EB6C73">
        <w:rPr>
          <w:rFonts w:ascii="Montserrat" w:hAnsi="Montserrat" w:cs="Arial"/>
          <w:i/>
          <w:sz w:val="18"/>
          <w:szCs w:val="18"/>
        </w:rPr>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r w:rsidR="002C395F" w:rsidRPr="00EB6C73">
        <w:rPr>
          <w:rFonts w:ascii="Montserrat" w:hAnsi="Montserrat" w:cs="Arial"/>
          <w:i/>
          <w:sz w:val="18"/>
          <w:szCs w:val="18"/>
        </w:rPr>
        <w:t xml:space="preserve"> (Sic)</w:t>
      </w:r>
    </w:p>
    <w:p w14:paraId="6750FDB1" w14:textId="77777777" w:rsidR="00FA3A4A" w:rsidRPr="00EB6C73" w:rsidRDefault="00FA3A4A" w:rsidP="00116603">
      <w:pPr>
        <w:pStyle w:val="wordsection1"/>
        <w:ind w:leftChars="235" w:left="566" w:right="289" w:hanging="2"/>
        <w:jc w:val="both"/>
        <w:rPr>
          <w:rFonts w:ascii="Montserrat" w:hAnsi="Montserrat" w:cs="Arial"/>
          <w:i/>
          <w:sz w:val="18"/>
          <w:szCs w:val="18"/>
        </w:rPr>
      </w:pPr>
    </w:p>
    <w:p w14:paraId="1C1D0AD6" w14:textId="7DB4948E" w:rsidR="00AA7F94" w:rsidRPr="00EB6C73" w:rsidRDefault="00AA7F94" w:rsidP="00AA7F94">
      <w:pPr>
        <w:pStyle w:val="wordsection1"/>
        <w:ind w:left="0" w:hanging="2"/>
        <w:jc w:val="both"/>
        <w:rPr>
          <w:rFonts w:ascii="Montserrat" w:hAnsi="Montserrat" w:cs="Arial"/>
          <w:sz w:val="18"/>
          <w:szCs w:val="18"/>
        </w:rPr>
      </w:pPr>
      <w:r w:rsidRPr="00EB6C73">
        <w:rPr>
          <w:rFonts w:ascii="Montserrat" w:hAnsi="Montserrat" w:cs="Arial"/>
          <w:sz w:val="18"/>
          <w:szCs w:val="18"/>
        </w:rPr>
        <w:t>III. Que la información se encuentre relacionada, de manera directa, con el proceso deliberativo</w:t>
      </w:r>
      <w:r w:rsidR="005936C8" w:rsidRPr="00EB6C73">
        <w:rPr>
          <w:rFonts w:ascii="Montserrat" w:hAnsi="Montserrat" w:cs="Arial"/>
          <w:sz w:val="18"/>
          <w:szCs w:val="18"/>
        </w:rPr>
        <w:t>:</w:t>
      </w:r>
      <w:r w:rsidRPr="00EB6C73">
        <w:rPr>
          <w:rFonts w:ascii="Montserrat" w:hAnsi="Montserrat" w:cs="Arial"/>
          <w:sz w:val="18"/>
          <w:szCs w:val="18"/>
        </w:rPr>
        <w:t xml:space="preserve"> Los exámenes de conocimientos de los procedimientos de selección de esta Secretaría, conforme lo estable el artículo 34 del Reglamento de la Ley, son una herramienta de evaluación prevista en la Etapa II. Exámenes de conocimientos y evaluaciones de habilidades, por lo que se trata de un insumo informativo y/o de apoyo directo para el proceso deliberativo en el que los integrantes del Comité Técnico de Selección respectivo, cómo Órgano Colegiado, determina resolver el procedimiento de selección. </w:t>
      </w:r>
    </w:p>
    <w:p w14:paraId="21356CC4" w14:textId="77777777" w:rsidR="00AA7F94" w:rsidRPr="00EB6C73" w:rsidRDefault="00AA7F94" w:rsidP="00AA7F94">
      <w:pPr>
        <w:pStyle w:val="wordsection1"/>
        <w:ind w:leftChars="0" w:left="0" w:firstLineChars="0" w:firstLine="0"/>
        <w:jc w:val="both"/>
        <w:rPr>
          <w:rFonts w:ascii="Montserrat" w:hAnsi="Montserrat" w:cs="Arial"/>
          <w:sz w:val="18"/>
          <w:szCs w:val="18"/>
        </w:rPr>
      </w:pPr>
    </w:p>
    <w:p w14:paraId="199A5773" w14:textId="13B40C51" w:rsidR="00AA7F94" w:rsidRPr="00EB6C73" w:rsidRDefault="00AA7F94" w:rsidP="00AA7F94">
      <w:pPr>
        <w:pStyle w:val="wordsection1"/>
        <w:ind w:left="0" w:hanging="2"/>
        <w:jc w:val="both"/>
        <w:rPr>
          <w:rFonts w:ascii="Montserrat" w:hAnsi="Montserrat" w:cs="Arial"/>
          <w:sz w:val="18"/>
          <w:szCs w:val="18"/>
        </w:rPr>
      </w:pPr>
      <w:r w:rsidRPr="00EB6C73">
        <w:rPr>
          <w:rFonts w:ascii="Montserrat" w:hAnsi="Montserrat" w:cs="Arial"/>
          <w:sz w:val="18"/>
          <w:szCs w:val="18"/>
        </w:rPr>
        <w:t>IV. Que con su difusión se pueda llegar a interrumpir, menoscabar o inhibir el diseño, negociación, determinación o implementación de los asuntos sometidos a deliberación</w:t>
      </w:r>
      <w:r w:rsidR="003810BC" w:rsidRPr="00EB6C73">
        <w:rPr>
          <w:rFonts w:ascii="Montserrat" w:hAnsi="Montserrat" w:cs="Arial"/>
          <w:sz w:val="18"/>
          <w:szCs w:val="18"/>
        </w:rPr>
        <w:t>:</w:t>
      </w:r>
      <w:r w:rsidRPr="00EB6C73">
        <w:rPr>
          <w:rFonts w:ascii="Montserrat" w:hAnsi="Montserrat" w:cs="Arial"/>
          <w:sz w:val="18"/>
          <w:szCs w:val="18"/>
        </w:rPr>
        <w:t xml:space="preserve"> El hecho de dar a conocer las preguntas (reactivos) y opciones de respuesta de los exámenes de conocimientos en comento, vulneraría los procedimientos de selección del SPC en la Secretaría de la Función Pública, toda vez que no se tendría una visión objetiva de las respuestas de las personas evaluadas, al existir la posibilidad de que alguna de éstas conozca con anticipación las respuestas correctas y obtenga ventaja sobre el resto de las y los demás aspirantes en un concurso público y abierto, contraviniendo con ello los principios rectores del Sistema de Servicio Profesional de Carrera de: legalidad, eficiencia, objetividad, calidad, imparcialidad, equidad, competencia por mérito y equidad de género. Ante lo cual, el procedimiento deliberativo que lleva a cabo el Comité Técnico de Selección se vería afectado, ya que el examen de conocimientos pierde la finalidad de ser una fuente de información y/o de apoyo objetiva e imparcial para la toma de decisiones.</w:t>
      </w:r>
    </w:p>
    <w:p w14:paraId="51198BC0" w14:textId="77777777" w:rsidR="00AA7F94" w:rsidRPr="00EB6C73" w:rsidRDefault="00AA7F94" w:rsidP="00AA7F94">
      <w:pPr>
        <w:pStyle w:val="wordsection1"/>
        <w:ind w:left="0" w:hanging="2"/>
        <w:rPr>
          <w:rFonts w:ascii="Montserrat" w:hAnsi="Montserrat"/>
          <w:sz w:val="18"/>
          <w:szCs w:val="18"/>
        </w:rPr>
      </w:pPr>
    </w:p>
    <w:p w14:paraId="5C132EB2" w14:textId="77777777" w:rsidR="00AA7F94" w:rsidRPr="00EB6C73" w:rsidRDefault="00AA7F94" w:rsidP="00AA7F94">
      <w:pPr>
        <w:pStyle w:val="wordsection1"/>
        <w:ind w:left="0" w:hanging="2"/>
        <w:jc w:val="both"/>
        <w:rPr>
          <w:rFonts w:ascii="Montserrat" w:hAnsi="Montserrat" w:cs="Arial"/>
          <w:sz w:val="18"/>
          <w:szCs w:val="18"/>
        </w:rPr>
      </w:pPr>
      <w:r w:rsidRPr="00EB6C73">
        <w:rPr>
          <w:rFonts w:ascii="Montserrat" w:hAnsi="Montserrat" w:cs="Arial"/>
          <w:sz w:val="18"/>
          <w:szCs w:val="18"/>
        </w:rPr>
        <w:t>En virtud de lo anterior, se informa que el citado artículo 34 del Reglamento de la Ley, en su último párrafo, establece que las Direcciones Generales de Recursos Humanos adoptarán las medidas necesarias que garanticen la confidencialidad de los exámenes e instrumentos de evaluación respectivos.</w:t>
      </w:r>
    </w:p>
    <w:p w14:paraId="66F35CB8" w14:textId="77777777" w:rsidR="00AA7F94" w:rsidRPr="00EB6C73" w:rsidRDefault="00AA7F94" w:rsidP="00AA7F94">
      <w:pPr>
        <w:pStyle w:val="wordsection1"/>
        <w:ind w:left="0" w:hanging="2"/>
        <w:jc w:val="both"/>
        <w:rPr>
          <w:rFonts w:ascii="Montserrat" w:hAnsi="Montserrat" w:cs="Arial"/>
          <w:sz w:val="18"/>
          <w:szCs w:val="18"/>
        </w:rPr>
      </w:pPr>
    </w:p>
    <w:p w14:paraId="21FF2825" w14:textId="03B2A871" w:rsidR="00AA7F94" w:rsidRPr="00EB6C73" w:rsidRDefault="00AA7F94" w:rsidP="00930E6F">
      <w:pPr>
        <w:pStyle w:val="wordsection1"/>
        <w:ind w:left="0" w:hanging="2"/>
        <w:jc w:val="both"/>
        <w:rPr>
          <w:rFonts w:ascii="Montserrat" w:hAnsi="Montserrat" w:cs="Arial"/>
          <w:sz w:val="18"/>
          <w:szCs w:val="18"/>
        </w:rPr>
      </w:pPr>
      <w:r w:rsidRPr="00EB6C73">
        <w:rPr>
          <w:rFonts w:ascii="Montserrat" w:hAnsi="Montserrat" w:cs="Arial"/>
          <w:sz w:val="18"/>
          <w:szCs w:val="18"/>
        </w:rPr>
        <w:t>Bajo esta tesis, se retoma lo que establece el Acuerdo por el que se emiten las Disposiciones en las materias de Recursos Humanos y del Servicio Profesional de Carrera, así como el Manual Administrativo de Aplicación General en materia de Recursos Humanos y Organización y el Manual del Servicio Profesional de Carrera, en cuyo numeral 123, se menciona:</w:t>
      </w:r>
    </w:p>
    <w:p w14:paraId="77F4ADBF" w14:textId="77777777" w:rsidR="00930E6F" w:rsidRPr="00EB6C73" w:rsidRDefault="00930E6F" w:rsidP="00930E6F">
      <w:pPr>
        <w:pStyle w:val="wordsection1"/>
        <w:ind w:left="0" w:hanging="2"/>
        <w:jc w:val="both"/>
        <w:rPr>
          <w:rFonts w:ascii="Montserrat" w:hAnsi="Montserrat" w:cs="Arial"/>
          <w:sz w:val="18"/>
          <w:szCs w:val="18"/>
        </w:rPr>
      </w:pPr>
    </w:p>
    <w:p w14:paraId="54B3E94F" w14:textId="77777777" w:rsidR="00AA7F94" w:rsidRPr="00EB6C73" w:rsidRDefault="00AA7F94" w:rsidP="00AA7F94">
      <w:pPr>
        <w:pStyle w:val="wordsection1"/>
        <w:ind w:leftChars="235" w:left="566" w:right="289" w:hanging="2"/>
        <w:jc w:val="both"/>
        <w:rPr>
          <w:rFonts w:ascii="Montserrat" w:hAnsi="Montserrat" w:cs="Arial"/>
          <w:i/>
          <w:sz w:val="18"/>
          <w:szCs w:val="18"/>
        </w:rPr>
      </w:pPr>
      <w:r w:rsidRPr="00EB6C73">
        <w:rPr>
          <w:rFonts w:ascii="Montserrat" w:hAnsi="Montserrat" w:cs="Arial"/>
          <w:i/>
          <w:sz w:val="18"/>
          <w:szCs w:val="18"/>
        </w:rPr>
        <w:t>“Las dependencias podrán reservar, en términos de la Ley Federal de Transparencia y Acceso a la Información Pública Gubernamental, su Reglamento y demás disposiciones aplicables, los reactivos y las opciones de respuesta de las herramientas de evaluación como son: las de conocimientos, las psicométricas, las relativas a la capacitación y las de capacidades profesionales.</w:t>
      </w:r>
    </w:p>
    <w:p w14:paraId="150A5BAF" w14:textId="77777777" w:rsidR="00AA7F94" w:rsidRPr="00EB6C73" w:rsidRDefault="00AA7F94" w:rsidP="00AA7F94">
      <w:pPr>
        <w:pStyle w:val="wordsection1"/>
        <w:ind w:leftChars="235" w:left="566" w:right="289" w:hanging="2"/>
        <w:jc w:val="both"/>
        <w:rPr>
          <w:rFonts w:ascii="Montserrat" w:hAnsi="Montserrat" w:cs="Arial"/>
          <w:i/>
          <w:sz w:val="18"/>
          <w:szCs w:val="18"/>
        </w:rPr>
      </w:pPr>
    </w:p>
    <w:p w14:paraId="496C1633" w14:textId="77777777" w:rsidR="00AA7F94" w:rsidRPr="00EB6C73" w:rsidRDefault="00AA7F94" w:rsidP="00AA7F94">
      <w:pPr>
        <w:pStyle w:val="wordsection1"/>
        <w:ind w:leftChars="235" w:left="566" w:right="289" w:hanging="2"/>
        <w:jc w:val="both"/>
        <w:rPr>
          <w:rFonts w:ascii="Montserrat" w:hAnsi="Montserrat" w:cs="Arial"/>
          <w:i/>
          <w:sz w:val="18"/>
          <w:szCs w:val="18"/>
        </w:rPr>
      </w:pPr>
      <w:r w:rsidRPr="00EB6C73">
        <w:rPr>
          <w:rFonts w:ascii="Montserrat" w:hAnsi="Montserrat" w:cs="Arial"/>
          <w:i/>
          <w:sz w:val="18"/>
          <w:szCs w:val="18"/>
        </w:rPr>
        <w:t>En cualquier caso, al término de la reserva, salvo en los casos previstos por las disposiciones jurídicas indicadas, dicha información será considerada pública”.</w:t>
      </w:r>
    </w:p>
    <w:p w14:paraId="529C8342" w14:textId="77777777" w:rsidR="00AA7F94" w:rsidRPr="00EB6C73" w:rsidRDefault="00AA7F94" w:rsidP="00AA7F94">
      <w:pPr>
        <w:pStyle w:val="wordsection1"/>
        <w:ind w:left="0" w:hanging="2"/>
        <w:rPr>
          <w:rFonts w:ascii="Montserrat" w:hAnsi="Montserrat"/>
          <w:sz w:val="18"/>
          <w:szCs w:val="18"/>
        </w:rPr>
      </w:pPr>
    </w:p>
    <w:p w14:paraId="7BF3A69E" w14:textId="7137B7FD" w:rsidR="00AA7F94" w:rsidRPr="00EB6C73" w:rsidRDefault="00AA7F94" w:rsidP="00116603">
      <w:pPr>
        <w:pStyle w:val="wordsection1"/>
        <w:ind w:left="0" w:hanging="2"/>
        <w:jc w:val="both"/>
        <w:rPr>
          <w:rFonts w:ascii="Montserrat" w:hAnsi="Montserrat" w:cs="Arial"/>
          <w:sz w:val="18"/>
          <w:szCs w:val="18"/>
        </w:rPr>
      </w:pPr>
      <w:r w:rsidRPr="00EB6C73">
        <w:rPr>
          <w:rFonts w:ascii="Montserrat" w:hAnsi="Montserrat" w:cs="Arial"/>
          <w:sz w:val="18"/>
          <w:szCs w:val="18"/>
        </w:rPr>
        <w:t>En este orden de ideas, se invoca la aplicación del Criterio de Interpretación SO/005/2014 emitido por el P</w:t>
      </w:r>
      <w:r w:rsidR="00116603" w:rsidRPr="00EB6C73">
        <w:rPr>
          <w:rFonts w:ascii="Montserrat" w:hAnsi="Montserrat" w:cs="Arial"/>
          <w:sz w:val="18"/>
          <w:szCs w:val="18"/>
        </w:rPr>
        <w:t>leno del</w:t>
      </w:r>
      <w:r w:rsidRPr="00EB6C73">
        <w:rPr>
          <w:rFonts w:ascii="Montserrat" w:hAnsi="Montserrat" w:cs="Arial"/>
          <w:sz w:val="18"/>
          <w:szCs w:val="18"/>
        </w:rPr>
        <w:t xml:space="preserve"> Instituto Federal de Acceso a la Información Pública, que señala:</w:t>
      </w:r>
      <w:r w:rsidRPr="00EB6C73">
        <w:rPr>
          <w:rFonts w:ascii="Montserrat" w:hAnsi="Montserrat"/>
          <w:iCs/>
          <w:sz w:val="18"/>
          <w:szCs w:val="18"/>
        </w:rPr>
        <w:t xml:space="preserve"> </w:t>
      </w:r>
      <w:r w:rsidRPr="00EB6C73">
        <w:rPr>
          <w:rFonts w:ascii="Montserrat" w:hAnsi="Montserrat" w:cs="Arial"/>
          <w:sz w:val="18"/>
          <w:szCs w:val="18"/>
        </w:rPr>
        <w:t>Baterías de pruebas, preguntas, reactivos y opciones de respuesta. Procede su clasificación cuando son reutilizables en otros procesos deliberativos.</w:t>
      </w:r>
    </w:p>
    <w:p w14:paraId="019A4F50" w14:textId="77777777" w:rsidR="00116603" w:rsidRPr="00EB6C73" w:rsidRDefault="00116603" w:rsidP="00116603">
      <w:pPr>
        <w:pStyle w:val="wordsection1"/>
        <w:ind w:left="0" w:hanging="2"/>
        <w:jc w:val="both"/>
        <w:rPr>
          <w:rFonts w:ascii="Montserrat" w:hAnsi="Montserrat" w:cs="Arial"/>
          <w:sz w:val="18"/>
          <w:szCs w:val="18"/>
        </w:rPr>
      </w:pPr>
    </w:p>
    <w:p w14:paraId="5580EB8A" w14:textId="4B5FD250" w:rsidR="00116603" w:rsidRPr="00EB6C73" w:rsidRDefault="00AA7F94" w:rsidP="00930E6F">
      <w:pPr>
        <w:ind w:right="-20"/>
        <w:jc w:val="both"/>
        <w:rPr>
          <w:rFonts w:ascii="Montserrat" w:eastAsia="Montserrat" w:hAnsi="Montserrat" w:cs="Montserrat"/>
          <w:sz w:val="18"/>
          <w:szCs w:val="18"/>
        </w:rPr>
      </w:pPr>
      <w:r w:rsidRPr="00EB6C73">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y Acceso a la Información Pública, se determina que el plazo de reserva debe ser de 3 años, el cual, podrá modificarse en caso de variación en las circunstancias que llevaron a establecerlo. </w:t>
      </w:r>
    </w:p>
    <w:p w14:paraId="36141DFB" w14:textId="77777777" w:rsidR="00930E6F" w:rsidRPr="00EB6C73" w:rsidRDefault="00930E6F" w:rsidP="00930E6F">
      <w:pPr>
        <w:ind w:right="-20"/>
        <w:jc w:val="both"/>
        <w:rPr>
          <w:rFonts w:ascii="Montserrat" w:eastAsia="Montserrat" w:hAnsi="Montserrat" w:cs="Montserrat"/>
          <w:sz w:val="18"/>
          <w:szCs w:val="18"/>
        </w:rPr>
      </w:pPr>
    </w:p>
    <w:p w14:paraId="7C736A62" w14:textId="601D0CCD" w:rsidR="00116603" w:rsidRPr="00EB6C73" w:rsidRDefault="00AA7F94" w:rsidP="00116603">
      <w:pPr>
        <w:ind w:right="-20" w:hanging="2"/>
        <w:jc w:val="both"/>
        <w:rPr>
          <w:rFonts w:ascii="Montserrat" w:eastAsia="Montserrat" w:hAnsi="Montserrat" w:cs="Montserrat"/>
          <w:b/>
          <w:sz w:val="18"/>
          <w:szCs w:val="18"/>
        </w:rPr>
      </w:pPr>
      <w:r w:rsidRPr="00EB6C73">
        <w:rPr>
          <w:rFonts w:ascii="Montserrat" w:eastAsia="Montserrat" w:hAnsi="Montserrat" w:cs="Montserrat"/>
          <w:sz w:val="18"/>
          <w:szCs w:val="18"/>
        </w:rPr>
        <w:t>En consecuencia, se emite la siguiente resolución por unanimidad:</w:t>
      </w:r>
      <w:r w:rsidRPr="00EB6C73">
        <w:rPr>
          <w:rFonts w:ascii="Montserrat" w:eastAsia="Montserrat" w:hAnsi="Montserrat" w:cs="Montserrat"/>
          <w:b/>
          <w:sz w:val="18"/>
          <w:szCs w:val="18"/>
        </w:rPr>
        <w:t xml:space="preserve"> </w:t>
      </w:r>
    </w:p>
    <w:p w14:paraId="46898841" w14:textId="308AA5E0" w:rsidR="00116603" w:rsidRPr="00EB6C73" w:rsidRDefault="00116603" w:rsidP="00FA3A4A">
      <w:pPr>
        <w:ind w:right="-20"/>
        <w:jc w:val="both"/>
        <w:rPr>
          <w:rFonts w:ascii="Montserrat" w:eastAsia="Montserrat" w:hAnsi="Montserrat" w:cs="Montserrat"/>
          <w:b/>
          <w:sz w:val="18"/>
          <w:szCs w:val="18"/>
        </w:rPr>
      </w:pPr>
    </w:p>
    <w:p w14:paraId="2549F949" w14:textId="540FC7DE" w:rsidR="00AA7F94" w:rsidRPr="00EB6C73" w:rsidRDefault="003B4E20" w:rsidP="00116603">
      <w:pPr>
        <w:jc w:val="both"/>
        <w:rPr>
          <w:rFonts w:ascii="Montserrat" w:eastAsia="Montserrat" w:hAnsi="Montserrat" w:cs="Montserrat"/>
          <w:sz w:val="18"/>
          <w:szCs w:val="18"/>
        </w:rPr>
      </w:pPr>
      <w:r w:rsidRPr="00EB6C73">
        <w:rPr>
          <w:rFonts w:ascii="Montserrat" w:eastAsia="Montserrat" w:hAnsi="Montserrat" w:cs="Montserrat"/>
          <w:b/>
          <w:sz w:val="18"/>
          <w:szCs w:val="18"/>
        </w:rPr>
        <w:t>II.A.2.ORD.29.23:</w:t>
      </w:r>
      <w:r w:rsidRPr="00EB6C73">
        <w:rPr>
          <w:rFonts w:ascii="Montserrat" w:hAnsi="Montserrat"/>
          <w:sz w:val="18"/>
          <w:szCs w:val="18"/>
        </w:rPr>
        <w:t xml:space="preserve"> </w:t>
      </w:r>
      <w:r w:rsidR="00AA7F94" w:rsidRPr="00EB6C73">
        <w:rPr>
          <w:rFonts w:ascii="Montserrat" w:eastAsia="Montserrat" w:hAnsi="Montserrat" w:cs="Montserrat"/>
          <w:b/>
          <w:sz w:val="18"/>
          <w:szCs w:val="18"/>
        </w:rPr>
        <w:t xml:space="preserve">CONFIRMAR </w:t>
      </w:r>
      <w:r w:rsidR="00AA7F94" w:rsidRPr="00EB6C73">
        <w:rPr>
          <w:rFonts w:ascii="Montserrat" w:eastAsia="Montserrat" w:hAnsi="Montserrat" w:cs="Montserrat"/>
          <w:sz w:val="18"/>
          <w:szCs w:val="18"/>
        </w:rPr>
        <w:t>la clasificación de reserva invocada por la DGRH respecto a las preguntas y opciones de respuesta de los exámenes de conocimientos de los concursos del Servicio Profesional de Carrera de esta Secretaría de la Función Pública, de los años 2021, 2022 y lo que va de 2023, con fundamento en el artículo 113, fracción VIII</w:t>
      </w:r>
      <w:r w:rsidR="007936C6" w:rsidRPr="00EB6C73">
        <w:rPr>
          <w:rFonts w:ascii="Montserrat" w:eastAsia="Montserrat" w:hAnsi="Montserrat" w:cs="Montserrat"/>
          <w:sz w:val="18"/>
          <w:szCs w:val="18"/>
        </w:rPr>
        <w:t>,</w:t>
      </w:r>
      <w:r w:rsidR="00AA7F94" w:rsidRPr="00EB6C73">
        <w:rPr>
          <w:rFonts w:ascii="Montserrat" w:eastAsia="Montserrat" w:hAnsi="Montserrat" w:cs="Montserrat"/>
          <w:sz w:val="18"/>
          <w:szCs w:val="18"/>
        </w:rPr>
        <w:t xml:space="preserve"> de la Ley General Transparencia y Acceso a la Informac</w:t>
      </w:r>
      <w:r w:rsidR="00613291" w:rsidRPr="00EB6C73">
        <w:rPr>
          <w:rFonts w:ascii="Montserrat" w:eastAsia="Montserrat" w:hAnsi="Montserrat" w:cs="Montserrat"/>
          <w:sz w:val="18"/>
          <w:szCs w:val="18"/>
        </w:rPr>
        <w:t>ión Pública por un plazo de 3</w:t>
      </w:r>
      <w:r w:rsidR="00AA7F94" w:rsidRPr="00EB6C73">
        <w:rPr>
          <w:rFonts w:ascii="Montserrat" w:eastAsia="Montserrat" w:hAnsi="Montserrat" w:cs="Montserrat"/>
          <w:sz w:val="18"/>
          <w:szCs w:val="18"/>
        </w:rPr>
        <w:t xml:space="preserve"> años.</w:t>
      </w:r>
    </w:p>
    <w:p w14:paraId="067CF0BE" w14:textId="77777777" w:rsidR="00AA7F94" w:rsidRPr="00EB6C73" w:rsidRDefault="00AA7F94" w:rsidP="00B70491">
      <w:pPr>
        <w:ind w:hanging="2"/>
        <w:jc w:val="both"/>
        <w:rPr>
          <w:rFonts w:ascii="Montserrat" w:eastAsia="Montserrat" w:hAnsi="Montserrat" w:cs="Montserrat"/>
          <w:sz w:val="18"/>
          <w:szCs w:val="18"/>
        </w:rPr>
      </w:pPr>
    </w:p>
    <w:p w14:paraId="41ECF276" w14:textId="127CE6CC" w:rsidR="00D97FA9" w:rsidRPr="00EB6C73" w:rsidRDefault="00D97FA9" w:rsidP="00116603">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A.</w:t>
      </w:r>
      <w:r w:rsidR="00AA7F94" w:rsidRPr="00EB6C73">
        <w:rPr>
          <w:rFonts w:ascii="Montserrat" w:eastAsia="Montserrat" w:hAnsi="Montserrat" w:cs="Montserrat"/>
          <w:b/>
          <w:sz w:val="18"/>
          <w:szCs w:val="18"/>
        </w:rPr>
        <w:t>3</w:t>
      </w:r>
      <w:r w:rsidRPr="00EB6C73">
        <w:rPr>
          <w:rFonts w:ascii="Montserrat" w:eastAsia="Montserrat" w:hAnsi="Montserrat" w:cs="Montserrat"/>
          <w:b/>
          <w:sz w:val="18"/>
          <w:szCs w:val="18"/>
        </w:rPr>
        <w:t xml:space="preserve"> Folio 330026523002707</w:t>
      </w:r>
    </w:p>
    <w:p w14:paraId="3A1E7C73" w14:textId="77777777" w:rsidR="00D97FA9" w:rsidRPr="00EB6C73" w:rsidRDefault="00D97FA9" w:rsidP="00116603">
      <w:pPr>
        <w:ind w:right="38"/>
        <w:jc w:val="both"/>
        <w:rPr>
          <w:rFonts w:ascii="Montserrat" w:eastAsia="Montserrat" w:hAnsi="Montserrat" w:cs="Montserrat"/>
          <w:b/>
          <w:sz w:val="18"/>
          <w:szCs w:val="18"/>
        </w:rPr>
      </w:pPr>
    </w:p>
    <w:p w14:paraId="4D2ACC07" w14:textId="1F998BF9" w:rsidR="00116603" w:rsidRPr="00EB6C73" w:rsidRDefault="00D97FA9" w:rsidP="00116603">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Un particular requirió: </w:t>
      </w:r>
    </w:p>
    <w:p w14:paraId="609B839B" w14:textId="77777777" w:rsidR="00930E6F" w:rsidRPr="00EB6C73" w:rsidRDefault="00930E6F" w:rsidP="00116603">
      <w:pPr>
        <w:jc w:val="both"/>
        <w:rPr>
          <w:rFonts w:ascii="Montserrat" w:eastAsia="Montserrat" w:hAnsi="Montserrat" w:cs="Montserrat"/>
          <w:sz w:val="18"/>
          <w:szCs w:val="18"/>
        </w:rPr>
      </w:pPr>
    </w:p>
    <w:p w14:paraId="19B7F54B" w14:textId="07DA3584" w:rsidR="00116603" w:rsidRPr="00EB6C73" w:rsidRDefault="00D97FA9" w:rsidP="00930E6F">
      <w:pPr>
        <w:ind w:left="567" w:right="567"/>
        <w:jc w:val="both"/>
        <w:rPr>
          <w:rFonts w:ascii="Montserrat" w:hAnsi="Montserrat"/>
          <w:i/>
          <w:sz w:val="18"/>
          <w:szCs w:val="18"/>
        </w:rPr>
      </w:pPr>
      <w:r w:rsidRPr="00EB6C73">
        <w:rPr>
          <w:rFonts w:ascii="Montserrat" w:hAnsi="Montserrat"/>
          <w:i/>
          <w:sz w:val="18"/>
          <w:szCs w:val="18"/>
        </w:rPr>
        <w:t>“CONTRATO VIGENTE DE SERVICIOS DE VIGILANCIA CON ANEXOS TÉCNICOS, INDICAR CUÁNTO TIEMPO LLEVA ESA EMPRESA Y NOMBRE DEL SERVIDOR PUBLICO QUE AUTORIZÓ ESE CONTRATO”. (Sic)</w:t>
      </w:r>
    </w:p>
    <w:p w14:paraId="5943C93E" w14:textId="77777777" w:rsidR="00930E6F" w:rsidRPr="00EB6C73" w:rsidRDefault="00930E6F" w:rsidP="00930E6F">
      <w:pPr>
        <w:ind w:left="567" w:right="567"/>
        <w:jc w:val="both"/>
        <w:rPr>
          <w:rFonts w:ascii="Montserrat" w:hAnsi="Montserrat"/>
          <w:i/>
          <w:sz w:val="18"/>
          <w:szCs w:val="18"/>
        </w:rPr>
      </w:pPr>
    </w:p>
    <w:p w14:paraId="1C2DC099" w14:textId="0C7A98D8" w:rsidR="008F4E5C" w:rsidRPr="00EB6C73" w:rsidRDefault="003B4E20" w:rsidP="00116603">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La Dirección General de Recursos Materiales y Servicios Generales (DGRMSG) solicitó la clasificación de reserva de los datos relacionados con el </w:t>
      </w:r>
      <w:r w:rsidRPr="00EB6C73">
        <w:rPr>
          <w:rFonts w:ascii="Montserrat" w:hAnsi="Montserrat"/>
          <w:sz w:val="18"/>
          <w:szCs w:val="18"/>
        </w:rPr>
        <w:t xml:space="preserve">número de los elementos, horarios y grupos sobre la operación y cumplimiento de sus objetivos </w:t>
      </w:r>
      <w:r w:rsidRPr="00EB6C73">
        <w:rPr>
          <w:rFonts w:ascii="Montserrat" w:eastAsia="Montserrat" w:hAnsi="Montserrat" w:cs="Montserrat"/>
          <w:sz w:val="18"/>
          <w:szCs w:val="18"/>
        </w:rPr>
        <w:t xml:space="preserve">contenidos en el </w:t>
      </w:r>
      <w:r w:rsidRPr="00EB6C73">
        <w:rPr>
          <w:rFonts w:ascii="Montserrat" w:hAnsi="Montserrat"/>
          <w:sz w:val="18"/>
          <w:szCs w:val="18"/>
        </w:rPr>
        <w:t>anexo uno de folio 13057, así como la descripción de los turnos, grupos, número de integrantes, características  de armas y equipo de telecomunicaciones del anexo dos (anexo técnico) en virtud de que se considera información susceptible de vulnerar la seguridad del personal del inmueble y visitantes</w:t>
      </w:r>
      <w:r w:rsidRPr="00EB6C73">
        <w:rPr>
          <w:rFonts w:ascii="Montserrat" w:eastAsia="Montserrat" w:hAnsi="Montserrat" w:cs="Montserrat"/>
          <w:sz w:val="18"/>
          <w:szCs w:val="18"/>
        </w:rPr>
        <w:t>, con fundamento en el artículo 110, fracción I, de la Ley Federal de Transparencia y Acceso a la Información Pública, por el periodo de 5 años.</w:t>
      </w:r>
    </w:p>
    <w:p w14:paraId="56465D80" w14:textId="77777777" w:rsidR="00116603" w:rsidRPr="00EB6C73" w:rsidRDefault="00116603" w:rsidP="00116603">
      <w:pPr>
        <w:jc w:val="both"/>
        <w:rPr>
          <w:rFonts w:ascii="Montserrat" w:eastAsia="Montserrat" w:hAnsi="Montserrat" w:cs="Montserrat"/>
          <w:sz w:val="18"/>
          <w:szCs w:val="18"/>
        </w:rPr>
      </w:pPr>
    </w:p>
    <w:p w14:paraId="209910EC" w14:textId="0F627D75" w:rsidR="003B4E20" w:rsidRPr="00EB6C73" w:rsidRDefault="003B4E20" w:rsidP="00116603">
      <w:pPr>
        <w:jc w:val="both"/>
        <w:rPr>
          <w:rFonts w:ascii="Montserrat" w:hAnsi="Montserrat"/>
          <w:sz w:val="18"/>
          <w:szCs w:val="18"/>
        </w:rPr>
      </w:pPr>
      <w:r w:rsidRPr="00EB6C73">
        <w:rPr>
          <w:rFonts w:ascii="Montserrat" w:hAnsi="Montserrat"/>
          <w:sz w:val="18"/>
          <w:szCs w:val="18"/>
        </w:rPr>
        <w:t xml:space="preserve">Dar acceso a </w:t>
      </w:r>
      <w:r w:rsidRPr="00EB6C73">
        <w:rPr>
          <w:rFonts w:ascii="Montserrat" w:eastAsia="Montserrat" w:hAnsi="Montserrat" w:cs="Montserrat"/>
          <w:sz w:val="18"/>
          <w:szCs w:val="18"/>
        </w:rPr>
        <w:t xml:space="preserve">de los datos relacionados con el </w:t>
      </w:r>
      <w:r w:rsidRPr="00EB6C73">
        <w:rPr>
          <w:rFonts w:ascii="Montserrat" w:hAnsi="Montserrat"/>
          <w:sz w:val="18"/>
          <w:szCs w:val="18"/>
        </w:rPr>
        <w:t xml:space="preserve">número de los elementos, horarios y grupos sobre la operación y cumplimiento de sus objetivos </w:t>
      </w:r>
      <w:r w:rsidRPr="00EB6C73">
        <w:rPr>
          <w:rFonts w:ascii="Montserrat" w:eastAsia="Montserrat" w:hAnsi="Montserrat" w:cs="Montserrat"/>
          <w:sz w:val="18"/>
          <w:szCs w:val="18"/>
        </w:rPr>
        <w:t xml:space="preserve">contenidos en el </w:t>
      </w:r>
      <w:r w:rsidRPr="00EB6C73">
        <w:rPr>
          <w:rFonts w:ascii="Montserrat" w:hAnsi="Montserrat"/>
          <w:sz w:val="18"/>
          <w:szCs w:val="18"/>
        </w:rPr>
        <w:t>anexo uno de folio 13057, así como la descripción de los turnos, grupos, número de integrantes, características  de armas y equipo de telecomunicaciones del anexo dos (anexo técnico), revela información estratégica sobre la distribución de los integrantes y horarios,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los elementos de Protección Federal.</w:t>
      </w:r>
      <w:r w:rsidR="00930E6F" w:rsidRPr="00EB6C73">
        <w:rPr>
          <w:rFonts w:ascii="Montserrat" w:hAnsi="Montserrat"/>
          <w:sz w:val="18"/>
          <w:szCs w:val="18"/>
        </w:rPr>
        <w:t xml:space="preserve">                                                                                                                                                                                                      </w:t>
      </w:r>
    </w:p>
    <w:p w14:paraId="5073A701" w14:textId="77777777" w:rsidR="00930E6F" w:rsidRPr="00EB6C73" w:rsidRDefault="00930E6F" w:rsidP="00116603">
      <w:pPr>
        <w:jc w:val="both"/>
        <w:rPr>
          <w:rFonts w:ascii="Montserrat" w:hAnsi="Montserrat"/>
          <w:sz w:val="18"/>
          <w:szCs w:val="18"/>
        </w:rPr>
      </w:pPr>
    </w:p>
    <w:p w14:paraId="3B8AB748" w14:textId="7E8011F8" w:rsidR="00930E6F" w:rsidRPr="00EB6C73" w:rsidRDefault="003B4E20" w:rsidP="00116603">
      <w:pPr>
        <w:jc w:val="both"/>
        <w:rPr>
          <w:rFonts w:ascii="Montserrat" w:hAnsi="Montserrat"/>
          <w:sz w:val="18"/>
          <w:szCs w:val="18"/>
        </w:rPr>
      </w:pPr>
      <w:r w:rsidRPr="00EB6C73">
        <w:rPr>
          <w:rFonts w:ascii="Montserrat" w:hAnsi="Montserrat"/>
          <w:sz w:val="18"/>
          <w:szCs w:val="18"/>
        </w:rPr>
        <w:t>Al hacerse pública la información mencionada, la delincuencia organizada estaría en posibilidad de tener conocimiento de los grupos con lo que opera la Dependencia por lo que, podrían potenciar un ataque en contra de la vida e integridad cada uno de los elementos así como del personal que se encuentre en cada uno de los inmuebles y de sus visitantes, las cuales, permiten prevenir la comisión de delitos y garantizar el orden y la paz pública; por lo que, comprometer</w:t>
      </w:r>
      <w:r w:rsidRPr="00EB6C73">
        <w:rPr>
          <w:rFonts w:ascii="Montserrat" w:hAnsi="Montserrat" w:cs="Montserrat"/>
          <w:sz w:val="18"/>
          <w:szCs w:val="18"/>
        </w:rPr>
        <w:t>í</w:t>
      </w:r>
      <w:r w:rsidRPr="00EB6C73">
        <w:rPr>
          <w:rFonts w:ascii="Montserrat" w:hAnsi="Montserrat"/>
          <w:sz w:val="18"/>
          <w:szCs w:val="18"/>
        </w:rPr>
        <w:t>a la eficacia de las actividades estrat</w:t>
      </w:r>
      <w:r w:rsidRPr="00EB6C73">
        <w:rPr>
          <w:rFonts w:ascii="Montserrat" w:hAnsi="Montserrat" w:cs="Montserrat"/>
          <w:sz w:val="18"/>
          <w:szCs w:val="18"/>
        </w:rPr>
        <w:t>é</w:t>
      </w:r>
      <w:r w:rsidRPr="00EB6C73">
        <w:rPr>
          <w:rFonts w:ascii="Montserrat" w:hAnsi="Montserrat"/>
          <w:sz w:val="18"/>
          <w:szCs w:val="18"/>
        </w:rPr>
        <w:t>gicas de combate a la delincuencia organizada.</w:t>
      </w:r>
    </w:p>
    <w:p w14:paraId="0C941983" w14:textId="77777777" w:rsidR="00930E6F" w:rsidRPr="00EB6C73" w:rsidRDefault="00930E6F" w:rsidP="00116603">
      <w:pPr>
        <w:jc w:val="both"/>
        <w:rPr>
          <w:rFonts w:ascii="Montserrat" w:hAnsi="Montserrat"/>
          <w:sz w:val="18"/>
          <w:szCs w:val="18"/>
        </w:rPr>
      </w:pPr>
    </w:p>
    <w:p w14:paraId="43C2E0CB" w14:textId="3FEA2D3A" w:rsidR="00930E6F" w:rsidRPr="00EB6C73" w:rsidRDefault="003B4E20" w:rsidP="00654432">
      <w:pPr>
        <w:pStyle w:val="Prrafodelista"/>
        <w:widowControl w:val="0"/>
        <w:tabs>
          <w:tab w:val="left" w:pos="4536"/>
        </w:tabs>
        <w:autoSpaceDE w:val="0"/>
        <w:autoSpaceDN w:val="0"/>
        <w:adjustRightInd w:val="0"/>
        <w:ind w:left="0" w:right="-37"/>
        <w:jc w:val="both"/>
        <w:rPr>
          <w:rFonts w:ascii="Montserrat" w:hAnsi="Montserrat" w:cs="Arial"/>
          <w:bCs/>
          <w:iCs/>
          <w:sz w:val="18"/>
          <w:szCs w:val="18"/>
        </w:rPr>
      </w:pPr>
      <w:r w:rsidRPr="00EB6C73">
        <w:rPr>
          <w:rFonts w:ascii="Montserrat" w:hAnsi="Montserrat" w:cs="Arial"/>
          <w:bCs/>
          <w:iCs/>
          <w:sz w:val="18"/>
          <w:szCs w:val="18"/>
        </w:rPr>
        <w:t>En cumplimiento al artículo 104, de la Ley General de Transparencia y Acceso a la Información Pública, se aplicó la siguiente prueba de daño:</w:t>
      </w:r>
    </w:p>
    <w:p w14:paraId="15D5D6E0" w14:textId="72E9E811" w:rsidR="00830B8B" w:rsidRPr="00EB6C73" w:rsidRDefault="00830B8B" w:rsidP="00654432">
      <w:pPr>
        <w:pStyle w:val="Prrafodelista"/>
        <w:widowControl w:val="0"/>
        <w:tabs>
          <w:tab w:val="left" w:pos="4536"/>
        </w:tabs>
        <w:autoSpaceDE w:val="0"/>
        <w:autoSpaceDN w:val="0"/>
        <w:adjustRightInd w:val="0"/>
        <w:ind w:left="0" w:right="-37"/>
        <w:jc w:val="both"/>
        <w:rPr>
          <w:rFonts w:ascii="Montserrat" w:hAnsi="Montserrat" w:cs="Arial"/>
          <w:bCs/>
          <w:iCs/>
          <w:sz w:val="18"/>
          <w:szCs w:val="18"/>
        </w:rPr>
      </w:pPr>
    </w:p>
    <w:p w14:paraId="1278D129" w14:textId="77777777" w:rsidR="00830B8B" w:rsidRPr="00EB6C73" w:rsidRDefault="00830B8B" w:rsidP="00654432">
      <w:pPr>
        <w:pStyle w:val="Prrafodelista"/>
        <w:widowControl w:val="0"/>
        <w:tabs>
          <w:tab w:val="left" w:pos="4536"/>
        </w:tabs>
        <w:autoSpaceDE w:val="0"/>
        <w:autoSpaceDN w:val="0"/>
        <w:adjustRightInd w:val="0"/>
        <w:ind w:left="0" w:right="-37"/>
        <w:jc w:val="both"/>
        <w:rPr>
          <w:rFonts w:ascii="Montserrat" w:hAnsi="Montserrat" w:cs="Arial"/>
          <w:bCs/>
          <w:iCs/>
          <w:sz w:val="18"/>
          <w:szCs w:val="18"/>
        </w:rPr>
      </w:pPr>
    </w:p>
    <w:p w14:paraId="6DE63BAC" w14:textId="77777777" w:rsidR="00FA3A4A" w:rsidRPr="00EB6C73" w:rsidRDefault="00FA3A4A" w:rsidP="003B4E20">
      <w:pPr>
        <w:jc w:val="both"/>
        <w:rPr>
          <w:rFonts w:ascii="Montserrat" w:hAnsi="Montserrat"/>
          <w:bCs/>
          <w:sz w:val="18"/>
          <w:szCs w:val="18"/>
        </w:rPr>
      </w:pPr>
    </w:p>
    <w:p w14:paraId="4B2D2ED1" w14:textId="3E793BA3" w:rsidR="00116603" w:rsidRPr="00EB6C73" w:rsidRDefault="003B4E20" w:rsidP="003B4E20">
      <w:pPr>
        <w:jc w:val="both"/>
        <w:rPr>
          <w:rFonts w:ascii="Montserrat" w:hAnsi="Montserrat"/>
          <w:sz w:val="18"/>
          <w:szCs w:val="18"/>
        </w:rPr>
      </w:pPr>
      <w:r w:rsidRPr="00EB6C73">
        <w:rPr>
          <w:rFonts w:ascii="Montserrat" w:hAnsi="Montserrat"/>
          <w:bCs/>
          <w:sz w:val="18"/>
          <w:szCs w:val="18"/>
        </w:rPr>
        <w:lastRenderedPageBreak/>
        <w:t>I. La divulgación de la información representa un riesgo real, demostrable e identificable de perjuicio significativo al interés público o a la seguridad nacional:</w:t>
      </w:r>
      <w:r w:rsidRPr="00EB6C73">
        <w:rPr>
          <w:rFonts w:ascii="Montserrat" w:hAnsi="Montserrat"/>
          <w:sz w:val="18"/>
          <w:szCs w:val="18"/>
        </w:rPr>
        <w:t xml:space="preserve"> Revelar dicha información permite determinar la información respecto a los anexos, así como, características y descripción de los elementos policiales con los que cuenta la Secretaria de la Función Pública,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contenida en el anexo uno de folio 13057, con información relativa a los números de los elementos, horarios y grupos sobre la operación y cumplimiento de sus objetivos y anexo dos (anexo técnico) con la descripción de los turnos, grupos, número de integrantes, características  de armas y equipo de telecomunicaciones que fue contratado por la Secretaria de la Función Pública para el cumplimiento de los objetivos.</w:t>
      </w:r>
    </w:p>
    <w:p w14:paraId="4BF1C2A4" w14:textId="77777777" w:rsidR="00930E6F" w:rsidRPr="00EB6C73" w:rsidRDefault="00930E6F" w:rsidP="003B4E20">
      <w:pPr>
        <w:jc w:val="both"/>
        <w:rPr>
          <w:rFonts w:ascii="Montserrat" w:hAnsi="Montserrat"/>
          <w:sz w:val="18"/>
          <w:szCs w:val="18"/>
        </w:rPr>
      </w:pPr>
    </w:p>
    <w:p w14:paraId="536BF144" w14:textId="4E7A817B" w:rsidR="003B4E20" w:rsidRPr="00EB6C73" w:rsidRDefault="003B4E20" w:rsidP="003B4E20">
      <w:pPr>
        <w:jc w:val="both"/>
        <w:rPr>
          <w:rFonts w:ascii="Montserrat" w:hAnsi="Montserrat"/>
          <w:sz w:val="18"/>
          <w:szCs w:val="18"/>
        </w:rPr>
      </w:pPr>
      <w:r w:rsidRPr="00EB6C73">
        <w:rPr>
          <w:rFonts w:ascii="Montserrat" w:hAnsi="Montserrat"/>
          <w:sz w:val="18"/>
          <w:szCs w:val="18"/>
        </w:rPr>
        <w:t>Revelar la información que nos ocupa permitiría el diseño y aplicación de estrategias delictivas, tendientes a menoscabar, dificultar o impedir los diseños operativos de la Secretaria de la Función Pública, que implican la utilización de las características de armas con las que se cuenta de tal manera que sería posible determinar con un alto grado de certeza, la capacidad de operación y reacción de esta institución poniendo en riesgo las operaciones sustantivas de la institución en materia de prevención del delito y combate de delitos.</w:t>
      </w:r>
    </w:p>
    <w:p w14:paraId="7448DE67" w14:textId="77777777" w:rsidR="00306B9B" w:rsidRPr="00EB6C73" w:rsidRDefault="00306B9B" w:rsidP="003B4E20">
      <w:pPr>
        <w:jc w:val="both"/>
        <w:rPr>
          <w:rFonts w:ascii="Montserrat" w:hAnsi="Montserrat"/>
          <w:sz w:val="18"/>
          <w:szCs w:val="18"/>
        </w:rPr>
      </w:pPr>
    </w:p>
    <w:p w14:paraId="6F13AD32" w14:textId="77777777" w:rsidR="003B4E20" w:rsidRPr="00EB6C73" w:rsidRDefault="003B4E20" w:rsidP="003B4E20">
      <w:pPr>
        <w:jc w:val="both"/>
        <w:rPr>
          <w:rFonts w:ascii="Montserrat" w:hAnsi="Montserrat" w:cs="Cambria"/>
          <w:sz w:val="18"/>
          <w:szCs w:val="18"/>
        </w:rPr>
      </w:pPr>
      <w:r w:rsidRPr="00EB6C73">
        <w:rPr>
          <w:rFonts w:ascii="Montserrat" w:hAnsi="Montserrat"/>
          <w:sz w:val="18"/>
          <w:szCs w:val="18"/>
        </w:rPr>
        <w:t xml:space="preserve">La difusión de la información concerniente a </w:t>
      </w:r>
      <w:r w:rsidRPr="00EB6C73">
        <w:rPr>
          <w:rFonts w:ascii="Montserrat" w:eastAsia="Montserrat" w:hAnsi="Montserrat" w:cs="Montserrat"/>
          <w:sz w:val="18"/>
          <w:szCs w:val="18"/>
        </w:rPr>
        <w:t xml:space="preserve">los datos relacionados con el número de los elementos, horarios y grupos sobre la operación y cumplimiento de sus objetivos contenidos en el anexo uno de folio 13057, así como la descripción de los turnos, grupos, número de integrantes, características  de armas y equipo de telecomunicaciones del anexo dos (anexo técnico) </w:t>
      </w:r>
      <w:r w:rsidRPr="00EB6C73">
        <w:rPr>
          <w:rFonts w:ascii="Montserrat" w:hAnsi="Montserrat"/>
          <w:sz w:val="18"/>
          <w:szCs w:val="18"/>
        </w:rPr>
        <w:t>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Secretaría de la Función Pública, restando eficacia al sistema de prevención y persecución de delitos federales.</w:t>
      </w:r>
      <w:r w:rsidRPr="00EB6C73">
        <w:rPr>
          <w:rFonts w:ascii="Montserrat" w:hAnsi="Montserrat" w:cs="Cambria"/>
          <w:sz w:val="18"/>
          <w:szCs w:val="18"/>
        </w:rPr>
        <w:t> </w:t>
      </w:r>
    </w:p>
    <w:p w14:paraId="60E83BCB" w14:textId="02A72AE1" w:rsidR="003B4E20" w:rsidRPr="00EB6C73" w:rsidRDefault="003B4E20" w:rsidP="003B4E20">
      <w:pPr>
        <w:jc w:val="both"/>
        <w:rPr>
          <w:rFonts w:ascii="Montserrat" w:hAnsi="Montserrat" w:cs="Cambria"/>
          <w:sz w:val="18"/>
          <w:szCs w:val="18"/>
        </w:rPr>
      </w:pPr>
      <w:r w:rsidRPr="00EB6C73">
        <w:rPr>
          <w:rFonts w:ascii="Montserrat" w:hAnsi="Montserrat"/>
          <w:sz w:val="18"/>
          <w:szCs w:val="18"/>
        </w:rPr>
        <w:t>Se vulneraría el estado de fuerza y capacidad de reacción de esta Secretaria de la Función Pública, en los diferentes inmuebles de esta Dependencia, lo que abre la posibilidad de ataques en contra de ellos, por parte de la delincuencia organizada y se pone en riesgo la vida e integridad física del personal de la institución así como de sus visitantes, que hacen frente a los delincuentes y que participan en operativos como en actividades de inteligencia para el cumplimiento de los objetivos institucionales.</w:t>
      </w:r>
      <w:r w:rsidRPr="00EB6C73">
        <w:rPr>
          <w:rFonts w:ascii="Montserrat" w:hAnsi="Montserrat" w:cs="Cambria"/>
          <w:sz w:val="18"/>
          <w:szCs w:val="18"/>
        </w:rPr>
        <w:t> </w:t>
      </w:r>
    </w:p>
    <w:p w14:paraId="6224A8DE" w14:textId="77777777" w:rsidR="003B4E20" w:rsidRPr="00EB6C73" w:rsidRDefault="003B4E20" w:rsidP="003B4E20">
      <w:pPr>
        <w:jc w:val="both"/>
        <w:rPr>
          <w:rFonts w:ascii="Montserrat" w:hAnsi="Montserrat" w:cs="Cambria"/>
          <w:sz w:val="18"/>
          <w:szCs w:val="18"/>
        </w:rPr>
      </w:pPr>
    </w:p>
    <w:p w14:paraId="484AB27D" w14:textId="391766BC" w:rsidR="003B4E20" w:rsidRPr="00EB6C73" w:rsidRDefault="003B4E20" w:rsidP="003B4E20">
      <w:pPr>
        <w:jc w:val="both"/>
        <w:rPr>
          <w:rFonts w:ascii="Montserrat" w:hAnsi="Montserrat"/>
          <w:sz w:val="18"/>
          <w:szCs w:val="18"/>
        </w:rPr>
      </w:pPr>
      <w:r w:rsidRPr="00EB6C73">
        <w:rPr>
          <w:rFonts w:ascii="Montserrat" w:hAnsi="Montserrat"/>
          <w:bCs/>
          <w:sz w:val="18"/>
          <w:szCs w:val="18"/>
        </w:rPr>
        <w:t>II. El riesgo de perjuicio que supondría la divulgación supera el interés público general de que se difunda:</w:t>
      </w:r>
      <w:r w:rsidR="00B70491" w:rsidRPr="00EB6C73">
        <w:rPr>
          <w:rFonts w:ascii="Montserrat" w:hAnsi="Montserrat"/>
          <w:bCs/>
          <w:sz w:val="18"/>
          <w:szCs w:val="18"/>
        </w:rPr>
        <w:t xml:space="preserve"> </w:t>
      </w:r>
      <w:r w:rsidR="00B70491" w:rsidRPr="00EB6C73">
        <w:rPr>
          <w:rFonts w:ascii="Montserrat" w:hAnsi="Montserrat"/>
          <w:sz w:val="18"/>
          <w:szCs w:val="18"/>
        </w:rPr>
        <w:t>I</w:t>
      </w:r>
      <w:r w:rsidRPr="00EB6C73">
        <w:rPr>
          <w:rFonts w:ascii="Montserrat" w:hAnsi="Montserrat"/>
          <w:sz w:val="18"/>
          <w:szCs w:val="18"/>
        </w:rPr>
        <w:t>nformación d</w:t>
      </w:r>
      <w:r w:rsidRPr="00EB6C73">
        <w:rPr>
          <w:rFonts w:ascii="Montserrat" w:eastAsia="Montserrat" w:hAnsi="Montserrat" w:cs="Montserrat"/>
          <w:sz w:val="18"/>
          <w:szCs w:val="18"/>
        </w:rPr>
        <w:t xml:space="preserve">el </w:t>
      </w:r>
      <w:r w:rsidRPr="00EB6C73">
        <w:rPr>
          <w:rFonts w:ascii="Montserrat" w:hAnsi="Montserrat"/>
          <w:sz w:val="18"/>
          <w:szCs w:val="18"/>
        </w:rPr>
        <w:t>anexo uno de folio 13057, relativa a los números de los elementos, horarios y grupos sobre la operación y cumplimiento de sus objetivos y anexo dos (anexo técnico) con la descripción de los turnos, grupos, número de integrantes, características de armas y equipo de telecomunicaciones con las que cuenta la Secretaria de la Función Pública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p>
    <w:p w14:paraId="51CD13B0" w14:textId="53E6DAB8" w:rsidR="00830B8B" w:rsidRPr="00EB6C73" w:rsidRDefault="00830B8B" w:rsidP="003B4E20">
      <w:pPr>
        <w:jc w:val="both"/>
        <w:rPr>
          <w:rFonts w:ascii="Montserrat" w:hAnsi="Montserrat"/>
          <w:sz w:val="18"/>
          <w:szCs w:val="18"/>
        </w:rPr>
      </w:pPr>
    </w:p>
    <w:p w14:paraId="5A61A9C5" w14:textId="77777777" w:rsidR="00830B8B" w:rsidRPr="00EB6C73" w:rsidRDefault="00830B8B" w:rsidP="003B4E20">
      <w:pPr>
        <w:jc w:val="both"/>
        <w:rPr>
          <w:rFonts w:ascii="Montserrat" w:hAnsi="Montserrat"/>
          <w:sz w:val="18"/>
          <w:szCs w:val="18"/>
        </w:rPr>
      </w:pPr>
    </w:p>
    <w:p w14:paraId="0D9CA651" w14:textId="40DFEFB9" w:rsidR="003B4E20" w:rsidRPr="00EB6C73" w:rsidRDefault="003B4E20" w:rsidP="003B4E20">
      <w:pPr>
        <w:jc w:val="both"/>
        <w:rPr>
          <w:rFonts w:ascii="Montserrat" w:hAnsi="Montserrat"/>
          <w:sz w:val="18"/>
          <w:szCs w:val="18"/>
        </w:rPr>
      </w:pPr>
    </w:p>
    <w:p w14:paraId="3DDE8AD3" w14:textId="67C33594" w:rsidR="00FA3A4A" w:rsidRPr="00EB6C73" w:rsidRDefault="00FA3A4A" w:rsidP="003B4E20">
      <w:pPr>
        <w:jc w:val="both"/>
        <w:rPr>
          <w:rFonts w:ascii="Montserrat" w:hAnsi="Montserrat"/>
          <w:sz w:val="18"/>
          <w:szCs w:val="18"/>
        </w:rPr>
      </w:pPr>
    </w:p>
    <w:p w14:paraId="6817BBB1" w14:textId="65FAF7BC" w:rsidR="00930E6F" w:rsidRPr="00EB6C73" w:rsidRDefault="003B4E20" w:rsidP="003B4E20">
      <w:pPr>
        <w:jc w:val="both"/>
        <w:rPr>
          <w:rFonts w:ascii="Montserrat" w:hAnsi="Montserrat"/>
          <w:sz w:val="18"/>
          <w:szCs w:val="18"/>
        </w:rPr>
      </w:pPr>
      <w:r w:rsidRPr="00EB6C73">
        <w:rPr>
          <w:rFonts w:ascii="Montserrat" w:hAnsi="Montserrat"/>
          <w:bCs/>
          <w:sz w:val="18"/>
          <w:szCs w:val="18"/>
        </w:rPr>
        <w:lastRenderedPageBreak/>
        <w:t>III. La limitación se adecua al principio de proporcionalidad y representa el medio menos restrictivo disponible para evitar el perjuicio:</w:t>
      </w:r>
      <w:r w:rsidRPr="00EB6C73">
        <w:rPr>
          <w:rFonts w:ascii="Montserrat" w:hAnsi="Montserrat"/>
          <w:sz w:val="18"/>
          <w:szCs w:val="18"/>
        </w:rPr>
        <w:t xml:space="preserve"> El acceso a la información pública es un derecho fundamental, el cual, todo ciudadano puede ejercer, éste tiene restricciones; es decir, no es absoluto, ya que en un estado de derecho, debe prevalecer el orden, paz pública y seguridad de las personas, razón por la cual, entregar la información contenida en </w:t>
      </w:r>
      <w:r w:rsidRPr="00EB6C73">
        <w:rPr>
          <w:rFonts w:ascii="Montserrat" w:eastAsia="Montserrat" w:hAnsi="Montserrat" w:cs="Montserrat"/>
          <w:sz w:val="18"/>
          <w:szCs w:val="18"/>
        </w:rPr>
        <w:t xml:space="preserve">el </w:t>
      </w:r>
      <w:r w:rsidRPr="00EB6C73">
        <w:rPr>
          <w:rFonts w:ascii="Montserrat" w:hAnsi="Montserrat"/>
          <w:sz w:val="18"/>
          <w:szCs w:val="18"/>
        </w:rPr>
        <w:t>anexo uno de folio 13057, con información relativa a los números de los elementos, horarios y grupos sobre la operación y cumplimiento de sus objetivos y anexo dos (anexo técnico) con la descripción de los turnos, grupos, número de integrantes, características de armas y equipo de telecomunicaciones reduce la capacidad de respuesta de la Secretaria de la Función Pública, perjudicando el cabal cumplimiento de los objetivos institucionales de mantener, garantizar y restablecer el orden y la paz pública salvaguardando la integridad de las personas.</w:t>
      </w:r>
    </w:p>
    <w:p w14:paraId="67FEE0AE" w14:textId="77777777" w:rsidR="00A535D1" w:rsidRPr="00EB6C73" w:rsidRDefault="00A535D1" w:rsidP="003B4E20">
      <w:pPr>
        <w:jc w:val="both"/>
        <w:rPr>
          <w:rFonts w:ascii="Montserrat" w:hAnsi="Montserrat"/>
          <w:sz w:val="18"/>
          <w:szCs w:val="18"/>
        </w:rPr>
      </w:pPr>
    </w:p>
    <w:p w14:paraId="5A057FB5" w14:textId="33D77559" w:rsidR="003B4E20" w:rsidRPr="00EB6C73" w:rsidRDefault="003B4E20" w:rsidP="003B4E20">
      <w:pPr>
        <w:jc w:val="both"/>
        <w:rPr>
          <w:rFonts w:ascii="Montserrat" w:hAnsi="Montserrat"/>
          <w:sz w:val="18"/>
          <w:szCs w:val="18"/>
        </w:rPr>
      </w:pPr>
      <w:r w:rsidRPr="00EB6C73">
        <w:rPr>
          <w:rFonts w:ascii="Montserrat" w:hAnsi="Montserrat"/>
          <w:sz w:val="18"/>
          <w:szCs w:val="18"/>
        </w:rPr>
        <w:t xml:space="preserve">Así, tomando en </w:t>
      </w:r>
      <w:r w:rsidR="00B70491" w:rsidRPr="00EB6C73">
        <w:rPr>
          <w:rFonts w:ascii="Montserrat" w:hAnsi="Montserrat"/>
          <w:sz w:val="18"/>
          <w:szCs w:val="18"/>
        </w:rPr>
        <w:t>cuenta la prueba de daño realizada,</w:t>
      </w:r>
      <w:r w:rsidRPr="00EB6C73">
        <w:rPr>
          <w:rFonts w:ascii="Montserrat" w:hAnsi="Montserrat"/>
          <w:sz w:val="18"/>
          <w:szCs w:val="18"/>
        </w:rPr>
        <w:t xml:space="preserve"> en términos de lo establecido en los artículos 99, párrafo segundo y 100, de la Ley Federal de Transparencia y Acceso a la Información Pública, se determina que el plazo de reserva debe ser de </w:t>
      </w:r>
      <w:r w:rsidRPr="00EB6C73">
        <w:rPr>
          <w:rFonts w:ascii="Montserrat" w:hAnsi="Montserrat"/>
          <w:bCs/>
          <w:sz w:val="18"/>
          <w:szCs w:val="18"/>
        </w:rPr>
        <w:t>5 años</w:t>
      </w:r>
      <w:r w:rsidRPr="00EB6C73">
        <w:rPr>
          <w:rFonts w:ascii="Montserrat" w:hAnsi="Montserrat"/>
          <w:sz w:val="18"/>
          <w:szCs w:val="18"/>
        </w:rPr>
        <w:t>, el cual, podrá modificarse en caso de variación en las circunstancias que llevaron a establecerla.</w:t>
      </w:r>
    </w:p>
    <w:p w14:paraId="4C36F844" w14:textId="77777777" w:rsidR="003B4E20" w:rsidRPr="00EB6C73" w:rsidRDefault="003B4E20" w:rsidP="003B4E20">
      <w:pPr>
        <w:jc w:val="both"/>
        <w:rPr>
          <w:rFonts w:ascii="Montserrat" w:hAnsi="Montserrat"/>
          <w:sz w:val="18"/>
          <w:szCs w:val="18"/>
        </w:rPr>
      </w:pPr>
    </w:p>
    <w:p w14:paraId="3F6B9A8B" w14:textId="7166B1C2" w:rsidR="003B4E20" w:rsidRPr="00EB6C73" w:rsidRDefault="00B70491" w:rsidP="003B4E20">
      <w:pPr>
        <w:jc w:val="both"/>
        <w:rPr>
          <w:rFonts w:ascii="Montserrat" w:hAnsi="Montserrat"/>
          <w:sz w:val="18"/>
          <w:szCs w:val="18"/>
        </w:rPr>
      </w:pPr>
      <w:r w:rsidRPr="00EB6C73">
        <w:rPr>
          <w:rFonts w:ascii="Montserrat" w:hAnsi="Montserrat"/>
          <w:sz w:val="18"/>
          <w:szCs w:val="18"/>
        </w:rPr>
        <w:t>En cumplimiento al Décimo Octavo de los Lineamientos Generales en Materia de Clasificación y Desclasificación de Información, así como para la Elaboración de Versiones Públicas, se acredita el siguiente elemento: E</w:t>
      </w:r>
      <w:r w:rsidR="003B4E20" w:rsidRPr="00EB6C73">
        <w:rPr>
          <w:rFonts w:ascii="Montserrat" w:hAnsi="Montserrat"/>
          <w:sz w:val="18"/>
          <w:szCs w:val="18"/>
        </w:rPr>
        <w:t xml:space="preserve">n tanto que dar a conocer la información arriba señalada, pone en peligro las funciones a cargo de la Secretaría de la Función Pública en tanto parte de Federación, tendientes a preservar y resguardar la vida, la salud, la integridad y el ejercicio de los derechos de las personas. </w:t>
      </w:r>
    </w:p>
    <w:p w14:paraId="63859560" w14:textId="77777777" w:rsidR="003B4866" w:rsidRPr="00EB6C73" w:rsidRDefault="003B4866" w:rsidP="003B4E20">
      <w:pPr>
        <w:jc w:val="both"/>
        <w:rPr>
          <w:rFonts w:ascii="Montserrat" w:hAnsi="Montserrat"/>
          <w:sz w:val="18"/>
          <w:szCs w:val="18"/>
        </w:rPr>
      </w:pPr>
    </w:p>
    <w:p w14:paraId="682568B2" w14:textId="606676FB" w:rsidR="003B4E20" w:rsidRPr="00EB6C73" w:rsidRDefault="003B4E20" w:rsidP="003B4E20">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674D8352" w14:textId="77777777" w:rsidR="00116603" w:rsidRPr="00EB6C73" w:rsidRDefault="00116603" w:rsidP="000E2782">
      <w:pPr>
        <w:ind w:right="49"/>
        <w:jc w:val="both"/>
        <w:rPr>
          <w:rFonts w:ascii="Montserrat" w:eastAsia="Montserrat" w:hAnsi="Montserrat" w:cs="Montserrat"/>
          <w:sz w:val="18"/>
          <w:szCs w:val="18"/>
        </w:rPr>
      </w:pPr>
    </w:p>
    <w:p w14:paraId="79ECAD17" w14:textId="36B61045" w:rsidR="00E156E8" w:rsidRPr="00EB6C73" w:rsidRDefault="003B4E20" w:rsidP="000E2782">
      <w:pPr>
        <w:ind w:right="49"/>
        <w:jc w:val="both"/>
        <w:rPr>
          <w:rFonts w:ascii="Montserrat" w:hAnsi="Montserrat" w:cs="Cambria"/>
          <w:sz w:val="18"/>
          <w:szCs w:val="18"/>
        </w:rPr>
      </w:pPr>
      <w:r w:rsidRPr="00EB6C73">
        <w:rPr>
          <w:rFonts w:ascii="Montserrat" w:eastAsia="Montserrat" w:hAnsi="Montserrat" w:cs="Montserrat"/>
          <w:b/>
          <w:sz w:val="18"/>
          <w:szCs w:val="18"/>
        </w:rPr>
        <w:t>II.A.3.ORD.29.23: C</w:t>
      </w:r>
      <w:r w:rsidRPr="00EB6C73">
        <w:rPr>
          <w:rFonts w:ascii="Montserrat" w:hAnsi="Montserrat"/>
          <w:b/>
          <w:bCs/>
          <w:sz w:val="18"/>
          <w:szCs w:val="18"/>
        </w:rPr>
        <w:t>ONFIRMAR</w:t>
      </w:r>
      <w:r w:rsidRPr="00EB6C73">
        <w:rPr>
          <w:rFonts w:ascii="Montserrat" w:hAnsi="Montserrat"/>
          <w:sz w:val="18"/>
          <w:szCs w:val="18"/>
        </w:rPr>
        <w:t xml:space="preserve"> la clasificación de reserva invocada por la DGRMSG respecto al anexo uno de folio 13057, con información relativa a los números de los elementos, horarios y grupos sobre la operación y cumplimiento de sus objetivos y anexo dos (anexo técnico) con la descripción de los turnos, grupos, número de integrantes, características  de armas y equipo de telecomunicaciones en virtud de que se considera información susceptible de vulnerar la seguridad del personal del inmueble y visitantes, con fundamento en el artículo 110, fracción I, de la Ley Federal de Transparencia y Acceso a la Información Pública, por el periodo de 5 años.</w:t>
      </w:r>
      <w:r w:rsidRPr="00EB6C73">
        <w:rPr>
          <w:rFonts w:ascii="Montserrat" w:hAnsi="Montserrat" w:cs="Cambria"/>
          <w:sz w:val="18"/>
          <w:szCs w:val="18"/>
        </w:rPr>
        <w:t> </w:t>
      </w:r>
    </w:p>
    <w:p w14:paraId="019B01E2" w14:textId="4A558A07" w:rsidR="00E156E8" w:rsidRPr="00EB6C73" w:rsidRDefault="00E156E8" w:rsidP="000E2782">
      <w:pPr>
        <w:ind w:right="49"/>
        <w:jc w:val="both"/>
        <w:rPr>
          <w:rFonts w:ascii="Montserrat" w:hAnsi="Montserrat" w:cs="Cambria"/>
          <w:sz w:val="18"/>
          <w:szCs w:val="18"/>
        </w:rPr>
      </w:pPr>
    </w:p>
    <w:p w14:paraId="7A37BA8B" w14:textId="11BF3763" w:rsidR="00715520" w:rsidRPr="00EB6C73" w:rsidRDefault="00E156E8" w:rsidP="00E156E8">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A.4 Folio 330026523002865</w:t>
      </w:r>
    </w:p>
    <w:p w14:paraId="6FBC8B08" w14:textId="77777777" w:rsidR="00715520" w:rsidRPr="00EB6C73" w:rsidRDefault="00715520" w:rsidP="00E156E8">
      <w:pPr>
        <w:ind w:right="38"/>
        <w:jc w:val="both"/>
        <w:rPr>
          <w:rFonts w:ascii="Montserrat" w:eastAsia="Montserrat" w:hAnsi="Montserrat" w:cs="Montserrat"/>
          <w:b/>
          <w:sz w:val="18"/>
          <w:szCs w:val="18"/>
        </w:rPr>
      </w:pPr>
    </w:p>
    <w:p w14:paraId="6598D8F8" w14:textId="77777777" w:rsidR="00715520" w:rsidRPr="00EB6C73" w:rsidRDefault="00715520" w:rsidP="00715520">
      <w:pPr>
        <w:jc w:val="both"/>
        <w:rPr>
          <w:rFonts w:ascii="Montserrat" w:eastAsia="Montserrat" w:hAnsi="Montserrat" w:cs="Montserrat"/>
          <w:color w:val="000000"/>
          <w:sz w:val="18"/>
          <w:szCs w:val="18"/>
        </w:rPr>
      </w:pPr>
      <w:r w:rsidRPr="00EB6C73">
        <w:rPr>
          <w:rFonts w:ascii="Montserrat" w:eastAsia="Montserrat" w:hAnsi="Montserrat" w:cs="Montserrat"/>
          <w:color w:val="000000"/>
          <w:sz w:val="18"/>
          <w:szCs w:val="18"/>
        </w:rPr>
        <w:t xml:space="preserve">Un particular requirió: </w:t>
      </w:r>
    </w:p>
    <w:p w14:paraId="33C88FA4" w14:textId="77777777" w:rsidR="00715520" w:rsidRPr="00EB6C73" w:rsidRDefault="00715520" w:rsidP="00715520">
      <w:pPr>
        <w:jc w:val="both"/>
        <w:rPr>
          <w:rFonts w:ascii="Montserrat" w:eastAsia="Montserrat" w:hAnsi="Montserrat" w:cs="Montserrat"/>
          <w:color w:val="000000"/>
          <w:sz w:val="18"/>
          <w:szCs w:val="18"/>
        </w:rPr>
      </w:pPr>
    </w:p>
    <w:p w14:paraId="303B4F7C" w14:textId="77777777"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 xml:space="preserve">“En relación a la construcción que están haciendo en Gustavo E. Campa No. 40, Col. Guadalupe </w:t>
      </w:r>
      <w:proofErr w:type="spellStart"/>
      <w:r w:rsidRPr="00EB6C73">
        <w:rPr>
          <w:rFonts w:ascii="Montserrat" w:hAnsi="Montserrat"/>
          <w:i/>
          <w:color w:val="000000" w:themeColor="text1"/>
          <w:sz w:val="18"/>
          <w:szCs w:val="18"/>
        </w:rPr>
        <w:t>Inn</w:t>
      </w:r>
      <w:proofErr w:type="spellEnd"/>
      <w:r w:rsidRPr="00EB6C73">
        <w:rPr>
          <w:rFonts w:ascii="Montserrat" w:hAnsi="Montserrat"/>
          <w:i/>
          <w:color w:val="000000" w:themeColor="text1"/>
          <w:sz w:val="18"/>
          <w:szCs w:val="18"/>
        </w:rPr>
        <w:t>, CDMX, solicito copia de:</w:t>
      </w:r>
    </w:p>
    <w:p w14:paraId="6E6517C5" w14:textId="77777777"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Permiso demolición</w:t>
      </w:r>
    </w:p>
    <w:p w14:paraId="374DC499" w14:textId="77777777"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Permiso de construcción</w:t>
      </w:r>
    </w:p>
    <w:p w14:paraId="3D7BE7F1" w14:textId="77777777"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Estudios de impacto ambiental</w:t>
      </w:r>
    </w:p>
    <w:p w14:paraId="557DD188" w14:textId="77777777"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Estudios de movilidad</w:t>
      </w:r>
    </w:p>
    <w:p w14:paraId="56DC2519" w14:textId="77777777"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Estudios de impacto urbano</w:t>
      </w:r>
    </w:p>
    <w:p w14:paraId="56880FFD" w14:textId="77777777"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 xml:space="preserve">Y cualquier otra información relevante sobre la obra que están haciendo en Gustavo E. Campa No. 60 y todo el recuadro de la cuadra </w:t>
      </w:r>
    </w:p>
    <w:p w14:paraId="1D531451" w14:textId="5844B0F1" w:rsidR="00715520" w:rsidRPr="00EB6C73" w:rsidRDefault="00715520" w:rsidP="00715520">
      <w:pPr>
        <w:ind w:left="567" w:right="567"/>
        <w:jc w:val="both"/>
        <w:rPr>
          <w:rFonts w:ascii="Montserrat" w:hAnsi="Montserrat"/>
          <w:i/>
          <w:color w:val="000000" w:themeColor="text1"/>
          <w:sz w:val="18"/>
          <w:szCs w:val="18"/>
        </w:rPr>
      </w:pPr>
      <w:r w:rsidRPr="00EB6C73">
        <w:rPr>
          <w:rFonts w:ascii="Montserrat" w:hAnsi="Montserrat"/>
          <w:i/>
          <w:color w:val="000000" w:themeColor="text1"/>
          <w:sz w:val="18"/>
          <w:szCs w:val="18"/>
        </w:rPr>
        <w:t>Autorización de desarrollo y/o construcción del Laboratorio de la Función Pública”. (Sic)</w:t>
      </w:r>
    </w:p>
    <w:p w14:paraId="712A6F25" w14:textId="0CEED15D" w:rsidR="00FA3A4A" w:rsidRPr="00EB6C73" w:rsidRDefault="00FA3A4A" w:rsidP="00654432">
      <w:pPr>
        <w:ind w:right="567"/>
        <w:jc w:val="both"/>
        <w:rPr>
          <w:rFonts w:ascii="Montserrat" w:hAnsi="Montserrat"/>
          <w:i/>
          <w:color w:val="000000" w:themeColor="text1"/>
          <w:sz w:val="18"/>
          <w:szCs w:val="18"/>
        </w:rPr>
      </w:pPr>
    </w:p>
    <w:p w14:paraId="40E2A218" w14:textId="2F30B833" w:rsidR="00830B8B" w:rsidRPr="00EB6C73" w:rsidRDefault="00830B8B" w:rsidP="00654432">
      <w:pPr>
        <w:ind w:right="567"/>
        <w:jc w:val="both"/>
        <w:rPr>
          <w:rFonts w:ascii="Montserrat" w:hAnsi="Montserrat"/>
          <w:i/>
          <w:color w:val="000000" w:themeColor="text1"/>
          <w:sz w:val="18"/>
          <w:szCs w:val="18"/>
        </w:rPr>
      </w:pPr>
    </w:p>
    <w:p w14:paraId="7B173877" w14:textId="77777777" w:rsidR="00830B8B" w:rsidRPr="00EB6C73" w:rsidRDefault="00830B8B" w:rsidP="00654432">
      <w:pPr>
        <w:ind w:right="567"/>
        <w:jc w:val="both"/>
        <w:rPr>
          <w:rFonts w:ascii="Montserrat" w:hAnsi="Montserrat"/>
          <w:i/>
          <w:color w:val="000000" w:themeColor="text1"/>
          <w:sz w:val="18"/>
          <w:szCs w:val="18"/>
        </w:rPr>
      </w:pPr>
    </w:p>
    <w:p w14:paraId="76670243" w14:textId="2153EFA7" w:rsidR="000351E2" w:rsidRPr="00EB6C73" w:rsidRDefault="00B724D3" w:rsidP="000351E2">
      <w:pPr>
        <w:pStyle w:val="Default"/>
        <w:jc w:val="both"/>
        <w:rPr>
          <w:sz w:val="18"/>
          <w:szCs w:val="18"/>
          <w:lang w:val="es-MX"/>
        </w:rPr>
      </w:pPr>
      <w:r w:rsidRPr="00EB6C73">
        <w:rPr>
          <w:rFonts w:eastAsia="Montserrat"/>
          <w:sz w:val="18"/>
          <w:szCs w:val="18"/>
          <w:lang w:val="es-MX"/>
        </w:rPr>
        <w:lastRenderedPageBreak/>
        <w:t xml:space="preserve">La </w:t>
      </w:r>
      <w:r w:rsidR="00715520" w:rsidRPr="00EB6C73">
        <w:rPr>
          <w:sz w:val="18"/>
          <w:szCs w:val="18"/>
          <w:lang w:val="es-MX"/>
        </w:rPr>
        <w:t xml:space="preserve">Unidad de Auditoría a Contrataciones Públicas </w:t>
      </w:r>
      <w:r w:rsidRPr="00EB6C73">
        <w:rPr>
          <w:sz w:val="18"/>
          <w:szCs w:val="18"/>
          <w:lang w:val="es-MX"/>
        </w:rPr>
        <w:t>solicitó la reserva de la totalidad del expediente único de obra pública para la construcción de laboratorio fijo de verificación de calidad para obra pública que contiene el proyecto ejecutivo de obra del laboratorio para la Secretaría de la Función P</w:t>
      </w:r>
      <w:r w:rsidR="000351E2" w:rsidRPr="00EB6C73">
        <w:rPr>
          <w:sz w:val="18"/>
          <w:szCs w:val="18"/>
          <w:lang w:val="es-MX"/>
        </w:rPr>
        <w:t>ública,</w:t>
      </w:r>
      <w:r w:rsidR="00715520" w:rsidRPr="00EB6C73">
        <w:rPr>
          <w:sz w:val="18"/>
          <w:szCs w:val="18"/>
          <w:lang w:val="es-MX"/>
        </w:rPr>
        <w:t xml:space="preserve"> con fundamento en los artículos 110, fracciones I y VI, de la Ley General de Transparencia y Acceso a la Información Pública; Décimo Séptimo, fracción VIII, y Vigésimo Cuarto de</w:t>
      </w:r>
      <w:r w:rsidR="00640D4D" w:rsidRPr="00EB6C73">
        <w:rPr>
          <w:sz w:val="18"/>
          <w:szCs w:val="18"/>
          <w:lang w:val="es-MX"/>
        </w:rPr>
        <w:t xml:space="preserve"> los Lineamientos Generales en M</w:t>
      </w:r>
      <w:r w:rsidR="00715520" w:rsidRPr="00EB6C73">
        <w:rPr>
          <w:sz w:val="18"/>
          <w:szCs w:val="18"/>
          <w:lang w:val="es-MX"/>
        </w:rPr>
        <w:t xml:space="preserve">ateria de Clasificación y Desclasificación de Información y Elaboración de Versiones Públicas, respectivamente, por el periodo de 5 años. </w:t>
      </w:r>
    </w:p>
    <w:p w14:paraId="07C1C303" w14:textId="1E01750F" w:rsidR="000351E2" w:rsidRPr="00EB6C73" w:rsidRDefault="000351E2" w:rsidP="000351E2">
      <w:pPr>
        <w:spacing w:line="259" w:lineRule="auto"/>
        <w:ind w:right="567"/>
        <w:jc w:val="both"/>
        <w:rPr>
          <w:rFonts w:ascii="Montserrat" w:hAnsi="Montserrat" w:cs="Helvetica"/>
          <w:sz w:val="18"/>
          <w:szCs w:val="18"/>
          <w:shd w:val="clear" w:color="auto" w:fill="FFFFFF"/>
        </w:rPr>
      </w:pPr>
    </w:p>
    <w:p w14:paraId="4D8FAD87" w14:textId="005F93C8" w:rsidR="009D778F" w:rsidRPr="00EB6C73" w:rsidRDefault="00E27C54" w:rsidP="009D778F">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Para acreditar la causal de reservar prevista en el artículo 110, fracción I, de la Ley General de Transparencia y Acceso a la Información Pública, e</w:t>
      </w:r>
      <w:r w:rsidR="009D778F" w:rsidRPr="00EB6C73">
        <w:rPr>
          <w:rFonts w:ascii="Montserrat" w:eastAsia="Montserrat" w:hAnsi="Montserrat" w:cs="Montserrat"/>
          <w:sz w:val="18"/>
          <w:szCs w:val="18"/>
        </w:rPr>
        <w:t>n cumplimiento al artículo 104, de la Ley General de Transparencia y Acce</w:t>
      </w:r>
      <w:r w:rsidR="000351E2" w:rsidRPr="00EB6C73">
        <w:rPr>
          <w:rFonts w:ascii="Montserrat" w:eastAsia="Montserrat" w:hAnsi="Montserrat" w:cs="Montserrat"/>
          <w:sz w:val="18"/>
          <w:szCs w:val="18"/>
        </w:rPr>
        <w:t>so a la Información Pública, aplicó</w:t>
      </w:r>
      <w:r w:rsidR="009D778F" w:rsidRPr="00EB6C73">
        <w:rPr>
          <w:rFonts w:ascii="Montserrat" w:eastAsia="Montserrat" w:hAnsi="Montserrat" w:cs="Montserrat"/>
          <w:sz w:val="18"/>
          <w:szCs w:val="18"/>
        </w:rPr>
        <w:t xml:space="preserve"> la siguiente prueba de daño:</w:t>
      </w:r>
    </w:p>
    <w:p w14:paraId="5D19046A" w14:textId="496F4AA6" w:rsidR="009D778F" w:rsidRPr="00EB6C73" w:rsidRDefault="009D778F" w:rsidP="009D778F">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 xml:space="preserve"> </w:t>
      </w:r>
    </w:p>
    <w:p w14:paraId="24EDDD92" w14:textId="71914513" w:rsidR="009D778F" w:rsidRPr="00EB6C73" w:rsidRDefault="009D778F" w:rsidP="009D778F">
      <w:pPr>
        <w:spacing w:line="259" w:lineRule="auto"/>
        <w:jc w:val="both"/>
        <w:rPr>
          <w:rFonts w:ascii="Montserrat" w:hAnsi="Montserrat"/>
          <w:sz w:val="18"/>
          <w:szCs w:val="18"/>
        </w:rPr>
      </w:pPr>
      <w:r w:rsidRPr="00EB6C73">
        <w:rPr>
          <w:rFonts w:ascii="Montserrat" w:eastAsia="Montserrat" w:hAnsi="Montserrat" w:cs="Montserrat"/>
          <w:sz w:val="18"/>
          <w:szCs w:val="18"/>
        </w:rPr>
        <w:t>I. La divulgación de la información representa un riesgo real, demostrable e identificable de perjuicio significativo al interés público: E</w:t>
      </w:r>
      <w:r w:rsidRPr="00EB6C73">
        <w:rPr>
          <w:rFonts w:ascii="Montserrat" w:hAnsi="Montserrat"/>
          <w:sz w:val="18"/>
          <w:szCs w:val="18"/>
        </w:rPr>
        <w:t xml:space="preserve">l dar a conocer la información solicitada, se produciría un daño a una de las instituciones de la administración Pública Federal, esto por ser parte de las instalaciones de la Secretaría de la Función Pública, así como su libre ejercicio; al quedar públicos los detalles del inmueble materia del proyecto de “Construcción de </w:t>
      </w:r>
      <w:r w:rsidRPr="00EB6C73">
        <w:rPr>
          <w:rFonts w:ascii="Montserrat" w:eastAsia="Montserrat" w:hAnsi="Montserrat" w:cs="Montserrat"/>
          <w:sz w:val="18"/>
          <w:szCs w:val="18"/>
        </w:rPr>
        <w:t>Laboratorio Fijo de Verificaciones de Calidad en Obra Pública</w:t>
      </w:r>
      <w:r w:rsidRPr="00EB6C73">
        <w:rPr>
          <w:rFonts w:ascii="Montserrat" w:hAnsi="Montserrat"/>
          <w:sz w:val="18"/>
          <w:szCs w:val="18"/>
        </w:rPr>
        <w:t xml:space="preserve">” en el cual se observan condiciones de habitabilidad, funcionamiento, higiene, acondicionamiento ambiental, comunicación, seguridad en emergencias, seguridad estructural, entre otras; por lo que hace referencia directa a las instalaciones electromecánicas, que corresponden a todas y cada una de las infraestructuras en cada uno de los espacios del inmueble, tales como las eléctricas, el alumbrado y fuerza (plantas de emergencia y subestación), sanitarias (drenaje), hidráulicas (condiciones de agua y vapor), instalaciones especiales, servicio de voz y almacenamiento de datos (conducción V de información y voceo); y con esto, vulnera cualquier mecanismo seguridad implantado, ya que se pondrían a disposición de cualquier persona los elementos suficientes para poder procurar accesos indebidos a los sistemas físicos del inmueble. </w:t>
      </w:r>
    </w:p>
    <w:p w14:paraId="6D13E96E" w14:textId="77777777" w:rsidR="00830B8B" w:rsidRPr="00EB6C73" w:rsidRDefault="00830B8B" w:rsidP="009D778F">
      <w:pPr>
        <w:spacing w:line="259" w:lineRule="auto"/>
        <w:jc w:val="both"/>
        <w:rPr>
          <w:rFonts w:ascii="Montserrat" w:hAnsi="Montserrat"/>
          <w:sz w:val="18"/>
          <w:szCs w:val="18"/>
        </w:rPr>
      </w:pPr>
    </w:p>
    <w:p w14:paraId="4854E91D" w14:textId="7A560896" w:rsidR="009D778F" w:rsidRPr="00EB6C73" w:rsidRDefault="009D778F" w:rsidP="009D778F">
      <w:pPr>
        <w:spacing w:line="259" w:lineRule="auto"/>
        <w:jc w:val="both"/>
        <w:rPr>
          <w:rFonts w:ascii="Montserrat" w:hAnsi="Montserrat"/>
          <w:sz w:val="18"/>
          <w:szCs w:val="18"/>
        </w:rPr>
      </w:pPr>
      <w:r w:rsidRPr="00EB6C73">
        <w:rPr>
          <w:rFonts w:ascii="Montserrat" w:eastAsia="Montserrat" w:hAnsi="Montserrat" w:cs="Montserrat"/>
          <w:sz w:val="18"/>
          <w:szCs w:val="18"/>
        </w:rPr>
        <w:t>II. El riesgo de perjuicio que supondría la divulgación supera el interés público general de que se difunda:</w:t>
      </w:r>
      <w:r w:rsidRPr="00EB6C73">
        <w:rPr>
          <w:rFonts w:ascii="Montserrat" w:eastAsia="Montserrat" w:hAnsi="Montserrat" w:cs="Montserrat"/>
          <w:b/>
          <w:sz w:val="18"/>
          <w:szCs w:val="18"/>
        </w:rPr>
        <w:t xml:space="preserve"> </w:t>
      </w:r>
      <w:r w:rsidRPr="00EB6C73">
        <w:rPr>
          <w:rFonts w:ascii="Montserrat" w:eastAsia="Montserrat" w:hAnsi="Montserrat" w:cs="Montserrat"/>
          <w:sz w:val="18"/>
          <w:szCs w:val="18"/>
        </w:rPr>
        <w:t>L</w:t>
      </w:r>
      <w:r w:rsidRPr="00EB6C73">
        <w:rPr>
          <w:rFonts w:ascii="Montserrat" w:hAnsi="Montserrat"/>
          <w:sz w:val="18"/>
          <w:szCs w:val="18"/>
        </w:rPr>
        <w:t xml:space="preserve">a divulgación de los planos solicitados, supera al interés público general de difundir la información, puesto que se daría acceso a una serie y conjunto de datos a detalle que conforman la arquitectura y configuración final del proyecto de “Construcción de </w:t>
      </w:r>
      <w:r w:rsidRPr="00EB6C73">
        <w:rPr>
          <w:rFonts w:ascii="Montserrat" w:eastAsia="Montserrat" w:hAnsi="Montserrat" w:cs="Montserrat"/>
          <w:sz w:val="18"/>
          <w:szCs w:val="18"/>
        </w:rPr>
        <w:t>Laboratorio Fijo de Verificaciones de Calidad en Obra Pública</w:t>
      </w:r>
      <w:r w:rsidRPr="00EB6C73">
        <w:rPr>
          <w:rFonts w:ascii="Montserrat" w:hAnsi="Montserrat"/>
          <w:sz w:val="18"/>
          <w:szCs w:val="18"/>
        </w:rPr>
        <w:t>” que lo haría vulnerable ante la comisión de delitos contra la seguridad nacional, tales como sabotaje, sedición o rebelión, menoscabando la estrategia para combatir los mismos, quedando vulnerables la integración de una de las instituciones clave para el combate a la corrupción de la Administración Pública Federal, como lo es la Secretaría de la Función Pública.</w:t>
      </w:r>
    </w:p>
    <w:p w14:paraId="08CB1AFA" w14:textId="46CCAB62" w:rsidR="009D778F" w:rsidRPr="00EB6C73" w:rsidRDefault="009D778F" w:rsidP="009D778F">
      <w:pPr>
        <w:spacing w:line="259" w:lineRule="auto"/>
        <w:jc w:val="both"/>
        <w:rPr>
          <w:rFonts w:ascii="Montserrat" w:hAnsi="Montserrat"/>
          <w:sz w:val="18"/>
          <w:szCs w:val="18"/>
        </w:rPr>
      </w:pPr>
    </w:p>
    <w:p w14:paraId="7C7FE203" w14:textId="77777777" w:rsidR="009D778F" w:rsidRPr="00EB6C73" w:rsidRDefault="009D778F" w:rsidP="009D778F">
      <w:pPr>
        <w:jc w:val="both"/>
        <w:rPr>
          <w:rFonts w:ascii="Montserrat" w:hAnsi="Montserrat"/>
          <w:sz w:val="18"/>
          <w:szCs w:val="18"/>
        </w:rPr>
      </w:pPr>
      <w:r w:rsidRPr="00EB6C73">
        <w:rPr>
          <w:rFonts w:ascii="Montserrat" w:eastAsia="Montserrat" w:hAnsi="Montserrat" w:cs="Montserrat"/>
          <w:sz w:val="18"/>
          <w:szCs w:val="18"/>
        </w:rPr>
        <w:t>III. La limitación se adecua al principio de proporcionalidad y representa el medio menos restrictivo disponible para evitar el perjuicio:</w:t>
      </w:r>
      <w:r w:rsidRPr="00EB6C73">
        <w:rPr>
          <w:rFonts w:ascii="Montserrat" w:hAnsi="Montserrat"/>
          <w:b/>
          <w:sz w:val="18"/>
          <w:szCs w:val="18"/>
        </w:rPr>
        <w:t xml:space="preserve"> </w:t>
      </w:r>
      <w:r w:rsidRPr="00EB6C73">
        <w:rPr>
          <w:rFonts w:ascii="Montserrat" w:hAnsi="Montserrat"/>
          <w:sz w:val="18"/>
          <w:szCs w:val="18"/>
        </w:rPr>
        <w:t>En tanto que se justifica negar su divulgación por el riesgo de vulnerar el interés público, ya que, de verse afectada la integración de una de las instituciones de la Administración Pública Federal, o su libre ejercicio impidiendo el desempeño de su cargo al dejar al descubierto la parte estructural de las instalaciones, así como sus puntos vulnerables de seguridad, consecuentemente se nulificara la estabilidad del estado de derecho y se alteraría el orden social.</w:t>
      </w:r>
    </w:p>
    <w:p w14:paraId="510E7D2F" w14:textId="77777777" w:rsidR="009D778F" w:rsidRPr="00EB6C73" w:rsidRDefault="009D778F" w:rsidP="009D778F">
      <w:pPr>
        <w:spacing w:line="259" w:lineRule="auto"/>
        <w:jc w:val="both"/>
        <w:rPr>
          <w:rFonts w:ascii="Montserrat" w:hAnsi="Montserrat"/>
          <w:sz w:val="18"/>
          <w:szCs w:val="18"/>
        </w:rPr>
      </w:pPr>
    </w:p>
    <w:p w14:paraId="33E543B9" w14:textId="5FBC7ED9" w:rsidR="009D778F" w:rsidRPr="00EB6C73" w:rsidRDefault="009D778F" w:rsidP="009D778F">
      <w:pPr>
        <w:spacing w:line="259" w:lineRule="auto"/>
        <w:jc w:val="both"/>
        <w:rPr>
          <w:rFonts w:ascii="Montserrat" w:hAnsi="Montserrat"/>
          <w:sz w:val="18"/>
          <w:szCs w:val="18"/>
        </w:rPr>
      </w:pPr>
      <w:r w:rsidRPr="00EB6C73">
        <w:rPr>
          <w:rFonts w:ascii="Montserrat" w:hAnsi="Montserrat"/>
          <w:sz w:val="18"/>
          <w:szCs w:val="18"/>
        </w:rPr>
        <w:t>En ese sentido, como se desprende de lo anterior, puede clasificarse como reservada aquella información cuya difusión comprometa la seguridad interna de la institución, homologada como seguridad nacional, en ese sentido de difundirse la información mencionada y generada hasta el momento, podría dar a conocer detalles específicos del inmueble de referencia y a ese respecto ocasionar posibles daños y/o generar estrategias para menoscabar las instalaciones en algún momento determinado.</w:t>
      </w:r>
    </w:p>
    <w:p w14:paraId="5D5B2BDD" w14:textId="77777777" w:rsidR="00654432" w:rsidRPr="00EB6C73" w:rsidRDefault="00654432" w:rsidP="009D778F">
      <w:pPr>
        <w:spacing w:line="259" w:lineRule="auto"/>
        <w:jc w:val="both"/>
        <w:rPr>
          <w:rFonts w:ascii="Montserrat" w:hAnsi="Montserrat"/>
          <w:sz w:val="18"/>
          <w:szCs w:val="18"/>
        </w:rPr>
      </w:pPr>
    </w:p>
    <w:p w14:paraId="5ED08A33" w14:textId="1146ABDD" w:rsidR="000351E2" w:rsidRPr="00EB6C73" w:rsidRDefault="009D778F" w:rsidP="009D778F">
      <w:pPr>
        <w:spacing w:line="259" w:lineRule="auto"/>
        <w:jc w:val="both"/>
        <w:rPr>
          <w:rFonts w:ascii="Montserrat" w:hAnsi="Montserrat"/>
          <w:sz w:val="18"/>
          <w:szCs w:val="18"/>
        </w:rPr>
      </w:pPr>
      <w:r w:rsidRPr="00EB6C73">
        <w:rPr>
          <w:rFonts w:ascii="Montserrat" w:hAnsi="Montserrat"/>
          <w:sz w:val="18"/>
          <w:szCs w:val="18"/>
        </w:rPr>
        <w:lastRenderedPageBreak/>
        <w:t>Por tanto, se tiene que el hecho de que los agentes externos en mención tengan una idea precisa de las especificaciones técnicas y arquitectónicas a detalle de las instalaciones del inmueble, es una situación que abona y podría utilizarse para diseñar estrategias que vulneren la capacidad de acción y reacción de quienes están encargados de proteger las instalaciones de donde se requieren los planos.</w:t>
      </w:r>
    </w:p>
    <w:p w14:paraId="336D30B5" w14:textId="0F1D8CFD" w:rsidR="000351E2" w:rsidRPr="00EB6C73" w:rsidRDefault="009D778F" w:rsidP="00E27C54">
      <w:pPr>
        <w:spacing w:before="120" w:after="120"/>
        <w:jc w:val="both"/>
        <w:rPr>
          <w:rFonts w:ascii="Montserrat" w:hAnsi="Montserrat"/>
          <w:sz w:val="18"/>
          <w:szCs w:val="18"/>
        </w:rPr>
      </w:pPr>
      <w:r w:rsidRPr="00EB6C73">
        <w:rPr>
          <w:rFonts w:ascii="Montserrat" w:hAnsi="Montserrat"/>
          <w:sz w:val="18"/>
          <w:szCs w:val="18"/>
        </w:rPr>
        <w:t>Por lo que, la divulgación de la información vulneraría cualquier mecanismo de seguridad implementado, ya que se pondrían a disposición de cualquier persona, elementos suficientes para poder procurar accesos indebidos a los sistemas físicos del inmueble, lo que traería como consecuencia que quede vulnerable la integración de una de las instituciones de la Administración Pública Federal, como lo es, la Secretaría de la Función Pública, por lo que la clasificación de reserva por cuanto a la fracción I de los artículos 113 y 110 de la Ley General y Federal de Transparencia y Acceso a la Información Pública, respectivamente, se estima procedente.</w:t>
      </w:r>
    </w:p>
    <w:p w14:paraId="7EF264B8" w14:textId="78880842" w:rsidR="000351E2" w:rsidRPr="00EB6C73" w:rsidRDefault="000351E2" w:rsidP="000351E2">
      <w:pPr>
        <w:jc w:val="both"/>
        <w:rPr>
          <w:rFonts w:ascii="Montserrat" w:hAnsi="Montserrat"/>
          <w:color w:val="000000"/>
          <w:sz w:val="18"/>
          <w:szCs w:val="18"/>
        </w:rPr>
      </w:pPr>
      <w:r w:rsidRPr="00EB6C73">
        <w:rPr>
          <w:rFonts w:ascii="Montserrat" w:hAnsi="Montserrat"/>
          <w:color w:val="000000"/>
          <w:sz w:val="18"/>
          <w:szCs w:val="18"/>
        </w:rPr>
        <w:t xml:space="preserve">En cumplimiento al </w:t>
      </w:r>
      <w:r w:rsidRPr="00EB6C73">
        <w:rPr>
          <w:rFonts w:ascii="Montserrat" w:hAnsi="Montserrat"/>
          <w:bCs/>
          <w:color w:val="000000"/>
          <w:sz w:val="18"/>
          <w:szCs w:val="18"/>
        </w:rPr>
        <w:t xml:space="preserve">Décimo Séptimo </w:t>
      </w:r>
      <w:r w:rsidRPr="00EB6C73">
        <w:rPr>
          <w:rFonts w:ascii="Montserrat" w:hAnsi="Montserrat"/>
          <w:color w:val="000000"/>
          <w:sz w:val="18"/>
          <w:szCs w:val="18"/>
        </w:rPr>
        <w:t>de los Lineamientos en materia de clasificación y desclasificación de la información, así como para la elaboración de versiones públicas</w:t>
      </w:r>
      <w:r w:rsidRPr="00EB6C73">
        <w:rPr>
          <w:rFonts w:ascii="Montserrat" w:hAnsi="Montserrat"/>
          <w:i/>
          <w:color w:val="000000"/>
          <w:sz w:val="18"/>
          <w:szCs w:val="18"/>
        </w:rPr>
        <w:t xml:space="preserve">, </w:t>
      </w:r>
      <w:r w:rsidRPr="00EB6C73">
        <w:rPr>
          <w:rFonts w:ascii="Montserrat" w:hAnsi="Montserrat"/>
          <w:color w:val="000000"/>
          <w:sz w:val="18"/>
          <w:szCs w:val="18"/>
        </w:rPr>
        <w:t>informó:</w:t>
      </w:r>
    </w:p>
    <w:p w14:paraId="340EE64C" w14:textId="77777777" w:rsidR="000351E2" w:rsidRPr="00EB6C73" w:rsidRDefault="000351E2" w:rsidP="000351E2">
      <w:pPr>
        <w:jc w:val="both"/>
        <w:rPr>
          <w:rFonts w:ascii="Montserrat" w:hAnsi="Montserrat"/>
          <w:color w:val="000000"/>
          <w:sz w:val="18"/>
          <w:szCs w:val="18"/>
        </w:rPr>
      </w:pPr>
    </w:p>
    <w:p w14:paraId="47CC2FAA" w14:textId="3E2B0568" w:rsidR="000351E2" w:rsidRPr="00EB6C73" w:rsidRDefault="000351E2" w:rsidP="000351E2">
      <w:pPr>
        <w:jc w:val="both"/>
        <w:rPr>
          <w:rFonts w:ascii="Montserrat" w:hAnsi="Montserrat"/>
          <w:color w:val="000000"/>
          <w:sz w:val="18"/>
          <w:szCs w:val="18"/>
        </w:rPr>
      </w:pPr>
      <w:r w:rsidRPr="00EB6C73">
        <w:rPr>
          <w:rFonts w:ascii="Montserrat" w:hAnsi="Montserrat"/>
          <w:color w:val="000000"/>
          <w:sz w:val="18"/>
          <w:szCs w:val="18"/>
        </w:rPr>
        <w:t xml:space="preserve">La existencia en esa Dirección de Auditoría a Obra Pública “B” de la información y documentación técnica y administrativa, que se encuentra contenida en el expediente único de obra pública para la construcción de laboratorio fijo de verificación de calidad de obra pública. </w:t>
      </w:r>
    </w:p>
    <w:p w14:paraId="7F4D63F9" w14:textId="77777777" w:rsidR="000351E2" w:rsidRPr="00EB6C73" w:rsidRDefault="000351E2" w:rsidP="000351E2">
      <w:pPr>
        <w:jc w:val="both"/>
        <w:rPr>
          <w:rFonts w:ascii="Montserrat" w:hAnsi="Montserrat"/>
          <w:color w:val="000000"/>
          <w:sz w:val="18"/>
          <w:szCs w:val="18"/>
        </w:rPr>
      </w:pPr>
    </w:p>
    <w:p w14:paraId="67520E46" w14:textId="2FDE5FC3" w:rsidR="000351E2" w:rsidRPr="00EB6C73" w:rsidRDefault="000351E2" w:rsidP="000351E2">
      <w:pPr>
        <w:jc w:val="both"/>
        <w:rPr>
          <w:rFonts w:ascii="Montserrat" w:hAnsi="Montserrat"/>
          <w:color w:val="000000"/>
          <w:sz w:val="18"/>
          <w:szCs w:val="18"/>
        </w:rPr>
      </w:pPr>
      <w:r w:rsidRPr="00EB6C73">
        <w:rPr>
          <w:rFonts w:ascii="Montserrat" w:hAnsi="Montserrat"/>
          <w:color w:val="000000"/>
          <w:sz w:val="18"/>
          <w:szCs w:val="18"/>
        </w:rPr>
        <w:t>La publicación de esta información actualiza y potencializa un riesgo a amenaza a la seguridad nacional, toda vez que la obra se encuentra en la etapa de ejecución como pieza importante de la Secretaría de la Función Pública, institución estratégica de la Administración Pública Federal para asegurar el cumplimiento de su labor en el combate a la corrupción y a la impunidad así como su libre ejercicio; al quedar públicos los detalles del proyecto de “Laboratorio Fijo de verificación de calidad a Obra Pública” que albergará el propio inmueble en construcción las dos Direcciones de Auditoría a Obra Pública, Dirección de Evaluación de Información de Obra Pública, Archivo de la Unidad de Auditoría a Contrataciones Públicas y áreas de mantenimiento de la Dirección General de Recursos Materiales y Servicios Generales, proyecto en el que se pudiera vulnerar el funcionamiento, higiene, acondicionamiento ambiental, comunicación, seguridad en emergencias, seguridad estructural, entre otras; y con esto, vulnera cualquier mecanismo seguridad implantado, ya que se pondrían a disposición de cualquier persona elementos suficientes para poder procurar accesos indebidos a los sistemas físicos del inmueble.</w:t>
      </w:r>
    </w:p>
    <w:p w14:paraId="51FA89AA" w14:textId="77777777" w:rsidR="000351E2" w:rsidRPr="00EB6C73" w:rsidRDefault="000351E2" w:rsidP="000351E2">
      <w:pPr>
        <w:jc w:val="both"/>
        <w:rPr>
          <w:rFonts w:ascii="Montserrat" w:hAnsi="Montserrat"/>
          <w:color w:val="000000"/>
          <w:sz w:val="18"/>
          <w:szCs w:val="18"/>
        </w:rPr>
      </w:pPr>
    </w:p>
    <w:p w14:paraId="138030BA" w14:textId="77777777" w:rsidR="000351E2" w:rsidRPr="00EB6C73" w:rsidRDefault="000351E2" w:rsidP="000351E2">
      <w:pPr>
        <w:jc w:val="both"/>
        <w:rPr>
          <w:rFonts w:ascii="Montserrat" w:hAnsi="Montserrat"/>
          <w:color w:val="000000"/>
          <w:sz w:val="18"/>
          <w:szCs w:val="18"/>
        </w:rPr>
      </w:pPr>
      <w:r w:rsidRPr="00EB6C73">
        <w:rPr>
          <w:rFonts w:ascii="Montserrat" w:hAnsi="Montserrat"/>
          <w:color w:val="000000"/>
          <w:sz w:val="18"/>
          <w:szCs w:val="18"/>
        </w:rPr>
        <w:t>Lo anterior conforme a lo establecido en el artículo 134 de la Constitución Política de los Estados Unidos Mexicanos; Estrategia prioritaria 1.6.- acciones puntuales 1.6.1, 1.6.3 y 1.6.3 Programa Sectorial Derivado del Plan Nacional de Desarrollo 2019-2024; artículos 6 de la Ley Federal de Presupuesto y Responsabilidad Hacendaria; y 305, 306, 307 y 309 de su Reglamento; 37 de Ley Orgánica de la Administración Pública Federal y Disposiciones Generales para la Realización del Proceso de Fiscalización y Disposiciones Generales para la Realización del Proceso de Fiscalización.</w:t>
      </w:r>
    </w:p>
    <w:p w14:paraId="0D740F7F" w14:textId="5F4926DA" w:rsidR="000351E2" w:rsidRPr="00EB6C73" w:rsidRDefault="000351E2" w:rsidP="000351E2">
      <w:pPr>
        <w:spacing w:line="259" w:lineRule="auto"/>
        <w:ind w:right="567"/>
        <w:jc w:val="both"/>
        <w:rPr>
          <w:rFonts w:ascii="Montserrat" w:hAnsi="Montserrat" w:cs="Helvetica"/>
          <w:sz w:val="18"/>
          <w:szCs w:val="18"/>
          <w:shd w:val="clear" w:color="auto" w:fill="FFFFFF"/>
        </w:rPr>
      </w:pPr>
    </w:p>
    <w:p w14:paraId="6DD9F5AB" w14:textId="7EC923CF" w:rsidR="009D778F" w:rsidRPr="00EB6C73" w:rsidRDefault="009D778F" w:rsidP="009D778F">
      <w:pPr>
        <w:jc w:val="both"/>
        <w:rPr>
          <w:rFonts w:ascii="Montserrat" w:eastAsia="Montserrat" w:hAnsi="Montserrat" w:cs="Montserrat"/>
          <w:sz w:val="18"/>
          <w:szCs w:val="18"/>
        </w:rPr>
      </w:pPr>
      <w:r w:rsidRPr="00EB6C73">
        <w:rPr>
          <w:rFonts w:ascii="Montserrat" w:eastAsia="Montserrat" w:hAnsi="Montserrat" w:cs="Montserrat"/>
          <w:sz w:val="18"/>
          <w:szCs w:val="18"/>
        </w:rPr>
        <w:t>Así, tomando en cuenta lo anterior es que se solicita se determine que el plazo de reserva sea de 5 años, mismo que podría modificarse en caso de variación en las circunstancias que llevaron a establecerlo.</w:t>
      </w:r>
    </w:p>
    <w:p w14:paraId="056FAAF2" w14:textId="77777777" w:rsidR="00E27C54" w:rsidRPr="00EB6C73" w:rsidRDefault="00E27C54" w:rsidP="009D778F">
      <w:pPr>
        <w:jc w:val="both"/>
        <w:rPr>
          <w:rFonts w:ascii="Montserrat" w:hAnsi="Montserrat"/>
          <w:color w:val="000000"/>
          <w:sz w:val="18"/>
          <w:szCs w:val="18"/>
        </w:rPr>
      </w:pPr>
    </w:p>
    <w:p w14:paraId="2873D625" w14:textId="7C578416" w:rsidR="00E27C54" w:rsidRPr="00EB6C73" w:rsidRDefault="00E27C54" w:rsidP="009D778F">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Para acreditar la causal de reservar prevista en el artículo 110, fracción VI, de la Ley General de Transparencia y Acceso a la Información Pública, en cumplimiento al artículo 104, de la Ley General de Transparencia y Acceso a la Información Pública, aplicó la siguiente prueba de daño:</w:t>
      </w:r>
    </w:p>
    <w:p w14:paraId="43A0927A" w14:textId="10E438C1" w:rsidR="00E27C54" w:rsidRPr="00EB6C73" w:rsidRDefault="00E27C54" w:rsidP="009D778F">
      <w:pPr>
        <w:ind w:right="-20"/>
        <w:jc w:val="both"/>
        <w:rPr>
          <w:rFonts w:ascii="Montserrat" w:eastAsia="Montserrat" w:hAnsi="Montserrat" w:cs="Montserrat"/>
          <w:sz w:val="18"/>
          <w:szCs w:val="18"/>
        </w:rPr>
      </w:pPr>
    </w:p>
    <w:p w14:paraId="1E620CB9" w14:textId="6EA3444A" w:rsidR="0014078C" w:rsidRPr="00EB6C73" w:rsidRDefault="0014078C" w:rsidP="009D778F">
      <w:pPr>
        <w:ind w:right="-20"/>
        <w:jc w:val="both"/>
        <w:rPr>
          <w:rFonts w:ascii="Montserrat" w:eastAsia="Montserrat" w:hAnsi="Montserrat" w:cs="Montserrat"/>
          <w:sz w:val="18"/>
          <w:szCs w:val="18"/>
        </w:rPr>
      </w:pPr>
    </w:p>
    <w:p w14:paraId="7EFDF1A3" w14:textId="6F3EA0EF" w:rsidR="0014078C" w:rsidRPr="00EB6C73" w:rsidRDefault="0014078C" w:rsidP="009D778F">
      <w:pPr>
        <w:ind w:right="-20"/>
        <w:jc w:val="both"/>
        <w:rPr>
          <w:rFonts w:ascii="Montserrat" w:eastAsia="Montserrat" w:hAnsi="Montserrat" w:cs="Montserrat"/>
          <w:sz w:val="18"/>
          <w:szCs w:val="18"/>
        </w:rPr>
      </w:pPr>
    </w:p>
    <w:p w14:paraId="50B0EA5B" w14:textId="77777777" w:rsidR="00830B8B" w:rsidRPr="00EB6C73" w:rsidRDefault="00830B8B" w:rsidP="009D778F">
      <w:pPr>
        <w:ind w:right="-20"/>
        <w:jc w:val="both"/>
        <w:rPr>
          <w:rFonts w:ascii="Montserrat" w:eastAsia="Montserrat" w:hAnsi="Montserrat" w:cs="Montserrat"/>
          <w:sz w:val="18"/>
          <w:szCs w:val="18"/>
        </w:rPr>
      </w:pPr>
    </w:p>
    <w:p w14:paraId="613CFE85" w14:textId="3ACCAB50" w:rsidR="009D778F" w:rsidRPr="00EB6C73" w:rsidRDefault="009D778F" w:rsidP="009D778F">
      <w:pPr>
        <w:ind w:right="-19"/>
        <w:jc w:val="both"/>
        <w:rPr>
          <w:rFonts w:ascii="Montserrat" w:eastAsia="Montserrat" w:hAnsi="Montserrat" w:cs="Montserrat"/>
          <w:sz w:val="18"/>
          <w:szCs w:val="18"/>
        </w:rPr>
      </w:pPr>
      <w:r w:rsidRPr="00EB6C73">
        <w:rPr>
          <w:rFonts w:ascii="Montserrat" w:eastAsia="Montserrat" w:hAnsi="Montserrat" w:cs="Montserrat"/>
          <w:sz w:val="18"/>
          <w:szCs w:val="18"/>
        </w:rPr>
        <w:lastRenderedPageBreak/>
        <w:t>I. La divulgación de la información representa un riesgo real, demostrable e identificable de perjuicio significativo al interés público:</w:t>
      </w:r>
      <w:r w:rsidRPr="00EB6C73">
        <w:rPr>
          <w:rFonts w:ascii="Montserrat" w:eastAsia="Montserrat" w:hAnsi="Montserrat" w:cs="Montserrat"/>
          <w:b/>
          <w:sz w:val="18"/>
          <w:szCs w:val="18"/>
        </w:rPr>
        <w:t xml:space="preserve"> </w:t>
      </w:r>
      <w:r w:rsidRPr="00EB6C73">
        <w:rPr>
          <w:rFonts w:ascii="Montserrat" w:eastAsia="Montserrat" w:hAnsi="Montserrat" w:cs="Montserrat"/>
          <w:sz w:val="18"/>
          <w:szCs w:val="18"/>
        </w:rPr>
        <w:t xml:space="preserve">El proporcionar información relacionada con el proyecto y obra de </w:t>
      </w:r>
      <w:r w:rsidRPr="00EB6C73">
        <w:rPr>
          <w:rFonts w:ascii="Montserrat" w:hAnsi="Montserrat"/>
          <w:sz w:val="18"/>
          <w:szCs w:val="18"/>
        </w:rPr>
        <w:t xml:space="preserve">“Construcción de </w:t>
      </w:r>
      <w:r w:rsidRPr="00EB6C73">
        <w:rPr>
          <w:rFonts w:ascii="Montserrat" w:eastAsia="Montserrat" w:hAnsi="Montserrat" w:cs="Montserrat"/>
          <w:sz w:val="18"/>
          <w:szCs w:val="18"/>
        </w:rPr>
        <w:t>Laboratorio Fijo de Verificación de Calidad en Obra Pública</w:t>
      </w:r>
      <w:r w:rsidRPr="00EB6C73">
        <w:rPr>
          <w:rFonts w:ascii="Montserrat" w:hAnsi="Montserrat"/>
          <w:sz w:val="18"/>
          <w:szCs w:val="18"/>
        </w:rPr>
        <w:t>”</w:t>
      </w:r>
      <w:r w:rsidRPr="00EB6C73">
        <w:rPr>
          <w:rFonts w:ascii="Montserrat" w:eastAsia="Montserrat" w:hAnsi="Montserrat" w:cs="Montserrat"/>
          <w:sz w:val="18"/>
          <w:szCs w:val="18"/>
        </w:rPr>
        <w:t xml:space="preserve">, representa un riesgo real, ya que el objetivo de la construcción será utilizado por la Secretaría de la Función Pública para albergar, tanto las instalaciones del laboratorio fijo de verificación de calidad, como las </w:t>
      </w:r>
      <w:r w:rsidRPr="00EB6C73">
        <w:rPr>
          <w:rFonts w:ascii="Montserrat" w:eastAsia="Montserrat" w:hAnsi="Montserrat" w:cs="Montserrat"/>
          <w:color w:val="201F1E"/>
          <w:sz w:val="18"/>
          <w:szCs w:val="18"/>
        </w:rPr>
        <w:t>dos Direcciones de Auditoría a Obra Pública, Dirección de Evaluación de Información de Obra Pública y Archivo de la Unidad de Auditoría a Contrataciones Públicas y áreas de mantenimiento de la Dirección General de Recursos Materiales y Servicios Generales</w:t>
      </w:r>
      <w:r w:rsidRPr="00EB6C73">
        <w:rPr>
          <w:rFonts w:ascii="Montserrat" w:eastAsia="Montserrat" w:hAnsi="Montserrat" w:cs="Montserrat"/>
          <w:sz w:val="18"/>
          <w:szCs w:val="18"/>
        </w:rPr>
        <w:t>, así como los equipos e instrumentos de los laboratorios móviles (camiones) los cuales quedarían expuestos al dar a conocer el proyecto e información de la construcción que se encuentra en proceso.</w:t>
      </w:r>
    </w:p>
    <w:p w14:paraId="58D4E531" w14:textId="77777777" w:rsidR="0080796A" w:rsidRPr="00EB6C73" w:rsidRDefault="0080796A" w:rsidP="009D778F">
      <w:pPr>
        <w:ind w:right="-19"/>
        <w:jc w:val="both"/>
        <w:rPr>
          <w:rFonts w:ascii="Montserrat" w:eastAsia="Montserrat" w:hAnsi="Montserrat" w:cs="Montserrat"/>
          <w:sz w:val="18"/>
          <w:szCs w:val="18"/>
        </w:rPr>
      </w:pPr>
    </w:p>
    <w:p w14:paraId="7BFD132C" w14:textId="23E8B79A" w:rsidR="009D778F" w:rsidRPr="00EB6C73" w:rsidRDefault="009D778F" w:rsidP="009D778F">
      <w:pPr>
        <w:ind w:right="-19"/>
        <w:jc w:val="both"/>
        <w:rPr>
          <w:rFonts w:ascii="Montserrat" w:eastAsia="Montserrat" w:hAnsi="Montserrat" w:cs="Montserrat"/>
          <w:sz w:val="18"/>
          <w:szCs w:val="18"/>
        </w:rPr>
      </w:pPr>
      <w:r w:rsidRPr="00EB6C73">
        <w:rPr>
          <w:rFonts w:ascii="Montserrat" w:eastAsia="Montserrat" w:hAnsi="Montserrat" w:cs="Montserrat"/>
          <w:sz w:val="18"/>
          <w:szCs w:val="18"/>
        </w:rPr>
        <w:t>En consecuencia, la publicación de la información pondría en riesgo uno de los objetivos principales de la Secretaría de la Función Pública que es asegurar el cumplimiento de su labor institucional en el combate a la corrupción y a la impunidad al divulgarse de manera indebida la información del proyecto de construcción, pues es parte importante en las funciones de la Secretaría.</w:t>
      </w:r>
    </w:p>
    <w:p w14:paraId="31D86138" w14:textId="77777777" w:rsidR="009D778F" w:rsidRPr="00EB6C73" w:rsidRDefault="009D778F" w:rsidP="009D778F">
      <w:pPr>
        <w:ind w:right="-19"/>
        <w:jc w:val="both"/>
        <w:rPr>
          <w:rFonts w:ascii="Montserrat" w:eastAsia="Montserrat" w:hAnsi="Montserrat" w:cs="Montserrat"/>
          <w:sz w:val="18"/>
          <w:szCs w:val="18"/>
        </w:rPr>
      </w:pPr>
    </w:p>
    <w:p w14:paraId="373DE908" w14:textId="449444FA" w:rsidR="009D778F" w:rsidRPr="00EB6C73" w:rsidRDefault="009D778F" w:rsidP="009D778F">
      <w:pPr>
        <w:ind w:right="-19"/>
        <w:jc w:val="both"/>
        <w:rPr>
          <w:rFonts w:ascii="Montserrat" w:eastAsia="Montserrat" w:hAnsi="Montserrat" w:cs="Montserrat"/>
          <w:sz w:val="18"/>
          <w:szCs w:val="18"/>
        </w:rPr>
      </w:pPr>
      <w:r w:rsidRPr="00EB6C73">
        <w:rPr>
          <w:rFonts w:ascii="Montserrat" w:eastAsia="Montserrat" w:hAnsi="Montserrat" w:cs="Montserrat"/>
          <w:sz w:val="18"/>
          <w:szCs w:val="18"/>
        </w:rPr>
        <w:t>II. El riesgo de perjuicio que supondría la divulgación supera el interés público general de que se difunda:</w:t>
      </w:r>
      <w:r w:rsidRPr="00EB6C73">
        <w:rPr>
          <w:rFonts w:ascii="Montserrat" w:eastAsia="Montserrat" w:hAnsi="Montserrat" w:cs="Montserrat"/>
          <w:b/>
          <w:sz w:val="18"/>
          <w:szCs w:val="18"/>
        </w:rPr>
        <w:t xml:space="preserve"> </w:t>
      </w:r>
      <w:r w:rsidRPr="00EB6C73">
        <w:rPr>
          <w:rFonts w:ascii="Montserrat" w:eastAsia="Montserrat" w:hAnsi="Montserrat" w:cs="Montserrat"/>
          <w:sz w:val="18"/>
          <w:szCs w:val="18"/>
        </w:rPr>
        <w:t>El riesgo inminente de la divulgación de la información es precisamente el otorgar la información de la seguridad propia del inmueble, los servidores públicos, personal, equipo y documentación que se encontrará dentro del inmueble y que supera el interés público toda vez que la función fiscalizadora de la Administración Pública Federal a la ejecución de obra pública realizada con recursos públicos federales debe de mantenerse en constante inspección y vigilancia, vigilando y supervisando en todo momento la correcta aplicación del recurso público.</w:t>
      </w:r>
    </w:p>
    <w:p w14:paraId="0726F155" w14:textId="77777777" w:rsidR="009D778F" w:rsidRPr="00EB6C73" w:rsidRDefault="009D778F" w:rsidP="009D778F">
      <w:pPr>
        <w:ind w:right="-19"/>
        <w:jc w:val="both"/>
        <w:rPr>
          <w:rFonts w:ascii="Montserrat" w:eastAsia="Montserrat" w:hAnsi="Montserrat" w:cs="Montserrat"/>
          <w:sz w:val="18"/>
          <w:szCs w:val="18"/>
        </w:rPr>
      </w:pPr>
    </w:p>
    <w:p w14:paraId="5D219FD6" w14:textId="3B9151A5" w:rsidR="009D778F" w:rsidRPr="00EB6C73" w:rsidRDefault="009D778F" w:rsidP="009D778F">
      <w:pPr>
        <w:ind w:right="-19"/>
        <w:jc w:val="both"/>
        <w:rPr>
          <w:rFonts w:ascii="Montserrat" w:eastAsia="Montserrat" w:hAnsi="Montserrat" w:cs="Montserrat"/>
          <w:sz w:val="18"/>
          <w:szCs w:val="18"/>
        </w:rPr>
      </w:pPr>
      <w:r w:rsidRPr="00EB6C73">
        <w:rPr>
          <w:rFonts w:ascii="Montserrat" w:eastAsia="Montserrat" w:hAnsi="Montserrat" w:cs="Montserrat"/>
          <w:sz w:val="18"/>
          <w:szCs w:val="18"/>
        </w:rPr>
        <w:t>Permitir el acceso a esta información revelaría las áreas que realizan los actos de fiscalización el proceso que se sigue al momento de verificar la calidad de los materiales empleados en la obra pública que realiza la Administración Pública Federal, de acuerdo con las normativas y especificaciones aplicables dentro del sector de la construcción, en las áreas de concretos, acero, asfalto, geotecnia, terracerías y topografía.</w:t>
      </w:r>
    </w:p>
    <w:p w14:paraId="50F5F252" w14:textId="77777777" w:rsidR="00E27C54" w:rsidRPr="00EB6C73" w:rsidRDefault="00E27C54" w:rsidP="009D778F">
      <w:pPr>
        <w:ind w:right="-19"/>
        <w:jc w:val="both"/>
        <w:rPr>
          <w:rFonts w:ascii="Montserrat" w:eastAsia="Montserrat" w:hAnsi="Montserrat" w:cs="Montserrat"/>
          <w:sz w:val="18"/>
          <w:szCs w:val="18"/>
        </w:rPr>
      </w:pPr>
    </w:p>
    <w:p w14:paraId="0D0525AF" w14:textId="645D87D9" w:rsidR="00E27C54" w:rsidRPr="00EB6C73" w:rsidRDefault="009D778F" w:rsidP="009D778F">
      <w:pPr>
        <w:ind w:right="-19"/>
        <w:jc w:val="both"/>
        <w:rPr>
          <w:rFonts w:ascii="Montserrat" w:hAnsi="Montserrat"/>
          <w:sz w:val="18"/>
          <w:szCs w:val="18"/>
        </w:rPr>
      </w:pPr>
      <w:r w:rsidRPr="00EB6C73">
        <w:rPr>
          <w:rFonts w:ascii="Montserrat" w:eastAsia="Montserrat" w:hAnsi="Montserrat" w:cs="Montserrat"/>
          <w:sz w:val="18"/>
          <w:szCs w:val="18"/>
        </w:rPr>
        <w:t>III. La limitación se adecua al principio de proporcionalidad y representa el medio menos restrictivo disponible para evitar el perjuicio:</w:t>
      </w:r>
      <w:r w:rsidRPr="00EB6C73">
        <w:rPr>
          <w:rFonts w:ascii="Montserrat" w:eastAsia="Montserrat" w:hAnsi="Montserrat" w:cs="Montserrat"/>
          <w:b/>
          <w:sz w:val="18"/>
          <w:szCs w:val="18"/>
        </w:rPr>
        <w:t xml:space="preserve"> </w:t>
      </w:r>
      <w:r w:rsidRPr="00EB6C73">
        <w:rPr>
          <w:rFonts w:ascii="Montserrat" w:eastAsia="Montserrat" w:hAnsi="Montserrat" w:cs="Montserrat"/>
          <w:sz w:val="18"/>
          <w:szCs w:val="18"/>
        </w:rPr>
        <w:t xml:space="preserve">No resultaría posible realizar versión pública, dado que contiene los elementos específicos sobre la forma en que se está desarrollando los trabajos de obra del proyecto de </w:t>
      </w:r>
      <w:r w:rsidRPr="00EB6C73">
        <w:rPr>
          <w:rFonts w:ascii="Montserrat" w:hAnsi="Montserrat"/>
          <w:sz w:val="18"/>
          <w:szCs w:val="18"/>
        </w:rPr>
        <w:t xml:space="preserve">“Construcción de </w:t>
      </w:r>
      <w:r w:rsidRPr="00EB6C73">
        <w:rPr>
          <w:rFonts w:ascii="Montserrat" w:eastAsia="Montserrat" w:hAnsi="Montserrat" w:cs="Montserrat"/>
          <w:sz w:val="18"/>
          <w:szCs w:val="18"/>
        </w:rPr>
        <w:t>Laboratorio Fijo de Verificaciones de Calidad en Obra Pública</w:t>
      </w:r>
      <w:r w:rsidRPr="00EB6C73">
        <w:rPr>
          <w:rFonts w:ascii="Montserrat" w:hAnsi="Montserrat"/>
          <w:sz w:val="18"/>
          <w:szCs w:val="18"/>
        </w:rPr>
        <w:t>”.</w:t>
      </w:r>
    </w:p>
    <w:p w14:paraId="4DB5D1EC" w14:textId="6662CDDD" w:rsidR="00E27C54" w:rsidRPr="00EB6C73" w:rsidRDefault="00E27C54" w:rsidP="00E27C54">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requisitos:</w:t>
      </w:r>
    </w:p>
    <w:p w14:paraId="53432027" w14:textId="77777777" w:rsidR="00E27C54" w:rsidRPr="00EB6C73" w:rsidRDefault="00E27C54" w:rsidP="00E27C54">
      <w:pPr>
        <w:pStyle w:val="SECRETARIADELAFUNCIONPUBLICA"/>
        <w:jc w:val="both"/>
        <w:rPr>
          <w:rFonts w:ascii="Montserrat" w:hAnsi="Montserrat"/>
          <w:bCs/>
          <w:color w:val="000000"/>
          <w:szCs w:val="18"/>
          <w:lang w:val="es-MX"/>
        </w:rPr>
      </w:pPr>
      <w:r w:rsidRPr="00EB6C73">
        <w:rPr>
          <w:rFonts w:ascii="Montserrat" w:hAnsi="Montserrat"/>
          <w:bCs/>
          <w:color w:val="000000"/>
          <w:szCs w:val="18"/>
          <w:lang w:val="es-MX"/>
        </w:rPr>
        <w:t>Toda vez que se encuentra en la etapa de ejecución como pieza importante de la Secretaría de la Función Pública, como organizador y coordinador del sistema de control interno y la evaluación de la gestión gubernamental y de sus resultados inspeccionando el ejercicio del gasto público federal y su congruencia con el presupuesto de ingresos y como fiscalizador de las dependencias y entidades de la Administración Pública Federal en el debido cumplimiento de las normas y disposiciones en materia de Obra Pública; al quedar públicos los detalles del proyecto de “Laboratorio Fijo de verificación de calidad a Obra Pública” que albergará el propio inmueble en construcción las dos Direcciones de Auditoría a Obra Pública, Dirección de Evaluación de Información de Obra Pública, Archivo de la Unidad de Auditoría a Contrataciones Públicas y áreas de mantenimiento de la Dirección General de Recursos Materiales y Servicios Generales, proyecto en el que se pudiera vulnerar el funcionamiento, higiene, acondicionamiento ambiental, comunicación, seguridad en emergencias, seguridad estructural, entre otras; y con esto, vulnera cualquier mecanismo seguridad implantado, ya que se pondrían a disposición de cualquier persona elementos suficientes para poder procurar accesos indebidos a los sistemas físicos del inmueble.</w:t>
      </w:r>
    </w:p>
    <w:p w14:paraId="05FF63BF" w14:textId="339E1893" w:rsidR="00E27C54" w:rsidRPr="00EB6C73" w:rsidRDefault="00E27C54" w:rsidP="00E27C54">
      <w:pPr>
        <w:pStyle w:val="SECRETARIADELAFUNCIONPUBLICA"/>
        <w:jc w:val="both"/>
        <w:rPr>
          <w:rFonts w:ascii="Montserrat" w:hAnsi="Montserrat"/>
          <w:color w:val="000000"/>
          <w:szCs w:val="18"/>
          <w:lang w:val="es-MX"/>
        </w:rPr>
      </w:pPr>
      <w:r w:rsidRPr="00EB6C73">
        <w:rPr>
          <w:rFonts w:ascii="Montserrat" w:hAnsi="Montserrat"/>
          <w:color w:val="000000"/>
          <w:szCs w:val="18"/>
          <w:lang w:val="es-MX"/>
        </w:rPr>
        <w:lastRenderedPageBreak/>
        <w:t>Lo anterior conforme a lo establecido en el artículo 134 de la Constitución Política de los Estados Unidos Mexicanos; Estrategia prioritaria 1.6.- acciones puntuales 1.6.1, 1.6.3 y 1.6.3</w:t>
      </w:r>
      <w:r w:rsidRPr="00EB6C73">
        <w:rPr>
          <w:rFonts w:ascii="Montserrat" w:hAnsi="Montserrat"/>
          <w:szCs w:val="18"/>
          <w:lang w:val="es-MX"/>
        </w:rPr>
        <w:t xml:space="preserve"> </w:t>
      </w:r>
      <w:r w:rsidRPr="00EB6C73">
        <w:rPr>
          <w:rFonts w:ascii="Montserrat" w:hAnsi="Montserrat"/>
          <w:color w:val="000000"/>
          <w:szCs w:val="18"/>
          <w:lang w:val="es-MX"/>
        </w:rPr>
        <w:t>Programa Sectorial Derivado del Plan Nacional de Desarrollo 2019-2024; artículos 6 de la Ley Federal de Presupuesto y Responsabilidad Hacendaria; 305, 306, 307 y 309 de su Reglamento; 37 fracciones I y IX de la Ley Orgánica de la Administración Pública Federal y Disposiciones Generales para la Realización del Proceso de Fiscalización.</w:t>
      </w:r>
    </w:p>
    <w:p w14:paraId="3AAAACF0" w14:textId="77777777" w:rsidR="00E27C54" w:rsidRPr="00EB6C73" w:rsidRDefault="00E27C54" w:rsidP="00E27C54">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I. La existencia de un procedimiento de verificación del cumplimiento de las leyes: Este requisito se acredita en virtud de la existencia de procedimientos de verificación de calidad y actos de fiscalización de la Secretaría de la Función Pública que realizan las Direcciones de la Unidad de Auditoría en Contrataciones Públicas, considerados en el Plan Anual de Fiscalización y Programa Sectorial de Función Pública</w:t>
      </w:r>
      <w:r w:rsidRPr="00EB6C73">
        <w:rPr>
          <w:rFonts w:ascii="Montserrat" w:hAnsi="Montserrat"/>
          <w:sz w:val="18"/>
          <w:szCs w:val="18"/>
        </w:rPr>
        <w:t xml:space="preserve"> </w:t>
      </w:r>
      <w:r w:rsidRPr="00EB6C73">
        <w:rPr>
          <w:rFonts w:ascii="Montserrat" w:eastAsia="Montserrat" w:hAnsi="Montserrat" w:cs="Montserrat"/>
          <w:sz w:val="18"/>
          <w:szCs w:val="18"/>
        </w:rPr>
        <w:t>que tienen por objeto asegurar la calidad y la efectividad de los actos de fiscalización que realice esta y los Órganos Internos de Control.</w:t>
      </w:r>
    </w:p>
    <w:p w14:paraId="40B9599D" w14:textId="77777777" w:rsidR="00E27C54" w:rsidRPr="00EB6C73" w:rsidRDefault="00E27C54" w:rsidP="00E27C54">
      <w:pPr>
        <w:jc w:val="both"/>
        <w:rPr>
          <w:rFonts w:ascii="Montserrat" w:hAnsi="Montserrat"/>
          <w:color w:val="000000"/>
          <w:sz w:val="18"/>
          <w:szCs w:val="18"/>
        </w:rPr>
      </w:pPr>
      <w:r w:rsidRPr="00EB6C73">
        <w:rPr>
          <w:rFonts w:ascii="Montserrat" w:eastAsia="Montserrat" w:hAnsi="Montserrat" w:cs="Montserrat"/>
          <w:sz w:val="18"/>
          <w:szCs w:val="18"/>
        </w:rPr>
        <w:t>II. Que el procedimiento se encuentre en trámite</w:t>
      </w:r>
      <w:r w:rsidRPr="00EB6C73">
        <w:rPr>
          <w:rFonts w:ascii="Montserrat" w:eastAsia="Montserrat" w:hAnsi="Montserrat" w:cs="Montserrat"/>
          <w:b/>
          <w:sz w:val="18"/>
          <w:szCs w:val="18"/>
        </w:rPr>
        <w:t>:</w:t>
      </w:r>
      <w:r w:rsidRPr="00EB6C73">
        <w:rPr>
          <w:rFonts w:ascii="Montserrat" w:eastAsia="Montserrat" w:hAnsi="Montserrat" w:cs="Montserrat"/>
          <w:sz w:val="18"/>
          <w:szCs w:val="18"/>
        </w:rPr>
        <w:t xml:space="preserve"> El presente requisito se acredita con la aplicación anual de los procesos de verificación de calidad y actos de fiscalización, considerados en el Plan Anual de Fiscalización, que tienen como objetivo, identificar de manera enunciativa mas no limitativa los resultados de la gestión gubernamental y el ejercicio del gasto público federal cualquiera que sea su naturaleza, en lo relativo a la contratación de obra pública y su ejecución de las dependencias y entidades de la APF, y de los fideicomisos públicos no paraestatales, mandatos y contratos análogos, así como en lo relativo al manejo de los recursos públicos federales de los fondos y programas reasignados a las entidades federativas, a los municipios y a las alcaldías de la Ciudad de México, con el propósito de verificar</w:t>
      </w:r>
      <w:r w:rsidRPr="00EB6C73">
        <w:rPr>
          <w:rFonts w:ascii="Montserrat" w:hAnsi="Montserrat"/>
          <w:color w:val="000000"/>
          <w:sz w:val="18"/>
          <w:szCs w:val="18"/>
        </w:rPr>
        <w:t xml:space="preserve"> </w:t>
      </w:r>
      <w:r w:rsidRPr="00EB6C73">
        <w:rPr>
          <w:rFonts w:ascii="Montserrat" w:eastAsia="Montserrat" w:hAnsi="Montserrat" w:cs="Montserrat"/>
          <w:sz w:val="18"/>
          <w:szCs w:val="18"/>
        </w:rPr>
        <w:t xml:space="preserve">si la administración de los recursos públicos se realizó con criterios de legalidad, honestidad, eficiencia, eficacia, economía, racionalidad, austeridad, transparencia, control, y equidad de género; si las actividades se efectuaron de conformidad con el artículo 1, de la Ley Federal de Presupuesto y Responsabilidad Hacendaria, que rige al servicio público, para satisfacer los objetivos a los que estén destinados los recursos, de conformidad con las disposiciones Generales para la Realización de los Actos de Fiscalización vigentes. </w:t>
      </w:r>
    </w:p>
    <w:p w14:paraId="21AFC17E" w14:textId="77777777" w:rsidR="00E27C54" w:rsidRPr="00EB6C73" w:rsidRDefault="00E27C54" w:rsidP="00E27C54">
      <w:pPr>
        <w:ind w:right="-19"/>
        <w:jc w:val="both"/>
        <w:rPr>
          <w:rFonts w:ascii="Montserrat" w:eastAsia="Montserrat" w:hAnsi="Montserrat" w:cs="Montserrat"/>
          <w:sz w:val="18"/>
          <w:szCs w:val="18"/>
        </w:rPr>
      </w:pPr>
    </w:p>
    <w:p w14:paraId="6E9EB000" w14:textId="77777777" w:rsidR="00E27C54" w:rsidRPr="00EB6C73" w:rsidRDefault="00E27C54" w:rsidP="00E27C54">
      <w:pPr>
        <w:ind w:right="-19"/>
        <w:jc w:val="both"/>
        <w:rPr>
          <w:rFonts w:ascii="Montserrat" w:eastAsia="Montserrat" w:hAnsi="Montserrat" w:cs="Montserrat"/>
          <w:sz w:val="18"/>
          <w:szCs w:val="18"/>
        </w:rPr>
      </w:pPr>
      <w:r w:rsidRPr="00EB6C73">
        <w:rPr>
          <w:rFonts w:ascii="Montserrat" w:eastAsia="Montserrat" w:hAnsi="Montserrat" w:cs="Montserrat"/>
          <w:sz w:val="18"/>
          <w:szCs w:val="18"/>
        </w:rPr>
        <w:t>III. La vinculación directa con las actividades que realiza la autoridad en el procedimiento de verificación e inspección del cumplimiento de las leyes: Este requisito se acredita en virtud de que las Direcciones de Auditoria a Obra Pública en las que se encuentra inmersa la verificación de calidad de materiales empleados en obra pública mediante el laboratorio fijo cuentan con facultades para realizar los actos de fiscalización, con lo que se da la inspección y vigilancia del debido cumplimiento a lo estipulado en la Ley de Obras Públicas y Servicios Relacionados con las Mismas y su reglamento, Ley de Presupuesto y Responsabilidad Hacendaria y su Reglamento, Ley General de Responsabilidades Administrativas y demás ordenamientos jurídicos aplicables a la materia.</w:t>
      </w:r>
    </w:p>
    <w:p w14:paraId="58D2D6CD" w14:textId="77777777" w:rsidR="00E27C54" w:rsidRPr="00EB6C73" w:rsidRDefault="00E27C54" w:rsidP="00E27C54">
      <w:pPr>
        <w:spacing w:before="120" w:after="120"/>
        <w:jc w:val="both"/>
        <w:rPr>
          <w:rFonts w:ascii="Montserrat" w:hAnsi="Montserrat"/>
          <w:bCs/>
          <w:color w:val="000000"/>
          <w:sz w:val="18"/>
          <w:szCs w:val="18"/>
        </w:rPr>
      </w:pPr>
      <w:r w:rsidRPr="00EB6C73">
        <w:rPr>
          <w:rFonts w:ascii="Montserrat" w:eastAsia="Montserrat" w:hAnsi="Montserrat" w:cs="Montserrat"/>
          <w:sz w:val="18"/>
          <w:szCs w:val="18"/>
        </w:rPr>
        <w:t>IV. Que la difusión de la información impida u obstaculice las actividades de inspección, supervisión o vigilancia que realicen las actividades en el procedimiento de verificación del cumplimiento de las leyes:</w:t>
      </w:r>
      <w:r w:rsidRPr="00EB6C73">
        <w:rPr>
          <w:rFonts w:ascii="Montserrat" w:eastAsia="Montserrat" w:hAnsi="Montserrat" w:cs="Montserrat"/>
          <w:b/>
          <w:sz w:val="18"/>
          <w:szCs w:val="18"/>
        </w:rPr>
        <w:t xml:space="preserve"> </w:t>
      </w:r>
      <w:r w:rsidRPr="00EB6C73">
        <w:rPr>
          <w:rFonts w:ascii="Montserrat" w:eastAsia="Montserrat" w:hAnsi="Montserrat" w:cs="Montserrat"/>
          <w:sz w:val="18"/>
          <w:szCs w:val="18"/>
        </w:rPr>
        <w:t>Este requisito se acredita en virtud de que, debe guardarse la secrecía en la distribución del personal y áreas de trabajo, así como al manejo de la documentación e información resultado de los actos de fiscalización y verificaciones de calidad que pueden ser vinculantes para determinar alguna responsabilidad administrativa, áreas que albergará la construcción del inmueble del proyecto de “Construcción del Laboratorio Fijo de verificación de calidad a Obra Pública”, ya que es una de las herramientas permanentes con las que la Secretaría de la Función Pública da cumplimiento a su labor institucional en el combate a la corrupción y a la impunidad.</w:t>
      </w:r>
    </w:p>
    <w:p w14:paraId="23EC2132" w14:textId="11EB7468" w:rsidR="009D778F" w:rsidRPr="00EB6C73" w:rsidRDefault="009D778F" w:rsidP="009D778F">
      <w:pPr>
        <w:ind w:right="-19"/>
        <w:jc w:val="both"/>
        <w:rPr>
          <w:rFonts w:ascii="Montserrat" w:eastAsia="Montserrat" w:hAnsi="Montserrat" w:cs="Montserrat"/>
          <w:sz w:val="18"/>
          <w:szCs w:val="18"/>
        </w:rPr>
      </w:pPr>
    </w:p>
    <w:p w14:paraId="3A4742F9" w14:textId="5D92B31E" w:rsidR="009D778F" w:rsidRPr="00EB6C73" w:rsidRDefault="009D778F" w:rsidP="009D778F">
      <w:pPr>
        <w:ind w:right="-19"/>
        <w:jc w:val="both"/>
        <w:rPr>
          <w:rFonts w:ascii="Montserrat" w:eastAsia="Montserrat" w:hAnsi="Montserrat" w:cs="Montserrat"/>
          <w:sz w:val="18"/>
          <w:szCs w:val="18"/>
        </w:rPr>
      </w:pPr>
      <w:r w:rsidRPr="00EB6C73">
        <w:rPr>
          <w:rFonts w:ascii="Montserrat" w:eastAsia="Montserrat" w:hAnsi="Montserrat" w:cs="Montserrat"/>
          <w:sz w:val="18"/>
          <w:szCs w:val="18"/>
        </w:rPr>
        <w:t>Así, tomando en cuenta lo anterior es que se solicita se determine que el plazo de reserva sea de 5 años, mismo que podría modificarse en caso de variación en las circunstancias que llevaron a establecerlo.</w:t>
      </w:r>
    </w:p>
    <w:p w14:paraId="5FEE7730" w14:textId="77777777" w:rsidR="00A535D1" w:rsidRPr="00EB6C73" w:rsidRDefault="00A535D1" w:rsidP="009D778F">
      <w:pPr>
        <w:ind w:right="-19"/>
        <w:jc w:val="both"/>
        <w:rPr>
          <w:rFonts w:ascii="Montserrat" w:eastAsia="Montserrat" w:hAnsi="Montserrat" w:cs="Montserrat"/>
          <w:sz w:val="18"/>
          <w:szCs w:val="18"/>
        </w:rPr>
      </w:pPr>
    </w:p>
    <w:p w14:paraId="5AE10C05" w14:textId="77777777" w:rsidR="009D778F" w:rsidRPr="00EB6C73" w:rsidRDefault="009D778F" w:rsidP="009D778F">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1F1E4E13" w14:textId="381E61B7" w:rsidR="00E156E8" w:rsidRPr="00EB6C73" w:rsidRDefault="00E156E8" w:rsidP="00E156E8">
      <w:pPr>
        <w:ind w:right="38"/>
        <w:jc w:val="both"/>
        <w:rPr>
          <w:rFonts w:ascii="Montserrat" w:eastAsia="Montserrat" w:hAnsi="Montserrat" w:cs="Montserrat"/>
          <w:b/>
          <w:sz w:val="18"/>
          <w:szCs w:val="18"/>
        </w:rPr>
      </w:pPr>
    </w:p>
    <w:p w14:paraId="77A936D9" w14:textId="31391D17" w:rsidR="009D778F" w:rsidRPr="00EB6C73" w:rsidRDefault="00D10C94" w:rsidP="00D10C94">
      <w:pPr>
        <w:ind w:right="38"/>
        <w:jc w:val="both"/>
        <w:rPr>
          <w:rFonts w:ascii="Montserrat" w:hAnsi="Montserrat"/>
          <w:sz w:val="18"/>
          <w:szCs w:val="18"/>
        </w:rPr>
      </w:pPr>
      <w:r w:rsidRPr="00EB6C73">
        <w:rPr>
          <w:rFonts w:ascii="Montserrat" w:eastAsia="Montserrat" w:hAnsi="Montserrat" w:cs="Montserrat"/>
          <w:b/>
          <w:sz w:val="18"/>
          <w:szCs w:val="18"/>
        </w:rPr>
        <w:lastRenderedPageBreak/>
        <w:t>II.A.4.ORD.29.23:</w:t>
      </w:r>
      <w:r w:rsidR="006931C1" w:rsidRPr="00EB6C73">
        <w:rPr>
          <w:rFonts w:ascii="Montserrat" w:eastAsia="Montserrat" w:hAnsi="Montserrat" w:cs="Montserrat"/>
          <w:b/>
          <w:sz w:val="18"/>
          <w:szCs w:val="18"/>
        </w:rPr>
        <w:t xml:space="preserve"> CONFIRMAR</w:t>
      </w:r>
      <w:r w:rsidRPr="00EB6C73">
        <w:rPr>
          <w:rFonts w:ascii="Montserrat" w:eastAsia="Montserrat" w:hAnsi="Montserrat" w:cs="Montserrat"/>
          <w:b/>
          <w:sz w:val="18"/>
          <w:szCs w:val="18"/>
        </w:rPr>
        <w:t xml:space="preserve"> </w:t>
      </w:r>
      <w:r w:rsidRPr="00EB6C73">
        <w:rPr>
          <w:rFonts w:ascii="Montserrat" w:hAnsi="Montserrat"/>
          <w:sz w:val="18"/>
          <w:szCs w:val="18"/>
        </w:rPr>
        <w:t>la</w:t>
      </w:r>
      <w:r w:rsidR="006931C1" w:rsidRPr="00EB6C73">
        <w:rPr>
          <w:rFonts w:ascii="Montserrat" w:hAnsi="Montserrat"/>
          <w:sz w:val="18"/>
          <w:szCs w:val="18"/>
        </w:rPr>
        <w:t xml:space="preserve"> clasificación de</w:t>
      </w:r>
      <w:r w:rsidRPr="00EB6C73">
        <w:rPr>
          <w:rFonts w:ascii="Montserrat" w:hAnsi="Montserrat"/>
          <w:sz w:val="18"/>
          <w:szCs w:val="18"/>
        </w:rPr>
        <w:t xml:space="preserve"> reserva</w:t>
      </w:r>
      <w:r w:rsidR="006931C1" w:rsidRPr="00EB6C73">
        <w:rPr>
          <w:rFonts w:ascii="Montserrat" w:hAnsi="Montserrat"/>
          <w:sz w:val="18"/>
          <w:szCs w:val="18"/>
        </w:rPr>
        <w:t xml:space="preserve"> invocada por la UACP del expediente único de obra pública para la construcción de laboratorio fijo de verificación de calidad </w:t>
      </w:r>
      <w:r w:rsidR="00E27C54" w:rsidRPr="00EB6C73">
        <w:rPr>
          <w:rFonts w:ascii="Montserrat" w:hAnsi="Montserrat"/>
          <w:sz w:val="18"/>
          <w:szCs w:val="18"/>
        </w:rPr>
        <w:t>para</w:t>
      </w:r>
      <w:r w:rsidR="006931C1" w:rsidRPr="00EB6C73">
        <w:rPr>
          <w:rFonts w:ascii="Montserrat" w:hAnsi="Montserrat"/>
          <w:sz w:val="18"/>
          <w:szCs w:val="18"/>
        </w:rPr>
        <w:t xml:space="preserve"> obra pública, </w:t>
      </w:r>
      <w:r w:rsidRPr="00EB6C73">
        <w:rPr>
          <w:rFonts w:ascii="Montserrat" w:hAnsi="Montserrat"/>
          <w:sz w:val="18"/>
          <w:szCs w:val="18"/>
        </w:rPr>
        <w:t>con fundamento en los artículos 110, fracciones I y VI, y 113, fracciones I y VI, de la Ley General y Federal de Transparencia y Acceso a la Información Pública, respectivamente, en relación con el Décimo Séptimo, fracción VIII, y Vigésimo Cuarto de los Lineamientos Generales en materia de clasificación y Desclasificación de Información y Elaboración de Versiones Públicas, por el periodo de 5 años.</w:t>
      </w:r>
    </w:p>
    <w:p w14:paraId="5A43826A" w14:textId="200B3A05" w:rsidR="004E7122" w:rsidRPr="00EB6C73" w:rsidRDefault="00C64571">
      <w:pPr>
        <w:widowControl w:val="0"/>
        <w:spacing w:before="240" w:after="240" w:line="276" w:lineRule="auto"/>
        <w:jc w:val="both"/>
        <w:rPr>
          <w:rFonts w:ascii="Montserrat" w:eastAsia="Montserrat" w:hAnsi="Montserrat" w:cs="Montserrat"/>
          <w:sz w:val="18"/>
          <w:szCs w:val="18"/>
        </w:rPr>
      </w:pPr>
      <w:r w:rsidRPr="00EB6C73">
        <w:rPr>
          <w:rFonts w:ascii="Montserrat" w:eastAsia="Montserrat" w:hAnsi="Montserrat" w:cs="Montserrat"/>
          <w:b/>
          <w:sz w:val="18"/>
          <w:szCs w:val="18"/>
        </w:rPr>
        <w:t xml:space="preserve">B. Respuestas a solicitudes de acceso a la información en las que se analizará la clasificación de confidencialidad </w:t>
      </w:r>
    </w:p>
    <w:p w14:paraId="3AB238C5" w14:textId="7BA3702F" w:rsidR="00AA7F94" w:rsidRPr="00EB6C73" w:rsidRDefault="00AA7F94" w:rsidP="00AA7F94">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B.1 Folio 330026523002601</w:t>
      </w:r>
    </w:p>
    <w:p w14:paraId="4813B715" w14:textId="06BCB4D6" w:rsidR="00AA7F94" w:rsidRPr="00EB6C73" w:rsidRDefault="00AA7F94" w:rsidP="00AA7F94">
      <w:pPr>
        <w:ind w:right="38"/>
        <w:jc w:val="both"/>
        <w:rPr>
          <w:rFonts w:ascii="Montserrat" w:eastAsia="Montserrat" w:hAnsi="Montserrat" w:cs="Montserrat"/>
          <w:b/>
          <w:sz w:val="18"/>
          <w:szCs w:val="18"/>
        </w:rPr>
      </w:pPr>
    </w:p>
    <w:p w14:paraId="70434BDC" w14:textId="77777777" w:rsidR="00AA7F94" w:rsidRPr="00EB6C73" w:rsidRDefault="00AA7F94" w:rsidP="00AA7F94">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60C23D7E" w14:textId="77777777" w:rsidR="00AA7F94" w:rsidRPr="00EB6C73" w:rsidRDefault="00AA7F94" w:rsidP="00AA7F94">
      <w:pPr>
        <w:ind w:right="573"/>
        <w:rPr>
          <w:rFonts w:ascii="Montserrat" w:eastAsia="Montserrat" w:hAnsi="Montserrat" w:cs="Montserrat"/>
          <w:sz w:val="18"/>
          <w:szCs w:val="18"/>
        </w:rPr>
      </w:pPr>
    </w:p>
    <w:p w14:paraId="0F459DB5" w14:textId="62668324" w:rsidR="00AA7F94" w:rsidRPr="00EB6C73" w:rsidRDefault="00AA7F94" w:rsidP="00930E6F">
      <w:pPr>
        <w:shd w:val="clear" w:color="auto" w:fill="FFFFFF"/>
        <w:ind w:leftChars="235" w:left="566" w:right="573" w:hanging="2"/>
        <w:jc w:val="both"/>
        <w:rPr>
          <w:rFonts w:ascii="Montserrat" w:eastAsia="Montserrat" w:hAnsi="Montserrat" w:cs="Montserrat"/>
          <w:sz w:val="18"/>
          <w:szCs w:val="18"/>
        </w:rPr>
      </w:pPr>
      <w:r w:rsidRPr="00EB6C73">
        <w:rPr>
          <w:rFonts w:ascii="Montserrat" w:eastAsia="Montserrat" w:hAnsi="Montserrat" w:cs="Montserrat"/>
          <w:i/>
          <w:sz w:val="18"/>
          <w:szCs w:val="18"/>
        </w:rPr>
        <w:t xml:space="preserve">“AL ÓRGANO INTERNO DE CONTROL A LA DIRECCIÓN DE CONTROL Y VERIFICACIÓN A LA DIRECCIÓN GENERAL DE ADMINISTRACIÓN A LA SUBDIRECCIÓN DE SUPERVISIÓN DE CÁMARAS DE VIGILANCIA SOLICITO INFORMACIÓN DE LAS SANCIONES A LOS USUARIOS DE SETRAM </w:t>
      </w:r>
      <w:r w:rsidR="00095978"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w:t>
      </w:r>
      <w:r w:rsidR="00095978" w:rsidRPr="00EB6C73">
        <w:rPr>
          <w:rFonts w:ascii="Montserrat" w:eastAsia="Montserrat" w:hAnsi="Montserrat" w:cs="Montserrat"/>
          <w:i/>
          <w:sz w:val="18"/>
          <w:szCs w:val="18"/>
        </w:rPr>
        <w:t>(…)</w:t>
      </w:r>
      <w:r w:rsidR="00105934" w:rsidRPr="00EB6C73">
        <w:rPr>
          <w:rFonts w:ascii="Montserrat" w:eastAsia="Montserrat" w:hAnsi="Montserrat" w:cs="Montserrat"/>
          <w:i/>
          <w:sz w:val="18"/>
          <w:szCs w:val="18"/>
        </w:rPr>
        <w:t xml:space="preserve"> </w:t>
      </w:r>
      <w:r w:rsidRPr="00EB6C73">
        <w:rPr>
          <w:rFonts w:ascii="Montserrat" w:eastAsia="Montserrat" w:hAnsi="Montserrat" w:cs="Montserrat"/>
          <w:i/>
          <w:sz w:val="18"/>
          <w:szCs w:val="18"/>
        </w:rPr>
        <w:t xml:space="preserve">Y </w:t>
      </w:r>
      <w:r w:rsidR="00095978"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POR NO REPORTAR LOS INGRESOS DE LOS TRAMITES MIGRATORIOS EN LA PLATAFORMA DE SETRAM. EN LOS MESES DE OCTUBRE, NOVIEMBRE Y DICIEMBRE 2022, ASI COMO ENERO, FEBRERO Y MARZO 2023. OFICIO QUE DE SUSTENTO PARA QUE ESTOS SERVIDORES PÚBLICOS TENGAN PRIVILEGIOS PARA NO EXIGIRLES INGRESAR LOS PAGOS DE TRÁMITES MIGRATORIOS EN LA PLAFORMA DE SETRAM OFICIO QUE LES PERMITA A </w:t>
      </w:r>
      <w:r w:rsidR="00105934"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w:t>
      </w:r>
      <w:r w:rsidR="00105934"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Y </w:t>
      </w:r>
      <w:r w:rsidR="00105934"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DAR ASESORÍA A USUARIOS Y GESTORES PARA PRESENTAR TRÁMITES EN LOS QUE SE OMITA EL COBRO DE MULTAS IMÁGENES DE LA CÁMARA DE LA PUERTA DE ENTRADA DE LA OFICINA DE REGULACIÓN MIGRATORIA DE QUERÉTARO EN DONDE SE SALEN A DAR ASESORÍAS. OFICIO PARA SOLICITAR A MANTENIMIENTO EL CAMBIO DE LA PUESTA A FIN DE QUE AL ABRIR NO OBSTRUYA LA VISIÓN DE ACTOS DE CORRUPCIÓN DE </w:t>
      </w:r>
      <w:r w:rsidR="004178C2"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w:t>
      </w:r>
      <w:r w:rsidR="004178C2"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Y </w:t>
      </w:r>
      <w:r w:rsidR="004178C2"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DATOS COMPLEMENTARIOS: REGISTRO DE TRAMITES DE OCTUBRE NOVIEMBRE Y DICIEMBRE 2023, Y ENERO FEBRERO Y MARZO 2023 DE EXTRANJEROS DE NACIONALIDAD INDU”. </w:t>
      </w:r>
      <w:r w:rsidRPr="00EB6C73">
        <w:rPr>
          <w:rFonts w:ascii="Montserrat" w:eastAsia="Montserrat" w:hAnsi="Montserrat" w:cs="Montserrat"/>
          <w:sz w:val="18"/>
          <w:szCs w:val="18"/>
        </w:rPr>
        <w:t xml:space="preserve">(Sic)   </w:t>
      </w:r>
    </w:p>
    <w:p w14:paraId="23BFB7B2" w14:textId="446571BE" w:rsidR="005D0A02" w:rsidRPr="00EB6C73" w:rsidRDefault="005D0A02" w:rsidP="009D778F">
      <w:pPr>
        <w:shd w:val="clear" w:color="auto" w:fill="FFFFFF"/>
        <w:ind w:right="573"/>
        <w:jc w:val="both"/>
        <w:rPr>
          <w:rFonts w:ascii="Montserrat" w:eastAsia="Montserrat" w:hAnsi="Montserrat" w:cs="Montserrat"/>
          <w:sz w:val="18"/>
          <w:szCs w:val="18"/>
        </w:rPr>
      </w:pPr>
    </w:p>
    <w:p w14:paraId="7CBFF075" w14:textId="77777777" w:rsidR="00AA7F94" w:rsidRPr="00EB6C73" w:rsidRDefault="00AA7F94" w:rsidP="00AA7F94">
      <w:pPr>
        <w:pStyle w:val="wordsection1"/>
        <w:ind w:left="0" w:hanging="2"/>
        <w:jc w:val="both"/>
        <w:rPr>
          <w:rFonts w:ascii="Montserrat" w:eastAsia="Montserrat" w:hAnsi="Montserrat" w:cs="Montserrat"/>
          <w:sz w:val="18"/>
          <w:szCs w:val="18"/>
        </w:rPr>
      </w:pPr>
      <w:r w:rsidRPr="00EB6C73">
        <w:rPr>
          <w:rFonts w:ascii="Montserrat" w:eastAsia="Montserrat" w:hAnsi="Montserrat" w:cs="Montserrat"/>
          <w:sz w:val="18"/>
          <w:szCs w:val="18"/>
        </w:rPr>
        <w:t>El Órgano Interno de Control en el Instituto Nacional de Migración (OIC-INAMI),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A78B22F" w14:textId="77777777" w:rsidR="00AA7F94" w:rsidRPr="00EB6C73" w:rsidRDefault="00AA7F94" w:rsidP="00AA7F94">
      <w:pPr>
        <w:ind w:hanging="2"/>
        <w:rPr>
          <w:rFonts w:ascii="Montserrat" w:eastAsia="Montserrat" w:hAnsi="Montserrat" w:cs="Montserrat"/>
          <w:sz w:val="18"/>
          <w:szCs w:val="18"/>
        </w:rPr>
      </w:pPr>
    </w:p>
    <w:p w14:paraId="3358B4AE" w14:textId="77777777" w:rsidR="00AA7F94" w:rsidRPr="00EB6C73" w:rsidRDefault="00AA7F94" w:rsidP="00AA7F94">
      <w:pPr>
        <w:ind w:right="51" w:hanging="2"/>
        <w:jc w:val="both"/>
        <w:rPr>
          <w:rFonts w:ascii="Montserrat" w:eastAsia="Montserrat" w:hAnsi="Montserrat" w:cs="Montserrat"/>
          <w:b/>
          <w:sz w:val="18"/>
          <w:szCs w:val="18"/>
        </w:rPr>
      </w:pPr>
      <w:r w:rsidRPr="00EB6C73">
        <w:rPr>
          <w:rFonts w:ascii="Montserrat" w:eastAsia="Montserrat" w:hAnsi="Montserrat" w:cs="Montserrat"/>
          <w:sz w:val="18"/>
          <w:szCs w:val="18"/>
        </w:rPr>
        <w:t>En consecuencia, se emite la siguiente resolución por unanimidad:</w:t>
      </w:r>
    </w:p>
    <w:p w14:paraId="6D18377F" w14:textId="77777777" w:rsidR="00AA7F94" w:rsidRPr="00EB6C73" w:rsidRDefault="00AA7F94" w:rsidP="00AA7F94">
      <w:pPr>
        <w:spacing w:line="0" w:lineRule="atLeast"/>
        <w:ind w:right="51" w:hanging="2"/>
        <w:jc w:val="both"/>
        <w:rPr>
          <w:rFonts w:ascii="Montserrat" w:eastAsia="Montserrat" w:hAnsi="Montserrat" w:cs="Montserrat"/>
          <w:b/>
          <w:sz w:val="18"/>
          <w:szCs w:val="18"/>
        </w:rPr>
      </w:pPr>
    </w:p>
    <w:p w14:paraId="5515FD7E" w14:textId="60133D59" w:rsidR="00AA7F94" w:rsidRPr="00EB6C73" w:rsidRDefault="003B4866" w:rsidP="00AA7F94">
      <w:pPr>
        <w:spacing w:line="0" w:lineRule="atLeast"/>
        <w:ind w:right="51" w:hanging="2"/>
        <w:jc w:val="both"/>
        <w:rPr>
          <w:rFonts w:ascii="Montserrat" w:eastAsia="Montserrat" w:hAnsi="Montserrat" w:cs="Montserrat"/>
          <w:kern w:val="2"/>
          <w:sz w:val="18"/>
          <w:szCs w:val="18"/>
        </w:rPr>
      </w:pPr>
      <w:r w:rsidRPr="00EB6C73">
        <w:rPr>
          <w:rFonts w:ascii="Montserrat" w:eastAsia="Montserrat" w:hAnsi="Montserrat" w:cs="Montserrat"/>
          <w:b/>
          <w:sz w:val="18"/>
          <w:szCs w:val="18"/>
        </w:rPr>
        <w:t xml:space="preserve">II.B.1.ORD.29.23: </w:t>
      </w:r>
      <w:r w:rsidR="00AA7F94" w:rsidRPr="00EB6C73">
        <w:rPr>
          <w:rFonts w:ascii="Montserrat" w:eastAsia="Montserrat" w:hAnsi="Montserrat" w:cs="Montserrat"/>
          <w:b/>
          <w:kern w:val="2"/>
          <w:sz w:val="18"/>
          <w:szCs w:val="18"/>
        </w:rPr>
        <w:t>CONFIRMAR</w:t>
      </w:r>
      <w:r w:rsidR="00AA7F94" w:rsidRPr="00EB6C73">
        <w:rPr>
          <w:rFonts w:ascii="Montserrat" w:eastAsia="Montserrat" w:hAnsi="Montserrat" w:cs="Montserrat"/>
          <w:kern w:val="2"/>
          <w:sz w:val="18"/>
          <w:szCs w:val="18"/>
        </w:rPr>
        <w:t xml:space="preserve"> la clasificación de confidencialidad invocada por el OIC-INAMI respecto al pronunciamiento, </w:t>
      </w:r>
      <w:r w:rsidR="00BC4BB9" w:rsidRPr="00EB6C73">
        <w:rPr>
          <w:rFonts w:ascii="Montserrat" w:eastAsia="Montserrat" w:hAnsi="Montserrat" w:cs="Montserrat"/>
          <w:kern w:val="2"/>
          <w:sz w:val="18"/>
          <w:szCs w:val="18"/>
        </w:rPr>
        <w:t>con fundamento en</w:t>
      </w:r>
      <w:r w:rsidR="00AA7F94" w:rsidRPr="00EB6C73">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33E43F0" w14:textId="4BEFF0D3" w:rsidR="00AA7F94" w:rsidRPr="00EB6C73" w:rsidRDefault="00AA7F94" w:rsidP="00F73231">
      <w:pPr>
        <w:ind w:right="38"/>
        <w:jc w:val="both"/>
        <w:rPr>
          <w:rFonts w:ascii="Montserrat" w:eastAsia="Montserrat" w:hAnsi="Montserrat" w:cs="Montserrat"/>
          <w:b/>
          <w:sz w:val="18"/>
          <w:szCs w:val="18"/>
          <w:highlight w:val="green"/>
        </w:rPr>
      </w:pPr>
    </w:p>
    <w:p w14:paraId="4EF6A4AB" w14:textId="692C271A" w:rsidR="0014078C" w:rsidRPr="00EB6C73" w:rsidRDefault="0014078C" w:rsidP="00F73231">
      <w:pPr>
        <w:ind w:right="38"/>
        <w:jc w:val="both"/>
        <w:rPr>
          <w:rFonts w:ascii="Montserrat" w:eastAsia="Montserrat" w:hAnsi="Montserrat" w:cs="Montserrat"/>
          <w:b/>
          <w:sz w:val="18"/>
          <w:szCs w:val="18"/>
          <w:highlight w:val="green"/>
        </w:rPr>
      </w:pPr>
    </w:p>
    <w:p w14:paraId="5DE500D6" w14:textId="77777777" w:rsidR="00830B8B" w:rsidRPr="00EB6C73" w:rsidRDefault="00830B8B" w:rsidP="00F73231">
      <w:pPr>
        <w:ind w:right="38"/>
        <w:jc w:val="both"/>
        <w:rPr>
          <w:rFonts w:ascii="Montserrat" w:eastAsia="Montserrat" w:hAnsi="Montserrat" w:cs="Montserrat"/>
          <w:b/>
          <w:sz w:val="18"/>
          <w:szCs w:val="18"/>
          <w:highlight w:val="green"/>
        </w:rPr>
      </w:pPr>
    </w:p>
    <w:p w14:paraId="6AEEF18D" w14:textId="31D33A90" w:rsidR="00F73231" w:rsidRPr="00EB6C73" w:rsidRDefault="00F73231" w:rsidP="00F73231">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lastRenderedPageBreak/>
        <w:t>B.</w:t>
      </w:r>
      <w:r w:rsidR="00AA7F94" w:rsidRPr="00EB6C73">
        <w:rPr>
          <w:rFonts w:ascii="Montserrat" w:eastAsia="Montserrat" w:hAnsi="Montserrat" w:cs="Montserrat"/>
          <w:b/>
          <w:sz w:val="18"/>
          <w:szCs w:val="18"/>
        </w:rPr>
        <w:t>2</w:t>
      </w:r>
      <w:r w:rsidRPr="00EB6C73">
        <w:rPr>
          <w:rFonts w:ascii="Montserrat" w:eastAsia="Montserrat" w:hAnsi="Montserrat" w:cs="Montserrat"/>
          <w:b/>
          <w:sz w:val="18"/>
          <w:szCs w:val="18"/>
        </w:rPr>
        <w:t xml:space="preserve"> Folio 330026523002615</w:t>
      </w:r>
    </w:p>
    <w:p w14:paraId="6BB58E47" w14:textId="77777777" w:rsidR="00F73231" w:rsidRPr="00EB6C73" w:rsidRDefault="00F73231" w:rsidP="00F73231">
      <w:pPr>
        <w:ind w:right="38"/>
        <w:jc w:val="both"/>
        <w:rPr>
          <w:rFonts w:ascii="Montserrat" w:eastAsia="Montserrat" w:hAnsi="Montserrat" w:cs="Montserrat"/>
          <w:b/>
          <w:sz w:val="18"/>
          <w:szCs w:val="18"/>
          <w:highlight w:val="green"/>
        </w:rPr>
      </w:pPr>
    </w:p>
    <w:p w14:paraId="54DBBF6F" w14:textId="77777777" w:rsidR="009E4D5A" w:rsidRPr="00EB6C73" w:rsidRDefault="009E4D5A" w:rsidP="009E4D5A">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0D4BD87F" w14:textId="77777777" w:rsidR="009E4D5A" w:rsidRPr="00EB6C73" w:rsidRDefault="009E4D5A" w:rsidP="009E4D5A">
      <w:pPr>
        <w:ind w:right="573"/>
        <w:rPr>
          <w:rFonts w:ascii="Montserrat" w:eastAsia="Montserrat" w:hAnsi="Montserrat" w:cs="Montserrat"/>
          <w:sz w:val="18"/>
          <w:szCs w:val="18"/>
        </w:rPr>
      </w:pPr>
    </w:p>
    <w:p w14:paraId="4603F695" w14:textId="08486C46" w:rsidR="009E4D5A" w:rsidRPr="00EB6C73" w:rsidRDefault="009E4D5A" w:rsidP="00930E6F">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“Nuestro presidente </w:t>
      </w:r>
      <w:proofErr w:type="spellStart"/>
      <w:r w:rsidRPr="00EB6C73">
        <w:rPr>
          <w:rFonts w:ascii="Montserrat" w:eastAsia="Montserrat" w:hAnsi="Montserrat" w:cs="Montserrat"/>
          <w:i/>
          <w:sz w:val="18"/>
          <w:szCs w:val="18"/>
        </w:rPr>
        <w:t>Andres</w:t>
      </w:r>
      <w:proofErr w:type="spellEnd"/>
      <w:r w:rsidRPr="00EB6C73">
        <w:rPr>
          <w:rFonts w:ascii="Montserrat" w:eastAsia="Montserrat" w:hAnsi="Montserrat" w:cs="Montserrat"/>
          <w:i/>
          <w:sz w:val="18"/>
          <w:szCs w:val="18"/>
        </w:rPr>
        <w:t xml:space="preserve"> Manuel Lopez Obrador dijo que </w:t>
      </w:r>
      <w:proofErr w:type="spellStart"/>
      <w:r w:rsidRPr="00EB6C73">
        <w:rPr>
          <w:rFonts w:ascii="Montserrat" w:eastAsia="Montserrat" w:hAnsi="Montserrat" w:cs="Montserrat"/>
          <w:i/>
          <w:sz w:val="18"/>
          <w:szCs w:val="18"/>
        </w:rPr>
        <w:t>acabaria</w:t>
      </w:r>
      <w:proofErr w:type="spellEnd"/>
      <w:r w:rsidRPr="00EB6C73">
        <w:rPr>
          <w:rFonts w:ascii="Montserrat" w:eastAsia="Montserrat" w:hAnsi="Montserrat" w:cs="Montserrat"/>
          <w:i/>
          <w:sz w:val="18"/>
          <w:szCs w:val="18"/>
        </w:rPr>
        <w:t xml:space="preserve"> con el despilfarro de recursos </w:t>
      </w:r>
      <w:proofErr w:type="spellStart"/>
      <w:r w:rsidRPr="00EB6C73">
        <w:rPr>
          <w:rFonts w:ascii="Montserrat" w:eastAsia="Montserrat" w:hAnsi="Montserrat" w:cs="Montserrat"/>
          <w:i/>
          <w:sz w:val="18"/>
          <w:szCs w:val="18"/>
        </w:rPr>
        <w:t>publicos</w:t>
      </w:r>
      <w:proofErr w:type="spellEnd"/>
      <w:r w:rsidRPr="00EB6C73">
        <w:rPr>
          <w:rFonts w:ascii="Montserrat" w:eastAsia="Montserrat" w:hAnsi="Montserrat" w:cs="Montserrat"/>
          <w:i/>
          <w:sz w:val="18"/>
          <w:szCs w:val="18"/>
        </w:rPr>
        <w:t xml:space="preserve">, la </w:t>
      </w:r>
      <w:proofErr w:type="spellStart"/>
      <w:r w:rsidRPr="00EB6C73">
        <w:rPr>
          <w:rFonts w:ascii="Montserrat" w:eastAsia="Montserrat" w:hAnsi="Montserrat" w:cs="Montserrat"/>
          <w:i/>
          <w:sz w:val="18"/>
          <w:szCs w:val="18"/>
        </w:rPr>
        <w:t>corrupcion</w:t>
      </w:r>
      <w:proofErr w:type="spellEnd"/>
      <w:r w:rsidRPr="00EB6C73">
        <w:rPr>
          <w:rFonts w:ascii="Montserrat" w:eastAsia="Montserrat" w:hAnsi="Montserrat" w:cs="Montserrat"/>
          <w:i/>
          <w:sz w:val="18"/>
          <w:szCs w:val="18"/>
        </w:rPr>
        <w:t xml:space="preserve"> y la impunidad, pero en las </w:t>
      </w:r>
      <w:proofErr w:type="spellStart"/>
      <w:r w:rsidRPr="00EB6C73">
        <w:rPr>
          <w:rFonts w:ascii="Montserrat" w:eastAsia="Montserrat" w:hAnsi="Montserrat" w:cs="Montserrat"/>
          <w:i/>
          <w:sz w:val="18"/>
          <w:szCs w:val="18"/>
        </w:rPr>
        <w:t>mas</w:t>
      </w:r>
      <w:proofErr w:type="spellEnd"/>
      <w:r w:rsidRPr="00EB6C73">
        <w:rPr>
          <w:rFonts w:ascii="Montserrat" w:eastAsia="Montserrat" w:hAnsi="Montserrat" w:cs="Montserrat"/>
          <w:i/>
          <w:sz w:val="18"/>
          <w:szCs w:val="18"/>
        </w:rPr>
        <w:t xml:space="preserve"> altas esferas del poder </w:t>
      </w:r>
      <w:proofErr w:type="spellStart"/>
      <w:r w:rsidRPr="00EB6C73">
        <w:rPr>
          <w:rFonts w:ascii="Montserrat" w:eastAsia="Montserrat" w:hAnsi="Montserrat" w:cs="Montserrat"/>
          <w:i/>
          <w:sz w:val="18"/>
          <w:szCs w:val="18"/>
        </w:rPr>
        <w:t>aun</w:t>
      </w:r>
      <w:proofErr w:type="spellEnd"/>
      <w:r w:rsidRPr="00EB6C73">
        <w:rPr>
          <w:rFonts w:ascii="Montserrat" w:eastAsia="Montserrat" w:hAnsi="Montserrat" w:cs="Montserrat"/>
          <w:i/>
          <w:sz w:val="18"/>
          <w:szCs w:val="18"/>
        </w:rPr>
        <w:t xml:space="preserve"> hay personas ostentosas que les gusta tener una vida de lujos gastando los recursos </w:t>
      </w:r>
      <w:proofErr w:type="spellStart"/>
      <w:r w:rsidRPr="00EB6C73">
        <w:rPr>
          <w:rFonts w:ascii="Montserrat" w:eastAsia="Montserrat" w:hAnsi="Montserrat" w:cs="Montserrat"/>
          <w:i/>
          <w:sz w:val="18"/>
          <w:szCs w:val="18"/>
        </w:rPr>
        <w:t>publicos</w:t>
      </w:r>
      <w:proofErr w:type="spellEnd"/>
      <w:r w:rsidRPr="00EB6C73">
        <w:rPr>
          <w:rFonts w:ascii="Montserrat" w:eastAsia="Montserrat" w:hAnsi="Montserrat" w:cs="Montserrat"/>
          <w:i/>
          <w:sz w:val="18"/>
          <w:szCs w:val="18"/>
        </w:rPr>
        <w:t xml:space="preserve"> en cosas superfluas como por  ejemplo </w:t>
      </w:r>
      <w:r w:rsidR="0076753A"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del IMSS quien durante la epidemia del COVID hizo que remodelaran el espacio de oficinas de su </w:t>
      </w:r>
      <w:proofErr w:type="spellStart"/>
      <w:r w:rsidRPr="00EB6C73">
        <w:rPr>
          <w:rFonts w:ascii="Montserrat" w:eastAsia="Montserrat" w:hAnsi="Montserrat" w:cs="Montserrat"/>
          <w:i/>
          <w:sz w:val="18"/>
          <w:szCs w:val="18"/>
        </w:rPr>
        <w:t>direccion</w:t>
      </w:r>
      <w:proofErr w:type="spellEnd"/>
      <w:r w:rsidRPr="00EB6C73">
        <w:rPr>
          <w:rFonts w:ascii="Montserrat" w:eastAsia="Montserrat" w:hAnsi="Montserrat" w:cs="Montserrat"/>
          <w:i/>
          <w:sz w:val="18"/>
          <w:szCs w:val="18"/>
        </w:rPr>
        <w:t xml:space="preserve"> en el edificio de Reforma, cosa puramente </w:t>
      </w:r>
      <w:proofErr w:type="spellStart"/>
      <w:r w:rsidRPr="00EB6C73">
        <w:rPr>
          <w:rFonts w:ascii="Montserrat" w:eastAsia="Montserrat" w:hAnsi="Montserrat" w:cs="Montserrat"/>
          <w:i/>
          <w:sz w:val="18"/>
          <w:szCs w:val="18"/>
        </w:rPr>
        <w:t>estetica</w:t>
      </w:r>
      <w:proofErr w:type="spellEnd"/>
      <w:r w:rsidRPr="00EB6C73">
        <w:rPr>
          <w:rFonts w:ascii="Montserrat" w:eastAsia="Montserrat" w:hAnsi="Montserrat" w:cs="Montserrat"/>
          <w:i/>
          <w:sz w:val="18"/>
          <w:szCs w:val="18"/>
        </w:rPr>
        <w:t xml:space="preserve"> y </w:t>
      </w:r>
      <w:proofErr w:type="spellStart"/>
      <w:r w:rsidRPr="00EB6C73">
        <w:rPr>
          <w:rFonts w:ascii="Montserrat" w:eastAsia="Montserrat" w:hAnsi="Montserrat" w:cs="Montserrat"/>
          <w:i/>
          <w:sz w:val="18"/>
          <w:szCs w:val="18"/>
        </w:rPr>
        <w:t>tambien</w:t>
      </w:r>
      <w:proofErr w:type="spellEnd"/>
      <w:r w:rsidRPr="00EB6C73">
        <w:rPr>
          <w:rFonts w:ascii="Montserrat" w:eastAsia="Montserrat" w:hAnsi="Montserrat" w:cs="Montserrat"/>
          <w:i/>
          <w:sz w:val="18"/>
          <w:szCs w:val="18"/>
        </w:rPr>
        <w:t xml:space="preserve"> hizo que le construyeran lo que parece un centro de mando o de control con pantallas y computadoras que ya quisiera tener nuestro presidente</w:t>
      </w:r>
    </w:p>
    <w:p w14:paraId="1E648626" w14:textId="4EB9BA64" w:rsidR="009E4D5A" w:rsidRPr="00EB6C73" w:rsidRDefault="009E4D5A" w:rsidP="00930E6F">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Organo Interno de Control en el IMSS se le pide evidencia de las acciones de vigilancia y </w:t>
      </w:r>
      <w:proofErr w:type="spellStart"/>
      <w:r w:rsidRPr="00EB6C73">
        <w:rPr>
          <w:rFonts w:ascii="Montserrat" w:eastAsia="Montserrat" w:hAnsi="Montserrat" w:cs="Montserrat"/>
          <w:i/>
          <w:sz w:val="18"/>
          <w:szCs w:val="18"/>
        </w:rPr>
        <w:t>fiscalizacion</w:t>
      </w:r>
      <w:proofErr w:type="spellEnd"/>
      <w:r w:rsidRPr="00EB6C73">
        <w:rPr>
          <w:rFonts w:ascii="Montserrat" w:eastAsia="Montserrat" w:hAnsi="Montserrat" w:cs="Montserrat"/>
          <w:i/>
          <w:sz w:val="18"/>
          <w:szCs w:val="18"/>
        </w:rPr>
        <w:t xml:space="preserve"> que ha realizado a la </w:t>
      </w:r>
      <w:proofErr w:type="spellStart"/>
      <w:r w:rsidRPr="00EB6C73">
        <w:rPr>
          <w:rFonts w:ascii="Montserrat" w:eastAsia="Montserrat" w:hAnsi="Montserrat" w:cs="Montserrat"/>
          <w:i/>
          <w:sz w:val="18"/>
          <w:szCs w:val="18"/>
        </w:rPr>
        <w:t>Direccion</w:t>
      </w:r>
      <w:proofErr w:type="spellEnd"/>
      <w:r w:rsidRPr="00EB6C73">
        <w:rPr>
          <w:rFonts w:ascii="Montserrat" w:eastAsia="Montserrat" w:hAnsi="Montserrat" w:cs="Montserrat"/>
          <w:i/>
          <w:sz w:val="18"/>
          <w:szCs w:val="18"/>
        </w:rPr>
        <w:t xml:space="preserve"> de </w:t>
      </w:r>
      <w:proofErr w:type="spellStart"/>
      <w:r w:rsidRPr="00EB6C73">
        <w:rPr>
          <w:rFonts w:ascii="Montserrat" w:eastAsia="Montserrat" w:hAnsi="Montserrat" w:cs="Montserrat"/>
          <w:i/>
          <w:sz w:val="18"/>
          <w:szCs w:val="18"/>
        </w:rPr>
        <w:t>Innovacion</w:t>
      </w:r>
      <w:proofErr w:type="spellEnd"/>
      <w:r w:rsidRPr="00EB6C73">
        <w:rPr>
          <w:rFonts w:ascii="Montserrat" w:eastAsia="Montserrat" w:hAnsi="Montserrat" w:cs="Montserrat"/>
          <w:i/>
          <w:sz w:val="18"/>
          <w:szCs w:val="18"/>
        </w:rPr>
        <w:t xml:space="preserve"> y Desarrollo </w:t>
      </w:r>
      <w:proofErr w:type="spellStart"/>
      <w:r w:rsidRPr="00EB6C73">
        <w:rPr>
          <w:rFonts w:ascii="Montserrat" w:eastAsia="Montserrat" w:hAnsi="Montserrat" w:cs="Montserrat"/>
          <w:i/>
          <w:sz w:val="18"/>
          <w:szCs w:val="18"/>
        </w:rPr>
        <w:t>Tecnologico</w:t>
      </w:r>
      <w:proofErr w:type="spellEnd"/>
      <w:r w:rsidRPr="00EB6C73">
        <w:rPr>
          <w:rFonts w:ascii="Montserrat" w:eastAsia="Montserrat" w:hAnsi="Montserrat" w:cs="Montserrat"/>
          <w:i/>
          <w:sz w:val="18"/>
          <w:szCs w:val="18"/>
        </w:rPr>
        <w:t xml:space="preserve"> del IMSS para verificar que se cumple la </w:t>
      </w:r>
      <w:proofErr w:type="spellStart"/>
      <w:r w:rsidRPr="00EB6C73">
        <w:rPr>
          <w:rFonts w:ascii="Montserrat" w:eastAsia="Montserrat" w:hAnsi="Montserrat" w:cs="Montserrat"/>
          <w:i/>
          <w:sz w:val="18"/>
          <w:szCs w:val="18"/>
        </w:rPr>
        <w:t>fraccion</w:t>
      </w:r>
      <w:proofErr w:type="spellEnd"/>
      <w:r w:rsidRPr="00EB6C73">
        <w:rPr>
          <w:rFonts w:ascii="Montserrat" w:eastAsia="Montserrat" w:hAnsi="Montserrat" w:cs="Montserrat"/>
          <w:i/>
          <w:sz w:val="18"/>
          <w:szCs w:val="18"/>
        </w:rPr>
        <w:t xml:space="preserve"> VII del </w:t>
      </w:r>
      <w:proofErr w:type="spellStart"/>
      <w:r w:rsidRPr="00EB6C73">
        <w:rPr>
          <w:rFonts w:ascii="Montserrat" w:eastAsia="Montserrat" w:hAnsi="Montserrat" w:cs="Montserrat"/>
          <w:i/>
          <w:sz w:val="18"/>
          <w:szCs w:val="18"/>
        </w:rPr>
        <w:t>articulo</w:t>
      </w:r>
      <w:proofErr w:type="spellEnd"/>
      <w:r w:rsidRPr="00EB6C73">
        <w:rPr>
          <w:rFonts w:ascii="Montserrat" w:eastAsia="Montserrat" w:hAnsi="Montserrat" w:cs="Montserrat"/>
          <w:i/>
          <w:sz w:val="18"/>
          <w:szCs w:val="18"/>
        </w:rPr>
        <w:t xml:space="preserve"> 16 de la Ley Federal de Austeridad Republicana. </w:t>
      </w:r>
      <w:proofErr w:type="spellStart"/>
      <w:r w:rsidRPr="00EB6C73">
        <w:rPr>
          <w:rFonts w:ascii="Montserrat" w:eastAsia="Montserrat" w:hAnsi="Montserrat" w:cs="Montserrat"/>
          <w:i/>
          <w:sz w:val="18"/>
          <w:szCs w:val="18"/>
        </w:rPr>
        <w:t>Tambien</w:t>
      </w:r>
      <w:proofErr w:type="spellEnd"/>
      <w:r w:rsidRPr="00EB6C73">
        <w:rPr>
          <w:rFonts w:ascii="Montserrat" w:eastAsia="Montserrat" w:hAnsi="Montserrat" w:cs="Montserrat"/>
          <w:i/>
          <w:sz w:val="18"/>
          <w:szCs w:val="18"/>
        </w:rPr>
        <w:t xml:space="preserve"> se le pide un documento en el que indique</w:t>
      </w:r>
    </w:p>
    <w:p w14:paraId="3C29259A" w14:textId="54BE2C04" w:rsidR="009E4D5A" w:rsidRPr="00EB6C73" w:rsidRDefault="009E4D5A" w:rsidP="009E4D5A">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1) lista de leyes, reglamentos, lineamientos, </w:t>
      </w:r>
      <w:proofErr w:type="spellStart"/>
      <w:r w:rsidRPr="00EB6C73">
        <w:rPr>
          <w:rFonts w:ascii="Montserrat" w:eastAsia="Montserrat" w:hAnsi="Montserrat" w:cs="Montserrat"/>
          <w:i/>
          <w:sz w:val="18"/>
          <w:szCs w:val="18"/>
        </w:rPr>
        <w:t>articulos</w:t>
      </w:r>
      <w:proofErr w:type="spellEnd"/>
      <w:r w:rsidRPr="00EB6C73">
        <w:rPr>
          <w:rFonts w:ascii="Montserrat" w:eastAsia="Montserrat" w:hAnsi="Montserrat" w:cs="Montserrat"/>
          <w:i/>
          <w:sz w:val="18"/>
          <w:szCs w:val="18"/>
        </w:rPr>
        <w:t xml:space="preserve">, etc. que deben cumplirse para hacer algo como la </w:t>
      </w:r>
      <w:proofErr w:type="spellStart"/>
      <w:r w:rsidRPr="00EB6C73">
        <w:rPr>
          <w:rFonts w:ascii="Montserrat" w:eastAsia="Montserrat" w:hAnsi="Montserrat" w:cs="Montserrat"/>
          <w:i/>
          <w:sz w:val="18"/>
          <w:szCs w:val="18"/>
        </w:rPr>
        <w:t>remodelacion</w:t>
      </w:r>
      <w:proofErr w:type="spellEnd"/>
      <w:r w:rsidRPr="00EB6C73">
        <w:rPr>
          <w:rFonts w:ascii="Montserrat" w:eastAsia="Montserrat" w:hAnsi="Montserrat" w:cs="Montserrat"/>
          <w:i/>
          <w:sz w:val="18"/>
          <w:szCs w:val="18"/>
        </w:rPr>
        <w:t xml:space="preserve"> de las oficinas y el centro de mando de esa </w:t>
      </w:r>
      <w:proofErr w:type="spellStart"/>
      <w:r w:rsidRPr="00EB6C73">
        <w:rPr>
          <w:rFonts w:ascii="Montserrat" w:eastAsia="Montserrat" w:hAnsi="Montserrat" w:cs="Montserrat"/>
          <w:i/>
          <w:sz w:val="18"/>
          <w:szCs w:val="18"/>
        </w:rPr>
        <w:t>direccion</w:t>
      </w:r>
      <w:proofErr w:type="spellEnd"/>
      <w:r w:rsidRPr="00EB6C73">
        <w:rPr>
          <w:rFonts w:ascii="Montserrat" w:eastAsia="Montserrat" w:hAnsi="Montserrat" w:cs="Montserrat"/>
          <w:i/>
          <w:sz w:val="18"/>
          <w:szCs w:val="18"/>
        </w:rPr>
        <w:t xml:space="preserve"> </w:t>
      </w:r>
    </w:p>
    <w:p w14:paraId="025BA9D6" w14:textId="1CA24244" w:rsidR="009E4D5A" w:rsidRPr="00EB6C73" w:rsidRDefault="009E4D5A" w:rsidP="009E4D5A">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2) de la lista anterior indique Sí o No se </w:t>
      </w:r>
      <w:proofErr w:type="spellStart"/>
      <w:r w:rsidRPr="00EB6C73">
        <w:rPr>
          <w:rFonts w:ascii="Montserrat" w:eastAsia="Montserrat" w:hAnsi="Montserrat" w:cs="Montserrat"/>
          <w:i/>
          <w:sz w:val="18"/>
          <w:szCs w:val="18"/>
        </w:rPr>
        <w:t>cumplio</w:t>
      </w:r>
      <w:proofErr w:type="spellEnd"/>
      <w:r w:rsidRPr="00EB6C73">
        <w:rPr>
          <w:rFonts w:ascii="Montserrat" w:eastAsia="Montserrat" w:hAnsi="Montserrat" w:cs="Montserrat"/>
          <w:i/>
          <w:sz w:val="18"/>
          <w:szCs w:val="18"/>
        </w:rPr>
        <w:t xml:space="preserve"> cada una de las leyes, reglamentos, lineamientos, </w:t>
      </w:r>
      <w:proofErr w:type="spellStart"/>
      <w:r w:rsidRPr="00EB6C73">
        <w:rPr>
          <w:rFonts w:ascii="Montserrat" w:eastAsia="Montserrat" w:hAnsi="Montserrat" w:cs="Montserrat"/>
          <w:i/>
          <w:sz w:val="18"/>
          <w:szCs w:val="18"/>
        </w:rPr>
        <w:t>articulos</w:t>
      </w:r>
      <w:proofErr w:type="spellEnd"/>
      <w:r w:rsidRPr="00EB6C73">
        <w:rPr>
          <w:rFonts w:ascii="Montserrat" w:eastAsia="Montserrat" w:hAnsi="Montserrat" w:cs="Montserrat"/>
          <w:i/>
          <w:sz w:val="18"/>
          <w:szCs w:val="18"/>
        </w:rPr>
        <w:t>, etc.</w:t>
      </w:r>
    </w:p>
    <w:p w14:paraId="3BACBF85" w14:textId="1DC5BBA1" w:rsidR="009E4D5A" w:rsidRPr="00EB6C73" w:rsidRDefault="009E4D5A" w:rsidP="009E4D5A">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3) identifica faltas administrativas graves o no graves con esa </w:t>
      </w:r>
      <w:proofErr w:type="spellStart"/>
      <w:r w:rsidRPr="00EB6C73">
        <w:rPr>
          <w:rFonts w:ascii="Montserrat" w:eastAsia="Montserrat" w:hAnsi="Montserrat" w:cs="Montserrat"/>
          <w:i/>
          <w:sz w:val="18"/>
          <w:szCs w:val="18"/>
        </w:rPr>
        <w:t>informacion</w:t>
      </w:r>
      <w:proofErr w:type="spellEnd"/>
      <w:r w:rsidRPr="00EB6C73">
        <w:rPr>
          <w:rFonts w:ascii="Montserrat" w:eastAsia="Montserrat" w:hAnsi="Montserrat" w:cs="Montserrat"/>
          <w:i/>
          <w:sz w:val="18"/>
          <w:szCs w:val="18"/>
        </w:rPr>
        <w:t xml:space="preserve">? </w:t>
      </w:r>
    </w:p>
    <w:p w14:paraId="37451B3B" w14:textId="328B454F" w:rsidR="009E4D5A" w:rsidRPr="00EB6C73" w:rsidRDefault="009E4D5A" w:rsidP="009E4D5A">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4) indique si ha iniciado o iniciará procedimientos de responsabilidad administrativa en contra de </w:t>
      </w:r>
      <w:proofErr w:type="spellStart"/>
      <w:r w:rsidRPr="00EB6C73">
        <w:rPr>
          <w:rFonts w:ascii="Montserrat" w:eastAsia="Montserrat" w:hAnsi="Montserrat" w:cs="Montserrat"/>
          <w:i/>
          <w:sz w:val="18"/>
          <w:szCs w:val="18"/>
        </w:rPr>
        <w:t>algun</w:t>
      </w:r>
      <w:proofErr w:type="spellEnd"/>
      <w:r w:rsidRPr="00EB6C73">
        <w:rPr>
          <w:rFonts w:ascii="Montserrat" w:eastAsia="Montserrat" w:hAnsi="Montserrat" w:cs="Montserrat"/>
          <w:i/>
          <w:sz w:val="18"/>
          <w:szCs w:val="18"/>
        </w:rPr>
        <w:t xml:space="preserve"> trabajador por las situaciones evidentes de esta consulta? </w:t>
      </w:r>
    </w:p>
    <w:p w14:paraId="380F1B9D" w14:textId="1ABCE6BB" w:rsidR="005D0A02" w:rsidRPr="00EB6C73" w:rsidRDefault="009E4D5A" w:rsidP="009D778F">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5) en caso que su respuesta haya sido no a las preguntas 3 y 4 diga porque no </w:t>
      </w:r>
      <w:proofErr w:type="spellStart"/>
      <w:r w:rsidRPr="00EB6C73">
        <w:rPr>
          <w:rFonts w:ascii="Montserrat" w:eastAsia="Montserrat" w:hAnsi="Montserrat" w:cs="Montserrat"/>
          <w:i/>
          <w:sz w:val="18"/>
          <w:szCs w:val="18"/>
        </w:rPr>
        <w:t>esta</w:t>
      </w:r>
      <w:proofErr w:type="spellEnd"/>
      <w:r w:rsidRPr="00EB6C73">
        <w:rPr>
          <w:rFonts w:ascii="Montserrat" w:eastAsia="Montserrat" w:hAnsi="Montserrat" w:cs="Montserrat"/>
          <w:i/>
          <w:sz w:val="18"/>
          <w:szCs w:val="18"/>
        </w:rPr>
        <w:t xml:space="preserve"> cumpliendo sus obligaciones que indican los </w:t>
      </w:r>
      <w:proofErr w:type="spellStart"/>
      <w:r w:rsidRPr="00EB6C73">
        <w:rPr>
          <w:rFonts w:ascii="Montserrat" w:eastAsia="Montserrat" w:hAnsi="Montserrat" w:cs="Montserrat"/>
          <w:i/>
          <w:sz w:val="18"/>
          <w:szCs w:val="18"/>
        </w:rPr>
        <w:t>articulos</w:t>
      </w:r>
      <w:proofErr w:type="spellEnd"/>
      <w:r w:rsidRPr="00EB6C73">
        <w:rPr>
          <w:rFonts w:ascii="Montserrat" w:eastAsia="Montserrat" w:hAnsi="Montserrat" w:cs="Montserrat"/>
          <w:i/>
          <w:sz w:val="18"/>
          <w:szCs w:val="18"/>
        </w:rPr>
        <w:t xml:space="preserve"> 28 y 29 de la Ley Federal de Austeridad </w:t>
      </w:r>
      <w:proofErr w:type="gramStart"/>
      <w:r w:rsidRPr="00EB6C73">
        <w:rPr>
          <w:rFonts w:ascii="Montserrat" w:eastAsia="Montserrat" w:hAnsi="Montserrat" w:cs="Montserrat"/>
          <w:i/>
          <w:sz w:val="18"/>
          <w:szCs w:val="18"/>
        </w:rPr>
        <w:t>Republicana?.</w:t>
      </w:r>
      <w:proofErr w:type="gramEnd"/>
      <w:r w:rsidRPr="00EB6C73">
        <w:rPr>
          <w:rFonts w:ascii="Montserrat" w:eastAsia="Montserrat" w:hAnsi="Montserrat" w:cs="Montserrat"/>
          <w:i/>
          <w:sz w:val="18"/>
          <w:szCs w:val="18"/>
        </w:rPr>
        <w:t xml:space="preserve">”. </w:t>
      </w:r>
      <w:r w:rsidRPr="00EB6C73">
        <w:rPr>
          <w:rFonts w:ascii="Montserrat" w:eastAsia="Montserrat" w:hAnsi="Montserrat" w:cs="Montserrat"/>
          <w:sz w:val="18"/>
          <w:szCs w:val="18"/>
        </w:rPr>
        <w:t xml:space="preserve">(Sic)   </w:t>
      </w:r>
    </w:p>
    <w:p w14:paraId="5BEC4D67" w14:textId="77777777" w:rsidR="009D778F" w:rsidRPr="00EB6C73" w:rsidRDefault="009D778F" w:rsidP="009D778F">
      <w:pPr>
        <w:shd w:val="clear" w:color="auto" w:fill="FFFFFF"/>
        <w:ind w:leftChars="235" w:left="566" w:right="573" w:hanging="2"/>
        <w:jc w:val="both"/>
        <w:rPr>
          <w:rFonts w:ascii="Montserrat" w:eastAsia="Montserrat" w:hAnsi="Montserrat" w:cs="Montserrat"/>
          <w:i/>
          <w:sz w:val="18"/>
          <w:szCs w:val="18"/>
        </w:rPr>
      </w:pPr>
    </w:p>
    <w:p w14:paraId="42A8CEEE" w14:textId="3549F029" w:rsidR="009E4D5A" w:rsidRPr="00EB6C73" w:rsidRDefault="009E4D5A" w:rsidP="0076753A">
      <w:pPr>
        <w:pStyle w:val="wordsection1"/>
        <w:ind w:left="0" w:hanging="2"/>
        <w:jc w:val="both"/>
        <w:rPr>
          <w:rFonts w:ascii="Montserrat" w:eastAsia="Montserrat" w:hAnsi="Montserrat" w:cs="Montserrat"/>
          <w:kern w:val="0"/>
          <w:sz w:val="18"/>
          <w:szCs w:val="18"/>
        </w:rPr>
      </w:pPr>
      <w:r w:rsidRPr="00EB6C73">
        <w:rPr>
          <w:rFonts w:ascii="Montserrat" w:eastAsia="Montserrat" w:hAnsi="Montserrat" w:cs="Montserrat"/>
          <w:kern w:val="0"/>
          <w:sz w:val="18"/>
          <w:szCs w:val="18"/>
        </w:rPr>
        <w:t>El Órgano Interno de Control en el Instituto Mexicano del Seguro Social (OIC-IMSS)</w:t>
      </w:r>
      <w:r w:rsidR="0076753A" w:rsidRPr="00EB6C73">
        <w:rPr>
          <w:rFonts w:ascii="Montserrat" w:eastAsia="Montserrat" w:hAnsi="Montserrat" w:cs="Montserrat"/>
          <w:kern w:val="0"/>
          <w:sz w:val="18"/>
          <w:szCs w:val="18"/>
        </w:rPr>
        <w:t xml:space="preserve"> en cuanto a los puntos 3 y 4 del requerimiento </w:t>
      </w:r>
      <w:r w:rsidRPr="00EB6C73">
        <w:rPr>
          <w:rFonts w:ascii="Montserrat" w:eastAsia="Montserrat" w:hAnsi="Montserrat" w:cs="Montserrat"/>
          <w:sz w:val="18"/>
          <w:szCs w:val="18"/>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B516F78" w14:textId="77777777" w:rsidR="00930E6F" w:rsidRPr="00EB6C73" w:rsidRDefault="00930E6F" w:rsidP="00511F52">
      <w:pPr>
        <w:ind w:right="51"/>
        <w:jc w:val="both"/>
        <w:rPr>
          <w:rFonts w:ascii="Montserrat" w:eastAsia="Montserrat" w:hAnsi="Montserrat" w:cs="Montserrat"/>
          <w:sz w:val="18"/>
          <w:szCs w:val="18"/>
        </w:rPr>
      </w:pPr>
    </w:p>
    <w:p w14:paraId="60E580BE" w14:textId="676DD356" w:rsidR="009E4D5A" w:rsidRPr="00EB6C73" w:rsidRDefault="009E4D5A" w:rsidP="004A149A">
      <w:pPr>
        <w:ind w:right="51" w:hanging="2"/>
        <w:jc w:val="both"/>
        <w:rPr>
          <w:rFonts w:ascii="Montserrat" w:eastAsia="Montserrat" w:hAnsi="Montserrat" w:cs="Montserrat"/>
          <w:b/>
          <w:sz w:val="18"/>
          <w:szCs w:val="18"/>
        </w:rPr>
      </w:pPr>
      <w:r w:rsidRPr="00EB6C73">
        <w:rPr>
          <w:rFonts w:ascii="Montserrat" w:eastAsia="Montserrat" w:hAnsi="Montserrat" w:cs="Montserrat"/>
          <w:sz w:val="18"/>
          <w:szCs w:val="18"/>
        </w:rPr>
        <w:t>En consecuencia, se emite la siguiente resolución</w:t>
      </w:r>
      <w:r w:rsidR="004A149A" w:rsidRPr="00EB6C73">
        <w:rPr>
          <w:rFonts w:ascii="Montserrat" w:eastAsia="Montserrat" w:hAnsi="Montserrat" w:cs="Montserrat"/>
          <w:sz w:val="18"/>
          <w:szCs w:val="18"/>
        </w:rPr>
        <w:t xml:space="preserve"> por unanimidad</w:t>
      </w:r>
    </w:p>
    <w:p w14:paraId="46C861FC" w14:textId="77777777" w:rsidR="00930E6F" w:rsidRPr="00EB6C73" w:rsidRDefault="00930E6F" w:rsidP="004A149A">
      <w:pPr>
        <w:spacing w:line="0" w:lineRule="atLeast"/>
        <w:ind w:right="51"/>
        <w:jc w:val="both"/>
        <w:rPr>
          <w:rFonts w:ascii="Montserrat" w:eastAsia="Montserrat" w:hAnsi="Montserrat" w:cs="Montserrat"/>
          <w:b/>
          <w:sz w:val="18"/>
          <w:szCs w:val="18"/>
        </w:rPr>
      </w:pPr>
    </w:p>
    <w:p w14:paraId="5F88ED89" w14:textId="010E312C" w:rsidR="009E4D5A" w:rsidRPr="00EB6C73" w:rsidRDefault="009E4D5A" w:rsidP="004A149A">
      <w:pPr>
        <w:spacing w:line="0" w:lineRule="atLeast"/>
        <w:ind w:right="51"/>
        <w:jc w:val="both"/>
        <w:rPr>
          <w:rFonts w:ascii="Montserrat" w:eastAsia="Montserrat" w:hAnsi="Montserrat" w:cs="Montserrat"/>
          <w:kern w:val="2"/>
          <w:sz w:val="18"/>
          <w:szCs w:val="18"/>
        </w:rPr>
      </w:pPr>
      <w:r w:rsidRPr="00EB6C73">
        <w:rPr>
          <w:rFonts w:ascii="Montserrat" w:eastAsia="Montserrat" w:hAnsi="Montserrat" w:cs="Montserrat"/>
          <w:b/>
          <w:sz w:val="18"/>
          <w:szCs w:val="18"/>
        </w:rPr>
        <w:t xml:space="preserve">II.B.2.ORD.29.23: </w:t>
      </w:r>
      <w:r w:rsidRPr="00EB6C73">
        <w:rPr>
          <w:rFonts w:ascii="Montserrat" w:eastAsia="Montserrat" w:hAnsi="Montserrat" w:cs="Montserrat"/>
          <w:b/>
          <w:kern w:val="2"/>
          <w:sz w:val="18"/>
          <w:szCs w:val="18"/>
        </w:rPr>
        <w:t>CONFIRMAR</w:t>
      </w:r>
      <w:r w:rsidRPr="00EB6C73">
        <w:rPr>
          <w:rFonts w:ascii="Montserrat" w:eastAsia="Montserrat" w:hAnsi="Montserrat" w:cs="Montserrat"/>
          <w:kern w:val="2"/>
          <w:sz w:val="18"/>
          <w:szCs w:val="18"/>
        </w:rPr>
        <w:t xml:space="preserve"> la clasificación de confidencialidad invocada por OIC-IMSS respecto</w:t>
      </w:r>
      <w:r w:rsidR="003329F0" w:rsidRPr="00EB6C73">
        <w:rPr>
          <w:rFonts w:ascii="Montserrat" w:eastAsia="Montserrat" w:hAnsi="Montserrat" w:cs="Montserrat"/>
          <w:kern w:val="2"/>
          <w:sz w:val="18"/>
          <w:szCs w:val="18"/>
        </w:rPr>
        <w:t xml:space="preserve"> al pronunciamiento, con fundamento en</w:t>
      </w:r>
      <w:r w:rsidRPr="00EB6C73">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D59E224" w14:textId="2F727799" w:rsidR="00F73231" w:rsidRPr="00EB6C73" w:rsidRDefault="00F73231" w:rsidP="00F73231">
      <w:pPr>
        <w:jc w:val="both"/>
        <w:textDirection w:val="btLr"/>
        <w:textAlignment w:val="baseline"/>
        <w:outlineLvl w:val="0"/>
        <w:rPr>
          <w:rFonts w:ascii="Montserrat" w:eastAsia="Montserrat" w:hAnsi="Montserrat" w:cs="Montserrat"/>
          <w:position w:val="-1"/>
          <w:sz w:val="18"/>
          <w:szCs w:val="18"/>
          <w:highlight w:val="green"/>
          <w:lang w:eastAsia="zh-CN"/>
        </w:rPr>
      </w:pPr>
    </w:p>
    <w:p w14:paraId="39D1139E" w14:textId="77777777" w:rsidR="0014078C" w:rsidRPr="00EB6C73" w:rsidRDefault="0014078C">
      <w:pPr>
        <w:ind w:right="38"/>
        <w:jc w:val="both"/>
        <w:rPr>
          <w:rFonts w:ascii="Montserrat" w:eastAsia="Montserrat" w:hAnsi="Montserrat" w:cs="Montserrat"/>
          <w:b/>
          <w:sz w:val="18"/>
          <w:szCs w:val="18"/>
        </w:rPr>
      </w:pPr>
    </w:p>
    <w:p w14:paraId="51E27EC5" w14:textId="77777777" w:rsidR="0014078C" w:rsidRPr="00EB6C73" w:rsidRDefault="0014078C">
      <w:pPr>
        <w:ind w:right="38"/>
        <w:jc w:val="both"/>
        <w:rPr>
          <w:rFonts w:ascii="Montserrat" w:eastAsia="Montserrat" w:hAnsi="Montserrat" w:cs="Montserrat"/>
          <w:b/>
          <w:sz w:val="18"/>
          <w:szCs w:val="18"/>
        </w:rPr>
      </w:pPr>
    </w:p>
    <w:p w14:paraId="7398F765" w14:textId="77777777" w:rsidR="0014078C" w:rsidRPr="00EB6C73" w:rsidRDefault="0014078C">
      <w:pPr>
        <w:ind w:right="38"/>
        <w:jc w:val="both"/>
        <w:rPr>
          <w:rFonts w:ascii="Montserrat" w:eastAsia="Montserrat" w:hAnsi="Montserrat" w:cs="Montserrat"/>
          <w:b/>
          <w:sz w:val="18"/>
          <w:szCs w:val="18"/>
        </w:rPr>
      </w:pPr>
    </w:p>
    <w:p w14:paraId="248DB8B1" w14:textId="08C72066" w:rsidR="0014078C" w:rsidRPr="00EB6C73" w:rsidRDefault="0014078C">
      <w:pPr>
        <w:ind w:right="38"/>
        <w:jc w:val="both"/>
        <w:rPr>
          <w:rFonts w:ascii="Montserrat" w:eastAsia="Montserrat" w:hAnsi="Montserrat" w:cs="Montserrat"/>
          <w:b/>
          <w:sz w:val="18"/>
          <w:szCs w:val="18"/>
        </w:rPr>
      </w:pPr>
    </w:p>
    <w:p w14:paraId="5A32AF09" w14:textId="77777777" w:rsidR="00830B8B" w:rsidRPr="00EB6C73" w:rsidRDefault="00830B8B">
      <w:pPr>
        <w:ind w:right="38"/>
        <w:jc w:val="both"/>
        <w:rPr>
          <w:rFonts w:ascii="Montserrat" w:eastAsia="Montserrat" w:hAnsi="Montserrat" w:cs="Montserrat"/>
          <w:b/>
          <w:sz w:val="18"/>
          <w:szCs w:val="18"/>
        </w:rPr>
      </w:pPr>
    </w:p>
    <w:p w14:paraId="604988BD" w14:textId="3E5A2D6E" w:rsidR="004E7122" w:rsidRPr="00EB6C73" w:rsidRDefault="00F73231">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lastRenderedPageBreak/>
        <w:t>B.</w:t>
      </w:r>
      <w:r w:rsidR="00AA7F94" w:rsidRPr="00EB6C73">
        <w:rPr>
          <w:rFonts w:ascii="Montserrat" w:eastAsia="Montserrat" w:hAnsi="Montserrat" w:cs="Montserrat"/>
          <w:b/>
          <w:sz w:val="18"/>
          <w:szCs w:val="18"/>
        </w:rPr>
        <w:t>3</w:t>
      </w:r>
      <w:r w:rsidR="00C64571" w:rsidRPr="00EB6C73">
        <w:rPr>
          <w:rFonts w:ascii="Montserrat" w:eastAsia="Montserrat" w:hAnsi="Montserrat" w:cs="Montserrat"/>
          <w:b/>
          <w:sz w:val="18"/>
          <w:szCs w:val="18"/>
        </w:rPr>
        <w:t xml:space="preserve"> Folio 330026523002623</w:t>
      </w:r>
    </w:p>
    <w:p w14:paraId="000F9567" w14:textId="77777777" w:rsidR="004E7122" w:rsidRPr="00EB6C73" w:rsidRDefault="00C64571">
      <w:pPr>
        <w:spacing w:before="240" w:line="276" w:lineRule="auto"/>
        <w:jc w:val="both"/>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70E3429E" w14:textId="77777777" w:rsidR="004E7122" w:rsidRPr="00EB6C73" w:rsidRDefault="00C64571">
      <w:pPr>
        <w:spacing w:line="276" w:lineRule="auto"/>
        <w:jc w:val="both"/>
        <w:rPr>
          <w:rFonts w:ascii="Montserrat" w:eastAsia="Montserrat" w:hAnsi="Montserrat" w:cs="Montserrat"/>
          <w:sz w:val="18"/>
          <w:szCs w:val="18"/>
        </w:rPr>
      </w:pPr>
      <w:r w:rsidRPr="00EB6C73">
        <w:rPr>
          <w:rFonts w:ascii="Montserrat" w:eastAsia="Montserrat" w:hAnsi="Montserrat" w:cs="Montserrat"/>
          <w:sz w:val="18"/>
          <w:szCs w:val="18"/>
        </w:rPr>
        <w:t xml:space="preserve"> </w:t>
      </w:r>
    </w:p>
    <w:p w14:paraId="597F9C10" w14:textId="77777777" w:rsidR="004E7122" w:rsidRPr="00EB6C73" w:rsidRDefault="00C64571">
      <w:pPr>
        <w:spacing w:line="276" w:lineRule="auto"/>
        <w:ind w:left="560" w:right="560"/>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“CON BASE EN MI DERECHO A LA INFORMACIÓN Y EN VERSIÓN PÚBLICA, SOLICITO CONOCER EL NÚMERO DE DENUNCIAS POR ACOSO Y HOSTIGAMIENTO SEXUAL EN LA INSTITUCIÓN, DEL 1 DE ENERO DE 2023 A LA FECHA. FAVOR DE DETALLAR POR FECHA, LUGAR, TIPO DE ACOSO, CARGO DEL DENUNCIADO (A) Y TIPO DE SANCIÓN QUE RECIBIÓ”. (Sic) </w:t>
      </w:r>
    </w:p>
    <w:p w14:paraId="0F92F240" w14:textId="261AA27F" w:rsidR="004E7122" w:rsidRPr="00EB6C73" w:rsidRDefault="00C64571">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La Coordinación General de Órganos de Vigilancia y Control (CGOVC) indicó que la información requerida se encuentra inmersa en los expedientes reportados por lo</w:t>
      </w:r>
      <w:r w:rsidR="00582E7F" w:rsidRPr="00EB6C73">
        <w:rPr>
          <w:rFonts w:ascii="Montserrat" w:eastAsia="Montserrat" w:hAnsi="Montserrat" w:cs="Montserrat"/>
          <w:sz w:val="18"/>
          <w:szCs w:val="18"/>
        </w:rPr>
        <w:t>s</w:t>
      </w:r>
      <w:r w:rsidRPr="00EB6C73">
        <w:rPr>
          <w:rFonts w:ascii="Montserrat" w:eastAsia="Montserrat" w:hAnsi="Montserrat" w:cs="Montserrat"/>
          <w:sz w:val="18"/>
          <w:szCs w:val="18"/>
        </w:rPr>
        <w:t xml:space="preserve"> </w:t>
      </w:r>
      <w:r w:rsidR="00582E7F" w:rsidRPr="00EB6C73">
        <w:rPr>
          <w:rFonts w:ascii="Montserrat" w:eastAsia="Montserrat" w:hAnsi="Montserrat" w:cs="Montserrat"/>
          <w:sz w:val="18"/>
          <w:szCs w:val="18"/>
        </w:rPr>
        <w:t>Órganos Internos de Control (</w:t>
      </w:r>
      <w:r w:rsidRPr="00EB6C73">
        <w:rPr>
          <w:rFonts w:ascii="Montserrat" w:eastAsia="Montserrat" w:hAnsi="Montserrat" w:cs="Montserrat"/>
          <w:sz w:val="18"/>
          <w:szCs w:val="18"/>
        </w:rPr>
        <w:t>OIC</w:t>
      </w:r>
      <w:r w:rsidR="00582E7F" w:rsidRPr="00EB6C73">
        <w:rPr>
          <w:rFonts w:ascii="Montserrat" w:eastAsia="Montserrat" w:hAnsi="Montserrat" w:cs="Montserrat"/>
          <w:sz w:val="18"/>
          <w:szCs w:val="18"/>
        </w:rPr>
        <w:t>)</w:t>
      </w:r>
      <w:r w:rsidRPr="00EB6C73">
        <w:rPr>
          <w:rFonts w:ascii="Montserrat" w:eastAsia="Montserrat" w:hAnsi="Montserrat" w:cs="Montserrat"/>
          <w:sz w:val="18"/>
          <w:szCs w:val="18"/>
        </w:rPr>
        <w:t xml:space="preserve"> como concluidos y los cuales constan aproximadamente de 3,261 hojas, por lo que, las modalidades de entrega de la información son:</w:t>
      </w:r>
    </w:p>
    <w:p w14:paraId="13642BF6" w14:textId="77777777" w:rsidR="004E7122" w:rsidRPr="00EB6C73" w:rsidRDefault="00C64571" w:rsidP="0024385C">
      <w:pPr>
        <w:widowControl w:val="0"/>
        <w:ind w:left="360"/>
        <w:jc w:val="both"/>
        <w:rPr>
          <w:rFonts w:ascii="Montserrat" w:eastAsia="Montserrat" w:hAnsi="Montserrat" w:cs="Montserrat"/>
          <w:sz w:val="18"/>
          <w:szCs w:val="18"/>
        </w:rPr>
      </w:pPr>
      <w:r w:rsidRPr="00EB6C73">
        <w:rPr>
          <w:rFonts w:ascii="Montserrat" w:eastAsia="Montserrat" w:hAnsi="Montserrat" w:cs="Montserrat"/>
          <w:sz w:val="18"/>
          <w:szCs w:val="18"/>
        </w:rPr>
        <w:t>-</w:t>
      </w:r>
      <w:r w:rsidRPr="00EB6C73">
        <w:rPr>
          <w:rFonts w:ascii="Montserrat" w:eastAsia="Times New Roman" w:hAnsi="Montserrat" w:cs="Times New Roman"/>
          <w:sz w:val="18"/>
          <w:szCs w:val="18"/>
        </w:rPr>
        <w:t xml:space="preserve">          </w:t>
      </w:r>
      <w:r w:rsidRPr="00EB6C73">
        <w:rPr>
          <w:rFonts w:ascii="Montserrat" w:eastAsia="Montserrat" w:hAnsi="Montserrat" w:cs="Montserrat"/>
          <w:sz w:val="18"/>
          <w:szCs w:val="18"/>
        </w:rPr>
        <w:t>Previo pago de derechos por costos de reproducción</w:t>
      </w:r>
    </w:p>
    <w:p w14:paraId="04F74461" w14:textId="77777777" w:rsidR="004E7122" w:rsidRPr="00EB6C73" w:rsidRDefault="00C64571" w:rsidP="0024385C">
      <w:pPr>
        <w:widowControl w:val="0"/>
        <w:ind w:left="360"/>
        <w:jc w:val="both"/>
        <w:rPr>
          <w:rFonts w:ascii="Montserrat" w:eastAsia="Montserrat" w:hAnsi="Montserrat" w:cs="Montserrat"/>
          <w:sz w:val="18"/>
          <w:szCs w:val="18"/>
        </w:rPr>
      </w:pPr>
      <w:r w:rsidRPr="00EB6C73">
        <w:rPr>
          <w:rFonts w:ascii="Montserrat" w:eastAsia="Montserrat" w:hAnsi="Montserrat" w:cs="Montserrat"/>
          <w:sz w:val="18"/>
          <w:szCs w:val="18"/>
        </w:rPr>
        <w:t>-</w:t>
      </w:r>
      <w:r w:rsidRPr="00EB6C73">
        <w:rPr>
          <w:rFonts w:ascii="Montserrat" w:eastAsia="Times New Roman" w:hAnsi="Montserrat" w:cs="Times New Roman"/>
          <w:sz w:val="18"/>
          <w:szCs w:val="18"/>
        </w:rPr>
        <w:t xml:space="preserve">          </w:t>
      </w:r>
      <w:r w:rsidRPr="00EB6C73">
        <w:rPr>
          <w:rFonts w:ascii="Montserrat" w:eastAsia="Montserrat" w:hAnsi="Montserrat" w:cs="Montserrat"/>
          <w:sz w:val="18"/>
          <w:szCs w:val="18"/>
        </w:rPr>
        <w:t>Consulta directa</w:t>
      </w:r>
    </w:p>
    <w:p w14:paraId="317E2C2F" w14:textId="77777777" w:rsidR="0024385C" w:rsidRPr="00EB6C73" w:rsidRDefault="00C64571" w:rsidP="0024385C">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Para la consulta directa de la información deberá informar la nomenclatura del o los expedientes que requiere consultar.</w:t>
      </w:r>
    </w:p>
    <w:p w14:paraId="3CD8CA29" w14:textId="77777777" w:rsidR="0024385C" w:rsidRPr="00EB6C73" w:rsidRDefault="00C64571" w:rsidP="0024385C">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La consulta se llevará a cabo en las instalaciones de los órganos fiscalizadores,</w:t>
      </w:r>
      <w:hyperlink r:id="rId9">
        <w:r w:rsidRPr="00EB6C73">
          <w:rPr>
            <w:rFonts w:ascii="Montserrat" w:eastAsia="Montserrat" w:hAnsi="Montserrat" w:cs="Montserrat"/>
            <w:sz w:val="18"/>
            <w:szCs w:val="18"/>
          </w:rPr>
          <w:t xml:space="preserve"> </w:t>
        </w:r>
      </w:hyperlink>
      <w:hyperlink r:id="rId10">
        <w:r w:rsidRPr="00EB6C73">
          <w:rPr>
            <w:rFonts w:ascii="Montserrat" w:eastAsia="Montserrat" w:hAnsi="Montserrat" w:cs="Montserrat"/>
            <w:sz w:val="18"/>
            <w:szCs w:val="18"/>
            <w:u w:val="single"/>
          </w:rPr>
          <w:t>https://www.gob.mx/sfp/documentos/directorio-de-los-organos-internos-de-control-y-unidades-de-responsabilidades</w:t>
        </w:r>
      </w:hyperlink>
      <w:r w:rsidRPr="00EB6C73">
        <w:rPr>
          <w:rFonts w:ascii="Montserrat" w:eastAsia="Montserrat" w:hAnsi="Montserrat" w:cs="Montserrat"/>
          <w:sz w:val="18"/>
          <w:szCs w:val="18"/>
        </w:rPr>
        <w:t>, de lunes a jueves en un horario de 09:00 a 15:00 horas, estimando que por día podrá consultar un aproximado de 5 resoluciones en el OIC/UR que señale, ante la persona servidora pública que sea designada.</w:t>
      </w:r>
      <w:r w:rsidR="0024385C" w:rsidRPr="00EB6C73">
        <w:rPr>
          <w:rFonts w:ascii="Montserrat" w:eastAsia="Montserrat" w:hAnsi="Montserrat" w:cs="Montserrat"/>
          <w:sz w:val="18"/>
          <w:szCs w:val="18"/>
        </w:rPr>
        <w:t xml:space="preserve"> </w:t>
      </w:r>
    </w:p>
    <w:p w14:paraId="2317C261" w14:textId="3E617BD7" w:rsidR="004E7122" w:rsidRPr="00EB6C73" w:rsidRDefault="00C64571" w:rsidP="0024385C">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0AD18B41" w14:textId="77777777" w:rsidR="00511F52" w:rsidRPr="00EB6C73" w:rsidRDefault="00C64571" w:rsidP="0024385C">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Es importante señalar al peticionario que queda prohibido sustraer, alterar, modificar, divulgar, ocultar, o inutilizar total o parcialmente la información que se ponga a disposición en consulta directa.</w:t>
      </w:r>
    </w:p>
    <w:p w14:paraId="57997C56" w14:textId="7BDDE61B" w:rsidR="004E7122" w:rsidRPr="00EB6C73" w:rsidRDefault="00C64571" w:rsidP="0024385C">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Para el ingreso a las instalaciones será necesario que se registre y observe en todo momento las reglas de seguridad que se indiquen</w:t>
      </w:r>
      <w:r w:rsidR="00582E7F" w:rsidRPr="00EB6C73">
        <w:rPr>
          <w:rFonts w:ascii="Montserrat" w:eastAsia="Montserrat" w:hAnsi="Montserrat" w:cs="Montserrat"/>
          <w:sz w:val="18"/>
          <w:szCs w:val="18"/>
        </w:rPr>
        <w:t>.</w:t>
      </w:r>
    </w:p>
    <w:p w14:paraId="4DF923D6" w14:textId="78F21016" w:rsidR="00A535D1" w:rsidRPr="00EB6C73" w:rsidRDefault="00C64571" w:rsidP="00A535D1">
      <w:pPr>
        <w:spacing w:before="240" w:after="240"/>
        <w:ind w:right="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En términos de lo dispuesto en el artículo 113, fracción I, de la Ley </w:t>
      </w:r>
      <w:r w:rsidR="00EF0648" w:rsidRPr="00EB6C73">
        <w:rPr>
          <w:rFonts w:ascii="Montserrat" w:eastAsia="Montserrat" w:hAnsi="Montserrat" w:cs="Montserrat"/>
          <w:sz w:val="18"/>
          <w:szCs w:val="18"/>
        </w:rPr>
        <w:t>F</w:t>
      </w:r>
      <w:r w:rsidRPr="00EB6C73">
        <w:rPr>
          <w:rFonts w:ascii="Montserrat" w:eastAsia="Montserrat" w:hAnsi="Montserrat" w:cs="Montserrat"/>
          <w:sz w:val="18"/>
          <w:szCs w:val="18"/>
        </w:rPr>
        <w:t>ederal de Transparencia y Acceso a la Información Pública en relación con el numeral Trigésimo Octavo de los Lineamientos Generales en Materia de Clasificación y Desclasificación de la Información, así como para la Elaboración de Versiones Públicas, solicitó al Comité de Transparencia, confirmar la clasificación de confidenc</w:t>
      </w:r>
      <w:r w:rsidR="00A535D1" w:rsidRPr="00EB6C73">
        <w:rPr>
          <w:rFonts w:ascii="Montserrat" w:eastAsia="Montserrat" w:hAnsi="Montserrat" w:cs="Montserrat"/>
          <w:sz w:val="18"/>
          <w:szCs w:val="18"/>
        </w:rPr>
        <w:t>ialidad de los siguientes: 1.</w:t>
      </w:r>
      <w:r w:rsidRPr="00EB6C73">
        <w:rPr>
          <w:rFonts w:ascii="Montserrat" w:eastAsia="Times New Roman" w:hAnsi="Montserrat" w:cs="Times New Roman"/>
          <w:sz w:val="18"/>
          <w:szCs w:val="18"/>
        </w:rPr>
        <w:t xml:space="preserve"> </w:t>
      </w:r>
      <w:r w:rsidRPr="00EB6C73">
        <w:rPr>
          <w:rFonts w:ascii="Montserrat" w:eastAsia="Montserrat" w:hAnsi="Montserrat" w:cs="Montserrat"/>
          <w:sz w:val="18"/>
          <w:szCs w:val="18"/>
        </w:rPr>
        <w:t>Datos identificativos</w:t>
      </w:r>
      <w:r w:rsidR="00A535D1" w:rsidRPr="00EB6C73">
        <w:rPr>
          <w:rFonts w:ascii="Montserrat" w:eastAsia="Montserrat" w:hAnsi="Montserrat" w:cs="Montserrat"/>
          <w:sz w:val="18"/>
          <w:szCs w:val="18"/>
        </w:rPr>
        <w:t xml:space="preserve">; </w:t>
      </w:r>
      <w:r w:rsidRPr="00EB6C73">
        <w:rPr>
          <w:rFonts w:ascii="Montserrat" w:eastAsia="Montserrat" w:hAnsi="Montserrat" w:cs="Montserrat"/>
          <w:sz w:val="18"/>
          <w:szCs w:val="18"/>
        </w:rPr>
        <w:t>2.</w:t>
      </w:r>
      <w:r w:rsidR="00A535D1" w:rsidRPr="00EB6C73">
        <w:rPr>
          <w:rFonts w:ascii="Montserrat" w:eastAsia="Times New Roman" w:hAnsi="Montserrat" w:cs="Times New Roman"/>
          <w:sz w:val="18"/>
          <w:szCs w:val="18"/>
        </w:rPr>
        <w:t xml:space="preserve"> </w:t>
      </w:r>
      <w:r w:rsidR="00A535D1" w:rsidRPr="00EB6C73">
        <w:rPr>
          <w:rFonts w:ascii="Montserrat" w:eastAsia="Montserrat" w:hAnsi="Montserrat" w:cs="Montserrat"/>
          <w:sz w:val="18"/>
          <w:szCs w:val="18"/>
        </w:rPr>
        <w:t xml:space="preserve">Datos de origen; 3. Datos ideológicos; 4. </w:t>
      </w:r>
      <w:r w:rsidRPr="00EB6C73">
        <w:rPr>
          <w:rFonts w:ascii="Montserrat" w:eastAsia="Montserrat" w:hAnsi="Montserrat" w:cs="Montserrat"/>
          <w:sz w:val="18"/>
          <w:szCs w:val="18"/>
        </w:rPr>
        <w:t>Datos sobre la salud</w:t>
      </w:r>
      <w:r w:rsidR="00A535D1" w:rsidRPr="00EB6C73">
        <w:rPr>
          <w:rFonts w:ascii="Montserrat" w:eastAsia="Montserrat" w:hAnsi="Montserrat" w:cs="Montserrat"/>
          <w:sz w:val="18"/>
          <w:szCs w:val="18"/>
        </w:rPr>
        <w:t xml:space="preserve">; 5. </w:t>
      </w:r>
      <w:r w:rsidRPr="00EB6C73">
        <w:rPr>
          <w:rFonts w:ascii="Montserrat" w:eastAsia="Montserrat" w:hAnsi="Montserrat" w:cs="Montserrat"/>
          <w:sz w:val="18"/>
          <w:szCs w:val="18"/>
        </w:rPr>
        <w:t>Datos laborales</w:t>
      </w:r>
      <w:r w:rsidR="00A535D1" w:rsidRPr="00EB6C73">
        <w:rPr>
          <w:rFonts w:ascii="Montserrat" w:eastAsia="Montserrat" w:hAnsi="Montserrat" w:cs="Montserrat"/>
          <w:sz w:val="18"/>
          <w:szCs w:val="18"/>
        </w:rPr>
        <w:t xml:space="preserve">; 6. </w:t>
      </w:r>
      <w:r w:rsidRPr="00EB6C73">
        <w:rPr>
          <w:rFonts w:ascii="Montserrat" w:eastAsia="Montserrat" w:hAnsi="Montserrat" w:cs="Montserrat"/>
          <w:sz w:val="18"/>
          <w:szCs w:val="18"/>
        </w:rPr>
        <w:t>Datos patrimoniales</w:t>
      </w:r>
      <w:r w:rsidR="00A535D1" w:rsidRPr="00EB6C73">
        <w:rPr>
          <w:rFonts w:ascii="Montserrat" w:eastAsia="Montserrat" w:hAnsi="Montserrat" w:cs="Montserrat"/>
          <w:sz w:val="18"/>
          <w:szCs w:val="18"/>
        </w:rPr>
        <w:t xml:space="preserve">; 7. </w:t>
      </w:r>
      <w:r w:rsidRPr="00EB6C73">
        <w:rPr>
          <w:rFonts w:ascii="Montserrat" w:eastAsia="Montserrat" w:hAnsi="Montserrat" w:cs="Montserrat"/>
          <w:sz w:val="18"/>
          <w:szCs w:val="18"/>
        </w:rPr>
        <w:t>Datos sobre situación jurídica y legal</w:t>
      </w:r>
      <w:r w:rsidR="00A535D1" w:rsidRPr="00EB6C73">
        <w:rPr>
          <w:rFonts w:ascii="Montserrat" w:eastAsia="Montserrat" w:hAnsi="Montserrat" w:cs="Montserrat"/>
          <w:sz w:val="18"/>
          <w:szCs w:val="18"/>
        </w:rPr>
        <w:t xml:space="preserve">; 8. </w:t>
      </w:r>
      <w:r w:rsidRPr="00EB6C73">
        <w:rPr>
          <w:rFonts w:ascii="Montserrat" w:eastAsia="Montserrat" w:hAnsi="Montserrat" w:cs="Montserrat"/>
          <w:sz w:val="18"/>
          <w:szCs w:val="18"/>
        </w:rPr>
        <w:t>Datos académicos</w:t>
      </w:r>
      <w:r w:rsidR="00A535D1" w:rsidRPr="00EB6C73">
        <w:rPr>
          <w:rFonts w:ascii="Montserrat" w:eastAsia="Montserrat" w:hAnsi="Montserrat" w:cs="Montserrat"/>
          <w:sz w:val="18"/>
          <w:szCs w:val="18"/>
        </w:rPr>
        <w:t xml:space="preserve">; 9. </w:t>
      </w:r>
      <w:r w:rsidRPr="00EB6C73">
        <w:rPr>
          <w:rFonts w:ascii="Montserrat" w:eastAsia="Montserrat" w:hAnsi="Montserrat" w:cs="Montserrat"/>
          <w:sz w:val="18"/>
          <w:szCs w:val="18"/>
        </w:rPr>
        <w:t>Datos de tránsito y movimientos migratorios</w:t>
      </w:r>
      <w:r w:rsidR="00A535D1" w:rsidRPr="00EB6C73">
        <w:rPr>
          <w:rFonts w:ascii="Montserrat" w:eastAsia="Montserrat" w:hAnsi="Montserrat" w:cs="Montserrat"/>
          <w:sz w:val="18"/>
          <w:szCs w:val="18"/>
        </w:rPr>
        <w:t xml:space="preserve">; 10. </w:t>
      </w:r>
      <w:r w:rsidRPr="00EB6C73">
        <w:rPr>
          <w:rFonts w:ascii="Montserrat" w:eastAsia="Montserrat" w:hAnsi="Montserrat" w:cs="Montserrat"/>
          <w:sz w:val="18"/>
          <w:szCs w:val="18"/>
        </w:rPr>
        <w:t>Datos electrónicos</w:t>
      </w:r>
      <w:r w:rsidR="00A535D1" w:rsidRPr="00EB6C73">
        <w:rPr>
          <w:rFonts w:ascii="Montserrat" w:eastAsia="Montserrat" w:hAnsi="Montserrat" w:cs="Montserrat"/>
          <w:sz w:val="18"/>
          <w:szCs w:val="18"/>
        </w:rPr>
        <w:t xml:space="preserve"> y 11. </w:t>
      </w:r>
      <w:r w:rsidRPr="00EB6C73">
        <w:rPr>
          <w:rFonts w:ascii="Montserrat" w:eastAsia="Montserrat" w:hAnsi="Montserrat" w:cs="Montserrat"/>
          <w:sz w:val="18"/>
          <w:szCs w:val="18"/>
        </w:rPr>
        <w:t>Datos biométricos</w:t>
      </w:r>
      <w:r w:rsidR="00A535D1" w:rsidRPr="00EB6C73">
        <w:rPr>
          <w:rFonts w:ascii="Montserrat" w:eastAsia="Montserrat" w:hAnsi="Montserrat" w:cs="Montserrat"/>
          <w:sz w:val="18"/>
          <w:szCs w:val="18"/>
        </w:rPr>
        <w:t>.</w:t>
      </w:r>
    </w:p>
    <w:p w14:paraId="7C37FF77" w14:textId="05A2B4A7" w:rsidR="009D778F" w:rsidRPr="00EB6C73" w:rsidRDefault="00C64571" w:rsidP="00A535D1">
      <w:pPr>
        <w:spacing w:before="240" w:after="240"/>
        <w:ind w:right="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La información de carácter reservada (116 de la Ley General de Transparencia y Acceso a la Información Pública), será sometida ante el </w:t>
      </w:r>
      <w:r w:rsidR="00582E7F" w:rsidRPr="00EB6C73">
        <w:rPr>
          <w:rFonts w:ascii="Montserrat" w:eastAsia="Montserrat" w:hAnsi="Montserrat" w:cs="Montserrat"/>
          <w:sz w:val="18"/>
          <w:szCs w:val="18"/>
        </w:rPr>
        <w:t>C</w:t>
      </w:r>
      <w:r w:rsidRPr="00EB6C73">
        <w:rPr>
          <w:rFonts w:ascii="Montserrat" w:eastAsia="Montserrat" w:hAnsi="Montserrat" w:cs="Montserrat"/>
          <w:sz w:val="18"/>
          <w:szCs w:val="18"/>
        </w:rPr>
        <w:t>omité de Transparencia una vez que la persona haga del conocimiento cuál es la información de su interés.</w:t>
      </w:r>
    </w:p>
    <w:p w14:paraId="3301310F" w14:textId="0031E7EC" w:rsidR="004E7122" w:rsidRPr="00EB6C73" w:rsidRDefault="009441CB" w:rsidP="0024385C">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lastRenderedPageBreak/>
        <w:t xml:space="preserve">La Coordinación General de Ciudadanización y Defensa de Víctimas de la Corrupción (CAVCAIEC) </w:t>
      </w:r>
      <w:r w:rsidR="00A92982" w:rsidRPr="00EB6C73">
        <w:rPr>
          <w:rFonts w:ascii="Montserrat" w:eastAsia="Montserrat" w:hAnsi="Montserrat" w:cs="Montserrat"/>
          <w:sz w:val="18"/>
          <w:szCs w:val="18"/>
        </w:rPr>
        <w:t>solicitó</w:t>
      </w:r>
      <w:r w:rsidRPr="00EB6C73">
        <w:rPr>
          <w:rFonts w:ascii="Montserrat" w:eastAsia="Montserrat" w:hAnsi="Montserrat" w:cs="Montserrat"/>
          <w:sz w:val="18"/>
          <w:szCs w:val="18"/>
        </w:rPr>
        <w:t xml:space="preserve">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3BEF327" w14:textId="5E7EA4F6" w:rsidR="009441CB" w:rsidRPr="00EB6C73" w:rsidRDefault="009441CB" w:rsidP="009441CB">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El Órgano Interno de Control en la Secretaría d</w:t>
      </w:r>
      <w:r w:rsidR="00511088" w:rsidRPr="00EB6C73">
        <w:rPr>
          <w:rFonts w:ascii="Montserrat" w:eastAsia="Montserrat" w:hAnsi="Montserrat" w:cs="Montserrat"/>
          <w:sz w:val="18"/>
          <w:szCs w:val="18"/>
        </w:rPr>
        <w:t>e la Función Pública (OIC-SFP) s</w:t>
      </w:r>
      <w:r w:rsidRPr="00EB6C73">
        <w:rPr>
          <w:rFonts w:ascii="Montserrat" w:eastAsia="Montserrat" w:hAnsi="Montserrat" w:cs="Montserrat"/>
          <w:sz w:val="18"/>
          <w:szCs w:val="18"/>
        </w:rPr>
        <w:t>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185BA82" w14:textId="77777777" w:rsidR="009441CB" w:rsidRPr="00EB6C73" w:rsidRDefault="009441CB">
      <w:pPr>
        <w:spacing w:line="276" w:lineRule="auto"/>
        <w:jc w:val="both"/>
        <w:rPr>
          <w:rFonts w:ascii="Montserrat" w:eastAsia="Montserrat" w:hAnsi="Montserrat" w:cs="Montserrat"/>
          <w:sz w:val="18"/>
          <w:szCs w:val="18"/>
        </w:rPr>
      </w:pPr>
    </w:p>
    <w:p w14:paraId="4FC3E04B" w14:textId="70A0CCCD" w:rsidR="004E7122" w:rsidRPr="00EB6C73" w:rsidRDefault="00C64571">
      <w:pPr>
        <w:spacing w:line="276" w:lineRule="auto"/>
        <w:ind w:right="40"/>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w:t>
      </w:r>
      <w:r w:rsidR="00340705" w:rsidRPr="00EB6C73">
        <w:rPr>
          <w:rFonts w:ascii="Montserrat" w:eastAsia="Montserrat" w:hAnsi="Montserrat" w:cs="Montserrat"/>
          <w:sz w:val="18"/>
          <w:szCs w:val="18"/>
        </w:rPr>
        <w:t>n</w:t>
      </w:r>
      <w:r w:rsidRPr="00EB6C73">
        <w:rPr>
          <w:rFonts w:ascii="Montserrat" w:eastAsia="Montserrat" w:hAnsi="Montserrat" w:cs="Montserrat"/>
          <w:sz w:val="18"/>
          <w:szCs w:val="18"/>
        </w:rPr>
        <w:t xml:space="preserve"> la</w:t>
      </w:r>
      <w:r w:rsidR="00340705" w:rsidRPr="00EB6C73">
        <w:rPr>
          <w:rFonts w:ascii="Montserrat" w:eastAsia="Montserrat" w:hAnsi="Montserrat" w:cs="Montserrat"/>
          <w:sz w:val="18"/>
          <w:szCs w:val="18"/>
        </w:rPr>
        <w:t>s</w:t>
      </w:r>
      <w:r w:rsidRPr="00EB6C73">
        <w:rPr>
          <w:rFonts w:ascii="Montserrat" w:eastAsia="Montserrat" w:hAnsi="Montserrat" w:cs="Montserrat"/>
          <w:sz w:val="18"/>
          <w:szCs w:val="18"/>
        </w:rPr>
        <w:t xml:space="preserve"> siguiente</w:t>
      </w:r>
      <w:r w:rsidR="00340705" w:rsidRPr="00EB6C73">
        <w:rPr>
          <w:rFonts w:ascii="Montserrat" w:eastAsia="Montserrat" w:hAnsi="Montserrat" w:cs="Montserrat"/>
          <w:sz w:val="18"/>
          <w:szCs w:val="18"/>
        </w:rPr>
        <w:t>s</w:t>
      </w:r>
      <w:r w:rsidRPr="00EB6C73">
        <w:rPr>
          <w:rFonts w:ascii="Montserrat" w:eastAsia="Montserrat" w:hAnsi="Montserrat" w:cs="Montserrat"/>
          <w:sz w:val="18"/>
          <w:szCs w:val="18"/>
        </w:rPr>
        <w:t xml:space="preserve"> resoluci</w:t>
      </w:r>
      <w:r w:rsidR="00340705" w:rsidRPr="00EB6C73">
        <w:rPr>
          <w:rFonts w:ascii="Montserrat" w:eastAsia="Montserrat" w:hAnsi="Montserrat" w:cs="Montserrat"/>
          <w:sz w:val="18"/>
          <w:szCs w:val="18"/>
        </w:rPr>
        <w:t>o</w:t>
      </w:r>
      <w:r w:rsidRPr="00EB6C73">
        <w:rPr>
          <w:rFonts w:ascii="Montserrat" w:eastAsia="Montserrat" w:hAnsi="Montserrat" w:cs="Montserrat"/>
          <w:sz w:val="18"/>
          <w:szCs w:val="18"/>
        </w:rPr>
        <w:t>n</w:t>
      </w:r>
      <w:r w:rsidR="00340705" w:rsidRPr="00EB6C73">
        <w:rPr>
          <w:rFonts w:ascii="Montserrat" w:eastAsia="Montserrat" w:hAnsi="Montserrat" w:cs="Montserrat"/>
          <w:sz w:val="18"/>
          <w:szCs w:val="18"/>
        </w:rPr>
        <w:t>es</w:t>
      </w:r>
      <w:r w:rsidRPr="00EB6C73">
        <w:rPr>
          <w:rFonts w:ascii="Montserrat" w:eastAsia="Montserrat" w:hAnsi="Montserrat" w:cs="Montserrat"/>
          <w:sz w:val="18"/>
          <w:szCs w:val="18"/>
        </w:rPr>
        <w:t xml:space="preserve"> por unanimidad:</w:t>
      </w:r>
    </w:p>
    <w:p w14:paraId="288080E7" w14:textId="77777777" w:rsidR="004E7122" w:rsidRPr="00EB6C73" w:rsidRDefault="00C64571">
      <w:pPr>
        <w:spacing w:line="276" w:lineRule="auto"/>
        <w:ind w:right="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 </w:t>
      </w:r>
    </w:p>
    <w:p w14:paraId="300F7AD3" w14:textId="75423C2C" w:rsidR="004E7122" w:rsidRPr="00EB6C73" w:rsidRDefault="003B4866" w:rsidP="0024385C">
      <w:pPr>
        <w:ind w:right="140"/>
        <w:jc w:val="both"/>
        <w:rPr>
          <w:rFonts w:ascii="Montserrat" w:eastAsia="Montserrat" w:hAnsi="Montserrat" w:cs="Montserrat"/>
          <w:sz w:val="18"/>
          <w:szCs w:val="18"/>
        </w:rPr>
      </w:pPr>
      <w:r w:rsidRPr="00EB6C73">
        <w:rPr>
          <w:rFonts w:ascii="Montserrat" w:eastAsia="Montserrat" w:hAnsi="Montserrat" w:cs="Montserrat"/>
          <w:b/>
          <w:sz w:val="18"/>
          <w:szCs w:val="18"/>
        </w:rPr>
        <w:t>II.B.3</w:t>
      </w:r>
      <w:r w:rsidR="00C64571" w:rsidRPr="00EB6C73">
        <w:rPr>
          <w:rFonts w:ascii="Montserrat" w:eastAsia="Montserrat" w:hAnsi="Montserrat" w:cs="Montserrat"/>
          <w:b/>
          <w:sz w:val="18"/>
          <w:szCs w:val="18"/>
        </w:rPr>
        <w:t>.1.ORD.29.23: CONFIRMAR</w:t>
      </w:r>
      <w:r w:rsidR="00C64571" w:rsidRPr="00EB6C73">
        <w:rPr>
          <w:rFonts w:ascii="Montserrat" w:eastAsia="Montserrat" w:hAnsi="Montserrat" w:cs="Montserrat"/>
          <w:sz w:val="18"/>
          <w:szCs w:val="18"/>
        </w:rPr>
        <w:t xml:space="preserve"> las </w:t>
      </w:r>
      <w:r w:rsidR="005444C7" w:rsidRPr="00EB6C73">
        <w:rPr>
          <w:rFonts w:ascii="Montserrat" w:eastAsia="Montserrat" w:hAnsi="Montserrat" w:cs="Montserrat"/>
          <w:sz w:val="18"/>
          <w:szCs w:val="18"/>
        </w:rPr>
        <w:t xml:space="preserve">medidas que el personal de los Órganos </w:t>
      </w:r>
      <w:r w:rsidR="00C64571" w:rsidRPr="00EB6C73">
        <w:rPr>
          <w:rFonts w:ascii="Montserrat" w:eastAsia="Montserrat" w:hAnsi="Montserrat" w:cs="Montserrat"/>
          <w:sz w:val="18"/>
          <w:szCs w:val="18"/>
        </w:rPr>
        <w:t>I</w:t>
      </w:r>
      <w:r w:rsidR="005444C7" w:rsidRPr="00EB6C73">
        <w:rPr>
          <w:rFonts w:ascii="Montserrat" w:eastAsia="Montserrat" w:hAnsi="Montserrat" w:cs="Montserrat"/>
          <w:sz w:val="18"/>
          <w:szCs w:val="18"/>
        </w:rPr>
        <w:t xml:space="preserve">nternos de </w:t>
      </w:r>
      <w:r w:rsidR="00C64571" w:rsidRPr="00EB6C73">
        <w:rPr>
          <w:rFonts w:ascii="Montserrat" w:eastAsia="Montserrat" w:hAnsi="Montserrat" w:cs="Montserrat"/>
          <w:sz w:val="18"/>
          <w:szCs w:val="18"/>
        </w:rPr>
        <w:t>C</w:t>
      </w:r>
      <w:r w:rsidR="005444C7" w:rsidRPr="00EB6C73">
        <w:rPr>
          <w:rFonts w:ascii="Montserrat" w:eastAsia="Montserrat" w:hAnsi="Montserrat" w:cs="Montserrat"/>
          <w:sz w:val="18"/>
          <w:szCs w:val="18"/>
        </w:rPr>
        <w:t xml:space="preserve">ontrol y las </w:t>
      </w:r>
      <w:r w:rsidR="00C64571" w:rsidRPr="00EB6C73">
        <w:rPr>
          <w:rFonts w:ascii="Montserrat" w:eastAsia="Montserrat" w:hAnsi="Montserrat" w:cs="Montserrat"/>
          <w:sz w:val="18"/>
          <w:szCs w:val="18"/>
        </w:rPr>
        <w:t>U</w:t>
      </w:r>
      <w:r w:rsidR="005444C7" w:rsidRPr="00EB6C73">
        <w:rPr>
          <w:rFonts w:ascii="Montserrat" w:eastAsia="Montserrat" w:hAnsi="Montserrat" w:cs="Montserrat"/>
          <w:sz w:val="18"/>
          <w:szCs w:val="18"/>
        </w:rPr>
        <w:t>nidades de Responsabilidades</w:t>
      </w:r>
      <w:r w:rsidR="00C64571" w:rsidRPr="00EB6C73">
        <w:rPr>
          <w:rFonts w:ascii="Montserrat" w:eastAsia="Montserrat" w:hAnsi="Montserrat" w:cs="Montserrat"/>
          <w:sz w:val="18"/>
          <w:szCs w:val="18"/>
        </w:rPr>
        <w:t xml:space="preserve"> </w:t>
      </w:r>
      <w:r w:rsidR="00340705" w:rsidRPr="00EB6C73">
        <w:rPr>
          <w:rFonts w:ascii="Montserrat" w:eastAsia="Montserrat" w:hAnsi="Montserrat" w:cs="Montserrat"/>
          <w:sz w:val="18"/>
          <w:szCs w:val="18"/>
        </w:rPr>
        <w:t xml:space="preserve">a través de la CGOVC </w:t>
      </w:r>
      <w:r w:rsidR="00C64571" w:rsidRPr="00EB6C73">
        <w:rPr>
          <w:rFonts w:ascii="Montserrat" w:eastAsia="Montserrat" w:hAnsi="Montserrat" w:cs="Montserrat"/>
          <w:sz w:val="18"/>
          <w:szCs w:val="18"/>
        </w:rPr>
        <w:t xml:space="preserve">deberá implementar, a fin de que se resguarde la información clasificada, atendiendo a la naturaleza del documento y el formato en el que obra </w:t>
      </w:r>
      <w:r w:rsidR="00A32AFD" w:rsidRPr="00EB6C73">
        <w:rPr>
          <w:rFonts w:ascii="Montserrat" w:eastAsia="Montserrat" w:hAnsi="Montserrat" w:cs="Montserrat"/>
          <w:sz w:val="18"/>
          <w:szCs w:val="18"/>
        </w:rPr>
        <w:t>con fundamento</w:t>
      </w:r>
      <w:r w:rsidR="00C64571" w:rsidRPr="00EB6C73">
        <w:rPr>
          <w:rFonts w:ascii="Montserrat" w:eastAsia="Montserrat" w:hAnsi="Montserrat" w:cs="Montserrat"/>
          <w:sz w:val="18"/>
          <w:szCs w:val="18"/>
        </w:rPr>
        <w:t xml:space="preserve"> en los numerales Sexagésimo Séptimo, Sexagésimo Octavo, Sexagésimo Noveno, Septuagésimo, Septuagésimo Primero y Septuagésimo Segundo de los Lineamientos </w:t>
      </w:r>
      <w:r w:rsidR="00DF7C7A" w:rsidRPr="00EB6C73">
        <w:rPr>
          <w:rFonts w:ascii="Montserrat" w:eastAsia="Montserrat" w:hAnsi="Montserrat" w:cs="Montserrat"/>
          <w:sz w:val="18"/>
          <w:szCs w:val="18"/>
        </w:rPr>
        <w:t>G</w:t>
      </w:r>
      <w:r w:rsidR="00C64571" w:rsidRPr="00EB6C73">
        <w:rPr>
          <w:rFonts w:ascii="Montserrat" w:eastAsia="Montserrat" w:hAnsi="Montserrat" w:cs="Montserrat"/>
          <w:sz w:val="18"/>
          <w:szCs w:val="18"/>
        </w:rPr>
        <w:t xml:space="preserve">enerales en materia de </w:t>
      </w:r>
      <w:r w:rsidR="00DF7C7A" w:rsidRPr="00EB6C73">
        <w:rPr>
          <w:rFonts w:ascii="Montserrat" w:eastAsia="Montserrat" w:hAnsi="Montserrat" w:cs="Montserrat"/>
          <w:sz w:val="18"/>
          <w:szCs w:val="18"/>
        </w:rPr>
        <w:t>C</w:t>
      </w:r>
      <w:r w:rsidR="00C64571" w:rsidRPr="00EB6C73">
        <w:rPr>
          <w:rFonts w:ascii="Montserrat" w:eastAsia="Montserrat" w:hAnsi="Montserrat" w:cs="Montserrat"/>
          <w:sz w:val="18"/>
          <w:szCs w:val="18"/>
        </w:rPr>
        <w:t xml:space="preserve">lasificación y </w:t>
      </w:r>
      <w:r w:rsidR="00DF7C7A" w:rsidRPr="00EB6C73">
        <w:rPr>
          <w:rFonts w:ascii="Montserrat" w:eastAsia="Montserrat" w:hAnsi="Montserrat" w:cs="Montserrat"/>
          <w:sz w:val="18"/>
          <w:szCs w:val="18"/>
        </w:rPr>
        <w:t>D</w:t>
      </w:r>
      <w:r w:rsidR="00C64571" w:rsidRPr="00EB6C73">
        <w:rPr>
          <w:rFonts w:ascii="Montserrat" w:eastAsia="Montserrat" w:hAnsi="Montserrat" w:cs="Montserrat"/>
          <w:sz w:val="18"/>
          <w:szCs w:val="18"/>
        </w:rPr>
        <w:t xml:space="preserve">esclasificación de la </w:t>
      </w:r>
      <w:r w:rsidR="00DF7C7A" w:rsidRPr="00EB6C73">
        <w:rPr>
          <w:rFonts w:ascii="Montserrat" w:eastAsia="Montserrat" w:hAnsi="Montserrat" w:cs="Montserrat"/>
          <w:sz w:val="18"/>
          <w:szCs w:val="18"/>
        </w:rPr>
        <w:t>I</w:t>
      </w:r>
      <w:r w:rsidR="00C64571" w:rsidRPr="00EB6C73">
        <w:rPr>
          <w:rFonts w:ascii="Montserrat" w:eastAsia="Montserrat" w:hAnsi="Montserrat" w:cs="Montserrat"/>
          <w:sz w:val="18"/>
          <w:szCs w:val="18"/>
        </w:rPr>
        <w:t xml:space="preserve">nformación, así como para la </w:t>
      </w:r>
      <w:r w:rsidR="00DF7C7A" w:rsidRPr="00EB6C73">
        <w:rPr>
          <w:rFonts w:ascii="Montserrat" w:eastAsia="Montserrat" w:hAnsi="Montserrat" w:cs="Montserrat"/>
          <w:sz w:val="18"/>
          <w:szCs w:val="18"/>
        </w:rPr>
        <w:t>E</w:t>
      </w:r>
      <w:r w:rsidR="00C64571" w:rsidRPr="00EB6C73">
        <w:rPr>
          <w:rFonts w:ascii="Montserrat" w:eastAsia="Montserrat" w:hAnsi="Montserrat" w:cs="Montserrat"/>
          <w:sz w:val="18"/>
          <w:szCs w:val="18"/>
        </w:rPr>
        <w:t xml:space="preserve">laboración de </w:t>
      </w:r>
      <w:r w:rsidR="00DF7C7A" w:rsidRPr="00EB6C73">
        <w:rPr>
          <w:rFonts w:ascii="Montserrat" w:eastAsia="Montserrat" w:hAnsi="Montserrat" w:cs="Montserrat"/>
          <w:sz w:val="18"/>
          <w:szCs w:val="18"/>
        </w:rPr>
        <w:t>V</w:t>
      </w:r>
      <w:r w:rsidR="00C64571" w:rsidRPr="00EB6C73">
        <w:rPr>
          <w:rFonts w:ascii="Montserrat" w:eastAsia="Montserrat" w:hAnsi="Montserrat" w:cs="Montserrat"/>
          <w:sz w:val="18"/>
          <w:szCs w:val="18"/>
        </w:rPr>
        <w:t xml:space="preserve">ersiones </w:t>
      </w:r>
      <w:r w:rsidR="00DF7C7A" w:rsidRPr="00EB6C73">
        <w:rPr>
          <w:rFonts w:ascii="Montserrat" w:eastAsia="Montserrat" w:hAnsi="Montserrat" w:cs="Montserrat"/>
          <w:sz w:val="18"/>
          <w:szCs w:val="18"/>
        </w:rPr>
        <w:t>P</w:t>
      </w:r>
      <w:r w:rsidR="00C64571" w:rsidRPr="00EB6C73">
        <w:rPr>
          <w:rFonts w:ascii="Montserrat" w:eastAsia="Montserrat" w:hAnsi="Montserrat" w:cs="Montserrat"/>
          <w:sz w:val="18"/>
          <w:szCs w:val="18"/>
        </w:rPr>
        <w:t>úblicas.</w:t>
      </w:r>
    </w:p>
    <w:p w14:paraId="77D1BCF5" w14:textId="77777777" w:rsidR="0024385C" w:rsidRPr="00EB6C73" w:rsidRDefault="0024385C" w:rsidP="0024385C">
      <w:pPr>
        <w:ind w:right="140"/>
        <w:jc w:val="both"/>
        <w:rPr>
          <w:rFonts w:ascii="Montserrat" w:eastAsia="Montserrat" w:hAnsi="Montserrat" w:cs="Montserrat"/>
          <w:sz w:val="18"/>
          <w:szCs w:val="18"/>
        </w:rPr>
      </w:pPr>
    </w:p>
    <w:p w14:paraId="5CE7C997" w14:textId="5926C464" w:rsidR="004E7122" w:rsidRPr="00EB6C73" w:rsidRDefault="003B4866" w:rsidP="0024385C">
      <w:pPr>
        <w:ind w:right="140"/>
        <w:jc w:val="both"/>
        <w:rPr>
          <w:rFonts w:ascii="Montserrat" w:eastAsia="Montserrat" w:hAnsi="Montserrat" w:cs="Montserrat"/>
          <w:sz w:val="18"/>
          <w:szCs w:val="18"/>
        </w:rPr>
      </w:pPr>
      <w:r w:rsidRPr="00EB6C73">
        <w:rPr>
          <w:rFonts w:ascii="Montserrat" w:eastAsia="Montserrat" w:hAnsi="Montserrat" w:cs="Montserrat"/>
          <w:b/>
          <w:sz w:val="18"/>
          <w:szCs w:val="18"/>
        </w:rPr>
        <w:t>II.B.3</w:t>
      </w:r>
      <w:r w:rsidR="00C64571" w:rsidRPr="00EB6C73">
        <w:rPr>
          <w:rFonts w:ascii="Montserrat" w:eastAsia="Montserrat" w:hAnsi="Montserrat" w:cs="Montserrat"/>
          <w:b/>
          <w:sz w:val="18"/>
          <w:szCs w:val="18"/>
        </w:rPr>
        <w:t xml:space="preserve">.2.ORD.29.23: CONFIRMAR </w:t>
      </w:r>
      <w:r w:rsidR="00C64571" w:rsidRPr="00EB6C73">
        <w:rPr>
          <w:rFonts w:ascii="Montserrat" w:eastAsia="Montserrat" w:hAnsi="Montserrat" w:cs="Montserrat"/>
          <w:sz w:val="18"/>
          <w:szCs w:val="18"/>
        </w:rPr>
        <w:t xml:space="preserve">la clasificación de confidencialidad de los datos invocados por los </w:t>
      </w:r>
      <w:r w:rsidR="00006739" w:rsidRPr="00EB6C73">
        <w:rPr>
          <w:rFonts w:ascii="Montserrat" w:eastAsia="Montserrat" w:hAnsi="Montserrat" w:cs="Montserrat"/>
          <w:sz w:val="18"/>
          <w:szCs w:val="18"/>
        </w:rPr>
        <w:t>Órganos Internos de Control</w:t>
      </w:r>
      <w:r w:rsidR="00C64571" w:rsidRPr="00EB6C73">
        <w:rPr>
          <w:rFonts w:ascii="Montserrat" w:eastAsia="Montserrat" w:hAnsi="Montserrat" w:cs="Montserrat"/>
          <w:sz w:val="18"/>
          <w:szCs w:val="18"/>
        </w:rPr>
        <w:t xml:space="preserve"> y </w:t>
      </w:r>
      <w:r w:rsidR="00006739" w:rsidRPr="00EB6C73">
        <w:rPr>
          <w:rFonts w:ascii="Montserrat" w:eastAsia="Montserrat" w:hAnsi="Montserrat" w:cs="Montserrat"/>
          <w:sz w:val="18"/>
          <w:szCs w:val="18"/>
        </w:rPr>
        <w:t xml:space="preserve">las </w:t>
      </w:r>
      <w:r w:rsidR="00C64571" w:rsidRPr="00EB6C73">
        <w:rPr>
          <w:rFonts w:ascii="Montserrat" w:eastAsia="Montserrat" w:hAnsi="Montserrat" w:cs="Montserrat"/>
          <w:sz w:val="18"/>
          <w:szCs w:val="18"/>
        </w:rPr>
        <w:t>U</w:t>
      </w:r>
      <w:r w:rsidR="00006739" w:rsidRPr="00EB6C73">
        <w:rPr>
          <w:rFonts w:ascii="Montserrat" w:eastAsia="Montserrat" w:hAnsi="Montserrat" w:cs="Montserrat"/>
          <w:sz w:val="18"/>
          <w:szCs w:val="18"/>
        </w:rPr>
        <w:t>nidades de Responsabilidades</w:t>
      </w:r>
      <w:r w:rsidR="00C64571" w:rsidRPr="00EB6C73">
        <w:rPr>
          <w:rFonts w:ascii="Montserrat" w:eastAsia="Montserrat" w:hAnsi="Montserrat" w:cs="Montserrat"/>
          <w:sz w:val="18"/>
          <w:szCs w:val="18"/>
        </w:rPr>
        <w:t xml:space="preserve"> a través de la CGOVC y, por ende, se autoriza la elaboración de las version</w:t>
      </w:r>
      <w:r w:rsidR="003329F0" w:rsidRPr="00EB6C73">
        <w:rPr>
          <w:rFonts w:ascii="Montserrat" w:eastAsia="Montserrat" w:hAnsi="Montserrat" w:cs="Montserrat"/>
          <w:sz w:val="18"/>
          <w:szCs w:val="18"/>
        </w:rPr>
        <w:t>es públicas con fundamento en los</w:t>
      </w:r>
      <w:r w:rsidR="00C64571" w:rsidRPr="00EB6C73">
        <w:rPr>
          <w:rFonts w:ascii="Montserrat" w:eastAsia="Montserrat" w:hAnsi="Montserrat" w:cs="Montserrat"/>
          <w:sz w:val="18"/>
          <w:szCs w:val="18"/>
        </w:rPr>
        <w:t xml:space="preserve"> artículo</w:t>
      </w:r>
      <w:r w:rsidR="003329F0" w:rsidRPr="00EB6C73">
        <w:rPr>
          <w:rFonts w:ascii="Montserrat" w:eastAsia="Montserrat" w:hAnsi="Montserrat" w:cs="Montserrat"/>
          <w:sz w:val="18"/>
          <w:szCs w:val="18"/>
        </w:rPr>
        <w:t>s</w:t>
      </w:r>
      <w:r w:rsidR="00C64571" w:rsidRPr="00EB6C73">
        <w:rPr>
          <w:rFonts w:ascii="Montserrat" w:eastAsia="Montserrat" w:hAnsi="Montserrat" w:cs="Montserrat"/>
          <w:sz w:val="18"/>
          <w:szCs w:val="18"/>
        </w:rPr>
        <w:t xml:space="preserve"> 113, fracción I de la Ley Federal de Transparencia y Acceso a la Información Pública en relación con el Trigésimo Octavo, f</w:t>
      </w:r>
      <w:r w:rsidR="0024385C" w:rsidRPr="00EB6C73">
        <w:rPr>
          <w:rFonts w:ascii="Montserrat" w:eastAsia="Montserrat" w:hAnsi="Montserrat" w:cs="Montserrat"/>
          <w:sz w:val="18"/>
          <w:szCs w:val="18"/>
        </w:rPr>
        <w:t>racción I, de los Lineamientos G</w:t>
      </w:r>
      <w:r w:rsidR="00C64571" w:rsidRPr="00EB6C73">
        <w:rPr>
          <w:rFonts w:ascii="Montserrat" w:eastAsia="Montserrat" w:hAnsi="Montserrat" w:cs="Montserrat"/>
          <w:sz w:val="18"/>
          <w:szCs w:val="18"/>
        </w:rPr>
        <w:t>enerale</w:t>
      </w:r>
      <w:r w:rsidR="0024385C" w:rsidRPr="00EB6C73">
        <w:rPr>
          <w:rFonts w:ascii="Montserrat" w:eastAsia="Montserrat" w:hAnsi="Montserrat" w:cs="Montserrat"/>
          <w:sz w:val="18"/>
          <w:szCs w:val="18"/>
        </w:rPr>
        <w:t>s en materia de Clasificación y Desclasificación de la Información, así como para la Elaboración de Versiones P</w:t>
      </w:r>
      <w:r w:rsidR="00C64571" w:rsidRPr="00EB6C73">
        <w:rPr>
          <w:rFonts w:ascii="Montserrat" w:eastAsia="Montserrat" w:hAnsi="Montserrat" w:cs="Montserrat"/>
          <w:sz w:val="18"/>
          <w:szCs w:val="18"/>
        </w:rPr>
        <w:t>úblicas.</w:t>
      </w:r>
    </w:p>
    <w:p w14:paraId="432D96FF" w14:textId="77777777" w:rsidR="004E7122" w:rsidRPr="00EB6C73" w:rsidRDefault="00C64571" w:rsidP="0024385C">
      <w:pPr>
        <w:ind w:right="40"/>
        <w:jc w:val="both"/>
        <w:rPr>
          <w:rFonts w:ascii="Montserrat" w:eastAsia="Montserrat" w:hAnsi="Montserrat" w:cs="Montserrat"/>
          <w:b/>
          <w:sz w:val="18"/>
          <w:szCs w:val="18"/>
        </w:rPr>
      </w:pPr>
      <w:r w:rsidRPr="00EB6C73">
        <w:rPr>
          <w:rFonts w:ascii="Montserrat" w:eastAsia="Montserrat" w:hAnsi="Montserrat" w:cs="Montserrat"/>
          <w:b/>
          <w:sz w:val="18"/>
          <w:szCs w:val="18"/>
        </w:rPr>
        <w:t xml:space="preserve"> </w:t>
      </w:r>
    </w:p>
    <w:p w14:paraId="06EBA248" w14:textId="019A33D2" w:rsidR="009441CB" w:rsidRPr="00EB6C73" w:rsidRDefault="003B4866" w:rsidP="0014078C">
      <w:pPr>
        <w:ind w:right="51"/>
        <w:jc w:val="both"/>
        <w:rPr>
          <w:rFonts w:ascii="Montserrat" w:eastAsia="Montserrat" w:hAnsi="Montserrat" w:cs="Montserrat"/>
          <w:sz w:val="18"/>
          <w:szCs w:val="18"/>
        </w:rPr>
      </w:pPr>
      <w:r w:rsidRPr="00EB6C73">
        <w:rPr>
          <w:rFonts w:ascii="Montserrat" w:eastAsia="Montserrat" w:hAnsi="Montserrat" w:cs="Montserrat"/>
          <w:b/>
          <w:sz w:val="18"/>
          <w:szCs w:val="18"/>
        </w:rPr>
        <w:t>II.B.3</w:t>
      </w:r>
      <w:r w:rsidR="00C64571" w:rsidRPr="00EB6C73">
        <w:rPr>
          <w:rFonts w:ascii="Montserrat" w:eastAsia="Montserrat" w:hAnsi="Montserrat" w:cs="Montserrat"/>
          <w:b/>
          <w:sz w:val="18"/>
          <w:szCs w:val="18"/>
        </w:rPr>
        <w:t xml:space="preserve">.3.ORD.29.23: CONFIRMAR </w:t>
      </w:r>
      <w:r w:rsidR="009441CB" w:rsidRPr="00EB6C73">
        <w:rPr>
          <w:rFonts w:ascii="Montserrat" w:eastAsia="Montserrat" w:hAnsi="Montserrat" w:cs="Montserrat"/>
          <w:sz w:val="18"/>
          <w:szCs w:val="18"/>
        </w:rPr>
        <w:t>la clasificación de confidencialidad invocada CAVCAIEC respecto</w:t>
      </w:r>
      <w:r w:rsidR="0024385C" w:rsidRPr="00EB6C73">
        <w:rPr>
          <w:rFonts w:ascii="Montserrat" w:eastAsia="Montserrat" w:hAnsi="Montserrat" w:cs="Montserrat"/>
          <w:sz w:val="18"/>
          <w:szCs w:val="18"/>
        </w:rPr>
        <w:t xml:space="preserve"> al pronunciamiento, con fundamento</w:t>
      </w:r>
      <w:r w:rsidR="003329F0" w:rsidRPr="00EB6C73">
        <w:rPr>
          <w:rFonts w:ascii="Montserrat" w:eastAsia="Montserrat" w:hAnsi="Montserrat" w:cs="Montserrat"/>
          <w:sz w:val="18"/>
          <w:szCs w:val="18"/>
        </w:rPr>
        <w:t xml:space="preserve"> en los</w:t>
      </w:r>
      <w:r w:rsidR="0024385C" w:rsidRPr="00EB6C73">
        <w:rPr>
          <w:rFonts w:ascii="Montserrat" w:eastAsia="Montserrat" w:hAnsi="Montserrat" w:cs="Montserrat"/>
          <w:sz w:val="18"/>
          <w:szCs w:val="18"/>
        </w:rPr>
        <w:t xml:space="preserve"> </w:t>
      </w:r>
      <w:r w:rsidR="009441CB" w:rsidRPr="00EB6C73">
        <w:rPr>
          <w:rFonts w:ascii="Montserrat" w:eastAsia="Montserrat" w:hAnsi="Montserrat" w:cs="Montserrat"/>
          <w:sz w:val="18"/>
          <w:szCs w:val="18"/>
        </w:rPr>
        <w:t xml:space="preserve"> a</w:t>
      </w:r>
      <w:r w:rsidR="0024385C" w:rsidRPr="00EB6C73">
        <w:rPr>
          <w:rFonts w:ascii="Montserrat" w:eastAsia="Montserrat" w:hAnsi="Montserrat" w:cs="Montserrat"/>
          <w:sz w:val="18"/>
          <w:szCs w:val="18"/>
        </w:rPr>
        <w:t>rtículo</w:t>
      </w:r>
      <w:r w:rsidR="003329F0" w:rsidRPr="00EB6C73">
        <w:rPr>
          <w:rFonts w:ascii="Montserrat" w:eastAsia="Montserrat" w:hAnsi="Montserrat" w:cs="Montserrat"/>
          <w:sz w:val="18"/>
          <w:szCs w:val="18"/>
        </w:rPr>
        <w:t>s</w:t>
      </w:r>
      <w:r w:rsidR="0024385C" w:rsidRPr="00EB6C73">
        <w:rPr>
          <w:rFonts w:ascii="Montserrat" w:eastAsia="Montserrat" w:hAnsi="Montserrat" w:cs="Montserrat"/>
          <w:sz w:val="18"/>
          <w:szCs w:val="18"/>
        </w:rPr>
        <w:t xml:space="preserve"> </w:t>
      </w:r>
      <w:r w:rsidR="009441CB" w:rsidRPr="00EB6C73">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3C2AA3A" w14:textId="77777777" w:rsidR="00511088" w:rsidRPr="00EB6C73" w:rsidRDefault="00511088" w:rsidP="0014078C">
      <w:pPr>
        <w:ind w:right="51"/>
        <w:jc w:val="both"/>
        <w:rPr>
          <w:rFonts w:ascii="Montserrat" w:eastAsia="Montserrat" w:hAnsi="Montserrat" w:cs="Montserrat"/>
          <w:sz w:val="18"/>
          <w:szCs w:val="18"/>
        </w:rPr>
      </w:pPr>
    </w:p>
    <w:p w14:paraId="454C0407" w14:textId="774AFCCB" w:rsidR="009441CB" w:rsidRPr="00EB6C73" w:rsidRDefault="003B4866" w:rsidP="0024385C">
      <w:pPr>
        <w:ind w:right="51"/>
        <w:jc w:val="both"/>
        <w:rPr>
          <w:rFonts w:ascii="Montserrat" w:eastAsia="Montserrat" w:hAnsi="Montserrat" w:cs="Montserrat"/>
          <w:sz w:val="18"/>
          <w:szCs w:val="18"/>
        </w:rPr>
      </w:pPr>
      <w:r w:rsidRPr="00EB6C73">
        <w:rPr>
          <w:rFonts w:ascii="Montserrat" w:eastAsia="Montserrat" w:hAnsi="Montserrat" w:cs="Montserrat"/>
          <w:b/>
          <w:sz w:val="18"/>
          <w:szCs w:val="18"/>
        </w:rPr>
        <w:t>II.B.3</w:t>
      </w:r>
      <w:r w:rsidR="00C64571" w:rsidRPr="00EB6C73">
        <w:rPr>
          <w:rFonts w:ascii="Montserrat" w:eastAsia="Montserrat" w:hAnsi="Montserrat" w:cs="Montserrat"/>
          <w:b/>
          <w:sz w:val="18"/>
          <w:szCs w:val="18"/>
        </w:rPr>
        <w:t xml:space="preserve">.4.ORD.29.23: CONFIRMAR </w:t>
      </w:r>
      <w:r w:rsidR="009441CB" w:rsidRPr="00EB6C73">
        <w:rPr>
          <w:rFonts w:ascii="Montserrat" w:eastAsia="Montserrat" w:hAnsi="Montserrat" w:cs="Montserrat"/>
          <w:sz w:val="18"/>
          <w:szCs w:val="18"/>
        </w:rPr>
        <w:t>la clasificación de confidencialidad invocada OIC-SFP respecto</w:t>
      </w:r>
      <w:r w:rsidR="0024385C" w:rsidRPr="00EB6C73">
        <w:rPr>
          <w:rFonts w:ascii="Montserrat" w:eastAsia="Montserrat" w:hAnsi="Montserrat" w:cs="Montserrat"/>
          <w:sz w:val="18"/>
          <w:szCs w:val="18"/>
        </w:rPr>
        <w:t xml:space="preserve"> al pronunciamiento, con fundamento en</w:t>
      </w:r>
      <w:r w:rsidR="003329F0" w:rsidRPr="00EB6C73">
        <w:rPr>
          <w:rFonts w:ascii="Montserrat" w:eastAsia="Montserrat" w:hAnsi="Montserrat" w:cs="Montserrat"/>
          <w:sz w:val="18"/>
          <w:szCs w:val="18"/>
        </w:rPr>
        <w:t xml:space="preserve"> los</w:t>
      </w:r>
      <w:r w:rsidR="0024385C" w:rsidRPr="00EB6C73">
        <w:rPr>
          <w:rFonts w:ascii="Montserrat" w:eastAsia="Montserrat" w:hAnsi="Montserrat" w:cs="Montserrat"/>
          <w:sz w:val="18"/>
          <w:szCs w:val="18"/>
        </w:rPr>
        <w:t xml:space="preserve"> artículo</w:t>
      </w:r>
      <w:r w:rsidR="00006739" w:rsidRPr="00EB6C73">
        <w:rPr>
          <w:rFonts w:ascii="Montserrat" w:eastAsia="Montserrat" w:hAnsi="Montserrat" w:cs="Montserrat"/>
          <w:sz w:val="18"/>
          <w:szCs w:val="18"/>
        </w:rPr>
        <w:t>s</w:t>
      </w:r>
      <w:r w:rsidR="009441CB" w:rsidRPr="00EB6C73">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BA8384B" w14:textId="71AFD15B" w:rsidR="009D778F" w:rsidRPr="00EB6C73" w:rsidRDefault="009D778F" w:rsidP="00F73231">
      <w:pPr>
        <w:ind w:right="38"/>
        <w:jc w:val="both"/>
        <w:rPr>
          <w:rFonts w:ascii="Montserrat" w:eastAsia="Montserrat" w:hAnsi="Montserrat" w:cs="Montserrat"/>
          <w:b/>
          <w:sz w:val="18"/>
          <w:szCs w:val="18"/>
        </w:rPr>
      </w:pPr>
    </w:p>
    <w:p w14:paraId="00FF7D9C" w14:textId="2F812B78" w:rsidR="00511088" w:rsidRPr="00EB6C73" w:rsidRDefault="00511088" w:rsidP="00F73231">
      <w:pPr>
        <w:ind w:right="38"/>
        <w:jc w:val="both"/>
        <w:rPr>
          <w:rFonts w:ascii="Montserrat" w:eastAsia="Montserrat" w:hAnsi="Montserrat" w:cs="Montserrat"/>
          <w:b/>
          <w:sz w:val="18"/>
          <w:szCs w:val="18"/>
        </w:rPr>
      </w:pPr>
    </w:p>
    <w:p w14:paraId="096D58C0" w14:textId="2C8B7FEA" w:rsidR="00511088" w:rsidRPr="00EB6C73" w:rsidRDefault="00511088" w:rsidP="00F73231">
      <w:pPr>
        <w:ind w:right="38"/>
        <w:jc w:val="both"/>
        <w:rPr>
          <w:rFonts w:ascii="Montserrat" w:eastAsia="Montserrat" w:hAnsi="Montserrat" w:cs="Montserrat"/>
          <w:b/>
          <w:sz w:val="18"/>
          <w:szCs w:val="18"/>
        </w:rPr>
      </w:pPr>
    </w:p>
    <w:p w14:paraId="3FD3162E" w14:textId="72E6F4C4" w:rsidR="00511088" w:rsidRPr="00EB6C73" w:rsidRDefault="00511088" w:rsidP="00F73231">
      <w:pPr>
        <w:ind w:right="38"/>
        <w:jc w:val="both"/>
        <w:rPr>
          <w:rFonts w:ascii="Montserrat" w:eastAsia="Montserrat" w:hAnsi="Montserrat" w:cs="Montserrat"/>
          <w:b/>
          <w:sz w:val="18"/>
          <w:szCs w:val="18"/>
        </w:rPr>
      </w:pPr>
    </w:p>
    <w:p w14:paraId="3F760C2E" w14:textId="770245FE" w:rsidR="00FC2250" w:rsidRPr="00EB6C73" w:rsidRDefault="00FC2250" w:rsidP="00F73231">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lastRenderedPageBreak/>
        <w:t>B.</w:t>
      </w:r>
      <w:r w:rsidR="004A149A" w:rsidRPr="00EB6C73">
        <w:rPr>
          <w:rFonts w:ascii="Montserrat" w:eastAsia="Montserrat" w:hAnsi="Montserrat" w:cs="Montserrat"/>
          <w:b/>
          <w:sz w:val="18"/>
          <w:szCs w:val="18"/>
        </w:rPr>
        <w:t>4</w:t>
      </w:r>
      <w:r w:rsidR="001D5A42" w:rsidRPr="00EB6C73">
        <w:rPr>
          <w:rFonts w:ascii="Montserrat" w:eastAsia="Montserrat" w:hAnsi="Montserrat" w:cs="Montserrat"/>
          <w:b/>
          <w:sz w:val="18"/>
          <w:szCs w:val="18"/>
        </w:rPr>
        <w:t xml:space="preserve"> Folio 330026523002661</w:t>
      </w:r>
    </w:p>
    <w:p w14:paraId="72822C6F" w14:textId="77777777" w:rsidR="001D5A42" w:rsidRPr="00EB6C73" w:rsidRDefault="001D5A42" w:rsidP="00F73231">
      <w:pPr>
        <w:ind w:right="38"/>
        <w:jc w:val="both"/>
        <w:rPr>
          <w:rFonts w:ascii="Montserrat" w:eastAsia="Montserrat" w:hAnsi="Montserrat" w:cs="Montserrat"/>
          <w:b/>
          <w:sz w:val="18"/>
          <w:szCs w:val="18"/>
        </w:rPr>
      </w:pPr>
    </w:p>
    <w:p w14:paraId="1A1DAAA2" w14:textId="77777777" w:rsidR="001D5A42" w:rsidRPr="00EB6C73" w:rsidRDefault="001D5A42" w:rsidP="001D5A42">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7F27D619" w14:textId="77777777" w:rsidR="001D5A42" w:rsidRPr="00EB6C73" w:rsidRDefault="001D5A42" w:rsidP="001D5A42">
      <w:pPr>
        <w:ind w:right="573"/>
        <w:rPr>
          <w:rFonts w:ascii="Montserrat" w:eastAsia="Montserrat" w:hAnsi="Montserrat" w:cs="Montserrat"/>
          <w:sz w:val="18"/>
          <w:szCs w:val="18"/>
        </w:rPr>
      </w:pPr>
    </w:p>
    <w:p w14:paraId="575BB95D" w14:textId="70D90E6F" w:rsidR="001D5A42" w:rsidRPr="00EB6C73" w:rsidRDefault="001D5A42" w:rsidP="004A149A">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“Número de trabajadores (servidores públicos) actual de su dependencia y nombres y edades</w:t>
      </w:r>
    </w:p>
    <w:p w14:paraId="45B915FE" w14:textId="4E87EC4E" w:rsidR="001D5A42" w:rsidRPr="00EB6C73" w:rsidRDefault="001D5A42" w:rsidP="004A149A">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número de trabajadores con algún tipo de licencia (con o sin goce de sueldo e indicar que cual de estos tipos), causa y nombres</w:t>
      </w:r>
    </w:p>
    <w:p w14:paraId="18837031" w14:textId="4C2C7AFF" w:rsidR="001D5A42" w:rsidRPr="00EB6C73" w:rsidRDefault="001D5A42" w:rsidP="0024385C">
      <w:pPr>
        <w:shd w:val="clear" w:color="auto" w:fill="FFFFFF"/>
        <w:ind w:leftChars="234" w:left="562"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número de servidores públicos contratados este año 2022, en qué modalidad y nombres y puestos y plazas”. </w:t>
      </w:r>
      <w:r w:rsidRPr="00EB6C73">
        <w:rPr>
          <w:rFonts w:ascii="Montserrat" w:eastAsia="Montserrat" w:hAnsi="Montserrat" w:cs="Montserrat"/>
          <w:sz w:val="18"/>
          <w:szCs w:val="18"/>
        </w:rPr>
        <w:t xml:space="preserve">(Sic)   </w:t>
      </w:r>
    </w:p>
    <w:p w14:paraId="617769AB" w14:textId="77777777" w:rsidR="0024385C" w:rsidRPr="00EB6C73" w:rsidRDefault="0024385C" w:rsidP="0024385C">
      <w:pPr>
        <w:shd w:val="clear" w:color="auto" w:fill="FFFFFF"/>
        <w:ind w:leftChars="234" w:left="562" w:right="573"/>
        <w:jc w:val="both"/>
        <w:rPr>
          <w:rFonts w:ascii="Montserrat" w:eastAsia="Montserrat" w:hAnsi="Montserrat" w:cs="Montserrat"/>
          <w:i/>
          <w:sz w:val="18"/>
          <w:szCs w:val="18"/>
        </w:rPr>
      </w:pPr>
    </w:p>
    <w:p w14:paraId="0573D98D" w14:textId="6B41E5E5" w:rsidR="001D5A42" w:rsidRPr="00EB6C73" w:rsidRDefault="001D5A42" w:rsidP="001D5A42">
      <w:pPr>
        <w:pStyle w:val="wordsection1"/>
        <w:ind w:leftChars="0" w:left="0" w:firstLineChars="0" w:firstLine="0"/>
        <w:jc w:val="both"/>
        <w:rPr>
          <w:rFonts w:ascii="Montserrat" w:eastAsia="Montserrat" w:hAnsi="Montserrat" w:cs="Montserrat"/>
          <w:sz w:val="18"/>
          <w:szCs w:val="18"/>
        </w:rPr>
      </w:pPr>
      <w:r w:rsidRPr="00EB6C73">
        <w:rPr>
          <w:rFonts w:ascii="Montserrat" w:eastAsia="Montserrat" w:hAnsi="Montserrat" w:cs="Montserrat"/>
          <w:kern w:val="0"/>
          <w:sz w:val="18"/>
          <w:szCs w:val="18"/>
        </w:rPr>
        <w:t>L</w:t>
      </w:r>
      <w:r w:rsidRPr="00EB6C73">
        <w:rPr>
          <w:rFonts w:ascii="Montserrat" w:eastAsia="Montserrat" w:hAnsi="Montserrat" w:cs="Montserrat"/>
          <w:sz w:val="18"/>
          <w:szCs w:val="18"/>
        </w:rPr>
        <w:t>a Dirección General de Recursos Humanos (DGRH) informó que la edad y las causas de las licencias constituyen información confidencial, de conformidad con el artículo 113, fracción I, de la Ley Federal de Transparencia y Acceso a la Información Pública; Ley Federal de Transparencia y A</w:t>
      </w:r>
      <w:r w:rsidR="00511F52" w:rsidRPr="00EB6C73">
        <w:rPr>
          <w:rFonts w:ascii="Montserrat" w:eastAsia="Montserrat" w:hAnsi="Montserrat" w:cs="Montserrat"/>
          <w:sz w:val="18"/>
          <w:szCs w:val="18"/>
        </w:rPr>
        <w:t>cceso a la Información Pública.</w:t>
      </w:r>
    </w:p>
    <w:p w14:paraId="486DB038" w14:textId="77777777" w:rsidR="001D5A42" w:rsidRPr="00EB6C73" w:rsidRDefault="001D5A42" w:rsidP="001D5A42">
      <w:pPr>
        <w:pStyle w:val="wordsection1"/>
        <w:ind w:leftChars="0" w:left="0" w:firstLineChars="0" w:firstLine="0"/>
        <w:jc w:val="both"/>
        <w:rPr>
          <w:rFonts w:ascii="Montserrat" w:hAnsi="Montserrat"/>
          <w:b/>
          <w:bCs/>
          <w:sz w:val="18"/>
          <w:szCs w:val="18"/>
        </w:rPr>
      </w:pPr>
    </w:p>
    <w:p w14:paraId="3FB2EDE8" w14:textId="15C0EAD9" w:rsidR="001D5A42" w:rsidRPr="00EB6C73" w:rsidRDefault="001D5A42" w:rsidP="00623449">
      <w:pPr>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24FE3EF5" w14:textId="77777777" w:rsidR="00623449" w:rsidRPr="00EB6C73" w:rsidRDefault="00623449" w:rsidP="00623449">
      <w:pPr>
        <w:jc w:val="both"/>
        <w:rPr>
          <w:rFonts w:ascii="Montserrat" w:eastAsia="Montserrat" w:hAnsi="Montserrat" w:cs="Montserrat"/>
          <w:sz w:val="18"/>
          <w:szCs w:val="18"/>
        </w:rPr>
      </w:pPr>
    </w:p>
    <w:p w14:paraId="68B490AA" w14:textId="47AC1645" w:rsidR="00F73231" w:rsidRPr="00EB6C73" w:rsidRDefault="004A149A" w:rsidP="00F73231">
      <w:pPr>
        <w:ind w:right="38"/>
        <w:jc w:val="both"/>
        <w:rPr>
          <w:rFonts w:ascii="Montserrat" w:eastAsia="Montserrat" w:hAnsi="Montserrat" w:cs="Montserrat"/>
          <w:sz w:val="18"/>
          <w:szCs w:val="18"/>
        </w:rPr>
      </w:pPr>
      <w:r w:rsidRPr="00EB6C73">
        <w:rPr>
          <w:rFonts w:ascii="Montserrat" w:eastAsia="Montserrat" w:hAnsi="Montserrat" w:cs="Montserrat"/>
          <w:b/>
          <w:sz w:val="18"/>
          <w:szCs w:val="18"/>
        </w:rPr>
        <w:t>II.B.4</w:t>
      </w:r>
      <w:r w:rsidR="001D5A42" w:rsidRPr="00EB6C73">
        <w:rPr>
          <w:rFonts w:ascii="Montserrat" w:eastAsia="Montserrat" w:hAnsi="Montserrat" w:cs="Montserrat"/>
          <w:b/>
          <w:sz w:val="18"/>
          <w:szCs w:val="18"/>
        </w:rPr>
        <w:t>.ORD.29.23: CONFIRMAR</w:t>
      </w:r>
      <w:r w:rsidR="001D5A42" w:rsidRPr="00EB6C73">
        <w:rPr>
          <w:rFonts w:ascii="Montserrat" w:eastAsia="Montserrat" w:hAnsi="Montserrat" w:cs="Montserrat"/>
          <w:sz w:val="18"/>
          <w:szCs w:val="18"/>
        </w:rPr>
        <w:t xml:space="preserve"> la clasificación de confidencialidad invocada por la DGRH respecto a la edad</w:t>
      </w:r>
      <w:r w:rsidR="00D00A67" w:rsidRPr="00EB6C73">
        <w:rPr>
          <w:rFonts w:ascii="Montserrat" w:eastAsia="Montserrat" w:hAnsi="Montserrat" w:cs="Montserrat"/>
          <w:sz w:val="18"/>
          <w:szCs w:val="18"/>
        </w:rPr>
        <w:t xml:space="preserve"> y</w:t>
      </w:r>
      <w:r w:rsidR="001D5A42" w:rsidRPr="00EB6C73">
        <w:rPr>
          <w:rFonts w:ascii="Montserrat" w:eastAsia="Montserrat" w:hAnsi="Montserrat" w:cs="Montserrat"/>
          <w:sz w:val="18"/>
          <w:szCs w:val="18"/>
        </w:rPr>
        <w:t xml:space="preserve"> número de se</w:t>
      </w:r>
      <w:r w:rsidR="007A5070" w:rsidRPr="00EB6C73">
        <w:rPr>
          <w:rFonts w:ascii="Montserrat" w:eastAsia="Montserrat" w:hAnsi="Montserrat" w:cs="Montserrat"/>
          <w:sz w:val="18"/>
          <w:szCs w:val="18"/>
        </w:rPr>
        <w:t xml:space="preserve">guridad social </w:t>
      </w:r>
      <w:r w:rsidR="001D5A42" w:rsidRPr="00EB6C73">
        <w:rPr>
          <w:rFonts w:ascii="Montserrat" w:eastAsia="Montserrat" w:hAnsi="Montserrat" w:cs="Montserrat"/>
          <w:sz w:val="18"/>
          <w:szCs w:val="18"/>
        </w:rPr>
        <w:t>con fundamento en el artículo 113, fracción I</w:t>
      </w:r>
      <w:r w:rsidR="00D01034" w:rsidRPr="00EB6C73">
        <w:rPr>
          <w:rFonts w:ascii="Montserrat" w:eastAsia="Montserrat" w:hAnsi="Montserrat" w:cs="Montserrat"/>
          <w:sz w:val="18"/>
          <w:szCs w:val="18"/>
        </w:rPr>
        <w:t>,</w:t>
      </w:r>
      <w:r w:rsidR="001D5A42" w:rsidRPr="00EB6C73">
        <w:rPr>
          <w:rFonts w:ascii="Montserrat" w:eastAsia="Montserrat" w:hAnsi="Montserrat" w:cs="Montserrat"/>
          <w:sz w:val="18"/>
          <w:szCs w:val="18"/>
        </w:rPr>
        <w:t xml:space="preserve"> de la Ley Federal de Transparencia y Acceso a la Información Pública.</w:t>
      </w:r>
    </w:p>
    <w:p w14:paraId="7BC2B4C6" w14:textId="613730D7" w:rsidR="005D0A02" w:rsidRPr="00EB6C73" w:rsidRDefault="005D0A02" w:rsidP="00DA7195">
      <w:pPr>
        <w:ind w:right="38"/>
        <w:jc w:val="both"/>
        <w:rPr>
          <w:rFonts w:ascii="Montserrat" w:eastAsia="Montserrat" w:hAnsi="Montserrat" w:cs="Montserrat"/>
          <w:b/>
          <w:sz w:val="18"/>
          <w:szCs w:val="18"/>
        </w:rPr>
      </w:pPr>
    </w:p>
    <w:p w14:paraId="46D705F4" w14:textId="6322D27E" w:rsidR="00DA7195" w:rsidRPr="00EB6C73" w:rsidRDefault="00DA7195" w:rsidP="00DA7195">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B.</w:t>
      </w:r>
      <w:r w:rsidR="004A149A" w:rsidRPr="00EB6C73">
        <w:rPr>
          <w:rFonts w:ascii="Montserrat" w:eastAsia="Montserrat" w:hAnsi="Montserrat" w:cs="Montserrat"/>
          <w:b/>
          <w:sz w:val="18"/>
          <w:szCs w:val="18"/>
        </w:rPr>
        <w:t>5</w:t>
      </w:r>
      <w:r w:rsidRPr="00EB6C73">
        <w:rPr>
          <w:rFonts w:ascii="Montserrat" w:eastAsia="Montserrat" w:hAnsi="Montserrat" w:cs="Montserrat"/>
          <w:b/>
          <w:sz w:val="18"/>
          <w:szCs w:val="18"/>
        </w:rPr>
        <w:t xml:space="preserve"> Folio 330026523002666</w:t>
      </w:r>
    </w:p>
    <w:p w14:paraId="1A94C241" w14:textId="7A358D2A" w:rsidR="00DA7195" w:rsidRPr="00EB6C73" w:rsidRDefault="00DA7195" w:rsidP="00DA7195">
      <w:pPr>
        <w:ind w:right="38"/>
        <w:jc w:val="both"/>
        <w:rPr>
          <w:rFonts w:ascii="Montserrat" w:eastAsia="Montserrat" w:hAnsi="Montserrat" w:cs="Montserrat"/>
          <w:b/>
          <w:sz w:val="18"/>
          <w:szCs w:val="18"/>
          <w:highlight w:val="green"/>
        </w:rPr>
      </w:pPr>
    </w:p>
    <w:p w14:paraId="350DC99A" w14:textId="77777777" w:rsidR="00DA7195" w:rsidRPr="00EB6C73" w:rsidRDefault="00DA7195" w:rsidP="00DA7195">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6CFBEB84" w14:textId="77777777" w:rsidR="00DA7195" w:rsidRPr="00EB6C73" w:rsidRDefault="00DA7195" w:rsidP="00DA7195">
      <w:pPr>
        <w:ind w:right="573"/>
        <w:rPr>
          <w:rFonts w:ascii="Montserrat" w:eastAsia="Montserrat" w:hAnsi="Montserrat" w:cs="Montserrat"/>
          <w:sz w:val="18"/>
          <w:szCs w:val="18"/>
        </w:rPr>
      </w:pPr>
    </w:p>
    <w:p w14:paraId="3BA92512" w14:textId="63A472B0" w:rsidR="009441CB" w:rsidRPr="00EB6C73" w:rsidRDefault="00DA7195" w:rsidP="0024385C">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“Nombre de los servidores públicos que fueron separados del encargo, por estructura, por despido o renuncia con desglose de puesto, fecha de separación, antigüedad en el ISSSTE, del 1 de enero de 2021 al 30 de m</w:t>
      </w:r>
      <w:r w:rsidR="0024385C" w:rsidRPr="00EB6C73">
        <w:rPr>
          <w:rFonts w:ascii="Montserrat" w:eastAsia="Montserrat" w:hAnsi="Montserrat" w:cs="Montserrat"/>
          <w:i/>
          <w:sz w:val="18"/>
          <w:szCs w:val="18"/>
        </w:rPr>
        <w:t xml:space="preserve">ayo de 2023 por entidad. (Sic) </w:t>
      </w:r>
    </w:p>
    <w:p w14:paraId="36D0BCCE" w14:textId="77777777" w:rsidR="0024385C" w:rsidRPr="00EB6C73" w:rsidRDefault="0024385C" w:rsidP="0024385C">
      <w:pPr>
        <w:ind w:left="567" w:right="573"/>
        <w:jc w:val="both"/>
        <w:rPr>
          <w:rFonts w:ascii="Montserrat" w:eastAsia="Montserrat" w:hAnsi="Montserrat" w:cs="Montserrat"/>
          <w:i/>
          <w:sz w:val="18"/>
          <w:szCs w:val="18"/>
        </w:rPr>
      </w:pPr>
    </w:p>
    <w:p w14:paraId="14897DBB" w14:textId="49594F6E" w:rsidR="00DA7195" w:rsidRPr="00EB6C73" w:rsidRDefault="00DA7195" w:rsidP="00DA7195">
      <w:pPr>
        <w:pStyle w:val="wordsection1"/>
        <w:ind w:left="0" w:hanging="2"/>
        <w:jc w:val="both"/>
        <w:rPr>
          <w:rFonts w:ascii="Montserrat" w:eastAsia="Montserrat" w:hAnsi="Montserrat" w:cs="Montserrat"/>
          <w:sz w:val="18"/>
          <w:szCs w:val="18"/>
        </w:rPr>
      </w:pPr>
      <w:r w:rsidRPr="00EB6C73">
        <w:rPr>
          <w:rFonts w:ascii="Montserrat" w:eastAsia="Montserrat" w:hAnsi="Montserrat" w:cs="Montserrat"/>
          <w:sz w:val="18"/>
          <w:szCs w:val="18"/>
        </w:rPr>
        <w:t xml:space="preserve">La Dirección General de Recursos Humanos </w:t>
      </w:r>
      <w:r w:rsidR="006D25B7" w:rsidRPr="00EB6C73">
        <w:rPr>
          <w:rFonts w:ascii="Montserrat" w:eastAsia="Montserrat" w:hAnsi="Montserrat" w:cs="Montserrat"/>
          <w:sz w:val="18"/>
          <w:szCs w:val="18"/>
        </w:rPr>
        <w:t xml:space="preserve">(DGRH) </w:t>
      </w:r>
      <w:r w:rsidRPr="00EB6C73">
        <w:rPr>
          <w:rFonts w:ascii="Montserrat" w:eastAsia="Montserrat" w:hAnsi="Montserrat" w:cs="Montserrat"/>
          <w:sz w:val="18"/>
          <w:szCs w:val="18"/>
        </w:rPr>
        <w:t xml:space="preserve">solicitó al Comité de Transparencia la clasificación de confidencialidad de los nombres de los ex servidores públicos que causaron baja con motivo de defunción e invalidez, al tratarse de información de carácter sensible que se relaciona de manera directa con la esfera íntima y personal de los sujetos de quienes se trata, toda vez que la misma se relaciona con la disminución de su grupo familiar y su estado de salud, por lo que se solicita al Comité de Transparencia la clasificación correspondiente, </w:t>
      </w:r>
      <w:r w:rsidR="006D25B7" w:rsidRPr="00EB6C73">
        <w:rPr>
          <w:rFonts w:ascii="Montserrat" w:eastAsia="Montserrat" w:hAnsi="Montserrat" w:cs="Montserrat"/>
          <w:sz w:val="18"/>
          <w:szCs w:val="18"/>
        </w:rPr>
        <w:t>con fundamento en</w:t>
      </w:r>
      <w:r w:rsidRPr="00EB6C73">
        <w:rPr>
          <w:rFonts w:ascii="Montserrat" w:eastAsia="Montserrat" w:hAnsi="Montserrat" w:cs="Montserrat"/>
          <w:sz w:val="18"/>
          <w:szCs w:val="18"/>
        </w:rPr>
        <w:t xml:space="preserve"> el artículo 113, fracción I de la Ley Federal de Transparencia y Acceso a la Información Pública.</w:t>
      </w:r>
    </w:p>
    <w:p w14:paraId="79A932E4" w14:textId="77777777" w:rsidR="00DA7195" w:rsidRPr="00EB6C73" w:rsidRDefault="00DA7195" w:rsidP="00DA7195">
      <w:pPr>
        <w:ind w:right="51" w:hanging="2"/>
        <w:jc w:val="both"/>
        <w:rPr>
          <w:rFonts w:ascii="Montserrat" w:eastAsia="Montserrat" w:hAnsi="Montserrat" w:cs="Montserrat"/>
          <w:sz w:val="18"/>
          <w:szCs w:val="18"/>
        </w:rPr>
      </w:pPr>
    </w:p>
    <w:p w14:paraId="6B124B5D" w14:textId="77777777" w:rsidR="00DA7195" w:rsidRPr="00EB6C73" w:rsidRDefault="00DA7195" w:rsidP="00DA7195">
      <w:pPr>
        <w:ind w:right="51" w:hanging="2"/>
        <w:jc w:val="both"/>
        <w:rPr>
          <w:rFonts w:ascii="Montserrat" w:eastAsia="Montserrat" w:hAnsi="Montserrat" w:cs="Montserrat"/>
          <w:b/>
          <w:sz w:val="18"/>
          <w:szCs w:val="18"/>
        </w:rPr>
      </w:pPr>
      <w:r w:rsidRPr="00EB6C73">
        <w:rPr>
          <w:rFonts w:ascii="Montserrat" w:eastAsia="Montserrat" w:hAnsi="Montserrat" w:cs="Montserrat"/>
          <w:sz w:val="18"/>
          <w:szCs w:val="18"/>
        </w:rPr>
        <w:t>En consecuencia, se emite la siguiente resolución por unanimidad:</w:t>
      </w:r>
    </w:p>
    <w:p w14:paraId="37E21669" w14:textId="77777777" w:rsidR="00DA7195" w:rsidRPr="00EB6C73" w:rsidRDefault="00DA7195" w:rsidP="00DA7195">
      <w:pPr>
        <w:spacing w:line="0" w:lineRule="atLeast"/>
        <w:ind w:right="51" w:hanging="2"/>
        <w:jc w:val="both"/>
        <w:rPr>
          <w:rFonts w:ascii="Montserrat" w:eastAsia="Montserrat" w:hAnsi="Montserrat" w:cs="Montserrat"/>
          <w:b/>
          <w:sz w:val="18"/>
          <w:szCs w:val="18"/>
        </w:rPr>
      </w:pPr>
    </w:p>
    <w:p w14:paraId="1BEFCD5E" w14:textId="3E678C98" w:rsidR="009D778F" w:rsidRPr="00EB6C73" w:rsidRDefault="004A149A" w:rsidP="0014078C">
      <w:pPr>
        <w:pStyle w:val="wordsection1"/>
        <w:ind w:left="0" w:hanging="2"/>
        <w:jc w:val="both"/>
        <w:rPr>
          <w:rFonts w:ascii="Montserrat" w:eastAsia="Montserrat" w:hAnsi="Montserrat" w:cs="Montserrat"/>
          <w:sz w:val="18"/>
          <w:szCs w:val="18"/>
        </w:rPr>
      </w:pPr>
      <w:r w:rsidRPr="00EB6C73">
        <w:rPr>
          <w:rFonts w:ascii="Montserrat" w:eastAsia="Montserrat" w:hAnsi="Montserrat" w:cs="Montserrat"/>
          <w:b/>
          <w:sz w:val="18"/>
          <w:szCs w:val="18"/>
        </w:rPr>
        <w:t>II.B.5</w:t>
      </w:r>
      <w:r w:rsidR="003B4866" w:rsidRPr="00EB6C73">
        <w:rPr>
          <w:rFonts w:ascii="Montserrat" w:eastAsia="Montserrat" w:hAnsi="Montserrat" w:cs="Montserrat"/>
          <w:b/>
          <w:sz w:val="18"/>
          <w:szCs w:val="18"/>
        </w:rPr>
        <w:t xml:space="preserve">.ORD.29.23: </w:t>
      </w:r>
      <w:r w:rsidR="00DA7195" w:rsidRPr="00EB6C73">
        <w:rPr>
          <w:rFonts w:ascii="Montserrat" w:eastAsia="Montserrat" w:hAnsi="Montserrat" w:cs="Montserrat"/>
          <w:b/>
          <w:sz w:val="18"/>
          <w:szCs w:val="18"/>
        </w:rPr>
        <w:t>CONFIRMAR</w:t>
      </w:r>
      <w:r w:rsidR="00DA7195" w:rsidRPr="00EB6C73">
        <w:rPr>
          <w:rFonts w:ascii="Montserrat" w:eastAsia="Montserrat" w:hAnsi="Montserrat" w:cs="Montserrat"/>
          <w:sz w:val="18"/>
          <w:szCs w:val="18"/>
        </w:rPr>
        <w:t xml:space="preserve"> la clasificación de confidencialidad invocada por la DGRH respecto de los nombres de los ex servidores públicos que causaron baja con motivo de defunción e invalidez, al tratarse de información de carácter sensible que se relaciona de manera directa con la esfera íntima y personal de los sujetos de quienes se trata, toda vez que la misma se relaciona con la disminución de su grupo familiar y su estado de salud, </w:t>
      </w:r>
      <w:r w:rsidR="006D25B7" w:rsidRPr="00EB6C73">
        <w:rPr>
          <w:rFonts w:ascii="Montserrat" w:eastAsia="Montserrat" w:hAnsi="Montserrat" w:cs="Montserrat"/>
          <w:sz w:val="18"/>
          <w:szCs w:val="18"/>
        </w:rPr>
        <w:t>con fundamento en el</w:t>
      </w:r>
      <w:r w:rsidR="00DA7195" w:rsidRPr="00EB6C73">
        <w:rPr>
          <w:rFonts w:ascii="Montserrat" w:eastAsia="Montserrat" w:hAnsi="Montserrat" w:cs="Montserrat"/>
          <w:sz w:val="18"/>
          <w:szCs w:val="18"/>
        </w:rPr>
        <w:t xml:space="preserve"> artículo 113, fracción I</w:t>
      </w:r>
      <w:r w:rsidR="006D25B7" w:rsidRPr="00EB6C73">
        <w:rPr>
          <w:rFonts w:ascii="Montserrat" w:eastAsia="Montserrat" w:hAnsi="Montserrat" w:cs="Montserrat"/>
          <w:sz w:val="18"/>
          <w:szCs w:val="18"/>
        </w:rPr>
        <w:t>,</w:t>
      </w:r>
      <w:r w:rsidR="00DA7195" w:rsidRPr="00EB6C73">
        <w:rPr>
          <w:rFonts w:ascii="Montserrat" w:eastAsia="Montserrat" w:hAnsi="Montserrat" w:cs="Montserrat"/>
          <w:sz w:val="18"/>
          <w:szCs w:val="18"/>
        </w:rPr>
        <w:t xml:space="preserve"> de la Ley Federal de Transparencia y Acceso a la Información Pública.</w:t>
      </w:r>
    </w:p>
    <w:p w14:paraId="25896994" w14:textId="7E010242" w:rsidR="00511088" w:rsidRPr="00EB6C73" w:rsidRDefault="00511088" w:rsidP="0014078C">
      <w:pPr>
        <w:pStyle w:val="wordsection1"/>
        <w:ind w:left="0" w:hanging="2"/>
        <w:jc w:val="both"/>
        <w:rPr>
          <w:rFonts w:ascii="Montserrat" w:eastAsia="Montserrat" w:hAnsi="Montserrat" w:cs="Montserrat"/>
          <w:sz w:val="18"/>
          <w:szCs w:val="18"/>
        </w:rPr>
      </w:pPr>
    </w:p>
    <w:p w14:paraId="07C086CE" w14:textId="09554581" w:rsidR="00511088" w:rsidRPr="00EB6C73" w:rsidRDefault="00511088" w:rsidP="0014078C">
      <w:pPr>
        <w:pStyle w:val="wordsection1"/>
        <w:ind w:left="0" w:hanging="2"/>
        <w:jc w:val="both"/>
        <w:rPr>
          <w:rFonts w:ascii="Montserrat" w:eastAsia="Montserrat" w:hAnsi="Montserrat" w:cs="Montserrat"/>
          <w:sz w:val="18"/>
          <w:szCs w:val="18"/>
        </w:rPr>
      </w:pPr>
    </w:p>
    <w:p w14:paraId="27581B97" w14:textId="3E8195A6" w:rsidR="00511088" w:rsidRPr="00EB6C73" w:rsidRDefault="00511088" w:rsidP="0014078C">
      <w:pPr>
        <w:pStyle w:val="wordsection1"/>
        <w:ind w:left="0" w:hanging="2"/>
        <w:jc w:val="both"/>
        <w:rPr>
          <w:rFonts w:ascii="Montserrat" w:eastAsia="Montserrat" w:hAnsi="Montserrat" w:cs="Montserrat"/>
          <w:sz w:val="18"/>
          <w:szCs w:val="18"/>
        </w:rPr>
      </w:pPr>
    </w:p>
    <w:p w14:paraId="0C56E975" w14:textId="3A9F59B4" w:rsidR="00511088" w:rsidRPr="00EB6C73" w:rsidRDefault="00511088" w:rsidP="0014078C">
      <w:pPr>
        <w:pStyle w:val="wordsection1"/>
        <w:ind w:left="0" w:hanging="2"/>
        <w:jc w:val="both"/>
        <w:rPr>
          <w:rFonts w:ascii="Montserrat" w:eastAsia="Montserrat" w:hAnsi="Montserrat" w:cs="Montserrat"/>
          <w:sz w:val="18"/>
          <w:szCs w:val="18"/>
        </w:rPr>
      </w:pPr>
    </w:p>
    <w:p w14:paraId="0E412469" w14:textId="0C7E99B0" w:rsidR="00511088" w:rsidRPr="00EB6C73" w:rsidRDefault="00511088" w:rsidP="0014078C">
      <w:pPr>
        <w:pStyle w:val="wordsection1"/>
        <w:ind w:left="0" w:hanging="2"/>
        <w:jc w:val="both"/>
        <w:rPr>
          <w:rFonts w:ascii="Montserrat" w:eastAsia="Montserrat" w:hAnsi="Montserrat" w:cs="Montserrat"/>
          <w:sz w:val="18"/>
          <w:szCs w:val="18"/>
        </w:rPr>
      </w:pPr>
    </w:p>
    <w:p w14:paraId="6FDABEAA" w14:textId="77777777" w:rsidR="00511088" w:rsidRPr="00EB6C73" w:rsidRDefault="00511088" w:rsidP="0014078C">
      <w:pPr>
        <w:pStyle w:val="wordsection1"/>
        <w:ind w:left="0" w:hanging="2"/>
        <w:jc w:val="both"/>
        <w:rPr>
          <w:rFonts w:ascii="Montserrat" w:eastAsia="Montserrat" w:hAnsi="Montserrat" w:cs="Montserrat"/>
          <w:sz w:val="18"/>
          <w:szCs w:val="18"/>
        </w:rPr>
      </w:pPr>
    </w:p>
    <w:p w14:paraId="3BED4901" w14:textId="38C05F84" w:rsidR="00B77C6D" w:rsidRPr="00EB6C73" w:rsidRDefault="00FC2250" w:rsidP="00B77C6D">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lastRenderedPageBreak/>
        <w:t>B.</w:t>
      </w:r>
      <w:r w:rsidR="004A149A" w:rsidRPr="00EB6C73">
        <w:rPr>
          <w:rFonts w:ascii="Montserrat" w:eastAsia="Montserrat" w:hAnsi="Montserrat" w:cs="Montserrat"/>
          <w:b/>
          <w:sz w:val="18"/>
          <w:szCs w:val="18"/>
        </w:rPr>
        <w:t>6</w:t>
      </w:r>
      <w:r w:rsidR="00B77C6D" w:rsidRPr="00EB6C73">
        <w:rPr>
          <w:rFonts w:ascii="Montserrat" w:eastAsia="Montserrat" w:hAnsi="Montserrat" w:cs="Montserrat"/>
          <w:b/>
          <w:sz w:val="18"/>
          <w:szCs w:val="18"/>
        </w:rPr>
        <w:t xml:space="preserve"> Folio 330026523002680</w:t>
      </w:r>
    </w:p>
    <w:p w14:paraId="0A20ADF6" w14:textId="77777777" w:rsidR="00B77C6D" w:rsidRPr="00EB6C73" w:rsidRDefault="00B77C6D" w:rsidP="00F73231">
      <w:pPr>
        <w:ind w:right="38"/>
        <w:jc w:val="both"/>
        <w:rPr>
          <w:rFonts w:ascii="Montserrat" w:eastAsia="Montserrat" w:hAnsi="Montserrat" w:cs="Montserrat"/>
          <w:b/>
          <w:sz w:val="18"/>
          <w:szCs w:val="18"/>
          <w:highlight w:val="green"/>
        </w:rPr>
      </w:pPr>
    </w:p>
    <w:p w14:paraId="1E6D291B" w14:textId="77777777" w:rsidR="00623449" w:rsidRPr="00EB6C73" w:rsidRDefault="00623449" w:rsidP="00623449">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5CCEC4F4" w14:textId="77777777" w:rsidR="00623449" w:rsidRPr="00EB6C73" w:rsidRDefault="00623449" w:rsidP="00623449">
      <w:pPr>
        <w:ind w:right="573"/>
        <w:rPr>
          <w:rFonts w:ascii="Montserrat" w:eastAsia="Montserrat" w:hAnsi="Montserrat" w:cs="Montserrat"/>
          <w:sz w:val="18"/>
          <w:szCs w:val="18"/>
        </w:rPr>
      </w:pPr>
    </w:p>
    <w:p w14:paraId="03669DCF" w14:textId="77777777" w:rsidR="00623449" w:rsidRPr="00EB6C73" w:rsidRDefault="00623449" w:rsidP="00623449">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“De los ejercicios 2021, 2022 y de 2023 solicito se me proporcione información de los Procedimientos administrativos instaurados y quejas presentadas en contra de personas servidoras públicas adscritas, comisionadas o designadas en la Procuraduría Federal del Consumidor motivados por denuncias ciudadanas por presuntos actos contrarios a los principios que rigen en el buen servicio público, sean de corrupción, tráfico de influencias, extorsión, </w:t>
      </w:r>
      <w:proofErr w:type="spellStart"/>
      <w:r w:rsidRPr="00EB6C73">
        <w:rPr>
          <w:rFonts w:ascii="Montserrat" w:eastAsia="Montserrat" w:hAnsi="Montserrat" w:cs="Montserrat"/>
          <w:i/>
          <w:sz w:val="18"/>
          <w:szCs w:val="18"/>
        </w:rPr>
        <w:t>influyentismo</w:t>
      </w:r>
      <w:proofErr w:type="spellEnd"/>
      <w:r w:rsidRPr="00EB6C73">
        <w:rPr>
          <w:rFonts w:ascii="Montserrat" w:eastAsia="Montserrat" w:hAnsi="Montserrat" w:cs="Montserrat"/>
          <w:i/>
          <w:sz w:val="18"/>
          <w:szCs w:val="18"/>
        </w:rPr>
        <w:t xml:space="preserve"> o nepotismo, respecto del […] de conformidad al Analítico de Plazas y Remuneraciones del Presupuesto de Egresos de la Federación. En este caso pido se me señale el nombre y puesto de la persona servidora pública y la causa o causas que se le imputan en la queja o en el procedimiento administrativo, el estado procesal y en su caso, la sanción o resolución que en cada caso se haya impuesto”. </w:t>
      </w:r>
      <w:r w:rsidRPr="00EB6C73">
        <w:rPr>
          <w:rFonts w:ascii="Montserrat" w:eastAsia="Montserrat" w:hAnsi="Montserrat" w:cs="Montserrat"/>
          <w:sz w:val="18"/>
          <w:szCs w:val="18"/>
        </w:rPr>
        <w:t xml:space="preserve">(Sic)   </w:t>
      </w:r>
    </w:p>
    <w:p w14:paraId="12C0C786" w14:textId="77777777" w:rsidR="00623449" w:rsidRPr="00EB6C73" w:rsidRDefault="00623449" w:rsidP="00623449">
      <w:pPr>
        <w:ind w:right="566" w:hanging="2"/>
        <w:jc w:val="both"/>
        <w:rPr>
          <w:rFonts w:ascii="Montserrat" w:eastAsia="Montserrat" w:hAnsi="Montserrat" w:cs="Montserrat"/>
          <w:sz w:val="18"/>
          <w:szCs w:val="18"/>
        </w:rPr>
      </w:pPr>
    </w:p>
    <w:p w14:paraId="08B31170" w14:textId="77777777" w:rsidR="00623449" w:rsidRPr="00EB6C73" w:rsidRDefault="00623449" w:rsidP="00623449">
      <w:pPr>
        <w:pStyle w:val="wordsection1"/>
        <w:ind w:left="0" w:hanging="2"/>
        <w:jc w:val="both"/>
        <w:rPr>
          <w:rFonts w:ascii="Montserrat" w:eastAsia="Montserrat" w:hAnsi="Montserrat" w:cs="Montserrat"/>
          <w:sz w:val="18"/>
          <w:szCs w:val="18"/>
        </w:rPr>
      </w:pPr>
      <w:r w:rsidRPr="00EB6C73">
        <w:rPr>
          <w:rFonts w:ascii="Montserrat" w:eastAsia="Montserrat" w:hAnsi="Montserrat" w:cs="Montserrat"/>
          <w:sz w:val="18"/>
          <w:szCs w:val="18"/>
        </w:rPr>
        <w:t>El Órgano Interno de Control en la Procuraduría Federal del Consumidor (OIC-PROFECO),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3CDEB25" w14:textId="77DB98CD" w:rsidR="00465442" w:rsidRPr="00EB6C73" w:rsidRDefault="00465442" w:rsidP="00511F52">
      <w:pPr>
        <w:rPr>
          <w:rFonts w:ascii="Montserrat" w:eastAsia="Montserrat" w:hAnsi="Montserrat" w:cs="Montserrat"/>
          <w:sz w:val="18"/>
          <w:szCs w:val="18"/>
        </w:rPr>
      </w:pPr>
    </w:p>
    <w:p w14:paraId="0A179BCC" w14:textId="77777777" w:rsidR="00623449" w:rsidRPr="00EB6C73" w:rsidRDefault="00623449" w:rsidP="00623449">
      <w:pPr>
        <w:ind w:right="51" w:hanging="2"/>
        <w:jc w:val="both"/>
        <w:rPr>
          <w:rFonts w:ascii="Montserrat" w:eastAsia="Montserrat" w:hAnsi="Montserrat" w:cs="Montserrat"/>
          <w:b/>
          <w:sz w:val="18"/>
          <w:szCs w:val="18"/>
        </w:rPr>
      </w:pPr>
      <w:r w:rsidRPr="00EB6C73">
        <w:rPr>
          <w:rFonts w:ascii="Montserrat" w:eastAsia="Montserrat" w:hAnsi="Montserrat" w:cs="Montserrat"/>
          <w:sz w:val="18"/>
          <w:szCs w:val="18"/>
        </w:rPr>
        <w:t>En consecuencia, se emite la siguiente resolución por unanimidad:</w:t>
      </w:r>
    </w:p>
    <w:p w14:paraId="46C0A6B8" w14:textId="77777777" w:rsidR="00623449" w:rsidRPr="00EB6C73" w:rsidRDefault="00623449" w:rsidP="00623449">
      <w:pPr>
        <w:spacing w:line="0" w:lineRule="atLeast"/>
        <w:ind w:right="51" w:hanging="2"/>
        <w:jc w:val="both"/>
        <w:rPr>
          <w:rFonts w:ascii="Montserrat" w:eastAsia="Montserrat" w:hAnsi="Montserrat" w:cs="Montserrat"/>
          <w:b/>
          <w:sz w:val="18"/>
          <w:szCs w:val="18"/>
        </w:rPr>
      </w:pPr>
    </w:p>
    <w:p w14:paraId="63A76F5E" w14:textId="444B3BEB" w:rsidR="00A64B65" w:rsidRPr="00EB6C73" w:rsidRDefault="004A149A" w:rsidP="0024385C">
      <w:pPr>
        <w:spacing w:line="0" w:lineRule="atLeast"/>
        <w:ind w:right="51" w:hanging="2"/>
        <w:jc w:val="both"/>
        <w:rPr>
          <w:rFonts w:ascii="Montserrat" w:eastAsia="Montserrat" w:hAnsi="Montserrat" w:cs="Montserrat"/>
          <w:kern w:val="2"/>
          <w:sz w:val="18"/>
          <w:szCs w:val="18"/>
        </w:rPr>
      </w:pPr>
      <w:r w:rsidRPr="00EB6C73">
        <w:rPr>
          <w:rFonts w:ascii="Montserrat" w:eastAsia="Montserrat" w:hAnsi="Montserrat" w:cs="Montserrat"/>
          <w:b/>
          <w:sz w:val="18"/>
          <w:szCs w:val="18"/>
        </w:rPr>
        <w:t>II.B.6</w:t>
      </w:r>
      <w:r w:rsidR="00623449" w:rsidRPr="00EB6C73">
        <w:rPr>
          <w:rFonts w:ascii="Montserrat" w:eastAsia="Montserrat" w:hAnsi="Montserrat" w:cs="Montserrat"/>
          <w:b/>
          <w:sz w:val="18"/>
          <w:szCs w:val="18"/>
        </w:rPr>
        <w:t xml:space="preserve">.ORD.29.23: </w:t>
      </w:r>
      <w:r w:rsidR="00623449" w:rsidRPr="00EB6C73">
        <w:rPr>
          <w:rFonts w:ascii="Montserrat" w:eastAsia="Montserrat" w:hAnsi="Montserrat" w:cs="Montserrat"/>
          <w:b/>
          <w:kern w:val="2"/>
          <w:sz w:val="18"/>
          <w:szCs w:val="18"/>
        </w:rPr>
        <w:t>CONFIRMAR</w:t>
      </w:r>
      <w:r w:rsidR="00623449" w:rsidRPr="00EB6C73">
        <w:rPr>
          <w:rFonts w:ascii="Montserrat" w:eastAsia="Montserrat" w:hAnsi="Montserrat" w:cs="Montserrat"/>
          <w:kern w:val="2"/>
          <w:sz w:val="18"/>
          <w:szCs w:val="18"/>
        </w:rPr>
        <w:t xml:space="preserve"> la clasificación de confidencialidad invocada por el OIC-PROFECO respecto al </w:t>
      </w:r>
      <w:r w:rsidR="0024385C" w:rsidRPr="00EB6C73">
        <w:rPr>
          <w:rFonts w:ascii="Montserrat" w:eastAsia="Montserrat" w:hAnsi="Montserrat" w:cs="Montserrat"/>
          <w:kern w:val="2"/>
          <w:sz w:val="18"/>
          <w:szCs w:val="18"/>
        </w:rPr>
        <w:t>pronu</w:t>
      </w:r>
      <w:r w:rsidR="003329F0" w:rsidRPr="00EB6C73">
        <w:rPr>
          <w:rFonts w:ascii="Montserrat" w:eastAsia="Montserrat" w:hAnsi="Montserrat" w:cs="Montserrat"/>
          <w:kern w:val="2"/>
          <w:sz w:val="18"/>
          <w:szCs w:val="18"/>
        </w:rPr>
        <w:t>nciamiento, con fundamento en los</w:t>
      </w:r>
      <w:r w:rsidR="0024385C" w:rsidRPr="00EB6C73">
        <w:rPr>
          <w:rFonts w:ascii="Montserrat" w:eastAsia="Montserrat" w:hAnsi="Montserrat" w:cs="Montserrat"/>
          <w:kern w:val="2"/>
          <w:sz w:val="18"/>
          <w:szCs w:val="18"/>
        </w:rPr>
        <w:t xml:space="preserve">  artículo</w:t>
      </w:r>
      <w:r w:rsidR="00623449" w:rsidRPr="00EB6C73">
        <w:rPr>
          <w:rFonts w:ascii="Montserrat" w:eastAsia="Montserrat" w:hAnsi="Montserrat" w:cs="Montserrat"/>
          <w:kern w:val="2"/>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510A496" w14:textId="77777777" w:rsidR="0024385C" w:rsidRPr="00EB6C73" w:rsidRDefault="0024385C" w:rsidP="0024385C">
      <w:pPr>
        <w:spacing w:line="0" w:lineRule="atLeast"/>
        <w:ind w:right="51" w:hanging="2"/>
        <w:jc w:val="both"/>
        <w:rPr>
          <w:rFonts w:ascii="Montserrat" w:eastAsia="Montserrat" w:hAnsi="Montserrat" w:cs="Montserrat"/>
          <w:kern w:val="2"/>
          <w:sz w:val="18"/>
          <w:szCs w:val="18"/>
        </w:rPr>
      </w:pPr>
    </w:p>
    <w:p w14:paraId="6944306A" w14:textId="5F103467" w:rsidR="000B7672" w:rsidRPr="00EB6C73" w:rsidRDefault="00FC2250" w:rsidP="000B7672">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B.</w:t>
      </w:r>
      <w:r w:rsidR="004A149A" w:rsidRPr="00EB6C73">
        <w:rPr>
          <w:rFonts w:ascii="Montserrat" w:eastAsia="Montserrat" w:hAnsi="Montserrat" w:cs="Montserrat"/>
          <w:b/>
          <w:sz w:val="18"/>
          <w:szCs w:val="18"/>
        </w:rPr>
        <w:t>7</w:t>
      </w:r>
      <w:r w:rsidR="000B7672" w:rsidRPr="00EB6C73">
        <w:rPr>
          <w:rFonts w:ascii="Montserrat" w:eastAsia="Montserrat" w:hAnsi="Montserrat" w:cs="Montserrat"/>
          <w:b/>
          <w:sz w:val="18"/>
          <w:szCs w:val="18"/>
        </w:rPr>
        <w:t xml:space="preserve"> Folio 330026523002767</w:t>
      </w:r>
    </w:p>
    <w:p w14:paraId="780249B7" w14:textId="77777777" w:rsidR="000B7672" w:rsidRPr="00EB6C73" w:rsidRDefault="000B7672" w:rsidP="000B7672">
      <w:pPr>
        <w:ind w:right="38"/>
        <w:jc w:val="both"/>
        <w:rPr>
          <w:rFonts w:ascii="Montserrat" w:eastAsia="Montserrat" w:hAnsi="Montserrat" w:cs="Montserrat"/>
          <w:b/>
          <w:sz w:val="18"/>
          <w:szCs w:val="18"/>
        </w:rPr>
      </w:pPr>
    </w:p>
    <w:p w14:paraId="0AD2F150" w14:textId="77777777" w:rsidR="000B7672" w:rsidRPr="00EB6C73" w:rsidRDefault="000B7672" w:rsidP="000B7672">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Un particular requirió: </w:t>
      </w:r>
    </w:p>
    <w:p w14:paraId="5980390B" w14:textId="77777777" w:rsidR="000B7672" w:rsidRPr="00EB6C73" w:rsidRDefault="000B7672" w:rsidP="000B7672">
      <w:pPr>
        <w:jc w:val="both"/>
        <w:rPr>
          <w:rFonts w:ascii="Montserrat" w:eastAsia="Montserrat" w:hAnsi="Montserrat" w:cs="Montserrat"/>
          <w:i/>
          <w:sz w:val="18"/>
          <w:szCs w:val="18"/>
        </w:rPr>
      </w:pPr>
    </w:p>
    <w:p w14:paraId="27193091" w14:textId="3A5C3513" w:rsidR="000B7672" w:rsidRPr="00EB6C73" w:rsidRDefault="000B7672" w:rsidP="000B7672">
      <w:pPr>
        <w:ind w:left="567" w:right="567"/>
        <w:jc w:val="both"/>
        <w:rPr>
          <w:rFonts w:ascii="Montserrat" w:eastAsia="Calibri" w:hAnsi="Montserrat"/>
          <w:i/>
          <w:sz w:val="18"/>
          <w:szCs w:val="18"/>
        </w:rPr>
      </w:pPr>
      <w:r w:rsidRPr="00EB6C73">
        <w:rPr>
          <w:rFonts w:ascii="Montserrat" w:eastAsia="Calibri" w:hAnsi="Montserrat"/>
          <w:i/>
          <w:sz w:val="18"/>
          <w:szCs w:val="18"/>
        </w:rPr>
        <w:t xml:space="preserve">”ANTE LAS ANOMALÍAS QUE SE HAN PRESENTADO DURANTE MUCHO TIEMPO EN LA SECRETARÍA ADMINISTRATIVA DE LA UPN Y LAS ÁREAS QUE TIENE ADSCRITAS, PRINCIPALMENTE EN EL ÁREA DE RECURSOS MATERIALES Y SERVICIOS Y EN FECHAS RECIENTES EN EL ÁREA DE RECURSOS FINANCIEROS(SI NO ES QUE MÁS TIEMPO ATRÁS), EN ESPECIAL EL FRAUDE MILLONARIO DEL QUE SE HA CONOCIDO EN LA COMUNIDAD UPENIANA, Y YA QUE EL ÓRGANO INTERNO DE CONTROL DE LA UPN NO REALIZA LAS INVESTIGACIONES CORRESPONDIENTES O LAS HACE A MODO FAVORECIENDO AL GRUPO MAFIOSO DE LA BIÓLOGA </w:t>
      </w:r>
      <w:r w:rsidR="00886EFC" w:rsidRPr="00EB6C73">
        <w:rPr>
          <w:rFonts w:ascii="Montserrat" w:eastAsia="Calibri" w:hAnsi="Montserrat"/>
          <w:i/>
          <w:sz w:val="18"/>
          <w:szCs w:val="18"/>
        </w:rPr>
        <w:t>(…)</w:t>
      </w:r>
      <w:r w:rsidRPr="00EB6C73">
        <w:rPr>
          <w:rFonts w:ascii="Montserrat" w:eastAsia="Calibri" w:hAnsi="Montserrat"/>
          <w:i/>
          <w:sz w:val="18"/>
          <w:szCs w:val="18"/>
        </w:rPr>
        <w:t xml:space="preserve"> Y </w:t>
      </w:r>
      <w:r w:rsidR="00886EFC" w:rsidRPr="00EB6C73">
        <w:rPr>
          <w:rFonts w:ascii="Montserrat" w:eastAsia="Calibri" w:hAnsi="Montserrat"/>
          <w:i/>
          <w:sz w:val="18"/>
          <w:szCs w:val="18"/>
        </w:rPr>
        <w:t>(…)</w:t>
      </w:r>
      <w:r w:rsidRPr="00EB6C73">
        <w:rPr>
          <w:rFonts w:ascii="Montserrat" w:eastAsia="Calibri" w:hAnsi="Montserrat"/>
          <w:i/>
          <w:sz w:val="18"/>
          <w:szCs w:val="18"/>
        </w:rPr>
        <w:t xml:space="preserve">, SE SOLICITA LA SIGUIENTE INFORMACIÓN QUE AYUDE A RENDIR CUENTAS POR PARTE DEL ÓRGANO INTERNO DE CONTROL SEÑALADO: 1.- NÚMERO DE DENUNCIAS Y/O QUEJAS PRESENTADAS ANTE EL ÓRGANO INTERNO DE CONTROL DE LA UPN, EN CONTRA DE </w:t>
      </w:r>
      <w:r w:rsidR="00886EFC" w:rsidRPr="00EB6C73">
        <w:rPr>
          <w:rFonts w:ascii="Montserrat" w:eastAsia="Calibri" w:hAnsi="Montserrat"/>
          <w:i/>
          <w:sz w:val="18"/>
          <w:szCs w:val="18"/>
        </w:rPr>
        <w:t>(…)</w:t>
      </w:r>
      <w:r w:rsidRPr="00EB6C73">
        <w:rPr>
          <w:rFonts w:ascii="Montserrat" w:eastAsia="Calibri" w:hAnsi="Montserrat"/>
          <w:i/>
          <w:sz w:val="18"/>
          <w:szCs w:val="18"/>
        </w:rPr>
        <w:t xml:space="preserve">, SEÑALANDO POR CADA UNA FECHA DE RECEPCIÓN, ESTADO EN EL QUE SE ENCUENTRA, SI SE INICIÓ PROCEDIMIENTO DE RESPONSABILIDAD LA FECHA EN QUE INICIÓ O BIEN, SI SE ARCHIVÓ EL ASUNTO CON QUE FECHA SE FIRMÓ EL ACUERDO DE ARCHIVO. 2.- NÚMERO DE DENUNCIAS Y/O QUEJAS PRESENTADAS ANTE EL ÓRGANO INTERNO DE CONTROL DE LA UPN, </w:t>
      </w:r>
      <w:r w:rsidRPr="00EB6C73">
        <w:rPr>
          <w:rFonts w:ascii="Montserrat" w:eastAsia="Calibri" w:hAnsi="Montserrat"/>
          <w:i/>
          <w:sz w:val="18"/>
          <w:szCs w:val="18"/>
        </w:rPr>
        <w:lastRenderedPageBreak/>
        <w:t xml:space="preserve">EN CONTRA DE </w:t>
      </w:r>
      <w:r w:rsidR="00886EFC" w:rsidRPr="00EB6C73">
        <w:rPr>
          <w:rFonts w:ascii="Montserrat" w:eastAsia="Calibri" w:hAnsi="Montserrat"/>
          <w:i/>
          <w:sz w:val="18"/>
          <w:szCs w:val="18"/>
        </w:rPr>
        <w:t>(…)</w:t>
      </w:r>
      <w:r w:rsidRPr="00EB6C73">
        <w:rPr>
          <w:rFonts w:ascii="Montserrat" w:eastAsia="Calibri" w:hAnsi="Montserrat"/>
          <w:i/>
          <w:sz w:val="18"/>
          <w:szCs w:val="18"/>
        </w:rPr>
        <w:t xml:space="preserve">, SEÑALANDO POR CADA UNA FECHA DE RECEPCIÓN, ESTADO EN EL QUE SE ENCUENTRA, SI SE INICIÓ PROCEDIMIENTO DE RESPONSABILIDAD LA FECHA EN QUE INICIÓ O BIEN, SI SE ARCHIVÓ EL ASUNTO CON QUE FECHA SE FIRMÓ EL ACUERDO DE ARCHIVO. 3.- NÚMERO DE DENUNCIAS Y/O QUEJAS PRESENTADAS ANTE EL ÓRGANO INTERNO DE CONTROL DE LA UPN, EN CONTRA DE </w:t>
      </w:r>
      <w:r w:rsidR="00F31A7C" w:rsidRPr="00EB6C73">
        <w:rPr>
          <w:rFonts w:ascii="Montserrat" w:eastAsia="Calibri" w:hAnsi="Montserrat"/>
          <w:i/>
          <w:sz w:val="18"/>
          <w:szCs w:val="18"/>
        </w:rPr>
        <w:t>(…)</w:t>
      </w:r>
      <w:r w:rsidRPr="00EB6C73">
        <w:rPr>
          <w:rFonts w:ascii="Montserrat" w:eastAsia="Calibri" w:hAnsi="Montserrat"/>
          <w:i/>
          <w:sz w:val="18"/>
          <w:szCs w:val="18"/>
        </w:rPr>
        <w:t xml:space="preserve">, SEÑALANDO POR CADA UNA FECHA DE RECEPCIÓN, ESTADO EN EL QUE SE ENCUENTRA, SI SE INICIÓ PROCEDIMIENTO DE RESPONSABILIDAD LA FECHA EN QUE INICIÓ O BIEN, SI SE ARCHIVÓ EL ASUNTO CON QUE FECHA SE FIRMÓ EL ACUERDO DE ARCHIVO. 4.- NÚMERO DE DENUNCIAS Y/O QUEJAS PRESENTADAS ANTE EL ÓRGANO INTERNO DE CONTROL DE LA UPN, EN CONTRA DE </w:t>
      </w:r>
      <w:r w:rsidR="00F31A7C" w:rsidRPr="00EB6C73">
        <w:rPr>
          <w:rFonts w:ascii="Montserrat" w:eastAsia="Calibri" w:hAnsi="Montserrat"/>
          <w:i/>
          <w:sz w:val="18"/>
          <w:szCs w:val="18"/>
        </w:rPr>
        <w:t>(…)</w:t>
      </w:r>
      <w:r w:rsidRPr="00EB6C73">
        <w:rPr>
          <w:rFonts w:ascii="Montserrat" w:eastAsia="Calibri" w:hAnsi="Montserrat"/>
          <w:i/>
          <w:sz w:val="18"/>
          <w:szCs w:val="18"/>
        </w:rPr>
        <w:t>, SEÑALANDO POR CADA UNA FECHA DE RECEPCIÓN, ESTADO EN EL QUE SE ENCUENTRA, SI SE INICIÓ PROCEDIMIENTO DE RESPONSABILIDAD LA FECHA EN QUE INICIÓ O BIEN, SI SE ARCHIVÓ EL ASUNTO CON QUE FECHA SE FIRMÓ EL ACUERDO DE ARCHIVO”. (Sic)</w:t>
      </w:r>
    </w:p>
    <w:p w14:paraId="0C68EECA" w14:textId="77777777" w:rsidR="000B7672" w:rsidRPr="00EB6C73" w:rsidRDefault="000B7672" w:rsidP="000B7672">
      <w:pPr>
        <w:ind w:right="567"/>
        <w:jc w:val="both"/>
        <w:rPr>
          <w:rFonts w:ascii="Montserrat" w:eastAsia="Calibri" w:hAnsi="Montserrat"/>
          <w:i/>
          <w:sz w:val="18"/>
          <w:szCs w:val="18"/>
        </w:rPr>
      </w:pPr>
    </w:p>
    <w:p w14:paraId="309D7321" w14:textId="7C61A463" w:rsidR="000B7672" w:rsidRPr="00EB6C73" w:rsidRDefault="000B7672" w:rsidP="000B7672">
      <w:pPr>
        <w:spacing w:after="160" w:line="256" w:lineRule="auto"/>
        <w:jc w:val="both"/>
        <w:rPr>
          <w:rFonts w:ascii="Montserrat" w:eastAsia="Montserrat" w:hAnsi="Montserrat" w:cs="Montserrat"/>
          <w:sz w:val="18"/>
          <w:szCs w:val="18"/>
        </w:rPr>
      </w:pPr>
      <w:r w:rsidRPr="00EB6C73">
        <w:rPr>
          <w:rFonts w:ascii="Montserrat" w:eastAsia="Montserrat" w:hAnsi="Montserrat" w:cs="Montserrat"/>
          <w:sz w:val="18"/>
          <w:szCs w:val="18"/>
        </w:rPr>
        <w:t xml:space="preserve">El Órgano Interno de Control en la Universidad Pedagógica Nacional (OIC-UPN) a través de la Coordinación General de Órganos de Vigilancia y Control (CGOVC) </w:t>
      </w:r>
      <w:r w:rsidR="004C548A" w:rsidRPr="00EB6C73">
        <w:rPr>
          <w:rFonts w:ascii="Montserrat" w:eastAsia="Montserrat" w:hAnsi="Montserrat" w:cs="Montserrat"/>
          <w:sz w:val="18"/>
          <w:szCs w:val="18"/>
        </w:rPr>
        <w:t xml:space="preserve">solicitó al Comité de Transparencia la clasificación del resultado de la búsqueda de la información que dé cuenta sobre la existencia o inexistencia de quejas, denuncias, investigaciones y procedimientos de responsabilidades instaurados en contra de las personas físicas identificadas en la solicitud, que no hayan derivado en una sanción de carácter firme, con fundamento en los </w:t>
      </w:r>
      <w:r w:rsidRPr="00EB6C73">
        <w:rPr>
          <w:rFonts w:ascii="Montserrat" w:eastAsia="Montserrat" w:hAnsi="Montserrat" w:cs="Montserrat"/>
          <w:sz w:val="18"/>
          <w:szCs w:val="18"/>
        </w:rPr>
        <w:t>artículo</w:t>
      </w:r>
      <w:r w:rsidR="004C548A" w:rsidRPr="00EB6C73">
        <w:rPr>
          <w:rFonts w:ascii="Montserrat" w:eastAsia="Montserrat" w:hAnsi="Montserrat" w:cs="Montserrat"/>
          <w:sz w:val="18"/>
          <w:szCs w:val="18"/>
        </w:rPr>
        <w:t>s</w:t>
      </w:r>
      <w:r w:rsidRPr="00EB6C73">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w:t>
      </w:r>
      <w:r w:rsidR="004C548A" w:rsidRPr="00EB6C73">
        <w:rPr>
          <w:rFonts w:ascii="Montserrat" w:eastAsia="Montserrat" w:hAnsi="Montserrat" w:cs="Montserrat"/>
          <w:sz w:val="18"/>
          <w:szCs w:val="18"/>
        </w:rPr>
        <w:t xml:space="preserve"> y;</w:t>
      </w:r>
      <w:r w:rsidR="0024385C" w:rsidRPr="00EB6C73">
        <w:rPr>
          <w:rFonts w:ascii="Montserrat" w:eastAsia="Montserrat" w:hAnsi="Montserrat" w:cs="Montserrat"/>
          <w:sz w:val="18"/>
          <w:szCs w:val="18"/>
        </w:rPr>
        <w:t xml:space="preserve"> </w:t>
      </w:r>
      <w:r w:rsidRPr="00EB6C73">
        <w:rPr>
          <w:rFonts w:ascii="Montserrat" w:eastAsia="Montserrat" w:hAnsi="Montserrat" w:cs="Montserrat"/>
          <w:sz w:val="18"/>
          <w:szCs w:val="18"/>
        </w:rPr>
        <w:t>el criterio FUNCIÓNPÚBLICA/CT/01/2020 emitido por el Comité de Transparencia.</w:t>
      </w:r>
    </w:p>
    <w:p w14:paraId="23569839" w14:textId="77777777" w:rsidR="000B7672" w:rsidRPr="00EB6C73" w:rsidRDefault="000B7672" w:rsidP="000B7672">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4C1A9760" w14:textId="77777777" w:rsidR="000B7672" w:rsidRPr="00EB6C73" w:rsidRDefault="000B7672" w:rsidP="000B7672">
      <w:pPr>
        <w:ind w:right="49"/>
        <w:jc w:val="both"/>
        <w:rPr>
          <w:rFonts w:ascii="Montserrat" w:eastAsia="Montserrat" w:hAnsi="Montserrat" w:cs="Montserrat"/>
          <w:sz w:val="18"/>
          <w:szCs w:val="18"/>
        </w:rPr>
      </w:pPr>
    </w:p>
    <w:p w14:paraId="332E2175" w14:textId="63E1D8F5" w:rsidR="000B7672" w:rsidRPr="00EB6C73" w:rsidRDefault="004A149A" w:rsidP="000B7672">
      <w:pPr>
        <w:ind w:right="-20"/>
        <w:jc w:val="both"/>
        <w:rPr>
          <w:rFonts w:ascii="Montserrat" w:eastAsia="Montserrat" w:hAnsi="Montserrat" w:cs="Montserrat"/>
          <w:sz w:val="18"/>
          <w:szCs w:val="18"/>
        </w:rPr>
      </w:pPr>
      <w:r w:rsidRPr="00EB6C73">
        <w:rPr>
          <w:rFonts w:ascii="Montserrat" w:eastAsia="Montserrat" w:hAnsi="Montserrat" w:cs="Montserrat"/>
          <w:b/>
          <w:sz w:val="18"/>
          <w:szCs w:val="18"/>
        </w:rPr>
        <w:t>II.B.7</w:t>
      </w:r>
      <w:r w:rsidR="003B4866" w:rsidRPr="00EB6C73">
        <w:rPr>
          <w:rFonts w:ascii="Montserrat" w:eastAsia="Montserrat" w:hAnsi="Montserrat" w:cs="Montserrat"/>
          <w:b/>
          <w:sz w:val="18"/>
          <w:szCs w:val="18"/>
        </w:rPr>
        <w:t xml:space="preserve">.ORD.29.23: </w:t>
      </w:r>
      <w:r w:rsidR="000B7672" w:rsidRPr="00EB6C73">
        <w:rPr>
          <w:rFonts w:ascii="Montserrat" w:eastAsia="Montserrat" w:hAnsi="Montserrat" w:cs="Montserrat"/>
          <w:b/>
          <w:sz w:val="18"/>
          <w:szCs w:val="18"/>
        </w:rPr>
        <w:t xml:space="preserve">CONFIRMAR </w:t>
      </w:r>
      <w:r w:rsidR="000B7672" w:rsidRPr="00EB6C73">
        <w:rPr>
          <w:rFonts w:ascii="Montserrat" w:eastAsia="Montserrat" w:hAnsi="Montserrat" w:cs="Montserrat"/>
          <w:sz w:val="18"/>
          <w:szCs w:val="18"/>
        </w:rPr>
        <w:t xml:space="preserve">la clasificación de confidencialidad invocada por el OIC-UPN a través de la CGOVC respecto </w:t>
      </w:r>
      <w:r w:rsidR="001F3D28" w:rsidRPr="00EB6C73">
        <w:rPr>
          <w:rFonts w:ascii="Montserrat" w:eastAsia="Montserrat" w:hAnsi="Montserrat" w:cs="Montserrat"/>
          <w:sz w:val="18"/>
          <w:szCs w:val="18"/>
        </w:rPr>
        <w:t>al pronunciamiento, con fundamento en los</w:t>
      </w:r>
      <w:r w:rsidR="000B7672" w:rsidRPr="00EB6C73">
        <w:rPr>
          <w:rFonts w:ascii="Montserrat" w:eastAsia="Montserrat" w:hAnsi="Montserrat" w:cs="Montserrat"/>
          <w:sz w:val="18"/>
          <w:szCs w:val="18"/>
        </w:rPr>
        <w:t xml:space="preserve"> artículo</w:t>
      </w:r>
      <w:r w:rsidR="001F3D28" w:rsidRPr="00EB6C73">
        <w:rPr>
          <w:rFonts w:ascii="Montserrat" w:eastAsia="Montserrat" w:hAnsi="Montserrat" w:cs="Montserrat"/>
          <w:sz w:val="18"/>
          <w:szCs w:val="18"/>
        </w:rPr>
        <w:t>s</w:t>
      </w:r>
      <w:r w:rsidR="000B7672" w:rsidRPr="00EB6C73">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w:t>
      </w:r>
      <w:r w:rsidR="001F3D28" w:rsidRPr="00EB6C73">
        <w:rPr>
          <w:rFonts w:ascii="Montserrat" w:eastAsia="Montserrat" w:hAnsi="Montserrat" w:cs="Montserrat"/>
          <w:sz w:val="18"/>
          <w:szCs w:val="18"/>
        </w:rPr>
        <w:t xml:space="preserve"> y;</w:t>
      </w:r>
      <w:r w:rsidR="000B7672" w:rsidRPr="00EB6C73">
        <w:rPr>
          <w:rFonts w:ascii="Montserrat" w:eastAsia="Montserrat" w:hAnsi="Montserrat" w:cs="Montserrat"/>
          <w:sz w:val="18"/>
          <w:szCs w:val="18"/>
        </w:rPr>
        <w:t xml:space="preserve"> el criterio FUNCIÓNPÚBLICA/CT/01/2020 emitido por el Comité de Transparencia. </w:t>
      </w:r>
    </w:p>
    <w:p w14:paraId="1568B1CA" w14:textId="77777777" w:rsidR="004A149A" w:rsidRPr="00EB6C73" w:rsidRDefault="004A149A" w:rsidP="000B7672">
      <w:pPr>
        <w:ind w:right="38"/>
        <w:jc w:val="both"/>
        <w:rPr>
          <w:rFonts w:ascii="Montserrat" w:eastAsia="Montserrat" w:hAnsi="Montserrat" w:cs="Montserrat"/>
          <w:b/>
          <w:sz w:val="18"/>
          <w:szCs w:val="18"/>
        </w:rPr>
      </w:pPr>
    </w:p>
    <w:p w14:paraId="50D20C58" w14:textId="55EA37BA" w:rsidR="000B7672" w:rsidRPr="00EB6C73" w:rsidRDefault="00FC2250" w:rsidP="000B7672">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B.</w:t>
      </w:r>
      <w:r w:rsidR="004A149A" w:rsidRPr="00EB6C73">
        <w:rPr>
          <w:rFonts w:ascii="Montserrat" w:eastAsia="Montserrat" w:hAnsi="Montserrat" w:cs="Montserrat"/>
          <w:b/>
          <w:sz w:val="18"/>
          <w:szCs w:val="18"/>
        </w:rPr>
        <w:t>8</w:t>
      </w:r>
      <w:r w:rsidR="00F74247" w:rsidRPr="00EB6C73">
        <w:rPr>
          <w:rFonts w:ascii="Montserrat" w:eastAsia="Montserrat" w:hAnsi="Montserrat" w:cs="Montserrat"/>
          <w:b/>
          <w:sz w:val="18"/>
          <w:szCs w:val="18"/>
        </w:rPr>
        <w:t xml:space="preserve"> Folio 3300265230027</w:t>
      </w:r>
      <w:r w:rsidR="000B7672" w:rsidRPr="00EB6C73">
        <w:rPr>
          <w:rFonts w:ascii="Montserrat" w:eastAsia="Montserrat" w:hAnsi="Montserrat" w:cs="Montserrat"/>
          <w:b/>
          <w:sz w:val="18"/>
          <w:szCs w:val="18"/>
        </w:rPr>
        <w:t>75</w:t>
      </w:r>
    </w:p>
    <w:p w14:paraId="25306489" w14:textId="77777777" w:rsidR="000B7672" w:rsidRPr="00EB6C73" w:rsidRDefault="000B7672" w:rsidP="000B7672">
      <w:pPr>
        <w:ind w:right="38"/>
        <w:jc w:val="both"/>
        <w:rPr>
          <w:rFonts w:ascii="Montserrat" w:eastAsia="Montserrat" w:hAnsi="Montserrat" w:cs="Montserrat"/>
          <w:b/>
          <w:sz w:val="18"/>
          <w:szCs w:val="18"/>
          <w:highlight w:val="green"/>
        </w:rPr>
      </w:pPr>
    </w:p>
    <w:p w14:paraId="618212DB" w14:textId="77777777" w:rsidR="00623449" w:rsidRPr="00EB6C73" w:rsidRDefault="00623449" w:rsidP="00623449">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561A3A0B" w14:textId="77777777" w:rsidR="00623449" w:rsidRPr="00EB6C73" w:rsidRDefault="00623449" w:rsidP="00623449">
      <w:pPr>
        <w:ind w:right="573"/>
        <w:rPr>
          <w:rFonts w:ascii="Montserrat" w:eastAsia="Montserrat" w:hAnsi="Montserrat" w:cs="Montserrat"/>
          <w:sz w:val="18"/>
          <w:szCs w:val="18"/>
        </w:rPr>
      </w:pPr>
    </w:p>
    <w:p w14:paraId="473193B5" w14:textId="77777777" w:rsidR="00623449" w:rsidRPr="00EB6C73" w:rsidRDefault="00623449" w:rsidP="00623449">
      <w:pPr>
        <w:shd w:val="clear" w:color="auto" w:fill="FFFFFF"/>
        <w:ind w:leftChars="235" w:left="566" w:right="573" w:hanging="2"/>
        <w:jc w:val="both"/>
        <w:rPr>
          <w:rFonts w:ascii="Montserrat" w:eastAsia="Montserrat" w:hAnsi="Montserrat" w:cs="Montserrat"/>
          <w:sz w:val="18"/>
          <w:szCs w:val="18"/>
        </w:rPr>
      </w:pPr>
      <w:r w:rsidRPr="00EB6C73">
        <w:rPr>
          <w:rFonts w:ascii="Montserrat" w:eastAsia="Montserrat" w:hAnsi="Montserrat" w:cs="Montserrat"/>
          <w:i/>
          <w:sz w:val="18"/>
          <w:szCs w:val="18"/>
        </w:rPr>
        <w:t xml:space="preserve">“Cuántas denuncias se han presentado en contra de (…) relacionadas con las propiedades, bares, hoteles; que compró en </w:t>
      </w:r>
      <w:proofErr w:type="spellStart"/>
      <w:r w:rsidRPr="00EB6C73">
        <w:rPr>
          <w:rFonts w:ascii="Montserrat" w:eastAsia="Montserrat" w:hAnsi="Montserrat" w:cs="Montserrat"/>
          <w:i/>
          <w:sz w:val="18"/>
          <w:szCs w:val="18"/>
        </w:rPr>
        <w:t>tlacotalpan</w:t>
      </w:r>
      <w:proofErr w:type="spellEnd"/>
      <w:r w:rsidRPr="00EB6C73">
        <w:rPr>
          <w:rFonts w:ascii="Montserrat" w:eastAsia="Montserrat" w:hAnsi="Montserrat" w:cs="Montserrat"/>
          <w:i/>
          <w:sz w:val="18"/>
          <w:szCs w:val="18"/>
        </w:rPr>
        <w:t xml:space="preserve">, considerando que no han sido reportadas en su declaración patrimonial. Quiero la denuncia, el estatus y cuántas sanciones han sido impuestas”. </w:t>
      </w:r>
      <w:r w:rsidRPr="00EB6C73">
        <w:rPr>
          <w:rFonts w:ascii="Montserrat" w:eastAsia="Montserrat" w:hAnsi="Montserrat" w:cs="Montserrat"/>
          <w:sz w:val="18"/>
          <w:szCs w:val="18"/>
        </w:rPr>
        <w:t xml:space="preserve">(Sic)   </w:t>
      </w:r>
    </w:p>
    <w:p w14:paraId="53FC6D2E" w14:textId="77777777" w:rsidR="00623449" w:rsidRPr="00EB6C73" w:rsidRDefault="00623449" w:rsidP="00623449">
      <w:pPr>
        <w:ind w:right="566"/>
        <w:jc w:val="both"/>
        <w:rPr>
          <w:rFonts w:ascii="Montserrat" w:eastAsia="Montserrat" w:hAnsi="Montserrat" w:cs="Montserrat"/>
          <w:sz w:val="18"/>
          <w:szCs w:val="18"/>
        </w:rPr>
      </w:pPr>
    </w:p>
    <w:p w14:paraId="15F5632B" w14:textId="416D1654" w:rsidR="00623449" w:rsidRPr="00EB6C73" w:rsidRDefault="00351B2C" w:rsidP="00623449">
      <w:pPr>
        <w:pStyle w:val="wordsection1"/>
        <w:ind w:left="0" w:hanging="2"/>
        <w:jc w:val="both"/>
        <w:rPr>
          <w:rFonts w:ascii="Montserrat" w:eastAsia="Montserrat" w:hAnsi="Montserrat" w:cs="Montserrat"/>
          <w:sz w:val="18"/>
          <w:szCs w:val="18"/>
        </w:rPr>
      </w:pPr>
      <w:r w:rsidRPr="00EB6C73">
        <w:rPr>
          <w:rFonts w:ascii="Montserrat" w:eastAsia="Montserrat" w:hAnsi="Montserrat" w:cs="Montserrat"/>
          <w:sz w:val="18"/>
          <w:szCs w:val="18"/>
        </w:rPr>
        <w:t>E</w:t>
      </w:r>
      <w:r w:rsidR="00623449" w:rsidRPr="00EB6C73">
        <w:rPr>
          <w:rFonts w:ascii="Montserrat" w:eastAsia="Montserrat" w:hAnsi="Montserrat" w:cs="Montserrat"/>
          <w:sz w:val="18"/>
          <w:szCs w:val="18"/>
        </w:rPr>
        <w:t>l Órgano Interno de Control en la Procuraduría Federal del Consumidor (OIC-PROFECO),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E9123C2" w14:textId="4421E380" w:rsidR="00FA3A4A" w:rsidRPr="00EB6C73" w:rsidRDefault="00FA3A4A" w:rsidP="00511F52">
      <w:pPr>
        <w:rPr>
          <w:rFonts w:ascii="Montserrat" w:eastAsia="Montserrat" w:hAnsi="Montserrat" w:cs="Montserrat"/>
          <w:sz w:val="18"/>
          <w:szCs w:val="18"/>
        </w:rPr>
      </w:pPr>
    </w:p>
    <w:p w14:paraId="34C9A8C9" w14:textId="17CB83BE" w:rsidR="00623449" w:rsidRPr="00EB6C73" w:rsidRDefault="00623449" w:rsidP="009D778F">
      <w:pPr>
        <w:ind w:right="51" w:hanging="2"/>
        <w:jc w:val="both"/>
        <w:rPr>
          <w:rFonts w:ascii="Montserrat" w:eastAsia="Montserrat" w:hAnsi="Montserrat" w:cs="Montserrat"/>
          <w:b/>
          <w:sz w:val="18"/>
          <w:szCs w:val="18"/>
        </w:rPr>
      </w:pPr>
      <w:r w:rsidRPr="00EB6C73">
        <w:rPr>
          <w:rFonts w:ascii="Montserrat" w:eastAsia="Montserrat" w:hAnsi="Montserrat" w:cs="Montserrat"/>
          <w:sz w:val="18"/>
          <w:szCs w:val="18"/>
        </w:rPr>
        <w:t>En consecuencia, se emite la siguiente resolución por unanimidad:</w:t>
      </w:r>
    </w:p>
    <w:p w14:paraId="05FC2D5D" w14:textId="0ECBB308" w:rsidR="00623449" w:rsidRPr="00EB6C73" w:rsidRDefault="004A149A" w:rsidP="00C84518">
      <w:pPr>
        <w:spacing w:line="0" w:lineRule="atLeast"/>
        <w:ind w:right="51" w:hanging="2"/>
        <w:jc w:val="both"/>
        <w:rPr>
          <w:rFonts w:ascii="Montserrat" w:eastAsia="Montserrat" w:hAnsi="Montserrat" w:cs="Montserrat"/>
          <w:kern w:val="2"/>
          <w:sz w:val="18"/>
          <w:szCs w:val="18"/>
        </w:rPr>
      </w:pPr>
      <w:r w:rsidRPr="00EB6C73">
        <w:rPr>
          <w:rFonts w:ascii="Montserrat" w:eastAsia="Montserrat" w:hAnsi="Montserrat" w:cs="Montserrat"/>
          <w:b/>
          <w:sz w:val="18"/>
          <w:szCs w:val="18"/>
        </w:rPr>
        <w:lastRenderedPageBreak/>
        <w:t>II.B.8</w:t>
      </w:r>
      <w:r w:rsidR="00623449" w:rsidRPr="00EB6C73">
        <w:rPr>
          <w:rFonts w:ascii="Montserrat" w:eastAsia="Montserrat" w:hAnsi="Montserrat" w:cs="Montserrat"/>
          <w:b/>
          <w:sz w:val="18"/>
          <w:szCs w:val="18"/>
        </w:rPr>
        <w:t xml:space="preserve">.ORD.29.23: </w:t>
      </w:r>
      <w:r w:rsidR="00623449" w:rsidRPr="00EB6C73">
        <w:rPr>
          <w:rFonts w:ascii="Montserrat" w:eastAsia="Montserrat" w:hAnsi="Montserrat" w:cs="Montserrat"/>
          <w:b/>
          <w:kern w:val="2"/>
          <w:sz w:val="18"/>
          <w:szCs w:val="18"/>
        </w:rPr>
        <w:t>CONFIRMAR</w:t>
      </w:r>
      <w:r w:rsidR="00623449" w:rsidRPr="00EB6C73">
        <w:rPr>
          <w:rFonts w:ascii="Montserrat" w:eastAsia="Montserrat" w:hAnsi="Montserrat" w:cs="Montserrat"/>
          <w:kern w:val="2"/>
          <w:sz w:val="18"/>
          <w:szCs w:val="18"/>
        </w:rPr>
        <w:t xml:space="preserve"> la clasificación de confidencialidad invocada por </w:t>
      </w:r>
      <w:r w:rsidR="002C1CD9" w:rsidRPr="00EB6C73">
        <w:rPr>
          <w:rFonts w:ascii="Montserrat" w:eastAsia="Montserrat" w:hAnsi="Montserrat" w:cs="Montserrat"/>
          <w:sz w:val="18"/>
          <w:szCs w:val="18"/>
        </w:rPr>
        <w:t>el Área de Queja</w:t>
      </w:r>
      <w:r w:rsidR="00ED667A" w:rsidRPr="00EB6C73">
        <w:rPr>
          <w:rFonts w:ascii="Montserrat" w:eastAsia="Montserrat" w:hAnsi="Montserrat" w:cs="Montserrat"/>
          <w:sz w:val="18"/>
          <w:szCs w:val="18"/>
        </w:rPr>
        <w:t>s</w:t>
      </w:r>
      <w:r w:rsidR="002C1CD9" w:rsidRPr="00EB6C73">
        <w:rPr>
          <w:rFonts w:ascii="Montserrat" w:eastAsia="Montserrat" w:hAnsi="Montserrat" w:cs="Montserrat"/>
          <w:sz w:val="18"/>
          <w:szCs w:val="18"/>
        </w:rPr>
        <w:t>, Denuncia</w:t>
      </w:r>
      <w:r w:rsidR="00ED667A" w:rsidRPr="00EB6C73">
        <w:rPr>
          <w:rFonts w:ascii="Montserrat" w:eastAsia="Montserrat" w:hAnsi="Montserrat" w:cs="Montserrat"/>
          <w:sz w:val="18"/>
          <w:szCs w:val="18"/>
        </w:rPr>
        <w:t>s</w:t>
      </w:r>
      <w:r w:rsidR="00623449" w:rsidRPr="00EB6C73">
        <w:rPr>
          <w:rFonts w:ascii="Montserrat" w:eastAsia="Montserrat" w:hAnsi="Montserrat" w:cs="Montserrat"/>
          <w:sz w:val="18"/>
          <w:szCs w:val="18"/>
        </w:rPr>
        <w:t xml:space="preserve"> e Investigaciones y </w:t>
      </w:r>
      <w:r w:rsidR="00ED667A" w:rsidRPr="00EB6C73">
        <w:rPr>
          <w:rFonts w:ascii="Montserrat" w:eastAsia="Montserrat" w:hAnsi="Montserrat" w:cs="Montserrat"/>
          <w:sz w:val="18"/>
          <w:szCs w:val="18"/>
        </w:rPr>
        <w:t xml:space="preserve">el Área de </w:t>
      </w:r>
      <w:r w:rsidR="00623449" w:rsidRPr="00EB6C73">
        <w:rPr>
          <w:rFonts w:ascii="Montserrat" w:eastAsia="Montserrat" w:hAnsi="Montserrat" w:cs="Montserrat"/>
          <w:sz w:val="18"/>
          <w:szCs w:val="18"/>
        </w:rPr>
        <w:t xml:space="preserve">Responsabilidades del </w:t>
      </w:r>
      <w:r w:rsidR="00623449" w:rsidRPr="00EB6C73">
        <w:rPr>
          <w:rFonts w:ascii="Montserrat" w:eastAsia="Montserrat" w:hAnsi="Montserrat" w:cs="Montserrat"/>
          <w:kern w:val="2"/>
          <w:sz w:val="18"/>
          <w:szCs w:val="18"/>
        </w:rPr>
        <w:t xml:space="preserve">OIC-PROFECO respecto al pronunciamiento, </w:t>
      </w:r>
      <w:r w:rsidR="003329F0" w:rsidRPr="00EB6C73">
        <w:rPr>
          <w:rFonts w:ascii="Montserrat" w:eastAsia="Montserrat" w:hAnsi="Montserrat" w:cs="Montserrat"/>
          <w:kern w:val="2"/>
          <w:sz w:val="18"/>
          <w:szCs w:val="18"/>
        </w:rPr>
        <w:t>con fundamento en</w:t>
      </w:r>
      <w:r w:rsidR="00623449" w:rsidRPr="00EB6C73">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DA638B8" w14:textId="207FACDF" w:rsidR="00DD4319" w:rsidRPr="00EB6C73" w:rsidRDefault="00DD4319" w:rsidP="00623449">
      <w:pPr>
        <w:suppressAutoHyphens/>
        <w:spacing w:line="0" w:lineRule="atLeast"/>
        <w:ind w:right="51"/>
        <w:jc w:val="both"/>
        <w:textDirection w:val="btLr"/>
        <w:textAlignment w:val="top"/>
        <w:outlineLvl w:val="0"/>
        <w:rPr>
          <w:rFonts w:ascii="Montserrat" w:eastAsia="Montserrat" w:hAnsi="Montserrat" w:cs="Montserrat"/>
          <w:kern w:val="2"/>
          <w:position w:val="-1"/>
          <w:sz w:val="18"/>
          <w:szCs w:val="18"/>
          <w:lang w:eastAsia="zh-CN"/>
        </w:rPr>
      </w:pPr>
    </w:p>
    <w:p w14:paraId="65EEB209" w14:textId="019B9771" w:rsidR="000B7672" w:rsidRPr="00EB6C73" w:rsidRDefault="00FC2250" w:rsidP="000B7672">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B.</w:t>
      </w:r>
      <w:r w:rsidR="004A149A" w:rsidRPr="00EB6C73">
        <w:rPr>
          <w:rFonts w:ascii="Montserrat" w:eastAsia="Montserrat" w:hAnsi="Montserrat" w:cs="Montserrat"/>
          <w:b/>
          <w:sz w:val="18"/>
          <w:szCs w:val="18"/>
        </w:rPr>
        <w:t>9</w:t>
      </w:r>
      <w:r w:rsidR="000319FC" w:rsidRPr="00EB6C73">
        <w:rPr>
          <w:rFonts w:ascii="Montserrat" w:eastAsia="Montserrat" w:hAnsi="Montserrat" w:cs="Montserrat"/>
          <w:b/>
          <w:sz w:val="18"/>
          <w:szCs w:val="18"/>
        </w:rPr>
        <w:t xml:space="preserve"> Folio 3300265230027</w:t>
      </w:r>
      <w:r w:rsidR="000B7672" w:rsidRPr="00EB6C73">
        <w:rPr>
          <w:rFonts w:ascii="Montserrat" w:eastAsia="Montserrat" w:hAnsi="Montserrat" w:cs="Montserrat"/>
          <w:b/>
          <w:sz w:val="18"/>
          <w:szCs w:val="18"/>
        </w:rPr>
        <w:t>76</w:t>
      </w:r>
    </w:p>
    <w:p w14:paraId="11310114" w14:textId="77777777" w:rsidR="000B7672" w:rsidRPr="00EB6C73" w:rsidRDefault="000B7672" w:rsidP="000B7672">
      <w:pPr>
        <w:ind w:right="38"/>
        <w:jc w:val="both"/>
        <w:rPr>
          <w:rFonts w:ascii="Montserrat" w:eastAsia="Montserrat" w:hAnsi="Montserrat" w:cs="Montserrat"/>
          <w:b/>
          <w:sz w:val="18"/>
          <w:szCs w:val="18"/>
        </w:rPr>
      </w:pPr>
    </w:p>
    <w:p w14:paraId="55A7411E" w14:textId="77777777" w:rsidR="00636327" w:rsidRPr="00EB6C73" w:rsidRDefault="00636327" w:rsidP="00636327">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Un particular requirió: </w:t>
      </w:r>
    </w:p>
    <w:p w14:paraId="0C79F358" w14:textId="77777777" w:rsidR="00636327" w:rsidRPr="00EB6C73" w:rsidRDefault="00636327" w:rsidP="00636327">
      <w:pPr>
        <w:jc w:val="both"/>
        <w:rPr>
          <w:rFonts w:ascii="Montserrat" w:eastAsia="Montserrat" w:hAnsi="Montserrat" w:cs="Montserrat"/>
          <w:i/>
          <w:sz w:val="18"/>
          <w:szCs w:val="18"/>
        </w:rPr>
      </w:pPr>
    </w:p>
    <w:p w14:paraId="439568B3" w14:textId="35D86003" w:rsidR="00FA3A4A" w:rsidRPr="00EB6C73" w:rsidRDefault="00636327" w:rsidP="009D778F">
      <w:pPr>
        <w:ind w:left="567" w:right="567"/>
        <w:jc w:val="both"/>
        <w:rPr>
          <w:rFonts w:ascii="Montserrat" w:hAnsi="Montserrat"/>
          <w:i/>
          <w:sz w:val="18"/>
          <w:szCs w:val="18"/>
        </w:rPr>
      </w:pPr>
      <w:proofErr w:type="gramStart"/>
      <w:r w:rsidRPr="00EB6C73">
        <w:rPr>
          <w:rFonts w:ascii="Montserrat" w:hAnsi="Montserrat"/>
          <w:i/>
          <w:sz w:val="18"/>
          <w:szCs w:val="18"/>
        </w:rPr>
        <w:t>”QUÉ</w:t>
      </w:r>
      <w:proofErr w:type="gramEnd"/>
      <w:r w:rsidRPr="00EB6C73">
        <w:rPr>
          <w:rFonts w:ascii="Montserrat" w:hAnsi="Montserrat"/>
          <w:i/>
          <w:sz w:val="18"/>
          <w:szCs w:val="18"/>
        </w:rPr>
        <w:t xml:space="preserve"> ELEMENTOS SE CONSIDERARON EN EL CASO DE </w:t>
      </w:r>
      <w:r w:rsidR="000A0258" w:rsidRPr="00EB6C73">
        <w:rPr>
          <w:rFonts w:ascii="Montserrat" w:hAnsi="Montserrat"/>
          <w:i/>
          <w:sz w:val="18"/>
          <w:szCs w:val="18"/>
        </w:rPr>
        <w:t>(</w:t>
      </w:r>
      <w:r w:rsidR="00134573" w:rsidRPr="00EB6C73">
        <w:rPr>
          <w:rFonts w:ascii="Montserrat" w:hAnsi="Montserrat"/>
          <w:i/>
          <w:sz w:val="18"/>
          <w:szCs w:val="18"/>
        </w:rPr>
        <w:t>.</w:t>
      </w:r>
      <w:r w:rsidR="000A0258" w:rsidRPr="00EB6C73">
        <w:rPr>
          <w:rFonts w:ascii="Montserrat" w:hAnsi="Montserrat"/>
          <w:i/>
          <w:sz w:val="18"/>
          <w:szCs w:val="18"/>
        </w:rPr>
        <w:t xml:space="preserve">..) (...) </w:t>
      </w:r>
      <w:r w:rsidRPr="00EB6C73">
        <w:rPr>
          <w:rFonts w:ascii="Montserrat" w:hAnsi="Montserrat"/>
          <w:i/>
          <w:sz w:val="18"/>
          <w:szCs w:val="18"/>
        </w:rPr>
        <w:t xml:space="preserve">PARA ACREDITAR UNA TRAYECTORIA PROFESIONAL Y ACADÉMICA EN MATERIA FISCAL, ADMINISTRATIVA O EN MATERIA DE FISCALIZACIÓN, RESPONSABILIDADES ADMINISTRATIVAS, HECHOS DE CORRUPCIÓN O RENDICIÓN DE CUENTAS; ASIMISMO CÓMO SE ACREDITÓ LA CAPACIDAD TÉCNICA, EXPERIENCIA PROFESIONAL Y HONORABILIDAD. QUIERO SABER SI LA CONSEJERÍA JURÍDICA ANALIZÓ LOS ELEMENTOS ANTES DESCRITOS Y SI EL PRESIDENTE QUE FIRMA EL OFICIO PARA PROPONER A LOS POSIBLES MAGISTRADOS, TUVO CONOCIMIENTO DE ESTA CANDIDATA ES HIJA DE </w:t>
      </w:r>
      <w:r w:rsidR="000A0258" w:rsidRPr="00EB6C73">
        <w:rPr>
          <w:rFonts w:ascii="Montserrat" w:hAnsi="Montserrat"/>
          <w:i/>
          <w:sz w:val="18"/>
          <w:szCs w:val="18"/>
        </w:rPr>
        <w:t>(...) (…)</w:t>
      </w:r>
      <w:r w:rsidRPr="00EB6C73">
        <w:rPr>
          <w:rFonts w:ascii="Montserrat" w:hAnsi="Montserrat"/>
          <w:i/>
          <w:sz w:val="18"/>
          <w:szCs w:val="18"/>
        </w:rPr>
        <w:t xml:space="preserve">. SOLICITO SABER CUÁNTAS DENUNCIAS, INVESTIGACIONES, EXPEDIENTES JUDICIALES, PROCEDIMIENTOS EXISTEN EN CONTRA DE </w:t>
      </w:r>
      <w:r w:rsidR="000A0258" w:rsidRPr="00EB6C73">
        <w:rPr>
          <w:rFonts w:ascii="Montserrat" w:hAnsi="Montserrat"/>
          <w:i/>
          <w:sz w:val="18"/>
          <w:szCs w:val="18"/>
        </w:rPr>
        <w:t>(…) (…)</w:t>
      </w:r>
      <w:r w:rsidR="00FA3A4A" w:rsidRPr="00EB6C73">
        <w:rPr>
          <w:rFonts w:ascii="Montserrat" w:hAnsi="Montserrat"/>
          <w:i/>
          <w:sz w:val="18"/>
          <w:szCs w:val="18"/>
        </w:rPr>
        <w:t>”. (Sic)</w:t>
      </w:r>
    </w:p>
    <w:p w14:paraId="48E82523" w14:textId="77777777" w:rsidR="009D778F" w:rsidRPr="00EB6C73" w:rsidRDefault="009D778F" w:rsidP="009D778F">
      <w:pPr>
        <w:ind w:left="567" w:right="567"/>
        <w:jc w:val="both"/>
        <w:rPr>
          <w:rFonts w:ascii="Montserrat" w:hAnsi="Montserrat"/>
          <w:i/>
          <w:sz w:val="18"/>
          <w:szCs w:val="18"/>
        </w:rPr>
      </w:pPr>
    </w:p>
    <w:p w14:paraId="56731990" w14:textId="4E0A3179" w:rsidR="000A0258" w:rsidRPr="00EB6C73" w:rsidRDefault="000A0258" w:rsidP="000A0258">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La Unidad de Denuncias e Investigaciones (UDI) a través de la Dirección General de Denuncias e Investigaciones (DGDI), la Dirección General de Responsabilidades y Verificación Patrimonial (DGRVP), la Unidad de Ética Pública y Prevención de Conflictos de Intereses (UEPPCI) y la Unidad de Responsabilidades de Petróleos Mexicanos (UR-PEMEX)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818C39F" w14:textId="77777777" w:rsidR="000A0258" w:rsidRPr="00EB6C73" w:rsidRDefault="000A0258" w:rsidP="000A0258">
      <w:pPr>
        <w:ind w:right="-20"/>
        <w:jc w:val="both"/>
        <w:rPr>
          <w:rFonts w:ascii="Montserrat" w:eastAsia="Montserrat" w:hAnsi="Montserrat" w:cs="Montserrat"/>
          <w:sz w:val="18"/>
          <w:szCs w:val="18"/>
        </w:rPr>
      </w:pPr>
    </w:p>
    <w:p w14:paraId="37495668" w14:textId="77777777" w:rsidR="000A0258" w:rsidRPr="00EB6C73" w:rsidRDefault="000A0258" w:rsidP="000A0258">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7CB61222" w14:textId="77777777" w:rsidR="000A0258" w:rsidRPr="00EB6C73" w:rsidRDefault="000A0258" w:rsidP="000A0258">
      <w:pPr>
        <w:ind w:right="-20"/>
        <w:jc w:val="both"/>
        <w:rPr>
          <w:rFonts w:ascii="Montserrat" w:eastAsia="Montserrat" w:hAnsi="Montserrat" w:cs="Montserrat"/>
          <w:sz w:val="18"/>
          <w:szCs w:val="18"/>
        </w:rPr>
      </w:pPr>
    </w:p>
    <w:p w14:paraId="18A89716" w14:textId="30E7AC5C" w:rsidR="000A0258" w:rsidRPr="00EB6C73" w:rsidRDefault="004A149A" w:rsidP="000A0258">
      <w:pPr>
        <w:jc w:val="both"/>
        <w:rPr>
          <w:rFonts w:ascii="Montserrat" w:eastAsia="Montserrat" w:hAnsi="Montserrat" w:cs="Montserrat"/>
          <w:sz w:val="18"/>
          <w:szCs w:val="18"/>
        </w:rPr>
      </w:pPr>
      <w:r w:rsidRPr="00EB6C73">
        <w:rPr>
          <w:rFonts w:ascii="Montserrat" w:eastAsia="Montserrat" w:hAnsi="Montserrat" w:cs="Montserrat"/>
          <w:b/>
          <w:sz w:val="18"/>
          <w:szCs w:val="18"/>
        </w:rPr>
        <w:t>II.B.9</w:t>
      </w:r>
      <w:r w:rsidR="003B4866" w:rsidRPr="00EB6C73">
        <w:rPr>
          <w:rFonts w:ascii="Montserrat" w:eastAsia="Montserrat" w:hAnsi="Montserrat" w:cs="Montserrat"/>
          <w:b/>
          <w:sz w:val="18"/>
          <w:szCs w:val="18"/>
        </w:rPr>
        <w:t xml:space="preserve">.ORD.29.23: </w:t>
      </w:r>
      <w:r w:rsidR="000A0258" w:rsidRPr="00EB6C73">
        <w:rPr>
          <w:rFonts w:ascii="Montserrat" w:eastAsia="Montserrat" w:hAnsi="Montserrat" w:cs="Montserrat"/>
          <w:b/>
          <w:sz w:val="18"/>
          <w:szCs w:val="18"/>
        </w:rPr>
        <w:t>CONFIRMAR</w:t>
      </w:r>
      <w:r w:rsidR="000A0258" w:rsidRPr="00EB6C73">
        <w:rPr>
          <w:rFonts w:ascii="Montserrat" w:eastAsia="Montserrat" w:hAnsi="Montserrat" w:cs="Montserrat"/>
          <w:sz w:val="18"/>
          <w:szCs w:val="18"/>
        </w:rPr>
        <w:t xml:space="preserve"> la clasificación de confidencialidad invocada por la </w:t>
      </w:r>
      <w:r w:rsidR="00E84F5B" w:rsidRPr="00EB6C73">
        <w:rPr>
          <w:rFonts w:ascii="Montserrat" w:eastAsia="Montserrat" w:hAnsi="Montserrat" w:cs="Montserrat"/>
          <w:sz w:val="18"/>
          <w:szCs w:val="18"/>
        </w:rPr>
        <w:t xml:space="preserve">UDI a través de </w:t>
      </w:r>
      <w:r w:rsidR="00870616" w:rsidRPr="00EB6C73">
        <w:rPr>
          <w:rFonts w:ascii="Montserrat" w:eastAsia="Montserrat" w:hAnsi="Montserrat" w:cs="Montserrat"/>
          <w:sz w:val="18"/>
          <w:szCs w:val="18"/>
        </w:rPr>
        <w:t>la DGDI, la DGRVP,</w:t>
      </w:r>
      <w:r w:rsidR="000A0258" w:rsidRPr="00EB6C73">
        <w:rPr>
          <w:rFonts w:ascii="Montserrat" w:eastAsia="Montserrat" w:hAnsi="Montserrat" w:cs="Montserrat"/>
          <w:sz w:val="18"/>
          <w:szCs w:val="18"/>
        </w:rPr>
        <w:t xml:space="preserve"> la </w:t>
      </w:r>
      <w:r w:rsidR="00870616" w:rsidRPr="00EB6C73">
        <w:rPr>
          <w:rFonts w:ascii="Montserrat" w:eastAsia="Montserrat" w:hAnsi="Montserrat" w:cs="Montserrat"/>
          <w:sz w:val="18"/>
          <w:szCs w:val="18"/>
        </w:rPr>
        <w:t>UEPPCI</w:t>
      </w:r>
      <w:r w:rsidR="000A0258" w:rsidRPr="00EB6C73">
        <w:rPr>
          <w:rFonts w:ascii="Montserrat" w:eastAsia="Montserrat" w:hAnsi="Montserrat" w:cs="Montserrat"/>
          <w:sz w:val="18"/>
          <w:szCs w:val="18"/>
        </w:rPr>
        <w:t xml:space="preserve"> y la </w:t>
      </w:r>
      <w:r w:rsidR="00870616" w:rsidRPr="00EB6C73">
        <w:rPr>
          <w:rFonts w:ascii="Montserrat" w:eastAsia="Montserrat" w:hAnsi="Montserrat" w:cs="Montserrat"/>
          <w:sz w:val="18"/>
          <w:szCs w:val="18"/>
        </w:rPr>
        <w:t>UR-PEMEX</w:t>
      </w:r>
      <w:r w:rsidR="000A0258" w:rsidRPr="00EB6C73">
        <w:rPr>
          <w:rFonts w:ascii="Montserrat" w:eastAsia="Montserrat" w:hAnsi="Montserrat" w:cs="Montserrat"/>
          <w:sz w:val="18"/>
          <w:szCs w:val="18"/>
        </w:rPr>
        <w:t xml:space="preserve"> respecto</w:t>
      </w:r>
      <w:r w:rsidR="003329F0" w:rsidRPr="00EB6C73">
        <w:rPr>
          <w:rFonts w:ascii="Montserrat" w:eastAsia="Montserrat" w:hAnsi="Montserrat" w:cs="Montserrat"/>
          <w:sz w:val="18"/>
          <w:szCs w:val="18"/>
        </w:rPr>
        <w:t xml:space="preserve"> al pronunciamiento, con fundamento en</w:t>
      </w:r>
      <w:r w:rsidR="000A0258" w:rsidRPr="00EB6C73">
        <w:rPr>
          <w:rFonts w:ascii="Montserrat" w:eastAsia="Montserrat" w:hAnsi="Montserrat" w:cs="Montserrat"/>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687E8E6" w14:textId="2234375D" w:rsidR="00FA3A4A" w:rsidRPr="00EB6C73" w:rsidRDefault="00FA3A4A" w:rsidP="000A0258">
      <w:pPr>
        <w:jc w:val="both"/>
        <w:rPr>
          <w:rFonts w:ascii="Montserrat" w:eastAsia="Montserrat" w:hAnsi="Montserrat" w:cs="Montserrat"/>
          <w:sz w:val="18"/>
          <w:szCs w:val="18"/>
        </w:rPr>
      </w:pPr>
    </w:p>
    <w:p w14:paraId="483CAEBF" w14:textId="725BB697" w:rsidR="009D778F" w:rsidRPr="00EB6C73" w:rsidRDefault="009D778F" w:rsidP="000A0258">
      <w:pPr>
        <w:jc w:val="both"/>
        <w:rPr>
          <w:rFonts w:ascii="Montserrat" w:eastAsia="Montserrat" w:hAnsi="Montserrat" w:cs="Montserrat"/>
          <w:sz w:val="18"/>
          <w:szCs w:val="18"/>
        </w:rPr>
      </w:pPr>
    </w:p>
    <w:p w14:paraId="4378A283" w14:textId="6DB938F7" w:rsidR="009D778F" w:rsidRPr="00EB6C73" w:rsidRDefault="009D778F" w:rsidP="000A0258">
      <w:pPr>
        <w:jc w:val="both"/>
        <w:rPr>
          <w:rFonts w:ascii="Montserrat" w:eastAsia="Montserrat" w:hAnsi="Montserrat" w:cs="Montserrat"/>
          <w:sz w:val="18"/>
          <w:szCs w:val="18"/>
        </w:rPr>
      </w:pPr>
    </w:p>
    <w:p w14:paraId="75CB44ED" w14:textId="06306A57" w:rsidR="009D778F" w:rsidRPr="00EB6C73" w:rsidRDefault="009D778F" w:rsidP="000A0258">
      <w:pPr>
        <w:jc w:val="both"/>
        <w:rPr>
          <w:rFonts w:ascii="Montserrat" w:eastAsia="Montserrat" w:hAnsi="Montserrat" w:cs="Montserrat"/>
          <w:sz w:val="18"/>
          <w:szCs w:val="18"/>
        </w:rPr>
      </w:pPr>
    </w:p>
    <w:p w14:paraId="0A6C3040" w14:textId="55B475E1" w:rsidR="009D778F" w:rsidRPr="00EB6C73" w:rsidRDefault="009D778F" w:rsidP="000A0258">
      <w:pPr>
        <w:jc w:val="both"/>
        <w:rPr>
          <w:rFonts w:ascii="Montserrat" w:eastAsia="Montserrat" w:hAnsi="Montserrat" w:cs="Montserrat"/>
          <w:sz w:val="18"/>
          <w:szCs w:val="18"/>
        </w:rPr>
      </w:pPr>
    </w:p>
    <w:p w14:paraId="071B1CD9" w14:textId="1F7B1763" w:rsidR="009D778F" w:rsidRPr="00EB6C73" w:rsidRDefault="009D778F" w:rsidP="000A0258">
      <w:pPr>
        <w:jc w:val="both"/>
        <w:rPr>
          <w:rFonts w:ascii="Montserrat" w:eastAsia="Montserrat" w:hAnsi="Montserrat" w:cs="Montserrat"/>
          <w:sz w:val="18"/>
          <w:szCs w:val="18"/>
        </w:rPr>
      </w:pPr>
    </w:p>
    <w:p w14:paraId="503CF4A0" w14:textId="0AF15C6B" w:rsidR="009D778F" w:rsidRPr="00EB6C73" w:rsidRDefault="009D778F" w:rsidP="000A0258">
      <w:pPr>
        <w:jc w:val="both"/>
        <w:rPr>
          <w:rFonts w:ascii="Montserrat" w:eastAsia="Montserrat" w:hAnsi="Montserrat" w:cs="Montserrat"/>
          <w:sz w:val="18"/>
          <w:szCs w:val="18"/>
        </w:rPr>
      </w:pPr>
    </w:p>
    <w:p w14:paraId="6873292B" w14:textId="77777777" w:rsidR="009D778F" w:rsidRPr="00EB6C73" w:rsidRDefault="009D778F" w:rsidP="000A0258">
      <w:pPr>
        <w:jc w:val="both"/>
        <w:rPr>
          <w:rFonts w:ascii="Montserrat" w:eastAsia="Montserrat" w:hAnsi="Montserrat" w:cs="Montserrat"/>
          <w:sz w:val="18"/>
          <w:szCs w:val="18"/>
        </w:rPr>
      </w:pPr>
    </w:p>
    <w:p w14:paraId="40C71A32" w14:textId="208CA88F" w:rsidR="00DA7195" w:rsidRPr="00EB6C73" w:rsidRDefault="00DA7195" w:rsidP="00DA7195">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lastRenderedPageBreak/>
        <w:t>B.1</w:t>
      </w:r>
      <w:r w:rsidR="004A149A" w:rsidRPr="00EB6C73">
        <w:rPr>
          <w:rFonts w:ascii="Montserrat" w:eastAsia="Montserrat" w:hAnsi="Montserrat" w:cs="Montserrat"/>
          <w:b/>
          <w:sz w:val="18"/>
          <w:szCs w:val="18"/>
        </w:rPr>
        <w:t>0</w:t>
      </w:r>
      <w:r w:rsidRPr="00EB6C73">
        <w:rPr>
          <w:rFonts w:ascii="Montserrat" w:eastAsia="Montserrat" w:hAnsi="Montserrat" w:cs="Montserrat"/>
          <w:b/>
          <w:sz w:val="18"/>
          <w:szCs w:val="18"/>
        </w:rPr>
        <w:t xml:space="preserve"> Folio 330026523002811</w:t>
      </w:r>
    </w:p>
    <w:p w14:paraId="5CF2DBFD" w14:textId="29C2CD14" w:rsidR="00DA7195" w:rsidRPr="00EB6C73" w:rsidRDefault="00DA7195" w:rsidP="00DA7195">
      <w:pPr>
        <w:ind w:right="38"/>
        <w:jc w:val="both"/>
        <w:rPr>
          <w:rFonts w:ascii="Montserrat" w:eastAsia="Montserrat" w:hAnsi="Montserrat" w:cs="Montserrat"/>
          <w:b/>
          <w:sz w:val="18"/>
          <w:szCs w:val="18"/>
          <w:highlight w:val="green"/>
        </w:rPr>
      </w:pPr>
    </w:p>
    <w:p w14:paraId="4D0D831E" w14:textId="77777777" w:rsidR="00DA7195" w:rsidRPr="00EB6C73" w:rsidRDefault="00DA7195" w:rsidP="00DA7195">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1A6BE1E1" w14:textId="77777777" w:rsidR="00DA7195" w:rsidRPr="00EB6C73" w:rsidRDefault="00DA7195" w:rsidP="00DA7195">
      <w:pPr>
        <w:ind w:right="573"/>
        <w:rPr>
          <w:rFonts w:ascii="Montserrat" w:eastAsia="Montserrat" w:hAnsi="Montserrat" w:cs="Montserrat"/>
          <w:sz w:val="18"/>
          <w:szCs w:val="18"/>
        </w:rPr>
      </w:pPr>
    </w:p>
    <w:p w14:paraId="22B2CB7F" w14:textId="4FAD3C98" w:rsidR="00DA7195" w:rsidRPr="00EB6C73" w:rsidRDefault="00DA7195" w:rsidP="009D778F">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“Solicitamos la información que a continuación se enlista del Ciudadano </w:t>
      </w:r>
      <w:r w:rsidR="0016413C" w:rsidRPr="00EB6C73">
        <w:rPr>
          <w:rFonts w:ascii="Montserrat" w:eastAsia="Montserrat" w:hAnsi="Montserrat" w:cs="Montserrat"/>
          <w:i/>
          <w:sz w:val="18"/>
          <w:szCs w:val="18"/>
        </w:rPr>
        <w:t>(…)</w:t>
      </w:r>
      <w:r w:rsidRPr="00EB6C73">
        <w:rPr>
          <w:rFonts w:ascii="Montserrat" w:eastAsia="Montserrat" w:hAnsi="Montserrat" w:cs="Montserrat"/>
          <w:i/>
          <w:sz w:val="18"/>
          <w:szCs w:val="18"/>
        </w:rPr>
        <w:t>:</w:t>
      </w:r>
    </w:p>
    <w:p w14:paraId="40359CC8" w14:textId="57E1A940" w:rsidR="00DA7195" w:rsidRPr="00EB6C73" w:rsidRDefault="00DA7195" w:rsidP="00DA7195">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1.- Declaración patrimonial y de intereses inicial del Ciudadano </w:t>
      </w:r>
      <w:r w:rsidR="0016413C" w:rsidRPr="00EB6C73">
        <w:rPr>
          <w:rFonts w:ascii="Montserrat" w:eastAsia="Montserrat" w:hAnsi="Montserrat" w:cs="Montserrat"/>
          <w:i/>
          <w:sz w:val="18"/>
          <w:szCs w:val="18"/>
        </w:rPr>
        <w:t>(…)</w:t>
      </w:r>
    </w:p>
    <w:p w14:paraId="63CC6FBC" w14:textId="7A3A67A4" w:rsidR="00DA7195" w:rsidRPr="00EB6C73" w:rsidRDefault="00DA7195" w:rsidP="00DA7195">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2.- Declaraciones de modificación del Ciudadano </w:t>
      </w:r>
      <w:r w:rsidR="0016413C" w:rsidRPr="00EB6C73">
        <w:rPr>
          <w:rFonts w:ascii="Montserrat" w:eastAsia="Montserrat" w:hAnsi="Montserrat" w:cs="Montserrat"/>
          <w:i/>
          <w:sz w:val="18"/>
          <w:szCs w:val="18"/>
        </w:rPr>
        <w:t>(…)</w:t>
      </w:r>
    </w:p>
    <w:p w14:paraId="2A592521" w14:textId="5030B4CF" w:rsidR="00DA7195" w:rsidRPr="00EB6C73" w:rsidRDefault="00DA7195" w:rsidP="003329F0">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3.- Declaración de Conclusión del C. </w:t>
      </w:r>
      <w:r w:rsidR="0016413C" w:rsidRPr="00EB6C73">
        <w:rPr>
          <w:rFonts w:ascii="Montserrat" w:eastAsia="Montserrat" w:hAnsi="Montserrat" w:cs="Montserrat"/>
          <w:i/>
          <w:sz w:val="18"/>
          <w:szCs w:val="18"/>
        </w:rPr>
        <w:t>(…)</w:t>
      </w:r>
      <w:r w:rsidR="003329F0" w:rsidRPr="00EB6C73">
        <w:rPr>
          <w:rFonts w:ascii="Montserrat" w:eastAsia="Montserrat" w:hAnsi="Montserrat" w:cs="Montserrat"/>
          <w:i/>
          <w:sz w:val="18"/>
          <w:szCs w:val="18"/>
        </w:rPr>
        <w:t>.</w:t>
      </w:r>
    </w:p>
    <w:p w14:paraId="3EC6F1B1" w14:textId="5C932593" w:rsidR="00DA7195" w:rsidRPr="00EB6C73" w:rsidRDefault="00DA7195" w:rsidP="003329F0">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4.- Asimismo se solicita saber, si esta secretaría cuenta con algún tipo de procedimiento de sanción por la falta de presentación de declaración del C. </w:t>
      </w:r>
      <w:r w:rsidR="0016413C"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quien aparece en el portal de la secretaria de educación como trabajador de base y en el ministerio de la honestidad y función pública de la entidad federativa de Chiapa</w:t>
      </w:r>
      <w:r w:rsidR="003329F0" w:rsidRPr="00EB6C73">
        <w:rPr>
          <w:rFonts w:ascii="Montserrat" w:eastAsia="Montserrat" w:hAnsi="Montserrat" w:cs="Montserrat"/>
          <w:i/>
          <w:sz w:val="18"/>
          <w:szCs w:val="18"/>
        </w:rPr>
        <w:t>s como trabajador de confianza.</w:t>
      </w:r>
    </w:p>
    <w:p w14:paraId="7132D802" w14:textId="7BEEC719" w:rsidR="00DA7195" w:rsidRPr="00EB6C73" w:rsidRDefault="00DA7195" w:rsidP="00DA7195">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Qué tipo de falta administrativa, civil, penal o laboral constituye la falta de declaración patrimonial o de modificación o final de alguno de sus empleos del C. </w:t>
      </w:r>
      <w:r w:rsidR="0016413C" w:rsidRPr="00EB6C73">
        <w:rPr>
          <w:rFonts w:ascii="Montserrat" w:eastAsia="Montserrat" w:hAnsi="Montserrat" w:cs="Montserrat"/>
          <w:i/>
          <w:sz w:val="18"/>
          <w:szCs w:val="18"/>
        </w:rPr>
        <w:t>(…)</w:t>
      </w:r>
      <w:r w:rsidRPr="00EB6C73">
        <w:rPr>
          <w:rFonts w:ascii="Montserrat" w:eastAsia="Montserrat" w:hAnsi="Montserrat" w:cs="Montserrat"/>
          <w:i/>
          <w:sz w:val="18"/>
          <w:szCs w:val="18"/>
        </w:rPr>
        <w:t xml:space="preserve">”. (Sic) </w:t>
      </w:r>
    </w:p>
    <w:p w14:paraId="4695B438" w14:textId="77777777" w:rsidR="00DA7195" w:rsidRPr="00EB6C73" w:rsidRDefault="00DA7195" w:rsidP="00DA7195">
      <w:pPr>
        <w:ind w:right="566"/>
        <w:jc w:val="both"/>
        <w:rPr>
          <w:rFonts w:ascii="Montserrat" w:eastAsia="Montserrat" w:hAnsi="Montserrat" w:cs="Montserrat"/>
          <w:sz w:val="18"/>
          <w:szCs w:val="18"/>
        </w:rPr>
      </w:pPr>
    </w:p>
    <w:p w14:paraId="782FACF8" w14:textId="77777777" w:rsidR="00DA7195" w:rsidRPr="00EB6C73" w:rsidRDefault="00DA7195" w:rsidP="00DA7195">
      <w:pPr>
        <w:pStyle w:val="wordsection1"/>
        <w:ind w:left="0" w:hanging="2"/>
        <w:jc w:val="both"/>
        <w:rPr>
          <w:rFonts w:ascii="Montserrat" w:eastAsia="Montserrat" w:hAnsi="Montserrat" w:cs="Montserrat"/>
          <w:sz w:val="18"/>
          <w:szCs w:val="18"/>
        </w:rPr>
      </w:pPr>
      <w:r w:rsidRPr="00EB6C73">
        <w:rPr>
          <w:rFonts w:ascii="Montserrat" w:eastAsia="Montserrat" w:hAnsi="Montserrat" w:cs="Montserrat"/>
          <w:sz w:val="18"/>
          <w:szCs w:val="18"/>
        </w:rPr>
        <w:t>La Coordinación General de Órganos de Vigilancia y Control (CGOVC),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80BA41F" w14:textId="77777777" w:rsidR="00DA7195" w:rsidRPr="00EB6C73" w:rsidRDefault="00DA7195" w:rsidP="00DA7195">
      <w:pPr>
        <w:ind w:hanging="2"/>
        <w:rPr>
          <w:rFonts w:ascii="Montserrat" w:eastAsia="Montserrat" w:hAnsi="Montserrat" w:cs="Montserrat"/>
          <w:kern w:val="2"/>
          <w:sz w:val="18"/>
          <w:szCs w:val="18"/>
        </w:rPr>
      </w:pPr>
    </w:p>
    <w:p w14:paraId="51A4272E" w14:textId="77777777" w:rsidR="00DA7195" w:rsidRPr="00EB6C73" w:rsidRDefault="00DA7195" w:rsidP="00DA7195">
      <w:pPr>
        <w:ind w:right="51" w:hanging="2"/>
        <w:jc w:val="both"/>
        <w:rPr>
          <w:rFonts w:ascii="Montserrat" w:eastAsia="Montserrat" w:hAnsi="Montserrat" w:cs="Montserrat"/>
          <w:kern w:val="2"/>
          <w:sz w:val="18"/>
          <w:szCs w:val="18"/>
        </w:rPr>
      </w:pPr>
      <w:r w:rsidRPr="00EB6C73">
        <w:rPr>
          <w:rFonts w:ascii="Montserrat" w:eastAsia="Montserrat" w:hAnsi="Montserrat" w:cs="Montserrat"/>
          <w:kern w:val="2"/>
          <w:sz w:val="18"/>
          <w:szCs w:val="18"/>
        </w:rPr>
        <w:t>En consecuencia, se emite la siguiente resolución por unanimidad:</w:t>
      </w:r>
    </w:p>
    <w:p w14:paraId="217FFB76" w14:textId="77777777" w:rsidR="00DA7195" w:rsidRPr="00EB6C73" w:rsidRDefault="00DA7195" w:rsidP="00DA7195">
      <w:pPr>
        <w:spacing w:line="0" w:lineRule="atLeast"/>
        <w:ind w:right="51" w:hanging="2"/>
        <w:jc w:val="both"/>
        <w:rPr>
          <w:rFonts w:ascii="Montserrat" w:eastAsia="Montserrat" w:hAnsi="Montserrat" w:cs="Montserrat"/>
          <w:kern w:val="2"/>
          <w:sz w:val="18"/>
          <w:szCs w:val="18"/>
        </w:rPr>
      </w:pPr>
    </w:p>
    <w:p w14:paraId="45DE98FC" w14:textId="1BE5CA7D" w:rsidR="00DA7195" w:rsidRPr="00EB6C73" w:rsidRDefault="004A149A" w:rsidP="00DA7195">
      <w:pPr>
        <w:spacing w:line="0" w:lineRule="atLeast"/>
        <w:ind w:right="51"/>
        <w:jc w:val="both"/>
        <w:rPr>
          <w:rFonts w:ascii="Montserrat" w:eastAsia="Montserrat" w:hAnsi="Montserrat" w:cs="Montserrat"/>
          <w:kern w:val="2"/>
          <w:sz w:val="18"/>
          <w:szCs w:val="18"/>
        </w:rPr>
      </w:pPr>
      <w:r w:rsidRPr="00EB6C73">
        <w:rPr>
          <w:rFonts w:ascii="Montserrat" w:eastAsia="Montserrat" w:hAnsi="Montserrat" w:cs="Montserrat"/>
          <w:b/>
          <w:sz w:val="18"/>
          <w:szCs w:val="18"/>
        </w:rPr>
        <w:t>II.B.10</w:t>
      </w:r>
      <w:r w:rsidR="003B4866" w:rsidRPr="00EB6C73">
        <w:rPr>
          <w:rFonts w:ascii="Montserrat" w:eastAsia="Montserrat" w:hAnsi="Montserrat" w:cs="Montserrat"/>
          <w:b/>
          <w:sz w:val="18"/>
          <w:szCs w:val="18"/>
        </w:rPr>
        <w:t xml:space="preserve">.ORD.29.23: </w:t>
      </w:r>
      <w:r w:rsidR="00DA7195" w:rsidRPr="00EB6C73">
        <w:rPr>
          <w:rFonts w:ascii="Montserrat" w:eastAsia="Montserrat" w:hAnsi="Montserrat" w:cs="Montserrat"/>
          <w:b/>
          <w:kern w:val="2"/>
          <w:sz w:val="18"/>
          <w:szCs w:val="18"/>
        </w:rPr>
        <w:t>CONFIRMAR</w:t>
      </w:r>
      <w:r w:rsidR="00DA7195" w:rsidRPr="00EB6C73">
        <w:rPr>
          <w:rFonts w:ascii="Montserrat" w:eastAsia="Montserrat" w:hAnsi="Montserrat" w:cs="Montserrat"/>
          <w:kern w:val="2"/>
          <w:sz w:val="18"/>
          <w:szCs w:val="18"/>
        </w:rPr>
        <w:t xml:space="preserve"> la clasificación de confidencialidad invocada por </w:t>
      </w:r>
      <w:r w:rsidR="009A759C" w:rsidRPr="00EB6C73">
        <w:rPr>
          <w:rFonts w:ascii="Montserrat" w:eastAsia="Montserrat" w:hAnsi="Montserrat" w:cs="Montserrat"/>
          <w:kern w:val="2"/>
          <w:sz w:val="18"/>
          <w:szCs w:val="18"/>
        </w:rPr>
        <w:t xml:space="preserve">los Órganos Internos de Control y las Unidades de Responsabilidades a través de </w:t>
      </w:r>
      <w:r w:rsidR="00DA7195" w:rsidRPr="00EB6C73">
        <w:rPr>
          <w:rFonts w:ascii="Montserrat" w:eastAsia="Montserrat" w:hAnsi="Montserrat" w:cs="Montserrat"/>
          <w:kern w:val="2"/>
          <w:sz w:val="18"/>
          <w:szCs w:val="18"/>
        </w:rPr>
        <w:t>l</w:t>
      </w:r>
      <w:r w:rsidR="00D53EB7" w:rsidRPr="00EB6C73">
        <w:rPr>
          <w:rFonts w:ascii="Montserrat" w:eastAsia="Montserrat" w:hAnsi="Montserrat" w:cs="Montserrat"/>
          <w:kern w:val="2"/>
          <w:sz w:val="18"/>
          <w:szCs w:val="18"/>
        </w:rPr>
        <w:t>a CGOVC</w:t>
      </w:r>
      <w:r w:rsidR="00DA7195" w:rsidRPr="00EB6C73">
        <w:rPr>
          <w:rFonts w:ascii="Montserrat" w:eastAsia="Montserrat" w:hAnsi="Montserrat" w:cs="Montserrat"/>
          <w:kern w:val="2"/>
          <w:sz w:val="18"/>
          <w:szCs w:val="18"/>
        </w:rPr>
        <w:t xml:space="preserve"> respecto al pronunciamiento, </w:t>
      </w:r>
      <w:r w:rsidR="00D53EB7" w:rsidRPr="00EB6C73">
        <w:rPr>
          <w:rFonts w:ascii="Montserrat" w:eastAsia="Montserrat" w:hAnsi="Montserrat" w:cs="Montserrat"/>
          <w:kern w:val="2"/>
          <w:sz w:val="18"/>
          <w:szCs w:val="18"/>
        </w:rPr>
        <w:t>con fundamento en</w:t>
      </w:r>
      <w:r w:rsidR="00DA7195" w:rsidRPr="00EB6C73">
        <w:rPr>
          <w:rFonts w:ascii="Montserrat" w:eastAsia="Montserrat" w:hAnsi="Montserrat" w:cs="Montserrat"/>
          <w:kern w:val="2"/>
          <w:sz w:val="18"/>
          <w:szCs w:val="18"/>
        </w:rPr>
        <w:t xml:space="preserv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1424093" w14:textId="77777777" w:rsidR="00DA7195" w:rsidRPr="00EB6C73" w:rsidRDefault="00DA7195" w:rsidP="00DA7195">
      <w:pPr>
        <w:ind w:right="38"/>
        <w:jc w:val="both"/>
        <w:rPr>
          <w:rFonts w:ascii="Montserrat" w:eastAsia="Montserrat" w:hAnsi="Montserrat" w:cs="Montserrat"/>
          <w:b/>
          <w:sz w:val="18"/>
          <w:szCs w:val="18"/>
          <w:highlight w:val="green"/>
        </w:rPr>
      </w:pPr>
    </w:p>
    <w:p w14:paraId="70E0A22E" w14:textId="1109C346" w:rsidR="004E7122" w:rsidRPr="00EB6C73" w:rsidRDefault="00C64571" w:rsidP="000B7672">
      <w:pPr>
        <w:ind w:right="-20"/>
        <w:jc w:val="both"/>
        <w:rPr>
          <w:rFonts w:ascii="Montserrat" w:eastAsia="Montserrat" w:hAnsi="Montserrat" w:cs="Montserrat"/>
          <w:b/>
          <w:sz w:val="18"/>
          <w:szCs w:val="18"/>
        </w:rPr>
      </w:pPr>
      <w:r w:rsidRPr="00EB6C73">
        <w:rPr>
          <w:rFonts w:ascii="Montserrat" w:eastAsia="Montserrat" w:hAnsi="Montserrat" w:cs="Montserrat"/>
          <w:b/>
          <w:sz w:val="18"/>
          <w:szCs w:val="18"/>
        </w:rPr>
        <w:t>C. Respuesta</w:t>
      </w:r>
      <w:r w:rsidR="003F1813" w:rsidRPr="00EB6C73">
        <w:rPr>
          <w:rFonts w:ascii="Montserrat" w:eastAsia="Montserrat" w:hAnsi="Montserrat" w:cs="Montserrat"/>
          <w:b/>
          <w:sz w:val="18"/>
          <w:szCs w:val="18"/>
        </w:rPr>
        <w:t>s</w:t>
      </w:r>
      <w:r w:rsidRPr="00EB6C73">
        <w:rPr>
          <w:rFonts w:ascii="Montserrat" w:eastAsia="Montserrat" w:hAnsi="Montserrat" w:cs="Montserrat"/>
          <w:b/>
          <w:sz w:val="18"/>
          <w:szCs w:val="18"/>
        </w:rPr>
        <w:t xml:space="preserve"> a solicitudes de acceso a la información en las que se analizará la versión pública de la información</w:t>
      </w:r>
    </w:p>
    <w:p w14:paraId="51CD1B07" w14:textId="77777777" w:rsidR="00624D03" w:rsidRPr="00EB6C73" w:rsidRDefault="00624D03" w:rsidP="00624D03">
      <w:pPr>
        <w:ind w:right="-20"/>
        <w:jc w:val="both"/>
        <w:rPr>
          <w:rFonts w:ascii="Montserrat" w:eastAsia="Montserrat" w:hAnsi="Montserrat" w:cs="Montserrat"/>
          <w:b/>
          <w:sz w:val="18"/>
          <w:szCs w:val="18"/>
        </w:rPr>
      </w:pPr>
    </w:p>
    <w:p w14:paraId="4492BDED" w14:textId="32FD2FE1" w:rsidR="00726BD7" w:rsidRPr="00EB6C73" w:rsidRDefault="00624D03" w:rsidP="00C64571">
      <w:pPr>
        <w:ind w:right="38"/>
        <w:rPr>
          <w:rFonts w:ascii="Montserrat" w:eastAsia="Montserrat" w:hAnsi="Montserrat" w:cs="Montserrat"/>
          <w:b/>
          <w:sz w:val="18"/>
          <w:szCs w:val="18"/>
        </w:rPr>
      </w:pPr>
      <w:r w:rsidRPr="00EB6C73">
        <w:rPr>
          <w:rFonts w:ascii="Montserrat" w:eastAsia="Montserrat" w:hAnsi="Montserrat" w:cs="Montserrat"/>
          <w:b/>
          <w:sz w:val="18"/>
          <w:szCs w:val="18"/>
        </w:rPr>
        <w:t>C.</w:t>
      </w:r>
      <w:r w:rsidR="00495E5F" w:rsidRPr="00EB6C73">
        <w:rPr>
          <w:rFonts w:ascii="Montserrat" w:eastAsia="Montserrat" w:hAnsi="Montserrat" w:cs="Montserrat"/>
          <w:b/>
          <w:sz w:val="18"/>
          <w:szCs w:val="18"/>
        </w:rPr>
        <w:t>1</w:t>
      </w:r>
      <w:r w:rsidR="00C64571" w:rsidRPr="00EB6C73">
        <w:rPr>
          <w:rFonts w:ascii="Montserrat" w:eastAsia="Montserrat" w:hAnsi="Montserrat" w:cs="Montserrat"/>
          <w:b/>
          <w:sz w:val="18"/>
          <w:szCs w:val="18"/>
        </w:rPr>
        <w:t xml:space="preserve"> Folio 330026523002</w:t>
      </w:r>
      <w:r w:rsidR="00726BD7" w:rsidRPr="00EB6C73">
        <w:rPr>
          <w:rFonts w:ascii="Montserrat" w:eastAsia="Montserrat" w:hAnsi="Montserrat" w:cs="Montserrat"/>
          <w:b/>
          <w:sz w:val="18"/>
          <w:szCs w:val="18"/>
        </w:rPr>
        <w:t>495</w:t>
      </w:r>
    </w:p>
    <w:p w14:paraId="4C8CF388" w14:textId="77777777" w:rsidR="00726BD7" w:rsidRPr="00EB6C73" w:rsidRDefault="00726BD7" w:rsidP="00726BD7">
      <w:pPr>
        <w:ind w:right="566"/>
        <w:jc w:val="both"/>
        <w:rPr>
          <w:rFonts w:ascii="Montserrat" w:eastAsia="Montserrat" w:hAnsi="Montserrat" w:cs="Montserrat"/>
          <w:i/>
          <w:sz w:val="18"/>
          <w:szCs w:val="18"/>
        </w:rPr>
      </w:pPr>
    </w:p>
    <w:p w14:paraId="5667785B" w14:textId="77777777" w:rsidR="00726BD7" w:rsidRPr="00EB6C73" w:rsidRDefault="00726BD7" w:rsidP="00726BD7">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5A810DA1" w14:textId="77777777" w:rsidR="00726BD7" w:rsidRPr="00EB6C73" w:rsidRDefault="00726BD7" w:rsidP="00726BD7">
      <w:pPr>
        <w:ind w:right="566"/>
        <w:jc w:val="both"/>
        <w:rPr>
          <w:rFonts w:ascii="Montserrat" w:eastAsia="Montserrat" w:hAnsi="Montserrat" w:cs="Montserrat"/>
          <w:i/>
          <w:sz w:val="18"/>
          <w:szCs w:val="18"/>
        </w:rPr>
      </w:pPr>
    </w:p>
    <w:p w14:paraId="23F4B9C6" w14:textId="77777777" w:rsidR="00726BD7" w:rsidRPr="00EB6C73" w:rsidRDefault="00726BD7" w:rsidP="00726BD7">
      <w:pPr>
        <w:ind w:left="566" w:right="566"/>
        <w:jc w:val="both"/>
        <w:rPr>
          <w:rFonts w:ascii="Montserrat" w:hAnsi="Montserrat" w:cs="Arial"/>
          <w:i/>
          <w:sz w:val="18"/>
          <w:szCs w:val="18"/>
        </w:rPr>
      </w:pPr>
      <w:r w:rsidRPr="00EB6C73">
        <w:rPr>
          <w:rFonts w:ascii="Montserrat" w:hAnsi="Montserrat" w:cs="Arial"/>
          <w:i/>
          <w:sz w:val="18"/>
          <w:szCs w:val="18"/>
        </w:rPr>
        <w:t xml:space="preserve">“NOMBRAMIENTOS DE LOS SERVIDORES PUBLICOS DE SU SUBDIRECCION DE ASUNTOS JURIDICOS O EL EQUIVALENTE (unidad, </w:t>
      </w:r>
      <w:proofErr w:type="spellStart"/>
      <w:r w:rsidRPr="00EB6C73">
        <w:rPr>
          <w:rFonts w:ascii="Montserrat" w:hAnsi="Montserrat" w:cs="Arial"/>
          <w:i/>
          <w:sz w:val="18"/>
          <w:szCs w:val="18"/>
        </w:rPr>
        <w:t>direccion</w:t>
      </w:r>
      <w:proofErr w:type="spellEnd"/>
      <w:r w:rsidRPr="00EB6C73">
        <w:rPr>
          <w:rFonts w:ascii="Montserrat" w:hAnsi="Montserrat" w:cs="Arial"/>
          <w:i/>
          <w:sz w:val="18"/>
          <w:szCs w:val="18"/>
        </w:rPr>
        <w:t xml:space="preserve">, </w:t>
      </w:r>
      <w:proofErr w:type="spellStart"/>
      <w:r w:rsidRPr="00EB6C73">
        <w:rPr>
          <w:rFonts w:ascii="Montserrat" w:hAnsi="Montserrat" w:cs="Arial"/>
          <w:i/>
          <w:sz w:val="18"/>
          <w:szCs w:val="18"/>
        </w:rPr>
        <w:t>ect</w:t>
      </w:r>
      <w:proofErr w:type="spellEnd"/>
      <w:r w:rsidRPr="00EB6C73">
        <w:rPr>
          <w:rFonts w:ascii="Montserrat" w:hAnsi="Montserrat" w:cs="Arial"/>
          <w:i/>
          <w:sz w:val="18"/>
          <w:szCs w:val="18"/>
        </w:rPr>
        <w:t>).” (sic)</w:t>
      </w:r>
    </w:p>
    <w:p w14:paraId="7E87A410" w14:textId="77777777" w:rsidR="00726BD7" w:rsidRPr="00EB6C73" w:rsidRDefault="00726BD7" w:rsidP="00726BD7">
      <w:pPr>
        <w:ind w:left="566" w:right="566"/>
        <w:jc w:val="both"/>
        <w:rPr>
          <w:rFonts w:ascii="Montserrat" w:eastAsia="Montserrat" w:hAnsi="Montserrat" w:cs="Montserrat"/>
          <w:i/>
          <w:sz w:val="18"/>
          <w:szCs w:val="18"/>
        </w:rPr>
      </w:pPr>
    </w:p>
    <w:p w14:paraId="3EEF0F43" w14:textId="339E0CD5" w:rsidR="00C25598" w:rsidRPr="00EB6C73" w:rsidRDefault="00726BD7" w:rsidP="00726BD7">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La Dirección General de Recursos Humanos</w:t>
      </w:r>
      <w:r w:rsidR="002D6A41" w:rsidRPr="00EB6C73">
        <w:rPr>
          <w:rFonts w:ascii="Montserrat" w:eastAsia="Montserrat" w:hAnsi="Montserrat" w:cs="Montserrat"/>
          <w:sz w:val="18"/>
          <w:szCs w:val="18"/>
        </w:rPr>
        <w:t xml:space="preserve"> (DGRH) indicó que de la búsqueda realizada en los archivos con los que cuenta, localizó los </w:t>
      </w:r>
      <w:r w:rsidRPr="00EB6C73">
        <w:rPr>
          <w:rFonts w:ascii="Montserrat" w:eastAsia="Montserrat" w:hAnsi="Montserrat" w:cs="Montserrat"/>
          <w:sz w:val="18"/>
          <w:szCs w:val="18"/>
        </w:rPr>
        <w:t>nombramientos de personas servidoras públicas con plaza equivalente a subdirección de asuntos jurídicos, con adscripción en la Unidad de Asuntos Jurídicos</w:t>
      </w:r>
      <w:r w:rsidR="00C25598" w:rsidRPr="00EB6C73">
        <w:rPr>
          <w:rFonts w:ascii="Montserrat" w:eastAsia="Montserrat" w:hAnsi="Montserrat" w:cs="Montserrat"/>
          <w:sz w:val="18"/>
          <w:szCs w:val="18"/>
        </w:rPr>
        <w:t>.</w:t>
      </w:r>
    </w:p>
    <w:p w14:paraId="53E996E9" w14:textId="77777777" w:rsidR="00830B8B" w:rsidRPr="00EB6C73" w:rsidRDefault="00830B8B" w:rsidP="003329F0">
      <w:pPr>
        <w:ind w:right="49"/>
        <w:jc w:val="both"/>
        <w:rPr>
          <w:rFonts w:ascii="Montserrat" w:eastAsia="Montserrat" w:hAnsi="Montserrat" w:cs="Montserrat"/>
          <w:sz w:val="18"/>
          <w:szCs w:val="18"/>
        </w:rPr>
      </w:pPr>
    </w:p>
    <w:p w14:paraId="0BA6A657" w14:textId="1B059E59" w:rsidR="00726BD7" w:rsidRPr="00EB6C73" w:rsidRDefault="00C25598" w:rsidP="003329F0">
      <w:pPr>
        <w:ind w:right="49"/>
        <w:jc w:val="both"/>
        <w:rPr>
          <w:rFonts w:ascii="Montserrat" w:eastAsia="Montserrat" w:hAnsi="Montserrat" w:cs="Montserrat"/>
          <w:sz w:val="18"/>
          <w:szCs w:val="18"/>
        </w:rPr>
      </w:pPr>
      <w:r w:rsidRPr="00EB6C73">
        <w:rPr>
          <w:rFonts w:ascii="Montserrat" w:eastAsia="Montserrat" w:hAnsi="Montserrat" w:cs="Montserrat"/>
          <w:sz w:val="18"/>
          <w:szCs w:val="18"/>
        </w:rPr>
        <w:lastRenderedPageBreak/>
        <w:t>Con fundamento en el artículo 113, fracción I, de la Ley Federal de Transparencia y Acceso a la Información Pública, solicitó al Comité de Transparencia, confirmar la clasificación de confidencialidad de los siguientes datos:</w:t>
      </w:r>
      <w:r w:rsidR="003329F0" w:rsidRPr="00EB6C73">
        <w:rPr>
          <w:rFonts w:ascii="Montserrat" w:eastAsia="Montserrat" w:hAnsi="Montserrat" w:cs="Montserrat"/>
          <w:sz w:val="18"/>
          <w:szCs w:val="18"/>
        </w:rPr>
        <w:t xml:space="preserve"> </w:t>
      </w:r>
    </w:p>
    <w:p w14:paraId="41986E4F" w14:textId="77777777" w:rsidR="00511088" w:rsidRPr="00EB6C73" w:rsidRDefault="00511088" w:rsidP="003329F0">
      <w:pPr>
        <w:ind w:right="49"/>
        <w:jc w:val="both"/>
        <w:rPr>
          <w:rFonts w:ascii="Montserrat" w:eastAsia="Montserrat" w:hAnsi="Montserrat" w:cs="Montserrat"/>
          <w:sz w:val="18"/>
          <w:szCs w:val="18"/>
        </w:rPr>
      </w:pPr>
    </w:p>
    <w:tbl>
      <w:tblPr>
        <w:tblStyle w:val="Tablaconcuadrcula"/>
        <w:tblW w:w="4124" w:type="pct"/>
        <w:jc w:val="center"/>
        <w:tblInd w:w="0" w:type="dxa"/>
        <w:tblLook w:val="04A0" w:firstRow="1" w:lastRow="0" w:firstColumn="1" w:lastColumn="0" w:noHBand="0" w:noVBand="1"/>
      </w:tblPr>
      <w:tblGrid>
        <w:gridCol w:w="2123"/>
        <w:gridCol w:w="6094"/>
      </w:tblGrid>
      <w:tr w:rsidR="00605D83" w:rsidRPr="00EB6C73" w14:paraId="431D3409" w14:textId="77777777" w:rsidTr="003329F0">
        <w:trPr>
          <w:trHeight w:val="618"/>
          <w:tblHeader/>
          <w:jc w:val="center"/>
        </w:trPr>
        <w:tc>
          <w:tcPr>
            <w:tcW w:w="1292" w:type="pct"/>
            <w:shd w:val="clear" w:color="auto" w:fill="621123"/>
            <w:vAlign w:val="center"/>
          </w:tcPr>
          <w:p w14:paraId="134816B3" w14:textId="515F1F58" w:rsidR="00C25598" w:rsidRPr="00EB6C73" w:rsidRDefault="00C25598" w:rsidP="00F636CE">
            <w:pPr>
              <w:jc w:val="center"/>
              <w:rPr>
                <w:rFonts w:ascii="Montserrat" w:hAnsi="Montserrat"/>
                <w:b/>
                <w:sz w:val="18"/>
                <w:szCs w:val="18"/>
                <w:lang w:val="es-MX"/>
              </w:rPr>
            </w:pPr>
            <w:r w:rsidRPr="00EB6C73">
              <w:rPr>
                <w:rFonts w:ascii="Montserrat" w:hAnsi="Montserrat"/>
                <w:b/>
                <w:sz w:val="18"/>
                <w:szCs w:val="18"/>
                <w:lang w:val="es-MX"/>
              </w:rPr>
              <w:t>Dato</w:t>
            </w:r>
          </w:p>
        </w:tc>
        <w:tc>
          <w:tcPr>
            <w:tcW w:w="3708" w:type="pct"/>
            <w:shd w:val="clear" w:color="auto" w:fill="621123"/>
            <w:vAlign w:val="center"/>
          </w:tcPr>
          <w:p w14:paraId="1CC16A71" w14:textId="49425640" w:rsidR="00C25598" w:rsidRPr="00EB6C73" w:rsidRDefault="00C25598" w:rsidP="00F636CE">
            <w:pPr>
              <w:jc w:val="center"/>
              <w:rPr>
                <w:rFonts w:ascii="Montserrat" w:hAnsi="Montserrat"/>
                <w:b/>
                <w:sz w:val="18"/>
                <w:szCs w:val="18"/>
                <w:lang w:val="es-MX"/>
              </w:rPr>
            </w:pPr>
            <w:r w:rsidRPr="00EB6C73">
              <w:rPr>
                <w:rFonts w:ascii="Montserrat" w:hAnsi="Montserrat"/>
                <w:b/>
                <w:sz w:val="18"/>
                <w:szCs w:val="18"/>
                <w:lang w:val="es-MX"/>
              </w:rPr>
              <w:t>Justificación</w:t>
            </w:r>
          </w:p>
        </w:tc>
      </w:tr>
      <w:tr w:rsidR="00605D83" w:rsidRPr="00EB6C73" w14:paraId="0B9C039F" w14:textId="77777777" w:rsidTr="003329F0">
        <w:trPr>
          <w:trHeight w:val="1188"/>
          <w:jc w:val="center"/>
        </w:trPr>
        <w:tc>
          <w:tcPr>
            <w:tcW w:w="1292" w:type="pct"/>
            <w:vAlign w:val="center"/>
          </w:tcPr>
          <w:p w14:paraId="526225F2"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t>Registro Federal de Contribuyentes (RFC)</w:t>
            </w:r>
          </w:p>
        </w:tc>
        <w:tc>
          <w:tcPr>
            <w:tcW w:w="3708" w:type="pct"/>
            <w:vAlign w:val="center"/>
          </w:tcPr>
          <w:p w14:paraId="7D3F974B" w14:textId="49BD9EBC"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w:t>
            </w:r>
            <w:r w:rsidR="003329F0" w:rsidRPr="00EB6C73">
              <w:rPr>
                <w:rFonts w:ascii="Montserrat" w:hAnsi="Montserrat" w:cs="Arial"/>
                <w:sz w:val="18"/>
                <w:szCs w:val="18"/>
                <w:lang w:val="es-MX"/>
              </w:rPr>
              <w:t>o personal que debe protegerse.</w:t>
            </w:r>
          </w:p>
        </w:tc>
      </w:tr>
      <w:tr w:rsidR="00605D83" w:rsidRPr="00EB6C73" w14:paraId="491CF948" w14:textId="77777777" w:rsidTr="003329F0">
        <w:trPr>
          <w:trHeight w:val="1188"/>
          <w:jc w:val="center"/>
        </w:trPr>
        <w:tc>
          <w:tcPr>
            <w:tcW w:w="1292" w:type="pct"/>
            <w:vAlign w:val="center"/>
          </w:tcPr>
          <w:p w14:paraId="7B43A979"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t>Clave Única Registro de Población (CURP)</w:t>
            </w:r>
          </w:p>
        </w:tc>
        <w:tc>
          <w:tcPr>
            <w:tcW w:w="3708" w:type="pct"/>
            <w:vAlign w:val="center"/>
          </w:tcPr>
          <w:p w14:paraId="6783DF5E" w14:textId="77777777"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605D83" w:rsidRPr="00EB6C73" w14:paraId="39A4051E" w14:textId="77777777" w:rsidTr="003329F0">
        <w:trPr>
          <w:trHeight w:val="1188"/>
          <w:jc w:val="center"/>
        </w:trPr>
        <w:tc>
          <w:tcPr>
            <w:tcW w:w="1292" w:type="pct"/>
            <w:vAlign w:val="center"/>
          </w:tcPr>
          <w:p w14:paraId="77941AB7"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t>Domicilio de Particular(es)</w:t>
            </w:r>
          </w:p>
        </w:tc>
        <w:tc>
          <w:tcPr>
            <w:tcW w:w="3708" w:type="pct"/>
            <w:vAlign w:val="center"/>
          </w:tcPr>
          <w:p w14:paraId="1924F3A7" w14:textId="77777777"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Atributo de una persona física, que denota el lugar donde reside habitualmente, y en ese sentido, constituye un dato personal, de ahí que debe protegerse.</w:t>
            </w:r>
          </w:p>
        </w:tc>
      </w:tr>
      <w:tr w:rsidR="00605D83" w:rsidRPr="00EB6C73" w14:paraId="3A1BB776" w14:textId="77777777" w:rsidTr="003329F0">
        <w:trPr>
          <w:trHeight w:val="1188"/>
          <w:jc w:val="center"/>
        </w:trPr>
        <w:tc>
          <w:tcPr>
            <w:tcW w:w="1292" w:type="pct"/>
            <w:vAlign w:val="center"/>
          </w:tcPr>
          <w:p w14:paraId="64651342"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t>Género</w:t>
            </w:r>
          </w:p>
        </w:tc>
        <w:tc>
          <w:tcPr>
            <w:tcW w:w="3708" w:type="pct"/>
            <w:vAlign w:val="center"/>
          </w:tcPr>
          <w:p w14:paraId="7391C411" w14:textId="77777777"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r>
      <w:tr w:rsidR="00605D83" w:rsidRPr="00EB6C73" w14:paraId="7B3F47FA" w14:textId="77777777" w:rsidTr="003329F0">
        <w:trPr>
          <w:trHeight w:val="1879"/>
          <w:jc w:val="center"/>
        </w:trPr>
        <w:tc>
          <w:tcPr>
            <w:tcW w:w="1292" w:type="pct"/>
            <w:vAlign w:val="center"/>
          </w:tcPr>
          <w:p w14:paraId="545A0A4D"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t>Edad</w:t>
            </w:r>
          </w:p>
        </w:tc>
        <w:tc>
          <w:tcPr>
            <w:tcW w:w="3708" w:type="pct"/>
            <w:vAlign w:val="center"/>
          </w:tcPr>
          <w:p w14:paraId="3A7D7D5E" w14:textId="77777777"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r>
      <w:tr w:rsidR="00605D83" w:rsidRPr="00EB6C73" w14:paraId="1FA13188" w14:textId="77777777" w:rsidTr="003329F0">
        <w:trPr>
          <w:trHeight w:val="1188"/>
          <w:jc w:val="center"/>
        </w:trPr>
        <w:tc>
          <w:tcPr>
            <w:tcW w:w="1292" w:type="pct"/>
            <w:vAlign w:val="center"/>
          </w:tcPr>
          <w:p w14:paraId="45B930F0"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t>Lugar de Nacimiento</w:t>
            </w:r>
          </w:p>
        </w:tc>
        <w:tc>
          <w:tcPr>
            <w:tcW w:w="3708" w:type="pct"/>
            <w:vAlign w:val="center"/>
          </w:tcPr>
          <w:p w14:paraId="03CE6263" w14:textId="77777777"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Información que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r>
      <w:tr w:rsidR="00605D83" w:rsidRPr="00EB6C73" w14:paraId="64E2DE52" w14:textId="77777777" w:rsidTr="003329F0">
        <w:trPr>
          <w:trHeight w:val="1188"/>
          <w:jc w:val="center"/>
        </w:trPr>
        <w:tc>
          <w:tcPr>
            <w:tcW w:w="1292" w:type="pct"/>
            <w:vAlign w:val="center"/>
          </w:tcPr>
          <w:p w14:paraId="05F5DF6A"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t>Estado Civil</w:t>
            </w:r>
          </w:p>
        </w:tc>
        <w:tc>
          <w:tcPr>
            <w:tcW w:w="3708" w:type="pct"/>
            <w:vAlign w:val="center"/>
          </w:tcPr>
          <w:p w14:paraId="46311AED" w14:textId="77777777"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Dato o característica de orden legal, civil y social, implica relaciones de familia o parentesco, y en razón de la finalidad para el que fue obtenido precisa su protección, al resultar un dato personal.</w:t>
            </w:r>
          </w:p>
        </w:tc>
      </w:tr>
      <w:tr w:rsidR="00C25598" w:rsidRPr="00EB6C73" w14:paraId="54234E1E" w14:textId="77777777" w:rsidTr="003329F0">
        <w:trPr>
          <w:trHeight w:val="1188"/>
          <w:jc w:val="center"/>
        </w:trPr>
        <w:tc>
          <w:tcPr>
            <w:tcW w:w="1292" w:type="pct"/>
            <w:vAlign w:val="center"/>
          </w:tcPr>
          <w:p w14:paraId="6E77E307" w14:textId="77777777" w:rsidR="00C25598" w:rsidRPr="00EB6C73" w:rsidRDefault="00C25598" w:rsidP="003329F0">
            <w:pPr>
              <w:jc w:val="both"/>
              <w:rPr>
                <w:rFonts w:ascii="Montserrat" w:hAnsi="Montserrat"/>
                <w:sz w:val="18"/>
                <w:szCs w:val="18"/>
                <w:lang w:val="es-MX"/>
              </w:rPr>
            </w:pPr>
            <w:r w:rsidRPr="00EB6C73">
              <w:rPr>
                <w:rFonts w:ascii="Montserrat" w:hAnsi="Montserrat"/>
                <w:sz w:val="18"/>
                <w:szCs w:val="18"/>
                <w:lang w:val="es-MX"/>
              </w:rPr>
              <w:lastRenderedPageBreak/>
              <w:t>Nacionalidad</w:t>
            </w:r>
          </w:p>
        </w:tc>
        <w:tc>
          <w:tcPr>
            <w:tcW w:w="3708" w:type="pct"/>
            <w:vAlign w:val="center"/>
          </w:tcPr>
          <w:p w14:paraId="2DCE085B" w14:textId="7ABF1271" w:rsidR="00C25598" w:rsidRPr="00EB6C73" w:rsidRDefault="00C25598" w:rsidP="00F636CE">
            <w:pPr>
              <w:jc w:val="both"/>
              <w:rPr>
                <w:rFonts w:ascii="Montserrat" w:hAnsi="Montserrat" w:cs="Arial"/>
                <w:sz w:val="18"/>
                <w:szCs w:val="18"/>
                <w:lang w:val="es-MX"/>
              </w:rPr>
            </w:pPr>
            <w:r w:rsidRPr="00EB6C73">
              <w:rPr>
                <w:rFonts w:ascii="Montserrat" w:hAnsi="Montserrat" w:cs="Arial"/>
                <w:sz w:val="18"/>
                <w:szCs w:val="18"/>
                <w:lang w:val="es-MX"/>
              </w:rPr>
              <w:t>Referencia a la pertenencia a un estado o nación, lo que conlleva una serie de derechos y deberes políticos y sociales, sea por nacimiento o naturalización, lo que hace de éste un dato personal y su protección r</w:t>
            </w:r>
            <w:r w:rsidR="003329F0" w:rsidRPr="00EB6C73">
              <w:rPr>
                <w:rFonts w:ascii="Montserrat" w:hAnsi="Montserrat" w:cs="Arial"/>
                <w:sz w:val="18"/>
                <w:szCs w:val="18"/>
                <w:lang w:val="es-MX"/>
              </w:rPr>
              <w:t>esulta necesaria.</w:t>
            </w:r>
          </w:p>
        </w:tc>
      </w:tr>
    </w:tbl>
    <w:p w14:paraId="6978C48A" w14:textId="77777777" w:rsidR="00726BD7" w:rsidRPr="00EB6C73" w:rsidRDefault="00726BD7" w:rsidP="00726BD7">
      <w:pPr>
        <w:rPr>
          <w:rFonts w:ascii="Montserrat" w:hAnsi="Montserrat"/>
          <w:sz w:val="18"/>
          <w:szCs w:val="18"/>
        </w:rPr>
      </w:pPr>
    </w:p>
    <w:p w14:paraId="5918D4B2" w14:textId="77777777" w:rsidR="00726BD7" w:rsidRPr="00EB6C73" w:rsidRDefault="00726BD7" w:rsidP="00726BD7">
      <w:pPr>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28A4A674" w14:textId="77777777" w:rsidR="00726BD7" w:rsidRPr="00EB6C73" w:rsidRDefault="00726BD7" w:rsidP="00726BD7">
      <w:pPr>
        <w:jc w:val="both"/>
        <w:rPr>
          <w:rFonts w:ascii="Montserrat" w:eastAsia="Montserrat" w:hAnsi="Montserrat" w:cs="Montserrat"/>
          <w:sz w:val="18"/>
          <w:szCs w:val="18"/>
        </w:rPr>
      </w:pPr>
    </w:p>
    <w:p w14:paraId="71030AE6" w14:textId="77777777" w:rsidR="00CF3069" w:rsidRPr="00EB6C73" w:rsidRDefault="00726BD7" w:rsidP="00CF3069">
      <w:pPr>
        <w:ind w:hanging="2"/>
        <w:jc w:val="both"/>
        <w:rPr>
          <w:rFonts w:ascii="Montserrat" w:eastAsia="Montserrat" w:hAnsi="Montserrat" w:cs="Montserrat"/>
          <w:sz w:val="18"/>
          <w:szCs w:val="18"/>
        </w:rPr>
      </w:pPr>
      <w:r w:rsidRPr="00EB6C73">
        <w:rPr>
          <w:rFonts w:ascii="Montserrat" w:eastAsia="Montserrat" w:hAnsi="Montserrat" w:cs="Montserrat"/>
          <w:b/>
          <w:sz w:val="18"/>
          <w:szCs w:val="18"/>
        </w:rPr>
        <w:t>II.C.1.ORD.29.23: CONFIRMAR</w:t>
      </w:r>
      <w:r w:rsidRPr="00EB6C73">
        <w:rPr>
          <w:rFonts w:ascii="Montserrat" w:eastAsia="Montserrat" w:hAnsi="Montserrat" w:cs="Montserrat"/>
          <w:sz w:val="18"/>
          <w:szCs w:val="18"/>
        </w:rPr>
        <w:t xml:space="preserve"> </w:t>
      </w:r>
      <w:r w:rsidRPr="00EB6C73">
        <w:rPr>
          <w:rFonts w:ascii="Montserrat" w:hAnsi="Montserrat"/>
          <w:sz w:val="18"/>
          <w:szCs w:val="18"/>
          <w:lang w:eastAsia="es-MX"/>
        </w:rPr>
        <w:t xml:space="preserve">la clasificación </w:t>
      </w:r>
      <w:r w:rsidR="00CF3069" w:rsidRPr="00EB6C73">
        <w:rPr>
          <w:rFonts w:ascii="Montserrat" w:hAnsi="Montserrat"/>
          <w:sz w:val="18"/>
          <w:szCs w:val="18"/>
          <w:lang w:eastAsia="es-MX"/>
        </w:rPr>
        <w:t xml:space="preserve">de confidencialidad de los datos invocados por la DGRH y, por ende, se autoriza la elaboración de las versiones públicas con fundamento en el artículo </w:t>
      </w:r>
      <w:r w:rsidR="00CF3069" w:rsidRPr="00EB6C73">
        <w:rPr>
          <w:rFonts w:ascii="Montserrat" w:eastAsia="Montserrat" w:hAnsi="Montserrat" w:cs="Montserrat"/>
          <w:sz w:val="18"/>
          <w:szCs w:val="18"/>
        </w:rPr>
        <w:t>113, fracción I, de la Ley Federal de Transparencia y Acceso a la Información Pública. </w:t>
      </w:r>
    </w:p>
    <w:p w14:paraId="5E26A2DF" w14:textId="03289462" w:rsidR="00CF3069" w:rsidRPr="00EB6C73" w:rsidRDefault="00CF3069" w:rsidP="00726BD7">
      <w:pPr>
        <w:ind w:hanging="2"/>
        <w:jc w:val="both"/>
        <w:rPr>
          <w:rFonts w:ascii="Montserrat" w:hAnsi="Montserrat"/>
          <w:sz w:val="18"/>
          <w:szCs w:val="18"/>
          <w:lang w:eastAsia="es-MX"/>
        </w:rPr>
      </w:pPr>
    </w:p>
    <w:p w14:paraId="535D15A6" w14:textId="19837D12" w:rsidR="00755E13" w:rsidRPr="00EB6C73" w:rsidRDefault="00755E13" w:rsidP="00755E13">
      <w:pPr>
        <w:ind w:right="38"/>
        <w:rPr>
          <w:rFonts w:ascii="Montserrat" w:eastAsia="Montserrat" w:hAnsi="Montserrat" w:cs="Montserrat"/>
          <w:b/>
          <w:sz w:val="18"/>
          <w:szCs w:val="18"/>
        </w:rPr>
      </w:pPr>
      <w:r w:rsidRPr="00EB6C73">
        <w:rPr>
          <w:rFonts w:ascii="Montserrat" w:eastAsia="Montserrat" w:hAnsi="Montserrat" w:cs="Montserrat"/>
          <w:b/>
          <w:sz w:val="18"/>
          <w:szCs w:val="18"/>
        </w:rPr>
        <w:t>C.</w:t>
      </w:r>
      <w:r w:rsidR="00495E5F" w:rsidRPr="00EB6C73">
        <w:rPr>
          <w:rFonts w:ascii="Montserrat" w:eastAsia="Montserrat" w:hAnsi="Montserrat" w:cs="Montserrat"/>
          <w:b/>
          <w:sz w:val="18"/>
          <w:szCs w:val="18"/>
        </w:rPr>
        <w:t>2</w:t>
      </w:r>
      <w:r w:rsidRPr="00EB6C73">
        <w:rPr>
          <w:rFonts w:ascii="Montserrat" w:eastAsia="Montserrat" w:hAnsi="Montserrat" w:cs="Montserrat"/>
          <w:b/>
          <w:sz w:val="18"/>
          <w:szCs w:val="18"/>
        </w:rPr>
        <w:t xml:space="preserve"> Folio 330026523002604</w:t>
      </w:r>
    </w:p>
    <w:p w14:paraId="35146689" w14:textId="77777777" w:rsidR="00755E13" w:rsidRPr="00EB6C73" w:rsidRDefault="00755E13" w:rsidP="00755E13">
      <w:pPr>
        <w:ind w:right="38"/>
        <w:rPr>
          <w:rFonts w:ascii="Montserrat" w:eastAsia="Montserrat" w:hAnsi="Montserrat" w:cs="Montserrat"/>
          <w:b/>
          <w:sz w:val="18"/>
          <w:szCs w:val="18"/>
        </w:rPr>
      </w:pPr>
    </w:p>
    <w:p w14:paraId="6AAE5874" w14:textId="77777777" w:rsidR="00755E13" w:rsidRPr="00EB6C73" w:rsidRDefault="00755E13" w:rsidP="00755E13">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3D844D4E" w14:textId="77777777" w:rsidR="00755E13" w:rsidRPr="00EB6C73" w:rsidRDefault="00755E13" w:rsidP="00755E13">
      <w:pPr>
        <w:ind w:left="566" w:right="566"/>
        <w:jc w:val="both"/>
        <w:rPr>
          <w:rFonts w:ascii="Montserrat" w:eastAsia="Montserrat" w:hAnsi="Montserrat" w:cs="Montserrat"/>
          <w:i/>
          <w:sz w:val="18"/>
          <w:szCs w:val="18"/>
        </w:rPr>
      </w:pPr>
    </w:p>
    <w:p w14:paraId="17968A25" w14:textId="77777777" w:rsidR="00755E13" w:rsidRPr="00EB6C73" w:rsidRDefault="00755E13" w:rsidP="00755E13">
      <w:pPr>
        <w:ind w:left="566" w:right="566"/>
        <w:jc w:val="both"/>
        <w:rPr>
          <w:rFonts w:ascii="Montserrat" w:hAnsi="Montserrat" w:cs="Arial"/>
          <w:i/>
          <w:sz w:val="18"/>
          <w:szCs w:val="18"/>
        </w:rPr>
      </w:pPr>
      <w:r w:rsidRPr="00EB6C73">
        <w:rPr>
          <w:rFonts w:ascii="Montserrat" w:hAnsi="Montserrat" w:cs="Arial"/>
          <w:i/>
          <w:sz w:val="18"/>
          <w:szCs w:val="18"/>
        </w:rPr>
        <w:t xml:space="preserve">“REQUIERO LOS SIGUIENTES DATOS </w:t>
      </w:r>
    </w:p>
    <w:p w14:paraId="053E7AFF" w14:textId="77777777" w:rsidR="00755E13" w:rsidRPr="00EB6C73" w:rsidRDefault="00755E13" w:rsidP="00755E13">
      <w:pPr>
        <w:ind w:left="566" w:right="566"/>
        <w:jc w:val="both"/>
        <w:rPr>
          <w:rFonts w:ascii="Montserrat" w:hAnsi="Montserrat" w:cs="Arial"/>
          <w:i/>
          <w:sz w:val="18"/>
          <w:szCs w:val="18"/>
        </w:rPr>
      </w:pPr>
      <w:r w:rsidRPr="00EB6C73">
        <w:rPr>
          <w:rFonts w:ascii="Montserrat" w:hAnsi="Montserrat" w:cs="Arial"/>
          <w:i/>
          <w:sz w:val="18"/>
          <w:szCs w:val="18"/>
        </w:rPr>
        <w:t xml:space="preserve">1.- NÚMERO DE SOLICITUDES DE TRANSPARENCIA DE SU DEPENDENCIA POR AÑO DE 2018 A LA FECHA </w:t>
      </w:r>
    </w:p>
    <w:p w14:paraId="49013C0A" w14:textId="77777777" w:rsidR="00755E13" w:rsidRPr="00EB6C73" w:rsidRDefault="00755E13" w:rsidP="00755E13">
      <w:pPr>
        <w:ind w:left="566" w:right="566"/>
        <w:jc w:val="both"/>
        <w:rPr>
          <w:rFonts w:ascii="Montserrat" w:hAnsi="Montserrat" w:cs="Arial"/>
          <w:i/>
          <w:sz w:val="18"/>
          <w:szCs w:val="18"/>
        </w:rPr>
      </w:pPr>
      <w:r w:rsidRPr="00EB6C73">
        <w:rPr>
          <w:rFonts w:ascii="Montserrat" w:hAnsi="Montserrat" w:cs="Arial"/>
          <w:i/>
          <w:sz w:val="18"/>
          <w:szCs w:val="18"/>
        </w:rPr>
        <w:t xml:space="preserve">2.- NÚMERO ACTUAL DE SERVIDORES PÚBLICOS QUE TRABAJAN EN EL ÁREA DE TRANSPARENCIA Y A QUÉ DIRECCIÓN O SUB DIRECCIÓN PERTENECEN </w:t>
      </w:r>
    </w:p>
    <w:p w14:paraId="4F691656" w14:textId="0DB45D85" w:rsidR="00755E13" w:rsidRPr="00EB6C73" w:rsidRDefault="00755E13" w:rsidP="00755E13">
      <w:pPr>
        <w:ind w:left="566" w:right="566"/>
        <w:jc w:val="both"/>
        <w:rPr>
          <w:rFonts w:ascii="Montserrat" w:hAnsi="Montserrat" w:cs="Arial"/>
          <w:i/>
          <w:sz w:val="18"/>
          <w:szCs w:val="18"/>
        </w:rPr>
      </w:pPr>
      <w:r w:rsidRPr="00EB6C73">
        <w:rPr>
          <w:rFonts w:ascii="Montserrat" w:hAnsi="Montserrat" w:cs="Arial"/>
          <w:i/>
          <w:sz w:val="18"/>
          <w:szCs w:val="18"/>
        </w:rPr>
        <w:t>3.- NOMBRAMIENTOS DE LOS SERVIDORES PÚBLICOS QUE TRABAJAN EN LA UNIDAD DE TRANSPARENCIA.” (</w:t>
      </w:r>
      <w:r w:rsidR="00086D59" w:rsidRPr="00EB6C73">
        <w:rPr>
          <w:rFonts w:ascii="Montserrat" w:hAnsi="Montserrat" w:cs="Arial"/>
          <w:i/>
          <w:sz w:val="18"/>
          <w:szCs w:val="18"/>
        </w:rPr>
        <w:t>S</w:t>
      </w:r>
      <w:r w:rsidRPr="00EB6C73">
        <w:rPr>
          <w:rFonts w:ascii="Montserrat" w:hAnsi="Montserrat" w:cs="Arial"/>
          <w:i/>
          <w:sz w:val="18"/>
          <w:szCs w:val="18"/>
        </w:rPr>
        <w:t>ic)</w:t>
      </w:r>
    </w:p>
    <w:p w14:paraId="5B746984" w14:textId="77777777" w:rsidR="0014078C" w:rsidRPr="00EB6C73" w:rsidRDefault="0014078C" w:rsidP="00755E13">
      <w:pPr>
        <w:ind w:left="566" w:right="566"/>
        <w:jc w:val="both"/>
        <w:rPr>
          <w:rFonts w:ascii="Montserrat" w:hAnsi="Montserrat" w:cs="Arial"/>
          <w:i/>
          <w:sz w:val="18"/>
          <w:szCs w:val="18"/>
        </w:rPr>
      </w:pPr>
    </w:p>
    <w:p w14:paraId="2C063E15" w14:textId="0E56E0CE" w:rsidR="00086D59" w:rsidRPr="00EB6C73" w:rsidRDefault="00755E13" w:rsidP="00755E13">
      <w:pPr>
        <w:ind w:right="84"/>
        <w:jc w:val="both"/>
        <w:rPr>
          <w:rFonts w:ascii="Montserrat" w:hAnsi="Montserrat" w:cs="Arial"/>
          <w:sz w:val="18"/>
          <w:szCs w:val="18"/>
        </w:rPr>
      </w:pPr>
      <w:r w:rsidRPr="00EB6C73">
        <w:rPr>
          <w:rFonts w:ascii="Montserrat" w:hAnsi="Montserrat" w:cs="Arial"/>
          <w:sz w:val="18"/>
          <w:szCs w:val="18"/>
        </w:rPr>
        <w:t>La Dirección General de Recursos Humanos (DGRH)</w:t>
      </w:r>
      <w:r w:rsidR="00086D59" w:rsidRPr="00EB6C73">
        <w:rPr>
          <w:rFonts w:ascii="Montserrat" w:hAnsi="Montserrat" w:cs="Arial"/>
          <w:sz w:val="18"/>
          <w:szCs w:val="18"/>
        </w:rPr>
        <w:t xml:space="preserve"> indicó que de la búsqueda realizada en los archivos con los que cuenta, localizó </w:t>
      </w:r>
      <w:r w:rsidRPr="00EB6C73">
        <w:rPr>
          <w:rFonts w:ascii="Montserrat" w:hAnsi="Montserrat" w:cs="Arial"/>
          <w:sz w:val="18"/>
          <w:szCs w:val="18"/>
        </w:rPr>
        <w:t>las constancias de los nombramientos del personal adscrito a la Unidad de Transparencia y Políticas Anticorrupción (UTPA)</w:t>
      </w:r>
      <w:r w:rsidR="00086D59" w:rsidRPr="00EB6C73">
        <w:rPr>
          <w:rFonts w:ascii="Montserrat" w:hAnsi="Montserrat" w:cs="Arial"/>
          <w:sz w:val="18"/>
          <w:szCs w:val="18"/>
        </w:rPr>
        <w:t>.</w:t>
      </w:r>
      <w:r w:rsidRPr="00EB6C73">
        <w:rPr>
          <w:rFonts w:ascii="Montserrat" w:hAnsi="Montserrat" w:cs="Arial"/>
          <w:sz w:val="18"/>
          <w:szCs w:val="18"/>
        </w:rPr>
        <w:t xml:space="preserve"> </w:t>
      </w:r>
    </w:p>
    <w:p w14:paraId="35FAF6A9" w14:textId="77777777" w:rsidR="003329F0" w:rsidRPr="00EB6C73" w:rsidRDefault="003329F0" w:rsidP="00755E13">
      <w:pPr>
        <w:ind w:right="84"/>
        <w:jc w:val="both"/>
        <w:rPr>
          <w:rFonts w:ascii="Montserrat" w:hAnsi="Montserrat" w:cs="Arial"/>
          <w:sz w:val="18"/>
          <w:szCs w:val="18"/>
        </w:rPr>
      </w:pPr>
    </w:p>
    <w:p w14:paraId="43F51113" w14:textId="77777777" w:rsidR="00086D59" w:rsidRPr="00EB6C73" w:rsidRDefault="00086D59" w:rsidP="00086D59">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 xml:space="preserve">Con fundamento en el artículo 113, fracción I, de la Ley Federal de Transparencia y Acceso a la Información Pública, solicitó al Comité de Transparencia, confirmar la clasificación de confidencialidad de los siguientes datos: </w:t>
      </w:r>
    </w:p>
    <w:p w14:paraId="7D053600" w14:textId="77777777" w:rsidR="00755E13" w:rsidRPr="00EB6C73" w:rsidRDefault="00755E13" w:rsidP="00755E13">
      <w:pPr>
        <w:rPr>
          <w:rFonts w:ascii="Montserrat" w:hAnsi="Montserrat"/>
          <w:sz w:val="18"/>
          <w:szCs w:val="18"/>
        </w:rPr>
      </w:pPr>
    </w:p>
    <w:tbl>
      <w:tblPr>
        <w:tblStyle w:val="Tablaconcuadrcula"/>
        <w:tblW w:w="4936" w:type="pct"/>
        <w:jc w:val="center"/>
        <w:tblInd w:w="0" w:type="dxa"/>
        <w:tblLook w:val="04A0" w:firstRow="1" w:lastRow="0" w:firstColumn="1" w:lastColumn="0" w:noHBand="0" w:noVBand="1"/>
      </w:tblPr>
      <w:tblGrid>
        <w:gridCol w:w="2429"/>
        <w:gridCol w:w="7405"/>
      </w:tblGrid>
      <w:tr w:rsidR="00605D83" w:rsidRPr="00EB6C73" w14:paraId="210A41BC" w14:textId="77777777" w:rsidTr="00225D54">
        <w:trPr>
          <w:trHeight w:val="119"/>
          <w:tblHeader/>
          <w:jc w:val="center"/>
        </w:trPr>
        <w:tc>
          <w:tcPr>
            <w:tcW w:w="1235" w:type="pct"/>
            <w:shd w:val="clear" w:color="auto" w:fill="990033"/>
            <w:vAlign w:val="center"/>
            <w:hideMark/>
          </w:tcPr>
          <w:p w14:paraId="4BF5A4F2" w14:textId="77777777" w:rsidR="00755E13" w:rsidRPr="00EB6C73" w:rsidRDefault="00755E13" w:rsidP="00225D54">
            <w:pPr>
              <w:ind w:hanging="2"/>
              <w:jc w:val="center"/>
              <w:rPr>
                <w:rFonts w:ascii="Montserrat" w:eastAsia="Montserrat" w:hAnsi="Montserrat" w:cs="Montserrat"/>
                <w:b/>
                <w:sz w:val="18"/>
                <w:szCs w:val="18"/>
                <w:lang w:val="es-MX"/>
              </w:rPr>
            </w:pPr>
            <w:r w:rsidRPr="00EB6C73">
              <w:rPr>
                <w:rFonts w:ascii="Montserrat" w:eastAsia="Montserrat" w:hAnsi="Montserrat" w:cs="Montserrat"/>
                <w:b/>
                <w:sz w:val="18"/>
                <w:szCs w:val="18"/>
                <w:lang w:val="es-MX"/>
              </w:rPr>
              <w:t xml:space="preserve">Dato </w:t>
            </w:r>
          </w:p>
        </w:tc>
        <w:tc>
          <w:tcPr>
            <w:tcW w:w="3765" w:type="pct"/>
            <w:shd w:val="clear" w:color="auto" w:fill="990033"/>
            <w:vAlign w:val="center"/>
            <w:hideMark/>
          </w:tcPr>
          <w:p w14:paraId="29C5B700" w14:textId="77777777" w:rsidR="00755E13" w:rsidRPr="00EB6C73" w:rsidRDefault="00755E13" w:rsidP="00225D54">
            <w:pPr>
              <w:ind w:hanging="2"/>
              <w:jc w:val="center"/>
              <w:rPr>
                <w:rFonts w:ascii="Montserrat" w:eastAsia="Montserrat" w:hAnsi="Montserrat" w:cs="Montserrat"/>
                <w:b/>
                <w:sz w:val="18"/>
                <w:szCs w:val="18"/>
                <w:lang w:val="es-MX"/>
              </w:rPr>
            </w:pPr>
            <w:r w:rsidRPr="00EB6C73">
              <w:rPr>
                <w:rFonts w:ascii="Montserrat" w:eastAsia="Montserrat" w:hAnsi="Montserrat" w:cs="Montserrat"/>
                <w:b/>
                <w:sz w:val="18"/>
                <w:szCs w:val="18"/>
                <w:lang w:val="es-MX"/>
              </w:rPr>
              <w:t>Justificación</w:t>
            </w:r>
          </w:p>
        </w:tc>
      </w:tr>
      <w:tr w:rsidR="00605D83" w:rsidRPr="00EB6C73" w14:paraId="45D9F818" w14:textId="77777777" w:rsidTr="00F73231">
        <w:trPr>
          <w:trHeight w:val="931"/>
          <w:jc w:val="center"/>
        </w:trPr>
        <w:tc>
          <w:tcPr>
            <w:tcW w:w="1235" w:type="pct"/>
            <w:vAlign w:val="center"/>
            <w:hideMark/>
          </w:tcPr>
          <w:p w14:paraId="21888EC2"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t>Registro Federal de Contribuyentes (RFC)</w:t>
            </w:r>
          </w:p>
        </w:tc>
        <w:tc>
          <w:tcPr>
            <w:tcW w:w="3765" w:type="pct"/>
          </w:tcPr>
          <w:p w14:paraId="0ED96A91"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605D83" w:rsidRPr="00EB6C73" w14:paraId="18CB99DC" w14:textId="77777777" w:rsidTr="00F73231">
        <w:trPr>
          <w:trHeight w:val="945"/>
          <w:jc w:val="center"/>
        </w:trPr>
        <w:tc>
          <w:tcPr>
            <w:tcW w:w="1235" w:type="pct"/>
            <w:vAlign w:val="center"/>
            <w:hideMark/>
          </w:tcPr>
          <w:p w14:paraId="560F8C21"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t>Clave Única de Registro de Población (CURP)</w:t>
            </w:r>
          </w:p>
        </w:tc>
        <w:tc>
          <w:tcPr>
            <w:tcW w:w="3765" w:type="pct"/>
            <w:hideMark/>
          </w:tcPr>
          <w:p w14:paraId="2D7FBEE8"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605D83" w:rsidRPr="00EB6C73" w14:paraId="6015BC6D" w14:textId="77777777" w:rsidTr="00F73231">
        <w:trPr>
          <w:trHeight w:val="635"/>
          <w:jc w:val="center"/>
        </w:trPr>
        <w:tc>
          <w:tcPr>
            <w:tcW w:w="1235" w:type="pct"/>
            <w:vAlign w:val="center"/>
            <w:hideMark/>
          </w:tcPr>
          <w:p w14:paraId="55DA3CA6"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t>Domicilio particular</w:t>
            </w:r>
          </w:p>
        </w:tc>
        <w:tc>
          <w:tcPr>
            <w:tcW w:w="3765" w:type="pct"/>
          </w:tcPr>
          <w:p w14:paraId="3055A132"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 xml:space="preserve">Atributo de una persona física, que denota el lugar donde reside habitualmente, y en ese sentido, constituye un dato personal, de ahí que debe protegerse. </w:t>
            </w:r>
          </w:p>
        </w:tc>
      </w:tr>
      <w:tr w:rsidR="00605D83" w:rsidRPr="00EB6C73" w14:paraId="270F6A1D" w14:textId="77777777" w:rsidTr="00F73231">
        <w:trPr>
          <w:trHeight w:val="1253"/>
          <w:jc w:val="center"/>
        </w:trPr>
        <w:tc>
          <w:tcPr>
            <w:tcW w:w="1235" w:type="pct"/>
            <w:vAlign w:val="center"/>
            <w:hideMark/>
          </w:tcPr>
          <w:p w14:paraId="3CEA8374"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lastRenderedPageBreak/>
              <w:t>Género</w:t>
            </w:r>
          </w:p>
        </w:tc>
        <w:tc>
          <w:tcPr>
            <w:tcW w:w="3765" w:type="pct"/>
          </w:tcPr>
          <w:p w14:paraId="0BC1DB86"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r>
      <w:tr w:rsidR="00605D83" w:rsidRPr="00EB6C73" w14:paraId="0DF472AF" w14:textId="77777777" w:rsidTr="00F73231">
        <w:trPr>
          <w:trHeight w:val="1188"/>
          <w:jc w:val="center"/>
        </w:trPr>
        <w:tc>
          <w:tcPr>
            <w:tcW w:w="1235" w:type="pct"/>
            <w:vAlign w:val="center"/>
            <w:hideMark/>
          </w:tcPr>
          <w:p w14:paraId="1566AA7D"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t>Edad</w:t>
            </w:r>
          </w:p>
        </w:tc>
        <w:tc>
          <w:tcPr>
            <w:tcW w:w="3765" w:type="pct"/>
          </w:tcPr>
          <w:p w14:paraId="1EA7299F"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r>
      <w:tr w:rsidR="00605D83" w:rsidRPr="00EB6C73" w14:paraId="3E6CF24E" w14:textId="77777777" w:rsidTr="00F73231">
        <w:trPr>
          <w:trHeight w:val="1188"/>
          <w:jc w:val="center"/>
        </w:trPr>
        <w:tc>
          <w:tcPr>
            <w:tcW w:w="1235" w:type="pct"/>
            <w:vAlign w:val="center"/>
            <w:hideMark/>
          </w:tcPr>
          <w:p w14:paraId="75E066B5"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t>Lugar de nacimiento</w:t>
            </w:r>
          </w:p>
        </w:tc>
        <w:tc>
          <w:tcPr>
            <w:tcW w:w="3765" w:type="pct"/>
            <w:hideMark/>
          </w:tcPr>
          <w:p w14:paraId="3CD1245E"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Información que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r>
      <w:tr w:rsidR="00605D83" w:rsidRPr="00EB6C73" w14:paraId="549907C3" w14:textId="77777777" w:rsidTr="00F73231">
        <w:trPr>
          <w:trHeight w:val="788"/>
          <w:jc w:val="center"/>
        </w:trPr>
        <w:tc>
          <w:tcPr>
            <w:tcW w:w="1235" w:type="pct"/>
            <w:vAlign w:val="center"/>
            <w:hideMark/>
          </w:tcPr>
          <w:p w14:paraId="7498711A"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t>Estado civil</w:t>
            </w:r>
          </w:p>
        </w:tc>
        <w:tc>
          <w:tcPr>
            <w:tcW w:w="3765" w:type="pct"/>
            <w:hideMark/>
          </w:tcPr>
          <w:p w14:paraId="1737D953"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Dato o característica de orden legal, civil y social, implica relaciones de familia o parentesco, y en razón de la finalidad para el que fue obtenido precisa su protección, al resultar un dato personal.</w:t>
            </w:r>
          </w:p>
        </w:tc>
      </w:tr>
      <w:tr w:rsidR="00755E13" w:rsidRPr="00EB6C73" w14:paraId="125227B5" w14:textId="77777777" w:rsidTr="00F73231">
        <w:trPr>
          <w:trHeight w:val="689"/>
          <w:jc w:val="center"/>
        </w:trPr>
        <w:tc>
          <w:tcPr>
            <w:tcW w:w="1235" w:type="pct"/>
            <w:vAlign w:val="center"/>
            <w:hideMark/>
          </w:tcPr>
          <w:p w14:paraId="0DCBB00A" w14:textId="77777777" w:rsidR="00755E13" w:rsidRPr="00EB6C73" w:rsidRDefault="00755E13" w:rsidP="003329F0">
            <w:pPr>
              <w:jc w:val="both"/>
              <w:rPr>
                <w:rFonts w:ascii="Montserrat" w:hAnsi="Montserrat"/>
                <w:sz w:val="18"/>
                <w:szCs w:val="18"/>
                <w:lang w:val="es-MX"/>
              </w:rPr>
            </w:pPr>
            <w:r w:rsidRPr="00EB6C73">
              <w:rPr>
                <w:rFonts w:ascii="Montserrat" w:hAnsi="Montserrat"/>
                <w:sz w:val="18"/>
                <w:szCs w:val="18"/>
                <w:lang w:val="es-MX"/>
              </w:rPr>
              <w:t>Nacionalidad</w:t>
            </w:r>
          </w:p>
        </w:tc>
        <w:tc>
          <w:tcPr>
            <w:tcW w:w="3765" w:type="pct"/>
          </w:tcPr>
          <w:p w14:paraId="5A2D2E32" w14:textId="77777777" w:rsidR="00755E13" w:rsidRPr="00EB6C73" w:rsidRDefault="00755E13" w:rsidP="003329F0">
            <w:pPr>
              <w:jc w:val="both"/>
              <w:rPr>
                <w:rFonts w:ascii="Montserrat" w:hAnsi="Montserrat" w:cs="Arial"/>
                <w:sz w:val="18"/>
                <w:szCs w:val="18"/>
                <w:lang w:val="es-MX"/>
              </w:rPr>
            </w:pPr>
            <w:r w:rsidRPr="00EB6C73">
              <w:rPr>
                <w:rFonts w:ascii="Montserrat" w:hAnsi="Montserrat" w:cs="Arial"/>
                <w:sz w:val="18"/>
                <w:szCs w:val="18"/>
                <w:lang w:val="es-MX"/>
              </w:rPr>
              <w:t>Referencia a la pertenencia a un estado o nación, lo que conlleva una serie de derechos y deberes políticos y sociales, sea por nacimiento o naturalización, lo que hace de éste un dato personal y su protección resulta necesaria.</w:t>
            </w:r>
          </w:p>
        </w:tc>
      </w:tr>
    </w:tbl>
    <w:p w14:paraId="74CA01AC" w14:textId="77777777" w:rsidR="00755E13" w:rsidRPr="00EB6C73" w:rsidRDefault="00755E13" w:rsidP="00755E13">
      <w:pPr>
        <w:rPr>
          <w:rFonts w:ascii="Montserrat" w:hAnsi="Montserrat"/>
          <w:sz w:val="18"/>
          <w:szCs w:val="18"/>
        </w:rPr>
      </w:pPr>
    </w:p>
    <w:p w14:paraId="04AF2929" w14:textId="0579E5DE" w:rsidR="00755E13" w:rsidRPr="00EB6C73" w:rsidRDefault="00755E13" w:rsidP="00755E13">
      <w:pPr>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emiten la siguiente resolución por unanimidad:</w:t>
      </w:r>
    </w:p>
    <w:p w14:paraId="30742049" w14:textId="77777777" w:rsidR="00FA3A4A" w:rsidRPr="00EB6C73" w:rsidRDefault="00FA3A4A" w:rsidP="00755E13">
      <w:pPr>
        <w:jc w:val="both"/>
        <w:rPr>
          <w:rFonts w:ascii="Montserrat" w:eastAsia="Montserrat" w:hAnsi="Montserrat" w:cs="Montserrat"/>
          <w:sz w:val="18"/>
          <w:szCs w:val="18"/>
        </w:rPr>
      </w:pPr>
    </w:p>
    <w:p w14:paraId="5314B414" w14:textId="51F0059C" w:rsidR="00755E13" w:rsidRPr="00EB6C73" w:rsidRDefault="00755E13" w:rsidP="003329F0">
      <w:pPr>
        <w:jc w:val="both"/>
        <w:rPr>
          <w:rFonts w:ascii="Montserrat" w:eastAsia="Montserrat" w:hAnsi="Montserrat" w:cs="Montserrat"/>
          <w:sz w:val="18"/>
          <w:szCs w:val="18"/>
        </w:rPr>
      </w:pPr>
      <w:r w:rsidRPr="00EB6C73">
        <w:rPr>
          <w:rFonts w:ascii="Montserrat" w:eastAsia="Montserrat" w:hAnsi="Montserrat" w:cs="Montserrat"/>
          <w:b/>
          <w:sz w:val="18"/>
          <w:szCs w:val="18"/>
        </w:rPr>
        <w:t>II.C.2.ORD.29.23CONFIRMAR</w:t>
      </w:r>
      <w:r w:rsidRPr="00EB6C73">
        <w:rPr>
          <w:rFonts w:ascii="Montserrat" w:eastAsia="Montserrat" w:hAnsi="Montserrat" w:cs="Montserrat"/>
          <w:sz w:val="18"/>
          <w:szCs w:val="18"/>
        </w:rPr>
        <w:t xml:space="preserve"> </w:t>
      </w:r>
      <w:r w:rsidRPr="00EB6C73">
        <w:rPr>
          <w:rFonts w:ascii="Montserrat" w:hAnsi="Montserrat"/>
          <w:sz w:val="18"/>
          <w:szCs w:val="18"/>
          <w:lang w:eastAsia="es-MX"/>
        </w:rPr>
        <w:t>la clasificación de confidencialidad invocada por la DGRH y, por end</w:t>
      </w:r>
      <w:r w:rsidRPr="00EB6C73">
        <w:rPr>
          <w:rFonts w:ascii="Montserrat" w:eastAsia="Montserrat" w:hAnsi="Montserrat" w:cs="Montserrat"/>
          <w:sz w:val="18"/>
          <w:szCs w:val="18"/>
        </w:rPr>
        <w:t>e, se autoriza la elaboración de la versión pública, con fundamento en el artículo 113, fracción I, de la Ley Federal de Transparencia y Acceso a la Información Pública. </w:t>
      </w:r>
    </w:p>
    <w:p w14:paraId="5C4D4CD7" w14:textId="77777777" w:rsidR="00755E13" w:rsidRPr="00EB6C73" w:rsidRDefault="00755E13" w:rsidP="00726BD7">
      <w:pPr>
        <w:ind w:right="38"/>
        <w:rPr>
          <w:rFonts w:ascii="Montserrat" w:eastAsia="Montserrat" w:hAnsi="Montserrat" w:cs="Montserrat"/>
          <w:b/>
          <w:sz w:val="18"/>
          <w:szCs w:val="18"/>
        </w:rPr>
      </w:pPr>
    </w:p>
    <w:p w14:paraId="1C89AB53" w14:textId="77655EAA" w:rsidR="00624D03" w:rsidRPr="00EB6C73" w:rsidRDefault="00624D03" w:rsidP="00624D03">
      <w:pPr>
        <w:ind w:right="38"/>
        <w:rPr>
          <w:rFonts w:ascii="Montserrat" w:eastAsia="Montserrat" w:hAnsi="Montserrat" w:cs="Montserrat"/>
          <w:b/>
          <w:sz w:val="18"/>
          <w:szCs w:val="18"/>
        </w:rPr>
      </w:pPr>
      <w:r w:rsidRPr="00EB6C73">
        <w:rPr>
          <w:rFonts w:ascii="Montserrat" w:eastAsia="Montserrat" w:hAnsi="Montserrat" w:cs="Montserrat"/>
          <w:b/>
          <w:sz w:val="18"/>
          <w:szCs w:val="18"/>
        </w:rPr>
        <w:t>C.</w:t>
      </w:r>
      <w:r w:rsidR="00495E5F" w:rsidRPr="00EB6C73">
        <w:rPr>
          <w:rFonts w:ascii="Montserrat" w:eastAsia="Montserrat" w:hAnsi="Montserrat" w:cs="Montserrat"/>
          <w:b/>
          <w:sz w:val="18"/>
          <w:szCs w:val="18"/>
        </w:rPr>
        <w:t>3</w:t>
      </w:r>
      <w:r w:rsidRPr="00EB6C73">
        <w:rPr>
          <w:rFonts w:ascii="Montserrat" w:eastAsia="Montserrat" w:hAnsi="Montserrat" w:cs="Montserrat"/>
          <w:b/>
          <w:sz w:val="18"/>
          <w:szCs w:val="18"/>
        </w:rPr>
        <w:t xml:space="preserve"> Folio 330026523002610</w:t>
      </w:r>
    </w:p>
    <w:p w14:paraId="687E531C" w14:textId="78E43DF9" w:rsidR="00624D03" w:rsidRPr="00EB6C73" w:rsidRDefault="00624D03" w:rsidP="00726BD7">
      <w:pPr>
        <w:ind w:right="38"/>
        <w:rPr>
          <w:rFonts w:ascii="Montserrat" w:eastAsia="Montserrat" w:hAnsi="Montserrat" w:cs="Montserrat"/>
          <w:b/>
          <w:sz w:val="18"/>
          <w:szCs w:val="18"/>
          <w:highlight w:val="green"/>
        </w:rPr>
      </w:pPr>
    </w:p>
    <w:p w14:paraId="573D5F1C" w14:textId="77777777" w:rsidR="008254A2" w:rsidRPr="00EB6C73" w:rsidRDefault="008254A2" w:rsidP="008254A2">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68769A8C" w14:textId="77777777" w:rsidR="008254A2" w:rsidRPr="00EB6C73" w:rsidRDefault="008254A2" w:rsidP="008254A2">
      <w:pPr>
        <w:ind w:right="573"/>
        <w:rPr>
          <w:rFonts w:ascii="Montserrat" w:eastAsia="Montserrat" w:hAnsi="Montserrat" w:cs="Montserrat"/>
          <w:sz w:val="18"/>
          <w:szCs w:val="18"/>
        </w:rPr>
      </w:pPr>
    </w:p>
    <w:p w14:paraId="2913E3D9" w14:textId="77777777" w:rsidR="008254A2" w:rsidRPr="00EB6C73" w:rsidRDefault="008254A2" w:rsidP="008254A2">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“Al HGM y Secretaría de la Función Pública:</w:t>
      </w:r>
    </w:p>
    <w:p w14:paraId="7B18C063" w14:textId="77777777" w:rsidR="008254A2" w:rsidRPr="00EB6C73" w:rsidRDefault="008254A2" w:rsidP="008254A2">
      <w:pPr>
        <w:shd w:val="clear" w:color="auto" w:fill="FFFFFF"/>
        <w:ind w:leftChars="235" w:left="566" w:right="573" w:hanging="2"/>
        <w:jc w:val="both"/>
        <w:rPr>
          <w:rFonts w:ascii="Montserrat" w:eastAsia="Montserrat" w:hAnsi="Montserrat" w:cs="Montserrat"/>
          <w:i/>
          <w:sz w:val="18"/>
          <w:szCs w:val="18"/>
        </w:rPr>
      </w:pPr>
    </w:p>
    <w:p w14:paraId="7F999DE2" w14:textId="77777777" w:rsidR="008254A2" w:rsidRPr="00EB6C73" w:rsidRDefault="008254A2" w:rsidP="008254A2">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Solicito por este medio las actas entrega en las que ha participado el Lic. Javier López Magaña adscrito al Hospital General de México, indicar el número de denuncias que ha tenido en el comité de ética y el </w:t>
      </w:r>
      <w:proofErr w:type="spellStart"/>
      <w:r w:rsidRPr="00EB6C73">
        <w:rPr>
          <w:rFonts w:ascii="Montserrat" w:eastAsia="Montserrat" w:hAnsi="Montserrat" w:cs="Montserrat"/>
          <w:i/>
          <w:sz w:val="18"/>
          <w:szCs w:val="18"/>
        </w:rPr>
        <w:t>el</w:t>
      </w:r>
      <w:proofErr w:type="spellEnd"/>
      <w:r w:rsidRPr="00EB6C73">
        <w:rPr>
          <w:rFonts w:ascii="Montserrat" w:eastAsia="Montserrat" w:hAnsi="Montserrat" w:cs="Montserrat"/>
          <w:i/>
          <w:sz w:val="18"/>
          <w:szCs w:val="18"/>
        </w:rPr>
        <w:t xml:space="preserve"> Órgano Interno de Control, además su nombramiento y perfil de puesto”. </w:t>
      </w:r>
      <w:r w:rsidRPr="00EB6C73">
        <w:rPr>
          <w:rFonts w:ascii="Montserrat" w:eastAsia="Montserrat" w:hAnsi="Montserrat" w:cs="Montserrat"/>
          <w:sz w:val="18"/>
          <w:szCs w:val="18"/>
        </w:rPr>
        <w:t xml:space="preserve">(Sic)   </w:t>
      </w:r>
    </w:p>
    <w:p w14:paraId="434AD41F" w14:textId="77777777" w:rsidR="008254A2" w:rsidRPr="00EB6C73" w:rsidRDefault="008254A2" w:rsidP="008254A2">
      <w:pPr>
        <w:ind w:hanging="2"/>
        <w:jc w:val="both"/>
        <w:rPr>
          <w:rFonts w:ascii="Montserrat" w:eastAsia="Montserrat" w:hAnsi="Montserrat" w:cs="Montserrat"/>
          <w:sz w:val="18"/>
          <w:szCs w:val="18"/>
        </w:rPr>
      </w:pPr>
    </w:p>
    <w:p w14:paraId="28B88E31" w14:textId="77777777" w:rsidR="008254A2" w:rsidRPr="00EB6C73" w:rsidRDefault="008254A2" w:rsidP="008254A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 xml:space="preserve">La Unidad de Control, Evaluación y Mejora de la Gestión Pública (UCEMGP) y el Órgano Interno de Control en el Hospital General de México (OIC-HGM) remitieron el acta administrativa de entrega – recepción con número de </w:t>
      </w:r>
      <w:r w:rsidRPr="00EB6C73">
        <w:rPr>
          <w:rFonts w:ascii="Montserrat" w:hAnsi="Montserrat" w:cs="Arial"/>
          <w:sz w:val="18"/>
          <w:szCs w:val="18"/>
        </w:rPr>
        <w:t xml:space="preserve">folio 51890 y el informe de separación </w:t>
      </w:r>
      <w:r w:rsidRPr="00EB6C73">
        <w:rPr>
          <w:rFonts w:ascii="Montserrat" w:eastAsia="Montserrat" w:hAnsi="Montserrat" w:cs="Montserrat"/>
          <w:sz w:val="18"/>
          <w:szCs w:val="18"/>
        </w:rPr>
        <w:t xml:space="preserve">de la persona identificada en la solicitud, en la cual, se solicitó clasificar como información confidencial los siguientes datos: </w:t>
      </w:r>
    </w:p>
    <w:p w14:paraId="4B33BAFA" w14:textId="77777777" w:rsidR="008254A2" w:rsidRPr="00EB6C73" w:rsidRDefault="008254A2" w:rsidP="008254A2">
      <w:pPr>
        <w:ind w:hanging="2"/>
        <w:jc w:val="both"/>
        <w:rPr>
          <w:rFonts w:ascii="Montserrat" w:eastAsia="Montserrat" w:hAnsi="Montserrat" w:cs="Montserrat"/>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60"/>
        <w:gridCol w:w="6302"/>
      </w:tblGrid>
      <w:tr w:rsidR="008254A2" w:rsidRPr="00EB6C73" w14:paraId="50F34F89" w14:textId="77777777" w:rsidTr="00465442">
        <w:trPr>
          <w:tblHeader/>
          <w:jc w:val="center"/>
        </w:trPr>
        <w:tc>
          <w:tcPr>
            <w:tcW w:w="1837"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1A98E61C" w14:textId="77777777" w:rsidR="008254A2" w:rsidRPr="00EB6C73" w:rsidRDefault="008254A2" w:rsidP="00465442">
            <w:pPr>
              <w:ind w:hanging="2"/>
              <w:jc w:val="center"/>
              <w:rPr>
                <w:rFonts w:ascii="Montserrat" w:eastAsia="Montserrat" w:hAnsi="Montserrat" w:cs="Montserrat"/>
                <w:b/>
                <w:sz w:val="18"/>
                <w:szCs w:val="18"/>
              </w:rPr>
            </w:pPr>
            <w:r w:rsidRPr="00EB6C73">
              <w:rPr>
                <w:rFonts w:ascii="Montserrat" w:eastAsia="Montserrat" w:hAnsi="Montserrat" w:cs="Montserrat"/>
                <w:b/>
                <w:sz w:val="18"/>
                <w:szCs w:val="18"/>
              </w:rPr>
              <w:lastRenderedPageBreak/>
              <w:t>Dato</w:t>
            </w:r>
          </w:p>
        </w:tc>
        <w:tc>
          <w:tcPr>
            <w:tcW w:w="3163"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76C0791D" w14:textId="77777777" w:rsidR="008254A2" w:rsidRPr="00EB6C73" w:rsidRDefault="008254A2" w:rsidP="00465442">
            <w:pPr>
              <w:ind w:hanging="2"/>
              <w:jc w:val="center"/>
              <w:rPr>
                <w:rFonts w:ascii="Montserrat" w:eastAsia="Montserrat" w:hAnsi="Montserrat" w:cs="Montserrat"/>
                <w:b/>
                <w:sz w:val="18"/>
                <w:szCs w:val="18"/>
              </w:rPr>
            </w:pPr>
            <w:r w:rsidRPr="00EB6C73">
              <w:rPr>
                <w:rFonts w:ascii="Montserrat" w:eastAsia="Montserrat" w:hAnsi="Montserrat" w:cs="Montserrat"/>
                <w:b/>
                <w:sz w:val="18"/>
                <w:szCs w:val="18"/>
              </w:rPr>
              <w:t xml:space="preserve">Justificación </w:t>
            </w:r>
          </w:p>
        </w:tc>
      </w:tr>
      <w:tr w:rsidR="008254A2" w:rsidRPr="00EB6C73" w14:paraId="2BDE570D" w14:textId="77777777" w:rsidTr="00465442">
        <w:trPr>
          <w:jc w:val="center"/>
        </w:trPr>
        <w:tc>
          <w:tcPr>
            <w:tcW w:w="1837" w:type="pct"/>
            <w:tcBorders>
              <w:top w:val="single" w:sz="4" w:space="0" w:color="000000"/>
              <w:left w:val="single" w:sz="4" w:space="0" w:color="000000"/>
              <w:bottom w:val="single" w:sz="4" w:space="0" w:color="000000"/>
              <w:right w:val="single" w:sz="4" w:space="0" w:color="000000"/>
            </w:tcBorders>
            <w:vAlign w:val="center"/>
          </w:tcPr>
          <w:p w14:paraId="213F1A4E"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Número de credencial institucional</w:t>
            </w:r>
          </w:p>
        </w:tc>
        <w:tc>
          <w:tcPr>
            <w:tcW w:w="3163" w:type="pct"/>
            <w:tcBorders>
              <w:top w:val="single" w:sz="4" w:space="0" w:color="000000"/>
              <w:left w:val="single" w:sz="4" w:space="0" w:color="000000"/>
              <w:bottom w:val="single" w:sz="4" w:space="0" w:color="000000"/>
              <w:right w:val="single" w:sz="4" w:space="0" w:color="000000"/>
            </w:tcBorders>
            <w:vAlign w:val="center"/>
          </w:tcPr>
          <w:p w14:paraId="0CE0EC85"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El número de la credencial, permite acceder a datos personales y sensibles del trabajador</w:t>
            </w:r>
            <w:r w:rsidRPr="00EB6C73">
              <w:rPr>
                <w:rFonts w:ascii="Montserrat" w:eastAsia="Montserrat" w:hAnsi="Montserrat" w:cs="Montserrat"/>
                <w:sz w:val="18"/>
                <w:szCs w:val="18"/>
              </w:rPr>
              <w:tab/>
              <w:t>que labora en el hospital a través de diversos sistemas informáticos y a su expediente personal, por lo que constituye un dato, que conduce al acceso de información confidencial.</w:t>
            </w:r>
          </w:p>
        </w:tc>
      </w:tr>
      <w:tr w:rsidR="008254A2" w:rsidRPr="00EB6C73" w14:paraId="14487652" w14:textId="77777777" w:rsidTr="00465442">
        <w:trPr>
          <w:jc w:val="center"/>
        </w:trPr>
        <w:tc>
          <w:tcPr>
            <w:tcW w:w="1837" w:type="pct"/>
            <w:tcBorders>
              <w:top w:val="single" w:sz="4" w:space="0" w:color="000000"/>
              <w:left w:val="single" w:sz="4" w:space="0" w:color="000000"/>
              <w:bottom w:val="single" w:sz="4" w:space="0" w:color="000000"/>
              <w:right w:val="single" w:sz="4" w:space="0" w:color="000000"/>
            </w:tcBorders>
            <w:vAlign w:val="center"/>
          </w:tcPr>
          <w:p w14:paraId="0BBE5210"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Estado de salud como dato personal sensible de un particular</w:t>
            </w:r>
          </w:p>
        </w:tc>
        <w:tc>
          <w:tcPr>
            <w:tcW w:w="3163" w:type="pct"/>
            <w:tcBorders>
              <w:top w:val="single" w:sz="4" w:space="0" w:color="000000"/>
              <w:left w:val="single" w:sz="4" w:space="0" w:color="000000"/>
              <w:bottom w:val="single" w:sz="4" w:space="0" w:color="000000"/>
              <w:right w:val="single" w:sz="4" w:space="0" w:color="000000"/>
            </w:tcBorders>
            <w:vAlign w:val="center"/>
          </w:tcPr>
          <w:p w14:paraId="1F5ED61A"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El Estado de salud de una persona física, constituye información confidencial y sensible.</w:t>
            </w:r>
          </w:p>
        </w:tc>
      </w:tr>
      <w:tr w:rsidR="008254A2" w:rsidRPr="00EB6C73" w14:paraId="59EA932B" w14:textId="77777777" w:rsidTr="00465442">
        <w:trPr>
          <w:jc w:val="center"/>
        </w:trPr>
        <w:tc>
          <w:tcPr>
            <w:tcW w:w="1837" w:type="pct"/>
            <w:tcBorders>
              <w:top w:val="single" w:sz="4" w:space="0" w:color="000000"/>
              <w:left w:val="single" w:sz="4" w:space="0" w:color="000000"/>
              <w:bottom w:val="single" w:sz="4" w:space="0" w:color="000000"/>
              <w:right w:val="single" w:sz="4" w:space="0" w:color="000000"/>
            </w:tcBorders>
            <w:vAlign w:val="center"/>
          </w:tcPr>
          <w:p w14:paraId="3AEFD738"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 xml:space="preserve">Nombre de personas morales </w:t>
            </w:r>
          </w:p>
        </w:tc>
        <w:tc>
          <w:tcPr>
            <w:tcW w:w="3163" w:type="pct"/>
            <w:tcBorders>
              <w:top w:val="single" w:sz="4" w:space="0" w:color="000000"/>
              <w:left w:val="single" w:sz="4" w:space="0" w:color="000000"/>
              <w:bottom w:val="single" w:sz="4" w:space="0" w:color="000000"/>
              <w:right w:val="single" w:sz="4" w:space="0" w:color="000000"/>
            </w:tcBorders>
            <w:vAlign w:val="center"/>
          </w:tcPr>
          <w:p w14:paraId="1E20585C"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Nombres de las personas morales que promovieron demanda contra la entidad</w:t>
            </w:r>
          </w:p>
        </w:tc>
      </w:tr>
      <w:tr w:rsidR="008254A2" w:rsidRPr="00EB6C73" w14:paraId="1915C603" w14:textId="77777777" w:rsidTr="00465442">
        <w:trPr>
          <w:jc w:val="center"/>
        </w:trPr>
        <w:tc>
          <w:tcPr>
            <w:tcW w:w="1837" w:type="pct"/>
            <w:tcBorders>
              <w:top w:val="single" w:sz="4" w:space="0" w:color="000000"/>
              <w:left w:val="single" w:sz="4" w:space="0" w:color="000000"/>
              <w:bottom w:val="single" w:sz="4" w:space="0" w:color="000000"/>
              <w:right w:val="single" w:sz="4" w:space="0" w:color="000000"/>
            </w:tcBorders>
            <w:vAlign w:val="center"/>
          </w:tcPr>
          <w:p w14:paraId="171CB8FB"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Número de expediente y juzgado familiar donde se tramitan juicios testamentarios de personas físicas</w:t>
            </w:r>
          </w:p>
        </w:tc>
        <w:tc>
          <w:tcPr>
            <w:tcW w:w="3163" w:type="pct"/>
            <w:tcBorders>
              <w:top w:val="single" w:sz="4" w:space="0" w:color="000000"/>
              <w:left w:val="single" w:sz="4" w:space="0" w:color="000000"/>
              <w:bottom w:val="single" w:sz="4" w:space="0" w:color="000000"/>
              <w:right w:val="single" w:sz="4" w:space="0" w:color="000000"/>
            </w:tcBorders>
            <w:vAlign w:val="center"/>
          </w:tcPr>
          <w:p w14:paraId="43F13F4A" w14:textId="77777777" w:rsidR="008254A2" w:rsidRPr="00EB6C73" w:rsidRDefault="008254A2"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La información corresponde a juicios de personas físicas, por lo que se clasifican como confidenciales.</w:t>
            </w:r>
          </w:p>
        </w:tc>
      </w:tr>
    </w:tbl>
    <w:p w14:paraId="32F09142" w14:textId="46BEFD8A" w:rsidR="008254A2" w:rsidRPr="00EB6C73" w:rsidRDefault="008254A2" w:rsidP="008254A2">
      <w:pPr>
        <w:pStyle w:val="NormalWeb"/>
        <w:spacing w:before="0" w:after="0"/>
        <w:jc w:val="both"/>
        <w:rPr>
          <w:rFonts w:ascii="Montserrat" w:eastAsia="Montserrat" w:hAnsi="Montserrat" w:cs="Montserrat"/>
          <w:sz w:val="18"/>
          <w:szCs w:val="18"/>
        </w:rPr>
      </w:pPr>
      <w:r w:rsidRPr="00EB6C73">
        <w:rPr>
          <w:rFonts w:ascii="Montserrat" w:eastAsia="Montserrat" w:hAnsi="Montserrat" w:cs="Montserrat"/>
          <w:sz w:val="18"/>
          <w:szCs w:val="18"/>
        </w:rPr>
        <w:t>El OIC-HGM y la Unidad de Ética Pública y Prevención de Conflictos de Intereses (UEPPCI) solicitaron al Comité de Transparencia la clasificación de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7B6475E7" w14:textId="7C9256E2" w:rsidR="008254A2" w:rsidRPr="00EB6C73" w:rsidRDefault="008254A2" w:rsidP="008254A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w:t>
      </w:r>
      <w:r w:rsidR="00830B8B" w:rsidRPr="00EB6C73">
        <w:rPr>
          <w:rFonts w:ascii="Montserrat" w:eastAsia="Montserrat" w:hAnsi="Montserrat" w:cs="Montserrat"/>
          <w:sz w:val="18"/>
          <w:szCs w:val="18"/>
        </w:rPr>
        <w:t>s</w:t>
      </w:r>
      <w:r w:rsidRPr="00EB6C73">
        <w:rPr>
          <w:rFonts w:ascii="Montserrat" w:eastAsia="Montserrat" w:hAnsi="Montserrat" w:cs="Montserrat"/>
          <w:sz w:val="18"/>
          <w:szCs w:val="18"/>
        </w:rPr>
        <w:t xml:space="preserve"> siguiente</w:t>
      </w:r>
      <w:r w:rsidR="00830B8B" w:rsidRPr="00EB6C73">
        <w:rPr>
          <w:rFonts w:ascii="Montserrat" w:eastAsia="Montserrat" w:hAnsi="Montserrat" w:cs="Montserrat"/>
          <w:sz w:val="18"/>
          <w:szCs w:val="18"/>
        </w:rPr>
        <w:t>s resoluciones</w:t>
      </w:r>
      <w:r w:rsidRPr="00EB6C73">
        <w:rPr>
          <w:rFonts w:ascii="Montserrat" w:eastAsia="Montserrat" w:hAnsi="Montserrat" w:cs="Montserrat"/>
          <w:sz w:val="18"/>
          <w:szCs w:val="18"/>
        </w:rPr>
        <w:t xml:space="preserve"> por unanimidad: </w:t>
      </w:r>
    </w:p>
    <w:p w14:paraId="01C64E0B" w14:textId="7B672846" w:rsidR="005D0A02" w:rsidRPr="00EB6C73" w:rsidRDefault="005D0A02" w:rsidP="009D778F">
      <w:pPr>
        <w:jc w:val="both"/>
        <w:rPr>
          <w:rFonts w:ascii="Montserrat" w:eastAsia="Montserrat" w:hAnsi="Montserrat" w:cs="Montserrat"/>
          <w:sz w:val="18"/>
          <w:szCs w:val="18"/>
        </w:rPr>
      </w:pPr>
    </w:p>
    <w:p w14:paraId="24EB4869" w14:textId="53429EB6" w:rsidR="008254A2" w:rsidRPr="00EB6C73" w:rsidRDefault="008254A2" w:rsidP="008254A2">
      <w:pPr>
        <w:ind w:hanging="2"/>
        <w:jc w:val="both"/>
        <w:rPr>
          <w:rFonts w:ascii="Montserrat" w:eastAsia="Montserrat" w:hAnsi="Montserrat" w:cs="Montserrat"/>
          <w:sz w:val="18"/>
          <w:szCs w:val="18"/>
        </w:rPr>
      </w:pPr>
      <w:r w:rsidRPr="00EB6C73">
        <w:rPr>
          <w:rFonts w:ascii="Montserrat" w:eastAsia="Montserrat" w:hAnsi="Montserrat" w:cs="Montserrat"/>
          <w:b/>
          <w:sz w:val="18"/>
          <w:szCs w:val="18"/>
        </w:rPr>
        <w:t>II.C.3.1.ORD.29.23: CONFIRMAR</w:t>
      </w:r>
      <w:r w:rsidRPr="00EB6C73">
        <w:rPr>
          <w:rFonts w:ascii="Montserrat" w:eastAsia="Montserrat" w:hAnsi="Montserrat" w:cs="Montserrat"/>
          <w:sz w:val="18"/>
          <w:szCs w:val="18"/>
        </w:rPr>
        <w:t xml:space="preserve"> la clasificación de confidencialidad invocada por el OIC-HG y la UEPPCI respecto a la clasificación de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r w:rsidR="0014078C" w:rsidRPr="00EB6C73">
        <w:rPr>
          <w:rFonts w:ascii="Montserrat" w:eastAsia="Montserrat" w:hAnsi="Montserrat" w:cs="Montserrat"/>
          <w:sz w:val="18"/>
          <w:szCs w:val="18"/>
        </w:rPr>
        <w:t>.</w:t>
      </w:r>
    </w:p>
    <w:p w14:paraId="50DB4973" w14:textId="03B14B8F" w:rsidR="008254A2" w:rsidRPr="00EB6C73" w:rsidRDefault="008254A2" w:rsidP="008254A2">
      <w:pPr>
        <w:ind w:hanging="2"/>
        <w:jc w:val="both"/>
        <w:rPr>
          <w:rFonts w:ascii="Montserrat" w:eastAsia="Montserrat" w:hAnsi="Montserrat" w:cs="Montserrat"/>
          <w:sz w:val="18"/>
          <w:szCs w:val="18"/>
        </w:rPr>
      </w:pPr>
    </w:p>
    <w:p w14:paraId="481E4495" w14:textId="775A027C" w:rsidR="008254A2" w:rsidRPr="00EB6C73" w:rsidRDefault="008254A2" w:rsidP="008254A2">
      <w:pPr>
        <w:jc w:val="both"/>
        <w:rPr>
          <w:rFonts w:ascii="Montserrat" w:eastAsia="Montserrat" w:hAnsi="Montserrat" w:cs="Montserrat"/>
          <w:b/>
          <w:sz w:val="18"/>
          <w:szCs w:val="18"/>
        </w:rPr>
      </w:pPr>
      <w:r w:rsidRPr="00EB6C73">
        <w:rPr>
          <w:rFonts w:ascii="Montserrat" w:eastAsia="Montserrat" w:hAnsi="Montserrat" w:cs="Montserrat"/>
          <w:b/>
          <w:sz w:val="18"/>
          <w:szCs w:val="18"/>
        </w:rPr>
        <w:t>II.C.3.2.ORD.29.23: CONFIRMAR</w:t>
      </w:r>
      <w:r w:rsidRPr="00EB6C73">
        <w:rPr>
          <w:rFonts w:ascii="Montserrat" w:eastAsia="Montserrat" w:hAnsi="Montserrat" w:cs="Montserrat"/>
          <w:sz w:val="18"/>
          <w:szCs w:val="18"/>
        </w:rPr>
        <w:t xml:space="preserve"> </w:t>
      </w:r>
      <w:r w:rsidRPr="00EB6C73">
        <w:rPr>
          <w:rFonts w:ascii="Montserrat" w:hAnsi="Montserrat"/>
          <w:sz w:val="18"/>
          <w:szCs w:val="18"/>
          <w:lang w:eastAsia="es-MX"/>
        </w:rPr>
        <w:t xml:space="preserve">la clasificación de confidencialidad invocada por la UCEMGP y el OIC-HGM de los datos consistentes en </w:t>
      </w:r>
      <w:r w:rsidRPr="00EB6C73">
        <w:rPr>
          <w:rFonts w:ascii="Montserrat" w:eastAsia="Montserrat" w:hAnsi="Montserrat" w:cs="Montserrat"/>
          <w:sz w:val="18"/>
          <w:szCs w:val="18"/>
        </w:rPr>
        <w:t xml:space="preserve">el número de credencial institucional, estado de salud como dato personal sensible de un particular, número de expediente y juzgado familiar donde se tramitan juicios testamentarios de personas físicas, </w:t>
      </w:r>
      <w:r w:rsidRPr="00EB6C73">
        <w:rPr>
          <w:rFonts w:ascii="Montserrat" w:hAnsi="Montserrat"/>
          <w:sz w:val="18"/>
          <w:szCs w:val="18"/>
          <w:lang w:eastAsia="es-MX"/>
        </w:rPr>
        <w:t>y por ende, se autoriza la</w:t>
      </w:r>
      <w:r w:rsidRPr="00EB6C73">
        <w:rPr>
          <w:rFonts w:ascii="Montserrat" w:eastAsia="Montserrat" w:hAnsi="Montserrat" w:cs="Montserrat"/>
          <w:sz w:val="18"/>
          <w:szCs w:val="18"/>
        </w:rPr>
        <w:t xml:space="preserve"> elaboración de la versión pública del contrato del acta administrativa de entrega   – recepción con número de </w:t>
      </w:r>
      <w:r w:rsidRPr="00EB6C73">
        <w:rPr>
          <w:rFonts w:ascii="Montserrat" w:hAnsi="Montserrat" w:cs="Arial"/>
          <w:sz w:val="18"/>
          <w:szCs w:val="18"/>
        </w:rPr>
        <w:t>folio 51890</w:t>
      </w:r>
      <w:r w:rsidRPr="00EB6C73">
        <w:rPr>
          <w:rFonts w:ascii="Montserrat" w:eastAsia="Montserrat" w:hAnsi="Montserrat" w:cs="Montserrat"/>
          <w:sz w:val="18"/>
          <w:szCs w:val="18"/>
        </w:rPr>
        <w:t xml:space="preserve"> y del informe de separación, con fundamento en el artículo 113, fracción I de la Ley Federal de Transparencia y Acceso a la Información Pública.</w:t>
      </w:r>
      <w:r w:rsidRPr="00EB6C73">
        <w:rPr>
          <w:rFonts w:ascii="Montserrat" w:eastAsia="Montserrat" w:hAnsi="Montserrat" w:cs="Montserrat"/>
          <w:b/>
          <w:sz w:val="18"/>
          <w:szCs w:val="18"/>
        </w:rPr>
        <w:t xml:space="preserve"> </w:t>
      </w:r>
    </w:p>
    <w:p w14:paraId="4C39E351" w14:textId="77777777" w:rsidR="008254A2" w:rsidRPr="00EB6C73" w:rsidRDefault="008254A2" w:rsidP="008254A2">
      <w:pPr>
        <w:ind w:hanging="2"/>
        <w:jc w:val="both"/>
        <w:rPr>
          <w:rFonts w:ascii="Montserrat" w:eastAsia="Montserrat" w:hAnsi="Montserrat" w:cs="Montserrat"/>
          <w:b/>
          <w:sz w:val="18"/>
          <w:szCs w:val="18"/>
        </w:rPr>
      </w:pPr>
    </w:p>
    <w:p w14:paraId="63D27670" w14:textId="5628891D" w:rsidR="008254A2" w:rsidRPr="00EB6C73" w:rsidRDefault="008254A2" w:rsidP="008254A2">
      <w:pPr>
        <w:ind w:hanging="2"/>
        <w:jc w:val="both"/>
        <w:rPr>
          <w:rFonts w:ascii="Montserrat" w:eastAsia="Montserrat" w:hAnsi="Montserrat" w:cs="Montserrat"/>
          <w:b/>
          <w:sz w:val="18"/>
          <w:szCs w:val="18"/>
        </w:rPr>
      </w:pPr>
      <w:r w:rsidRPr="00EB6C73">
        <w:rPr>
          <w:rFonts w:ascii="Montserrat" w:eastAsia="Montserrat" w:hAnsi="Montserrat" w:cs="Montserrat"/>
          <w:b/>
          <w:sz w:val="18"/>
          <w:szCs w:val="18"/>
        </w:rPr>
        <w:t>II.C.3.3.ORD.29.23: CONFIRMAR</w:t>
      </w:r>
      <w:r w:rsidRPr="00EB6C73">
        <w:rPr>
          <w:rFonts w:ascii="Montserrat" w:eastAsia="Montserrat" w:hAnsi="Montserrat" w:cs="Montserrat"/>
          <w:sz w:val="18"/>
          <w:szCs w:val="18"/>
        </w:rPr>
        <w:t xml:space="preserve"> </w:t>
      </w:r>
      <w:r w:rsidRPr="00EB6C73">
        <w:rPr>
          <w:rFonts w:ascii="Montserrat" w:hAnsi="Montserrat"/>
          <w:sz w:val="18"/>
          <w:szCs w:val="18"/>
          <w:lang w:eastAsia="es-MX"/>
        </w:rPr>
        <w:t xml:space="preserve">la clasificación de confidencialidad invocada por la UCEMGP y el OIC-HGM de los datos consistentes en </w:t>
      </w:r>
      <w:r w:rsidRPr="00EB6C73">
        <w:rPr>
          <w:rFonts w:ascii="Montserrat" w:eastAsia="Montserrat" w:hAnsi="Montserrat" w:cs="Montserrat"/>
          <w:sz w:val="18"/>
          <w:szCs w:val="18"/>
        </w:rPr>
        <w:t xml:space="preserve">el nombre de personas morales, </w:t>
      </w:r>
      <w:r w:rsidR="00FA3A4A" w:rsidRPr="00EB6C73">
        <w:rPr>
          <w:rFonts w:ascii="Montserrat" w:hAnsi="Montserrat"/>
          <w:sz w:val="18"/>
          <w:szCs w:val="18"/>
          <w:lang w:eastAsia="es-MX"/>
        </w:rPr>
        <w:t>y,</w:t>
      </w:r>
      <w:r w:rsidRPr="00EB6C73">
        <w:rPr>
          <w:rFonts w:ascii="Montserrat" w:hAnsi="Montserrat"/>
          <w:sz w:val="18"/>
          <w:szCs w:val="18"/>
          <w:lang w:eastAsia="es-MX"/>
        </w:rPr>
        <w:t xml:space="preserve"> por ende, se autoriza la</w:t>
      </w:r>
      <w:r w:rsidRPr="00EB6C73">
        <w:rPr>
          <w:rFonts w:ascii="Montserrat" w:eastAsia="Montserrat" w:hAnsi="Montserrat" w:cs="Montserrat"/>
          <w:sz w:val="18"/>
          <w:szCs w:val="18"/>
        </w:rPr>
        <w:t xml:space="preserve"> elaboración de la versión pública del contrato del acta administrativa de entrega – recepción con número de </w:t>
      </w:r>
      <w:r w:rsidRPr="00EB6C73">
        <w:rPr>
          <w:rFonts w:ascii="Montserrat" w:hAnsi="Montserrat" w:cs="Arial"/>
          <w:sz w:val="18"/>
          <w:szCs w:val="18"/>
        </w:rPr>
        <w:t>folio 51890</w:t>
      </w:r>
      <w:r w:rsidRPr="00EB6C73">
        <w:rPr>
          <w:rFonts w:ascii="Montserrat" w:eastAsia="Montserrat" w:hAnsi="Montserrat" w:cs="Montserrat"/>
          <w:sz w:val="18"/>
          <w:szCs w:val="18"/>
        </w:rPr>
        <w:t>, con fundamento en el artículo 113, fracción III de la Ley Federal de Transparencia y Acceso a la Información Pública.</w:t>
      </w:r>
      <w:r w:rsidRPr="00EB6C73">
        <w:rPr>
          <w:rFonts w:ascii="Montserrat" w:eastAsia="Montserrat" w:hAnsi="Montserrat" w:cs="Montserrat"/>
          <w:b/>
          <w:sz w:val="18"/>
          <w:szCs w:val="18"/>
        </w:rPr>
        <w:t xml:space="preserve"> </w:t>
      </w:r>
    </w:p>
    <w:p w14:paraId="7A8518DA" w14:textId="5181BD97" w:rsidR="00FA3A4A" w:rsidRPr="00EB6C73" w:rsidRDefault="00FA3A4A" w:rsidP="008254A2">
      <w:pPr>
        <w:ind w:right="49"/>
        <w:jc w:val="both"/>
        <w:rPr>
          <w:rFonts w:ascii="Montserrat" w:eastAsia="Montserrat" w:hAnsi="Montserrat" w:cs="Montserrat"/>
          <w:sz w:val="18"/>
          <w:szCs w:val="18"/>
        </w:rPr>
      </w:pPr>
    </w:p>
    <w:p w14:paraId="4F4296A9" w14:textId="77777777" w:rsidR="009D778F" w:rsidRPr="00EB6C73" w:rsidRDefault="009D778F" w:rsidP="00C20A7C">
      <w:pPr>
        <w:ind w:right="38"/>
        <w:rPr>
          <w:rFonts w:ascii="Montserrat" w:eastAsia="Montserrat" w:hAnsi="Montserrat" w:cs="Montserrat"/>
          <w:b/>
          <w:sz w:val="18"/>
          <w:szCs w:val="18"/>
        </w:rPr>
      </w:pPr>
    </w:p>
    <w:p w14:paraId="030761BE" w14:textId="77777777" w:rsidR="009D778F" w:rsidRPr="00EB6C73" w:rsidRDefault="009D778F" w:rsidP="00C20A7C">
      <w:pPr>
        <w:ind w:right="38"/>
        <w:rPr>
          <w:rFonts w:ascii="Montserrat" w:eastAsia="Montserrat" w:hAnsi="Montserrat" w:cs="Montserrat"/>
          <w:b/>
          <w:sz w:val="18"/>
          <w:szCs w:val="18"/>
        </w:rPr>
      </w:pPr>
    </w:p>
    <w:p w14:paraId="174E53D2" w14:textId="7CF5F6BB" w:rsidR="00C20A7C" w:rsidRPr="00EB6C73" w:rsidRDefault="00C20A7C" w:rsidP="00C20A7C">
      <w:pPr>
        <w:ind w:right="38"/>
        <w:rPr>
          <w:rFonts w:ascii="Montserrat" w:eastAsia="Montserrat" w:hAnsi="Montserrat" w:cs="Montserrat"/>
          <w:b/>
          <w:sz w:val="18"/>
          <w:szCs w:val="18"/>
        </w:rPr>
      </w:pPr>
      <w:r w:rsidRPr="00EB6C73">
        <w:rPr>
          <w:rFonts w:ascii="Montserrat" w:eastAsia="Montserrat" w:hAnsi="Montserrat" w:cs="Montserrat"/>
          <w:b/>
          <w:sz w:val="18"/>
          <w:szCs w:val="18"/>
        </w:rPr>
        <w:lastRenderedPageBreak/>
        <w:t>C.</w:t>
      </w:r>
      <w:r w:rsidR="00495E5F" w:rsidRPr="00EB6C73">
        <w:rPr>
          <w:rFonts w:ascii="Montserrat" w:eastAsia="Montserrat" w:hAnsi="Montserrat" w:cs="Montserrat"/>
          <w:b/>
          <w:sz w:val="18"/>
          <w:szCs w:val="18"/>
        </w:rPr>
        <w:t>4</w:t>
      </w:r>
      <w:r w:rsidRPr="00EB6C73">
        <w:rPr>
          <w:rFonts w:ascii="Montserrat" w:eastAsia="Montserrat" w:hAnsi="Montserrat" w:cs="Montserrat"/>
          <w:b/>
          <w:sz w:val="18"/>
          <w:szCs w:val="18"/>
        </w:rPr>
        <w:t xml:space="preserve"> Folio 330026523002619</w:t>
      </w:r>
    </w:p>
    <w:p w14:paraId="368130C7" w14:textId="3CD14C92" w:rsidR="00B15E76" w:rsidRPr="00EB6C73" w:rsidRDefault="00B15E76" w:rsidP="00726BD7">
      <w:pPr>
        <w:ind w:right="38"/>
        <w:rPr>
          <w:rFonts w:ascii="Montserrat" w:eastAsia="Montserrat" w:hAnsi="Montserrat" w:cs="Montserrat"/>
          <w:b/>
          <w:sz w:val="18"/>
          <w:szCs w:val="18"/>
        </w:rPr>
      </w:pPr>
    </w:p>
    <w:p w14:paraId="456D0138" w14:textId="77777777" w:rsidR="00BC100D" w:rsidRPr="00EB6C73" w:rsidRDefault="00BC100D" w:rsidP="00BC100D">
      <w:pPr>
        <w:ind w:right="-20"/>
        <w:jc w:val="both"/>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01D49617" w14:textId="77777777" w:rsidR="00BC100D" w:rsidRPr="00EB6C73" w:rsidRDefault="00BC100D" w:rsidP="00BC100D">
      <w:pPr>
        <w:ind w:right="566"/>
        <w:jc w:val="both"/>
        <w:rPr>
          <w:rFonts w:ascii="Montserrat" w:eastAsia="Montserrat" w:hAnsi="Montserrat" w:cs="Montserrat"/>
          <w:sz w:val="18"/>
          <w:szCs w:val="18"/>
        </w:rPr>
      </w:pPr>
    </w:p>
    <w:p w14:paraId="538EB48A" w14:textId="38D4CF52" w:rsidR="00BC100D" w:rsidRPr="00EB6C73" w:rsidRDefault="00BC100D" w:rsidP="00BC100D">
      <w:pPr>
        <w:autoSpaceDE w:val="0"/>
        <w:autoSpaceDN w:val="0"/>
        <w:adjustRightInd w:val="0"/>
        <w:ind w:left="567"/>
        <w:jc w:val="both"/>
        <w:rPr>
          <w:rFonts w:ascii="Montserrat" w:eastAsia="Montserrat" w:hAnsi="Montserrat" w:cs="Montserrat"/>
          <w:i/>
          <w:sz w:val="18"/>
          <w:szCs w:val="18"/>
        </w:rPr>
      </w:pPr>
      <w:r w:rsidRPr="00EB6C73">
        <w:rPr>
          <w:rFonts w:ascii="Montserrat" w:eastAsia="Montserrat" w:hAnsi="Montserrat" w:cs="Montserrat"/>
          <w:i/>
          <w:sz w:val="18"/>
          <w:szCs w:val="18"/>
        </w:rPr>
        <w:t>“Nombramientos del área de tecnologías de la información”. (Sic)</w:t>
      </w:r>
    </w:p>
    <w:p w14:paraId="24B0F737" w14:textId="77777777" w:rsidR="00BC100D" w:rsidRPr="00EB6C73" w:rsidRDefault="00BC100D" w:rsidP="00BC100D">
      <w:pPr>
        <w:ind w:right="566"/>
        <w:jc w:val="both"/>
        <w:rPr>
          <w:rFonts w:ascii="Montserrat" w:eastAsia="Montserrat" w:hAnsi="Montserrat" w:cs="Montserrat"/>
          <w:sz w:val="18"/>
          <w:szCs w:val="18"/>
        </w:rPr>
      </w:pPr>
    </w:p>
    <w:p w14:paraId="3408C4BC" w14:textId="74C92E74" w:rsidR="00BC100D" w:rsidRPr="00EB6C73" w:rsidRDefault="00860136" w:rsidP="00731B7A">
      <w:pPr>
        <w:spacing w:after="120"/>
        <w:jc w:val="both"/>
        <w:rPr>
          <w:rFonts w:ascii="Montserrat" w:eastAsia="Montserrat" w:hAnsi="Montserrat" w:cs="Montserrat"/>
          <w:sz w:val="18"/>
          <w:szCs w:val="18"/>
        </w:rPr>
      </w:pPr>
      <w:r w:rsidRPr="00EB6C73">
        <w:rPr>
          <w:rFonts w:ascii="Montserrat" w:eastAsia="Montserrat" w:hAnsi="Montserrat" w:cs="Montserrat"/>
          <w:sz w:val="18"/>
          <w:szCs w:val="18"/>
        </w:rPr>
        <w:t>L</w:t>
      </w:r>
      <w:r w:rsidR="00BC100D" w:rsidRPr="00EB6C73">
        <w:rPr>
          <w:rFonts w:ascii="Montserrat" w:eastAsia="Montserrat" w:hAnsi="Montserrat" w:cs="Montserrat"/>
          <w:sz w:val="18"/>
          <w:szCs w:val="18"/>
        </w:rPr>
        <w:t xml:space="preserve">a Dirección General de Recursos Humanos </w:t>
      </w:r>
      <w:r w:rsidRPr="00EB6C73">
        <w:rPr>
          <w:rFonts w:ascii="Montserrat" w:eastAsia="Montserrat" w:hAnsi="Montserrat" w:cs="Montserrat"/>
          <w:sz w:val="18"/>
          <w:szCs w:val="18"/>
        </w:rPr>
        <w:t xml:space="preserve">(DGRH) indicó que de la búsqueda realizada en los archivos con los que cuenta, localizó los nombramientos </w:t>
      </w:r>
      <w:r w:rsidR="00911F93" w:rsidRPr="00EB6C73">
        <w:rPr>
          <w:rFonts w:ascii="Montserrat" w:eastAsia="Montserrat" w:hAnsi="Montserrat" w:cs="Montserrat"/>
          <w:sz w:val="18"/>
          <w:szCs w:val="18"/>
        </w:rPr>
        <w:t xml:space="preserve">o constancias de nombramiento expedidos a favor de las personas servidoras públicas </w:t>
      </w:r>
      <w:r w:rsidR="00BC100D" w:rsidRPr="00EB6C73">
        <w:rPr>
          <w:rFonts w:ascii="Montserrat" w:eastAsia="Montserrat" w:hAnsi="Montserrat" w:cs="Montserrat"/>
          <w:sz w:val="18"/>
          <w:szCs w:val="18"/>
        </w:rPr>
        <w:t>adscritas a la Dirección General de Tecnologías de Información</w:t>
      </w:r>
      <w:r w:rsidRPr="00EB6C73">
        <w:rPr>
          <w:rFonts w:ascii="Montserrat" w:eastAsia="Montserrat" w:hAnsi="Montserrat" w:cs="Montserrat"/>
          <w:sz w:val="18"/>
          <w:szCs w:val="18"/>
        </w:rPr>
        <w:t xml:space="preserve"> (DGTI)</w:t>
      </w:r>
      <w:r w:rsidR="00BC100D" w:rsidRPr="00EB6C73">
        <w:rPr>
          <w:rFonts w:ascii="Montserrat" w:eastAsia="Montserrat" w:hAnsi="Montserrat" w:cs="Montserrat"/>
          <w:sz w:val="18"/>
          <w:szCs w:val="18"/>
        </w:rPr>
        <w:t>.</w:t>
      </w:r>
    </w:p>
    <w:p w14:paraId="44735408" w14:textId="6913131E" w:rsidR="00C20A7C" w:rsidRPr="00EB6C73" w:rsidRDefault="00911F93" w:rsidP="004E027B">
      <w:pPr>
        <w:ind w:right="49"/>
        <w:jc w:val="both"/>
        <w:rPr>
          <w:rFonts w:ascii="Montserrat" w:eastAsia="Montserrat" w:hAnsi="Montserrat" w:cs="Montserrat"/>
          <w:b/>
          <w:sz w:val="18"/>
          <w:szCs w:val="18"/>
        </w:rPr>
      </w:pPr>
      <w:r w:rsidRPr="00EB6C73">
        <w:rPr>
          <w:rFonts w:ascii="Montserrat" w:eastAsia="Montserrat" w:hAnsi="Montserrat" w:cs="Montserrat"/>
          <w:sz w:val="18"/>
          <w:szCs w:val="18"/>
        </w:rPr>
        <w:t xml:space="preserve">Con fundamento en el artículo 113, fracción I, de la Ley Federal de Transparencia y Acceso a la Información Pública, solicitó al Comité de Transparencia, confirmar la clasificación de confidencialidad de los siguientes datos: </w:t>
      </w:r>
    </w:p>
    <w:tbl>
      <w:tblPr>
        <w:tblStyle w:val="Tablaconcuadrcula2"/>
        <w:tblW w:w="8009" w:type="dxa"/>
        <w:jc w:val="center"/>
        <w:tblBorders>
          <w:insideH w:val="single" w:sz="6" w:space="0" w:color="auto"/>
          <w:insideV w:val="single" w:sz="6" w:space="0" w:color="auto"/>
        </w:tblBorders>
        <w:tblLayout w:type="fixed"/>
        <w:tblLook w:val="04A0" w:firstRow="1" w:lastRow="0" w:firstColumn="1" w:lastColumn="0" w:noHBand="0" w:noVBand="1"/>
      </w:tblPr>
      <w:tblGrid>
        <w:gridCol w:w="1687"/>
        <w:gridCol w:w="6322"/>
      </w:tblGrid>
      <w:tr w:rsidR="00605D83" w:rsidRPr="00EB6C73" w14:paraId="4F1D2E96" w14:textId="77777777" w:rsidTr="004E027B">
        <w:trPr>
          <w:trHeight w:val="618"/>
          <w:tblHeader/>
          <w:jc w:val="center"/>
        </w:trPr>
        <w:tc>
          <w:tcPr>
            <w:tcW w:w="1053" w:type="pct"/>
            <w:shd w:val="clear" w:color="auto" w:fill="820000"/>
            <w:vAlign w:val="center"/>
          </w:tcPr>
          <w:p w14:paraId="7EFABD65" w14:textId="1BD153BF" w:rsidR="00911F93" w:rsidRPr="00EB6C73" w:rsidRDefault="00911F93" w:rsidP="004E027B">
            <w:pPr>
              <w:jc w:val="center"/>
              <w:rPr>
                <w:rFonts w:ascii="Montserrat" w:eastAsia="Calibri" w:hAnsi="Montserrat"/>
                <w:b/>
                <w:sz w:val="18"/>
                <w:szCs w:val="18"/>
              </w:rPr>
            </w:pPr>
            <w:r w:rsidRPr="00EB6C73">
              <w:rPr>
                <w:rFonts w:ascii="Montserrat" w:eastAsia="Calibri" w:hAnsi="Montserrat"/>
                <w:b/>
                <w:sz w:val="18"/>
                <w:szCs w:val="18"/>
              </w:rPr>
              <w:t>Dato</w:t>
            </w:r>
          </w:p>
        </w:tc>
        <w:tc>
          <w:tcPr>
            <w:tcW w:w="3947" w:type="pct"/>
            <w:shd w:val="clear" w:color="auto" w:fill="820000"/>
            <w:vAlign w:val="center"/>
          </w:tcPr>
          <w:p w14:paraId="1BCE2990" w14:textId="488684CD" w:rsidR="00911F93" w:rsidRPr="00EB6C73" w:rsidRDefault="00911F93" w:rsidP="00BC100D">
            <w:pPr>
              <w:jc w:val="center"/>
              <w:rPr>
                <w:rFonts w:ascii="Montserrat" w:eastAsia="Calibri" w:hAnsi="Montserrat"/>
                <w:b/>
                <w:sz w:val="18"/>
                <w:szCs w:val="18"/>
              </w:rPr>
            </w:pPr>
            <w:r w:rsidRPr="00EB6C73">
              <w:rPr>
                <w:rFonts w:ascii="Montserrat" w:eastAsia="Calibri" w:hAnsi="Montserrat"/>
                <w:b/>
                <w:sz w:val="18"/>
                <w:szCs w:val="18"/>
              </w:rPr>
              <w:t>Justificación</w:t>
            </w:r>
          </w:p>
        </w:tc>
      </w:tr>
      <w:tr w:rsidR="00605D83" w:rsidRPr="00EB6C73" w14:paraId="533D4533" w14:textId="77777777" w:rsidTr="00225D54">
        <w:trPr>
          <w:trHeight w:val="996"/>
          <w:jc w:val="center"/>
        </w:trPr>
        <w:tc>
          <w:tcPr>
            <w:tcW w:w="1053" w:type="pct"/>
            <w:vAlign w:val="center"/>
          </w:tcPr>
          <w:p w14:paraId="311DC6DA" w14:textId="4CFA0991"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t>Registro Federal De Contribuyentes (RFC)</w:t>
            </w:r>
          </w:p>
        </w:tc>
        <w:tc>
          <w:tcPr>
            <w:tcW w:w="3947" w:type="pct"/>
          </w:tcPr>
          <w:p w14:paraId="2EFDA204" w14:textId="47BA1594"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 xml:space="preserve">Clave alfanumérica de cuyos datos que la integran es posible identificar del titular de la misma, fecha de nacimiento y la edad de la persona, siendo la homoclave que la integra única e irrepetible, da ahí que sea un dato personal que </w:t>
            </w:r>
            <w:r w:rsidR="006A595D" w:rsidRPr="00EB6C73">
              <w:rPr>
                <w:rFonts w:ascii="Montserrat" w:eastAsia="Calibri" w:hAnsi="Montserrat" w:cs="Arial"/>
                <w:sz w:val="18"/>
                <w:szCs w:val="18"/>
              </w:rPr>
              <w:t>debe protegerse.</w:t>
            </w:r>
          </w:p>
        </w:tc>
      </w:tr>
      <w:tr w:rsidR="00605D83" w:rsidRPr="00EB6C73" w14:paraId="74144FEE" w14:textId="77777777" w:rsidTr="00225D54">
        <w:trPr>
          <w:trHeight w:val="982"/>
          <w:jc w:val="center"/>
        </w:trPr>
        <w:tc>
          <w:tcPr>
            <w:tcW w:w="1053" w:type="pct"/>
            <w:vAlign w:val="center"/>
          </w:tcPr>
          <w:p w14:paraId="0F46EF92" w14:textId="6BA19213"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t>Clave Única Registro de Población (CURP)</w:t>
            </w:r>
          </w:p>
        </w:tc>
        <w:tc>
          <w:tcPr>
            <w:tcW w:w="3947" w:type="pct"/>
          </w:tcPr>
          <w:p w14:paraId="10C5171C" w14:textId="77777777"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605D83" w:rsidRPr="00EB6C73" w14:paraId="607B2FE2" w14:textId="77777777" w:rsidTr="00225D54">
        <w:trPr>
          <w:trHeight w:val="684"/>
          <w:jc w:val="center"/>
        </w:trPr>
        <w:tc>
          <w:tcPr>
            <w:tcW w:w="1053" w:type="pct"/>
            <w:vAlign w:val="center"/>
          </w:tcPr>
          <w:p w14:paraId="476C3F0E" w14:textId="7EAF0298"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t>Domicilio de Particular(es)</w:t>
            </w:r>
          </w:p>
        </w:tc>
        <w:tc>
          <w:tcPr>
            <w:tcW w:w="3947" w:type="pct"/>
          </w:tcPr>
          <w:p w14:paraId="5AAE0178" w14:textId="75BBF819"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Atributo de una persona física, que denota el lugar donde reside habitualmente, y en ese sentido, constituye un dato personal, de ahí que</w:t>
            </w:r>
            <w:r w:rsidR="006A595D" w:rsidRPr="00EB6C73">
              <w:rPr>
                <w:rFonts w:ascii="Montserrat" w:eastAsia="Calibri" w:hAnsi="Montserrat" w:cs="Arial"/>
                <w:sz w:val="18"/>
                <w:szCs w:val="18"/>
              </w:rPr>
              <w:t xml:space="preserve"> debe protegerse.</w:t>
            </w:r>
          </w:p>
        </w:tc>
      </w:tr>
      <w:tr w:rsidR="00605D83" w:rsidRPr="00EB6C73" w14:paraId="3C7328D4" w14:textId="77777777" w:rsidTr="004E027B">
        <w:trPr>
          <w:trHeight w:val="1188"/>
          <w:jc w:val="center"/>
        </w:trPr>
        <w:tc>
          <w:tcPr>
            <w:tcW w:w="1053" w:type="pct"/>
            <w:vAlign w:val="center"/>
          </w:tcPr>
          <w:p w14:paraId="314208BF" w14:textId="1B036ADF"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t>Lugar de Nacimiento</w:t>
            </w:r>
          </w:p>
        </w:tc>
        <w:tc>
          <w:tcPr>
            <w:tcW w:w="3947" w:type="pct"/>
          </w:tcPr>
          <w:p w14:paraId="09D7F232" w14:textId="77777777"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Información que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r>
      <w:tr w:rsidR="00605D83" w:rsidRPr="00EB6C73" w14:paraId="0E992BB6" w14:textId="77777777" w:rsidTr="004E027B">
        <w:trPr>
          <w:trHeight w:val="1188"/>
          <w:jc w:val="center"/>
        </w:trPr>
        <w:tc>
          <w:tcPr>
            <w:tcW w:w="1053" w:type="pct"/>
            <w:vAlign w:val="center"/>
          </w:tcPr>
          <w:p w14:paraId="6B622165" w14:textId="4FE1DBDB"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t>Género</w:t>
            </w:r>
          </w:p>
        </w:tc>
        <w:tc>
          <w:tcPr>
            <w:tcW w:w="3947" w:type="pct"/>
          </w:tcPr>
          <w:p w14:paraId="11052CED" w14:textId="24E3DF5F"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r>
      <w:tr w:rsidR="00605D83" w:rsidRPr="00EB6C73" w14:paraId="06F5A932" w14:textId="77777777" w:rsidTr="004E027B">
        <w:trPr>
          <w:trHeight w:val="1188"/>
          <w:jc w:val="center"/>
        </w:trPr>
        <w:tc>
          <w:tcPr>
            <w:tcW w:w="1053" w:type="pct"/>
            <w:vAlign w:val="center"/>
          </w:tcPr>
          <w:p w14:paraId="05FD23C7" w14:textId="1FBFB9B8"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t>Edad</w:t>
            </w:r>
          </w:p>
        </w:tc>
        <w:tc>
          <w:tcPr>
            <w:tcW w:w="3947" w:type="pct"/>
          </w:tcPr>
          <w:p w14:paraId="6C4750DA" w14:textId="15B0A103"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r>
      <w:tr w:rsidR="00605D83" w:rsidRPr="00EB6C73" w14:paraId="71217D2D" w14:textId="77777777" w:rsidTr="00225D54">
        <w:trPr>
          <w:trHeight w:val="739"/>
          <w:jc w:val="center"/>
        </w:trPr>
        <w:tc>
          <w:tcPr>
            <w:tcW w:w="1053" w:type="pct"/>
            <w:vAlign w:val="center"/>
          </w:tcPr>
          <w:p w14:paraId="5A627A87" w14:textId="745E1D65"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lastRenderedPageBreak/>
              <w:t>Estado Civil</w:t>
            </w:r>
          </w:p>
        </w:tc>
        <w:tc>
          <w:tcPr>
            <w:tcW w:w="3947" w:type="pct"/>
          </w:tcPr>
          <w:p w14:paraId="419E4DF5" w14:textId="77777777"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Dato o característica de orden legal, civil y social, implica relaciones de familia o parentesco, y en razón de la finalidad para el que fue obtenido precisa su protección, al resultar un dato personal.</w:t>
            </w:r>
          </w:p>
        </w:tc>
      </w:tr>
      <w:tr w:rsidR="00911F93" w:rsidRPr="00EB6C73" w14:paraId="1671D2D0" w14:textId="77777777" w:rsidTr="00225D54">
        <w:trPr>
          <w:trHeight w:val="836"/>
          <w:jc w:val="center"/>
        </w:trPr>
        <w:tc>
          <w:tcPr>
            <w:tcW w:w="1053" w:type="pct"/>
            <w:vAlign w:val="center"/>
          </w:tcPr>
          <w:p w14:paraId="2F9A5806" w14:textId="1E8D58D5" w:rsidR="00911F93" w:rsidRPr="00EB6C73" w:rsidRDefault="00911F93" w:rsidP="005E09A8">
            <w:pPr>
              <w:jc w:val="both"/>
              <w:rPr>
                <w:rFonts w:ascii="Montserrat" w:eastAsia="Calibri" w:hAnsi="Montserrat"/>
                <w:sz w:val="18"/>
                <w:szCs w:val="18"/>
              </w:rPr>
            </w:pPr>
            <w:r w:rsidRPr="00EB6C73">
              <w:rPr>
                <w:rFonts w:ascii="Montserrat" w:eastAsia="Calibri" w:hAnsi="Montserrat"/>
                <w:sz w:val="18"/>
                <w:szCs w:val="18"/>
              </w:rPr>
              <w:t>Nacionalidad</w:t>
            </w:r>
          </w:p>
        </w:tc>
        <w:tc>
          <w:tcPr>
            <w:tcW w:w="3947" w:type="pct"/>
          </w:tcPr>
          <w:p w14:paraId="4F767DE4" w14:textId="77777777" w:rsidR="00911F93" w:rsidRPr="00EB6C73" w:rsidRDefault="00911F93" w:rsidP="00BC100D">
            <w:pPr>
              <w:jc w:val="both"/>
              <w:rPr>
                <w:rFonts w:ascii="Montserrat" w:eastAsia="Calibri" w:hAnsi="Montserrat" w:cs="Arial"/>
                <w:sz w:val="18"/>
                <w:szCs w:val="18"/>
              </w:rPr>
            </w:pPr>
            <w:r w:rsidRPr="00EB6C73">
              <w:rPr>
                <w:rFonts w:ascii="Montserrat" w:eastAsia="Calibri" w:hAnsi="Montserrat" w:cs="Arial"/>
                <w:sz w:val="18"/>
                <w:szCs w:val="18"/>
              </w:rPr>
              <w:t>Referencia a la pertenencia a un estado o nación, lo que conlleva una serie de derechos y deberes políticos y sociales, sea por nacimiento o naturalización, lo que hace de éste un dato personal y su protección resulta necesaria.</w:t>
            </w:r>
          </w:p>
          <w:p w14:paraId="0FC86906" w14:textId="77777777" w:rsidR="00911F93" w:rsidRPr="00EB6C73" w:rsidRDefault="00911F93" w:rsidP="00BC100D">
            <w:pPr>
              <w:jc w:val="both"/>
              <w:rPr>
                <w:rFonts w:ascii="Montserrat" w:eastAsia="Calibri" w:hAnsi="Montserrat" w:cs="Arial"/>
                <w:sz w:val="18"/>
                <w:szCs w:val="18"/>
              </w:rPr>
            </w:pPr>
          </w:p>
        </w:tc>
      </w:tr>
    </w:tbl>
    <w:p w14:paraId="7E91E7D7" w14:textId="77777777" w:rsidR="00830B8B" w:rsidRPr="00EB6C73" w:rsidRDefault="00830B8B" w:rsidP="00830B8B">
      <w:pPr>
        <w:jc w:val="both"/>
        <w:rPr>
          <w:rFonts w:ascii="Montserrat" w:eastAsia="Montserrat" w:hAnsi="Montserrat" w:cs="Montserrat"/>
          <w:sz w:val="18"/>
          <w:szCs w:val="18"/>
        </w:rPr>
      </w:pPr>
    </w:p>
    <w:p w14:paraId="1838D6CE" w14:textId="4CC361F6" w:rsidR="00225D54" w:rsidRPr="00EB6C73" w:rsidRDefault="00830B8B" w:rsidP="00830B8B">
      <w:pPr>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64CB05B5" w14:textId="77777777" w:rsidR="00830B8B" w:rsidRPr="00EB6C73" w:rsidRDefault="00830B8B" w:rsidP="00830B8B">
      <w:pPr>
        <w:jc w:val="both"/>
        <w:rPr>
          <w:rFonts w:ascii="Montserrat" w:eastAsia="Montserrat" w:hAnsi="Montserrat" w:cs="Montserrat"/>
          <w:sz w:val="18"/>
          <w:szCs w:val="18"/>
        </w:rPr>
      </w:pPr>
    </w:p>
    <w:p w14:paraId="326BFA25" w14:textId="16B42695" w:rsidR="00C072A5" w:rsidRPr="00EB6C73" w:rsidRDefault="003B4866" w:rsidP="00DB470C">
      <w:pPr>
        <w:spacing w:after="160" w:line="259" w:lineRule="auto"/>
        <w:jc w:val="both"/>
        <w:rPr>
          <w:rFonts w:ascii="Montserrat" w:eastAsia="Montserrat" w:hAnsi="Montserrat" w:cs="Montserrat"/>
          <w:sz w:val="18"/>
          <w:szCs w:val="18"/>
        </w:rPr>
      </w:pPr>
      <w:r w:rsidRPr="00EB6C73">
        <w:rPr>
          <w:rFonts w:ascii="Montserrat" w:eastAsia="Montserrat" w:hAnsi="Montserrat" w:cs="Montserrat"/>
          <w:b/>
          <w:sz w:val="18"/>
          <w:szCs w:val="18"/>
        </w:rPr>
        <w:t xml:space="preserve">II.C.4.ORD.29.23 </w:t>
      </w:r>
      <w:r w:rsidR="00BC100D" w:rsidRPr="00EB6C73">
        <w:rPr>
          <w:rFonts w:ascii="Montserrat" w:eastAsia="Montserrat" w:hAnsi="Montserrat" w:cs="Montserrat"/>
          <w:b/>
          <w:sz w:val="18"/>
          <w:szCs w:val="18"/>
        </w:rPr>
        <w:t>CONFIRMAR</w:t>
      </w:r>
      <w:r w:rsidR="00BC100D" w:rsidRPr="00EB6C73">
        <w:rPr>
          <w:rFonts w:ascii="Montserrat" w:eastAsia="Montserrat" w:hAnsi="Montserrat" w:cs="Montserrat"/>
          <w:sz w:val="18"/>
          <w:szCs w:val="18"/>
        </w:rPr>
        <w:t xml:space="preserve"> </w:t>
      </w:r>
      <w:r w:rsidR="00DB470C" w:rsidRPr="00EB6C73">
        <w:rPr>
          <w:rFonts w:ascii="Montserrat" w:eastAsia="Montserrat" w:hAnsi="Montserrat" w:cs="Montserrat"/>
          <w:sz w:val="18"/>
          <w:szCs w:val="18"/>
        </w:rPr>
        <w:t>la clasificación de confidencialidad invocada por la DGRH y, por ende, se autoriza la elaboración de la versión pública, con fundamento en el artículo 113, fracción I, de la Ley Federal de Transparencia y Acceso a la Información Pública. </w:t>
      </w:r>
    </w:p>
    <w:p w14:paraId="1ADB1D60" w14:textId="5527E9BA" w:rsidR="00DA7195" w:rsidRPr="00EB6C73" w:rsidRDefault="00495E5F" w:rsidP="00BE753A">
      <w:pPr>
        <w:spacing w:after="160" w:line="259" w:lineRule="auto"/>
        <w:jc w:val="both"/>
        <w:rPr>
          <w:rFonts w:ascii="Montserrat" w:eastAsia="Montserrat" w:hAnsi="Montserrat" w:cs="Montserrat"/>
          <w:b/>
          <w:sz w:val="18"/>
          <w:szCs w:val="18"/>
        </w:rPr>
      </w:pPr>
      <w:r w:rsidRPr="00EB6C73">
        <w:rPr>
          <w:rFonts w:ascii="Montserrat" w:eastAsia="Montserrat" w:hAnsi="Montserrat" w:cs="Montserrat"/>
          <w:b/>
          <w:sz w:val="18"/>
          <w:szCs w:val="18"/>
        </w:rPr>
        <w:t xml:space="preserve">C.5 </w:t>
      </w:r>
      <w:r w:rsidR="00DA7195" w:rsidRPr="00EB6C73">
        <w:rPr>
          <w:rFonts w:ascii="Montserrat" w:eastAsia="Montserrat" w:hAnsi="Montserrat" w:cs="Montserrat"/>
          <w:b/>
          <w:sz w:val="18"/>
          <w:szCs w:val="18"/>
        </w:rPr>
        <w:t>Folio 330026523002663</w:t>
      </w:r>
    </w:p>
    <w:p w14:paraId="3D76E26D" w14:textId="77777777" w:rsidR="00DA7195" w:rsidRPr="00EB6C73" w:rsidRDefault="00DA7195" w:rsidP="00DA7195">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14D937C2" w14:textId="77777777" w:rsidR="00DA7195" w:rsidRPr="00EB6C73" w:rsidRDefault="00DA7195" w:rsidP="00DA7195">
      <w:pPr>
        <w:ind w:right="573"/>
        <w:rPr>
          <w:rFonts w:ascii="Montserrat" w:eastAsia="Montserrat" w:hAnsi="Montserrat" w:cs="Montserrat"/>
          <w:sz w:val="18"/>
          <w:szCs w:val="18"/>
        </w:rPr>
      </w:pPr>
    </w:p>
    <w:p w14:paraId="3CC13B03" w14:textId="6D555B01" w:rsidR="00DA7195" w:rsidRPr="00EB6C73" w:rsidRDefault="00DA7195" w:rsidP="00DA7195">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“1.- Número de solicitudes de transparencia de su dependencia por año de 2011 a la fecha</w:t>
      </w:r>
    </w:p>
    <w:p w14:paraId="5C01A7FF" w14:textId="77777777" w:rsidR="00DA7195" w:rsidRPr="00EB6C73" w:rsidRDefault="00DA7195" w:rsidP="00DA7195">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2.- Número actual de servidores públicos que trabajan en el área de Transparencia y a qué Dirección o sub dirección pertenecen</w:t>
      </w:r>
    </w:p>
    <w:p w14:paraId="4696CD89" w14:textId="77777777" w:rsidR="00DA7195" w:rsidRPr="00EB6C73" w:rsidRDefault="00DA7195" w:rsidP="00DA7195">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3.- Nombramientos de los servidores públicos de la unidad de transparencia</w:t>
      </w:r>
    </w:p>
    <w:p w14:paraId="2257C9D4" w14:textId="77777777" w:rsidR="00DA7195" w:rsidRPr="00EB6C73" w:rsidRDefault="00DA7195" w:rsidP="00DA7195">
      <w:pPr>
        <w:ind w:left="567" w:right="573"/>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4.- Listado de los servidores de la unidad de transparencia con </w:t>
      </w:r>
      <w:proofErr w:type="spellStart"/>
      <w:r w:rsidRPr="00EB6C73">
        <w:rPr>
          <w:rFonts w:ascii="Montserrat" w:eastAsia="Montserrat" w:hAnsi="Montserrat" w:cs="Montserrat"/>
          <w:i/>
          <w:sz w:val="18"/>
          <w:szCs w:val="18"/>
        </w:rPr>
        <w:t>antiguedad</w:t>
      </w:r>
      <w:proofErr w:type="spellEnd"/>
      <w:r w:rsidRPr="00EB6C73">
        <w:rPr>
          <w:rFonts w:ascii="Montserrat" w:eastAsia="Montserrat" w:hAnsi="Montserrat" w:cs="Montserrat"/>
          <w:i/>
          <w:sz w:val="18"/>
          <w:szCs w:val="18"/>
        </w:rPr>
        <w:t xml:space="preserve">, escolaridad, puesto, sueldo bruto, sueldo neto, nivel </w:t>
      </w:r>
      <w:proofErr w:type="spellStart"/>
      <w:r w:rsidRPr="00EB6C73">
        <w:rPr>
          <w:rFonts w:ascii="Montserrat" w:eastAsia="Montserrat" w:hAnsi="Montserrat" w:cs="Montserrat"/>
          <w:i/>
          <w:sz w:val="18"/>
          <w:szCs w:val="18"/>
        </w:rPr>
        <w:t>jerarquico</w:t>
      </w:r>
      <w:proofErr w:type="spellEnd"/>
      <w:r w:rsidRPr="00EB6C73">
        <w:rPr>
          <w:rFonts w:ascii="Montserrat" w:eastAsia="Montserrat" w:hAnsi="Montserrat" w:cs="Montserrat"/>
          <w:i/>
          <w:sz w:val="18"/>
          <w:szCs w:val="18"/>
        </w:rPr>
        <w:t xml:space="preserve">”. (Sic) </w:t>
      </w:r>
    </w:p>
    <w:p w14:paraId="1CE68151" w14:textId="77777777" w:rsidR="00DA7195" w:rsidRPr="00EB6C73" w:rsidRDefault="00DA7195" w:rsidP="00DA7195">
      <w:pPr>
        <w:ind w:right="566"/>
        <w:jc w:val="both"/>
        <w:rPr>
          <w:rFonts w:ascii="Montserrat" w:eastAsia="Montserrat" w:hAnsi="Montserrat" w:cs="Montserrat"/>
          <w:sz w:val="18"/>
          <w:szCs w:val="18"/>
        </w:rPr>
      </w:pPr>
    </w:p>
    <w:p w14:paraId="26E9362A" w14:textId="5FBF016A" w:rsidR="00731B7A" w:rsidRPr="00EB6C73" w:rsidRDefault="00DA7195" w:rsidP="00DA7195">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 xml:space="preserve">La Dirección General de Recursos Humanos </w:t>
      </w:r>
      <w:r w:rsidR="00731B7A" w:rsidRPr="00EB6C73">
        <w:rPr>
          <w:rFonts w:ascii="Montserrat" w:eastAsia="Montserrat" w:hAnsi="Montserrat" w:cs="Montserrat"/>
          <w:sz w:val="18"/>
          <w:szCs w:val="18"/>
        </w:rPr>
        <w:t>(DGRH) indicó que de la búsqueda realizada en los archivos con los que cuenta, localizó remitió las constancias de nombramientos de los servidores públicos de la Unidad de Transparencia y Políticas Anticorrupción (UTPA).</w:t>
      </w:r>
    </w:p>
    <w:p w14:paraId="5477F307" w14:textId="77777777" w:rsidR="00731B7A" w:rsidRPr="00EB6C73" w:rsidRDefault="00731B7A" w:rsidP="00DA7195">
      <w:pPr>
        <w:ind w:hanging="2"/>
        <w:jc w:val="both"/>
        <w:rPr>
          <w:rFonts w:ascii="Montserrat" w:eastAsia="Montserrat" w:hAnsi="Montserrat" w:cs="Montserrat"/>
          <w:sz w:val="18"/>
          <w:szCs w:val="18"/>
        </w:rPr>
      </w:pPr>
    </w:p>
    <w:p w14:paraId="2E922C9F" w14:textId="40F367B9" w:rsidR="00731B7A" w:rsidRPr="00EB6C73" w:rsidRDefault="00731B7A" w:rsidP="005E09A8">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Con fundamento en el artículo 113, fracción I, de la Ley Federal de Transparencia y Acceso a la Información Pública, solicitó al Comité de Transparencia, confirmar la clasificación de confidencialidad de los siguientes datos:</w:t>
      </w:r>
    </w:p>
    <w:tbl>
      <w:tblPr>
        <w:tblStyle w:val="Tablaconcuadrcula"/>
        <w:tblW w:w="3842" w:type="pct"/>
        <w:jc w:val="center"/>
        <w:tblInd w:w="0" w:type="dxa"/>
        <w:tblLook w:val="04A0" w:firstRow="1" w:lastRow="0" w:firstColumn="1" w:lastColumn="0" w:noHBand="0" w:noVBand="1"/>
      </w:tblPr>
      <w:tblGrid>
        <w:gridCol w:w="2548"/>
        <w:gridCol w:w="5107"/>
      </w:tblGrid>
      <w:tr w:rsidR="00605D83" w:rsidRPr="00EB6C73" w14:paraId="41C6A618" w14:textId="77777777" w:rsidTr="005E09A8">
        <w:trPr>
          <w:trHeight w:val="618"/>
          <w:tblHeader/>
          <w:jc w:val="center"/>
        </w:trPr>
        <w:tc>
          <w:tcPr>
            <w:tcW w:w="1664" w:type="pct"/>
            <w:shd w:val="clear" w:color="auto" w:fill="820000"/>
            <w:vAlign w:val="center"/>
          </w:tcPr>
          <w:p w14:paraId="60FF5F57" w14:textId="75328939" w:rsidR="00446C7E" w:rsidRPr="00EB6C73" w:rsidRDefault="00446C7E" w:rsidP="002D4CB0">
            <w:pPr>
              <w:jc w:val="center"/>
              <w:rPr>
                <w:rFonts w:ascii="Montserrat" w:eastAsia="Times New Roman" w:hAnsi="Montserrat" w:cs="Times New Roman"/>
                <w:b/>
                <w:sz w:val="18"/>
                <w:szCs w:val="18"/>
                <w:lang w:val="es-MX" w:eastAsia="es-ES"/>
              </w:rPr>
            </w:pPr>
            <w:r w:rsidRPr="00EB6C73">
              <w:rPr>
                <w:rFonts w:ascii="Montserrat" w:eastAsia="Times New Roman" w:hAnsi="Montserrat" w:cs="Times New Roman"/>
                <w:b/>
                <w:sz w:val="18"/>
                <w:szCs w:val="18"/>
                <w:lang w:val="es-MX" w:eastAsia="es-ES"/>
              </w:rPr>
              <w:t>Dato</w:t>
            </w:r>
          </w:p>
        </w:tc>
        <w:tc>
          <w:tcPr>
            <w:tcW w:w="3336" w:type="pct"/>
            <w:shd w:val="clear" w:color="auto" w:fill="820000"/>
            <w:vAlign w:val="center"/>
          </w:tcPr>
          <w:p w14:paraId="31CA87C0" w14:textId="63880419" w:rsidR="00446C7E" w:rsidRPr="00EB6C73" w:rsidRDefault="00980D78" w:rsidP="002D4CB0">
            <w:pPr>
              <w:jc w:val="center"/>
              <w:rPr>
                <w:rFonts w:ascii="Montserrat" w:eastAsia="Times New Roman" w:hAnsi="Montserrat" w:cs="Times New Roman"/>
                <w:b/>
                <w:sz w:val="18"/>
                <w:szCs w:val="18"/>
                <w:lang w:val="es-MX" w:eastAsia="es-ES"/>
              </w:rPr>
            </w:pPr>
            <w:r w:rsidRPr="00EB6C73">
              <w:rPr>
                <w:rFonts w:ascii="Montserrat" w:eastAsia="Times New Roman" w:hAnsi="Montserrat" w:cs="Times New Roman"/>
                <w:b/>
                <w:sz w:val="18"/>
                <w:szCs w:val="18"/>
                <w:lang w:val="es-MX" w:eastAsia="es-ES"/>
              </w:rPr>
              <w:t>Justificación</w:t>
            </w:r>
          </w:p>
        </w:tc>
      </w:tr>
      <w:tr w:rsidR="00605D83" w:rsidRPr="00EB6C73" w14:paraId="0EB77B91" w14:textId="77777777" w:rsidTr="005E09A8">
        <w:trPr>
          <w:trHeight w:val="953"/>
          <w:jc w:val="center"/>
        </w:trPr>
        <w:tc>
          <w:tcPr>
            <w:tcW w:w="1664" w:type="pct"/>
            <w:vAlign w:val="center"/>
          </w:tcPr>
          <w:p w14:paraId="07EA26FF" w14:textId="6731F9C8"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t>Registro Federal de Contribuyentes (RFC)</w:t>
            </w:r>
          </w:p>
        </w:tc>
        <w:tc>
          <w:tcPr>
            <w:tcW w:w="3336" w:type="pct"/>
          </w:tcPr>
          <w:p w14:paraId="7873D4CC" w14:textId="7710C143"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Clave alfanumérica de cuyos datos que la integran es posible identificar del titular de la misma, fecha de nacimiento y la edad de la persona, siendo la homoclave que la integra única e irrepetible, da ahí que sea un dat</w:t>
            </w:r>
            <w:r w:rsidR="00225D54" w:rsidRPr="00EB6C73">
              <w:rPr>
                <w:rFonts w:ascii="Montserrat" w:eastAsia="Times New Roman" w:hAnsi="Montserrat" w:cs="Arial"/>
                <w:sz w:val="18"/>
                <w:szCs w:val="18"/>
                <w:lang w:val="es-MX" w:eastAsia="es-ES"/>
              </w:rPr>
              <w:t>o personal que debe protegerse.</w:t>
            </w:r>
          </w:p>
        </w:tc>
      </w:tr>
      <w:tr w:rsidR="00605D83" w:rsidRPr="00EB6C73" w14:paraId="6048C810" w14:textId="77777777" w:rsidTr="005E09A8">
        <w:trPr>
          <w:trHeight w:val="885"/>
          <w:jc w:val="center"/>
        </w:trPr>
        <w:tc>
          <w:tcPr>
            <w:tcW w:w="1664" w:type="pct"/>
            <w:vAlign w:val="center"/>
          </w:tcPr>
          <w:p w14:paraId="5B76B676" w14:textId="73138849"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t>Clave Única Registro de Población (CURP)</w:t>
            </w:r>
          </w:p>
        </w:tc>
        <w:tc>
          <w:tcPr>
            <w:tcW w:w="3336" w:type="pct"/>
          </w:tcPr>
          <w:p w14:paraId="3C749A1B" w14:textId="77777777"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Clave alfanumérica de cuyos datos que la integran es posible identificar del titular de la misma, fecha de nacimiento y la edad de la persona, siendo la homoclave que la integra única e irrepetible, da ahí que sea un dato personal que debe protegerse.</w:t>
            </w:r>
          </w:p>
        </w:tc>
      </w:tr>
      <w:tr w:rsidR="00605D83" w:rsidRPr="00EB6C73" w14:paraId="2E5609F9" w14:textId="77777777" w:rsidTr="005E09A8">
        <w:trPr>
          <w:trHeight w:val="520"/>
          <w:jc w:val="center"/>
        </w:trPr>
        <w:tc>
          <w:tcPr>
            <w:tcW w:w="1664" w:type="pct"/>
            <w:vAlign w:val="center"/>
          </w:tcPr>
          <w:p w14:paraId="3FDF62F4" w14:textId="2B580363"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lastRenderedPageBreak/>
              <w:t>Domicilio de Particular(es)</w:t>
            </w:r>
          </w:p>
        </w:tc>
        <w:tc>
          <w:tcPr>
            <w:tcW w:w="3336" w:type="pct"/>
          </w:tcPr>
          <w:p w14:paraId="533B8B26" w14:textId="43628C52"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Atributo de una persona física, que denota el lugar donde reside habitualmente, y en ese sentido, constituye un dato persona</w:t>
            </w:r>
            <w:r w:rsidR="00225D54" w:rsidRPr="00EB6C73">
              <w:rPr>
                <w:rFonts w:ascii="Montserrat" w:eastAsia="Times New Roman" w:hAnsi="Montserrat" w:cs="Arial"/>
                <w:sz w:val="18"/>
                <w:szCs w:val="18"/>
                <w:lang w:val="es-MX" w:eastAsia="es-ES"/>
              </w:rPr>
              <w:t xml:space="preserve">l, de ahí que debe protegerse. </w:t>
            </w:r>
          </w:p>
        </w:tc>
      </w:tr>
      <w:tr w:rsidR="00605D83" w:rsidRPr="00EB6C73" w14:paraId="2F8855A3" w14:textId="77777777" w:rsidTr="005E09A8">
        <w:trPr>
          <w:trHeight w:val="1188"/>
          <w:jc w:val="center"/>
        </w:trPr>
        <w:tc>
          <w:tcPr>
            <w:tcW w:w="1664" w:type="pct"/>
            <w:vAlign w:val="center"/>
          </w:tcPr>
          <w:p w14:paraId="06E0006A" w14:textId="1CB8FDCF"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t>Género</w:t>
            </w:r>
          </w:p>
        </w:tc>
        <w:tc>
          <w:tcPr>
            <w:tcW w:w="3336" w:type="pct"/>
          </w:tcPr>
          <w:p w14:paraId="1F4B870A" w14:textId="2906A3D3"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w:t>
            </w:r>
            <w:r w:rsidR="00225D54" w:rsidRPr="00EB6C73">
              <w:rPr>
                <w:rFonts w:ascii="Montserrat" w:eastAsia="Times New Roman" w:hAnsi="Montserrat" w:cs="Arial"/>
                <w:sz w:val="18"/>
                <w:szCs w:val="18"/>
                <w:lang w:val="es-MX" w:eastAsia="es-ES"/>
              </w:rPr>
              <w:t>ria.</w:t>
            </w:r>
          </w:p>
        </w:tc>
      </w:tr>
      <w:tr w:rsidR="00605D83" w:rsidRPr="00EB6C73" w14:paraId="627EDA85" w14:textId="77777777" w:rsidTr="005E09A8">
        <w:trPr>
          <w:trHeight w:val="1188"/>
          <w:jc w:val="center"/>
        </w:trPr>
        <w:tc>
          <w:tcPr>
            <w:tcW w:w="1664" w:type="pct"/>
            <w:vAlign w:val="center"/>
          </w:tcPr>
          <w:p w14:paraId="62E9DE86" w14:textId="73AA1E0C"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t>Edad</w:t>
            </w:r>
          </w:p>
        </w:tc>
        <w:tc>
          <w:tcPr>
            <w:tcW w:w="3336" w:type="pct"/>
          </w:tcPr>
          <w:p w14:paraId="4EB3CAFB" w14:textId="52EF3C65"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w:t>
            </w:r>
            <w:r w:rsidR="00225D54" w:rsidRPr="00EB6C73">
              <w:rPr>
                <w:rFonts w:ascii="Montserrat" w:eastAsia="Times New Roman" w:hAnsi="Montserrat" w:cs="Arial"/>
                <w:sz w:val="18"/>
                <w:szCs w:val="18"/>
                <w:lang w:val="es-MX" w:eastAsia="es-ES"/>
              </w:rPr>
              <w:t>ección al ser un dato personal.</w:t>
            </w:r>
          </w:p>
        </w:tc>
      </w:tr>
      <w:tr w:rsidR="00605D83" w:rsidRPr="00EB6C73" w14:paraId="74AEFB4F" w14:textId="77777777" w:rsidTr="005E09A8">
        <w:trPr>
          <w:trHeight w:val="1188"/>
          <w:jc w:val="center"/>
        </w:trPr>
        <w:tc>
          <w:tcPr>
            <w:tcW w:w="1664" w:type="pct"/>
            <w:vAlign w:val="center"/>
          </w:tcPr>
          <w:p w14:paraId="78A0A665" w14:textId="17BFBC75"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t>Lugar de Nacimiento</w:t>
            </w:r>
          </w:p>
        </w:tc>
        <w:tc>
          <w:tcPr>
            <w:tcW w:w="3336" w:type="pct"/>
          </w:tcPr>
          <w:p w14:paraId="158043A0" w14:textId="77777777"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Información que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 protegerse.</w:t>
            </w:r>
          </w:p>
        </w:tc>
      </w:tr>
      <w:tr w:rsidR="00605D83" w:rsidRPr="00EB6C73" w14:paraId="15773EBE" w14:textId="77777777" w:rsidTr="005E09A8">
        <w:trPr>
          <w:trHeight w:val="814"/>
          <w:jc w:val="center"/>
        </w:trPr>
        <w:tc>
          <w:tcPr>
            <w:tcW w:w="1664" w:type="pct"/>
            <w:vAlign w:val="center"/>
          </w:tcPr>
          <w:p w14:paraId="2D190D90" w14:textId="4CFA1FC2"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t>Estado Civil</w:t>
            </w:r>
          </w:p>
        </w:tc>
        <w:tc>
          <w:tcPr>
            <w:tcW w:w="3336" w:type="pct"/>
          </w:tcPr>
          <w:p w14:paraId="4EB87542" w14:textId="77777777"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Dato o característica de orden legal, civil y social, implica relaciones de familia o parentesco, y en razón de la finalidad para el que fue obtenido precisa su protección, al resultar un dato personal.</w:t>
            </w:r>
          </w:p>
        </w:tc>
      </w:tr>
      <w:tr w:rsidR="00446C7E" w:rsidRPr="00EB6C73" w14:paraId="0954325C" w14:textId="77777777" w:rsidTr="005E09A8">
        <w:trPr>
          <w:trHeight w:val="610"/>
          <w:jc w:val="center"/>
        </w:trPr>
        <w:tc>
          <w:tcPr>
            <w:tcW w:w="1664" w:type="pct"/>
            <w:vAlign w:val="center"/>
          </w:tcPr>
          <w:p w14:paraId="3E7DC215" w14:textId="6A67B5BE" w:rsidR="00446C7E" w:rsidRPr="00EB6C73" w:rsidRDefault="00446C7E" w:rsidP="005E09A8">
            <w:pPr>
              <w:jc w:val="both"/>
              <w:rPr>
                <w:rFonts w:ascii="Montserrat" w:eastAsia="Times New Roman" w:hAnsi="Montserrat" w:cs="Times New Roman"/>
                <w:sz w:val="18"/>
                <w:szCs w:val="18"/>
                <w:lang w:val="es-MX" w:eastAsia="es-ES"/>
              </w:rPr>
            </w:pPr>
            <w:r w:rsidRPr="00EB6C73">
              <w:rPr>
                <w:rFonts w:ascii="Montserrat" w:eastAsia="Times New Roman" w:hAnsi="Montserrat" w:cs="Times New Roman"/>
                <w:sz w:val="18"/>
                <w:szCs w:val="18"/>
                <w:lang w:val="es-MX" w:eastAsia="es-ES"/>
              </w:rPr>
              <w:t>Nacionalidad</w:t>
            </w:r>
          </w:p>
        </w:tc>
        <w:tc>
          <w:tcPr>
            <w:tcW w:w="3336" w:type="pct"/>
          </w:tcPr>
          <w:p w14:paraId="54778C74" w14:textId="10F6F8E0" w:rsidR="00446C7E" w:rsidRPr="00EB6C73" w:rsidRDefault="00446C7E" w:rsidP="005E09A8">
            <w:pPr>
              <w:jc w:val="both"/>
              <w:rPr>
                <w:rFonts w:ascii="Montserrat" w:eastAsia="Times New Roman" w:hAnsi="Montserrat" w:cs="Arial"/>
                <w:sz w:val="18"/>
                <w:szCs w:val="18"/>
                <w:lang w:val="es-MX" w:eastAsia="es-ES"/>
              </w:rPr>
            </w:pPr>
            <w:r w:rsidRPr="00EB6C73">
              <w:rPr>
                <w:rFonts w:ascii="Montserrat" w:eastAsia="Times New Roman" w:hAnsi="Montserrat" w:cs="Arial"/>
                <w:sz w:val="18"/>
                <w:szCs w:val="18"/>
                <w:lang w:val="es-MX" w:eastAsia="es-ES"/>
              </w:rPr>
              <w:t>Referencia a la pertenencia a un estado o nación, lo que conlleva una serie de derechos y deberes políticos y sociales, sea por nacimiento o naturalización, lo que hace de éste un dato personal y s</w:t>
            </w:r>
            <w:r w:rsidR="00225D54" w:rsidRPr="00EB6C73">
              <w:rPr>
                <w:rFonts w:ascii="Montserrat" w:eastAsia="Times New Roman" w:hAnsi="Montserrat" w:cs="Arial"/>
                <w:sz w:val="18"/>
                <w:szCs w:val="18"/>
                <w:lang w:val="es-MX" w:eastAsia="es-ES"/>
              </w:rPr>
              <w:t>u protección resulta necesaria.</w:t>
            </w:r>
          </w:p>
        </w:tc>
      </w:tr>
    </w:tbl>
    <w:p w14:paraId="407C333A" w14:textId="77777777" w:rsidR="00DA7195" w:rsidRPr="00EB6C73" w:rsidRDefault="00DA7195" w:rsidP="00DA7195">
      <w:pPr>
        <w:ind w:right="51" w:hanging="2"/>
        <w:jc w:val="both"/>
        <w:rPr>
          <w:rFonts w:ascii="Montserrat" w:eastAsia="Montserrat" w:hAnsi="Montserrat" w:cs="Montserrat"/>
          <w:sz w:val="18"/>
          <w:szCs w:val="18"/>
        </w:rPr>
      </w:pPr>
    </w:p>
    <w:p w14:paraId="05C95C63" w14:textId="7FDFA767" w:rsidR="00DA7195" w:rsidRPr="00EB6C73" w:rsidRDefault="00DA7195" w:rsidP="002D4CB0">
      <w:pPr>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4226142D" w14:textId="77777777" w:rsidR="00DA7195" w:rsidRPr="00EB6C73" w:rsidRDefault="00DA7195" w:rsidP="002D4CB0">
      <w:pPr>
        <w:jc w:val="both"/>
        <w:rPr>
          <w:rFonts w:ascii="Montserrat" w:eastAsia="Montserrat" w:hAnsi="Montserrat" w:cs="Montserrat"/>
          <w:sz w:val="18"/>
          <w:szCs w:val="18"/>
        </w:rPr>
      </w:pPr>
    </w:p>
    <w:p w14:paraId="71848D6B" w14:textId="11302CF2" w:rsidR="00731B7A" w:rsidRPr="00EB6C73" w:rsidRDefault="003B4866" w:rsidP="00731B7A">
      <w:pPr>
        <w:ind w:hanging="2"/>
        <w:jc w:val="both"/>
        <w:rPr>
          <w:rFonts w:ascii="Montserrat" w:eastAsia="Montserrat" w:hAnsi="Montserrat" w:cs="Montserrat"/>
          <w:sz w:val="18"/>
          <w:szCs w:val="18"/>
        </w:rPr>
      </w:pPr>
      <w:r w:rsidRPr="00EB6C73">
        <w:rPr>
          <w:rFonts w:ascii="Montserrat" w:eastAsia="Montserrat" w:hAnsi="Montserrat" w:cs="Montserrat"/>
          <w:b/>
          <w:sz w:val="18"/>
          <w:szCs w:val="18"/>
        </w:rPr>
        <w:t>II.C.5.ORD.29.23</w:t>
      </w:r>
      <w:r w:rsidR="0014078C" w:rsidRPr="00EB6C73">
        <w:rPr>
          <w:rFonts w:ascii="Montserrat" w:eastAsia="Montserrat" w:hAnsi="Montserrat" w:cs="Montserrat"/>
          <w:b/>
          <w:sz w:val="18"/>
          <w:szCs w:val="18"/>
        </w:rPr>
        <w:t xml:space="preserve"> </w:t>
      </w:r>
      <w:r w:rsidR="00DA7195" w:rsidRPr="00EB6C73">
        <w:rPr>
          <w:rFonts w:ascii="Montserrat" w:eastAsia="Montserrat" w:hAnsi="Montserrat" w:cs="Montserrat"/>
          <w:b/>
          <w:sz w:val="18"/>
          <w:szCs w:val="18"/>
        </w:rPr>
        <w:t>CONFIRMAR</w:t>
      </w:r>
      <w:r w:rsidR="00DA7195" w:rsidRPr="00EB6C73">
        <w:rPr>
          <w:rFonts w:ascii="Montserrat" w:eastAsia="Montserrat" w:hAnsi="Montserrat" w:cs="Montserrat"/>
          <w:sz w:val="18"/>
          <w:szCs w:val="18"/>
        </w:rPr>
        <w:t xml:space="preserve"> </w:t>
      </w:r>
      <w:r w:rsidR="00731B7A" w:rsidRPr="00EB6C73">
        <w:rPr>
          <w:rFonts w:ascii="Montserrat" w:eastAsia="Montserrat" w:hAnsi="Montserrat" w:cs="Montserrat"/>
          <w:sz w:val="18"/>
          <w:szCs w:val="18"/>
        </w:rPr>
        <w:t>la clasificación de confidencialidad invocada por la DGRH y, por ende, se autoriza la elaboración de la versión pública, con fundamento en el artículo 113, fracción I, de la Ley Federal de Transparencia y Acceso a la Información Pública. </w:t>
      </w:r>
    </w:p>
    <w:p w14:paraId="697B1C0F" w14:textId="65F93682" w:rsidR="00FA3A4A" w:rsidRPr="00EB6C73" w:rsidRDefault="00FA3A4A" w:rsidP="00C84518">
      <w:pPr>
        <w:ind w:right="566"/>
        <w:jc w:val="both"/>
        <w:rPr>
          <w:rFonts w:ascii="Montserrat" w:hAnsi="Montserrat" w:cs="Arial"/>
          <w:i/>
          <w:sz w:val="18"/>
          <w:szCs w:val="18"/>
        </w:rPr>
      </w:pPr>
    </w:p>
    <w:p w14:paraId="79EF2C2E" w14:textId="77777777" w:rsidR="00830B8B" w:rsidRPr="00EB6C73" w:rsidRDefault="00830B8B" w:rsidP="00F636CE">
      <w:pPr>
        <w:ind w:right="38"/>
        <w:rPr>
          <w:rFonts w:ascii="Montserrat" w:eastAsia="Montserrat" w:hAnsi="Montserrat" w:cs="Montserrat"/>
          <w:b/>
          <w:sz w:val="18"/>
          <w:szCs w:val="18"/>
        </w:rPr>
      </w:pPr>
    </w:p>
    <w:p w14:paraId="36629349" w14:textId="6E597BCC" w:rsidR="00755E13" w:rsidRPr="00EB6C73" w:rsidRDefault="00BC100D" w:rsidP="00F636CE">
      <w:pPr>
        <w:ind w:right="38"/>
        <w:rPr>
          <w:rFonts w:ascii="Montserrat" w:eastAsia="Montserrat" w:hAnsi="Montserrat" w:cs="Montserrat"/>
          <w:b/>
          <w:sz w:val="18"/>
          <w:szCs w:val="18"/>
        </w:rPr>
      </w:pPr>
      <w:r w:rsidRPr="00EB6C73">
        <w:rPr>
          <w:rFonts w:ascii="Montserrat" w:eastAsia="Montserrat" w:hAnsi="Montserrat" w:cs="Montserrat"/>
          <w:b/>
          <w:sz w:val="18"/>
          <w:szCs w:val="18"/>
        </w:rPr>
        <w:lastRenderedPageBreak/>
        <w:t>C.</w:t>
      </w:r>
      <w:r w:rsidR="00C84518" w:rsidRPr="00EB6C73">
        <w:rPr>
          <w:rFonts w:ascii="Montserrat" w:eastAsia="Montserrat" w:hAnsi="Montserrat" w:cs="Montserrat"/>
          <w:b/>
          <w:sz w:val="18"/>
          <w:szCs w:val="18"/>
        </w:rPr>
        <w:t>6</w:t>
      </w:r>
      <w:r w:rsidR="00755E13" w:rsidRPr="00EB6C73">
        <w:rPr>
          <w:rFonts w:ascii="Montserrat" w:eastAsia="Montserrat" w:hAnsi="Montserrat" w:cs="Montserrat"/>
          <w:b/>
          <w:sz w:val="18"/>
          <w:szCs w:val="18"/>
        </w:rPr>
        <w:t xml:space="preserve"> Folio 330026523002681</w:t>
      </w:r>
    </w:p>
    <w:p w14:paraId="2F009A15" w14:textId="77777777" w:rsidR="005E09A8" w:rsidRPr="00EB6C73" w:rsidRDefault="005E09A8" w:rsidP="00F636CE">
      <w:pPr>
        <w:ind w:right="38"/>
        <w:rPr>
          <w:rFonts w:ascii="Montserrat" w:eastAsia="Montserrat" w:hAnsi="Montserrat" w:cs="Montserrat"/>
          <w:b/>
          <w:sz w:val="18"/>
          <w:szCs w:val="18"/>
        </w:rPr>
      </w:pPr>
    </w:p>
    <w:p w14:paraId="586AA1C5" w14:textId="77777777" w:rsidR="008D1551" w:rsidRPr="00EB6C73" w:rsidRDefault="008D1551" w:rsidP="008D1551">
      <w:pPr>
        <w:widowControl w:val="0"/>
        <w:ind w:hanging="2"/>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0DCCEC5E" w14:textId="77777777" w:rsidR="008D1551" w:rsidRPr="00EB6C73" w:rsidRDefault="008D1551" w:rsidP="008D1551">
      <w:pPr>
        <w:ind w:right="573"/>
        <w:rPr>
          <w:rFonts w:ascii="Montserrat" w:eastAsia="Montserrat" w:hAnsi="Montserrat" w:cs="Montserrat"/>
          <w:sz w:val="18"/>
          <w:szCs w:val="18"/>
        </w:rPr>
      </w:pPr>
    </w:p>
    <w:p w14:paraId="099497E9" w14:textId="10E67413" w:rsidR="008D1551" w:rsidRPr="00EB6C73" w:rsidRDefault="008D1551" w:rsidP="008D1551">
      <w:pPr>
        <w:shd w:val="clear" w:color="auto" w:fill="FFFFFF"/>
        <w:ind w:leftChars="235" w:left="566" w:right="573" w:hanging="2"/>
        <w:jc w:val="both"/>
        <w:rPr>
          <w:rFonts w:ascii="Montserrat" w:eastAsia="Montserrat" w:hAnsi="Montserrat" w:cs="Montserrat"/>
          <w:i/>
          <w:sz w:val="18"/>
          <w:szCs w:val="18"/>
        </w:rPr>
      </w:pPr>
      <w:r w:rsidRPr="00EB6C73">
        <w:rPr>
          <w:rFonts w:ascii="Montserrat" w:eastAsia="Montserrat" w:hAnsi="Montserrat" w:cs="Montserrat"/>
          <w:i/>
          <w:sz w:val="18"/>
          <w:szCs w:val="18"/>
        </w:rPr>
        <w:t xml:space="preserve">“Solicito se me indique la causa de separación del cargo del C. (..) (..) (..) en la Procuraduría Federal del Consumidor y se me proporcione copia simple digitalizada de la renuncia o resolución administrativa en versión pública en la que conste su baja y del acta de entrega-recepción del encargo que ejerció dentro del referido organismo descentralizado”. </w:t>
      </w:r>
      <w:r w:rsidRPr="00EB6C73">
        <w:rPr>
          <w:rFonts w:ascii="Montserrat" w:eastAsia="Montserrat" w:hAnsi="Montserrat" w:cs="Montserrat"/>
          <w:sz w:val="18"/>
          <w:szCs w:val="18"/>
        </w:rPr>
        <w:t xml:space="preserve">(Sic)   </w:t>
      </w:r>
    </w:p>
    <w:p w14:paraId="24947D3E" w14:textId="77777777" w:rsidR="008D1551" w:rsidRPr="00EB6C73" w:rsidRDefault="008D1551" w:rsidP="008D1551">
      <w:pPr>
        <w:ind w:right="566" w:hanging="2"/>
        <w:jc w:val="both"/>
        <w:rPr>
          <w:rFonts w:ascii="Montserrat" w:eastAsia="Montserrat" w:hAnsi="Montserrat" w:cs="Montserrat"/>
          <w:sz w:val="18"/>
          <w:szCs w:val="18"/>
        </w:rPr>
      </w:pPr>
    </w:p>
    <w:p w14:paraId="6F9584D1" w14:textId="77777777" w:rsidR="008D1551" w:rsidRPr="00EB6C73" w:rsidRDefault="008D1551" w:rsidP="008D1551">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 xml:space="preserve">La Unidad de Control, Evaluación y Mejora de la Gestión Pública (UCEMGP) y el OIC-PROFECO remitió el acta administrativa de entrega – recepción con número de </w:t>
      </w:r>
      <w:r w:rsidRPr="00EB6C73">
        <w:rPr>
          <w:rFonts w:ascii="Montserrat" w:hAnsi="Montserrat" w:cs="Arial"/>
          <w:sz w:val="18"/>
          <w:szCs w:val="18"/>
        </w:rPr>
        <w:t xml:space="preserve">folio 68657 </w:t>
      </w:r>
      <w:r w:rsidRPr="00EB6C73">
        <w:rPr>
          <w:rFonts w:ascii="Montserrat" w:eastAsia="Montserrat" w:hAnsi="Montserrat" w:cs="Montserrat"/>
          <w:sz w:val="18"/>
          <w:szCs w:val="18"/>
        </w:rPr>
        <w:t xml:space="preserve">de la persona identificada en la solicitud, en la cual, se solicitó clasificar como información confidencial los siguientes datos: </w:t>
      </w:r>
    </w:p>
    <w:p w14:paraId="56154933" w14:textId="77777777" w:rsidR="008D1551" w:rsidRPr="00EB6C73" w:rsidRDefault="008D1551" w:rsidP="008D1551">
      <w:pPr>
        <w:ind w:hanging="2"/>
        <w:jc w:val="both"/>
        <w:rPr>
          <w:rFonts w:ascii="Montserrat" w:eastAsia="Montserrat" w:hAnsi="Montserrat" w:cs="Montserrat"/>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60"/>
        <w:gridCol w:w="6302"/>
      </w:tblGrid>
      <w:tr w:rsidR="008D1551" w:rsidRPr="00EB6C73" w14:paraId="03CD3A90" w14:textId="77777777" w:rsidTr="00465442">
        <w:trPr>
          <w:tblHeader/>
          <w:jc w:val="center"/>
        </w:trPr>
        <w:tc>
          <w:tcPr>
            <w:tcW w:w="1837"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09A60C5D" w14:textId="77777777" w:rsidR="008D1551" w:rsidRPr="00EB6C73" w:rsidRDefault="008D1551" w:rsidP="00465442">
            <w:pPr>
              <w:ind w:hanging="2"/>
              <w:jc w:val="center"/>
              <w:rPr>
                <w:rFonts w:ascii="Montserrat" w:eastAsia="Montserrat" w:hAnsi="Montserrat" w:cs="Montserrat"/>
                <w:b/>
                <w:sz w:val="18"/>
                <w:szCs w:val="18"/>
              </w:rPr>
            </w:pPr>
            <w:r w:rsidRPr="00EB6C73">
              <w:rPr>
                <w:rFonts w:ascii="Montserrat" w:eastAsia="Montserrat" w:hAnsi="Montserrat" w:cs="Montserrat"/>
                <w:b/>
                <w:sz w:val="18"/>
                <w:szCs w:val="18"/>
              </w:rPr>
              <w:t>Dato</w:t>
            </w:r>
          </w:p>
        </w:tc>
        <w:tc>
          <w:tcPr>
            <w:tcW w:w="3163" w:type="pct"/>
            <w:tcBorders>
              <w:top w:val="single" w:sz="4" w:space="0" w:color="000000"/>
              <w:left w:val="single" w:sz="4" w:space="0" w:color="000000"/>
              <w:bottom w:val="single" w:sz="4" w:space="0" w:color="000000"/>
              <w:right w:val="single" w:sz="4" w:space="0" w:color="000000"/>
            </w:tcBorders>
            <w:shd w:val="clear" w:color="auto" w:fill="990033"/>
            <w:vAlign w:val="center"/>
          </w:tcPr>
          <w:p w14:paraId="4234EF4D" w14:textId="77777777" w:rsidR="008D1551" w:rsidRPr="00EB6C73" w:rsidRDefault="008D1551" w:rsidP="00465442">
            <w:pPr>
              <w:ind w:hanging="2"/>
              <w:jc w:val="center"/>
              <w:rPr>
                <w:rFonts w:ascii="Montserrat" w:eastAsia="Montserrat" w:hAnsi="Montserrat" w:cs="Montserrat"/>
                <w:b/>
                <w:sz w:val="18"/>
                <w:szCs w:val="18"/>
              </w:rPr>
            </w:pPr>
            <w:r w:rsidRPr="00EB6C73">
              <w:rPr>
                <w:rFonts w:ascii="Montserrat" w:eastAsia="Montserrat" w:hAnsi="Montserrat" w:cs="Montserrat"/>
                <w:b/>
                <w:sz w:val="18"/>
                <w:szCs w:val="18"/>
              </w:rPr>
              <w:t xml:space="preserve">Justificación </w:t>
            </w:r>
          </w:p>
        </w:tc>
      </w:tr>
      <w:tr w:rsidR="008D1551" w:rsidRPr="00EB6C73" w14:paraId="4E5977E0" w14:textId="77777777" w:rsidTr="00465442">
        <w:trPr>
          <w:jc w:val="center"/>
        </w:trPr>
        <w:tc>
          <w:tcPr>
            <w:tcW w:w="1837" w:type="pct"/>
            <w:tcBorders>
              <w:top w:val="single" w:sz="4" w:space="0" w:color="000000"/>
              <w:left w:val="single" w:sz="4" w:space="0" w:color="000000"/>
              <w:bottom w:val="single" w:sz="4" w:space="0" w:color="000000"/>
              <w:right w:val="single" w:sz="4" w:space="0" w:color="000000"/>
            </w:tcBorders>
            <w:vAlign w:val="center"/>
          </w:tcPr>
          <w:p w14:paraId="734C54C4" w14:textId="77777777" w:rsidR="008D1551" w:rsidRPr="00EB6C73" w:rsidRDefault="008D1551"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Domicilio de particular(es)</w:t>
            </w:r>
          </w:p>
        </w:tc>
        <w:tc>
          <w:tcPr>
            <w:tcW w:w="3163" w:type="pct"/>
            <w:tcBorders>
              <w:top w:val="single" w:sz="4" w:space="0" w:color="000000"/>
              <w:left w:val="single" w:sz="4" w:space="0" w:color="000000"/>
              <w:bottom w:val="single" w:sz="4" w:space="0" w:color="000000"/>
              <w:right w:val="single" w:sz="4" w:space="0" w:color="000000"/>
            </w:tcBorders>
            <w:vAlign w:val="center"/>
          </w:tcPr>
          <w:p w14:paraId="525CD4B8" w14:textId="77777777" w:rsidR="008D1551" w:rsidRPr="00EB6C73" w:rsidRDefault="008D1551" w:rsidP="00465442">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Atributo de una persona física, que denota el lugar donde reside habitualmente, y en ese sentido, constituye un dato personal</w:t>
            </w:r>
          </w:p>
        </w:tc>
      </w:tr>
    </w:tbl>
    <w:p w14:paraId="5958AED4" w14:textId="77777777" w:rsidR="008D1551" w:rsidRPr="00EB6C73" w:rsidRDefault="008D1551" w:rsidP="008D1551">
      <w:pPr>
        <w:jc w:val="both"/>
        <w:rPr>
          <w:rFonts w:ascii="Montserrat" w:eastAsia="Montserrat" w:hAnsi="Montserrat" w:cs="Montserrat"/>
          <w:sz w:val="18"/>
          <w:szCs w:val="18"/>
        </w:rPr>
      </w:pPr>
    </w:p>
    <w:p w14:paraId="3A37EEC8" w14:textId="77777777" w:rsidR="008D1551" w:rsidRPr="00EB6C73" w:rsidRDefault="008D1551" w:rsidP="008D1551">
      <w:pPr>
        <w:ind w:hanging="2"/>
        <w:jc w:val="both"/>
        <w:rPr>
          <w:rFonts w:ascii="Montserrat" w:eastAsia="Montserrat" w:hAnsi="Montserrat" w:cs="Montserrat"/>
          <w:sz w:val="18"/>
          <w:szCs w:val="18"/>
        </w:rPr>
      </w:pPr>
      <w:r w:rsidRPr="00EB6C73">
        <w:rPr>
          <w:rFonts w:ascii="Montserrat" w:eastAsia="Montserrat" w:hAnsi="Montserrat" w:cs="Montserrat"/>
          <w:sz w:val="18"/>
          <w:szCs w:val="18"/>
        </w:rPr>
        <w:t xml:space="preserve">En consecuencia, se emite la siguiente resolución por unanimidad: </w:t>
      </w:r>
    </w:p>
    <w:p w14:paraId="0ED03A7D" w14:textId="77777777" w:rsidR="008D1551" w:rsidRPr="00EB6C73" w:rsidRDefault="008D1551" w:rsidP="008D1551">
      <w:pPr>
        <w:ind w:hanging="2"/>
        <w:jc w:val="both"/>
        <w:rPr>
          <w:rFonts w:ascii="Montserrat" w:eastAsia="Montserrat" w:hAnsi="Montserrat" w:cs="Montserrat"/>
          <w:sz w:val="18"/>
          <w:szCs w:val="18"/>
        </w:rPr>
      </w:pPr>
    </w:p>
    <w:p w14:paraId="656079FE" w14:textId="40B26C00" w:rsidR="008D1551" w:rsidRPr="00EB6C73" w:rsidRDefault="00166233" w:rsidP="008D1551">
      <w:pPr>
        <w:ind w:hanging="2"/>
        <w:jc w:val="both"/>
        <w:rPr>
          <w:rFonts w:ascii="Montserrat" w:eastAsia="Montserrat" w:hAnsi="Montserrat" w:cs="Montserrat"/>
          <w:b/>
          <w:sz w:val="18"/>
          <w:szCs w:val="18"/>
        </w:rPr>
      </w:pPr>
      <w:r w:rsidRPr="00EB6C73">
        <w:rPr>
          <w:rFonts w:ascii="Montserrat" w:eastAsia="Montserrat" w:hAnsi="Montserrat" w:cs="Montserrat"/>
          <w:b/>
          <w:sz w:val="18"/>
          <w:szCs w:val="18"/>
        </w:rPr>
        <w:t xml:space="preserve">II.C.6.ORD.29.23 </w:t>
      </w:r>
      <w:r w:rsidR="008D1551" w:rsidRPr="00EB6C73">
        <w:rPr>
          <w:rFonts w:ascii="Montserrat" w:eastAsia="Montserrat" w:hAnsi="Montserrat" w:cs="Montserrat"/>
          <w:b/>
          <w:sz w:val="18"/>
          <w:szCs w:val="18"/>
        </w:rPr>
        <w:t>CONFIRMAR</w:t>
      </w:r>
      <w:r w:rsidR="008D1551" w:rsidRPr="00EB6C73">
        <w:rPr>
          <w:rFonts w:ascii="Montserrat" w:eastAsia="Montserrat" w:hAnsi="Montserrat" w:cs="Montserrat"/>
          <w:sz w:val="18"/>
          <w:szCs w:val="18"/>
        </w:rPr>
        <w:t xml:space="preserve"> </w:t>
      </w:r>
      <w:r w:rsidR="008D1551" w:rsidRPr="00EB6C73">
        <w:rPr>
          <w:rFonts w:ascii="Montserrat" w:hAnsi="Montserrat"/>
          <w:sz w:val="18"/>
          <w:szCs w:val="18"/>
          <w:lang w:eastAsia="es-MX"/>
        </w:rPr>
        <w:t xml:space="preserve">la clasificación de confidencialidad invocada por la UCEMGP y el OIC-PROFECO de los datos consistentes en </w:t>
      </w:r>
      <w:r w:rsidR="008D1551" w:rsidRPr="00EB6C73">
        <w:rPr>
          <w:rFonts w:ascii="Montserrat" w:eastAsia="Montserrat" w:hAnsi="Montserrat" w:cs="Montserrat"/>
          <w:sz w:val="18"/>
          <w:szCs w:val="18"/>
        </w:rPr>
        <w:t xml:space="preserve">el domicilio de particulares, </w:t>
      </w:r>
      <w:proofErr w:type="gramStart"/>
      <w:r w:rsidR="008D1551" w:rsidRPr="00EB6C73">
        <w:rPr>
          <w:rFonts w:ascii="Montserrat" w:hAnsi="Montserrat"/>
          <w:sz w:val="18"/>
          <w:szCs w:val="18"/>
          <w:lang w:eastAsia="es-MX"/>
        </w:rPr>
        <w:t>y</w:t>
      </w:r>
      <w:proofErr w:type="gramEnd"/>
      <w:r w:rsidR="008D1551" w:rsidRPr="00EB6C73">
        <w:rPr>
          <w:rFonts w:ascii="Montserrat" w:hAnsi="Montserrat"/>
          <w:sz w:val="18"/>
          <w:szCs w:val="18"/>
          <w:lang w:eastAsia="es-MX"/>
        </w:rPr>
        <w:t xml:space="preserve"> por ende, se autoriza la</w:t>
      </w:r>
      <w:r w:rsidR="008D1551" w:rsidRPr="00EB6C73">
        <w:rPr>
          <w:rFonts w:ascii="Montserrat" w:eastAsia="Montserrat" w:hAnsi="Montserrat" w:cs="Montserrat"/>
          <w:sz w:val="18"/>
          <w:szCs w:val="18"/>
        </w:rPr>
        <w:t xml:space="preserve"> elaboración de la versión pública del contrato del acta administrativa de entrega – recepción con número de </w:t>
      </w:r>
      <w:r w:rsidR="008D1551" w:rsidRPr="00EB6C73">
        <w:rPr>
          <w:rFonts w:ascii="Montserrat" w:hAnsi="Montserrat" w:cs="Arial"/>
          <w:sz w:val="18"/>
          <w:szCs w:val="18"/>
        </w:rPr>
        <w:t>folio</w:t>
      </w:r>
      <w:r w:rsidR="008D1551" w:rsidRPr="00EB6C73">
        <w:rPr>
          <w:rFonts w:ascii="Montserrat" w:eastAsia="Montserrat" w:hAnsi="Montserrat" w:cs="Montserrat"/>
          <w:sz w:val="18"/>
          <w:szCs w:val="18"/>
        </w:rPr>
        <w:t>, con fundamento en el artículo 113, fracción I de la Ley Federal de Transparencia y Acceso a la Información Pública.</w:t>
      </w:r>
      <w:r w:rsidR="008D1551" w:rsidRPr="00EB6C73">
        <w:rPr>
          <w:rFonts w:ascii="Montserrat" w:eastAsia="Montserrat" w:hAnsi="Montserrat" w:cs="Montserrat"/>
          <w:b/>
          <w:sz w:val="18"/>
          <w:szCs w:val="18"/>
        </w:rPr>
        <w:t xml:space="preserve"> </w:t>
      </w:r>
    </w:p>
    <w:p w14:paraId="2A6871FD" w14:textId="6240CE3D" w:rsidR="00C84518" w:rsidRPr="00EB6C73" w:rsidRDefault="00C84518" w:rsidP="00DD4319">
      <w:pPr>
        <w:ind w:right="49" w:hanging="2"/>
        <w:jc w:val="both"/>
        <w:rPr>
          <w:rFonts w:ascii="Montserrat" w:eastAsia="Montserrat" w:hAnsi="Montserrat" w:cs="Montserrat"/>
          <w:sz w:val="18"/>
          <w:szCs w:val="18"/>
        </w:rPr>
      </w:pPr>
    </w:p>
    <w:p w14:paraId="6B175F36" w14:textId="0359BDBD" w:rsidR="005D0A02" w:rsidRPr="00EB6C73" w:rsidRDefault="005D0A02" w:rsidP="009D778F">
      <w:pPr>
        <w:ind w:right="49"/>
        <w:jc w:val="both"/>
        <w:rPr>
          <w:rFonts w:ascii="Montserrat" w:eastAsia="Montserrat" w:hAnsi="Montserrat" w:cs="Montserrat"/>
          <w:sz w:val="18"/>
          <w:szCs w:val="18"/>
        </w:rPr>
      </w:pPr>
    </w:p>
    <w:p w14:paraId="582BB899" w14:textId="77777777" w:rsidR="00AE65CE" w:rsidRPr="00EB6C73" w:rsidRDefault="00AE65CE" w:rsidP="00AE65CE">
      <w:pPr>
        <w:ind w:left="2160" w:right="38" w:firstLine="720"/>
        <w:jc w:val="both"/>
        <w:rPr>
          <w:rFonts w:ascii="Montserrat" w:eastAsia="Montserrat" w:hAnsi="Montserrat" w:cs="Montserrat"/>
          <w:b/>
          <w:sz w:val="18"/>
          <w:szCs w:val="18"/>
        </w:rPr>
      </w:pPr>
      <w:r w:rsidRPr="00EB6C73">
        <w:rPr>
          <w:rFonts w:ascii="Montserrat" w:eastAsia="Montserrat" w:hAnsi="Montserrat" w:cs="Montserrat"/>
          <w:b/>
          <w:sz w:val="18"/>
          <w:szCs w:val="18"/>
        </w:rPr>
        <w:t>TERCER PUNTO DEL ORDEN DEL DÍA</w:t>
      </w:r>
    </w:p>
    <w:p w14:paraId="2055AD83" w14:textId="77777777" w:rsidR="00AE65CE" w:rsidRPr="00EB6C73" w:rsidRDefault="00AE65CE" w:rsidP="00AE65CE">
      <w:pPr>
        <w:ind w:left="2160" w:right="38" w:firstLine="720"/>
        <w:jc w:val="both"/>
        <w:rPr>
          <w:rFonts w:ascii="Montserrat" w:eastAsia="Montserrat" w:hAnsi="Montserrat" w:cs="Montserrat"/>
          <w:b/>
          <w:sz w:val="18"/>
          <w:szCs w:val="18"/>
        </w:rPr>
      </w:pPr>
    </w:p>
    <w:p w14:paraId="11EE2B99" w14:textId="1376F3C4" w:rsidR="00AE65CE" w:rsidRPr="00EB6C73" w:rsidRDefault="005E09A8" w:rsidP="00AE65CE">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III. Análisis de solicitud</w:t>
      </w:r>
      <w:r w:rsidR="00AE65CE" w:rsidRPr="00EB6C73">
        <w:rPr>
          <w:rFonts w:ascii="Montserrat" w:eastAsia="Montserrat" w:hAnsi="Montserrat" w:cs="Montserrat"/>
          <w:b/>
          <w:sz w:val="18"/>
          <w:szCs w:val="18"/>
        </w:rPr>
        <w:t xml:space="preserve"> de ejercicio de los derechos de acceso, rectificación, cancelación y oposición de datos personales</w:t>
      </w:r>
    </w:p>
    <w:p w14:paraId="790B381D" w14:textId="77777777" w:rsidR="00AE65CE" w:rsidRPr="00EB6C73" w:rsidRDefault="00AE65CE" w:rsidP="00AE65CE">
      <w:pPr>
        <w:ind w:right="38"/>
        <w:jc w:val="both"/>
        <w:rPr>
          <w:rFonts w:ascii="Montserrat" w:eastAsia="Montserrat" w:hAnsi="Montserrat" w:cs="Montserrat"/>
          <w:b/>
          <w:sz w:val="18"/>
          <w:szCs w:val="18"/>
        </w:rPr>
      </w:pPr>
    </w:p>
    <w:p w14:paraId="3E749ED4" w14:textId="476B5ACA" w:rsidR="00AE65CE" w:rsidRPr="00EB6C73" w:rsidRDefault="00AE65CE" w:rsidP="00AE65CE">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 xml:space="preserve">A.1 Folio </w:t>
      </w:r>
      <w:r w:rsidR="00BE753A" w:rsidRPr="00EB6C73">
        <w:rPr>
          <w:rFonts w:ascii="Montserrat" w:eastAsia="Montserrat" w:hAnsi="Montserrat" w:cs="Montserrat"/>
          <w:b/>
          <w:sz w:val="18"/>
          <w:szCs w:val="18"/>
        </w:rPr>
        <w:t>330026523002754</w:t>
      </w:r>
    </w:p>
    <w:p w14:paraId="2A070223" w14:textId="77777777" w:rsidR="00BE753A" w:rsidRPr="00EB6C73" w:rsidRDefault="00BE753A" w:rsidP="00BE753A">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Un particular requirió:</w:t>
      </w:r>
    </w:p>
    <w:p w14:paraId="69E9C2F7" w14:textId="77777777" w:rsidR="00BE753A" w:rsidRPr="00EB6C73" w:rsidRDefault="00BE753A" w:rsidP="00BE753A">
      <w:pPr>
        <w:ind w:left="360" w:right="600"/>
        <w:jc w:val="both"/>
        <w:rPr>
          <w:rFonts w:ascii="Montserrat" w:eastAsia="Montserrat" w:hAnsi="Montserrat" w:cs="Montserrat"/>
          <w:i/>
          <w:sz w:val="18"/>
          <w:szCs w:val="18"/>
        </w:rPr>
      </w:pPr>
      <w:r w:rsidRPr="00EB6C73">
        <w:rPr>
          <w:rFonts w:ascii="Montserrat" w:eastAsia="Montserrat" w:hAnsi="Montserrat" w:cs="Montserrat"/>
          <w:i/>
          <w:sz w:val="18"/>
          <w:szCs w:val="18"/>
        </w:rPr>
        <w:t>“Solicito respetuosamente, en mi carácter de denunciante, que me sea proporcionado el ACUERDO DE CONCLUSIÓN Y ARCHIVO de la Denuncia con Expediente DE/0553/2022, Folio 112/2507/22, cuya integración se desarrolló en el Área de Quejas del Órgano Interno de Control de la Secretaría de la Función Pública, aceptando que sean testados los datos personales que no correspondan a este denunciante. Fui informado de la emisión del ACUERDO citado, mediante Notificación del oficio 112.OIC.AQ/0743/2023 de fecha 02 de marzo de 2023, recibida en mi correo electrónico el día 09 de marzo de 2023”.  (Sic)</w:t>
      </w:r>
    </w:p>
    <w:p w14:paraId="48BF7292" w14:textId="77777777" w:rsidR="008E5A4B" w:rsidRPr="00EB6C73" w:rsidRDefault="00BE753A" w:rsidP="00BE753A">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El Órgano Interno de Control en la Secretaría de la Función Pública (OIC-SFP), localizó el expediente número</w:t>
      </w:r>
      <w:r w:rsidRPr="00EB6C73">
        <w:rPr>
          <w:rFonts w:ascii="Montserrat" w:hAnsi="Montserrat"/>
          <w:sz w:val="18"/>
          <w:szCs w:val="18"/>
        </w:rPr>
        <w:t xml:space="preserve"> </w:t>
      </w:r>
      <w:r w:rsidRPr="00EB6C73">
        <w:rPr>
          <w:rFonts w:ascii="Montserrat" w:eastAsia="Montserrat" w:hAnsi="Montserrat" w:cs="Montserrat"/>
          <w:sz w:val="18"/>
          <w:szCs w:val="18"/>
        </w:rPr>
        <w:t>DE/0553/2022, cuyo estatus es Concluido.</w:t>
      </w:r>
    </w:p>
    <w:p w14:paraId="4922C2FF" w14:textId="5A903DD6" w:rsidR="00FA3A4A" w:rsidRPr="00EB6C73" w:rsidRDefault="00BE753A" w:rsidP="00BE753A">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t>No obstante, indicó que las documentales contienen datos personales de terceros</w:t>
      </w:r>
      <w:r w:rsidR="00446C7E" w:rsidRPr="00EB6C73">
        <w:rPr>
          <w:rFonts w:ascii="Montserrat" w:eastAsia="Montserrat" w:hAnsi="Montserrat" w:cs="Montserrat"/>
          <w:sz w:val="18"/>
          <w:szCs w:val="18"/>
        </w:rPr>
        <w:t xml:space="preserve"> como lo son n</w:t>
      </w:r>
      <w:r w:rsidR="00446C7E" w:rsidRPr="00EB6C73">
        <w:rPr>
          <w:rFonts w:ascii="Montserrat" w:hAnsi="Montserrat" w:cstheme="minorHAnsi"/>
          <w:sz w:val="18"/>
          <w:szCs w:val="18"/>
        </w:rPr>
        <w:t>ombre de personas físicas (terceros)</w:t>
      </w:r>
      <w:r w:rsidRPr="00EB6C73">
        <w:rPr>
          <w:rFonts w:ascii="Montserrat" w:eastAsia="Montserrat" w:hAnsi="Montserrat" w:cs="Montserrat"/>
          <w:sz w:val="18"/>
          <w:szCs w:val="18"/>
        </w:rPr>
        <w:t xml:space="preserve">, por lo que solicitó la improcedencia a estos en términos del artículo 55, fracción </w:t>
      </w:r>
      <w:proofErr w:type="spellStart"/>
      <w:r w:rsidRPr="00EB6C73">
        <w:rPr>
          <w:rFonts w:ascii="Montserrat" w:eastAsia="Montserrat" w:hAnsi="Montserrat" w:cs="Montserrat"/>
          <w:sz w:val="18"/>
          <w:szCs w:val="18"/>
        </w:rPr>
        <w:t>lV</w:t>
      </w:r>
      <w:proofErr w:type="spellEnd"/>
      <w:r w:rsidR="00446C7E" w:rsidRPr="00EB6C73">
        <w:rPr>
          <w:rFonts w:ascii="Montserrat" w:eastAsia="Montserrat" w:hAnsi="Montserrat" w:cs="Montserrat"/>
          <w:sz w:val="18"/>
          <w:szCs w:val="18"/>
        </w:rPr>
        <w:t>,</w:t>
      </w:r>
      <w:r w:rsidRPr="00EB6C73">
        <w:rPr>
          <w:rFonts w:ascii="Montserrat" w:eastAsia="Montserrat" w:hAnsi="Montserrat" w:cs="Montserrat"/>
          <w:sz w:val="18"/>
          <w:szCs w:val="18"/>
        </w:rPr>
        <w:t xml:space="preserve"> de la Ley General de Protección de Datos Personales en</w:t>
      </w:r>
      <w:r w:rsidR="005D0A02" w:rsidRPr="00EB6C73">
        <w:rPr>
          <w:rFonts w:ascii="Montserrat" w:eastAsia="Montserrat" w:hAnsi="Montserrat" w:cs="Montserrat"/>
          <w:sz w:val="18"/>
          <w:szCs w:val="18"/>
        </w:rPr>
        <w:t xml:space="preserve"> Posesión de Sujetos Obligados.</w:t>
      </w:r>
    </w:p>
    <w:p w14:paraId="320159E1" w14:textId="77777777" w:rsidR="00BE753A" w:rsidRPr="00EB6C73" w:rsidRDefault="00BE753A" w:rsidP="00BE753A">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lastRenderedPageBreak/>
        <w:t>En consecuencia, se emite la siguiente resolución por unanimidad:</w:t>
      </w:r>
    </w:p>
    <w:p w14:paraId="377E28F0" w14:textId="285933D6" w:rsidR="00BE753A" w:rsidRPr="00EB6C73" w:rsidRDefault="00BE753A" w:rsidP="00BE753A">
      <w:pPr>
        <w:ind w:right="38"/>
        <w:rPr>
          <w:rFonts w:ascii="Montserrat" w:eastAsia="Montserrat" w:hAnsi="Montserrat" w:cs="Montserrat"/>
          <w:b/>
          <w:sz w:val="18"/>
          <w:szCs w:val="18"/>
        </w:rPr>
      </w:pPr>
      <w:r w:rsidRPr="00EB6C73">
        <w:rPr>
          <w:rFonts w:ascii="Montserrat" w:eastAsia="Montserrat" w:hAnsi="Montserrat" w:cs="Montserrat"/>
          <w:b/>
          <w:sz w:val="18"/>
          <w:szCs w:val="18"/>
        </w:rPr>
        <w:t xml:space="preserve">III.A.1.ORD.29.23: CONFIRMAR </w:t>
      </w:r>
      <w:r w:rsidRPr="00EB6C73">
        <w:rPr>
          <w:rFonts w:ascii="Montserrat" w:eastAsia="Montserrat" w:hAnsi="Montserrat" w:cs="Montserrat"/>
          <w:sz w:val="18"/>
          <w:szCs w:val="18"/>
        </w:rPr>
        <w:t>la improcedencia invocada por el OIC-SFP respecto de los datos personales de terceros contenidos en el expediente DE/0553/2022, en términos del artículo 55, fracción IV, de la LGPDPPSO.</w:t>
      </w:r>
    </w:p>
    <w:p w14:paraId="76B3F5E0" w14:textId="24312B3F" w:rsidR="004E7122" w:rsidRPr="00EB6C73" w:rsidRDefault="004E7122">
      <w:pPr>
        <w:jc w:val="both"/>
        <w:rPr>
          <w:rFonts w:ascii="Montserrat" w:eastAsia="Montserrat" w:hAnsi="Montserrat" w:cs="Montserrat"/>
          <w:sz w:val="18"/>
          <w:szCs w:val="18"/>
        </w:rPr>
      </w:pPr>
    </w:p>
    <w:p w14:paraId="70EC926D" w14:textId="2349055F" w:rsidR="004E7122" w:rsidRPr="00EB6C73" w:rsidRDefault="00AE65CE">
      <w:pPr>
        <w:ind w:left="2160" w:right="-21" w:firstLine="720"/>
        <w:jc w:val="both"/>
        <w:rPr>
          <w:rFonts w:ascii="Montserrat" w:eastAsia="Montserrat" w:hAnsi="Montserrat" w:cs="Montserrat"/>
          <w:sz w:val="18"/>
          <w:szCs w:val="18"/>
        </w:rPr>
      </w:pPr>
      <w:r w:rsidRPr="00EB6C73">
        <w:rPr>
          <w:rFonts w:ascii="Montserrat" w:eastAsia="Montserrat" w:hAnsi="Montserrat" w:cs="Montserrat"/>
          <w:b/>
          <w:sz w:val="18"/>
          <w:szCs w:val="18"/>
        </w:rPr>
        <w:t>CUARTO</w:t>
      </w:r>
      <w:r w:rsidR="00C64571" w:rsidRPr="00EB6C73">
        <w:rPr>
          <w:rFonts w:ascii="Montserrat" w:eastAsia="Montserrat" w:hAnsi="Montserrat" w:cs="Montserrat"/>
          <w:b/>
          <w:sz w:val="18"/>
          <w:szCs w:val="18"/>
        </w:rPr>
        <w:t xml:space="preserve"> PUNTO DEL ORDEN DEL DÍA</w:t>
      </w:r>
    </w:p>
    <w:p w14:paraId="3EBA49C5" w14:textId="435FD61E" w:rsidR="004E7122" w:rsidRPr="00EB6C73" w:rsidRDefault="00C64571">
      <w:pPr>
        <w:spacing w:before="240"/>
        <w:jc w:val="both"/>
        <w:rPr>
          <w:rFonts w:ascii="Montserrat" w:eastAsia="Montserrat" w:hAnsi="Montserrat" w:cs="Montserrat"/>
          <w:b/>
          <w:sz w:val="18"/>
          <w:szCs w:val="18"/>
        </w:rPr>
      </w:pPr>
      <w:r w:rsidRPr="00EB6C73">
        <w:rPr>
          <w:rFonts w:ascii="Montserrat" w:eastAsia="Montserrat" w:hAnsi="Montserrat" w:cs="Montserrat"/>
          <w:b/>
          <w:sz w:val="18"/>
          <w:szCs w:val="18"/>
        </w:rPr>
        <w:t>I</w:t>
      </w:r>
      <w:r w:rsidR="00AE65CE" w:rsidRPr="00EB6C73">
        <w:rPr>
          <w:rFonts w:ascii="Montserrat" w:eastAsia="Montserrat" w:hAnsi="Montserrat" w:cs="Montserrat"/>
          <w:b/>
          <w:sz w:val="18"/>
          <w:szCs w:val="18"/>
        </w:rPr>
        <w:t>V</w:t>
      </w:r>
      <w:r w:rsidRPr="00EB6C73">
        <w:rPr>
          <w:rFonts w:ascii="Montserrat" w:eastAsia="Montserrat" w:hAnsi="Montserrat" w:cs="Montserrat"/>
          <w:b/>
          <w:sz w:val="18"/>
          <w:szCs w:val="18"/>
        </w:rPr>
        <w:t xml:space="preserve">. Solicitudes de acceso a la información en las que se analizará el término legal de ampliación de plazo para dar respuesta. </w:t>
      </w:r>
    </w:p>
    <w:p w14:paraId="04FC61DA" w14:textId="3674B46A" w:rsidR="004E7122" w:rsidRPr="00EB6C73" w:rsidRDefault="00C64571" w:rsidP="00AE65CE">
      <w:pPr>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363A27D7" w14:textId="77777777" w:rsidR="008E5A4B" w:rsidRPr="00EB6C73" w:rsidRDefault="008E5A4B" w:rsidP="00AE65CE">
      <w:pPr>
        <w:spacing w:before="240"/>
        <w:jc w:val="both"/>
        <w:rPr>
          <w:rFonts w:ascii="Montserrat" w:eastAsia="Montserrat" w:hAnsi="Montserrat" w:cs="Montserrat"/>
          <w:b/>
          <w:sz w:val="18"/>
          <w:szCs w:val="18"/>
        </w:rPr>
      </w:pPr>
    </w:p>
    <w:p w14:paraId="2F4851E5" w14:textId="77777777" w:rsidR="00915DDD" w:rsidRPr="00EB6C73" w:rsidRDefault="00915DDD" w:rsidP="008E5A4B">
      <w:pPr>
        <w:widowControl w:val="0"/>
        <w:numPr>
          <w:ilvl w:val="0"/>
          <w:numId w:val="12"/>
        </w:numPr>
        <w:ind w:left="2835"/>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330026523002727</w:t>
      </w:r>
    </w:p>
    <w:p w14:paraId="047A9C4E"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330026523002729</w:t>
      </w:r>
    </w:p>
    <w:p w14:paraId="6ECB1534"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330026523002730</w:t>
      </w:r>
    </w:p>
    <w:p w14:paraId="7FF966EB"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330026523002733</w:t>
      </w:r>
    </w:p>
    <w:p w14:paraId="1DEE4F77"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330026523002768</w:t>
      </w:r>
    </w:p>
    <w:p w14:paraId="5A6B5914"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330026523002770</w:t>
      </w:r>
    </w:p>
    <w:p w14:paraId="63452DBA"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330026523002779</w:t>
      </w:r>
    </w:p>
    <w:p w14:paraId="6FF83420"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330026523002782</w:t>
      </w:r>
    </w:p>
    <w:p w14:paraId="1FF49D9F"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330026523002784</w:t>
      </w:r>
    </w:p>
    <w:p w14:paraId="064FA91E"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330026523002788</w:t>
      </w:r>
    </w:p>
    <w:p w14:paraId="39179AE6"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330026523002799</w:t>
      </w:r>
    </w:p>
    <w:p w14:paraId="599E2978"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330026523002801</w:t>
      </w:r>
    </w:p>
    <w:p w14:paraId="23A9B81D"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330026523002808</w:t>
      </w:r>
    </w:p>
    <w:p w14:paraId="4108EA01"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330026523002813</w:t>
      </w:r>
    </w:p>
    <w:p w14:paraId="0E060E6B"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330026523002914</w:t>
      </w:r>
    </w:p>
    <w:p w14:paraId="1963E17C"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330026523002936</w:t>
      </w:r>
    </w:p>
    <w:p w14:paraId="27CE17E2" w14:textId="77777777" w:rsidR="00915DDD" w:rsidRPr="00EB6C73" w:rsidRDefault="00915DDD" w:rsidP="00915DDD">
      <w:pPr>
        <w:widowControl w:val="0"/>
        <w:numPr>
          <w:ilvl w:val="0"/>
          <w:numId w:val="12"/>
        </w:numPr>
        <w:ind w:left="2790"/>
        <w:jc w:val="both"/>
        <w:rPr>
          <w:rFonts w:ascii="Montserrat" w:eastAsia="Montserrat" w:hAnsi="Montserrat" w:cs="Montserrat"/>
          <w:sz w:val="18"/>
          <w:szCs w:val="18"/>
        </w:rPr>
      </w:pPr>
      <w:r w:rsidRPr="00EB6C73">
        <w:rPr>
          <w:rFonts w:ascii="Montserrat" w:eastAsia="Montserrat" w:hAnsi="Montserrat" w:cs="Montserrat"/>
          <w:sz w:val="18"/>
          <w:szCs w:val="18"/>
        </w:rPr>
        <w:t>Folio 330026523002937</w:t>
      </w:r>
    </w:p>
    <w:p w14:paraId="4FF75780" w14:textId="6E7DC2EC" w:rsidR="00C64571" w:rsidRPr="00EB6C73" w:rsidRDefault="00C64571">
      <w:pPr>
        <w:ind w:right="38"/>
        <w:jc w:val="both"/>
        <w:rPr>
          <w:rFonts w:ascii="Montserrat" w:eastAsia="Montserrat" w:hAnsi="Montserrat" w:cs="Montserrat"/>
          <w:sz w:val="18"/>
          <w:szCs w:val="18"/>
        </w:rPr>
      </w:pPr>
    </w:p>
    <w:p w14:paraId="5EE49986" w14:textId="77777777" w:rsidR="004E7122" w:rsidRPr="00EB6C73" w:rsidRDefault="00C64571">
      <w:pPr>
        <w:ind w:right="38"/>
        <w:jc w:val="both"/>
        <w:rPr>
          <w:rFonts w:ascii="Montserrat" w:eastAsia="Montserrat" w:hAnsi="Montserrat" w:cs="Montserrat"/>
          <w:sz w:val="18"/>
          <w:szCs w:val="18"/>
        </w:rPr>
      </w:pPr>
      <w:r w:rsidRPr="00EB6C73">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02E28339" w14:textId="77777777" w:rsidR="004E7122" w:rsidRPr="00EB6C73" w:rsidRDefault="004E7122">
      <w:pPr>
        <w:ind w:right="38"/>
        <w:jc w:val="both"/>
        <w:rPr>
          <w:rFonts w:ascii="Montserrat" w:eastAsia="Montserrat" w:hAnsi="Montserrat" w:cs="Montserrat"/>
          <w:sz w:val="18"/>
          <w:szCs w:val="18"/>
        </w:rPr>
      </w:pPr>
    </w:p>
    <w:p w14:paraId="46D0D781" w14:textId="77777777" w:rsidR="004E7122" w:rsidRPr="00EB6C73" w:rsidRDefault="00C64571">
      <w:pPr>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54E859BD" w14:textId="77777777" w:rsidR="004E7122" w:rsidRPr="00EB6C73" w:rsidRDefault="004E7122">
      <w:pPr>
        <w:jc w:val="both"/>
        <w:rPr>
          <w:rFonts w:ascii="Montserrat" w:eastAsia="Montserrat" w:hAnsi="Montserrat" w:cs="Montserrat"/>
          <w:sz w:val="18"/>
          <w:szCs w:val="18"/>
        </w:rPr>
      </w:pPr>
    </w:p>
    <w:p w14:paraId="17A6DD1A" w14:textId="2FF762DF" w:rsidR="005D0A02" w:rsidRPr="00EB6C73" w:rsidRDefault="00C64571" w:rsidP="005D0A02">
      <w:pPr>
        <w:jc w:val="both"/>
        <w:rPr>
          <w:rFonts w:ascii="Montserrat" w:eastAsia="Montserrat" w:hAnsi="Montserrat" w:cs="Montserrat"/>
          <w:sz w:val="18"/>
          <w:szCs w:val="18"/>
        </w:rPr>
      </w:pPr>
      <w:r w:rsidRPr="00EB6C73">
        <w:rPr>
          <w:rFonts w:ascii="Montserrat" w:eastAsia="Montserrat" w:hAnsi="Montserrat" w:cs="Montserrat"/>
          <w:b/>
          <w:sz w:val="18"/>
          <w:szCs w:val="18"/>
        </w:rPr>
        <w:t>I</w:t>
      </w:r>
      <w:r w:rsidR="00AE65CE" w:rsidRPr="00EB6C73">
        <w:rPr>
          <w:rFonts w:ascii="Montserrat" w:eastAsia="Montserrat" w:hAnsi="Montserrat" w:cs="Montserrat"/>
          <w:b/>
          <w:sz w:val="18"/>
          <w:szCs w:val="18"/>
        </w:rPr>
        <w:t>V</w:t>
      </w:r>
      <w:r w:rsidRPr="00EB6C73">
        <w:rPr>
          <w:rFonts w:ascii="Montserrat" w:eastAsia="Montserrat" w:hAnsi="Montserrat" w:cs="Montserrat"/>
          <w:b/>
          <w:sz w:val="18"/>
          <w:szCs w:val="18"/>
        </w:rPr>
        <w:t>.ORD.29.23: CONFIRMAR</w:t>
      </w:r>
      <w:r w:rsidRPr="00EB6C73">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4098CF31" w14:textId="1CF33C0A" w:rsidR="009D778F" w:rsidRPr="00EB6C73" w:rsidRDefault="009D778F" w:rsidP="005D0A02">
      <w:pPr>
        <w:jc w:val="both"/>
        <w:rPr>
          <w:rFonts w:ascii="Montserrat" w:eastAsia="Montserrat" w:hAnsi="Montserrat" w:cs="Montserrat"/>
          <w:sz w:val="18"/>
          <w:szCs w:val="18"/>
        </w:rPr>
      </w:pPr>
    </w:p>
    <w:p w14:paraId="3A5312BE" w14:textId="5033AA03" w:rsidR="009D778F" w:rsidRPr="00EB6C73" w:rsidRDefault="009D778F" w:rsidP="005D0A02">
      <w:pPr>
        <w:jc w:val="both"/>
        <w:rPr>
          <w:rFonts w:ascii="Montserrat" w:eastAsia="Montserrat" w:hAnsi="Montserrat" w:cs="Montserrat"/>
          <w:sz w:val="18"/>
          <w:szCs w:val="18"/>
        </w:rPr>
      </w:pPr>
    </w:p>
    <w:p w14:paraId="690E1B4A" w14:textId="31D68658" w:rsidR="009D778F" w:rsidRPr="00EB6C73" w:rsidRDefault="009D778F" w:rsidP="005D0A02">
      <w:pPr>
        <w:jc w:val="both"/>
        <w:rPr>
          <w:rFonts w:ascii="Montserrat" w:eastAsia="Montserrat" w:hAnsi="Montserrat" w:cs="Montserrat"/>
          <w:sz w:val="18"/>
          <w:szCs w:val="18"/>
        </w:rPr>
      </w:pPr>
    </w:p>
    <w:p w14:paraId="0DECB09E" w14:textId="6E8A75EA" w:rsidR="009D778F" w:rsidRPr="00EB6C73" w:rsidRDefault="009D778F" w:rsidP="005D0A02">
      <w:pPr>
        <w:jc w:val="both"/>
        <w:rPr>
          <w:rFonts w:ascii="Montserrat" w:eastAsia="Montserrat" w:hAnsi="Montserrat" w:cs="Montserrat"/>
          <w:sz w:val="18"/>
          <w:szCs w:val="18"/>
        </w:rPr>
      </w:pPr>
    </w:p>
    <w:p w14:paraId="50DA84B9" w14:textId="33F6308C" w:rsidR="009D778F" w:rsidRPr="00EB6C73" w:rsidRDefault="009D778F" w:rsidP="005D0A02">
      <w:pPr>
        <w:jc w:val="both"/>
        <w:rPr>
          <w:rFonts w:ascii="Montserrat" w:eastAsia="Montserrat" w:hAnsi="Montserrat" w:cs="Montserrat"/>
          <w:sz w:val="18"/>
          <w:szCs w:val="18"/>
        </w:rPr>
      </w:pPr>
    </w:p>
    <w:p w14:paraId="06B147B3" w14:textId="77777777" w:rsidR="009D778F" w:rsidRPr="00EB6C73" w:rsidRDefault="009D778F" w:rsidP="005D0A02">
      <w:pPr>
        <w:jc w:val="both"/>
        <w:rPr>
          <w:rFonts w:ascii="Montserrat" w:eastAsia="Montserrat" w:hAnsi="Montserrat" w:cs="Montserrat"/>
          <w:b/>
          <w:sz w:val="18"/>
          <w:szCs w:val="18"/>
        </w:rPr>
      </w:pPr>
    </w:p>
    <w:p w14:paraId="206E6C86" w14:textId="77777777" w:rsidR="00FA3A4A" w:rsidRPr="00EB6C73" w:rsidRDefault="00FA3A4A" w:rsidP="00945FBE">
      <w:pPr>
        <w:widowControl w:val="0"/>
        <w:rPr>
          <w:rFonts w:ascii="Montserrat" w:eastAsia="Montserrat" w:hAnsi="Montserrat" w:cs="Montserrat"/>
          <w:b/>
          <w:sz w:val="18"/>
          <w:szCs w:val="18"/>
        </w:rPr>
      </w:pPr>
    </w:p>
    <w:p w14:paraId="1C30D654" w14:textId="01471C83" w:rsidR="004E7122" w:rsidRPr="00EB6C73" w:rsidRDefault="00C64571">
      <w:pPr>
        <w:widowControl w:val="0"/>
        <w:ind w:left="2160" w:firstLine="720"/>
        <w:rPr>
          <w:rFonts w:ascii="Montserrat" w:eastAsia="Montserrat" w:hAnsi="Montserrat" w:cs="Montserrat"/>
          <w:b/>
          <w:sz w:val="18"/>
          <w:szCs w:val="18"/>
        </w:rPr>
      </w:pPr>
      <w:r w:rsidRPr="00EB6C73">
        <w:rPr>
          <w:rFonts w:ascii="Montserrat" w:eastAsia="Montserrat" w:hAnsi="Montserrat" w:cs="Montserrat"/>
          <w:b/>
          <w:sz w:val="18"/>
          <w:szCs w:val="18"/>
        </w:rPr>
        <w:lastRenderedPageBreak/>
        <w:t xml:space="preserve">  </w:t>
      </w:r>
      <w:r w:rsidR="00AE65CE" w:rsidRPr="00EB6C73">
        <w:rPr>
          <w:rFonts w:ascii="Montserrat" w:eastAsia="Montserrat" w:hAnsi="Montserrat" w:cs="Montserrat"/>
          <w:b/>
          <w:sz w:val="18"/>
          <w:szCs w:val="18"/>
        </w:rPr>
        <w:t>QUINTO</w:t>
      </w:r>
      <w:r w:rsidRPr="00EB6C73">
        <w:rPr>
          <w:rFonts w:ascii="Montserrat" w:eastAsia="Montserrat" w:hAnsi="Montserrat" w:cs="Montserrat"/>
          <w:b/>
          <w:sz w:val="18"/>
          <w:szCs w:val="18"/>
        </w:rPr>
        <w:t xml:space="preserve"> PUNTO DEL ORDEN DEL DÍA</w:t>
      </w:r>
    </w:p>
    <w:p w14:paraId="189B030D" w14:textId="77777777" w:rsidR="004E7122" w:rsidRPr="00EB6C73" w:rsidRDefault="004E7122">
      <w:pPr>
        <w:widowControl w:val="0"/>
        <w:ind w:left="2160" w:firstLine="720"/>
        <w:rPr>
          <w:rFonts w:ascii="Montserrat" w:eastAsia="Montserrat" w:hAnsi="Montserrat" w:cs="Montserrat"/>
          <w:b/>
          <w:sz w:val="18"/>
          <w:szCs w:val="18"/>
        </w:rPr>
      </w:pPr>
    </w:p>
    <w:p w14:paraId="0DD0B57C" w14:textId="108F9E83" w:rsidR="004E7122" w:rsidRPr="00EB6C73" w:rsidRDefault="00166233">
      <w:pPr>
        <w:pBdr>
          <w:top w:val="nil"/>
          <w:left w:val="nil"/>
          <w:bottom w:val="nil"/>
          <w:right w:val="nil"/>
          <w:between w:val="nil"/>
        </w:pBdr>
        <w:jc w:val="both"/>
        <w:rPr>
          <w:rFonts w:ascii="Montserrat" w:eastAsia="Montserrat" w:hAnsi="Montserrat" w:cs="Montserrat"/>
          <w:b/>
          <w:sz w:val="18"/>
          <w:szCs w:val="18"/>
        </w:rPr>
      </w:pPr>
      <w:r w:rsidRPr="00EB6C73">
        <w:rPr>
          <w:rFonts w:ascii="Montserrat" w:eastAsia="Montserrat" w:hAnsi="Montserrat" w:cs="Montserrat"/>
          <w:b/>
          <w:sz w:val="18"/>
          <w:szCs w:val="18"/>
        </w:rPr>
        <w:t>V. Cumplimiento a r</w:t>
      </w:r>
      <w:r w:rsidR="00C64571" w:rsidRPr="00EB6C73">
        <w:rPr>
          <w:rFonts w:ascii="Montserrat" w:eastAsia="Montserrat" w:hAnsi="Montserrat" w:cs="Montserrat"/>
          <w:b/>
          <w:sz w:val="18"/>
          <w:szCs w:val="18"/>
        </w:rPr>
        <w:t>esoluciones del Comité de Transparencia de la Secretaría de la Función Pública</w:t>
      </w:r>
    </w:p>
    <w:p w14:paraId="1ACF0C86" w14:textId="77777777" w:rsidR="004E7122" w:rsidRPr="00EB6C73" w:rsidRDefault="004E7122">
      <w:pPr>
        <w:ind w:right="38"/>
        <w:jc w:val="both"/>
        <w:rPr>
          <w:rFonts w:ascii="Montserrat" w:eastAsia="Montserrat" w:hAnsi="Montserrat" w:cs="Montserrat"/>
          <w:b/>
          <w:sz w:val="18"/>
          <w:szCs w:val="18"/>
        </w:rPr>
      </w:pPr>
    </w:p>
    <w:p w14:paraId="7B190BE6" w14:textId="6B3542C0" w:rsidR="00495E5F" w:rsidRPr="00EB6C73" w:rsidRDefault="00980D78" w:rsidP="00495E5F">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A.1</w:t>
      </w:r>
      <w:r w:rsidR="00495E5F" w:rsidRPr="00EB6C73">
        <w:rPr>
          <w:rFonts w:ascii="Montserrat" w:eastAsia="Montserrat" w:hAnsi="Montserrat" w:cs="Montserrat"/>
          <w:b/>
          <w:sz w:val="18"/>
          <w:szCs w:val="18"/>
        </w:rPr>
        <w:t xml:space="preserve"> Folio 33002652</w:t>
      </w:r>
      <w:r w:rsidR="002D1713" w:rsidRPr="00EB6C73">
        <w:rPr>
          <w:rFonts w:ascii="Montserrat" w:eastAsia="Montserrat" w:hAnsi="Montserrat" w:cs="Montserrat"/>
          <w:b/>
          <w:sz w:val="18"/>
          <w:szCs w:val="18"/>
        </w:rPr>
        <w:t>2</w:t>
      </w:r>
      <w:r w:rsidR="00495E5F" w:rsidRPr="00EB6C73">
        <w:rPr>
          <w:rFonts w:ascii="Montserrat" w:eastAsia="Montserrat" w:hAnsi="Montserrat" w:cs="Montserrat"/>
          <w:b/>
          <w:sz w:val="18"/>
          <w:szCs w:val="18"/>
        </w:rPr>
        <w:t>003309</w:t>
      </w:r>
    </w:p>
    <w:p w14:paraId="0088B275" w14:textId="150E7537" w:rsidR="00495E5F" w:rsidRPr="00EB6C73" w:rsidRDefault="00495E5F" w:rsidP="00495E5F">
      <w:pPr>
        <w:ind w:right="38"/>
        <w:jc w:val="both"/>
        <w:rPr>
          <w:rFonts w:ascii="Montserrat" w:eastAsia="Montserrat" w:hAnsi="Montserrat" w:cs="Montserrat"/>
          <w:b/>
          <w:sz w:val="18"/>
          <w:szCs w:val="18"/>
        </w:rPr>
      </w:pPr>
    </w:p>
    <w:p w14:paraId="5C702AB9" w14:textId="387248CB" w:rsidR="00495E5F" w:rsidRPr="00EB6C73" w:rsidRDefault="00350502" w:rsidP="00495E5F">
      <w:pPr>
        <w:jc w:val="both"/>
        <w:rPr>
          <w:rFonts w:ascii="Montserrat" w:eastAsia="Montserrat" w:hAnsi="Montserrat" w:cs="Montserrat"/>
          <w:sz w:val="18"/>
          <w:szCs w:val="18"/>
        </w:rPr>
      </w:pPr>
      <w:r w:rsidRPr="00EB6C73">
        <w:rPr>
          <w:rFonts w:ascii="Montserrat" w:eastAsia="Montserrat" w:hAnsi="Montserrat" w:cs="Montserrat"/>
          <w:sz w:val="18"/>
          <w:szCs w:val="18"/>
        </w:rPr>
        <w:t xml:space="preserve">1. </w:t>
      </w:r>
      <w:r w:rsidR="00495E5F" w:rsidRPr="00EB6C73">
        <w:rPr>
          <w:rFonts w:ascii="Montserrat" w:eastAsia="Montserrat" w:hAnsi="Montserrat" w:cs="Montserrat"/>
          <w:sz w:val="18"/>
          <w:szCs w:val="18"/>
        </w:rPr>
        <w:t>En la Vigésima Octava Sesión Ordinaria del 19 de julio de 2023, este Comité de Transparencia mediante acu</w:t>
      </w:r>
      <w:r w:rsidR="00783144" w:rsidRPr="00EB6C73">
        <w:rPr>
          <w:rFonts w:ascii="Montserrat" w:eastAsia="Montserrat" w:hAnsi="Montserrat" w:cs="Montserrat"/>
          <w:sz w:val="18"/>
          <w:szCs w:val="18"/>
        </w:rPr>
        <w:t>erdo III.A</w:t>
      </w:r>
      <w:r w:rsidR="00166233" w:rsidRPr="00EB6C73">
        <w:rPr>
          <w:rFonts w:ascii="Montserrat" w:eastAsia="Montserrat" w:hAnsi="Montserrat" w:cs="Montserrat"/>
          <w:sz w:val="18"/>
          <w:szCs w:val="18"/>
        </w:rPr>
        <w:t>.2.ORD.28.23 determinó</w:t>
      </w:r>
      <w:r w:rsidR="00783144" w:rsidRPr="00EB6C73">
        <w:rPr>
          <w:rFonts w:ascii="Montserrat" w:eastAsia="Montserrat" w:hAnsi="Montserrat" w:cs="Montserrat"/>
          <w:sz w:val="18"/>
          <w:szCs w:val="18"/>
        </w:rPr>
        <w:t>:</w:t>
      </w:r>
      <w:r w:rsidR="00495E5F" w:rsidRPr="00EB6C73">
        <w:rPr>
          <w:rFonts w:ascii="Montserrat" w:eastAsia="Montserrat" w:hAnsi="Montserrat" w:cs="Montserrat"/>
          <w:sz w:val="18"/>
          <w:szCs w:val="18"/>
        </w:rPr>
        <w:t xml:space="preserve"> </w:t>
      </w:r>
    </w:p>
    <w:p w14:paraId="5623D14C" w14:textId="77777777" w:rsidR="00495E5F" w:rsidRPr="00EB6C73" w:rsidRDefault="00495E5F" w:rsidP="00495E5F">
      <w:pPr>
        <w:rPr>
          <w:rFonts w:ascii="Montserrat" w:eastAsia="Times New Roman" w:hAnsi="Montserrat" w:cs="Times New Roman"/>
          <w:sz w:val="18"/>
          <w:szCs w:val="18"/>
        </w:rPr>
      </w:pPr>
    </w:p>
    <w:p w14:paraId="1140FE8F" w14:textId="77777777" w:rsidR="00511088" w:rsidRPr="00EB6C73" w:rsidRDefault="00350502" w:rsidP="00511088">
      <w:pPr>
        <w:ind w:left="597" w:right="51"/>
        <w:jc w:val="both"/>
        <w:rPr>
          <w:rFonts w:ascii="Montserrat" w:hAnsi="Montserrat"/>
          <w:bCs/>
          <w:i/>
          <w:iCs/>
          <w:sz w:val="18"/>
          <w:szCs w:val="18"/>
        </w:rPr>
      </w:pPr>
      <w:r w:rsidRPr="00EB6C73">
        <w:rPr>
          <w:rFonts w:ascii="Montserrat" w:hAnsi="Montserrat"/>
          <w:bCs/>
          <w:i/>
          <w:iCs/>
          <w:sz w:val="18"/>
          <w:szCs w:val="18"/>
        </w:rPr>
        <w:t>“</w:t>
      </w:r>
      <w:r w:rsidR="00495E5F" w:rsidRPr="00EB6C73">
        <w:rPr>
          <w:rFonts w:ascii="Montserrat" w:hAnsi="Montserrat"/>
          <w:b/>
          <w:bCs/>
          <w:i/>
          <w:iCs/>
          <w:sz w:val="18"/>
          <w:szCs w:val="18"/>
        </w:rPr>
        <w:t>III.A.2.ORD.28.23: MODIFICAR</w:t>
      </w:r>
      <w:r w:rsidR="00495E5F" w:rsidRPr="00EB6C73">
        <w:rPr>
          <w:rFonts w:ascii="Montserrat" w:hAnsi="Montserrat"/>
          <w:bCs/>
          <w:i/>
          <w:iCs/>
          <w:sz w:val="18"/>
          <w:szCs w:val="18"/>
        </w:rPr>
        <w:t xml:space="preserve"> la respuesta emitida por el OIC-LICONSA, a efecto de que elabore la versión pública de diversos oficios que contienen correos electrónicos con dominio privado, en términos del artículo 113, fracción I, de la Ley Federal de Transparencia y Acceso a la Info</w:t>
      </w:r>
      <w:r w:rsidR="00511088" w:rsidRPr="00EB6C73">
        <w:rPr>
          <w:rFonts w:ascii="Montserrat" w:hAnsi="Montserrat"/>
          <w:bCs/>
          <w:i/>
          <w:iCs/>
          <w:sz w:val="18"/>
          <w:szCs w:val="18"/>
        </w:rPr>
        <w:t>rmación Pública.”</w:t>
      </w:r>
    </w:p>
    <w:p w14:paraId="291C1A58" w14:textId="77777777" w:rsidR="00511088" w:rsidRPr="00EB6C73" w:rsidRDefault="00511088" w:rsidP="00511088">
      <w:pPr>
        <w:ind w:right="51"/>
        <w:jc w:val="both"/>
        <w:rPr>
          <w:rFonts w:ascii="Montserrat" w:hAnsi="Montserrat"/>
          <w:bCs/>
          <w:i/>
          <w:iCs/>
          <w:sz w:val="18"/>
          <w:szCs w:val="18"/>
        </w:rPr>
      </w:pPr>
    </w:p>
    <w:p w14:paraId="43B99278" w14:textId="6490FBE3" w:rsidR="00350502" w:rsidRPr="00EB6C73" w:rsidRDefault="00495E5F" w:rsidP="00511088">
      <w:pPr>
        <w:ind w:right="51"/>
        <w:jc w:val="both"/>
        <w:rPr>
          <w:rFonts w:ascii="Montserrat" w:eastAsia="Montserrat" w:hAnsi="Montserrat" w:cs="Montserrat"/>
          <w:i/>
          <w:sz w:val="18"/>
          <w:szCs w:val="18"/>
        </w:rPr>
      </w:pPr>
      <w:r w:rsidRPr="00EB6C73">
        <w:rPr>
          <w:rFonts w:ascii="Montserrat" w:eastAsia="Montserrat" w:hAnsi="Montserrat" w:cs="Montserrat"/>
          <w:sz w:val="18"/>
          <w:szCs w:val="18"/>
        </w:rPr>
        <w:t>2. El 25 de julio de 2023, la Secretaría Técnica de este Comité hizo de conocimiento al OIC-LICONSA, la resolución antes transcrita, a efecto de que</w:t>
      </w:r>
      <w:r w:rsidR="00350502" w:rsidRPr="00EB6C73">
        <w:rPr>
          <w:rFonts w:ascii="Montserrat" w:eastAsia="Montserrat" w:hAnsi="Montserrat" w:cs="Montserrat"/>
          <w:sz w:val="18"/>
          <w:szCs w:val="18"/>
        </w:rPr>
        <w:t xml:space="preserve"> diera cumplimiento.                </w:t>
      </w:r>
    </w:p>
    <w:p w14:paraId="49271206" w14:textId="77777777" w:rsidR="00350502" w:rsidRPr="00EB6C73" w:rsidRDefault="00350502" w:rsidP="00495E5F">
      <w:pPr>
        <w:ind w:right="51"/>
        <w:jc w:val="both"/>
        <w:rPr>
          <w:rFonts w:ascii="Montserrat" w:eastAsia="Montserrat" w:hAnsi="Montserrat" w:cs="Montserrat"/>
          <w:sz w:val="18"/>
          <w:szCs w:val="18"/>
        </w:rPr>
      </w:pPr>
    </w:p>
    <w:p w14:paraId="679B0EB1" w14:textId="37FB302A" w:rsidR="00495E5F" w:rsidRPr="00EB6C73" w:rsidRDefault="00495E5F" w:rsidP="00495E5F">
      <w:pPr>
        <w:ind w:right="51"/>
        <w:jc w:val="both"/>
        <w:rPr>
          <w:rFonts w:ascii="Montserrat" w:eastAsia="Montserrat" w:hAnsi="Montserrat" w:cs="Montserrat"/>
          <w:i/>
          <w:sz w:val="18"/>
          <w:szCs w:val="18"/>
        </w:rPr>
      </w:pPr>
      <w:r w:rsidRPr="00EB6C73">
        <w:rPr>
          <w:rFonts w:ascii="Montserrat" w:eastAsia="Montserrat" w:hAnsi="Montserrat" w:cs="Montserrat"/>
          <w:sz w:val="18"/>
          <w:szCs w:val="18"/>
        </w:rPr>
        <w:t xml:space="preserve">3. El OIC-LICONSA mediante oficio 08-OIC-LICONSA-TOIC-266-2023 remitió la documentación relacionada con la solicitud de mérito, y en la cual se remiten siete oficios en </w:t>
      </w:r>
      <w:r w:rsidRPr="00EB6C73">
        <w:rPr>
          <w:rFonts w:ascii="Montserrat" w:hAnsi="Montserrat"/>
          <w:bCs/>
          <w:iCs/>
          <w:sz w:val="18"/>
          <w:szCs w:val="18"/>
        </w:rPr>
        <w:t>versión pública por contener información confidencial (correos electrónicos con dominio privado), de conformidad con el artículo 113, fracción I, de la Ley Federal de Transparencia y Acceso a la Información Pública.</w:t>
      </w:r>
      <w:r w:rsidRPr="00EB6C73">
        <w:rPr>
          <w:rFonts w:ascii="Montserrat" w:hAnsi="Montserrat"/>
          <w:bCs/>
          <w:i/>
          <w:iCs/>
          <w:sz w:val="18"/>
          <w:szCs w:val="18"/>
        </w:rPr>
        <w:t xml:space="preserve"> </w:t>
      </w:r>
    </w:p>
    <w:p w14:paraId="428F953C" w14:textId="77777777" w:rsidR="00495E5F" w:rsidRPr="00EB6C73" w:rsidRDefault="00495E5F" w:rsidP="00495E5F">
      <w:pPr>
        <w:ind w:right="49"/>
        <w:jc w:val="both"/>
        <w:rPr>
          <w:rFonts w:ascii="Montserrat" w:eastAsia="Montserrat" w:hAnsi="Montserrat" w:cs="Montserrat"/>
          <w:sz w:val="18"/>
          <w:szCs w:val="18"/>
        </w:rPr>
      </w:pPr>
    </w:p>
    <w:p w14:paraId="60D01D09" w14:textId="1795F157" w:rsidR="005D0A02" w:rsidRPr="00EB6C73" w:rsidRDefault="00495E5F" w:rsidP="00495E5F">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40A16A52" w14:textId="15520519" w:rsidR="00980D78" w:rsidRPr="00EB6C73" w:rsidRDefault="00980D78" w:rsidP="00495E5F">
      <w:pPr>
        <w:ind w:right="49"/>
        <w:jc w:val="both"/>
        <w:rPr>
          <w:rFonts w:ascii="Montserrat" w:eastAsia="Montserrat" w:hAnsi="Montserrat" w:cs="Montserrat"/>
          <w:b/>
          <w:sz w:val="18"/>
          <w:szCs w:val="18"/>
        </w:rPr>
      </w:pPr>
    </w:p>
    <w:p w14:paraId="25396039" w14:textId="6B7D1202" w:rsidR="00495E5F" w:rsidRPr="00EB6C73" w:rsidRDefault="00495E5F" w:rsidP="00945FBE">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V.A.2.</w:t>
      </w:r>
      <w:r w:rsidR="00AE65CE" w:rsidRPr="00EB6C73">
        <w:rPr>
          <w:rFonts w:ascii="Montserrat" w:eastAsia="Montserrat" w:hAnsi="Montserrat" w:cs="Montserrat"/>
          <w:b/>
          <w:sz w:val="18"/>
          <w:szCs w:val="18"/>
        </w:rPr>
        <w:t>1.</w:t>
      </w:r>
      <w:r w:rsidRPr="00EB6C73">
        <w:rPr>
          <w:rFonts w:ascii="Montserrat" w:eastAsia="Montserrat" w:hAnsi="Montserrat" w:cs="Montserrat"/>
          <w:b/>
          <w:sz w:val="18"/>
          <w:szCs w:val="18"/>
        </w:rPr>
        <w:t xml:space="preserve">ORD.29.23: </w:t>
      </w:r>
      <w:r w:rsidR="00AE65CE" w:rsidRPr="00EB6C73">
        <w:rPr>
          <w:rFonts w:ascii="Montserrat" w:eastAsia="Montserrat" w:hAnsi="Montserrat" w:cs="Montserrat"/>
          <w:b/>
          <w:sz w:val="18"/>
          <w:szCs w:val="18"/>
        </w:rPr>
        <w:t xml:space="preserve"> </w:t>
      </w:r>
      <w:r w:rsidRPr="00EB6C73">
        <w:rPr>
          <w:rFonts w:ascii="Montserrat" w:eastAsia="Montserrat" w:hAnsi="Montserrat" w:cs="Montserrat"/>
          <w:b/>
          <w:sz w:val="18"/>
          <w:szCs w:val="18"/>
        </w:rPr>
        <w:t xml:space="preserve">CONFIRMAR </w:t>
      </w:r>
      <w:r w:rsidRPr="00EB6C73">
        <w:rPr>
          <w:rFonts w:ascii="Montserrat" w:eastAsia="Montserrat" w:hAnsi="Montserrat" w:cs="Montserrat"/>
          <w:sz w:val="18"/>
          <w:szCs w:val="18"/>
        </w:rPr>
        <w:t>la clasificación de confidencialidad invocada por el OIC-LICONSA y, por ende, se autoriza la elaboración de las versiones públicas con fundamento en lo dispuesto en el artículo 113, fracción I de la Ley Federal de Transparencia y Acceso a la Información Pública en relación con el Trigésimo Octavo, fracción I, de los Lineamientos generales en materia de clasificación y desclasificación de la información, así como para la elaboración de versiones públicas, y en consecuencia:</w:t>
      </w:r>
    </w:p>
    <w:p w14:paraId="6038C05A" w14:textId="4CA5637A" w:rsidR="00495E5F" w:rsidRPr="00EB6C73" w:rsidRDefault="00AE65CE" w:rsidP="00945FBE">
      <w:pPr>
        <w:widowControl w:val="0"/>
        <w:spacing w:before="240" w:after="240"/>
        <w:jc w:val="both"/>
        <w:rPr>
          <w:rFonts w:ascii="Montserrat" w:eastAsia="Montserrat" w:hAnsi="Montserrat" w:cs="Montserrat"/>
          <w:sz w:val="18"/>
          <w:szCs w:val="18"/>
        </w:rPr>
      </w:pPr>
      <w:r w:rsidRPr="00EB6C73">
        <w:rPr>
          <w:rFonts w:ascii="Montserrat" w:eastAsia="Montserrat" w:hAnsi="Montserrat" w:cs="Montserrat"/>
          <w:b/>
          <w:sz w:val="18"/>
          <w:szCs w:val="18"/>
        </w:rPr>
        <w:t xml:space="preserve">V.A.2.2.ORD.29.23: </w:t>
      </w:r>
      <w:r w:rsidR="00495E5F" w:rsidRPr="00EB6C73">
        <w:rPr>
          <w:rFonts w:ascii="Montserrat" w:eastAsia="Montserrat" w:hAnsi="Montserrat" w:cs="Montserrat"/>
          <w:b/>
          <w:sz w:val="18"/>
          <w:szCs w:val="18"/>
        </w:rPr>
        <w:t>TÉNGASE POR CUMPLIDO</w:t>
      </w:r>
      <w:r w:rsidR="00495E5F" w:rsidRPr="00EB6C73">
        <w:rPr>
          <w:rFonts w:ascii="Montserrat" w:eastAsia="Montserrat" w:hAnsi="Montserrat" w:cs="Montserrat"/>
          <w:sz w:val="18"/>
          <w:szCs w:val="18"/>
        </w:rPr>
        <w:t xml:space="preserve"> </w:t>
      </w:r>
      <w:r w:rsidR="00511088" w:rsidRPr="00EB6C73">
        <w:rPr>
          <w:rFonts w:ascii="Montserrat" w:eastAsia="Montserrat" w:hAnsi="Montserrat" w:cs="Montserrat"/>
          <w:sz w:val="18"/>
          <w:szCs w:val="18"/>
        </w:rPr>
        <w:t xml:space="preserve">por parte del OIC-LICONSA </w:t>
      </w:r>
      <w:r w:rsidR="00495E5F" w:rsidRPr="00EB6C73">
        <w:rPr>
          <w:rFonts w:ascii="Montserrat" w:eastAsia="Montserrat" w:hAnsi="Montserrat" w:cs="Montserrat"/>
          <w:sz w:val="18"/>
          <w:szCs w:val="18"/>
        </w:rPr>
        <w:t>el acuerdo III.A.2.ORD.28.23 aprobado en la Vigésima Octava Sesión Or</w:t>
      </w:r>
      <w:r w:rsidR="00945FBE" w:rsidRPr="00EB6C73">
        <w:rPr>
          <w:rFonts w:ascii="Montserrat" w:eastAsia="Montserrat" w:hAnsi="Montserrat" w:cs="Montserrat"/>
          <w:sz w:val="18"/>
          <w:szCs w:val="18"/>
        </w:rPr>
        <w:t>dinaria del 19 de julio de 2023 por el Comité de Transparencia.</w:t>
      </w:r>
    </w:p>
    <w:p w14:paraId="6570C79B" w14:textId="1FE6491A" w:rsidR="00980D78" w:rsidRPr="00EB6C73" w:rsidRDefault="00980D78" w:rsidP="00980D78">
      <w:pPr>
        <w:ind w:right="38"/>
        <w:jc w:val="both"/>
        <w:rPr>
          <w:rFonts w:ascii="Montserrat" w:eastAsia="Montserrat" w:hAnsi="Montserrat" w:cs="Montserrat"/>
          <w:b/>
          <w:sz w:val="18"/>
          <w:szCs w:val="18"/>
        </w:rPr>
      </w:pPr>
      <w:r w:rsidRPr="00EB6C73">
        <w:rPr>
          <w:rFonts w:ascii="Montserrat" w:eastAsia="Montserrat" w:hAnsi="Montserrat" w:cs="Montserrat"/>
          <w:b/>
          <w:sz w:val="18"/>
          <w:szCs w:val="18"/>
        </w:rPr>
        <w:t>A.2 Folio 330026523002545</w:t>
      </w:r>
    </w:p>
    <w:p w14:paraId="32A68058" w14:textId="77777777" w:rsidR="00980D78" w:rsidRPr="00EB6C73" w:rsidRDefault="00980D78" w:rsidP="00980D78">
      <w:pPr>
        <w:ind w:right="38"/>
        <w:jc w:val="both"/>
        <w:rPr>
          <w:rFonts w:ascii="Montserrat" w:eastAsia="Montserrat" w:hAnsi="Montserrat" w:cs="Montserrat"/>
          <w:b/>
          <w:sz w:val="18"/>
          <w:szCs w:val="18"/>
        </w:rPr>
      </w:pPr>
    </w:p>
    <w:p w14:paraId="38966D30" w14:textId="77777777" w:rsidR="00980D78" w:rsidRPr="00EB6C73" w:rsidRDefault="00980D78" w:rsidP="00980D78">
      <w:pPr>
        <w:jc w:val="both"/>
        <w:rPr>
          <w:rFonts w:ascii="Montserrat" w:eastAsia="Montserrat" w:hAnsi="Montserrat" w:cs="Montserrat"/>
          <w:sz w:val="18"/>
          <w:szCs w:val="18"/>
        </w:rPr>
      </w:pPr>
      <w:r w:rsidRPr="00EB6C73">
        <w:rPr>
          <w:rFonts w:ascii="Montserrat" w:eastAsia="Montserrat" w:hAnsi="Montserrat" w:cs="Montserrat"/>
          <w:sz w:val="18"/>
          <w:szCs w:val="18"/>
        </w:rPr>
        <w:t>1. En la Vigésima Séptima Sesión Ordinaria del 12 de julio de 2023, este Comité de Transparencia mediante acuerdo II.A.2.1.ORD.27.23 determinó:</w:t>
      </w:r>
    </w:p>
    <w:p w14:paraId="7DE78D45" w14:textId="77777777" w:rsidR="00980D78" w:rsidRPr="00EB6C73" w:rsidRDefault="00980D78" w:rsidP="00980D78">
      <w:pPr>
        <w:rPr>
          <w:rFonts w:ascii="Montserrat" w:eastAsia="Times New Roman" w:hAnsi="Montserrat" w:cs="Times New Roman"/>
          <w:sz w:val="18"/>
          <w:szCs w:val="18"/>
        </w:rPr>
      </w:pPr>
    </w:p>
    <w:p w14:paraId="0FDCD33F" w14:textId="77777777" w:rsidR="00511088" w:rsidRPr="00EB6C73" w:rsidRDefault="00980D78" w:rsidP="00511088">
      <w:pPr>
        <w:ind w:left="567" w:right="38"/>
        <w:jc w:val="both"/>
        <w:rPr>
          <w:rFonts w:ascii="Montserrat" w:hAnsi="Montserrat"/>
          <w:i/>
          <w:iCs/>
          <w:sz w:val="18"/>
          <w:szCs w:val="18"/>
        </w:rPr>
      </w:pPr>
      <w:r w:rsidRPr="00EB6C73">
        <w:rPr>
          <w:rFonts w:ascii="Montserrat" w:hAnsi="Montserrat"/>
          <w:bCs/>
          <w:i/>
          <w:iCs/>
          <w:sz w:val="18"/>
          <w:szCs w:val="18"/>
        </w:rPr>
        <w:t>“</w:t>
      </w:r>
      <w:r w:rsidRPr="00EB6C73">
        <w:rPr>
          <w:rFonts w:ascii="Montserrat" w:hAnsi="Montserrat"/>
          <w:b/>
          <w:bCs/>
          <w:i/>
          <w:iCs/>
          <w:sz w:val="18"/>
          <w:szCs w:val="18"/>
        </w:rPr>
        <w:t xml:space="preserve">II.A.2.1.ORD.27.23: REVOCAR </w:t>
      </w:r>
      <w:r w:rsidRPr="00EB6C73">
        <w:rPr>
          <w:rFonts w:ascii="Montserrat" w:hAnsi="Montserrat"/>
          <w:i/>
          <w:iCs/>
          <w:sz w:val="18"/>
          <w:szCs w:val="18"/>
        </w:rPr>
        <w:t>la clasificación de reserva invocada por la DGRVP respecto de</w:t>
      </w:r>
      <w:r w:rsidRPr="00EB6C73">
        <w:rPr>
          <w:rFonts w:ascii="Montserrat" w:hAnsi="Montserrat"/>
          <w:b/>
          <w:bCs/>
          <w:i/>
          <w:iCs/>
          <w:sz w:val="18"/>
          <w:szCs w:val="18"/>
        </w:rPr>
        <w:t xml:space="preserve"> </w:t>
      </w:r>
      <w:r w:rsidRPr="00EB6C73">
        <w:rPr>
          <w:rFonts w:ascii="Montserrat" w:hAnsi="Montserrat"/>
          <w:i/>
          <w:iCs/>
          <w:sz w:val="18"/>
          <w:szCs w:val="18"/>
        </w:rPr>
        <w:t xml:space="preserve">los criterios orientadores de apoyo a los Órganos Internos de Control en las dependencias y entidades de la Administración Pública Federal y las Unidades de Responsabilidades en las Empresas Productivas del Estado, emitidos por la Secretaría de la Función Pública, toda vez que, la normatividad constituye información de carácter pública, con fundamento en el artículo 70, fracción I, de la Ley General de Transparencia y Acceso a la Información Pública, en relación con el artículo 117, fracción II, de la Ley Federal de Transparencia y </w:t>
      </w:r>
      <w:r w:rsidR="00511088" w:rsidRPr="00EB6C73">
        <w:rPr>
          <w:rFonts w:ascii="Montserrat" w:hAnsi="Montserrat"/>
          <w:i/>
          <w:iCs/>
          <w:sz w:val="18"/>
          <w:szCs w:val="18"/>
        </w:rPr>
        <w:t>Acceso a la Información Pública.”</w:t>
      </w:r>
    </w:p>
    <w:p w14:paraId="18AFAADA" w14:textId="77777777" w:rsidR="00511088" w:rsidRPr="00EB6C73" w:rsidRDefault="00511088" w:rsidP="00511088">
      <w:pPr>
        <w:ind w:right="38"/>
        <w:jc w:val="both"/>
        <w:rPr>
          <w:rFonts w:ascii="Montserrat" w:hAnsi="Montserrat"/>
          <w:i/>
          <w:iCs/>
          <w:sz w:val="18"/>
          <w:szCs w:val="18"/>
        </w:rPr>
      </w:pPr>
    </w:p>
    <w:p w14:paraId="6D4E2145" w14:textId="5D9783FF" w:rsidR="00980D78" w:rsidRPr="00EB6C73" w:rsidRDefault="00980D78" w:rsidP="00511088">
      <w:pPr>
        <w:ind w:right="38"/>
        <w:jc w:val="both"/>
        <w:rPr>
          <w:rFonts w:ascii="Montserrat" w:eastAsiaTheme="minorHAnsi" w:hAnsi="Montserrat"/>
          <w:i/>
          <w:iCs/>
          <w:sz w:val="18"/>
          <w:szCs w:val="18"/>
        </w:rPr>
      </w:pPr>
      <w:r w:rsidRPr="00EB6C73">
        <w:rPr>
          <w:rFonts w:ascii="Montserrat" w:eastAsia="Montserrat" w:hAnsi="Montserrat" w:cs="Montserrat"/>
          <w:sz w:val="18"/>
          <w:szCs w:val="18"/>
        </w:rPr>
        <w:t>2 El 13 de julio de 2023, la Secretaría Técnica hizo de conocimiento a la DGRVP, la resolución antes transcrita, a efecto de que diera cumplimiento.</w:t>
      </w:r>
    </w:p>
    <w:p w14:paraId="695F42A9" w14:textId="77777777" w:rsidR="00980D78" w:rsidRPr="00EB6C73" w:rsidRDefault="00980D78" w:rsidP="00980D78">
      <w:pPr>
        <w:spacing w:before="240" w:after="240"/>
        <w:jc w:val="both"/>
        <w:rPr>
          <w:rFonts w:ascii="Montserrat" w:eastAsia="Montserrat" w:hAnsi="Montserrat" w:cs="Montserrat"/>
          <w:sz w:val="18"/>
          <w:szCs w:val="18"/>
        </w:rPr>
      </w:pPr>
      <w:r w:rsidRPr="00EB6C73">
        <w:rPr>
          <w:rFonts w:ascii="Montserrat" w:eastAsia="Montserrat" w:hAnsi="Montserrat" w:cs="Montserrat"/>
          <w:sz w:val="18"/>
          <w:szCs w:val="18"/>
        </w:rPr>
        <w:lastRenderedPageBreak/>
        <w:t xml:space="preserve">3. La DGRVP, remitió el oficio SRCI/URACS/322/126/2023, por el cual adjuntó copia simple del diverso DG/311/036/2020 de fecha 24 de enero de 2020 en el que se hace referencia a la aplicación del beneficio previsto en el artículo 101, fracción II de la Ley General de Responsabilidades Administrativas. </w:t>
      </w:r>
    </w:p>
    <w:p w14:paraId="068D2B22" w14:textId="77777777" w:rsidR="00980D78" w:rsidRPr="00EB6C73" w:rsidRDefault="00980D78" w:rsidP="00980D78">
      <w:pPr>
        <w:ind w:right="49"/>
        <w:jc w:val="both"/>
        <w:rPr>
          <w:rFonts w:ascii="Montserrat" w:eastAsia="Montserrat" w:hAnsi="Montserrat" w:cs="Montserrat"/>
          <w:sz w:val="18"/>
          <w:szCs w:val="18"/>
        </w:rPr>
      </w:pPr>
      <w:r w:rsidRPr="00EB6C73">
        <w:rPr>
          <w:rFonts w:ascii="Montserrat" w:eastAsia="Montserrat" w:hAnsi="Montserrat" w:cs="Montserrat"/>
          <w:sz w:val="18"/>
          <w:szCs w:val="18"/>
        </w:rPr>
        <w:t>En consecuencia, se emite la siguiente resolución por unanimidad:</w:t>
      </w:r>
    </w:p>
    <w:p w14:paraId="5BDE0B4A" w14:textId="317B7B4A" w:rsidR="00980D78" w:rsidRPr="00EB6C73" w:rsidRDefault="00980D78" w:rsidP="00945FBE">
      <w:pPr>
        <w:widowControl w:val="0"/>
        <w:spacing w:before="240" w:after="240"/>
        <w:jc w:val="both"/>
        <w:rPr>
          <w:rFonts w:ascii="Montserrat" w:eastAsia="Montserrat" w:hAnsi="Montserrat" w:cs="Montserrat"/>
          <w:b/>
          <w:sz w:val="18"/>
          <w:szCs w:val="18"/>
        </w:rPr>
      </w:pPr>
      <w:r w:rsidRPr="00EB6C73">
        <w:rPr>
          <w:rFonts w:ascii="Montserrat" w:eastAsia="Montserrat" w:hAnsi="Montserrat" w:cs="Montserrat"/>
          <w:b/>
          <w:sz w:val="18"/>
          <w:szCs w:val="18"/>
        </w:rPr>
        <w:t xml:space="preserve">V.A.2.ORD.29.23:  TÉNGASE POR CUMPLIDO </w:t>
      </w:r>
      <w:r w:rsidRPr="00EB6C73">
        <w:rPr>
          <w:rFonts w:ascii="Montserrat" w:eastAsia="Montserrat" w:hAnsi="Montserrat" w:cs="Montserrat"/>
          <w:sz w:val="18"/>
          <w:szCs w:val="18"/>
        </w:rPr>
        <w:t>por parte de la DGRVP, el acuerdo II.A.2.1.ORD.27.23 aprobado en la Vigésima Séptima Sesión Ordinaria del 12 de julio de 2023 por el Comité de Transparencia.</w:t>
      </w:r>
    </w:p>
    <w:p w14:paraId="5262B99C" w14:textId="6A828144" w:rsidR="004E7122" w:rsidRPr="00EB6C73" w:rsidRDefault="004E7122">
      <w:pPr>
        <w:ind w:right="38"/>
        <w:jc w:val="both"/>
        <w:rPr>
          <w:rFonts w:ascii="Montserrat" w:eastAsia="Montserrat" w:hAnsi="Montserrat" w:cs="Montserrat"/>
          <w:b/>
          <w:sz w:val="18"/>
          <w:szCs w:val="18"/>
        </w:rPr>
      </w:pPr>
    </w:p>
    <w:p w14:paraId="732E4D0A" w14:textId="7813BE07" w:rsidR="004E7122" w:rsidRPr="00EB6C73" w:rsidRDefault="00AE65CE" w:rsidP="003515B9">
      <w:pPr>
        <w:ind w:left="2160" w:right="38" w:firstLine="720"/>
        <w:jc w:val="both"/>
        <w:rPr>
          <w:rFonts w:ascii="Montserrat" w:eastAsia="Montserrat" w:hAnsi="Montserrat" w:cs="Montserrat"/>
          <w:b/>
          <w:sz w:val="18"/>
          <w:szCs w:val="18"/>
        </w:rPr>
      </w:pPr>
      <w:r w:rsidRPr="00EB6C73">
        <w:rPr>
          <w:rFonts w:ascii="Montserrat" w:eastAsia="Montserrat" w:hAnsi="Montserrat" w:cs="Montserrat"/>
          <w:b/>
          <w:sz w:val="18"/>
          <w:szCs w:val="18"/>
        </w:rPr>
        <w:t>SEXTO</w:t>
      </w:r>
      <w:r w:rsidR="00C64571" w:rsidRPr="00EB6C73">
        <w:rPr>
          <w:rFonts w:ascii="Montserrat" w:eastAsia="Montserrat" w:hAnsi="Montserrat" w:cs="Montserrat"/>
          <w:b/>
          <w:sz w:val="18"/>
          <w:szCs w:val="18"/>
        </w:rPr>
        <w:t xml:space="preserve"> PUNTO DEL ORDEN DEL DÍA</w:t>
      </w:r>
    </w:p>
    <w:p w14:paraId="524E7A68" w14:textId="5CBC2CD1" w:rsidR="004E7122" w:rsidRPr="00EB6C73" w:rsidRDefault="00C64571">
      <w:pPr>
        <w:jc w:val="both"/>
        <w:rPr>
          <w:rFonts w:ascii="Montserrat" w:eastAsia="Montserrat" w:hAnsi="Montserrat" w:cs="Montserrat"/>
          <w:sz w:val="18"/>
          <w:szCs w:val="18"/>
        </w:rPr>
      </w:pPr>
      <w:r w:rsidRPr="00EB6C73">
        <w:rPr>
          <w:rFonts w:ascii="Montserrat" w:eastAsia="Montserrat" w:hAnsi="Montserrat" w:cs="Montserrat"/>
          <w:b/>
          <w:sz w:val="18"/>
          <w:szCs w:val="18"/>
        </w:rPr>
        <w:t>V</w:t>
      </w:r>
      <w:r w:rsidR="00AE65CE" w:rsidRPr="00EB6C73">
        <w:rPr>
          <w:rFonts w:ascii="Montserrat" w:eastAsia="Montserrat" w:hAnsi="Montserrat" w:cs="Montserrat"/>
          <w:b/>
          <w:sz w:val="18"/>
          <w:szCs w:val="18"/>
        </w:rPr>
        <w:t>I</w:t>
      </w:r>
      <w:r w:rsidRPr="00EB6C73">
        <w:rPr>
          <w:rFonts w:ascii="Montserrat" w:eastAsia="Montserrat" w:hAnsi="Montserrat" w:cs="Montserrat"/>
          <w:b/>
          <w:sz w:val="18"/>
          <w:szCs w:val="18"/>
        </w:rPr>
        <w:t>. Asuntos Generales</w:t>
      </w:r>
    </w:p>
    <w:p w14:paraId="27BAD8B3" w14:textId="77777777" w:rsidR="004E7122" w:rsidRPr="00EB6C73" w:rsidRDefault="00C64571">
      <w:pPr>
        <w:tabs>
          <w:tab w:val="left" w:pos="1276"/>
        </w:tabs>
        <w:spacing w:before="240"/>
        <w:jc w:val="both"/>
        <w:rPr>
          <w:rFonts w:ascii="Montserrat" w:eastAsia="Montserrat" w:hAnsi="Montserrat" w:cs="Montserrat"/>
          <w:sz w:val="18"/>
          <w:szCs w:val="18"/>
        </w:rPr>
      </w:pPr>
      <w:r w:rsidRPr="00EB6C73">
        <w:rPr>
          <w:rFonts w:ascii="Montserrat" w:eastAsia="Montserrat" w:hAnsi="Montserrat" w:cs="Montserrat"/>
          <w:sz w:val="18"/>
          <w:szCs w:val="18"/>
        </w:rPr>
        <w:t xml:space="preserve">No se tienen asuntos enlistados. </w:t>
      </w:r>
    </w:p>
    <w:p w14:paraId="46181A9A" w14:textId="77777777" w:rsidR="004E7122" w:rsidRPr="00EB6C73" w:rsidRDefault="004E7122">
      <w:pPr>
        <w:tabs>
          <w:tab w:val="left" w:pos="726"/>
        </w:tabs>
        <w:jc w:val="both"/>
        <w:rPr>
          <w:rFonts w:ascii="Montserrat" w:eastAsia="Montserrat" w:hAnsi="Montserrat" w:cs="Montserrat"/>
          <w:sz w:val="18"/>
          <w:szCs w:val="18"/>
        </w:rPr>
      </w:pPr>
    </w:p>
    <w:p w14:paraId="25C15C0A" w14:textId="56E36CBF" w:rsidR="004E7122" w:rsidRPr="00EB6C73" w:rsidRDefault="00C64571">
      <w:pPr>
        <w:ind w:right="38"/>
        <w:jc w:val="both"/>
        <w:rPr>
          <w:rFonts w:ascii="Montserrat" w:eastAsia="Montserrat" w:hAnsi="Montserrat" w:cs="Montserrat"/>
          <w:b/>
          <w:sz w:val="18"/>
          <w:szCs w:val="18"/>
        </w:rPr>
      </w:pPr>
      <w:r w:rsidRPr="00EB6C73">
        <w:rPr>
          <w:rFonts w:ascii="Montserrat" w:eastAsia="Montserrat" w:hAnsi="Montserrat" w:cs="Montserrat"/>
          <w:sz w:val="18"/>
          <w:szCs w:val="18"/>
        </w:rPr>
        <w:t>No habiendo más asuntos que tratar, se dio po</w:t>
      </w:r>
      <w:r w:rsidR="008E5A4B" w:rsidRPr="00EB6C73">
        <w:rPr>
          <w:rFonts w:ascii="Montserrat" w:eastAsia="Montserrat" w:hAnsi="Montserrat" w:cs="Montserrat"/>
          <w:sz w:val="18"/>
          <w:szCs w:val="18"/>
        </w:rPr>
        <w:t>r terminada la sesión a las 11:42</w:t>
      </w:r>
      <w:r w:rsidRPr="00EB6C73">
        <w:rPr>
          <w:rFonts w:ascii="Montserrat" w:eastAsia="Montserrat" w:hAnsi="Montserrat" w:cs="Montserrat"/>
          <w:sz w:val="18"/>
          <w:szCs w:val="18"/>
        </w:rPr>
        <w:t xml:space="preserve"> horas del </w:t>
      </w:r>
      <w:r w:rsidR="00945FBE" w:rsidRPr="00EB6C73">
        <w:rPr>
          <w:rFonts w:ascii="Montserrat" w:eastAsia="Montserrat" w:hAnsi="Montserrat" w:cs="Montserrat"/>
          <w:sz w:val="18"/>
          <w:szCs w:val="18"/>
        </w:rPr>
        <w:t>0</w:t>
      </w:r>
      <w:r w:rsidRPr="00EB6C73">
        <w:rPr>
          <w:rFonts w:ascii="Montserrat" w:eastAsia="Montserrat" w:hAnsi="Montserrat" w:cs="Montserrat"/>
          <w:sz w:val="18"/>
          <w:szCs w:val="18"/>
        </w:rPr>
        <w:t>9 de agosto del 2023.</w:t>
      </w:r>
    </w:p>
    <w:p w14:paraId="5931A0A1" w14:textId="40903D60" w:rsidR="00830621" w:rsidRPr="00EB6C73" w:rsidRDefault="00830621">
      <w:pPr>
        <w:ind w:right="38"/>
        <w:rPr>
          <w:rFonts w:ascii="Montserrat" w:eastAsia="Montserrat" w:hAnsi="Montserrat" w:cs="Montserrat"/>
          <w:b/>
          <w:sz w:val="18"/>
          <w:szCs w:val="18"/>
        </w:rPr>
      </w:pPr>
    </w:p>
    <w:p w14:paraId="09E7C6F7" w14:textId="2F2EDDE0" w:rsidR="009D778F" w:rsidRPr="00EB6C73" w:rsidRDefault="009D778F">
      <w:pPr>
        <w:ind w:right="38"/>
        <w:rPr>
          <w:rFonts w:ascii="Montserrat" w:eastAsia="Montserrat" w:hAnsi="Montserrat" w:cs="Montserrat"/>
          <w:b/>
          <w:sz w:val="18"/>
          <w:szCs w:val="18"/>
        </w:rPr>
      </w:pPr>
    </w:p>
    <w:p w14:paraId="34029E7C" w14:textId="014ADE73" w:rsidR="00830621" w:rsidRPr="00EB6C73" w:rsidRDefault="00830621">
      <w:pPr>
        <w:ind w:right="38"/>
        <w:rPr>
          <w:rFonts w:ascii="Montserrat" w:eastAsia="Montserrat" w:hAnsi="Montserrat" w:cs="Montserrat"/>
          <w:b/>
          <w:sz w:val="18"/>
          <w:szCs w:val="18"/>
        </w:rPr>
      </w:pPr>
    </w:p>
    <w:p w14:paraId="30449661" w14:textId="3F59F9F1" w:rsidR="00830621" w:rsidRPr="00EB6C73" w:rsidRDefault="00830621">
      <w:pPr>
        <w:ind w:right="38"/>
        <w:rPr>
          <w:rFonts w:ascii="Montserrat" w:eastAsia="Montserrat" w:hAnsi="Montserrat" w:cs="Montserrat"/>
          <w:b/>
          <w:sz w:val="18"/>
          <w:szCs w:val="18"/>
        </w:rPr>
      </w:pPr>
    </w:p>
    <w:p w14:paraId="79D661E6" w14:textId="367AFCB0" w:rsidR="00830621" w:rsidRPr="00EB6C73" w:rsidRDefault="00830621">
      <w:pPr>
        <w:ind w:right="38"/>
        <w:rPr>
          <w:rFonts w:ascii="Montserrat" w:eastAsia="Montserrat" w:hAnsi="Montserrat" w:cs="Montserrat"/>
          <w:b/>
          <w:sz w:val="18"/>
          <w:szCs w:val="18"/>
        </w:rPr>
      </w:pPr>
    </w:p>
    <w:p w14:paraId="273CCB66" w14:textId="429A1FDB" w:rsidR="00830621" w:rsidRPr="00EB6C73" w:rsidRDefault="00830621">
      <w:pPr>
        <w:ind w:right="38"/>
        <w:rPr>
          <w:rFonts w:ascii="Montserrat" w:eastAsia="Montserrat" w:hAnsi="Montserrat" w:cs="Montserrat"/>
          <w:b/>
          <w:sz w:val="18"/>
          <w:szCs w:val="18"/>
        </w:rPr>
      </w:pPr>
    </w:p>
    <w:p w14:paraId="2DC4F9A3" w14:textId="1FFF494F" w:rsidR="00830621" w:rsidRPr="00EB6C73" w:rsidRDefault="00830621">
      <w:pPr>
        <w:ind w:right="38"/>
        <w:rPr>
          <w:rFonts w:ascii="Montserrat" w:eastAsia="Montserrat" w:hAnsi="Montserrat" w:cs="Montserrat"/>
          <w:b/>
          <w:sz w:val="18"/>
          <w:szCs w:val="18"/>
        </w:rPr>
      </w:pPr>
    </w:p>
    <w:p w14:paraId="1FAC2A9A" w14:textId="04D9EEDB" w:rsidR="00830621" w:rsidRPr="00EB6C73" w:rsidRDefault="00830621">
      <w:pPr>
        <w:ind w:right="38"/>
        <w:rPr>
          <w:rFonts w:ascii="Montserrat" w:eastAsia="Montserrat" w:hAnsi="Montserrat" w:cs="Montserrat"/>
          <w:b/>
          <w:sz w:val="18"/>
          <w:szCs w:val="18"/>
        </w:rPr>
      </w:pPr>
    </w:p>
    <w:p w14:paraId="37ACF4BE" w14:textId="23C7735D" w:rsidR="00830621" w:rsidRPr="00EB6C73" w:rsidRDefault="00830621">
      <w:pPr>
        <w:ind w:right="38"/>
        <w:rPr>
          <w:rFonts w:ascii="Montserrat" w:eastAsia="Montserrat" w:hAnsi="Montserrat" w:cs="Montserrat"/>
          <w:b/>
          <w:sz w:val="18"/>
          <w:szCs w:val="18"/>
        </w:rPr>
      </w:pPr>
    </w:p>
    <w:p w14:paraId="35A18D1A" w14:textId="4916AFDA" w:rsidR="00830621" w:rsidRPr="00EB6C73" w:rsidRDefault="00830621">
      <w:pPr>
        <w:ind w:right="38"/>
        <w:rPr>
          <w:rFonts w:ascii="Montserrat" w:eastAsia="Montserrat" w:hAnsi="Montserrat" w:cs="Montserrat"/>
          <w:b/>
          <w:sz w:val="18"/>
          <w:szCs w:val="18"/>
        </w:rPr>
      </w:pPr>
    </w:p>
    <w:p w14:paraId="06651A5C" w14:textId="669080BD" w:rsidR="00830621" w:rsidRPr="00EB6C73" w:rsidRDefault="00830621">
      <w:pPr>
        <w:ind w:right="38"/>
        <w:rPr>
          <w:rFonts w:ascii="Montserrat" w:eastAsia="Montserrat" w:hAnsi="Montserrat" w:cs="Montserrat"/>
          <w:b/>
          <w:sz w:val="18"/>
          <w:szCs w:val="18"/>
        </w:rPr>
      </w:pPr>
    </w:p>
    <w:p w14:paraId="50A7CB5E" w14:textId="71E2386E" w:rsidR="00830621" w:rsidRPr="00EB6C73" w:rsidRDefault="00830621">
      <w:pPr>
        <w:ind w:right="38"/>
        <w:rPr>
          <w:rFonts w:ascii="Montserrat" w:eastAsia="Montserrat" w:hAnsi="Montserrat" w:cs="Montserrat"/>
          <w:b/>
          <w:sz w:val="18"/>
          <w:szCs w:val="18"/>
        </w:rPr>
      </w:pPr>
    </w:p>
    <w:p w14:paraId="0E9BC9FA" w14:textId="52893D69" w:rsidR="00830621" w:rsidRPr="00EB6C73" w:rsidRDefault="00830621">
      <w:pPr>
        <w:ind w:right="38"/>
        <w:rPr>
          <w:rFonts w:ascii="Montserrat" w:eastAsia="Montserrat" w:hAnsi="Montserrat" w:cs="Montserrat"/>
          <w:b/>
          <w:sz w:val="18"/>
          <w:szCs w:val="18"/>
        </w:rPr>
      </w:pPr>
    </w:p>
    <w:p w14:paraId="7605BCF5" w14:textId="56703B31" w:rsidR="00830621" w:rsidRPr="00EB6C73" w:rsidRDefault="00830621">
      <w:pPr>
        <w:ind w:right="38"/>
        <w:rPr>
          <w:rFonts w:ascii="Montserrat" w:eastAsia="Montserrat" w:hAnsi="Montserrat" w:cs="Montserrat"/>
          <w:b/>
          <w:sz w:val="18"/>
          <w:szCs w:val="18"/>
        </w:rPr>
      </w:pPr>
    </w:p>
    <w:p w14:paraId="2A9BA01E" w14:textId="2661FDCA" w:rsidR="00830621" w:rsidRPr="00EB6C73" w:rsidRDefault="00830621">
      <w:pPr>
        <w:ind w:right="38"/>
        <w:rPr>
          <w:rFonts w:ascii="Montserrat" w:eastAsia="Montserrat" w:hAnsi="Montserrat" w:cs="Montserrat"/>
          <w:b/>
          <w:sz w:val="18"/>
          <w:szCs w:val="18"/>
        </w:rPr>
      </w:pPr>
    </w:p>
    <w:p w14:paraId="1851EE00" w14:textId="723AEDAE" w:rsidR="00830621" w:rsidRPr="00EB6C73" w:rsidRDefault="00830621">
      <w:pPr>
        <w:ind w:right="38"/>
        <w:rPr>
          <w:rFonts w:ascii="Montserrat" w:eastAsia="Montserrat" w:hAnsi="Montserrat" w:cs="Montserrat"/>
          <w:b/>
          <w:sz w:val="18"/>
          <w:szCs w:val="18"/>
        </w:rPr>
      </w:pPr>
    </w:p>
    <w:p w14:paraId="59BD21C6" w14:textId="01A1BF6F" w:rsidR="00830621" w:rsidRPr="00EB6C73" w:rsidRDefault="00830621">
      <w:pPr>
        <w:ind w:right="38"/>
        <w:rPr>
          <w:rFonts w:ascii="Montserrat" w:eastAsia="Montserrat" w:hAnsi="Montserrat" w:cs="Montserrat"/>
          <w:b/>
          <w:sz w:val="18"/>
          <w:szCs w:val="18"/>
        </w:rPr>
      </w:pPr>
    </w:p>
    <w:p w14:paraId="3539AE89" w14:textId="6F556F24" w:rsidR="00830621" w:rsidRPr="00EB6C73" w:rsidRDefault="00830621">
      <w:pPr>
        <w:ind w:right="38"/>
        <w:rPr>
          <w:rFonts w:ascii="Montserrat" w:eastAsia="Montserrat" w:hAnsi="Montserrat" w:cs="Montserrat"/>
          <w:b/>
          <w:sz w:val="18"/>
          <w:szCs w:val="18"/>
        </w:rPr>
      </w:pPr>
    </w:p>
    <w:p w14:paraId="3B95A94C" w14:textId="5E323605" w:rsidR="00830621" w:rsidRPr="00EB6C73" w:rsidRDefault="00830621">
      <w:pPr>
        <w:ind w:right="38"/>
        <w:rPr>
          <w:rFonts w:ascii="Montserrat" w:eastAsia="Montserrat" w:hAnsi="Montserrat" w:cs="Montserrat"/>
          <w:b/>
          <w:sz w:val="18"/>
          <w:szCs w:val="18"/>
        </w:rPr>
      </w:pPr>
    </w:p>
    <w:p w14:paraId="474F5600" w14:textId="11B34FB6" w:rsidR="00830621" w:rsidRPr="00EB6C73" w:rsidRDefault="00830621">
      <w:pPr>
        <w:ind w:right="38"/>
        <w:rPr>
          <w:rFonts w:ascii="Montserrat" w:eastAsia="Montserrat" w:hAnsi="Montserrat" w:cs="Montserrat"/>
          <w:b/>
          <w:sz w:val="18"/>
          <w:szCs w:val="18"/>
        </w:rPr>
      </w:pPr>
    </w:p>
    <w:p w14:paraId="2705BBBB" w14:textId="3FAFF7F7" w:rsidR="00830621" w:rsidRPr="00EB6C73" w:rsidRDefault="00830621">
      <w:pPr>
        <w:ind w:right="38"/>
        <w:rPr>
          <w:rFonts w:ascii="Montserrat" w:eastAsia="Montserrat" w:hAnsi="Montserrat" w:cs="Montserrat"/>
          <w:b/>
          <w:sz w:val="18"/>
          <w:szCs w:val="18"/>
        </w:rPr>
      </w:pPr>
    </w:p>
    <w:p w14:paraId="5CC88E61" w14:textId="1DD2943D" w:rsidR="00830621" w:rsidRPr="00EB6C73" w:rsidRDefault="00830621">
      <w:pPr>
        <w:ind w:right="38"/>
        <w:rPr>
          <w:rFonts w:ascii="Montserrat" w:eastAsia="Montserrat" w:hAnsi="Montserrat" w:cs="Montserrat"/>
          <w:b/>
          <w:sz w:val="18"/>
          <w:szCs w:val="18"/>
        </w:rPr>
      </w:pPr>
    </w:p>
    <w:p w14:paraId="328D9831" w14:textId="5A027AC9" w:rsidR="00830621" w:rsidRPr="00EB6C73" w:rsidRDefault="00830621">
      <w:pPr>
        <w:ind w:right="38"/>
        <w:rPr>
          <w:rFonts w:ascii="Montserrat" w:eastAsia="Montserrat" w:hAnsi="Montserrat" w:cs="Montserrat"/>
          <w:b/>
          <w:sz w:val="18"/>
          <w:szCs w:val="18"/>
        </w:rPr>
      </w:pPr>
    </w:p>
    <w:p w14:paraId="2C2D4B9C" w14:textId="21B69650" w:rsidR="00830621" w:rsidRPr="00EB6C73" w:rsidRDefault="00830621">
      <w:pPr>
        <w:ind w:right="38"/>
        <w:rPr>
          <w:rFonts w:ascii="Montserrat" w:eastAsia="Montserrat" w:hAnsi="Montserrat" w:cs="Montserrat"/>
          <w:b/>
          <w:sz w:val="18"/>
          <w:szCs w:val="18"/>
        </w:rPr>
      </w:pPr>
    </w:p>
    <w:p w14:paraId="74B12DA3" w14:textId="06AD00CF" w:rsidR="00830621" w:rsidRPr="00EB6C73" w:rsidRDefault="00830621">
      <w:pPr>
        <w:ind w:right="38"/>
        <w:rPr>
          <w:rFonts w:ascii="Montserrat" w:eastAsia="Montserrat" w:hAnsi="Montserrat" w:cs="Montserrat"/>
          <w:b/>
          <w:sz w:val="18"/>
          <w:szCs w:val="18"/>
        </w:rPr>
      </w:pPr>
    </w:p>
    <w:p w14:paraId="3604A81E" w14:textId="6DA412E8" w:rsidR="00830621" w:rsidRPr="00EB6C73" w:rsidRDefault="00830621">
      <w:pPr>
        <w:ind w:right="38"/>
        <w:rPr>
          <w:rFonts w:ascii="Montserrat" w:eastAsia="Montserrat" w:hAnsi="Montserrat" w:cs="Montserrat"/>
          <w:b/>
          <w:sz w:val="18"/>
          <w:szCs w:val="18"/>
        </w:rPr>
      </w:pPr>
    </w:p>
    <w:p w14:paraId="4A764D22" w14:textId="73CEF01F" w:rsidR="00830621" w:rsidRPr="00EB6C73" w:rsidRDefault="00830621">
      <w:pPr>
        <w:ind w:right="38"/>
        <w:rPr>
          <w:rFonts w:ascii="Montserrat" w:eastAsia="Montserrat" w:hAnsi="Montserrat" w:cs="Montserrat"/>
          <w:b/>
          <w:sz w:val="18"/>
          <w:szCs w:val="18"/>
        </w:rPr>
      </w:pPr>
    </w:p>
    <w:p w14:paraId="64DED52A" w14:textId="39FBD008" w:rsidR="00830621" w:rsidRPr="00EB6C73" w:rsidRDefault="00830621">
      <w:pPr>
        <w:ind w:right="38"/>
        <w:rPr>
          <w:rFonts w:ascii="Montserrat" w:eastAsia="Montserrat" w:hAnsi="Montserrat" w:cs="Montserrat"/>
          <w:b/>
          <w:sz w:val="18"/>
          <w:szCs w:val="18"/>
        </w:rPr>
      </w:pPr>
    </w:p>
    <w:p w14:paraId="0C68A7B0" w14:textId="1E2EC535" w:rsidR="00830621" w:rsidRPr="00EB6C73" w:rsidRDefault="00830621">
      <w:pPr>
        <w:ind w:right="38"/>
        <w:rPr>
          <w:rFonts w:ascii="Montserrat" w:eastAsia="Montserrat" w:hAnsi="Montserrat" w:cs="Montserrat"/>
          <w:b/>
          <w:sz w:val="18"/>
          <w:szCs w:val="18"/>
        </w:rPr>
      </w:pPr>
    </w:p>
    <w:p w14:paraId="03504CD0" w14:textId="0AEC8FBE" w:rsidR="00830621" w:rsidRPr="00EB6C73" w:rsidRDefault="00830621">
      <w:pPr>
        <w:ind w:right="38"/>
        <w:rPr>
          <w:rFonts w:ascii="Montserrat" w:eastAsia="Montserrat" w:hAnsi="Montserrat" w:cs="Montserrat"/>
          <w:b/>
          <w:sz w:val="18"/>
          <w:szCs w:val="18"/>
        </w:rPr>
      </w:pPr>
    </w:p>
    <w:p w14:paraId="30531948" w14:textId="348EB96F" w:rsidR="00830621" w:rsidRPr="00EB6C73" w:rsidRDefault="00830621">
      <w:pPr>
        <w:ind w:right="38"/>
        <w:rPr>
          <w:rFonts w:ascii="Montserrat" w:eastAsia="Montserrat" w:hAnsi="Montserrat" w:cs="Montserrat"/>
          <w:b/>
          <w:sz w:val="18"/>
          <w:szCs w:val="18"/>
        </w:rPr>
      </w:pPr>
    </w:p>
    <w:p w14:paraId="626CA480" w14:textId="7504AC5B" w:rsidR="00830621" w:rsidRPr="00EB6C73" w:rsidRDefault="00830621">
      <w:pPr>
        <w:ind w:right="38"/>
        <w:rPr>
          <w:rFonts w:ascii="Montserrat" w:eastAsia="Montserrat" w:hAnsi="Montserrat" w:cs="Montserrat"/>
          <w:b/>
          <w:sz w:val="18"/>
          <w:szCs w:val="18"/>
        </w:rPr>
      </w:pPr>
    </w:p>
    <w:p w14:paraId="4F550EDA" w14:textId="1D5358EE" w:rsidR="00830621" w:rsidRPr="00EB6C73" w:rsidRDefault="00830621">
      <w:pPr>
        <w:ind w:right="38"/>
        <w:rPr>
          <w:rFonts w:ascii="Montserrat" w:eastAsia="Montserrat" w:hAnsi="Montserrat" w:cs="Montserrat"/>
          <w:b/>
          <w:sz w:val="18"/>
          <w:szCs w:val="18"/>
        </w:rPr>
      </w:pPr>
    </w:p>
    <w:p w14:paraId="218761ED" w14:textId="5807B039" w:rsidR="00830621" w:rsidRPr="00EB6C73" w:rsidRDefault="00830621">
      <w:pPr>
        <w:ind w:right="38"/>
        <w:rPr>
          <w:rFonts w:ascii="Montserrat" w:eastAsia="Montserrat" w:hAnsi="Montserrat" w:cs="Montserrat"/>
          <w:b/>
          <w:sz w:val="18"/>
          <w:szCs w:val="18"/>
        </w:rPr>
      </w:pPr>
    </w:p>
    <w:p w14:paraId="3A006302" w14:textId="00E17F67" w:rsidR="00830621" w:rsidRPr="00EB6C73" w:rsidRDefault="00830621">
      <w:pPr>
        <w:ind w:right="38"/>
        <w:rPr>
          <w:rFonts w:ascii="Montserrat" w:eastAsia="Montserrat" w:hAnsi="Montserrat" w:cs="Montserrat"/>
          <w:b/>
          <w:sz w:val="18"/>
          <w:szCs w:val="18"/>
        </w:rPr>
      </w:pPr>
    </w:p>
    <w:p w14:paraId="65E13855" w14:textId="77777777" w:rsidR="00830621" w:rsidRPr="00EB6C73" w:rsidRDefault="00830621">
      <w:pPr>
        <w:ind w:right="38"/>
        <w:rPr>
          <w:rFonts w:ascii="Montserrat" w:eastAsia="Montserrat" w:hAnsi="Montserrat" w:cs="Montserrat"/>
          <w:b/>
          <w:sz w:val="18"/>
          <w:szCs w:val="18"/>
        </w:rPr>
      </w:pPr>
    </w:p>
    <w:p w14:paraId="51971D42" w14:textId="77777777" w:rsidR="009D778F" w:rsidRPr="00EB6C73" w:rsidRDefault="009D778F">
      <w:pPr>
        <w:ind w:right="38"/>
        <w:rPr>
          <w:rFonts w:ascii="Montserrat" w:eastAsia="Montserrat" w:hAnsi="Montserrat" w:cs="Montserrat"/>
          <w:b/>
          <w:sz w:val="18"/>
          <w:szCs w:val="18"/>
        </w:rPr>
      </w:pPr>
    </w:p>
    <w:p w14:paraId="2CB5986C" w14:textId="4C4C6A04" w:rsidR="008E5A4B" w:rsidRPr="00EB6C73" w:rsidRDefault="008E5A4B">
      <w:pPr>
        <w:ind w:right="38"/>
        <w:rPr>
          <w:rFonts w:ascii="Montserrat" w:eastAsia="Montserrat" w:hAnsi="Montserrat" w:cs="Montserrat"/>
          <w:b/>
          <w:sz w:val="18"/>
          <w:szCs w:val="18"/>
        </w:rPr>
      </w:pPr>
    </w:p>
    <w:p w14:paraId="012A4E63" w14:textId="584C3877" w:rsidR="00350502" w:rsidRPr="00EB6C73" w:rsidRDefault="00350502">
      <w:pPr>
        <w:ind w:right="38"/>
        <w:rPr>
          <w:rFonts w:ascii="Montserrat" w:eastAsia="Montserrat" w:hAnsi="Montserrat" w:cs="Montserrat"/>
          <w:b/>
          <w:sz w:val="18"/>
          <w:szCs w:val="18"/>
        </w:rPr>
      </w:pPr>
    </w:p>
    <w:p w14:paraId="4D2FFCF8" w14:textId="77777777" w:rsidR="004E7122" w:rsidRPr="00EB6C73" w:rsidRDefault="00C64571">
      <w:pPr>
        <w:ind w:right="38"/>
        <w:jc w:val="center"/>
        <w:rPr>
          <w:rFonts w:ascii="Montserrat" w:eastAsia="Montserrat" w:hAnsi="Montserrat" w:cs="Montserrat"/>
          <w:b/>
          <w:sz w:val="18"/>
          <w:szCs w:val="18"/>
        </w:rPr>
      </w:pPr>
      <w:r w:rsidRPr="00EB6C73">
        <w:rPr>
          <w:rFonts w:ascii="Montserrat" w:eastAsia="Montserrat" w:hAnsi="Montserrat" w:cs="Montserrat"/>
          <w:b/>
          <w:sz w:val="18"/>
          <w:szCs w:val="18"/>
        </w:rPr>
        <w:t>Grethel Alejandra Pilgram Santos</w:t>
      </w:r>
    </w:p>
    <w:p w14:paraId="4508A48A" w14:textId="77777777" w:rsidR="004E7122" w:rsidRPr="00EB6C73" w:rsidRDefault="00C64571">
      <w:pPr>
        <w:ind w:right="38"/>
        <w:jc w:val="center"/>
        <w:rPr>
          <w:rFonts w:ascii="Montserrat" w:eastAsia="Montserrat" w:hAnsi="Montserrat" w:cs="Montserrat"/>
          <w:b/>
          <w:sz w:val="18"/>
          <w:szCs w:val="18"/>
        </w:rPr>
      </w:pPr>
      <w:r w:rsidRPr="00EB6C73">
        <w:rPr>
          <w:rFonts w:ascii="Montserrat" w:eastAsia="Montserrat" w:hAnsi="Montserrat" w:cs="Montserrat"/>
          <w:b/>
          <w:sz w:val="18"/>
          <w:szCs w:val="18"/>
        </w:rPr>
        <w:t>DIRECTORA GENERAL DE TRANSPARENCIA Y GOBIERNO ABIERTO Y SUPLENTE DEL PRESIDENTE DEL COMITÉ DE TRANSPARENCIA</w:t>
      </w:r>
    </w:p>
    <w:p w14:paraId="5FC5C275" w14:textId="7FAF574B" w:rsidR="004E7122" w:rsidRPr="00EB6C73" w:rsidRDefault="004E7122" w:rsidP="008E5A4B">
      <w:pPr>
        <w:ind w:right="38"/>
        <w:rPr>
          <w:rFonts w:ascii="Montserrat" w:eastAsia="Montserrat" w:hAnsi="Montserrat" w:cs="Montserrat"/>
          <w:sz w:val="18"/>
          <w:szCs w:val="18"/>
        </w:rPr>
      </w:pPr>
    </w:p>
    <w:p w14:paraId="40C1EB07" w14:textId="77777777" w:rsidR="004E7122" w:rsidRPr="00EB6C73" w:rsidRDefault="004E7122">
      <w:pPr>
        <w:ind w:left="2160" w:right="38" w:firstLine="720"/>
        <w:rPr>
          <w:rFonts w:ascii="Montserrat" w:eastAsia="Montserrat" w:hAnsi="Montserrat" w:cs="Montserrat"/>
          <w:sz w:val="18"/>
          <w:szCs w:val="18"/>
        </w:rPr>
      </w:pPr>
    </w:p>
    <w:p w14:paraId="6A62544A" w14:textId="1F52E604" w:rsidR="004E7122" w:rsidRPr="00EB6C73" w:rsidRDefault="008E5A4B">
      <w:pPr>
        <w:ind w:left="2160" w:right="38" w:firstLine="720"/>
        <w:rPr>
          <w:rFonts w:ascii="Montserrat" w:eastAsia="Montserrat" w:hAnsi="Montserrat" w:cs="Montserrat"/>
          <w:sz w:val="18"/>
          <w:szCs w:val="18"/>
        </w:rPr>
      </w:pPr>
      <w:r w:rsidRPr="00EB6C73">
        <w:rPr>
          <w:rFonts w:ascii="Montserrat" w:eastAsia="Montserrat" w:hAnsi="Montserrat" w:cs="Montserrat"/>
          <w:sz w:val="18"/>
          <w:szCs w:val="18"/>
        </w:rPr>
        <w:t xml:space="preserve">   </w:t>
      </w:r>
    </w:p>
    <w:p w14:paraId="51A9EA99" w14:textId="703D54D5" w:rsidR="008E5A4B" w:rsidRPr="00EB6C73" w:rsidRDefault="008E5A4B">
      <w:pPr>
        <w:ind w:left="2160" w:right="38" w:firstLine="720"/>
        <w:rPr>
          <w:rFonts w:ascii="Montserrat" w:eastAsia="Montserrat" w:hAnsi="Montserrat" w:cs="Montserrat"/>
          <w:sz w:val="18"/>
          <w:szCs w:val="18"/>
        </w:rPr>
      </w:pPr>
    </w:p>
    <w:p w14:paraId="7BEC51D5" w14:textId="77777777" w:rsidR="00D10C94" w:rsidRPr="00EB6C73" w:rsidRDefault="00D10C94">
      <w:pPr>
        <w:ind w:left="2160" w:right="38" w:firstLine="720"/>
        <w:rPr>
          <w:rFonts w:ascii="Montserrat" w:eastAsia="Montserrat" w:hAnsi="Montserrat" w:cs="Montserrat"/>
          <w:sz w:val="18"/>
          <w:szCs w:val="18"/>
        </w:rPr>
      </w:pPr>
    </w:p>
    <w:p w14:paraId="59489889" w14:textId="0A1E90E9" w:rsidR="004E7122" w:rsidRPr="00EB6C73" w:rsidRDefault="00C64571">
      <w:pPr>
        <w:ind w:left="2160" w:right="38" w:firstLine="720"/>
        <w:rPr>
          <w:rFonts w:ascii="Montserrat" w:eastAsia="Montserrat" w:hAnsi="Montserrat" w:cs="Montserrat"/>
          <w:sz w:val="18"/>
          <w:szCs w:val="18"/>
        </w:rPr>
      </w:pPr>
      <w:r w:rsidRPr="00EB6C73">
        <w:rPr>
          <w:rFonts w:ascii="Montserrat" w:eastAsia="Montserrat" w:hAnsi="Montserrat" w:cs="Montserrat"/>
          <w:sz w:val="18"/>
          <w:szCs w:val="18"/>
        </w:rPr>
        <w:t xml:space="preserve">            </w:t>
      </w:r>
    </w:p>
    <w:p w14:paraId="5110B10F" w14:textId="77777777" w:rsidR="004E7122" w:rsidRPr="00EB6C73" w:rsidRDefault="00C64571">
      <w:pPr>
        <w:ind w:left="2160" w:right="38" w:firstLine="720"/>
        <w:rPr>
          <w:rFonts w:ascii="Montserrat" w:eastAsia="Montserrat" w:hAnsi="Montserrat" w:cs="Montserrat"/>
          <w:sz w:val="18"/>
          <w:szCs w:val="18"/>
        </w:rPr>
      </w:pPr>
      <w:r w:rsidRPr="00EB6C73">
        <w:rPr>
          <w:rFonts w:ascii="Montserrat" w:eastAsia="Montserrat" w:hAnsi="Montserrat" w:cs="Montserrat"/>
          <w:sz w:val="18"/>
          <w:szCs w:val="18"/>
        </w:rPr>
        <w:t xml:space="preserve">                 </w:t>
      </w:r>
      <w:r w:rsidRPr="00EB6C73">
        <w:rPr>
          <w:rFonts w:ascii="Montserrat" w:eastAsia="Montserrat" w:hAnsi="Montserrat" w:cs="Montserrat"/>
          <w:b/>
          <w:sz w:val="18"/>
          <w:szCs w:val="18"/>
        </w:rPr>
        <w:t>Mtra. María de la Luz Padilla Díaz</w:t>
      </w:r>
    </w:p>
    <w:p w14:paraId="08657EDE" w14:textId="77777777" w:rsidR="004E7122" w:rsidRPr="00EB6C73" w:rsidRDefault="00C64571">
      <w:pPr>
        <w:ind w:right="38"/>
        <w:jc w:val="center"/>
        <w:rPr>
          <w:rFonts w:ascii="Montserrat" w:eastAsia="Montserrat" w:hAnsi="Montserrat" w:cs="Montserrat"/>
          <w:sz w:val="18"/>
          <w:szCs w:val="18"/>
        </w:rPr>
      </w:pPr>
      <w:r w:rsidRPr="00EB6C73">
        <w:rPr>
          <w:rFonts w:ascii="Montserrat" w:eastAsia="Montserrat" w:hAnsi="Montserrat" w:cs="Montserrat"/>
          <w:b/>
          <w:sz w:val="18"/>
          <w:szCs w:val="18"/>
        </w:rPr>
        <w:t>DIRECTORA GENERAL DE RECURSOS MATERIALES Y SERVICIOS GENERALES Y RESPONSABLE DEL ÁREA COORDINADORA DE ARCHIVOS</w:t>
      </w:r>
    </w:p>
    <w:p w14:paraId="38C0CC23" w14:textId="7C139F47" w:rsidR="004E7122" w:rsidRPr="00EB6C73" w:rsidRDefault="004E7122">
      <w:pPr>
        <w:ind w:left="2160" w:right="38" w:firstLine="720"/>
        <w:rPr>
          <w:rFonts w:ascii="Montserrat" w:eastAsia="Montserrat" w:hAnsi="Montserrat" w:cs="Montserrat"/>
          <w:sz w:val="18"/>
          <w:szCs w:val="18"/>
        </w:rPr>
      </w:pPr>
    </w:p>
    <w:p w14:paraId="17D2704A" w14:textId="77777777" w:rsidR="008E5A4B" w:rsidRPr="00EB6C73" w:rsidRDefault="008E5A4B">
      <w:pPr>
        <w:ind w:left="2160" w:right="38" w:firstLine="720"/>
        <w:rPr>
          <w:rFonts w:ascii="Montserrat" w:eastAsia="Montserrat" w:hAnsi="Montserrat" w:cs="Montserrat"/>
          <w:sz w:val="18"/>
          <w:szCs w:val="18"/>
        </w:rPr>
      </w:pPr>
    </w:p>
    <w:p w14:paraId="57642B1D" w14:textId="77777777" w:rsidR="004E7122" w:rsidRPr="00EB6C73" w:rsidRDefault="004E7122">
      <w:pPr>
        <w:widowControl w:val="0"/>
        <w:ind w:right="38"/>
        <w:rPr>
          <w:rFonts w:ascii="Montserrat" w:eastAsia="Montserrat" w:hAnsi="Montserrat" w:cs="Montserrat"/>
          <w:sz w:val="18"/>
          <w:szCs w:val="18"/>
        </w:rPr>
      </w:pPr>
    </w:p>
    <w:p w14:paraId="38D6CD8E" w14:textId="63425C2A" w:rsidR="004E7122" w:rsidRPr="00EB6C73" w:rsidRDefault="004E7122">
      <w:pPr>
        <w:ind w:right="38"/>
        <w:rPr>
          <w:rFonts w:ascii="Montserrat" w:eastAsia="Montserrat" w:hAnsi="Montserrat" w:cs="Montserrat"/>
          <w:sz w:val="18"/>
          <w:szCs w:val="18"/>
        </w:rPr>
      </w:pPr>
    </w:p>
    <w:p w14:paraId="03D6900D" w14:textId="77777777" w:rsidR="00D10C94" w:rsidRPr="00EB6C73" w:rsidRDefault="00D10C94">
      <w:pPr>
        <w:ind w:right="38"/>
        <w:rPr>
          <w:rFonts w:ascii="Montserrat" w:eastAsia="Montserrat" w:hAnsi="Montserrat" w:cs="Montserrat"/>
          <w:sz w:val="18"/>
          <w:szCs w:val="18"/>
        </w:rPr>
      </w:pPr>
    </w:p>
    <w:p w14:paraId="23988825" w14:textId="77777777" w:rsidR="004E7122" w:rsidRPr="00EB6C73" w:rsidRDefault="004E7122">
      <w:pPr>
        <w:widowControl w:val="0"/>
        <w:ind w:right="38"/>
        <w:jc w:val="center"/>
        <w:rPr>
          <w:rFonts w:ascii="Montserrat" w:eastAsia="Montserrat" w:hAnsi="Montserrat" w:cs="Montserrat"/>
          <w:sz w:val="18"/>
          <w:szCs w:val="18"/>
        </w:rPr>
      </w:pPr>
    </w:p>
    <w:p w14:paraId="2DABB8D4" w14:textId="77777777" w:rsidR="004E7122" w:rsidRPr="00EB6C73" w:rsidRDefault="00C64571">
      <w:pPr>
        <w:widowControl w:val="0"/>
        <w:ind w:right="38"/>
        <w:jc w:val="center"/>
        <w:rPr>
          <w:rFonts w:ascii="Montserrat" w:eastAsia="Montserrat" w:hAnsi="Montserrat" w:cs="Montserrat"/>
          <w:b/>
          <w:sz w:val="18"/>
          <w:szCs w:val="18"/>
        </w:rPr>
      </w:pPr>
      <w:r w:rsidRPr="00EB6C73">
        <w:rPr>
          <w:rFonts w:ascii="Montserrat" w:eastAsia="Montserrat" w:hAnsi="Montserrat" w:cs="Montserrat"/>
          <w:b/>
          <w:sz w:val="18"/>
          <w:szCs w:val="18"/>
        </w:rPr>
        <w:t>L.C. Carlos Carrera Guerrero</w:t>
      </w:r>
    </w:p>
    <w:p w14:paraId="00DEF6A8" w14:textId="08676305" w:rsidR="004E7122" w:rsidRPr="00EB6C73" w:rsidRDefault="00C64571" w:rsidP="00B468E1">
      <w:pPr>
        <w:widowControl w:val="0"/>
        <w:ind w:right="38"/>
        <w:jc w:val="center"/>
        <w:rPr>
          <w:rFonts w:ascii="Montserrat" w:eastAsia="Montserrat" w:hAnsi="Montserrat" w:cs="Montserrat"/>
          <w:b/>
          <w:sz w:val="18"/>
          <w:szCs w:val="18"/>
        </w:rPr>
      </w:pPr>
      <w:r w:rsidRPr="00EB6C73">
        <w:rPr>
          <w:rFonts w:ascii="Montserrat" w:eastAsia="Montserrat" w:hAnsi="Montserrat" w:cs="Montserrat"/>
          <w:b/>
          <w:sz w:val="18"/>
          <w:szCs w:val="18"/>
        </w:rPr>
        <w:t>TITULAR DE CONTROL INTERNO Y</w:t>
      </w:r>
      <w:r w:rsidRPr="00EB6C73">
        <w:rPr>
          <w:rFonts w:ascii="Montserrat" w:eastAsia="Montserrat" w:hAnsi="Montserrat" w:cs="Montserrat"/>
          <w:sz w:val="18"/>
          <w:szCs w:val="18"/>
        </w:rPr>
        <w:t xml:space="preserve"> </w:t>
      </w:r>
      <w:r w:rsidRPr="00EB6C73">
        <w:rPr>
          <w:rFonts w:ascii="Montserrat" w:eastAsia="Montserrat" w:hAnsi="Montserrat" w:cs="Montserrat"/>
          <w:b/>
          <w:sz w:val="18"/>
          <w:szCs w:val="18"/>
        </w:rPr>
        <w:t>SUPLENTE DE LA PERSONA TITULAR DEL ÓRGANO INTERNO DE CONTROL EN LA SECRETARÍA DE LA FUNCIÓN PÚBLICA</w:t>
      </w:r>
    </w:p>
    <w:p w14:paraId="04A932D2" w14:textId="77777777" w:rsidR="004E7122" w:rsidRPr="00EB6C73" w:rsidRDefault="004E7122">
      <w:pPr>
        <w:widowControl w:val="0"/>
        <w:ind w:right="38"/>
        <w:jc w:val="center"/>
        <w:rPr>
          <w:rFonts w:ascii="Montserrat" w:eastAsia="Montserrat" w:hAnsi="Montserrat" w:cs="Montserrat"/>
          <w:b/>
          <w:sz w:val="18"/>
          <w:szCs w:val="18"/>
        </w:rPr>
      </w:pPr>
    </w:p>
    <w:p w14:paraId="6A0F6712" w14:textId="77777777" w:rsidR="004E7122" w:rsidRPr="00EB6C73" w:rsidRDefault="00C64571">
      <w:pPr>
        <w:ind w:right="38"/>
        <w:jc w:val="center"/>
        <w:rPr>
          <w:rFonts w:ascii="Montserrat" w:eastAsia="Montserrat" w:hAnsi="Montserrat" w:cs="Montserrat"/>
          <w:sz w:val="18"/>
          <w:szCs w:val="18"/>
        </w:rPr>
      </w:pPr>
      <w:r w:rsidRPr="00EB6C73">
        <w:rPr>
          <w:rFonts w:ascii="Montserrat" w:eastAsia="Montserrat" w:hAnsi="Montserrat" w:cs="Montserrat"/>
          <w:sz w:val="18"/>
          <w:szCs w:val="18"/>
        </w:rPr>
        <w:t>LAS FIRMAS QUE ANTECEDEN FORMAN PARTE DEL ACTA DE LA VIGÉSIMA NOVENA SESIÓN ORDINARIA DEL COMITÉ DE TRANSPARENCIA 2023</w:t>
      </w:r>
    </w:p>
    <w:p w14:paraId="6BF21F7F" w14:textId="13EFFF8A" w:rsidR="004E7122" w:rsidRPr="00EB6C73" w:rsidRDefault="004E7122">
      <w:pPr>
        <w:rPr>
          <w:rFonts w:ascii="Montserrat" w:eastAsia="Montserrat" w:hAnsi="Montserrat" w:cs="Montserrat"/>
          <w:sz w:val="18"/>
          <w:szCs w:val="18"/>
        </w:rPr>
      </w:pPr>
    </w:p>
    <w:p w14:paraId="792B02CF" w14:textId="77777777" w:rsidR="00D10C94" w:rsidRPr="00EB6C73" w:rsidRDefault="00D10C94">
      <w:pPr>
        <w:rPr>
          <w:rFonts w:ascii="Montserrat" w:eastAsia="Montserrat" w:hAnsi="Montserrat" w:cs="Montserrat"/>
          <w:sz w:val="18"/>
          <w:szCs w:val="18"/>
        </w:rPr>
      </w:pPr>
    </w:p>
    <w:p w14:paraId="35959B0A" w14:textId="77777777" w:rsidR="008E5A4B" w:rsidRPr="00EB6C73" w:rsidRDefault="008E5A4B">
      <w:pPr>
        <w:rPr>
          <w:rFonts w:ascii="Montserrat" w:eastAsia="Montserrat" w:hAnsi="Montserrat" w:cs="Montserrat"/>
          <w:sz w:val="18"/>
          <w:szCs w:val="18"/>
        </w:rPr>
      </w:pPr>
    </w:p>
    <w:p w14:paraId="42AF32B0" w14:textId="77B40DE3" w:rsidR="004E7122" w:rsidRPr="00EB6C73" w:rsidRDefault="004E7122">
      <w:pPr>
        <w:jc w:val="center"/>
        <w:rPr>
          <w:rFonts w:ascii="Montserrat" w:eastAsia="Montserrat" w:hAnsi="Montserrat" w:cs="Montserrat"/>
          <w:sz w:val="18"/>
          <w:szCs w:val="18"/>
        </w:rPr>
      </w:pPr>
      <w:bookmarkStart w:id="5" w:name="_heading=h.gjdgxs" w:colFirst="0" w:colLast="0"/>
      <w:bookmarkEnd w:id="5"/>
    </w:p>
    <w:p w14:paraId="5185B7F9" w14:textId="77777777" w:rsidR="008E5A4B" w:rsidRPr="00EB6C73" w:rsidRDefault="008E5A4B">
      <w:pPr>
        <w:jc w:val="center"/>
        <w:rPr>
          <w:rFonts w:ascii="Montserrat" w:eastAsia="Montserrat" w:hAnsi="Montserrat" w:cs="Montserrat"/>
          <w:sz w:val="18"/>
          <w:szCs w:val="18"/>
        </w:rPr>
      </w:pPr>
    </w:p>
    <w:p w14:paraId="563864F9" w14:textId="77777777" w:rsidR="004E7122" w:rsidRPr="00EB6C73" w:rsidRDefault="00C64571">
      <w:pPr>
        <w:jc w:val="center"/>
        <w:rPr>
          <w:rFonts w:ascii="Montserrat" w:eastAsia="Montserrat" w:hAnsi="Montserrat" w:cs="Montserrat"/>
          <w:sz w:val="18"/>
          <w:szCs w:val="18"/>
        </w:rPr>
      </w:pPr>
      <w:r w:rsidRPr="00EB6C73">
        <w:rPr>
          <w:rFonts w:ascii="Montserrat" w:eastAsia="Montserrat" w:hAnsi="Montserrat" w:cs="Montserrat"/>
          <w:sz w:val="18"/>
          <w:szCs w:val="18"/>
        </w:rPr>
        <w:t>Elaboró:  Fermín Hildebrando García Leal, Secretario Técnico del Comité de Transparencia</w:t>
      </w:r>
    </w:p>
    <w:sectPr w:rsidR="004E7122" w:rsidRPr="00EB6C73">
      <w:headerReference w:type="even" r:id="rId11"/>
      <w:headerReference w:type="default" r:id="rId12"/>
      <w:footerReference w:type="even" r:id="rId13"/>
      <w:footerReference w:type="default" r:id="rId14"/>
      <w:headerReference w:type="first" r:id="rId15"/>
      <w:footerReference w:type="first" r:id="rId16"/>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84814" w14:textId="77777777" w:rsidR="00654432" w:rsidRDefault="00654432">
      <w:r>
        <w:separator/>
      </w:r>
    </w:p>
  </w:endnote>
  <w:endnote w:type="continuationSeparator" w:id="0">
    <w:p w14:paraId="053FA43E" w14:textId="77777777" w:rsidR="00654432" w:rsidRDefault="0065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5384" w14:textId="77777777" w:rsidR="00654432" w:rsidRDefault="0065443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20CE7" w14:textId="20093325" w:rsidR="00654432" w:rsidRDefault="00654432">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EB6C73">
      <w:rPr>
        <w:rFonts w:ascii="Montserrat" w:eastAsia="Montserrat" w:hAnsi="Montserrat" w:cs="Montserrat"/>
        <w:b/>
        <w:noProof/>
        <w:color w:val="000000"/>
        <w:sz w:val="18"/>
        <w:szCs w:val="18"/>
      </w:rPr>
      <w:t>2</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EB6C73">
      <w:rPr>
        <w:rFonts w:ascii="Montserrat" w:eastAsia="Montserrat" w:hAnsi="Montserrat" w:cs="Montserrat"/>
        <w:b/>
        <w:noProof/>
        <w:color w:val="000000"/>
        <w:sz w:val="18"/>
        <w:szCs w:val="18"/>
      </w:rPr>
      <w:t>36</w:t>
    </w:r>
    <w:r>
      <w:rPr>
        <w:rFonts w:ascii="Montserrat" w:eastAsia="Montserrat" w:hAnsi="Montserrat" w:cs="Montserrat"/>
        <w:b/>
        <w:color w:val="000000"/>
        <w:sz w:val="18"/>
        <w:szCs w:val="18"/>
      </w:rPr>
      <w:fldChar w:fldCharType="end"/>
    </w:r>
  </w:p>
  <w:p w14:paraId="79C5D57A" w14:textId="77777777" w:rsidR="00654432" w:rsidRDefault="00654432">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30176" w14:textId="77777777" w:rsidR="00654432" w:rsidRDefault="0065443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955F" w14:textId="77777777" w:rsidR="00654432" w:rsidRDefault="00654432">
      <w:r>
        <w:separator/>
      </w:r>
    </w:p>
  </w:footnote>
  <w:footnote w:type="continuationSeparator" w:id="0">
    <w:p w14:paraId="41081EC7" w14:textId="77777777" w:rsidR="00654432" w:rsidRDefault="00654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3DC2" w14:textId="77777777" w:rsidR="00654432" w:rsidRDefault="00654432">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706FC" w14:textId="77777777" w:rsidR="00654432" w:rsidRDefault="00654432">
    <w:pPr>
      <w:ind w:left="6480"/>
      <w:rPr>
        <w:rFonts w:ascii="Montserrat" w:eastAsia="Montserrat" w:hAnsi="Montserrat" w:cs="Montserrat"/>
        <w:b/>
        <w:sz w:val="14"/>
        <w:szCs w:val="14"/>
      </w:rPr>
    </w:pPr>
    <w:r>
      <w:rPr>
        <w:rFonts w:ascii="Montserrat" w:eastAsia="Montserrat" w:hAnsi="Montserrat" w:cs="Montserrat"/>
        <w:b/>
        <w:noProof/>
        <w:sz w:val="14"/>
        <w:szCs w:val="14"/>
        <w:lang w:eastAsia="es-MX"/>
      </w:rPr>
      <w:drawing>
        <wp:anchor distT="0" distB="0" distL="0" distR="0" simplePos="0" relativeHeight="251658240" behindDoc="1" locked="0" layoutInCell="1" hidden="0" allowOverlap="1" wp14:anchorId="5D523675" wp14:editId="360006F0">
          <wp:simplePos x="0" y="0"/>
          <wp:positionH relativeFrom="page">
            <wp:align>left</wp:align>
          </wp:positionH>
          <wp:positionV relativeFrom="page">
            <wp:posOffset>-9521</wp:posOffset>
          </wp:positionV>
          <wp:extent cx="7631115" cy="9458722"/>
          <wp:effectExtent l="0" t="0" r="0" b="0"/>
          <wp:wrapNone/>
          <wp:docPr id="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65C3BBCD" w14:textId="77777777" w:rsidR="00654432" w:rsidRDefault="00654432">
    <w:pPr>
      <w:ind w:left="6480"/>
      <w:rPr>
        <w:rFonts w:ascii="Montserrat" w:eastAsia="Montserrat" w:hAnsi="Montserrat" w:cs="Montserrat"/>
        <w:b/>
        <w:sz w:val="14"/>
        <w:szCs w:val="14"/>
      </w:rPr>
    </w:pPr>
    <w:bookmarkStart w:id="6" w:name="_heading=h.mbgtefswduth" w:colFirst="0" w:colLast="0"/>
    <w:bookmarkEnd w:id="6"/>
    <w:r>
      <w:rPr>
        <w:rFonts w:ascii="Montserrat" w:eastAsia="Montserrat" w:hAnsi="Montserrat" w:cs="Montserrat"/>
        <w:b/>
        <w:sz w:val="14"/>
        <w:szCs w:val="14"/>
      </w:rPr>
      <w:t xml:space="preserve">                            </w:t>
    </w:r>
  </w:p>
  <w:p w14:paraId="2108818A" w14:textId="77777777" w:rsidR="00654432" w:rsidRDefault="00654432">
    <w:pPr>
      <w:ind w:left="6480"/>
      <w:rPr>
        <w:rFonts w:ascii="Montserrat" w:eastAsia="Montserrat" w:hAnsi="Montserrat" w:cs="Montserrat"/>
        <w:b/>
        <w:sz w:val="14"/>
        <w:szCs w:val="14"/>
      </w:rPr>
    </w:pPr>
  </w:p>
  <w:p w14:paraId="5E5E4B58" w14:textId="77777777" w:rsidR="00654432" w:rsidRDefault="00654432">
    <w:pPr>
      <w:rPr>
        <w:rFonts w:ascii="Montserrat" w:eastAsia="Montserrat" w:hAnsi="Montserrat" w:cs="Montserrat"/>
        <w:b/>
        <w:sz w:val="14"/>
        <w:szCs w:val="14"/>
      </w:rPr>
    </w:pPr>
  </w:p>
  <w:p w14:paraId="627D625B" w14:textId="77777777" w:rsidR="00654432" w:rsidRDefault="00654432">
    <w:pPr>
      <w:rPr>
        <w:rFonts w:ascii="Montserrat" w:eastAsia="Montserrat" w:hAnsi="Montserrat" w:cs="Montserrat"/>
        <w:b/>
        <w:sz w:val="6"/>
        <w:szCs w:val="6"/>
      </w:rPr>
    </w:pPr>
  </w:p>
  <w:p w14:paraId="7F3332C4" w14:textId="77777777" w:rsidR="00654432" w:rsidRDefault="00654432">
    <w:pPr>
      <w:ind w:left="6480"/>
      <w:rPr>
        <w:sz w:val="14"/>
        <w:szCs w:val="14"/>
      </w:rPr>
    </w:pPr>
    <w:r>
      <w:rPr>
        <w:rFonts w:ascii="Montserrat" w:eastAsia="Montserrat" w:hAnsi="Montserrat" w:cs="Montserrat"/>
        <w:b/>
        <w:sz w:val="14"/>
        <w:szCs w:val="14"/>
      </w:rPr>
      <w:t xml:space="preserve">           VIGÉSIMA NOVENA </w:t>
    </w:r>
    <w:r>
      <w:rPr>
        <w:rFonts w:ascii="Montserrat" w:eastAsia="Montserrat" w:hAnsi="Montserrat" w:cs="Montserrat"/>
        <w:b/>
        <w:color w:val="000000"/>
        <w:sz w:val="14"/>
        <w:szCs w:val="14"/>
      </w:rPr>
      <w:t>SESIÓN ORDINARIA</w:t>
    </w:r>
  </w:p>
  <w:p w14:paraId="6A2F971D" w14:textId="77777777" w:rsidR="00654432" w:rsidRDefault="00654432">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9</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AGOSTO</w:t>
    </w:r>
    <w:r>
      <w:rPr>
        <w:rFonts w:ascii="Montserrat" w:eastAsia="Montserrat" w:hAnsi="Montserrat" w:cs="Montserrat"/>
        <w:b/>
        <w:color w:val="000000"/>
        <w:sz w:val="14"/>
        <w:szCs w:val="14"/>
      </w:rPr>
      <w:t xml:space="preserve"> DE 2023</w:t>
    </w:r>
  </w:p>
  <w:p w14:paraId="3EC534F0" w14:textId="77777777" w:rsidR="00654432" w:rsidRDefault="00654432">
    <w:pPr>
      <w:rPr>
        <w:sz w:val="14"/>
        <w:szCs w:val="14"/>
      </w:rPr>
    </w:pPr>
    <w:r>
      <w:rPr>
        <w:rFonts w:ascii="Montserrat" w:eastAsia="Montserrat" w:hAnsi="Montserrat" w:cs="Montserrat"/>
        <w:b/>
        <w:noProof/>
        <w:sz w:val="18"/>
        <w:szCs w:val="18"/>
        <w:lang w:eastAsia="es-MX"/>
      </w:rPr>
      <w:drawing>
        <wp:anchor distT="0" distB="0" distL="0" distR="0" simplePos="0" relativeHeight="251659264" behindDoc="1" locked="0" layoutInCell="1" hidden="0" allowOverlap="1" wp14:anchorId="3A16F643" wp14:editId="1DF23059">
          <wp:simplePos x="0" y="0"/>
          <wp:positionH relativeFrom="page">
            <wp:posOffset>12700</wp:posOffset>
          </wp:positionH>
          <wp:positionV relativeFrom="margin">
            <wp:posOffset>255528688</wp:posOffset>
          </wp:positionV>
          <wp:extent cx="7896225" cy="9456198"/>
          <wp:effectExtent l="0" t="0" r="0" b="0"/>
          <wp:wrapNone/>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8DC1" w14:textId="77777777" w:rsidR="00654432" w:rsidRDefault="0065443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84C"/>
    <w:multiLevelType w:val="multilevel"/>
    <w:tmpl w:val="5B066A3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0426293"/>
    <w:multiLevelType w:val="multilevel"/>
    <w:tmpl w:val="E188DB0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99219BA"/>
    <w:multiLevelType w:val="multilevel"/>
    <w:tmpl w:val="65B09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33668F"/>
    <w:multiLevelType w:val="multilevel"/>
    <w:tmpl w:val="9ADA37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0C73EF"/>
    <w:multiLevelType w:val="hybridMultilevel"/>
    <w:tmpl w:val="51FA502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22AEB"/>
    <w:multiLevelType w:val="multilevel"/>
    <w:tmpl w:val="560432D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334E0112"/>
    <w:multiLevelType w:val="multilevel"/>
    <w:tmpl w:val="5B066A3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37BD1458"/>
    <w:multiLevelType w:val="multilevel"/>
    <w:tmpl w:val="560432D4"/>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3E657080"/>
    <w:multiLevelType w:val="multilevel"/>
    <w:tmpl w:val="5B066A3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5F6D141A"/>
    <w:multiLevelType w:val="multilevel"/>
    <w:tmpl w:val="5B066A3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78B80AF5"/>
    <w:multiLevelType w:val="hybridMultilevel"/>
    <w:tmpl w:val="1D5CAF66"/>
    <w:lvl w:ilvl="0" w:tplc="DED06DFE">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22"/>
    <w:rsid w:val="00005B53"/>
    <w:rsid w:val="00006739"/>
    <w:rsid w:val="00023995"/>
    <w:rsid w:val="000319FC"/>
    <w:rsid w:val="000351E2"/>
    <w:rsid w:val="00044087"/>
    <w:rsid w:val="00052D03"/>
    <w:rsid w:val="00054227"/>
    <w:rsid w:val="0006250A"/>
    <w:rsid w:val="0006368B"/>
    <w:rsid w:val="00065085"/>
    <w:rsid w:val="00086D59"/>
    <w:rsid w:val="00095978"/>
    <w:rsid w:val="000A0258"/>
    <w:rsid w:val="000B7672"/>
    <w:rsid w:val="000C4D51"/>
    <w:rsid w:val="000D38A3"/>
    <w:rsid w:val="000E1B56"/>
    <w:rsid w:val="000E2782"/>
    <w:rsid w:val="00105934"/>
    <w:rsid w:val="00110F35"/>
    <w:rsid w:val="00116603"/>
    <w:rsid w:val="0012402E"/>
    <w:rsid w:val="00130C49"/>
    <w:rsid w:val="00134573"/>
    <w:rsid w:val="001377F0"/>
    <w:rsid w:val="0014078C"/>
    <w:rsid w:val="0016413C"/>
    <w:rsid w:val="00166233"/>
    <w:rsid w:val="00166ED5"/>
    <w:rsid w:val="00184EE9"/>
    <w:rsid w:val="001A5021"/>
    <w:rsid w:val="001A7FC4"/>
    <w:rsid w:val="001B6F54"/>
    <w:rsid w:val="001D5A42"/>
    <w:rsid w:val="001F3D28"/>
    <w:rsid w:val="002011CE"/>
    <w:rsid w:val="002041D4"/>
    <w:rsid w:val="00225D54"/>
    <w:rsid w:val="00235817"/>
    <w:rsid w:val="0024385C"/>
    <w:rsid w:val="002526F6"/>
    <w:rsid w:val="00263404"/>
    <w:rsid w:val="002808FA"/>
    <w:rsid w:val="002813EE"/>
    <w:rsid w:val="00294993"/>
    <w:rsid w:val="00295432"/>
    <w:rsid w:val="002B08AD"/>
    <w:rsid w:val="002C1CD9"/>
    <w:rsid w:val="002C395F"/>
    <w:rsid w:val="002D1713"/>
    <w:rsid w:val="002D4CB0"/>
    <w:rsid w:val="002D6A41"/>
    <w:rsid w:val="002E3FB3"/>
    <w:rsid w:val="00306B9B"/>
    <w:rsid w:val="003329F0"/>
    <w:rsid w:val="00340705"/>
    <w:rsid w:val="00350502"/>
    <w:rsid w:val="003505E0"/>
    <w:rsid w:val="003515B9"/>
    <w:rsid w:val="00351B2C"/>
    <w:rsid w:val="003628B5"/>
    <w:rsid w:val="0037571C"/>
    <w:rsid w:val="003810BC"/>
    <w:rsid w:val="003904A4"/>
    <w:rsid w:val="003A7D86"/>
    <w:rsid w:val="003B4866"/>
    <w:rsid w:val="003B4E20"/>
    <w:rsid w:val="003C0C60"/>
    <w:rsid w:val="003D48DC"/>
    <w:rsid w:val="003F1813"/>
    <w:rsid w:val="00412482"/>
    <w:rsid w:val="004178C2"/>
    <w:rsid w:val="004178D7"/>
    <w:rsid w:val="00430D0B"/>
    <w:rsid w:val="00445B3B"/>
    <w:rsid w:val="00446C7E"/>
    <w:rsid w:val="00465442"/>
    <w:rsid w:val="00471608"/>
    <w:rsid w:val="00490B94"/>
    <w:rsid w:val="00495E5F"/>
    <w:rsid w:val="004A149A"/>
    <w:rsid w:val="004B33B8"/>
    <w:rsid w:val="004B393F"/>
    <w:rsid w:val="004B5271"/>
    <w:rsid w:val="004C548A"/>
    <w:rsid w:val="004C57CD"/>
    <w:rsid w:val="004E027B"/>
    <w:rsid w:val="004E64CD"/>
    <w:rsid w:val="004E7122"/>
    <w:rsid w:val="00511088"/>
    <w:rsid w:val="00511F52"/>
    <w:rsid w:val="0051691B"/>
    <w:rsid w:val="00541EDE"/>
    <w:rsid w:val="005444C7"/>
    <w:rsid w:val="00545E93"/>
    <w:rsid w:val="00564EFA"/>
    <w:rsid w:val="00567A41"/>
    <w:rsid w:val="00575CD6"/>
    <w:rsid w:val="00582E7F"/>
    <w:rsid w:val="005936C8"/>
    <w:rsid w:val="005B5B1C"/>
    <w:rsid w:val="005D0A02"/>
    <w:rsid w:val="005D5F96"/>
    <w:rsid w:val="005E09A8"/>
    <w:rsid w:val="00605D83"/>
    <w:rsid w:val="00613291"/>
    <w:rsid w:val="00615582"/>
    <w:rsid w:val="00621EB3"/>
    <w:rsid w:val="00623449"/>
    <w:rsid w:val="00624D03"/>
    <w:rsid w:val="00631E38"/>
    <w:rsid w:val="006354D0"/>
    <w:rsid w:val="00636327"/>
    <w:rsid w:val="00640D4D"/>
    <w:rsid w:val="00643BCC"/>
    <w:rsid w:val="00651953"/>
    <w:rsid w:val="00654432"/>
    <w:rsid w:val="00661F2F"/>
    <w:rsid w:val="00663BF6"/>
    <w:rsid w:val="00674B81"/>
    <w:rsid w:val="006768F1"/>
    <w:rsid w:val="006931C1"/>
    <w:rsid w:val="006A2310"/>
    <w:rsid w:val="006A364E"/>
    <w:rsid w:val="006A3D13"/>
    <w:rsid w:val="006A595D"/>
    <w:rsid w:val="006C3144"/>
    <w:rsid w:val="006C6A7F"/>
    <w:rsid w:val="006C7315"/>
    <w:rsid w:val="006D25B7"/>
    <w:rsid w:val="006D51C8"/>
    <w:rsid w:val="0071133E"/>
    <w:rsid w:val="00715520"/>
    <w:rsid w:val="00726BD7"/>
    <w:rsid w:val="00731B7A"/>
    <w:rsid w:val="007353C3"/>
    <w:rsid w:val="00755E13"/>
    <w:rsid w:val="00760D3F"/>
    <w:rsid w:val="0076753A"/>
    <w:rsid w:val="00783144"/>
    <w:rsid w:val="00784567"/>
    <w:rsid w:val="00793429"/>
    <w:rsid w:val="007936C6"/>
    <w:rsid w:val="007A5070"/>
    <w:rsid w:val="007A62EF"/>
    <w:rsid w:val="007B0BA7"/>
    <w:rsid w:val="007C005F"/>
    <w:rsid w:val="007D680C"/>
    <w:rsid w:val="007E36D4"/>
    <w:rsid w:val="0080796A"/>
    <w:rsid w:val="008131C4"/>
    <w:rsid w:val="00817D88"/>
    <w:rsid w:val="00821E06"/>
    <w:rsid w:val="008254A2"/>
    <w:rsid w:val="00830621"/>
    <w:rsid w:val="00830B8B"/>
    <w:rsid w:val="00833222"/>
    <w:rsid w:val="00860136"/>
    <w:rsid w:val="008634A2"/>
    <w:rsid w:val="00870616"/>
    <w:rsid w:val="00886D73"/>
    <w:rsid w:val="00886EFC"/>
    <w:rsid w:val="008C0397"/>
    <w:rsid w:val="008D1551"/>
    <w:rsid w:val="008E2809"/>
    <w:rsid w:val="008E5A4B"/>
    <w:rsid w:val="008F4E5C"/>
    <w:rsid w:val="0090769E"/>
    <w:rsid w:val="00911F93"/>
    <w:rsid w:val="00912A20"/>
    <w:rsid w:val="00914A6B"/>
    <w:rsid w:val="00915DDD"/>
    <w:rsid w:val="00925C92"/>
    <w:rsid w:val="00930E6F"/>
    <w:rsid w:val="009441CB"/>
    <w:rsid w:val="00945FBE"/>
    <w:rsid w:val="00950C90"/>
    <w:rsid w:val="00951493"/>
    <w:rsid w:val="009549B4"/>
    <w:rsid w:val="00972548"/>
    <w:rsid w:val="00980D78"/>
    <w:rsid w:val="0098204F"/>
    <w:rsid w:val="009951CB"/>
    <w:rsid w:val="009A1867"/>
    <w:rsid w:val="009A434D"/>
    <w:rsid w:val="009A434F"/>
    <w:rsid w:val="009A759C"/>
    <w:rsid w:val="009B6C1E"/>
    <w:rsid w:val="009C66C5"/>
    <w:rsid w:val="009C721F"/>
    <w:rsid w:val="009C73CF"/>
    <w:rsid w:val="009D778F"/>
    <w:rsid w:val="009E2408"/>
    <w:rsid w:val="009E4D5A"/>
    <w:rsid w:val="009F32DA"/>
    <w:rsid w:val="009F4580"/>
    <w:rsid w:val="00A055F2"/>
    <w:rsid w:val="00A32AFD"/>
    <w:rsid w:val="00A440CC"/>
    <w:rsid w:val="00A50006"/>
    <w:rsid w:val="00A5308E"/>
    <w:rsid w:val="00A535D1"/>
    <w:rsid w:val="00A54E0E"/>
    <w:rsid w:val="00A618E2"/>
    <w:rsid w:val="00A64B65"/>
    <w:rsid w:val="00A92982"/>
    <w:rsid w:val="00AA7F94"/>
    <w:rsid w:val="00AC23A1"/>
    <w:rsid w:val="00AD2745"/>
    <w:rsid w:val="00AD2D83"/>
    <w:rsid w:val="00AE65CE"/>
    <w:rsid w:val="00B07FE0"/>
    <w:rsid w:val="00B15E76"/>
    <w:rsid w:val="00B323A1"/>
    <w:rsid w:val="00B364E9"/>
    <w:rsid w:val="00B3662E"/>
    <w:rsid w:val="00B41A53"/>
    <w:rsid w:val="00B468E1"/>
    <w:rsid w:val="00B53D50"/>
    <w:rsid w:val="00B57A57"/>
    <w:rsid w:val="00B61791"/>
    <w:rsid w:val="00B70491"/>
    <w:rsid w:val="00B724D3"/>
    <w:rsid w:val="00B75C10"/>
    <w:rsid w:val="00B77C6D"/>
    <w:rsid w:val="00BC100D"/>
    <w:rsid w:val="00BC3D7C"/>
    <w:rsid w:val="00BC4BB9"/>
    <w:rsid w:val="00BD75FD"/>
    <w:rsid w:val="00BE3792"/>
    <w:rsid w:val="00BE753A"/>
    <w:rsid w:val="00C0474B"/>
    <w:rsid w:val="00C072A5"/>
    <w:rsid w:val="00C12DD0"/>
    <w:rsid w:val="00C15461"/>
    <w:rsid w:val="00C168AF"/>
    <w:rsid w:val="00C20A7C"/>
    <w:rsid w:val="00C25598"/>
    <w:rsid w:val="00C36AF7"/>
    <w:rsid w:val="00C37E3A"/>
    <w:rsid w:val="00C64571"/>
    <w:rsid w:val="00C757C7"/>
    <w:rsid w:val="00C76115"/>
    <w:rsid w:val="00C76AD4"/>
    <w:rsid w:val="00C84518"/>
    <w:rsid w:val="00C92B67"/>
    <w:rsid w:val="00CD06E5"/>
    <w:rsid w:val="00CD4BC4"/>
    <w:rsid w:val="00CE17CF"/>
    <w:rsid w:val="00CF3069"/>
    <w:rsid w:val="00D00A67"/>
    <w:rsid w:val="00D01034"/>
    <w:rsid w:val="00D10C94"/>
    <w:rsid w:val="00D11AB9"/>
    <w:rsid w:val="00D134FE"/>
    <w:rsid w:val="00D32098"/>
    <w:rsid w:val="00D32178"/>
    <w:rsid w:val="00D53EB7"/>
    <w:rsid w:val="00D72139"/>
    <w:rsid w:val="00D74902"/>
    <w:rsid w:val="00D809A3"/>
    <w:rsid w:val="00D97FA9"/>
    <w:rsid w:val="00DA7195"/>
    <w:rsid w:val="00DB470C"/>
    <w:rsid w:val="00DD4319"/>
    <w:rsid w:val="00DD6E7C"/>
    <w:rsid w:val="00DE71E2"/>
    <w:rsid w:val="00DF7C7A"/>
    <w:rsid w:val="00E156E8"/>
    <w:rsid w:val="00E27C54"/>
    <w:rsid w:val="00E34B43"/>
    <w:rsid w:val="00E505AA"/>
    <w:rsid w:val="00E535EA"/>
    <w:rsid w:val="00E67471"/>
    <w:rsid w:val="00E84F5B"/>
    <w:rsid w:val="00E9273C"/>
    <w:rsid w:val="00EB2C87"/>
    <w:rsid w:val="00EB6C73"/>
    <w:rsid w:val="00ED667A"/>
    <w:rsid w:val="00EE17A7"/>
    <w:rsid w:val="00EE3854"/>
    <w:rsid w:val="00EF0648"/>
    <w:rsid w:val="00EF15A1"/>
    <w:rsid w:val="00F14D55"/>
    <w:rsid w:val="00F31A7C"/>
    <w:rsid w:val="00F506F9"/>
    <w:rsid w:val="00F51A8F"/>
    <w:rsid w:val="00F5330C"/>
    <w:rsid w:val="00F636CE"/>
    <w:rsid w:val="00F73231"/>
    <w:rsid w:val="00F73620"/>
    <w:rsid w:val="00F74247"/>
    <w:rsid w:val="00FA3A4A"/>
    <w:rsid w:val="00FC2250"/>
    <w:rsid w:val="00FD12F1"/>
    <w:rsid w:val="00FE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0703"/>
  <w15:docId w15:val="{1B16BC6C-8A70-486D-883B-2995C07C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c"/>
    <w:tblPr>
      <w:tblStyleRowBandSize w:val="1"/>
      <w:tblStyleColBandSize w:val="1"/>
      <w:tblCellMar>
        <w:top w:w="15" w:type="dxa"/>
        <w:left w:w="15" w:type="dxa"/>
        <w:bottom w:w="15" w:type="dxa"/>
        <w:right w:w="15" w:type="dxa"/>
      </w:tblCellMar>
    </w:tblPr>
  </w:style>
  <w:style w:type="table" w:customStyle="1" w:styleId="a0">
    <w:basedOn w:val="TableNormalfffffc"/>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b"/>
    <w:tblPr>
      <w:tblStyleRowBandSize w:val="1"/>
      <w:tblStyleColBandSize w:val="1"/>
    </w:tblPr>
  </w:style>
  <w:style w:type="table" w:customStyle="1" w:styleId="a2">
    <w:basedOn w:val="TableNormalfffffb"/>
    <w:tblPr>
      <w:tblStyleRowBandSize w:val="1"/>
      <w:tblStyleColBandSize w:val="1"/>
      <w:tblCellMar>
        <w:top w:w="100" w:type="dxa"/>
        <w:left w:w="100" w:type="dxa"/>
        <w:bottom w:w="100" w:type="dxa"/>
        <w:right w:w="100" w:type="dxa"/>
      </w:tblCellMar>
    </w:tblPr>
  </w:style>
  <w:style w:type="table" w:customStyle="1" w:styleId="a3">
    <w:basedOn w:val="TableNormalfffffb"/>
    <w:tblPr>
      <w:tblStyleRowBandSize w:val="1"/>
      <w:tblStyleColBandSize w:val="1"/>
      <w:tblCellMar>
        <w:top w:w="100" w:type="dxa"/>
        <w:left w:w="100" w:type="dxa"/>
        <w:bottom w:w="100" w:type="dxa"/>
        <w:right w:w="100" w:type="dxa"/>
      </w:tblCellMar>
    </w:tblPr>
  </w:style>
  <w:style w:type="table" w:customStyle="1" w:styleId="a4">
    <w:basedOn w:val="TableNormalfffffb"/>
    <w:tblPr>
      <w:tblStyleRowBandSize w:val="1"/>
      <w:tblStyleColBandSize w:val="1"/>
      <w:tblCellMar>
        <w:top w:w="100" w:type="dxa"/>
        <w:left w:w="100" w:type="dxa"/>
        <w:bottom w:w="100" w:type="dxa"/>
        <w:right w:w="100" w:type="dxa"/>
      </w:tblCellMar>
    </w:tblPr>
  </w:style>
  <w:style w:type="table" w:customStyle="1" w:styleId="a5">
    <w:basedOn w:val="TableNormalfffffb"/>
    <w:tblPr>
      <w:tblStyleRowBandSize w:val="1"/>
      <w:tblStyleColBandSize w:val="1"/>
      <w:tblCellMar>
        <w:top w:w="100" w:type="dxa"/>
        <w:left w:w="100" w:type="dxa"/>
        <w:bottom w:w="100" w:type="dxa"/>
        <w:right w:w="100" w:type="dxa"/>
      </w:tblCellMar>
    </w:tblPr>
  </w:style>
  <w:style w:type="table" w:customStyle="1" w:styleId="a6">
    <w:basedOn w:val="TableNormalfffffb"/>
    <w:tblPr>
      <w:tblStyleRowBandSize w:val="1"/>
      <w:tblStyleColBandSize w:val="1"/>
      <w:tblCellMar>
        <w:top w:w="100" w:type="dxa"/>
        <w:left w:w="100" w:type="dxa"/>
        <w:bottom w:w="100" w:type="dxa"/>
        <w:right w:w="100" w:type="dxa"/>
      </w:tblCellMar>
    </w:tblPr>
  </w:style>
  <w:style w:type="table" w:customStyle="1" w:styleId="a7">
    <w:basedOn w:val="TableNormalfffffb"/>
    <w:tblPr>
      <w:tblStyleRowBandSize w:val="1"/>
      <w:tblStyleColBandSize w:val="1"/>
      <w:tblCellMar>
        <w:top w:w="100" w:type="dxa"/>
        <w:left w:w="100" w:type="dxa"/>
        <w:bottom w:w="100" w:type="dxa"/>
        <w:right w:w="100" w:type="dxa"/>
      </w:tblCellMar>
    </w:tblPr>
  </w:style>
  <w:style w:type="table" w:customStyle="1" w:styleId="a8">
    <w:basedOn w:val="TableNormalfffffb"/>
    <w:tblPr>
      <w:tblStyleRowBandSize w:val="1"/>
      <w:tblStyleColBandSize w:val="1"/>
      <w:tblCellMar>
        <w:left w:w="108" w:type="dxa"/>
        <w:right w:w="108" w:type="dxa"/>
      </w:tblCellMar>
    </w:tblPr>
  </w:style>
  <w:style w:type="table" w:customStyle="1" w:styleId="a9">
    <w:basedOn w:val="TableNormalfffffb"/>
    <w:tblPr>
      <w:tblStyleRowBandSize w:val="1"/>
      <w:tblStyleColBandSize w:val="1"/>
      <w:tblCellMar>
        <w:top w:w="100" w:type="dxa"/>
        <w:left w:w="100" w:type="dxa"/>
        <w:bottom w:w="100" w:type="dxa"/>
        <w:right w:w="100" w:type="dxa"/>
      </w:tblCellMar>
    </w:tblPr>
  </w:style>
  <w:style w:type="table" w:customStyle="1" w:styleId="aa">
    <w:basedOn w:val="TableNormalfffffb"/>
    <w:tblPr>
      <w:tblStyleRowBandSize w:val="1"/>
      <w:tblStyleColBandSize w:val="1"/>
      <w:tblCellMar>
        <w:left w:w="108" w:type="dxa"/>
        <w:right w:w="108" w:type="dxa"/>
      </w:tblCellMar>
    </w:tblPr>
  </w:style>
  <w:style w:type="table" w:customStyle="1" w:styleId="ab">
    <w:basedOn w:val="TableNormalf"/>
    <w:tblPr>
      <w:tblStyleRowBandSize w:val="1"/>
      <w:tblStyleColBandSize w:val="1"/>
      <w:tblCellMar>
        <w:left w:w="108" w:type="dxa"/>
        <w:right w:w="108" w:type="dxa"/>
      </w:tblCellMar>
    </w:tblPr>
  </w:style>
  <w:style w:type="table" w:customStyle="1" w:styleId="ac">
    <w:basedOn w:val="TableNormalf"/>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
    <w:tblPr>
      <w:tblStyleRowBandSize w:val="1"/>
      <w:tblStyleColBandSize w:val="1"/>
      <w:tblCellMar>
        <w:top w:w="15" w:type="dxa"/>
        <w:left w:w="15" w:type="dxa"/>
        <w:bottom w:w="15" w:type="dxa"/>
        <w:right w:w="15" w:type="dxa"/>
      </w:tblCellMar>
    </w:tblPr>
  </w:style>
  <w:style w:type="table" w:customStyle="1" w:styleId="ae">
    <w:basedOn w:val="TableNormalf"/>
    <w:tblPr>
      <w:tblStyleRowBandSize w:val="1"/>
      <w:tblStyleColBandSize w:val="1"/>
      <w:tblCellMar>
        <w:left w:w="108" w:type="dxa"/>
        <w:right w:w="108" w:type="dxa"/>
      </w:tblCellMar>
    </w:tblPr>
  </w:style>
  <w:style w:type="table" w:customStyle="1" w:styleId="af">
    <w:basedOn w:val="TableNormalf"/>
    <w:tblPr>
      <w:tblStyleRowBandSize w:val="1"/>
      <w:tblStyleColBandSize w:val="1"/>
      <w:tblCellMar>
        <w:left w:w="108" w:type="dxa"/>
        <w:right w:w="108" w:type="dxa"/>
      </w:tblCellMar>
    </w:tblPr>
  </w:style>
  <w:style w:type="table" w:customStyle="1" w:styleId="af0">
    <w:basedOn w:val="TableNormalf"/>
    <w:tblPr>
      <w:tblStyleRowBandSize w:val="1"/>
      <w:tblStyleColBandSize w:val="1"/>
      <w:tblCellMar>
        <w:top w:w="100" w:type="dxa"/>
        <w:left w:w="100" w:type="dxa"/>
        <w:bottom w:w="100" w:type="dxa"/>
        <w:right w:w="100" w:type="dxa"/>
      </w:tblCellMar>
    </w:tblPr>
  </w:style>
  <w:style w:type="table" w:customStyle="1" w:styleId="af1">
    <w:basedOn w:val="TableNormalf"/>
    <w:tblPr>
      <w:tblStyleRowBandSize w:val="1"/>
      <w:tblStyleColBandSize w:val="1"/>
      <w:tblCellMar>
        <w:top w:w="100" w:type="dxa"/>
        <w:left w:w="100" w:type="dxa"/>
        <w:bottom w:w="100" w:type="dxa"/>
        <w:right w:w="100" w:type="dxa"/>
      </w:tblCellMar>
    </w:tblPr>
  </w:style>
  <w:style w:type="table" w:customStyle="1" w:styleId="af2">
    <w:basedOn w:val="TableNormalf"/>
    <w:tblPr>
      <w:tblStyleRowBandSize w:val="1"/>
      <w:tblStyleColBandSize w:val="1"/>
      <w:tblCellMar>
        <w:left w:w="70" w:type="dxa"/>
        <w:right w:w="70" w:type="dxa"/>
      </w:tblCellMar>
    </w:tblPr>
  </w:style>
  <w:style w:type="table" w:customStyle="1" w:styleId="af3">
    <w:basedOn w:val="TableNormalf"/>
    <w:tblPr>
      <w:tblStyleRowBandSize w:val="1"/>
      <w:tblStyleColBandSize w:val="1"/>
      <w:tblCellMar>
        <w:left w:w="70" w:type="dxa"/>
        <w:right w:w="70" w:type="dxa"/>
      </w:tblCellMar>
    </w:tblPr>
  </w:style>
  <w:style w:type="table" w:customStyle="1" w:styleId="af4">
    <w:basedOn w:val="TableNormalf"/>
    <w:tblPr>
      <w:tblStyleRowBandSize w:val="1"/>
      <w:tblStyleColBandSize w:val="1"/>
      <w:tblCellMar>
        <w:left w:w="70" w:type="dxa"/>
        <w:right w:w="70" w:type="dxa"/>
      </w:tblCellMar>
    </w:tblPr>
  </w:style>
  <w:style w:type="table" w:customStyle="1" w:styleId="af5">
    <w:basedOn w:val="TableNormalf"/>
    <w:tblPr>
      <w:tblStyleRowBandSize w:val="1"/>
      <w:tblStyleColBandSize w:val="1"/>
      <w:tblCellMar>
        <w:left w:w="108" w:type="dxa"/>
        <w:right w:w="108" w:type="dxa"/>
      </w:tblCellMar>
    </w:tblPr>
  </w:style>
  <w:style w:type="table" w:customStyle="1" w:styleId="af6">
    <w:basedOn w:val="TableNormalf"/>
    <w:tblPr>
      <w:tblStyleRowBandSize w:val="1"/>
      <w:tblStyleColBandSize w:val="1"/>
      <w:tblCellMar>
        <w:left w:w="115" w:type="dxa"/>
        <w:right w:w="115" w:type="dxa"/>
      </w:tblCellMar>
    </w:tblPr>
  </w:style>
  <w:style w:type="table" w:customStyle="1" w:styleId="af7">
    <w:basedOn w:val="TableNormalf"/>
    <w:tblPr>
      <w:tblStyleRowBandSize w:val="1"/>
      <w:tblStyleColBandSize w:val="1"/>
      <w:tblCellMar>
        <w:left w:w="115" w:type="dxa"/>
        <w:right w:w="115" w:type="dxa"/>
      </w:tblCellMar>
    </w:tblPr>
  </w:style>
  <w:style w:type="table" w:customStyle="1" w:styleId="af8">
    <w:basedOn w:val="TableNormalf"/>
    <w:tblPr>
      <w:tblStyleRowBandSize w:val="1"/>
      <w:tblStyleColBandSize w:val="1"/>
      <w:tblCellMar>
        <w:top w:w="100" w:type="dxa"/>
        <w:left w:w="100" w:type="dxa"/>
        <w:bottom w:w="100" w:type="dxa"/>
        <w:right w:w="100" w:type="dxa"/>
      </w:tblCellMar>
    </w:tblPr>
  </w:style>
  <w:style w:type="table" w:customStyle="1" w:styleId="af9">
    <w:basedOn w:val="TableNormalf"/>
    <w:tblPr>
      <w:tblStyleRowBandSize w:val="1"/>
      <w:tblStyleColBandSize w:val="1"/>
      <w:tblCellMar>
        <w:top w:w="100" w:type="dxa"/>
        <w:left w:w="100" w:type="dxa"/>
        <w:bottom w:w="100" w:type="dxa"/>
        <w:right w:w="100" w:type="dxa"/>
      </w:tblCellMar>
    </w:tblPr>
  </w:style>
  <w:style w:type="table" w:customStyle="1" w:styleId="afa">
    <w:basedOn w:val="TableNormalf"/>
    <w:tblPr>
      <w:tblStyleRowBandSize w:val="1"/>
      <w:tblStyleColBandSize w:val="1"/>
      <w:tblCellMar>
        <w:top w:w="100" w:type="dxa"/>
        <w:left w:w="100" w:type="dxa"/>
        <w:bottom w:w="100" w:type="dxa"/>
        <w:right w:w="100" w:type="dxa"/>
      </w:tblCellMar>
    </w:tblPr>
  </w:style>
  <w:style w:type="table" w:customStyle="1" w:styleId="afb">
    <w:basedOn w:val="TableNormalf"/>
    <w:tblPr>
      <w:tblStyleRowBandSize w:val="1"/>
      <w:tblStyleColBandSize w:val="1"/>
      <w:tblCellMar>
        <w:top w:w="100" w:type="dxa"/>
        <w:left w:w="100" w:type="dxa"/>
        <w:bottom w:w="100" w:type="dxa"/>
        <w:right w:w="100" w:type="dxa"/>
      </w:tblCellMar>
    </w:tblPr>
  </w:style>
  <w:style w:type="table" w:customStyle="1" w:styleId="afc">
    <w:basedOn w:val="TableNormalf"/>
    <w:tblPr>
      <w:tblStyleRowBandSize w:val="1"/>
      <w:tblStyleColBandSize w:val="1"/>
      <w:tblCellMar>
        <w:top w:w="100" w:type="dxa"/>
        <w:left w:w="100" w:type="dxa"/>
        <w:bottom w:w="100" w:type="dxa"/>
        <w:right w:w="100" w:type="dxa"/>
      </w:tblCellMar>
    </w:tblPr>
  </w:style>
  <w:style w:type="table" w:customStyle="1" w:styleId="afd">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
    <w:tblPr>
      <w:tblStyleRowBandSize w:val="1"/>
      <w:tblStyleColBandSize w:val="1"/>
      <w:tblCellMar>
        <w:top w:w="100" w:type="dxa"/>
        <w:left w:w="108" w:type="dxa"/>
        <w:bottom w:w="100" w:type="dxa"/>
        <w:right w:w="108" w:type="dxa"/>
      </w:tblCellMar>
    </w:tblPr>
  </w:style>
  <w:style w:type="table" w:customStyle="1" w:styleId="aff0">
    <w:basedOn w:val="TableNormalf"/>
    <w:tblPr>
      <w:tblStyleRowBandSize w:val="1"/>
      <w:tblStyleColBandSize w:val="1"/>
      <w:tblCellMar>
        <w:top w:w="100" w:type="dxa"/>
        <w:left w:w="108" w:type="dxa"/>
        <w:bottom w:w="100" w:type="dxa"/>
        <w:right w:w="108" w:type="dxa"/>
      </w:tblCellMar>
    </w:tblPr>
  </w:style>
  <w:style w:type="table" w:customStyle="1" w:styleId="aff1">
    <w:basedOn w:val="TableNormalf"/>
    <w:tblPr>
      <w:tblStyleRowBandSize w:val="1"/>
      <w:tblStyleColBandSize w:val="1"/>
      <w:tblCellMar>
        <w:top w:w="100" w:type="dxa"/>
        <w:left w:w="108" w:type="dxa"/>
        <w:bottom w:w="100" w:type="dxa"/>
        <w:right w:w="108" w:type="dxa"/>
      </w:tblCellMar>
    </w:tblPr>
  </w:style>
  <w:style w:type="table" w:customStyle="1" w:styleId="aff2">
    <w:basedOn w:val="TableNormalf"/>
    <w:tblPr>
      <w:tblStyleRowBandSize w:val="1"/>
      <w:tblStyleColBandSize w:val="1"/>
      <w:tblCellMar>
        <w:top w:w="100" w:type="dxa"/>
        <w:left w:w="100" w:type="dxa"/>
        <w:bottom w:w="100" w:type="dxa"/>
        <w:right w:w="100" w:type="dxa"/>
      </w:tblCellMar>
    </w:tblPr>
  </w:style>
  <w:style w:type="table" w:customStyle="1" w:styleId="aff3">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
    <w:tblPr>
      <w:tblStyleRowBandSize w:val="1"/>
      <w:tblStyleColBandSize w:val="1"/>
      <w:tblCellMar>
        <w:top w:w="100" w:type="dxa"/>
        <w:left w:w="100" w:type="dxa"/>
        <w:bottom w:w="100" w:type="dxa"/>
        <w:right w:w="100" w:type="dxa"/>
      </w:tblCellMar>
    </w:tblPr>
  </w:style>
  <w:style w:type="table" w:customStyle="1" w:styleId="afff0">
    <w:basedOn w:val="TableNormalf"/>
    <w:tblPr>
      <w:tblStyleRowBandSize w:val="1"/>
      <w:tblStyleColBandSize w:val="1"/>
      <w:tblCellMar>
        <w:top w:w="100" w:type="dxa"/>
        <w:left w:w="100" w:type="dxa"/>
        <w:bottom w:w="100" w:type="dxa"/>
        <w:right w:w="100" w:type="dxa"/>
      </w:tblCellMar>
    </w:tblPr>
  </w:style>
  <w:style w:type="table" w:customStyle="1" w:styleId="afff1">
    <w:basedOn w:val="TableNormalf"/>
    <w:tblPr>
      <w:tblStyleRowBandSize w:val="1"/>
      <w:tblStyleColBandSize w:val="1"/>
      <w:tblCellMar>
        <w:top w:w="100" w:type="dxa"/>
        <w:left w:w="100" w:type="dxa"/>
        <w:bottom w:w="100" w:type="dxa"/>
        <w:right w:w="100" w:type="dxa"/>
      </w:tblCellMar>
    </w:tblPr>
  </w:style>
  <w:style w:type="table" w:customStyle="1" w:styleId="afff2">
    <w:basedOn w:val="TableNormalf"/>
    <w:tblPr>
      <w:tblStyleRowBandSize w:val="1"/>
      <w:tblStyleColBandSize w:val="1"/>
      <w:tblCellMar>
        <w:top w:w="100" w:type="dxa"/>
        <w:left w:w="100" w:type="dxa"/>
        <w:bottom w:w="100" w:type="dxa"/>
        <w:right w:w="100" w:type="dxa"/>
      </w:tblCellMar>
    </w:tblPr>
  </w:style>
  <w:style w:type="table" w:customStyle="1" w:styleId="afff3">
    <w:basedOn w:val="TableNormalf"/>
    <w:tblPr>
      <w:tblStyleRowBandSize w:val="1"/>
      <w:tblStyleColBandSize w:val="1"/>
      <w:tblCellMar>
        <w:top w:w="100" w:type="dxa"/>
        <w:left w:w="100" w:type="dxa"/>
        <w:bottom w:w="100" w:type="dxa"/>
        <w:right w:w="100" w:type="dxa"/>
      </w:tblCellMar>
    </w:tblPr>
  </w:style>
  <w:style w:type="table" w:customStyle="1" w:styleId="afff4">
    <w:basedOn w:val="TableNormalf"/>
    <w:tblPr>
      <w:tblStyleRowBandSize w:val="1"/>
      <w:tblStyleColBandSize w:val="1"/>
      <w:tblCellMar>
        <w:top w:w="100" w:type="dxa"/>
        <w:left w:w="100" w:type="dxa"/>
        <w:bottom w:w="100" w:type="dxa"/>
        <w:right w:w="100" w:type="dxa"/>
      </w:tblCellMar>
    </w:tblPr>
  </w:style>
  <w:style w:type="table" w:customStyle="1" w:styleId="afff5">
    <w:basedOn w:val="TableNormalf"/>
    <w:tblPr>
      <w:tblStyleRowBandSize w:val="1"/>
      <w:tblStyleColBandSize w:val="1"/>
      <w:tblCellMar>
        <w:top w:w="100" w:type="dxa"/>
        <w:left w:w="100" w:type="dxa"/>
        <w:bottom w:w="100" w:type="dxa"/>
        <w:right w:w="100" w:type="dxa"/>
      </w:tblCellMar>
    </w:tblPr>
  </w:style>
  <w:style w:type="table" w:customStyle="1" w:styleId="afff6">
    <w:basedOn w:val="TableNormalf"/>
    <w:tblPr>
      <w:tblStyleRowBandSize w:val="1"/>
      <w:tblStyleColBandSize w:val="1"/>
      <w:tblCellMar>
        <w:top w:w="100" w:type="dxa"/>
        <w:left w:w="100" w:type="dxa"/>
        <w:bottom w:w="100" w:type="dxa"/>
        <w:right w:w="100" w:type="dxa"/>
      </w:tblCellMar>
    </w:tblPr>
  </w:style>
  <w:style w:type="table" w:customStyle="1" w:styleId="afff7">
    <w:basedOn w:val="TableNormalf"/>
    <w:tblPr>
      <w:tblStyleRowBandSize w:val="1"/>
      <w:tblStyleColBandSize w:val="1"/>
      <w:tblCellMar>
        <w:top w:w="100" w:type="dxa"/>
        <w:left w:w="100" w:type="dxa"/>
        <w:bottom w:w="100" w:type="dxa"/>
        <w:right w:w="100" w:type="dxa"/>
      </w:tblCellMar>
    </w:tblPr>
  </w:style>
  <w:style w:type="table" w:customStyle="1" w:styleId="afff8">
    <w:basedOn w:val="TableNormalf"/>
    <w:tblPr>
      <w:tblStyleRowBandSize w:val="1"/>
      <w:tblStyleColBandSize w:val="1"/>
      <w:tblCellMar>
        <w:left w:w="108" w:type="dxa"/>
        <w:right w:w="108" w:type="dxa"/>
      </w:tblCellMar>
    </w:tblPr>
  </w:style>
  <w:style w:type="table" w:customStyle="1" w:styleId="afff9">
    <w:basedOn w:val="TableNormalf"/>
    <w:tblPr>
      <w:tblStyleRowBandSize w:val="1"/>
      <w:tblStyleColBandSize w:val="1"/>
      <w:tblCellMar>
        <w:top w:w="100" w:type="dxa"/>
        <w:left w:w="100" w:type="dxa"/>
        <w:bottom w:w="100" w:type="dxa"/>
        <w:right w:w="100" w:type="dxa"/>
      </w:tblCellMar>
    </w:tblPr>
  </w:style>
  <w:style w:type="table" w:customStyle="1" w:styleId="afffa">
    <w:basedOn w:val="TableNormalf"/>
    <w:tblPr>
      <w:tblStyleRowBandSize w:val="1"/>
      <w:tblStyleColBandSize w:val="1"/>
      <w:tblCellMar>
        <w:top w:w="100" w:type="dxa"/>
        <w:left w:w="100" w:type="dxa"/>
        <w:bottom w:w="100" w:type="dxa"/>
        <w:right w:w="100" w:type="dxa"/>
      </w:tblCellMar>
    </w:tblPr>
  </w:style>
  <w:style w:type="table" w:customStyle="1" w:styleId="afffb">
    <w:basedOn w:val="TableNormalf"/>
    <w:tblPr>
      <w:tblStyleRowBandSize w:val="1"/>
      <w:tblStyleColBandSize w:val="1"/>
      <w:tblCellMar>
        <w:top w:w="100" w:type="dxa"/>
        <w:left w:w="100" w:type="dxa"/>
        <w:bottom w:w="100" w:type="dxa"/>
        <w:right w:w="100" w:type="dxa"/>
      </w:tblCellMar>
    </w:tblPr>
  </w:style>
  <w:style w:type="table" w:customStyle="1" w:styleId="afffc">
    <w:basedOn w:val="TableNormalf"/>
    <w:tblPr>
      <w:tblStyleRowBandSize w:val="1"/>
      <w:tblStyleColBandSize w:val="1"/>
      <w:tblCellMar>
        <w:top w:w="100" w:type="dxa"/>
        <w:left w:w="100" w:type="dxa"/>
        <w:bottom w:w="100" w:type="dxa"/>
        <w:right w:w="100" w:type="dxa"/>
      </w:tblCellMar>
    </w:tblPr>
  </w:style>
  <w:style w:type="table" w:customStyle="1" w:styleId="afffd">
    <w:basedOn w:val="TableNormalf"/>
    <w:tblPr>
      <w:tblStyleRowBandSize w:val="1"/>
      <w:tblStyleColBandSize w:val="1"/>
      <w:tblCellMar>
        <w:top w:w="100" w:type="dxa"/>
        <w:left w:w="100" w:type="dxa"/>
        <w:bottom w:w="100" w:type="dxa"/>
        <w:right w:w="100" w:type="dxa"/>
      </w:tblCellMar>
    </w:tblPr>
  </w:style>
  <w:style w:type="table" w:customStyle="1" w:styleId="afffe">
    <w:basedOn w:val="TableNormalf"/>
    <w:tblPr>
      <w:tblStyleRowBandSize w:val="1"/>
      <w:tblStyleColBandSize w:val="1"/>
      <w:tblCellMar>
        <w:top w:w="100" w:type="dxa"/>
        <w:left w:w="100" w:type="dxa"/>
        <w:bottom w:w="100" w:type="dxa"/>
        <w:right w:w="100" w:type="dxa"/>
      </w:tblCellMar>
    </w:tblPr>
  </w:style>
  <w:style w:type="table" w:customStyle="1" w:styleId="affff">
    <w:basedOn w:val="TableNormalf"/>
    <w:tblPr>
      <w:tblStyleRowBandSize w:val="1"/>
      <w:tblStyleColBandSize w:val="1"/>
      <w:tblCellMar>
        <w:top w:w="100" w:type="dxa"/>
        <w:left w:w="100" w:type="dxa"/>
        <w:bottom w:w="100" w:type="dxa"/>
        <w:right w:w="100" w:type="dxa"/>
      </w:tblCellMar>
    </w:tblPr>
  </w:style>
  <w:style w:type="table" w:customStyle="1" w:styleId="affff0">
    <w:basedOn w:val="TableNormalf"/>
    <w:tblPr>
      <w:tblStyleRowBandSize w:val="1"/>
      <w:tblStyleColBandSize w:val="1"/>
      <w:tblCellMar>
        <w:top w:w="100" w:type="dxa"/>
        <w:left w:w="100" w:type="dxa"/>
        <w:bottom w:w="100" w:type="dxa"/>
        <w:right w:w="100" w:type="dxa"/>
      </w:tblCellMar>
    </w:tblPr>
  </w:style>
  <w:style w:type="table" w:customStyle="1" w:styleId="affff1">
    <w:basedOn w:val="TableNormalf"/>
    <w:tblPr>
      <w:tblStyleRowBandSize w:val="1"/>
      <w:tblStyleColBandSize w:val="1"/>
      <w:tblCellMar>
        <w:top w:w="100" w:type="dxa"/>
        <w:left w:w="100" w:type="dxa"/>
        <w:bottom w:w="100" w:type="dxa"/>
        <w:right w:w="100" w:type="dxa"/>
      </w:tblCellMar>
    </w:tblPr>
  </w:style>
  <w:style w:type="table" w:customStyle="1" w:styleId="affff2">
    <w:basedOn w:val="TableNormalf"/>
    <w:tblPr>
      <w:tblStyleRowBandSize w:val="1"/>
      <w:tblStyleColBandSize w:val="1"/>
      <w:tblCellMar>
        <w:top w:w="100" w:type="dxa"/>
        <w:left w:w="100" w:type="dxa"/>
        <w:bottom w:w="100" w:type="dxa"/>
        <w:right w:w="100" w:type="dxa"/>
      </w:tblCellMar>
    </w:tblPr>
  </w:style>
  <w:style w:type="table" w:customStyle="1" w:styleId="affff3">
    <w:basedOn w:val="TableNormalf"/>
    <w:tblPr>
      <w:tblStyleRowBandSize w:val="1"/>
      <w:tblStyleColBandSize w:val="1"/>
      <w:tblCellMar>
        <w:left w:w="115" w:type="dxa"/>
        <w:right w:w="115" w:type="dxa"/>
      </w:tblCellMar>
    </w:tblPr>
  </w:style>
  <w:style w:type="table" w:customStyle="1" w:styleId="affff4">
    <w:basedOn w:val="TableNormalf"/>
    <w:tblPr>
      <w:tblStyleRowBandSize w:val="1"/>
      <w:tblStyleColBandSize w:val="1"/>
      <w:tblCellMar>
        <w:top w:w="100" w:type="dxa"/>
        <w:left w:w="115" w:type="dxa"/>
        <w:bottom w:w="100" w:type="dxa"/>
        <w:right w:w="115" w:type="dxa"/>
      </w:tblCellMar>
    </w:tblPr>
  </w:style>
  <w:style w:type="table" w:customStyle="1" w:styleId="affff5">
    <w:basedOn w:val="TableNormalf"/>
    <w:tblPr>
      <w:tblStyleRowBandSize w:val="1"/>
      <w:tblStyleColBandSize w:val="1"/>
      <w:tblCellMar>
        <w:top w:w="100" w:type="dxa"/>
        <w:left w:w="100" w:type="dxa"/>
        <w:bottom w:w="100" w:type="dxa"/>
        <w:right w:w="100" w:type="dxa"/>
      </w:tblCellMar>
    </w:tblPr>
  </w:style>
  <w:style w:type="table" w:customStyle="1" w:styleId="affff6">
    <w:basedOn w:val="TableNormalf"/>
    <w:tblPr>
      <w:tblStyleRowBandSize w:val="1"/>
      <w:tblStyleColBandSize w:val="1"/>
      <w:tblCellMar>
        <w:top w:w="100" w:type="dxa"/>
        <w:left w:w="100" w:type="dxa"/>
        <w:bottom w:w="100" w:type="dxa"/>
        <w:right w:w="100" w:type="dxa"/>
      </w:tblCellMar>
    </w:tblPr>
  </w:style>
  <w:style w:type="table" w:customStyle="1" w:styleId="affff7">
    <w:basedOn w:val="TableNormalf"/>
    <w:tblPr>
      <w:tblStyleRowBandSize w:val="1"/>
      <w:tblStyleColBandSize w:val="1"/>
      <w:tblCellMar>
        <w:top w:w="100" w:type="dxa"/>
        <w:left w:w="100" w:type="dxa"/>
        <w:bottom w:w="100" w:type="dxa"/>
        <w:right w:w="100" w:type="dxa"/>
      </w:tblCellMar>
    </w:tblPr>
  </w:style>
  <w:style w:type="table" w:customStyle="1" w:styleId="affff8">
    <w:basedOn w:val="TableNormalf"/>
    <w:tblPr>
      <w:tblStyleRowBandSize w:val="1"/>
      <w:tblStyleColBandSize w:val="1"/>
      <w:tblCellMar>
        <w:top w:w="100" w:type="dxa"/>
        <w:left w:w="100" w:type="dxa"/>
        <w:bottom w:w="100" w:type="dxa"/>
        <w:right w:w="100" w:type="dxa"/>
      </w:tblCellMar>
    </w:tblPr>
  </w:style>
  <w:style w:type="table" w:customStyle="1" w:styleId="affff9">
    <w:basedOn w:val="TableNormalf"/>
    <w:tblPr>
      <w:tblStyleRowBandSize w:val="1"/>
      <w:tblStyleColBandSize w:val="1"/>
      <w:tblCellMar>
        <w:top w:w="100" w:type="dxa"/>
        <w:left w:w="100" w:type="dxa"/>
        <w:bottom w:w="100" w:type="dxa"/>
        <w:right w:w="100" w:type="dxa"/>
      </w:tblCellMar>
    </w:tblPr>
  </w:style>
  <w:style w:type="table" w:customStyle="1" w:styleId="affffa">
    <w:basedOn w:val="TableNormalf"/>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4"/>
    <w:tblPr>
      <w:tblStyleRowBandSize w:val="1"/>
      <w:tblStyleColBandSize w:val="1"/>
      <w:tblCellMar>
        <w:top w:w="100" w:type="dxa"/>
        <w:left w:w="100" w:type="dxa"/>
        <w:bottom w:w="100" w:type="dxa"/>
        <w:right w:w="100" w:type="dxa"/>
      </w:tblCellMar>
    </w:tblPr>
  </w:style>
  <w:style w:type="table" w:customStyle="1" w:styleId="affffc">
    <w:basedOn w:val="TableNormal4"/>
    <w:tblPr>
      <w:tblStyleRowBandSize w:val="1"/>
      <w:tblStyleColBandSize w:val="1"/>
      <w:tblCellMar>
        <w:top w:w="100" w:type="dxa"/>
        <w:left w:w="100" w:type="dxa"/>
        <w:bottom w:w="100" w:type="dxa"/>
        <w:right w:w="100" w:type="dxa"/>
      </w:tblCellMar>
    </w:tblPr>
  </w:style>
  <w:style w:type="table" w:customStyle="1" w:styleId="affffd">
    <w:basedOn w:val="TableNormal4"/>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15520"/>
    <w:pPr>
      <w:suppressAutoHyphens/>
      <w:autoSpaceDN w:val="0"/>
      <w:spacing w:after="140" w:line="288" w:lineRule="auto"/>
      <w:textAlignment w:val="baseline"/>
    </w:pPr>
    <w:rPr>
      <w:rFonts w:eastAsia="Calibri"/>
      <w:kern w:val="3"/>
      <w:sz w:val="22"/>
      <w:szCs w:val="22"/>
      <w:lang w:eastAsia="zh-CN"/>
    </w:rPr>
  </w:style>
  <w:style w:type="paragraph" w:customStyle="1" w:styleId="SECRETARIADELAFUNCIONPUBLICA">
    <w:name w:val="SECRETARIA DE LA FUNCION PUBLICA"/>
    <w:basedOn w:val="Normal"/>
    <w:link w:val="SECRETARIADELAFUNCIONPUBLICACar"/>
    <w:rsid w:val="00715520"/>
    <w:rPr>
      <w:rFonts w:ascii="Arial" w:eastAsia="Batang" w:hAnsi="Arial" w:cs="Times New Roman"/>
      <w:kern w:val="18"/>
      <w:sz w:val="18"/>
      <w:szCs w:val="20"/>
      <w:lang w:val="es-ES"/>
    </w:rPr>
  </w:style>
  <w:style w:type="character" w:customStyle="1" w:styleId="SECRETARIADELAFUNCIONPUBLICACar">
    <w:name w:val="SECRETARIA DE LA FUNCION PUBLICA Car"/>
    <w:link w:val="SECRETARIADELAFUNCIONPUBLICA"/>
    <w:locked/>
    <w:rsid w:val="00715520"/>
    <w:rPr>
      <w:rFonts w:ascii="Arial" w:eastAsia="Batang" w:hAnsi="Arial" w:cs="Times New Roman"/>
      <w:kern w:val="18"/>
      <w:sz w:val="1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3164">
      <w:bodyDiv w:val="1"/>
      <w:marLeft w:val="0"/>
      <w:marRight w:val="0"/>
      <w:marTop w:val="0"/>
      <w:marBottom w:val="0"/>
      <w:divBdr>
        <w:top w:val="none" w:sz="0" w:space="0" w:color="auto"/>
        <w:left w:val="none" w:sz="0" w:space="0" w:color="auto"/>
        <w:bottom w:val="none" w:sz="0" w:space="0" w:color="auto"/>
        <w:right w:val="none" w:sz="0" w:space="0" w:color="auto"/>
      </w:divBdr>
    </w:div>
    <w:div w:id="297229503">
      <w:bodyDiv w:val="1"/>
      <w:marLeft w:val="0"/>
      <w:marRight w:val="0"/>
      <w:marTop w:val="0"/>
      <w:marBottom w:val="0"/>
      <w:divBdr>
        <w:top w:val="none" w:sz="0" w:space="0" w:color="auto"/>
        <w:left w:val="none" w:sz="0" w:space="0" w:color="auto"/>
        <w:bottom w:val="none" w:sz="0" w:space="0" w:color="auto"/>
        <w:right w:val="none" w:sz="0" w:space="0" w:color="auto"/>
      </w:divBdr>
    </w:div>
    <w:div w:id="611861590">
      <w:bodyDiv w:val="1"/>
      <w:marLeft w:val="0"/>
      <w:marRight w:val="0"/>
      <w:marTop w:val="0"/>
      <w:marBottom w:val="0"/>
      <w:divBdr>
        <w:top w:val="none" w:sz="0" w:space="0" w:color="auto"/>
        <w:left w:val="none" w:sz="0" w:space="0" w:color="auto"/>
        <w:bottom w:val="none" w:sz="0" w:space="0" w:color="auto"/>
        <w:right w:val="none" w:sz="0" w:space="0" w:color="auto"/>
      </w:divBdr>
    </w:div>
    <w:div w:id="677657862">
      <w:bodyDiv w:val="1"/>
      <w:marLeft w:val="0"/>
      <w:marRight w:val="0"/>
      <w:marTop w:val="0"/>
      <w:marBottom w:val="0"/>
      <w:divBdr>
        <w:top w:val="none" w:sz="0" w:space="0" w:color="auto"/>
        <w:left w:val="none" w:sz="0" w:space="0" w:color="auto"/>
        <w:bottom w:val="none" w:sz="0" w:space="0" w:color="auto"/>
        <w:right w:val="none" w:sz="0" w:space="0" w:color="auto"/>
      </w:divBdr>
    </w:div>
    <w:div w:id="1107194640">
      <w:bodyDiv w:val="1"/>
      <w:marLeft w:val="0"/>
      <w:marRight w:val="0"/>
      <w:marTop w:val="0"/>
      <w:marBottom w:val="0"/>
      <w:divBdr>
        <w:top w:val="none" w:sz="0" w:space="0" w:color="auto"/>
        <w:left w:val="none" w:sz="0" w:space="0" w:color="auto"/>
        <w:bottom w:val="none" w:sz="0" w:space="0" w:color="auto"/>
        <w:right w:val="none" w:sz="0" w:space="0" w:color="auto"/>
      </w:divBdr>
    </w:div>
    <w:div w:id="1181891980">
      <w:bodyDiv w:val="1"/>
      <w:marLeft w:val="0"/>
      <w:marRight w:val="0"/>
      <w:marTop w:val="0"/>
      <w:marBottom w:val="0"/>
      <w:divBdr>
        <w:top w:val="none" w:sz="0" w:space="0" w:color="auto"/>
        <w:left w:val="none" w:sz="0" w:space="0" w:color="auto"/>
        <w:bottom w:val="none" w:sz="0" w:space="0" w:color="auto"/>
        <w:right w:val="none" w:sz="0" w:space="0" w:color="auto"/>
      </w:divBdr>
    </w:div>
    <w:div w:id="1227915239">
      <w:bodyDiv w:val="1"/>
      <w:marLeft w:val="0"/>
      <w:marRight w:val="0"/>
      <w:marTop w:val="0"/>
      <w:marBottom w:val="0"/>
      <w:divBdr>
        <w:top w:val="none" w:sz="0" w:space="0" w:color="auto"/>
        <w:left w:val="none" w:sz="0" w:space="0" w:color="auto"/>
        <w:bottom w:val="none" w:sz="0" w:space="0" w:color="auto"/>
        <w:right w:val="none" w:sz="0" w:space="0" w:color="auto"/>
      </w:divBdr>
    </w:div>
    <w:div w:id="1774132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b.mx/sfp/documentos/directorio-de-los-organos-internos-de-control-y-unidades-de-responsabilidades" TargetMode="External"/><Relationship Id="rId4" Type="http://schemas.openxmlformats.org/officeDocument/2006/relationships/styles" Target="styles.xml"/><Relationship Id="rId9" Type="http://schemas.openxmlformats.org/officeDocument/2006/relationships/hyperlink" Target="https://www.gob.mx/sfp/documentos/directorio-de-los-organos-internos-de-control-y-unidades-de-responsabilida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0LNpkSmEzVxVi2GHKK0d8uFwQ==">CgMxLjAyDmguNWp2eDVqbjl0d24zMg5oLnAzcGN4YTkycjFlODIOaC4zZmh6a3JzeWJxNHUyCWguMzBqMHpsbDIIaC5namRneHMyDmgubWJndGVmc3dkdXRoOAByITFUeWoxWTJIZGRRRjVUQ3diQTBmSkJNUGRqUFhmZFRwbw==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95EFC5-5A89-4E1A-8E6D-4C200194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36</Pages>
  <Words>16895</Words>
  <Characters>92926</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García Leal, Fermín Hildebrando</cp:lastModifiedBy>
  <cp:revision>60</cp:revision>
  <cp:lastPrinted>2023-08-24T01:16:00Z</cp:lastPrinted>
  <dcterms:created xsi:type="dcterms:W3CDTF">2023-08-09T16:48:00Z</dcterms:created>
  <dcterms:modified xsi:type="dcterms:W3CDTF">2023-08-29T02:43:00Z</dcterms:modified>
</cp:coreProperties>
</file>