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11F69" w14:textId="77777777" w:rsidR="00744996" w:rsidRPr="00FF0F7C" w:rsidRDefault="00C73106">
      <w:pPr>
        <w:ind w:left="2160" w:hanging="1440"/>
        <w:jc w:val="center"/>
        <w:rPr>
          <w:rFonts w:ascii="Montserrat" w:eastAsia="Montserrat" w:hAnsi="Montserrat" w:cs="Montserrat"/>
          <w:b/>
          <w:sz w:val="18"/>
          <w:szCs w:val="18"/>
        </w:rPr>
      </w:pPr>
      <w:r w:rsidRPr="00FF0F7C">
        <w:rPr>
          <w:rFonts w:ascii="Montserrat" w:eastAsia="Montserrat" w:hAnsi="Montserrat" w:cs="Montserrat"/>
          <w:b/>
          <w:sz w:val="18"/>
          <w:szCs w:val="18"/>
        </w:rPr>
        <w:t>RESOLUCIÓN DE LA TRIGÉSIMA SEXTA SESIÓN ORDINARIA DEL COMITÉ DE TRANSPARENCIA</w:t>
      </w:r>
    </w:p>
    <w:p w14:paraId="27AEDBC2" w14:textId="77777777" w:rsidR="00744996" w:rsidRPr="00FF0F7C" w:rsidRDefault="00744996">
      <w:pPr>
        <w:ind w:left="720"/>
        <w:jc w:val="center"/>
        <w:rPr>
          <w:rFonts w:ascii="Montserrat" w:eastAsia="Montserrat" w:hAnsi="Montserrat" w:cs="Montserrat"/>
          <w:b/>
          <w:sz w:val="18"/>
          <w:szCs w:val="18"/>
        </w:rPr>
      </w:pPr>
    </w:p>
    <w:p w14:paraId="7A31686E" w14:textId="77777777" w:rsidR="00744996" w:rsidRPr="00FF0F7C" w:rsidRDefault="00C73106">
      <w:pPr>
        <w:jc w:val="both"/>
        <w:rPr>
          <w:rFonts w:ascii="Montserrat" w:eastAsia="Montserrat" w:hAnsi="Montserrat" w:cs="Montserrat"/>
          <w:sz w:val="18"/>
          <w:szCs w:val="18"/>
        </w:rPr>
      </w:pPr>
      <w:r w:rsidRPr="00FF0F7C">
        <w:rPr>
          <w:rFonts w:ascii="Montserrat" w:eastAsia="Montserrat" w:hAnsi="Montserrat" w:cs="Montserrat"/>
          <w:sz w:val="18"/>
          <w:szCs w:val="18"/>
        </w:rPr>
        <w:t>En la Ciudad de México, a las 11:00 horas del 27 de septiembre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22 de septiembre de 2023, para celebrar la Trigésima Sexta Sesión Ordinaria del Comité de Transparencia, el Secretario Técnico verificó la asistencia, de los siguientes integrantes del Comité:</w:t>
      </w:r>
    </w:p>
    <w:p w14:paraId="548044B0" w14:textId="77777777" w:rsidR="00744996" w:rsidRPr="00FF0F7C" w:rsidRDefault="00744996">
      <w:pPr>
        <w:jc w:val="both"/>
        <w:rPr>
          <w:rFonts w:ascii="Montserrat" w:eastAsia="Montserrat" w:hAnsi="Montserrat" w:cs="Montserrat"/>
          <w:sz w:val="18"/>
          <w:szCs w:val="18"/>
        </w:rPr>
      </w:pPr>
    </w:p>
    <w:p w14:paraId="57D7F02C" w14:textId="77777777" w:rsidR="00744996" w:rsidRPr="00FF0F7C" w:rsidRDefault="00C73106">
      <w:pPr>
        <w:ind w:left="700"/>
        <w:jc w:val="both"/>
        <w:rPr>
          <w:rFonts w:ascii="Montserrat" w:eastAsia="Montserrat" w:hAnsi="Montserrat" w:cs="Montserrat"/>
          <w:b/>
          <w:sz w:val="18"/>
          <w:szCs w:val="18"/>
        </w:rPr>
      </w:pPr>
      <w:r w:rsidRPr="00FF0F7C">
        <w:rPr>
          <w:rFonts w:ascii="Montserrat" w:eastAsia="Montserrat" w:hAnsi="Montserrat" w:cs="Montserrat"/>
          <w:b/>
          <w:sz w:val="18"/>
          <w:szCs w:val="18"/>
        </w:rPr>
        <w:t>1. Grethel Alejandra Pilgram Santos</w:t>
      </w:r>
    </w:p>
    <w:p w14:paraId="1225B8D4" w14:textId="0198AB39" w:rsidR="00744996" w:rsidRPr="00FF0F7C" w:rsidRDefault="00C73106">
      <w:pPr>
        <w:ind w:left="700"/>
        <w:jc w:val="both"/>
        <w:rPr>
          <w:rFonts w:ascii="Montserrat" w:eastAsia="Montserrat" w:hAnsi="Montserrat" w:cs="Montserrat"/>
          <w:sz w:val="18"/>
          <w:szCs w:val="18"/>
        </w:rPr>
      </w:pPr>
      <w:r w:rsidRPr="00FF0F7C">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w:t>
      </w:r>
      <w:r w:rsidR="00246489" w:rsidRPr="00FF0F7C">
        <w:rPr>
          <w:rFonts w:ascii="Montserrat" w:eastAsia="Montserrat" w:hAnsi="Montserrat" w:cs="Montserrat"/>
          <w:sz w:val="18"/>
          <w:szCs w:val="18"/>
        </w:rPr>
        <w:t xml:space="preserve">o a la Información Pública; </w:t>
      </w:r>
      <w:r w:rsidRPr="00FF0F7C">
        <w:rPr>
          <w:rFonts w:ascii="Montserrat" w:eastAsia="Montserrat" w:hAnsi="Montserrat" w:cs="Montserrat"/>
          <w:sz w:val="18"/>
          <w:szCs w:val="18"/>
        </w:rPr>
        <w:t xml:space="preserve">188, fracciones IV y VII, del Reglamento Interior de la Secretaría de la Función Pública y; 5, párrafo tercero, de los Lineamientos de actuación del Comité de Transparencia. </w:t>
      </w:r>
    </w:p>
    <w:p w14:paraId="4C30659F" w14:textId="77777777" w:rsidR="00744996" w:rsidRPr="00FF0F7C" w:rsidRDefault="00744996">
      <w:pPr>
        <w:ind w:left="700"/>
        <w:jc w:val="both"/>
        <w:rPr>
          <w:rFonts w:ascii="Montserrat" w:eastAsia="Montserrat" w:hAnsi="Montserrat" w:cs="Montserrat"/>
          <w:sz w:val="18"/>
          <w:szCs w:val="18"/>
        </w:rPr>
      </w:pPr>
    </w:p>
    <w:p w14:paraId="77B75EF9" w14:textId="77777777" w:rsidR="00744996" w:rsidRPr="00FF0F7C" w:rsidRDefault="00C73106">
      <w:pPr>
        <w:ind w:left="700"/>
        <w:jc w:val="both"/>
        <w:rPr>
          <w:rFonts w:ascii="Montserrat" w:eastAsia="Montserrat" w:hAnsi="Montserrat" w:cs="Montserrat"/>
          <w:b/>
          <w:sz w:val="18"/>
          <w:szCs w:val="18"/>
        </w:rPr>
      </w:pPr>
      <w:r w:rsidRPr="00FF0F7C">
        <w:rPr>
          <w:rFonts w:ascii="Montserrat" w:eastAsia="Montserrat" w:hAnsi="Montserrat" w:cs="Montserrat"/>
          <w:b/>
          <w:sz w:val="18"/>
          <w:szCs w:val="18"/>
        </w:rPr>
        <w:t>2. Mtra. María de la Luz Padilla Díaz</w:t>
      </w:r>
    </w:p>
    <w:p w14:paraId="50C36AF8" w14:textId="77777777" w:rsidR="00744996" w:rsidRPr="00FF0F7C" w:rsidRDefault="00C73106">
      <w:pPr>
        <w:ind w:left="700"/>
        <w:jc w:val="both"/>
        <w:rPr>
          <w:rFonts w:ascii="Montserrat" w:eastAsia="Montserrat" w:hAnsi="Montserrat" w:cs="Montserrat"/>
          <w:sz w:val="18"/>
          <w:szCs w:val="18"/>
        </w:rPr>
      </w:pPr>
      <w:r w:rsidRPr="00FF0F7C">
        <w:rPr>
          <w:rFonts w:ascii="Montserrat" w:eastAsia="Montserrat" w:hAnsi="Montserrat" w:cs="Montserrat"/>
          <w:sz w:val="18"/>
          <w:szCs w:val="18"/>
        </w:rPr>
        <w:t xml:space="preserve">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73EB9750" w14:textId="77777777" w:rsidR="00744996" w:rsidRPr="00FF0F7C" w:rsidRDefault="00744996">
      <w:pPr>
        <w:ind w:left="700"/>
        <w:jc w:val="both"/>
        <w:rPr>
          <w:rFonts w:ascii="Montserrat" w:eastAsia="Montserrat" w:hAnsi="Montserrat" w:cs="Montserrat"/>
          <w:sz w:val="18"/>
          <w:szCs w:val="18"/>
        </w:rPr>
      </w:pPr>
    </w:p>
    <w:p w14:paraId="3018D57E" w14:textId="77777777" w:rsidR="00744996" w:rsidRPr="00FF0F7C" w:rsidRDefault="00C73106">
      <w:pPr>
        <w:ind w:left="700"/>
        <w:jc w:val="both"/>
        <w:rPr>
          <w:rFonts w:ascii="Montserrat" w:eastAsia="Montserrat" w:hAnsi="Montserrat" w:cs="Montserrat"/>
          <w:b/>
          <w:sz w:val="18"/>
          <w:szCs w:val="18"/>
        </w:rPr>
      </w:pPr>
      <w:r w:rsidRPr="00FF0F7C">
        <w:rPr>
          <w:rFonts w:ascii="Montserrat" w:eastAsia="Montserrat" w:hAnsi="Montserrat" w:cs="Montserrat"/>
          <w:b/>
          <w:sz w:val="18"/>
          <w:szCs w:val="18"/>
        </w:rPr>
        <w:t>3. L.C. Carlos Carrera Guerrero</w:t>
      </w:r>
    </w:p>
    <w:p w14:paraId="43C31F4F" w14:textId="77777777" w:rsidR="00744996" w:rsidRPr="00FF0F7C" w:rsidRDefault="00C73106">
      <w:pPr>
        <w:ind w:left="700"/>
        <w:jc w:val="both"/>
        <w:rPr>
          <w:rFonts w:ascii="Montserrat" w:eastAsia="Montserrat" w:hAnsi="Montserrat" w:cs="Montserrat"/>
          <w:b/>
          <w:sz w:val="18"/>
          <w:szCs w:val="18"/>
        </w:rPr>
      </w:pPr>
      <w:r w:rsidRPr="00FF0F7C">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párrafo tercero, de los Lineamientos de actuación del Comité de Transparencia.</w:t>
      </w:r>
    </w:p>
    <w:p w14:paraId="2F95000D" w14:textId="77777777" w:rsidR="00744996" w:rsidRPr="00FF0F7C" w:rsidRDefault="00744996">
      <w:pPr>
        <w:ind w:right="7"/>
        <w:jc w:val="both"/>
        <w:rPr>
          <w:rFonts w:ascii="Montserrat" w:eastAsia="Montserrat" w:hAnsi="Montserrat" w:cs="Montserrat"/>
          <w:sz w:val="18"/>
          <w:szCs w:val="18"/>
        </w:rPr>
      </w:pPr>
    </w:p>
    <w:p w14:paraId="022FD136" w14:textId="77777777" w:rsidR="00744996" w:rsidRPr="00FF0F7C" w:rsidRDefault="00C73106">
      <w:pPr>
        <w:ind w:left="2160" w:firstLine="720"/>
        <w:jc w:val="both"/>
        <w:rPr>
          <w:rFonts w:ascii="Montserrat" w:eastAsia="Montserrat" w:hAnsi="Montserrat" w:cs="Montserrat"/>
          <w:b/>
          <w:sz w:val="18"/>
          <w:szCs w:val="18"/>
        </w:rPr>
      </w:pPr>
      <w:r w:rsidRPr="00FF0F7C">
        <w:rPr>
          <w:rFonts w:ascii="Montserrat" w:eastAsia="Montserrat" w:hAnsi="Montserrat" w:cs="Montserrat"/>
          <w:b/>
          <w:sz w:val="18"/>
          <w:szCs w:val="18"/>
        </w:rPr>
        <w:t>PRIMER PUNTO DEL ORDEN DEL DÍA</w:t>
      </w:r>
    </w:p>
    <w:p w14:paraId="7F79B9F6" w14:textId="77777777" w:rsidR="00744996" w:rsidRPr="00FF0F7C" w:rsidRDefault="00744996">
      <w:pPr>
        <w:ind w:left="2160" w:firstLine="720"/>
        <w:jc w:val="both"/>
        <w:rPr>
          <w:rFonts w:ascii="Montserrat" w:eastAsia="Montserrat" w:hAnsi="Montserrat" w:cs="Montserrat"/>
          <w:b/>
          <w:sz w:val="18"/>
          <w:szCs w:val="18"/>
        </w:rPr>
      </w:pPr>
    </w:p>
    <w:p w14:paraId="7BE01F28" w14:textId="77777777" w:rsidR="00744996" w:rsidRPr="00FF0F7C" w:rsidRDefault="00C73106">
      <w:pPr>
        <w:jc w:val="both"/>
        <w:rPr>
          <w:rFonts w:ascii="Montserrat" w:eastAsia="Montserrat" w:hAnsi="Montserrat" w:cs="Montserrat"/>
          <w:sz w:val="18"/>
          <w:szCs w:val="18"/>
        </w:rPr>
      </w:pPr>
      <w:r w:rsidRPr="00FF0F7C">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60183DFC" w14:textId="77777777" w:rsidR="00744996" w:rsidRPr="00FF0F7C" w:rsidRDefault="00744996">
      <w:pPr>
        <w:jc w:val="both"/>
        <w:rPr>
          <w:rFonts w:ascii="Montserrat" w:eastAsia="Montserrat" w:hAnsi="Montserrat" w:cs="Montserrat"/>
          <w:sz w:val="18"/>
          <w:szCs w:val="18"/>
        </w:rPr>
      </w:pPr>
    </w:p>
    <w:p w14:paraId="1D0EE183" w14:textId="77777777" w:rsidR="00744996" w:rsidRPr="00FF0F7C" w:rsidRDefault="00C73106">
      <w:pPr>
        <w:ind w:left="720"/>
        <w:jc w:val="both"/>
        <w:rPr>
          <w:rFonts w:ascii="Montserrat" w:eastAsia="Montserrat" w:hAnsi="Montserrat" w:cs="Montserrat"/>
          <w:sz w:val="18"/>
          <w:szCs w:val="18"/>
        </w:rPr>
      </w:pPr>
      <w:r w:rsidRPr="00FF0F7C">
        <w:rPr>
          <w:rFonts w:ascii="Montserrat" w:eastAsia="Montserrat" w:hAnsi="Montserrat" w:cs="Montserrat"/>
          <w:b/>
          <w:sz w:val="18"/>
          <w:szCs w:val="18"/>
        </w:rPr>
        <w:t xml:space="preserve">I. Lectura y, en su caso, aprobación del orden del día </w:t>
      </w:r>
    </w:p>
    <w:p w14:paraId="5EEE26D2" w14:textId="77777777" w:rsidR="00744996" w:rsidRPr="00FF0F7C" w:rsidRDefault="00744996">
      <w:pPr>
        <w:ind w:left="792"/>
        <w:jc w:val="both"/>
        <w:rPr>
          <w:rFonts w:ascii="Montserrat" w:eastAsia="Montserrat" w:hAnsi="Montserrat" w:cs="Montserrat"/>
          <w:b/>
          <w:sz w:val="18"/>
          <w:szCs w:val="18"/>
        </w:rPr>
      </w:pPr>
    </w:p>
    <w:p w14:paraId="71542406" w14:textId="77777777" w:rsidR="00744996" w:rsidRPr="00FF0F7C" w:rsidRDefault="00C73106">
      <w:pPr>
        <w:ind w:left="720"/>
        <w:jc w:val="both"/>
        <w:rPr>
          <w:rFonts w:ascii="Montserrat" w:eastAsia="Montserrat" w:hAnsi="Montserrat" w:cs="Montserrat"/>
          <w:b/>
          <w:sz w:val="18"/>
          <w:szCs w:val="18"/>
        </w:rPr>
      </w:pPr>
      <w:r w:rsidRPr="00FF0F7C">
        <w:rPr>
          <w:rFonts w:ascii="Montserrat" w:eastAsia="Montserrat" w:hAnsi="Montserrat" w:cs="Montserrat"/>
          <w:b/>
          <w:sz w:val="18"/>
          <w:szCs w:val="18"/>
        </w:rPr>
        <w:t>II. Análisis de las solicitudes de acceso a la información</w:t>
      </w:r>
    </w:p>
    <w:p w14:paraId="43F6DCEF" w14:textId="77777777" w:rsidR="00744996" w:rsidRPr="00FF0F7C" w:rsidRDefault="00744996">
      <w:pPr>
        <w:ind w:left="792"/>
        <w:jc w:val="both"/>
        <w:rPr>
          <w:rFonts w:ascii="Montserrat" w:eastAsia="Montserrat" w:hAnsi="Montserrat" w:cs="Montserrat"/>
          <w:b/>
          <w:sz w:val="18"/>
          <w:szCs w:val="18"/>
        </w:rPr>
      </w:pPr>
    </w:p>
    <w:p w14:paraId="78A4AE87" w14:textId="78480CC4" w:rsidR="00744996" w:rsidRPr="00FF0F7C" w:rsidRDefault="004F5F9B" w:rsidP="004F5F9B">
      <w:pPr>
        <w:pStyle w:val="Prrafodelista"/>
        <w:numPr>
          <w:ilvl w:val="0"/>
          <w:numId w:val="18"/>
        </w:numPr>
        <w:jc w:val="both"/>
        <w:rPr>
          <w:rFonts w:ascii="Montserrat" w:eastAsia="Montserrat" w:hAnsi="Montserrat" w:cs="Montserrat"/>
          <w:b/>
          <w:sz w:val="18"/>
          <w:szCs w:val="18"/>
        </w:rPr>
      </w:pPr>
      <w:r w:rsidRPr="00FF0F7C">
        <w:rPr>
          <w:rFonts w:ascii="Montserrat" w:eastAsia="Montserrat" w:hAnsi="Montserrat" w:cs="Montserrat"/>
          <w:b/>
          <w:sz w:val="18"/>
          <w:szCs w:val="18"/>
        </w:rPr>
        <w:t>Respuesta a solicitud</w:t>
      </w:r>
      <w:r w:rsidR="00C73106" w:rsidRPr="00FF0F7C">
        <w:rPr>
          <w:rFonts w:ascii="Montserrat" w:eastAsia="Montserrat" w:hAnsi="Montserrat" w:cs="Montserrat"/>
          <w:b/>
          <w:sz w:val="18"/>
          <w:szCs w:val="18"/>
        </w:rPr>
        <w:t xml:space="preserve"> de acceso a la información en las que se analizará la clasificación de reserva</w:t>
      </w:r>
    </w:p>
    <w:p w14:paraId="4EBEE767" w14:textId="77777777" w:rsidR="004F5F9B" w:rsidRPr="00FF0F7C" w:rsidRDefault="004F5F9B" w:rsidP="004F5F9B">
      <w:pPr>
        <w:ind w:left="720"/>
        <w:jc w:val="both"/>
        <w:rPr>
          <w:rFonts w:ascii="Montserrat" w:eastAsia="Montserrat" w:hAnsi="Montserrat" w:cs="Montserrat"/>
          <w:sz w:val="18"/>
          <w:szCs w:val="18"/>
        </w:rPr>
      </w:pPr>
    </w:p>
    <w:p w14:paraId="60C863C2" w14:textId="3AD86106" w:rsidR="00744996" w:rsidRPr="00FF0F7C" w:rsidRDefault="00C73106">
      <w:pPr>
        <w:widowControl w:val="0"/>
        <w:numPr>
          <w:ilvl w:val="0"/>
          <w:numId w:val="1"/>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330026523003337</w:t>
      </w:r>
    </w:p>
    <w:p w14:paraId="1A0EF933" w14:textId="1E48ECFF" w:rsidR="00DA6B95" w:rsidRPr="00FF0F7C" w:rsidRDefault="00DA6B95" w:rsidP="00DA6B95">
      <w:pPr>
        <w:widowControl w:val="0"/>
        <w:ind w:left="2790"/>
        <w:jc w:val="both"/>
        <w:rPr>
          <w:rFonts w:ascii="Montserrat" w:eastAsia="Montserrat" w:hAnsi="Montserrat" w:cs="Montserrat"/>
          <w:sz w:val="18"/>
          <w:szCs w:val="18"/>
        </w:rPr>
      </w:pPr>
    </w:p>
    <w:p w14:paraId="6EB8C368" w14:textId="4D81214E" w:rsidR="004F5F9B" w:rsidRPr="00FF0F7C" w:rsidRDefault="004F5F9B" w:rsidP="00DA6B95">
      <w:pPr>
        <w:widowControl w:val="0"/>
        <w:ind w:left="2790"/>
        <w:jc w:val="both"/>
        <w:rPr>
          <w:rFonts w:ascii="Montserrat" w:eastAsia="Montserrat" w:hAnsi="Montserrat" w:cs="Montserrat"/>
          <w:sz w:val="18"/>
          <w:szCs w:val="18"/>
        </w:rPr>
      </w:pPr>
    </w:p>
    <w:p w14:paraId="6DE7866C" w14:textId="77777777" w:rsidR="004F5F9B" w:rsidRPr="00FF0F7C" w:rsidRDefault="004F5F9B" w:rsidP="00DA6B95">
      <w:pPr>
        <w:widowControl w:val="0"/>
        <w:ind w:left="2790"/>
        <w:jc w:val="both"/>
        <w:rPr>
          <w:rFonts w:ascii="Montserrat" w:eastAsia="Montserrat" w:hAnsi="Montserrat" w:cs="Montserrat"/>
          <w:sz w:val="18"/>
          <w:szCs w:val="18"/>
        </w:rPr>
      </w:pPr>
    </w:p>
    <w:p w14:paraId="29E4B756" w14:textId="312DD359" w:rsidR="004F5F9B" w:rsidRPr="00FF0F7C" w:rsidRDefault="004F5F9B" w:rsidP="00DA6B95">
      <w:pPr>
        <w:widowControl w:val="0"/>
        <w:ind w:left="2790"/>
        <w:jc w:val="both"/>
        <w:rPr>
          <w:rFonts w:ascii="Montserrat" w:eastAsia="Montserrat" w:hAnsi="Montserrat" w:cs="Montserrat"/>
          <w:sz w:val="18"/>
          <w:szCs w:val="18"/>
        </w:rPr>
      </w:pPr>
    </w:p>
    <w:p w14:paraId="4611D453" w14:textId="77777777" w:rsidR="004F5F9B" w:rsidRPr="00FF0F7C" w:rsidRDefault="004F5F9B" w:rsidP="00DA6B95">
      <w:pPr>
        <w:widowControl w:val="0"/>
        <w:ind w:left="2790"/>
        <w:jc w:val="both"/>
        <w:rPr>
          <w:rFonts w:ascii="Montserrat" w:eastAsia="Montserrat" w:hAnsi="Montserrat" w:cs="Montserrat"/>
          <w:sz w:val="18"/>
          <w:szCs w:val="18"/>
        </w:rPr>
      </w:pPr>
    </w:p>
    <w:p w14:paraId="02A7E6EB" w14:textId="77777777" w:rsidR="00744996" w:rsidRPr="00FF0F7C" w:rsidRDefault="00744996">
      <w:pPr>
        <w:ind w:left="720"/>
        <w:jc w:val="both"/>
        <w:rPr>
          <w:rFonts w:ascii="Montserrat" w:eastAsia="Montserrat" w:hAnsi="Montserrat" w:cs="Montserrat"/>
          <w:b/>
          <w:sz w:val="18"/>
          <w:szCs w:val="18"/>
        </w:rPr>
      </w:pPr>
    </w:p>
    <w:p w14:paraId="7E5265E3" w14:textId="100A9422" w:rsidR="00744996" w:rsidRPr="00FF0F7C" w:rsidRDefault="00C73106">
      <w:pPr>
        <w:ind w:left="720"/>
        <w:jc w:val="both"/>
        <w:rPr>
          <w:rFonts w:ascii="Montserrat" w:eastAsia="Montserrat" w:hAnsi="Montserrat" w:cs="Montserrat"/>
          <w:b/>
          <w:sz w:val="18"/>
          <w:szCs w:val="18"/>
        </w:rPr>
      </w:pPr>
      <w:r w:rsidRPr="00FF0F7C">
        <w:rPr>
          <w:rFonts w:ascii="Montserrat" w:eastAsia="Montserrat" w:hAnsi="Montserrat" w:cs="Montserrat"/>
          <w:b/>
          <w:sz w:val="18"/>
          <w:szCs w:val="18"/>
        </w:rPr>
        <w:t xml:space="preserve">B. Respuestas a solicitudes de acceso a la información en las que se analizará la clasificación de confidencialidad </w:t>
      </w:r>
    </w:p>
    <w:p w14:paraId="3A1BAF3A" w14:textId="4816D27F" w:rsidR="00744996" w:rsidRPr="00FF0F7C" w:rsidRDefault="00744996" w:rsidP="004F5F9B">
      <w:pPr>
        <w:jc w:val="both"/>
        <w:rPr>
          <w:rFonts w:ascii="Montserrat" w:eastAsia="Montserrat" w:hAnsi="Montserrat" w:cs="Montserrat"/>
          <w:sz w:val="18"/>
          <w:szCs w:val="18"/>
        </w:rPr>
      </w:pPr>
    </w:p>
    <w:p w14:paraId="531E14EB" w14:textId="77777777" w:rsidR="00744996" w:rsidRPr="00FF0F7C" w:rsidRDefault="00C73106">
      <w:pPr>
        <w:widowControl w:val="0"/>
        <w:numPr>
          <w:ilvl w:val="0"/>
          <w:numId w:val="5"/>
        </w:numPr>
        <w:ind w:firstLine="1689"/>
        <w:jc w:val="both"/>
        <w:rPr>
          <w:rFonts w:ascii="Montserrat" w:eastAsia="Montserrat" w:hAnsi="Montserrat" w:cs="Montserrat"/>
          <w:sz w:val="18"/>
          <w:szCs w:val="18"/>
        </w:rPr>
      </w:pPr>
      <w:r w:rsidRPr="00FF0F7C">
        <w:rPr>
          <w:rFonts w:ascii="Montserrat" w:eastAsia="Montserrat" w:hAnsi="Montserrat" w:cs="Montserrat"/>
          <w:sz w:val="18"/>
          <w:szCs w:val="18"/>
        </w:rPr>
        <w:t>Folio 330026523003333</w:t>
      </w:r>
    </w:p>
    <w:p w14:paraId="132FBEC0" w14:textId="77777777" w:rsidR="00DA6B95" w:rsidRPr="00FF0F7C" w:rsidRDefault="00C73106" w:rsidP="00DA6B95">
      <w:pPr>
        <w:widowControl w:val="0"/>
        <w:numPr>
          <w:ilvl w:val="0"/>
          <w:numId w:val="5"/>
        </w:numPr>
        <w:ind w:firstLine="1689"/>
        <w:jc w:val="both"/>
        <w:rPr>
          <w:rFonts w:ascii="Montserrat" w:eastAsia="Montserrat" w:hAnsi="Montserrat" w:cs="Montserrat"/>
          <w:sz w:val="18"/>
          <w:szCs w:val="18"/>
        </w:rPr>
      </w:pPr>
      <w:r w:rsidRPr="00FF0F7C">
        <w:rPr>
          <w:rFonts w:ascii="Montserrat" w:eastAsia="Montserrat" w:hAnsi="Montserrat" w:cs="Montserrat"/>
          <w:sz w:val="18"/>
          <w:szCs w:val="18"/>
        </w:rPr>
        <w:t>Folio 330026523003336</w:t>
      </w:r>
    </w:p>
    <w:p w14:paraId="28CB32F6" w14:textId="7B9A51A9" w:rsidR="00DA6B95" w:rsidRPr="00FF0F7C" w:rsidRDefault="00DA6B95" w:rsidP="00DA6B95">
      <w:pPr>
        <w:widowControl w:val="0"/>
        <w:numPr>
          <w:ilvl w:val="0"/>
          <w:numId w:val="5"/>
        </w:numPr>
        <w:ind w:firstLine="1689"/>
        <w:jc w:val="both"/>
        <w:rPr>
          <w:rFonts w:ascii="Montserrat" w:eastAsia="Montserrat" w:hAnsi="Montserrat" w:cs="Montserrat"/>
          <w:sz w:val="18"/>
          <w:szCs w:val="18"/>
        </w:rPr>
      </w:pPr>
      <w:r w:rsidRPr="00FF0F7C">
        <w:rPr>
          <w:rFonts w:ascii="Montserrat" w:eastAsia="Montserrat" w:hAnsi="Montserrat" w:cs="Montserrat"/>
          <w:sz w:val="18"/>
          <w:szCs w:val="18"/>
        </w:rPr>
        <w:t>Folio 330026523003392</w:t>
      </w:r>
    </w:p>
    <w:p w14:paraId="01646AF1" w14:textId="77777777" w:rsidR="00744996" w:rsidRPr="00FF0F7C" w:rsidRDefault="00C73106">
      <w:pPr>
        <w:widowControl w:val="0"/>
        <w:numPr>
          <w:ilvl w:val="0"/>
          <w:numId w:val="5"/>
        </w:numPr>
        <w:ind w:firstLine="1689"/>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330026523003472</w:t>
      </w:r>
    </w:p>
    <w:p w14:paraId="082E84A5" w14:textId="77777777" w:rsidR="00744996" w:rsidRPr="00FF0F7C" w:rsidRDefault="00C73106">
      <w:pPr>
        <w:widowControl w:val="0"/>
        <w:numPr>
          <w:ilvl w:val="0"/>
          <w:numId w:val="5"/>
        </w:numPr>
        <w:ind w:firstLine="1689"/>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330026523003516</w:t>
      </w:r>
    </w:p>
    <w:p w14:paraId="7BA3706F" w14:textId="77777777" w:rsidR="00744996" w:rsidRPr="00FF0F7C" w:rsidRDefault="00C73106">
      <w:pPr>
        <w:widowControl w:val="0"/>
        <w:numPr>
          <w:ilvl w:val="0"/>
          <w:numId w:val="5"/>
        </w:numPr>
        <w:ind w:firstLine="1689"/>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330026523003530</w:t>
      </w:r>
    </w:p>
    <w:p w14:paraId="481D3FA0" w14:textId="77777777" w:rsidR="00744996" w:rsidRPr="00FF0F7C" w:rsidRDefault="00C73106">
      <w:pPr>
        <w:jc w:val="both"/>
        <w:rPr>
          <w:rFonts w:ascii="Montserrat" w:eastAsia="Montserrat" w:hAnsi="Montserrat" w:cs="Montserrat"/>
          <w:sz w:val="18"/>
          <w:szCs w:val="18"/>
        </w:rPr>
      </w:pPr>
      <w:r w:rsidRPr="00FF0F7C">
        <w:rPr>
          <w:rFonts w:ascii="Montserrat" w:eastAsia="Montserrat" w:hAnsi="Montserrat" w:cs="Montserrat"/>
          <w:sz w:val="18"/>
          <w:szCs w:val="18"/>
        </w:rPr>
        <w:t xml:space="preserve">           </w:t>
      </w:r>
    </w:p>
    <w:p w14:paraId="251EBF5C" w14:textId="77777777" w:rsidR="00744996" w:rsidRPr="00FF0F7C" w:rsidRDefault="00C73106">
      <w:pPr>
        <w:ind w:firstLine="720"/>
        <w:jc w:val="both"/>
        <w:rPr>
          <w:rFonts w:ascii="Montserrat" w:eastAsia="Montserrat" w:hAnsi="Montserrat" w:cs="Montserrat"/>
          <w:b/>
          <w:sz w:val="18"/>
          <w:szCs w:val="18"/>
        </w:rPr>
      </w:pPr>
      <w:r w:rsidRPr="00FF0F7C">
        <w:rPr>
          <w:rFonts w:ascii="Montserrat" w:eastAsia="Montserrat" w:hAnsi="Montserrat" w:cs="Montserrat"/>
          <w:b/>
          <w:sz w:val="18"/>
          <w:szCs w:val="18"/>
        </w:rPr>
        <w:t>C. Respuestas a solicitudes de acceso a la información en las que se analizará la versión pública</w:t>
      </w:r>
    </w:p>
    <w:p w14:paraId="3C1DE390" w14:textId="2F56ED3B" w:rsidR="00744996" w:rsidRPr="00FF0F7C" w:rsidRDefault="00744996" w:rsidP="00C05492">
      <w:pPr>
        <w:widowControl w:val="0"/>
        <w:jc w:val="both"/>
        <w:rPr>
          <w:rFonts w:ascii="Montserrat" w:eastAsia="Montserrat" w:hAnsi="Montserrat" w:cs="Montserrat"/>
          <w:sz w:val="18"/>
          <w:szCs w:val="18"/>
        </w:rPr>
      </w:pPr>
    </w:p>
    <w:p w14:paraId="52D585CF" w14:textId="77F3D097" w:rsidR="00761719" w:rsidRPr="00FF0F7C" w:rsidRDefault="00761719">
      <w:pPr>
        <w:widowControl w:val="0"/>
        <w:numPr>
          <w:ilvl w:val="0"/>
          <w:numId w:val="2"/>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330026523002868</w:t>
      </w:r>
    </w:p>
    <w:p w14:paraId="61AFDD22" w14:textId="77777777" w:rsidR="00744996" w:rsidRPr="00FF0F7C" w:rsidRDefault="00C73106">
      <w:pPr>
        <w:widowControl w:val="0"/>
        <w:numPr>
          <w:ilvl w:val="0"/>
          <w:numId w:val="2"/>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330026523003249</w:t>
      </w:r>
    </w:p>
    <w:p w14:paraId="32C348AE" w14:textId="77777777" w:rsidR="00744996" w:rsidRPr="00FF0F7C" w:rsidRDefault="00C73106">
      <w:pPr>
        <w:widowControl w:val="0"/>
        <w:numPr>
          <w:ilvl w:val="0"/>
          <w:numId w:val="2"/>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330026523003250</w:t>
      </w:r>
    </w:p>
    <w:p w14:paraId="08C80133" w14:textId="77777777" w:rsidR="00744996" w:rsidRPr="00FF0F7C" w:rsidRDefault="00C73106">
      <w:pPr>
        <w:widowControl w:val="0"/>
        <w:numPr>
          <w:ilvl w:val="0"/>
          <w:numId w:val="2"/>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330026523003261</w:t>
      </w:r>
    </w:p>
    <w:p w14:paraId="6E096CE9" w14:textId="4DB92968" w:rsidR="00582B46" w:rsidRPr="00FF0F7C" w:rsidRDefault="00C73106" w:rsidP="004D6DA4">
      <w:pPr>
        <w:widowControl w:val="0"/>
        <w:numPr>
          <w:ilvl w:val="0"/>
          <w:numId w:val="2"/>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330026523003361</w:t>
      </w:r>
    </w:p>
    <w:p w14:paraId="4147100E" w14:textId="77777777" w:rsidR="00744996" w:rsidRPr="00FF0F7C" w:rsidRDefault="00C73106">
      <w:pPr>
        <w:widowControl w:val="0"/>
        <w:numPr>
          <w:ilvl w:val="0"/>
          <w:numId w:val="2"/>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330026523003416</w:t>
      </w:r>
    </w:p>
    <w:p w14:paraId="3AC8C4C9" w14:textId="6E9B9FEA" w:rsidR="00582B46" w:rsidRPr="00FF0F7C" w:rsidRDefault="00C73106" w:rsidP="004D6DA4">
      <w:pPr>
        <w:widowControl w:val="0"/>
        <w:numPr>
          <w:ilvl w:val="0"/>
          <w:numId w:val="2"/>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330026523003441</w:t>
      </w:r>
    </w:p>
    <w:p w14:paraId="4FC6C887" w14:textId="77777777" w:rsidR="00744996" w:rsidRPr="00FF0F7C" w:rsidRDefault="00744996">
      <w:pPr>
        <w:ind w:left="720"/>
        <w:jc w:val="both"/>
        <w:rPr>
          <w:rFonts w:ascii="Montserrat" w:eastAsia="Montserrat" w:hAnsi="Montserrat" w:cs="Montserrat"/>
          <w:sz w:val="18"/>
          <w:szCs w:val="18"/>
        </w:rPr>
      </w:pPr>
    </w:p>
    <w:p w14:paraId="1807BBD6" w14:textId="77777777" w:rsidR="00744996" w:rsidRPr="00FF0F7C" w:rsidRDefault="00C73106">
      <w:pPr>
        <w:ind w:left="720"/>
        <w:jc w:val="both"/>
        <w:rPr>
          <w:rFonts w:ascii="Montserrat" w:eastAsia="Montserrat" w:hAnsi="Montserrat" w:cs="Montserrat"/>
          <w:sz w:val="18"/>
          <w:szCs w:val="18"/>
        </w:rPr>
      </w:pPr>
      <w:r w:rsidRPr="00FF0F7C">
        <w:rPr>
          <w:rFonts w:ascii="Montserrat" w:eastAsia="Montserrat" w:hAnsi="Montserrat" w:cs="Montserrat"/>
          <w:b/>
          <w:sz w:val="18"/>
          <w:szCs w:val="18"/>
        </w:rPr>
        <w:t>III. Análisis de solicitud de ejercicio de los derechos de acceso, rectificación, cancelación y oposición de datos personales</w:t>
      </w:r>
    </w:p>
    <w:p w14:paraId="7BBDBD95" w14:textId="77777777" w:rsidR="00744996" w:rsidRPr="00FF0F7C" w:rsidRDefault="00C73106">
      <w:pPr>
        <w:jc w:val="both"/>
        <w:rPr>
          <w:rFonts w:ascii="Montserrat" w:eastAsia="Montserrat" w:hAnsi="Montserrat" w:cs="Montserrat"/>
          <w:sz w:val="18"/>
          <w:szCs w:val="18"/>
        </w:rPr>
      </w:pPr>
      <w:r w:rsidRPr="00FF0F7C">
        <w:rPr>
          <w:rFonts w:ascii="Montserrat" w:eastAsia="Montserrat" w:hAnsi="Montserrat" w:cs="Montserrat"/>
          <w:sz w:val="18"/>
          <w:szCs w:val="18"/>
        </w:rPr>
        <w:t xml:space="preserve">    </w:t>
      </w:r>
    </w:p>
    <w:p w14:paraId="391EE9DA" w14:textId="77777777" w:rsidR="00744996" w:rsidRPr="00FF0F7C" w:rsidRDefault="00C73106">
      <w:pPr>
        <w:widowControl w:val="0"/>
        <w:numPr>
          <w:ilvl w:val="0"/>
          <w:numId w:val="3"/>
        </w:numPr>
        <w:ind w:left="279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330026523003121</w:t>
      </w:r>
    </w:p>
    <w:p w14:paraId="71FE193F" w14:textId="77777777" w:rsidR="006F590B" w:rsidRPr="00FF0F7C" w:rsidRDefault="006F590B" w:rsidP="006F590B">
      <w:pPr>
        <w:widowControl w:val="0"/>
        <w:jc w:val="both"/>
        <w:rPr>
          <w:rFonts w:ascii="Montserrat" w:eastAsia="Montserrat" w:hAnsi="Montserrat" w:cs="Montserrat"/>
          <w:sz w:val="18"/>
          <w:szCs w:val="18"/>
        </w:rPr>
      </w:pPr>
    </w:p>
    <w:p w14:paraId="3C1B89E9" w14:textId="287C87BA" w:rsidR="006F590B" w:rsidRPr="00FF0F7C" w:rsidRDefault="006F590B" w:rsidP="006F590B">
      <w:pPr>
        <w:ind w:firstLine="720"/>
        <w:jc w:val="both"/>
        <w:rPr>
          <w:rFonts w:ascii="Montserrat" w:eastAsia="Montserrat" w:hAnsi="Montserrat" w:cs="Montserrat"/>
          <w:color w:val="00000A"/>
          <w:sz w:val="18"/>
          <w:szCs w:val="18"/>
        </w:rPr>
      </w:pPr>
      <w:r w:rsidRPr="00FF0F7C">
        <w:rPr>
          <w:rFonts w:ascii="Montserrat" w:eastAsia="Montserrat" w:hAnsi="Montserrat" w:cs="Montserrat"/>
          <w:b/>
          <w:color w:val="00000A"/>
          <w:sz w:val="18"/>
          <w:szCs w:val="18"/>
        </w:rPr>
        <w:t xml:space="preserve">IV. </w:t>
      </w:r>
      <w:r w:rsidRPr="00FF0F7C">
        <w:rPr>
          <w:rFonts w:ascii="Montserrat" w:eastAsia="Montserrat" w:hAnsi="Montserrat" w:cs="Montserrat"/>
          <w:b/>
          <w:sz w:val="18"/>
          <w:szCs w:val="18"/>
        </w:rPr>
        <w:t>Cumplimiento a recurso de revisión INAI</w:t>
      </w:r>
      <w:r w:rsidRPr="00FF0F7C">
        <w:rPr>
          <w:rFonts w:ascii="Montserrat" w:eastAsia="Montserrat" w:hAnsi="Montserrat" w:cs="Montserrat"/>
          <w:color w:val="00000A"/>
          <w:sz w:val="18"/>
          <w:szCs w:val="18"/>
        </w:rPr>
        <w:tab/>
      </w:r>
    </w:p>
    <w:p w14:paraId="07868B96" w14:textId="77777777" w:rsidR="006F590B" w:rsidRPr="00FF0F7C" w:rsidRDefault="006F590B" w:rsidP="006F590B">
      <w:pPr>
        <w:jc w:val="both"/>
        <w:rPr>
          <w:rFonts w:ascii="Montserrat" w:eastAsia="Montserrat" w:hAnsi="Montserrat" w:cs="Montserrat"/>
          <w:color w:val="00000A"/>
          <w:sz w:val="18"/>
          <w:szCs w:val="18"/>
        </w:rPr>
      </w:pPr>
    </w:p>
    <w:p w14:paraId="4FA5A819" w14:textId="77777777" w:rsidR="006F590B" w:rsidRPr="00FF0F7C" w:rsidRDefault="006F590B" w:rsidP="006F590B">
      <w:pPr>
        <w:widowControl w:val="0"/>
        <w:ind w:left="2835" w:hanging="425"/>
        <w:jc w:val="both"/>
        <w:rPr>
          <w:rFonts w:ascii="Montserrat" w:eastAsia="Montserrat" w:hAnsi="Montserrat" w:cs="Montserrat"/>
          <w:sz w:val="18"/>
          <w:szCs w:val="18"/>
        </w:rPr>
      </w:pPr>
      <w:r w:rsidRPr="00FF0F7C">
        <w:rPr>
          <w:rFonts w:ascii="Montserrat" w:eastAsia="Montserrat" w:hAnsi="Montserrat" w:cs="Montserrat"/>
          <w:sz w:val="18"/>
          <w:szCs w:val="18"/>
        </w:rPr>
        <w:t xml:space="preserve">1. </w:t>
      </w:r>
      <w:r w:rsidRPr="00FF0F7C">
        <w:rPr>
          <w:rFonts w:ascii="Montserrat" w:eastAsia="Montserrat" w:hAnsi="Montserrat" w:cs="Montserrat"/>
          <w:sz w:val="18"/>
          <w:szCs w:val="18"/>
        </w:rPr>
        <w:tab/>
        <w:t xml:space="preserve">Folio 330026523000027 </w:t>
      </w:r>
      <w:r w:rsidRPr="00FF0F7C">
        <w:rPr>
          <w:rFonts w:ascii="Montserrat" w:eastAsia="Montserrat" w:hAnsi="Montserrat" w:cs="Montserrat"/>
          <w:color w:val="00000A"/>
          <w:sz w:val="18"/>
          <w:szCs w:val="18"/>
        </w:rPr>
        <w:t xml:space="preserve">RRA 2714/23      </w:t>
      </w:r>
      <w:r w:rsidRPr="00FF0F7C">
        <w:rPr>
          <w:rFonts w:ascii="Montserrat" w:eastAsia="Montserrat" w:hAnsi="Montserrat" w:cs="Montserrat"/>
          <w:color w:val="00000A"/>
          <w:sz w:val="18"/>
          <w:szCs w:val="18"/>
        </w:rPr>
        <w:tab/>
      </w:r>
    </w:p>
    <w:p w14:paraId="212EA02D" w14:textId="77777777" w:rsidR="00744996" w:rsidRPr="00FF0F7C" w:rsidRDefault="00744996">
      <w:pPr>
        <w:ind w:left="720"/>
        <w:jc w:val="both"/>
        <w:rPr>
          <w:rFonts w:ascii="Montserrat" w:eastAsia="Montserrat" w:hAnsi="Montserrat" w:cs="Montserrat"/>
          <w:b/>
          <w:sz w:val="18"/>
          <w:szCs w:val="18"/>
        </w:rPr>
      </w:pPr>
    </w:p>
    <w:p w14:paraId="14C390B4" w14:textId="77777777" w:rsidR="00744996" w:rsidRPr="00FF0F7C" w:rsidRDefault="00C73106">
      <w:pPr>
        <w:ind w:left="720"/>
        <w:jc w:val="both"/>
        <w:rPr>
          <w:rFonts w:ascii="Montserrat" w:eastAsia="Montserrat" w:hAnsi="Montserrat" w:cs="Montserrat"/>
          <w:b/>
          <w:sz w:val="18"/>
          <w:szCs w:val="18"/>
        </w:rPr>
      </w:pPr>
      <w:r w:rsidRPr="00FF0F7C">
        <w:rPr>
          <w:rFonts w:ascii="Montserrat" w:eastAsia="Montserrat" w:hAnsi="Montserrat" w:cs="Montserrat"/>
          <w:b/>
          <w:sz w:val="18"/>
          <w:szCs w:val="18"/>
        </w:rPr>
        <w:t>V. Solicitudes de acceso a la información en las que se analizará el término legal de ampliación de plazo para dar respuesta</w:t>
      </w:r>
    </w:p>
    <w:p w14:paraId="68DCCEF7" w14:textId="77777777" w:rsidR="001C6E23" w:rsidRPr="00FF0F7C" w:rsidRDefault="001C6E23" w:rsidP="001C6E23">
      <w:pPr>
        <w:widowControl w:val="0"/>
        <w:jc w:val="both"/>
        <w:rPr>
          <w:rFonts w:ascii="Montserrat" w:eastAsia="Montserrat" w:hAnsi="Montserrat" w:cs="Montserrat"/>
          <w:sz w:val="18"/>
          <w:szCs w:val="18"/>
        </w:rPr>
      </w:pPr>
    </w:p>
    <w:p w14:paraId="79FCC001"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330026523003476</w:t>
      </w:r>
    </w:p>
    <w:p w14:paraId="705EE43D"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330026523003477</w:t>
      </w:r>
    </w:p>
    <w:p w14:paraId="0366FE5C"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330026523003479</w:t>
      </w:r>
    </w:p>
    <w:p w14:paraId="2138CF30"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330026523003485</w:t>
      </w:r>
    </w:p>
    <w:p w14:paraId="1B712E05"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330026523003487</w:t>
      </w:r>
    </w:p>
    <w:p w14:paraId="5FFF3787"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330026523003488</w:t>
      </w:r>
    </w:p>
    <w:p w14:paraId="5D021B58"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330026523003489</w:t>
      </w:r>
    </w:p>
    <w:p w14:paraId="34DFEEFD"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330026523003490</w:t>
      </w:r>
    </w:p>
    <w:p w14:paraId="0DE02898"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330026523003492</w:t>
      </w:r>
    </w:p>
    <w:p w14:paraId="6B820A09" w14:textId="7A58E26C"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330026523003495</w:t>
      </w:r>
    </w:p>
    <w:p w14:paraId="72B77A80" w14:textId="77777777" w:rsidR="00990FA3" w:rsidRPr="00FF0F7C" w:rsidRDefault="00990FA3" w:rsidP="00990FA3">
      <w:pPr>
        <w:widowControl w:val="0"/>
        <w:numPr>
          <w:ilvl w:val="0"/>
          <w:numId w:val="4"/>
        </w:numPr>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330026523003496</w:t>
      </w:r>
    </w:p>
    <w:p w14:paraId="76C7EBA9"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330026523003497</w:t>
      </w:r>
    </w:p>
    <w:p w14:paraId="6EA89DEA"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330026523003498</w:t>
      </w:r>
    </w:p>
    <w:p w14:paraId="55BF0D06"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330026523003500</w:t>
      </w:r>
    </w:p>
    <w:p w14:paraId="1D637221"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330026523003504</w:t>
      </w:r>
    </w:p>
    <w:p w14:paraId="0B1E1264"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330026523003506</w:t>
      </w:r>
    </w:p>
    <w:p w14:paraId="1BB434DC"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lastRenderedPageBreak/>
        <w:t>Folio 330026523003509</w:t>
      </w:r>
    </w:p>
    <w:p w14:paraId="6B5CAE0A"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330026523003513</w:t>
      </w:r>
    </w:p>
    <w:p w14:paraId="5D8DB8D5"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330026523003514</w:t>
      </w:r>
    </w:p>
    <w:p w14:paraId="20F89F51"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330026523003518</w:t>
      </w:r>
    </w:p>
    <w:p w14:paraId="7D04BB64"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330026523003520</w:t>
      </w:r>
    </w:p>
    <w:p w14:paraId="3995EAC8"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330026523003521</w:t>
      </w:r>
    </w:p>
    <w:p w14:paraId="475CD372"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330026523003523</w:t>
      </w:r>
    </w:p>
    <w:p w14:paraId="4F289F9E"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330026523003524</w:t>
      </w:r>
    </w:p>
    <w:p w14:paraId="64805D1E"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330026523003525</w:t>
      </w:r>
    </w:p>
    <w:p w14:paraId="2B81373E"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330026523003527</w:t>
      </w:r>
    </w:p>
    <w:p w14:paraId="17311C38"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330026523003534</w:t>
      </w:r>
    </w:p>
    <w:p w14:paraId="521449E3"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330026523003535</w:t>
      </w:r>
    </w:p>
    <w:p w14:paraId="6F63767C"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330026523003537</w:t>
      </w:r>
    </w:p>
    <w:p w14:paraId="55C557E6"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330026523003540</w:t>
      </w:r>
    </w:p>
    <w:p w14:paraId="0EC9FF47"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330026523003541</w:t>
      </w:r>
    </w:p>
    <w:p w14:paraId="76530FC5"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330026523003542</w:t>
      </w:r>
    </w:p>
    <w:p w14:paraId="6B90F59F"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330026523003543</w:t>
      </w:r>
    </w:p>
    <w:p w14:paraId="332BB4BF"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330026523003544</w:t>
      </w:r>
    </w:p>
    <w:p w14:paraId="2EC1D117"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330026523003545</w:t>
      </w:r>
    </w:p>
    <w:p w14:paraId="5C7F20B1"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330026523003550</w:t>
      </w:r>
    </w:p>
    <w:p w14:paraId="14160F21"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330026523003551</w:t>
      </w:r>
    </w:p>
    <w:p w14:paraId="2D4F1CE3"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330026523003559</w:t>
      </w:r>
    </w:p>
    <w:p w14:paraId="4F13F746"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330026523003561</w:t>
      </w:r>
    </w:p>
    <w:p w14:paraId="4C0204DB"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330026523003571</w:t>
      </w:r>
    </w:p>
    <w:p w14:paraId="048129E4" w14:textId="77777777" w:rsidR="001C6E23" w:rsidRPr="00FF0F7C" w:rsidRDefault="001C6E23" w:rsidP="001C6E23">
      <w:pPr>
        <w:widowControl w:val="0"/>
        <w:numPr>
          <w:ilvl w:val="0"/>
          <w:numId w:val="4"/>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330026523003607</w:t>
      </w:r>
    </w:p>
    <w:p w14:paraId="23BB4C3F" w14:textId="77777777" w:rsidR="00744996" w:rsidRPr="00FF0F7C" w:rsidRDefault="00744996">
      <w:pPr>
        <w:widowControl w:val="0"/>
        <w:ind w:left="2880"/>
        <w:jc w:val="both"/>
        <w:rPr>
          <w:rFonts w:ascii="Montserrat" w:eastAsia="Montserrat" w:hAnsi="Montserrat" w:cs="Montserrat"/>
          <w:sz w:val="18"/>
          <w:szCs w:val="18"/>
        </w:rPr>
      </w:pPr>
    </w:p>
    <w:p w14:paraId="6368DFFB" w14:textId="2B996042" w:rsidR="00744996" w:rsidRPr="00FF0F7C" w:rsidRDefault="00C73106" w:rsidP="00D233F7">
      <w:pPr>
        <w:ind w:left="810" w:hanging="100"/>
        <w:jc w:val="both"/>
        <w:rPr>
          <w:rFonts w:ascii="Montserrat" w:eastAsia="Montserrat" w:hAnsi="Montserrat" w:cs="Montserrat"/>
          <w:b/>
          <w:color w:val="00000A"/>
          <w:sz w:val="18"/>
          <w:szCs w:val="18"/>
        </w:rPr>
      </w:pPr>
      <w:r w:rsidRPr="00FF0F7C">
        <w:rPr>
          <w:rFonts w:ascii="Montserrat" w:eastAsia="Montserrat" w:hAnsi="Montserrat" w:cs="Montserrat"/>
          <w:b/>
          <w:color w:val="00000A"/>
          <w:sz w:val="18"/>
          <w:szCs w:val="18"/>
        </w:rPr>
        <w:t>V</w:t>
      </w:r>
      <w:r w:rsidR="006F590B" w:rsidRPr="00FF0F7C">
        <w:rPr>
          <w:rFonts w:ascii="Montserrat" w:eastAsia="Montserrat" w:hAnsi="Montserrat" w:cs="Montserrat"/>
          <w:b/>
          <w:color w:val="00000A"/>
          <w:sz w:val="18"/>
          <w:szCs w:val="18"/>
        </w:rPr>
        <w:t>I</w:t>
      </w:r>
      <w:r w:rsidRPr="00FF0F7C">
        <w:rPr>
          <w:rFonts w:ascii="Montserrat" w:eastAsia="Montserrat" w:hAnsi="Montserrat" w:cs="Montserrat"/>
          <w:b/>
          <w:color w:val="00000A"/>
          <w:sz w:val="18"/>
          <w:szCs w:val="18"/>
        </w:rPr>
        <w:t>. Análisis de versiones públicas para dar cumplimiento a la</w:t>
      </w:r>
      <w:r w:rsidR="00D233F7" w:rsidRPr="00FF0F7C">
        <w:rPr>
          <w:rFonts w:ascii="Montserrat" w:eastAsia="Montserrat" w:hAnsi="Montserrat" w:cs="Montserrat"/>
          <w:b/>
          <w:color w:val="00000A"/>
          <w:sz w:val="18"/>
          <w:szCs w:val="18"/>
        </w:rPr>
        <w:t xml:space="preserve">s obligaciones de transparencia </w:t>
      </w:r>
      <w:r w:rsidRPr="00FF0F7C">
        <w:rPr>
          <w:rFonts w:ascii="Montserrat" w:eastAsia="Montserrat" w:hAnsi="Montserrat" w:cs="Montserrat"/>
          <w:b/>
          <w:color w:val="00000A"/>
          <w:sz w:val="18"/>
          <w:szCs w:val="18"/>
        </w:rPr>
        <w:t>previstas en la Ley General de Transparencia y Acceso a la Información Pública</w:t>
      </w:r>
    </w:p>
    <w:p w14:paraId="49658AE2" w14:textId="77777777" w:rsidR="00744996" w:rsidRPr="00FF0F7C" w:rsidRDefault="00744996">
      <w:pPr>
        <w:ind w:left="810"/>
        <w:jc w:val="both"/>
        <w:rPr>
          <w:rFonts w:ascii="Montserrat" w:eastAsia="Montserrat" w:hAnsi="Montserrat" w:cs="Montserrat"/>
          <w:b/>
          <w:color w:val="00000A"/>
          <w:sz w:val="18"/>
          <w:szCs w:val="18"/>
        </w:rPr>
      </w:pPr>
    </w:p>
    <w:p w14:paraId="578DCCC1" w14:textId="77777777" w:rsidR="00744996" w:rsidRPr="00FF0F7C" w:rsidRDefault="00C73106">
      <w:pPr>
        <w:jc w:val="both"/>
        <w:rPr>
          <w:rFonts w:ascii="Montserrat" w:eastAsia="Montserrat" w:hAnsi="Montserrat" w:cs="Montserrat"/>
          <w:b/>
          <w:sz w:val="18"/>
          <w:szCs w:val="18"/>
        </w:rPr>
      </w:pPr>
      <w:r w:rsidRPr="00FF0F7C">
        <w:rPr>
          <w:rFonts w:ascii="Montserrat" w:eastAsia="Montserrat" w:hAnsi="Montserrat" w:cs="Montserrat"/>
          <w:b/>
          <w:sz w:val="18"/>
          <w:szCs w:val="18"/>
        </w:rPr>
        <w:t xml:space="preserve">                      A. Artículo 70 de la LGTAIP fracción XIV</w:t>
      </w:r>
    </w:p>
    <w:p w14:paraId="75F4DAFB" w14:textId="77777777" w:rsidR="00744996" w:rsidRPr="00FF0F7C" w:rsidRDefault="00744996">
      <w:pPr>
        <w:jc w:val="both"/>
        <w:rPr>
          <w:rFonts w:ascii="Montserrat" w:eastAsia="Montserrat" w:hAnsi="Montserrat" w:cs="Montserrat"/>
          <w:b/>
          <w:sz w:val="18"/>
          <w:szCs w:val="18"/>
        </w:rPr>
      </w:pPr>
    </w:p>
    <w:p w14:paraId="4D81CB57" w14:textId="77777777" w:rsidR="00744996" w:rsidRPr="00FF0F7C" w:rsidRDefault="00C73106">
      <w:pPr>
        <w:widowControl w:val="0"/>
        <w:ind w:left="1440"/>
        <w:rPr>
          <w:rFonts w:ascii="Montserrat" w:eastAsia="Montserrat" w:hAnsi="Montserrat" w:cs="Montserrat"/>
          <w:color w:val="00000A"/>
          <w:sz w:val="20"/>
          <w:szCs w:val="20"/>
        </w:rPr>
      </w:pPr>
      <w:r w:rsidRPr="00FF0F7C">
        <w:rPr>
          <w:rFonts w:ascii="Montserrat" w:eastAsia="Montserrat" w:hAnsi="Montserrat" w:cs="Montserrat"/>
          <w:sz w:val="18"/>
          <w:szCs w:val="18"/>
        </w:rPr>
        <w:t>A.1</w:t>
      </w:r>
      <w:r w:rsidRPr="00FF0F7C">
        <w:rPr>
          <w:rFonts w:ascii="Montserrat" w:eastAsia="Montserrat" w:hAnsi="Montserrat" w:cs="Montserrat"/>
          <w:color w:val="00000A"/>
          <w:sz w:val="18"/>
          <w:szCs w:val="18"/>
        </w:rPr>
        <w:t xml:space="preserve">. </w:t>
      </w:r>
      <w:r w:rsidRPr="00FF0F7C">
        <w:rPr>
          <w:rFonts w:ascii="Montserrat" w:eastAsia="Montserrat" w:hAnsi="Montserrat" w:cs="Montserrat"/>
          <w:sz w:val="20"/>
          <w:szCs w:val="20"/>
        </w:rPr>
        <w:t>Dirección General de Recursos Humanos (DGRH) VP 009523</w:t>
      </w:r>
    </w:p>
    <w:p w14:paraId="0762A1B3" w14:textId="77777777" w:rsidR="00744996" w:rsidRPr="00FF0F7C" w:rsidRDefault="00744996">
      <w:pPr>
        <w:widowControl w:val="0"/>
        <w:ind w:left="1440"/>
        <w:rPr>
          <w:rFonts w:ascii="Montserrat" w:eastAsia="Montserrat" w:hAnsi="Montserrat" w:cs="Montserrat"/>
          <w:color w:val="00000A"/>
          <w:sz w:val="20"/>
          <w:szCs w:val="20"/>
        </w:rPr>
      </w:pPr>
    </w:p>
    <w:p w14:paraId="6DE20260" w14:textId="77777777" w:rsidR="00744996" w:rsidRPr="00FF0F7C" w:rsidRDefault="00C73106">
      <w:pPr>
        <w:jc w:val="both"/>
        <w:rPr>
          <w:rFonts w:ascii="Montserrat" w:eastAsia="Montserrat" w:hAnsi="Montserrat" w:cs="Montserrat"/>
          <w:b/>
          <w:sz w:val="18"/>
          <w:szCs w:val="18"/>
        </w:rPr>
      </w:pPr>
      <w:r w:rsidRPr="00FF0F7C">
        <w:rPr>
          <w:rFonts w:ascii="Montserrat" w:eastAsia="Montserrat" w:hAnsi="Montserrat" w:cs="Montserrat"/>
          <w:b/>
          <w:sz w:val="18"/>
          <w:szCs w:val="18"/>
        </w:rPr>
        <w:t xml:space="preserve">                      B. Artículo 70 de la LGTAIP fracción XVIII</w:t>
      </w:r>
    </w:p>
    <w:p w14:paraId="12821F7A" w14:textId="77777777" w:rsidR="00744996" w:rsidRPr="00FF0F7C" w:rsidRDefault="00744996">
      <w:pPr>
        <w:widowControl w:val="0"/>
        <w:rPr>
          <w:rFonts w:ascii="Montserrat" w:eastAsia="Montserrat" w:hAnsi="Montserrat" w:cs="Montserrat"/>
          <w:sz w:val="18"/>
          <w:szCs w:val="18"/>
        </w:rPr>
      </w:pPr>
    </w:p>
    <w:p w14:paraId="24FE55E0" w14:textId="77777777" w:rsidR="00744996" w:rsidRPr="00FF0F7C" w:rsidRDefault="00C73106">
      <w:pPr>
        <w:widowControl w:val="0"/>
        <w:ind w:left="1440"/>
        <w:rPr>
          <w:rFonts w:ascii="Montserrat" w:eastAsia="Montserrat" w:hAnsi="Montserrat" w:cs="Montserrat"/>
          <w:sz w:val="20"/>
          <w:szCs w:val="20"/>
        </w:rPr>
      </w:pPr>
      <w:r w:rsidRPr="00FF0F7C">
        <w:rPr>
          <w:rFonts w:ascii="Montserrat" w:eastAsia="Montserrat" w:hAnsi="Montserrat" w:cs="Montserrat"/>
          <w:sz w:val="18"/>
          <w:szCs w:val="18"/>
        </w:rPr>
        <w:t xml:space="preserve">B.1 </w:t>
      </w:r>
      <w:r w:rsidRPr="00FF0F7C">
        <w:rPr>
          <w:rFonts w:ascii="Montserrat" w:eastAsia="Montserrat" w:hAnsi="Montserrat" w:cs="Montserrat"/>
          <w:sz w:val="20"/>
          <w:szCs w:val="20"/>
        </w:rPr>
        <w:t>Órgano Interno de Control en el Registro Agrario Nacional (OIC-RAN) VP 010123</w:t>
      </w:r>
    </w:p>
    <w:p w14:paraId="5671E2CE" w14:textId="6ED2800E" w:rsidR="005A4C27" w:rsidRPr="00FF0F7C" w:rsidRDefault="005A4C27" w:rsidP="002E6A22">
      <w:pPr>
        <w:jc w:val="both"/>
        <w:rPr>
          <w:rFonts w:ascii="Montserrat" w:eastAsia="Montserrat" w:hAnsi="Montserrat" w:cs="Montserrat"/>
          <w:b/>
          <w:sz w:val="18"/>
          <w:szCs w:val="18"/>
        </w:rPr>
      </w:pPr>
    </w:p>
    <w:p w14:paraId="20A2F9B0" w14:textId="2065183D" w:rsidR="00744996" w:rsidRPr="00FF0F7C" w:rsidRDefault="00C73106">
      <w:pPr>
        <w:ind w:left="708"/>
        <w:jc w:val="both"/>
        <w:rPr>
          <w:rFonts w:ascii="Montserrat" w:eastAsia="Montserrat" w:hAnsi="Montserrat" w:cs="Montserrat"/>
          <w:b/>
          <w:sz w:val="18"/>
          <w:szCs w:val="18"/>
        </w:rPr>
      </w:pPr>
      <w:r w:rsidRPr="00FF0F7C">
        <w:rPr>
          <w:rFonts w:ascii="Montserrat" w:eastAsia="Montserrat" w:hAnsi="Montserrat" w:cs="Montserrat"/>
          <w:b/>
          <w:color w:val="00000A"/>
          <w:sz w:val="18"/>
          <w:szCs w:val="18"/>
        </w:rPr>
        <w:t>V</w:t>
      </w:r>
      <w:r w:rsidR="005A4C27" w:rsidRPr="00FF0F7C">
        <w:rPr>
          <w:rFonts w:ascii="Montserrat" w:eastAsia="Montserrat" w:hAnsi="Montserrat" w:cs="Montserrat"/>
          <w:b/>
          <w:color w:val="00000A"/>
          <w:sz w:val="18"/>
          <w:szCs w:val="18"/>
        </w:rPr>
        <w:t>I</w:t>
      </w:r>
      <w:r w:rsidR="006F590B" w:rsidRPr="00FF0F7C">
        <w:rPr>
          <w:rFonts w:ascii="Montserrat" w:eastAsia="Montserrat" w:hAnsi="Montserrat" w:cs="Montserrat"/>
          <w:b/>
          <w:color w:val="00000A"/>
          <w:sz w:val="18"/>
          <w:szCs w:val="18"/>
        </w:rPr>
        <w:t>I</w:t>
      </w:r>
      <w:r w:rsidRPr="00FF0F7C">
        <w:rPr>
          <w:rFonts w:ascii="Montserrat" w:eastAsia="Montserrat" w:hAnsi="Montserrat" w:cs="Montserrat"/>
          <w:b/>
          <w:color w:val="00000A"/>
          <w:sz w:val="18"/>
          <w:szCs w:val="18"/>
        </w:rPr>
        <w:t xml:space="preserve">. </w:t>
      </w:r>
      <w:r w:rsidRPr="00FF0F7C">
        <w:rPr>
          <w:rFonts w:ascii="Montserrat" w:eastAsia="Montserrat" w:hAnsi="Montserrat" w:cs="Montserrat"/>
          <w:b/>
          <w:sz w:val="18"/>
          <w:szCs w:val="18"/>
        </w:rPr>
        <w:t xml:space="preserve"> Asuntos Generales</w:t>
      </w:r>
    </w:p>
    <w:p w14:paraId="27519E38" w14:textId="77777777" w:rsidR="00744996" w:rsidRPr="00FF0F7C" w:rsidRDefault="00744996">
      <w:pPr>
        <w:ind w:left="720" w:hanging="12"/>
        <w:jc w:val="both"/>
        <w:rPr>
          <w:rFonts w:ascii="Montserrat" w:eastAsia="Montserrat" w:hAnsi="Montserrat" w:cs="Montserrat"/>
          <w:b/>
          <w:sz w:val="18"/>
          <w:szCs w:val="18"/>
        </w:rPr>
      </w:pPr>
    </w:p>
    <w:p w14:paraId="012F968D" w14:textId="77777777" w:rsidR="00744996" w:rsidRPr="00FF0F7C" w:rsidRDefault="00C73106">
      <w:pPr>
        <w:keepLines/>
        <w:spacing w:after="160"/>
        <w:ind w:left="2160" w:firstLine="720"/>
        <w:jc w:val="both"/>
        <w:rPr>
          <w:rFonts w:ascii="Montserrat" w:eastAsia="Montserrat" w:hAnsi="Montserrat" w:cs="Montserrat"/>
          <w:b/>
          <w:sz w:val="18"/>
          <w:szCs w:val="18"/>
        </w:rPr>
      </w:pPr>
      <w:r w:rsidRPr="00FF0F7C">
        <w:rPr>
          <w:rFonts w:ascii="Montserrat" w:eastAsia="Montserrat" w:hAnsi="Montserrat" w:cs="Montserrat"/>
          <w:b/>
          <w:sz w:val="18"/>
          <w:szCs w:val="18"/>
        </w:rPr>
        <w:t>SEGUNDO PUNTO DEL ORDEN DEL DÍA</w:t>
      </w:r>
    </w:p>
    <w:p w14:paraId="19AF4849" w14:textId="65C87F1F" w:rsidR="00744996" w:rsidRPr="00FF0F7C" w:rsidRDefault="00C73106">
      <w:pPr>
        <w:jc w:val="both"/>
        <w:rPr>
          <w:rFonts w:ascii="Montserrat" w:eastAsia="Montserrat" w:hAnsi="Montserrat" w:cs="Montserrat"/>
          <w:sz w:val="18"/>
          <w:szCs w:val="18"/>
        </w:rPr>
      </w:pPr>
      <w:r w:rsidRPr="00FF0F7C">
        <w:rPr>
          <w:rFonts w:ascii="Montserrat" w:eastAsia="Montserrat" w:hAnsi="Montserrat" w:cs="Montserrat"/>
          <w:sz w:val="18"/>
          <w:szCs w:val="18"/>
        </w:rPr>
        <w:t xml:space="preserve">En desahogo del segundo punto del orden del día, se </w:t>
      </w:r>
      <w:r w:rsidR="00012859" w:rsidRPr="00FF0F7C">
        <w:rPr>
          <w:rFonts w:ascii="Montserrat" w:eastAsia="Montserrat" w:hAnsi="Montserrat" w:cs="Montserrat"/>
          <w:sz w:val="18"/>
          <w:szCs w:val="18"/>
        </w:rPr>
        <w:t>analizaron los asuntos</w:t>
      </w:r>
      <w:r w:rsidRPr="00FF0F7C">
        <w:rPr>
          <w:rFonts w:ascii="Montserrat" w:eastAsia="Montserrat" w:hAnsi="Montserrat" w:cs="Montserrat"/>
          <w:sz w:val="18"/>
          <w:szCs w:val="18"/>
        </w:rPr>
        <w:t xml:space="preserve">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7474E0AC" w14:textId="415532AB" w:rsidR="00744996" w:rsidRPr="00FF0F7C" w:rsidRDefault="00744996">
      <w:pPr>
        <w:jc w:val="both"/>
        <w:rPr>
          <w:rFonts w:ascii="Montserrat" w:eastAsia="Montserrat" w:hAnsi="Montserrat" w:cs="Montserrat"/>
          <w:b/>
          <w:sz w:val="18"/>
          <w:szCs w:val="18"/>
        </w:rPr>
      </w:pPr>
    </w:p>
    <w:p w14:paraId="7C85AE86" w14:textId="7B4FB213" w:rsidR="00FA688A" w:rsidRPr="00FF0F7C" w:rsidRDefault="00FA688A">
      <w:pPr>
        <w:jc w:val="both"/>
        <w:rPr>
          <w:rFonts w:ascii="Montserrat" w:eastAsia="Montserrat" w:hAnsi="Montserrat" w:cs="Montserrat"/>
          <w:b/>
          <w:sz w:val="18"/>
          <w:szCs w:val="18"/>
        </w:rPr>
      </w:pPr>
    </w:p>
    <w:p w14:paraId="0BDF6FBC" w14:textId="72CEEE5B" w:rsidR="00FA688A" w:rsidRPr="00FF0F7C" w:rsidRDefault="00FA688A">
      <w:pPr>
        <w:jc w:val="both"/>
        <w:rPr>
          <w:rFonts w:ascii="Montserrat" w:eastAsia="Montserrat" w:hAnsi="Montserrat" w:cs="Montserrat"/>
          <w:b/>
          <w:sz w:val="18"/>
          <w:szCs w:val="18"/>
        </w:rPr>
      </w:pPr>
    </w:p>
    <w:p w14:paraId="079AFB85" w14:textId="77777777" w:rsidR="004F5F9B" w:rsidRPr="00FF0F7C" w:rsidRDefault="004F5F9B">
      <w:pPr>
        <w:jc w:val="both"/>
        <w:rPr>
          <w:rFonts w:ascii="Montserrat" w:eastAsia="Montserrat" w:hAnsi="Montserrat" w:cs="Montserrat"/>
          <w:b/>
          <w:sz w:val="18"/>
          <w:szCs w:val="18"/>
        </w:rPr>
      </w:pPr>
    </w:p>
    <w:p w14:paraId="42DC2F1E" w14:textId="370A05DE" w:rsidR="00744996" w:rsidRPr="00FF0F7C" w:rsidRDefault="004F5F9B">
      <w:pPr>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 xml:space="preserve">A. Respuesta a solicitud </w:t>
      </w:r>
      <w:r w:rsidR="00C73106" w:rsidRPr="00FF0F7C">
        <w:rPr>
          <w:rFonts w:ascii="Montserrat" w:eastAsia="Montserrat" w:hAnsi="Montserrat" w:cs="Montserrat"/>
          <w:b/>
          <w:sz w:val="18"/>
          <w:szCs w:val="18"/>
        </w:rPr>
        <w:t>de acceso a la información en las que se analizará la clasificación de reserva</w:t>
      </w:r>
    </w:p>
    <w:p w14:paraId="1ADBCA06" w14:textId="356F502D" w:rsidR="00744996" w:rsidRPr="00FF0F7C" w:rsidRDefault="00744996" w:rsidP="00BD4FF2">
      <w:pPr>
        <w:ind w:right="38"/>
        <w:jc w:val="both"/>
        <w:rPr>
          <w:rFonts w:ascii="Montserrat" w:eastAsia="Montserrat" w:hAnsi="Montserrat" w:cs="Montserrat"/>
          <w:sz w:val="18"/>
          <w:szCs w:val="18"/>
        </w:rPr>
      </w:pPr>
    </w:p>
    <w:p w14:paraId="7CE1FECD" w14:textId="0A63A433" w:rsidR="00744996" w:rsidRPr="00FF0F7C" w:rsidRDefault="00A85D8C">
      <w:pPr>
        <w:ind w:right="38"/>
        <w:jc w:val="both"/>
        <w:rPr>
          <w:rFonts w:ascii="Montserrat" w:eastAsia="Montserrat" w:hAnsi="Montserrat" w:cs="Montserrat"/>
          <w:sz w:val="18"/>
          <w:szCs w:val="18"/>
        </w:rPr>
      </w:pPr>
      <w:r w:rsidRPr="00FF0F7C">
        <w:rPr>
          <w:rFonts w:ascii="Montserrat" w:eastAsia="Montserrat" w:hAnsi="Montserrat" w:cs="Montserrat"/>
          <w:b/>
          <w:sz w:val="18"/>
          <w:szCs w:val="18"/>
        </w:rPr>
        <w:t>A.</w:t>
      </w:r>
      <w:r w:rsidR="00761719" w:rsidRPr="00FF0F7C">
        <w:rPr>
          <w:rFonts w:ascii="Montserrat" w:eastAsia="Montserrat" w:hAnsi="Montserrat" w:cs="Montserrat"/>
          <w:b/>
          <w:sz w:val="18"/>
          <w:szCs w:val="18"/>
        </w:rPr>
        <w:t>1</w:t>
      </w:r>
      <w:r w:rsidR="00C73106" w:rsidRPr="00FF0F7C">
        <w:rPr>
          <w:rFonts w:ascii="Montserrat" w:eastAsia="Montserrat" w:hAnsi="Montserrat" w:cs="Montserrat"/>
          <w:b/>
          <w:sz w:val="18"/>
          <w:szCs w:val="18"/>
        </w:rPr>
        <w:t xml:space="preserve"> Folio 330026523003337</w:t>
      </w:r>
    </w:p>
    <w:p w14:paraId="04F8E846" w14:textId="77777777" w:rsidR="00744996" w:rsidRPr="00FF0F7C" w:rsidRDefault="00C73106">
      <w:pPr>
        <w:spacing w:before="240" w:after="240"/>
        <w:ind w:right="-20"/>
        <w:jc w:val="both"/>
        <w:rPr>
          <w:rFonts w:ascii="Montserrat" w:eastAsia="Montserrat" w:hAnsi="Montserrat" w:cs="Montserrat"/>
          <w:b/>
          <w:i/>
          <w:sz w:val="18"/>
          <w:szCs w:val="18"/>
        </w:rPr>
      </w:pPr>
      <w:r w:rsidRPr="00FF0F7C">
        <w:rPr>
          <w:rFonts w:ascii="Montserrat" w:eastAsia="Montserrat" w:hAnsi="Montserrat" w:cs="Montserrat"/>
          <w:sz w:val="18"/>
          <w:szCs w:val="18"/>
        </w:rPr>
        <w:t>Un particular requirió:</w:t>
      </w:r>
      <w:r w:rsidRPr="00FF0F7C">
        <w:rPr>
          <w:rFonts w:ascii="Montserrat" w:eastAsia="Montserrat" w:hAnsi="Montserrat" w:cs="Montserrat"/>
          <w:b/>
          <w:i/>
          <w:sz w:val="18"/>
          <w:szCs w:val="18"/>
        </w:rPr>
        <w:t xml:space="preserve"> </w:t>
      </w:r>
    </w:p>
    <w:p w14:paraId="7E296E72" w14:textId="58850ADA" w:rsidR="00A94736" w:rsidRPr="00FF0F7C" w:rsidRDefault="00C73106" w:rsidP="007352C5">
      <w:pPr>
        <w:ind w:left="560" w:right="560"/>
        <w:jc w:val="both"/>
        <w:rPr>
          <w:rFonts w:ascii="Montserrat" w:eastAsia="Montserrat" w:hAnsi="Montserrat" w:cs="Montserrat"/>
          <w:sz w:val="16"/>
          <w:szCs w:val="16"/>
        </w:rPr>
      </w:pPr>
      <w:r w:rsidRPr="00FF0F7C">
        <w:rPr>
          <w:rFonts w:ascii="Montserrat" w:eastAsia="Montserrat" w:hAnsi="Montserrat" w:cs="Montserrat"/>
          <w:i/>
          <w:sz w:val="16"/>
          <w:szCs w:val="16"/>
        </w:rPr>
        <w:t xml:space="preserve">"1.-Solicito la resolución de la sanción impuesta por el OIC del Instituto Nacional de Migración a la persona moral ASBIIN, S.A. de </w:t>
      </w:r>
      <w:proofErr w:type="gramStart"/>
      <w:r w:rsidRPr="00FF0F7C">
        <w:rPr>
          <w:rFonts w:ascii="Montserrat" w:eastAsia="Montserrat" w:hAnsi="Montserrat" w:cs="Montserrat"/>
          <w:i/>
          <w:sz w:val="16"/>
          <w:szCs w:val="16"/>
        </w:rPr>
        <w:t>C.V. ,</w:t>
      </w:r>
      <w:proofErr w:type="gramEnd"/>
      <w:r w:rsidRPr="00FF0F7C">
        <w:rPr>
          <w:rFonts w:ascii="Montserrat" w:eastAsia="Montserrat" w:hAnsi="Montserrat" w:cs="Montserrat"/>
          <w:i/>
          <w:sz w:val="16"/>
          <w:szCs w:val="16"/>
        </w:rPr>
        <w:t xml:space="preserve"> que aparece inscrita en el registro de proveedores y contratistas sancionados de la SFP. El expediente de sanción es el 0001/2022. 2.-Solicito los anexos de la mencionada resolución de sanción. 3.-En caso de que dicha empresa haya interpuesto algún recurso legal en contra de la resolución de sanción, favor de informar en qué consistió el mismo, el número de expediente y el órgano jurisdiccional que lo tramitó”. (Sic)</w:t>
      </w:r>
      <w:r w:rsidRPr="00FF0F7C">
        <w:rPr>
          <w:rFonts w:ascii="Montserrat" w:eastAsia="Montserrat" w:hAnsi="Montserrat" w:cs="Montserrat"/>
          <w:sz w:val="16"/>
          <w:szCs w:val="16"/>
        </w:rPr>
        <w:t xml:space="preserve"> </w:t>
      </w:r>
    </w:p>
    <w:p w14:paraId="7E3D1920" w14:textId="2B0BA9A2" w:rsidR="00FE2050" w:rsidRPr="00FF0F7C" w:rsidRDefault="00FE2050" w:rsidP="00FE2050">
      <w:pPr>
        <w:spacing w:before="240" w:after="240"/>
        <w:ind w:right="-20"/>
        <w:jc w:val="both"/>
        <w:rPr>
          <w:rFonts w:ascii="Montserrat" w:eastAsia="Montserrat" w:hAnsi="Montserrat" w:cs="Montserrat"/>
          <w:sz w:val="18"/>
          <w:szCs w:val="18"/>
        </w:rPr>
      </w:pPr>
      <w:r w:rsidRPr="00FF0F7C">
        <w:rPr>
          <w:rFonts w:ascii="Montserrat" w:eastAsia="Montserrat" w:hAnsi="Montserrat" w:cs="Montserrat"/>
          <w:sz w:val="18"/>
          <w:szCs w:val="18"/>
        </w:rPr>
        <w:t>El Órgano Interno de Control en el Instituto Nacional de Migración (OIC-</w:t>
      </w:r>
      <w:r w:rsidR="00D233F7" w:rsidRPr="00FF0F7C">
        <w:rPr>
          <w:rFonts w:ascii="Montserrat" w:eastAsia="Montserrat" w:hAnsi="Montserrat" w:cs="Montserrat"/>
          <w:sz w:val="18"/>
          <w:szCs w:val="18"/>
        </w:rPr>
        <w:t>INM</w:t>
      </w:r>
      <w:r w:rsidRPr="00FF0F7C">
        <w:rPr>
          <w:rFonts w:ascii="Montserrat" w:eastAsia="Montserrat" w:hAnsi="Montserrat" w:cs="Montserrat"/>
          <w:sz w:val="18"/>
          <w:szCs w:val="18"/>
        </w:rPr>
        <w:t xml:space="preserve">) solicitó al Comité de Transparencia la reserva de la resolución emitida en el expediente SANC-0001/2022 toda vez que, con su publicación se pudiese vulnerar la conducción de los expedientes judiciales o de los procedimientos administrativos seguidos en forma de juicio, en tanto no hayan causado estado, por el periodo de 1 año, con fundamento en el artículo 110, fracción XI, de la Ley Federal de Transparencia y Acceso a la Información Pública. </w:t>
      </w:r>
    </w:p>
    <w:p w14:paraId="08F9D01F" w14:textId="77777777" w:rsidR="00FE2050" w:rsidRPr="00FF0F7C" w:rsidRDefault="00FE2050" w:rsidP="00FE2050">
      <w:pPr>
        <w:spacing w:before="240" w:after="240"/>
        <w:ind w:right="-20"/>
        <w:jc w:val="both"/>
        <w:rPr>
          <w:rFonts w:ascii="Montserrat" w:eastAsia="Montserrat" w:hAnsi="Montserrat" w:cs="Montserrat"/>
          <w:sz w:val="18"/>
          <w:szCs w:val="18"/>
        </w:rPr>
      </w:pPr>
      <w:r w:rsidRPr="00FF0F7C">
        <w:rPr>
          <w:rFonts w:ascii="Montserrat" w:eastAsia="Montserrat" w:hAnsi="Montserrat" w:cs="Montserrat"/>
          <w:sz w:val="18"/>
          <w:szCs w:val="18"/>
        </w:rPr>
        <w:t xml:space="preserve">En consecuencia, se emite la emite la siguiente resolución por unanimidad: </w:t>
      </w:r>
    </w:p>
    <w:p w14:paraId="72B1F386" w14:textId="326E53DD" w:rsidR="00FE2050" w:rsidRPr="00FF0F7C" w:rsidRDefault="00FE2050" w:rsidP="00FE2050">
      <w:pPr>
        <w:spacing w:before="240" w:after="240"/>
        <w:ind w:right="-20"/>
        <w:jc w:val="both"/>
        <w:rPr>
          <w:rFonts w:ascii="Montserrat" w:eastAsia="Montserrat" w:hAnsi="Montserrat" w:cs="Montserrat"/>
          <w:sz w:val="18"/>
          <w:szCs w:val="18"/>
        </w:rPr>
      </w:pPr>
      <w:r w:rsidRPr="00FF0F7C">
        <w:rPr>
          <w:rFonts w:ascii="Montserrat" w:eastAsia="Montserrat" w:hAnsi="Montserrat" w:cs="Montserrat"/>
          <w:b/>
          <w:sz w:val="18"/>
          <w:szCs w:val="18"/>
        </w:rPr>
        <w:t>II.A.</w:t>
      </w:r>
      <w:r w:rsidR="00761719" w:rsidRPr="00FF0F7C">
        <w:rPr>
          <w:rFonts w:ascii="Montserrat" w:eastAsia="Montserrat" w:hAnsi="Montserrat" w:cs="Montserrat"/>
          <w:b/>
          <w:sz w:val="18"/>
          <w:szCs w:val="18"/>
        </w:rPr>
        <w:t>1</w:t>
      </w:r>
      <w:r w:rsidRPr="00FF0F7C">
        <w:rPr>
          <w:rFonts w:ascii="Montserrat" w:eastAsia="Montserrat" w:hAnsi="Montserrat" w:cs="Montserrat"/>
          <w:b/>
          <w:sz w:val="18"/>
          <w:szCs w:val="18"/>
        </w:rPr>
        <w:t xml:space="preserve">.ORD.36.23: REVOCAR </w:t>
      </w:r>
      <w:r w:rsidRPr="00FF0F7C">
        <w:rPr>
          <w:rFonts w:ascii="Montserrat" w:eastAsia="Montserrat" w:hAnsi="Montserrat" w:cs="Montserrat"/>
          <w:sz w:val="18"/>
          <w:szCs w:val="18"/>
        </w:rPr>
        <w:t>la respuesta emitida por el OIC-</w:t>
      </w:r>
      <w:r w:rsidR="00D233F7" w:rsidRPr="00FF0F7C">
        <w:rPr>
          <w:rFonts w:ascii="Montserrat" w:eastAsia="Montserrat" w:hAnsi="Montserrat" w:cs="Montserrat"/>
          <w:sz w:val="18"/>
          <w:szCs w:val="18"/>
        </w:rPr>
        <w:t>INM</w:t>
      </w:r>
      <w:r w:rsidRPr="00FF0F7C">
        <w:rPr>
          <w:rFonts w:ascii="Montserrat" w:eastAsia="Montserrat" w:hAnsi="Montserrat" w:cs="Montserrat"/>
          <w:sz w:val="18"/>
          <w:szCs w:val="18"/>
        </w:rPr>
        <w:t xml:space="preserve"> e instruir a efecto de que otorgue acceso a</w:t>
      </w:r>
      <w:r w:rsidR="00D233F7" w:rsidRPr="00FF0F7C">
        <w:rPr>
          <w:rFonts w:ascii="Montserrat" w:eastAsia="Montserrat" w:hAnsi="Montserrat" w:cs="Montserrat"/>
          <w:sz w:val="18"/>
          <w:szCs w:val="18"/>
        </w:rPr>
        <w:t xml:space="preserve"> la resolución emitida en el expediente SANC-0001/2022. </w:t>
      </w:r>
      <w:r w:rsidRPr="00FF0F7C">
        <w:rPr>
          <w:rFonts w:ascii="Montserrat" w:eastAsia="Montserrat" w:hAnsi="Montserrat" w:cs="Montserrat"/>
          <w:sz w:val="18"/>
          <w:szCs w:val="18"/>
        </w:rPr>
        <w:t xml:space="preserve">En caso de que contengan partes o secciones clasificadas, deberá de elaborar una versión pública en la que se testen la información, indicando su contenido de manera genérica y fundando y motivando su clasificación, lo anterior de conformidad con el artículo 108 de la Ley Federal de Transparencia y Acceso a la Información Pública, en relación con </w:t>
      </w:r>
      <w:r w:rsidR="00D233F7" w:rsidRPr="00FF0F7C">
        <w:rPr>
          <w:rFonts w:ascii="Montserrat" w:eastAsia="Montserrat" w:hAnsi="Montserrat" w:cs="Montserrat"/>
          <w:sz w:val="18"/>
          <w:szCs w:val="18"/>
        </w:rPr>
        <w:t>el criterio FUNCIÓNPÚBLICA/CT/01</w:t>
      </w:r>
      <w:r w:rsidRPr="00FF0F7C">
        <w:rPr>
          <w:rFonts w:ascii="Montserrat" w:eastAsia="Montserrat" w:hAnsi="Montserrat" w:cs="Montserrat"/>
          <w:sz w:val="18"/>
          <w:szCs w:val="18"/>
        </w:rPr>
        <w:t>/</w:t>
      </w:r>
      <w:r w:rsidR="00D233F7" w:rsidRPr="00FF0F7C">
        <w:rPr>
          <w:rFonts w:ascii="Montserrat" w:eastAsia="Montserrat" w:hAnsi="Montserrat" w:cs="Montserrat"/>
          <w:sz w:val="18"/>
          <w:szCs w:val="18"/>
        </w:rPr>
        <w:t>2019</w:t>
      </w:r>
      <w:r w:rsidRPr="00FF0F7C">
        <w:rPr>
          <w:rFonts w:ascii="Montserrat" w:eastAsia="Montserrat" w:hAnsi="Montserrat" w:cs="Montserrat"/>
          <w:sz w:val="18"/>
          <w:szCs w:val="18"/>
        </w:rPr>
        <w:t xml:space="preserve"> emitido</w:t>
      </w:r>
      <w:r w:rsidR="00D233F7" w:rsidRPr="00FF0F7C">
        <w:rPr>
          <w:rFonts w:ascii="Montserrat" w:eastAsia="Montserrat" w:hAnsi="Montserrat" w:cs="Montserrat"/>
          <w:sz w:val="18"/>
          <w:szCs w:val="18"/>
        </w:rPr>
        <w:t xml:space="preserve"> por el Comité de Transparencia.</w:t>
      </w:r>
    </w:p>
    <w:p w14:paraId="2FD859B6" w14:textId="56BEA909" w:rsidR="00FE2050" w:rsidRPr="00FF0F7C" w:rsidRDefault="00895927">
      <w:pPr>
        <w:spacing w:before="240" w:after="240"/>
        <w:ind w:right="-20"/>
        <w:jc w:val="both"/>
        <w:rPr>
          <w:rFonts w:ascii="Montserrat" w:eastAsia="Montserrat" w:hAnsi="Montserrat" w:cs="Montserrat"/>
          <w:sz w:val="18"/>
          <w:szCs w:val="18"/>
        </w:rPr>
      </w:pPr>
      <w:r w:rsidRPr="00FF0F7C">
        <w:rPr>
          <w:rFonts w:ascii="Montserrat" w:eastAsia="Montserrat" w:hAnsi="Montserrat" w:cs="Montserrat"/>
          <w:sz w:val="18"/>
          <w:szCs w:val="18"/>
        </w:rPr>
        <w:t xml:space="preserve">Lo anterior, de conformidad con el Trigésimo de los Lineamientos generales </w:t>
      </w:r>
      <w:r w:rsidR="00FE2050" w:rsidRPr="00FF0F7C">
        <w:rPr>
          <w:rFonts w:ascii="Montserrat" w:eastAsia="Montserrat" w:hAnsi="Montserrat" w:cs="Montserrat"/>
          <w:sz w:val="18"/>
          <w:szCs w:val="18"/>
        </w:rPr>
        <w:t xml:space="preserve">en materia de clasificación y desclasificación de la información, así como para la elaboración de versiones públicas </w:t>
      </w:r>
      <w:r w:rsidRPr="00FF0F7C">
        <w:rPr>
          <w:rFonts w:ascii="Montserrat" w:eastAsia="Montserrat" w:hAnsi="Montserrat" w:cs="Montserrat"/>
          <w:sz w:val="18"/>
          <w:szCs w:val="18"/>
        </w:rPr>
        <w:t>dispone que</w:t>
      </w:r>
      <w:r w:rsidR="00FE2050" w:rsidRPr="00FF0F7C">
        <w:rPr>
          <w:rFonts w:ascii="Montserrat" w:eastAsia="Montserrat" w:hAnsi="Montserrat" w:cs="Montserrat"/>
          <w:sz w:val="18"/>
          <w:szCs w:val="18"/>
        </w:rPr>
        <w:t xml:space="preserve"> 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5FCF87A0" w14:textId="77777777" w:rsidR="004F5F9B" w:rsidRPr="00FF0F7C" w:rsidRDefault="0022496D" w:rsidP="004F5F9B">
      <w:pPr>
        <w:spacing w:before="240" w:after="240"/>
        <w:ind w:right="-20"/>
        <w:jc w:val="both"/>
        <w:rPr>
          <w:rFonts w:ascii="Montserrat" w:eastAsia="Montserrat" w:hAnsi="Montserrat" w:cs="Montserrat"/>
          <w:sz w:val="18"/>
          <w:szCs w:val="18"/>
        </w:rPr>
      </w:pPr>
      <w:r w:rsidRPr="00FF0F7C">
        <w:rPr>
          <w:rFonts w:ascii="Montserrat" w:eastAsia="Montserrat" w:hAnsi="Montserrat" w:cs="Montserrat"/>
          <w:sz w:val="18"/>
          <w:szCs w:val="18"/>
        </w:rPr>
        <w:t xml:space="preserve">Asimismo, se destaca que de una búsqueda de información pública realizada el 27 de septiembre de 2023 se localizó la </w:t>
      </w:r>
      <w:r w:rsidRPr="00FF0F7C">
        <w:rPr>
          <w:rFonts w:ascii="Montserrat" w:eastAsia="Montserrat" w:hAnsi="Montserrat" w:cs="Montserrat"/>
          <w:i/>
          <w:sz w:val="18"/>
          <w:szCs w:val="18"/>
        </w:rP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rsidRPr="00FF0F7C">
        <w:rPr>
          <w:rFonts w:ascii="Montserrat" w:eastAsia="Montserrat" w:hAnsi="Montserrat" w:cs="Montserrat"/>
          <w:i/>
          <w:sz w:val="18"/>
          <w:szCs w:val="18"/>
        </w:rPr>
        <w:t>Asbiin</w:t>
      </w:r>
      <w:proofErr w:type="spellEnd"/>
      <w:r w:rsidRPr="00FF0F7C">
        <w:rPr>
          <w:rFonts w:ascii="Montserrat" w:eastAsia="Montserrat" w:hAnsi="Montserrat" w:cs="Montserrat"/>
          <w:i/>
          <w:sz w:val="18"/>
          <w:szCs w:val="18"/>
        </w:rPr>
        <w:t xml:space="preserve">, S.A. de C.V., </w:t>
      </w:r>
      <w:r w:rsidRPr="00FF0F7C">
        <w:rPr>
          <w:rFonts w:ascii="Montserrat" w:eastAsia="Montserrat" w:hAnsi="Montserrat" w:cs="Montserrat"/>
          <w:sz w:val="18"/>
          <w:szCs w:val="18"/>
        </w:rPr>
        <w:t>publicada en el Diario Oficial de la Federación el 20 de enero de 2023, por lo que se actualiza el supuesto previsto en el artículo 117, fracción I, de la Ley Federal de Transparencia y Acceso a la Información Pública.</w:t>
      </w:r>
    </w:p>
    <w:p w14:paraId="49DCDEFF" w14:textId="7BF77850" w:rsidR="00895927" w:rsidRPr="00FF0F7C" w:rsidRDefault="00895927" w:rsidP="004F5F9B">
      <w:pPr>
        <w:spacing w:before="240" w:after="240"/>
        <w:ind w:right="-20"/>
        <w:jc w:val="both"/>
        <w:rPr>
          <w:rFonts w:ascii="Montserrat" w:eastAsia="Montserrat" w:hAnsi="Montserrat" w:cs="Montserrat"/>
          <w:sz w:val="18"/>
          <w:szCs w:val="18"/>
        </w:rPr>
      </w:pPr>
      <w:r w:rsidRPr="00FF0F7C">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3276A0D4" w14:textId="088CD2C7" w:rsidR="00895927" w:rsidRPr="00FF0F7C" w:rsidRDefault="00895927" w:rsidP="00895927">
      <w:pPr>
        <w:ind w:right="-20"/>
        <w:jc w:val="both"/>
        <w:rPr>
          <w:rFonts w:ascii="Montserrat" w:eastAsia="Montserrat" w:hAnsi="Montserrat" w:cs="Montserrat"/>
          <w:sz w:val="18"/>
          <w:szCs w:val="18"/>
        </w:rPr>
      </w:pPr>
    </w:p>
    <w:p w14:paraId="1D7EC309" w14:textId="0F3E7762" w:rsidR="0022496D" w:rsidRPr="00FF0F7C" w:rsidRDefault="0022496D" w:rsidP="00895927">
      <w:pPr>
        <w:ind w:right="-20"/>
        <w:jc w:val="both"/>
        <w:rPr>
          <w:rFonts w:ascii="Montserrat" w:eastAsia="Montserrat" w:hAnsi="Montserrat" w:cs="Montserrat"/>
          <w:sz w:val="18"/>
          <w:szCs w:val="18"/>
        </w:rPr>
      </w:pPr>
    </w:p>
    <w:p w14:paraId="4993474B" w14:textId="77777777" w:rsidR="004F5F9B" w:rsidRPr="00FF0F7C" w:rsidRDefault="004F5F9B">
      <w:pPr>
        <w:spacing w:before="240" w:after="240"/>
        <w:ind w:right="-20"/>
        <w:jc w:val="both"/>
        <w:rPr>
          <w:rFonts w:ascii="Montserrat" w:eastAsia="Montserrat" w:hAnsi="Montserrat" w:cs="Montserrat"/>
          <w:sz w:val="18"/>
          <w:szCs w:val="18"/>
        </w:rPr>
      </w:pPr>
    </w:p>
    <w:p w14:paraId="69D33784" w14:textId="098189E2" w:rsidR="00744996" w:rsidRPr="00FF0F7C" w:rsidRDefault="00C73106">
      <w:pPr>
        <w:spacing w:before="240" w:after="240"/>
        <w:ind w:right="-20"/>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6705A76E" w14:textId="77777777" w:rsidR="00744996" w:rsidRPr="00FF0F7C" w:rsidRDefault="00C73106">
      <w:pPr>
        <w:ind w:right="38"/>
        <w:jc w:val="both"/>
        <w:rPr>
          <w:rFonts w:ascii="Montserrat" w:eastAsia="Montserrat" w:hAnsi="Montserrat" w:cs="Montserrat"/>
          <w:color w:val="00000A"/>
          <w:sz w:val="17"/>
          <w:szCs w:val="17"/>
        </w:rPr>
      </w:pPr>
      <w:r w:rsidRPr="00FF0F7C">
        <w:rPr>
          <w:rFonts w:ascii="Montserrat" w:eastAsia="Montserrat" w:hAnsi="Montserrat" w:cs="Montserrat"/>
          <w:b/>
          <w:sz w:val="18"/>
          <w:szCs w:val="18"/>
        </w:rPr>
        <w:t>B.1 Folio 330026523003333</w:t>
      </w:r>
    </w:p>
    <w:p w14:paraId="5EF5170D" w14:textId="77777777" w:rsidR="00744996" w:rsidRPr="00FF0F7C" w:rsidRDefault="00C73106">
      <w:pPr>
        <w:spacing w:before="240" w:after="240" w:line="276" w:lineRule="auto"/>
        <w:jc w:val="both"/>
        <w:rPr>
          <w:rFonts w:ascii="Montserrat" w:eastAsia="Montserrat" w:hAnsi="Montserrat" w:cs="Montserrat"/>
          <w:i/>
          <w:sz w:val="18"/>
          <w:szCs w:val="18"/>
        </w:rPr>
      </w:pPr>
      <w:r w:rsidRPr="00FF0F7C">
        <w:rPr>
          <w:rFonts w:ascii="Montserrat" w:eastAsia="Montserrat" w:hAnsi="Montserrat" w:cs="Montserrat"/>
          <w:sz w:val="18"/>
          <w:szCs w:val="18"/>
        </w:rPr>
        <w:t>Un particular requirió:</w:t>
      </w:r>
      <w:r w:rsidRPr="00FF0F7C">
        <w:rPr>
          <w:rFonts w:ascii="Montserrat" w:eastAsia="Montserrat" w:hAnsi="Montserrat" w:cs="Montserrat"/>
          <w:i/>
          <w:sz w:val="18"/>
          <w:szCs w:val="18"/>
        </w:rPr>
        <w:t xml:space="preserve"> </w:t>
      </w:r>
    </w:p>
    <w:p w14:paraId="7B8243BB" w14:textId="346F5532" w:rsidR="00744996" w:rsidRPr="00FF0F7C" w:rsidRDefault="00C73106">
      <w:pPr>
        <w:shd w:val="clear" w:color="auto" w:fill="FFFFFF"/>
        <w:ind w:left="560" w:right="580"/>
        <w:jc w:val="both"/>
        <w:rPr>
          <w:rFonts w:ascii="Montserrat" w:eastAsia="Montserrat" w:hAnsi="Montserrat" w:cs="Montserrat"/>
          <w:i/>
          <w:sz w:val="16"/>
          <w:szCs w:val="16"/>
        </w:rPr>
      </w:pPr>
      <w:r w:rsidRPr="00FF0F7C">
        <w:rPr>
          <w:rFonts w:ascii="Montserrat" w:eastAsia="Montserrat" w:hAnsi="Montserrat" w:cs="Montserrat"/>
          <w:i/>
          <w:sz w:val="16"/>
          <w:szCs w:val="16"/>
        </w:rPr>
        <w:t xml:space="preserve">“De los órganos internos de control adscritos a la Secretaria de la Función Pública quiero saber </w:t>
      </w:r>
      <w:r w:rsidR="004F5F9B" w:rsidRPr="00FF0F7C">
        <w:rPr>
          <w:rFonts w:ascii="Montserrat" w:eastAsia="Montserrat" w:hAnsi="Montserrat" w:cs="Montserrat"/>
          <w:i/>
          <w:sz w:val="16"/>
          <w:szCs w:val="16"/>
        </w:rPr>
        <w:t>cuántas</w:t>
      </w:r>
      <w:r w:rsidRPr="00FF0F7C">
        <w:rPr>
          <w:rFonts w:ascii="Montserrat" w:eastAsia="Montserrat" w:hAnsi="Montserrat" w:cs="Montserrat"/>
          <w:i/>
          <w:sz w:val="16"/>
          <w:szCs w:val="16"/>
        </w:rPr>
        <w:t xml:space="preserve"> denuncias existen en contra de la […]. Quiero saber el número y en que </w:t>
      </w:r>
      <w:proofErr w:type="spellStart"/>
      <w:r w:rsidRPr="00FF0F7C">
        <w:rPr>
          <w:rFonts w:ascii="Montserrat" w:eastAsia="Montserrat" w:hAnsi="Montserrat" w:cs="Montserrat"/>
          <w:i/>
          <w:sz w:val="16"/>
          <w:szCs w:val="16"/>
        </w:rPr>
        <w:t>oic</w:t>
      </w:r>
      <w:proofErr w:type="spellEnd"/>
      <w:r w:rsidRPr="00FF0F7C">
        <w:rPr>
          <w:rFonts w:ascii="Montserrat" w:eastAsia="Montserrat" w:hAnsi="Montserrat" w:cs="Montserrat"/>
          <w:i/>
          <w:sz w:val="16"/>
          <w:szCs w:val="16"/>
        </w:rPr>
        <w:t xml:space="preserve"> se tienen las denuncias”. (Sic)    </w:t>
      </w:r>
    </w:p>
    <w:p w14:paraId="4F6D605B" w14:textId="77777777" w:rsidR="00744996" w:rsidRPr="00FF0F7C" w:rsidRDefault="00C73106">
      <w:pPr>
        <w:ind w:right="560"/>
        <w:jc w:val="both"/>
        <w:rPr>
          <w:rFonts w:ascii="Montserrat" w:eastAsia="Montserrat" w:hAnsi="Montserrat" w:cs="Montserrat"/>
          <w:sz w:val="18"/>
          <w:szCs w:val="18"/>
        </w:rPr>
      </w:pPr>
      <w:r w:rsidRPr="00FF0F7C">
        <w:rPr>
          <w:rFonts w:ascii="Montserrat" w:eastAsia="Montserrat" w:hAnsi="Montserrat" w:cs="Montserrat"/>
          <w:sz w:val="18"/>
          <w:szCs w:val="18"/>
        </w:rPr>
        <w:t xml:space="preserve"> </w:t>
      </w:r>
    </w:p>
    <w:p w14:paraId="45D463BD" w14:textId="4C2D07C6" w:rsidR="00FE2050" w:rsidRPr="00FF0F7C" w:rsidRDefault="00FE2050">
      <w:pPr>
        <w:ind w:right="-20" w:hanging="2"/>
        <w:jc w:val="both"/>
        <w:rPr>
          <w:rFonts w:ascii="Montserrat" w:eastAsia="Montserrat" w:hAnsi="Montserrat" w:cs="Montserrat"/>
          <w:sz w:val="18"/>
          <w:szCs w:val="18"/>
        </w:rPr>
      </w:pPr>
      <w:r w:rsidRPr="00FF0F7C">
        <w:rPr>
          <w:rFonts w:ascii="Montserrat" w:eastAsia="Montserrat" w:hAnsi="Montserrat" w:cs="Montserrat"/>
          <w:sz w:val="18"/>
          <w:szCs w:val="18"/>
        </w:rPr>
        <w:t xml:space="preserve">La </w:t>
      </w:r>
      <w:r w:rsidR="00B016A8" w:rsidRPr="00FF0F7C">
        <w:rPr>
          <w:rFonts w:ascii="Montserrat" w:hAnsi="Montserrat"/>
          <w:sz w:val="18"/>
          <w:szCs w:val="18"/>
        </w:rPr>
        <w:t>Coordinación General de Gobierno y Órganos de Control y Vigilancia</w:t>
      </w:r>
      <w:r w:rsidR="00B016A8" w:rsidRPr="00FF0F7C">
        <w:rPr>
          <w:rFonts w:ascii="Montserrat" w:eastAsia="Montserrat" w:hAnsi="Montserrat" w:cs="Montserrat"/>
          <w:sz w:val="18"/>
          <w:szCs w:val="18"/>
        </w:rPr>
        <w:t xml:space="preserve"> </w:t>
      </w:r>
      <w:r w:rsidRPr="00FF0F7C">
        <w:rPr>
          <w:rFonts w:ascii="Montserrat" w:eastAsia="Montserrat" w:hAnsi="Montserrat" w:cs="Montserrat"/>
          <w:sz w:val="18"/>
          <w:szCs w:val="18"/>
        </w:rPr>
        <w:t>(CG</w:t>
      </w:r>
      <w:r w:rsidR="00B016A8" w:rsidRPr="00FF0F7C">
        <w:rPr>
          <w:rFonts w:ascii="Montserrat" w:eastAsia="Montserrat" w:hAnsi="Montserrat" w:cs="Montserrat"/>
          <w:sz w:val="18"/>
          <w:szCs w:val="18"/>
        </w:rPr>
        <w:t>GOCV</w:t>
      </w:r>
      <w:r w:rsidRPr="00FF0F7C">
        <w:rPr>
          <w:rFonts w:ascii="Montserrat" w:eastAsia="Montserrat" w:hAnsi="Montserrat" w:cs="Montserrat"/>
          <w:sz w:val="18"/>
          <w:szCs w:val="18"/>
        </w:rPr>
        <w:t>) y el Órgano Interno de Control en la Secretaría de Medio Ambiente y Recursos Naturales (OIC-SEMARNAT)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00313D8" w14:textId="77777777" w:rsidR="00FE2050" w:rsidRPr="00FF0F7C" w:rsidRDefault="00FE2050" w:rsidP="00FE2050">
      <w:pPr>
        <w:ind w:hanging="2"/>
        <w:rPr>
          <w:rFonts w:ascii="Montserrat" w:eastAsia="Montserrat" w:hAnsi="Montserrat" w:cs="Montserrat"/>
          <w:sz w:val="18"/>
          <w:szCs w:val="18"/>
        </w:rPr>
      </w:pPr>
    </w:p>
    <w:p w14:paraId="111CF234" w14:textId="77777777" w:rsidR="00FE2050" w:rsidRPr="00FF0F7C" w:rsidRDefault="00FE2050" w:rsidP="00FE2050">
      <w:pPr>
        <w:ind w:right="51" w:hanging="2"/>
        <w:jc w:val="both"/>
        <w:rPr>
          <w:rFonts w:ascii="Montserrat" w:eastAsia="Montserrat" w:hAnsi="Montserrat" w:cs="Montserrat"/>
          <w:b/>
          <w:sz w:val="18"/>
          <w:szCs w:val="18"/>
        </w:rPr>
      </w:pPr>
      <w:r w:rsidRPr="00FF0F7C">
        <w:rPr>
          <w:rFonts w:ascii="Montserrat" w:eastAsia="Montserrat" w:hAnsi="Montserrat" w:cs="Montserrat"/>
          <w:sz w:val="18"/>
          <w:szCs w:val="18"/>
        </w:rPr>
        <w:t>En consecuencia, se emite la siguiente resolución por unanimidad:</w:t>
      </w:r>
    </w:p>
    <w:p w14:paraId="1E84793B" w14:textId="77777777" w:rsidR="00FE2050" w:rsidRPr="00FF0F7C" w:rsidRDefault="00FE2050" w:rsidP="00FE2050">
      <w:pPr>
        <w:ind w:right="51" w:hanging="2"/>
        <w:jc w:val="both"/>
        <w:rPr>
          <w:rFonts w:ascii="Montserrat" w:eastAsia="Montserrat" w:hAnsi="Montserrat" w:cs="Montserrat"/>
          <w:b/>
          <w:sz w:val="18"/>
          <w:szCs w:val="18"/>
        </w:rPr>
      </w:pPr>
    </w:p>
    <w:p w14:paraId="5B2B808B" w14:textId="5BE1F8EF" w:rsidR="00FE2050" w:rsidRPr="00FF0F7C" w:rsidRDefault="00FE2050" w:rsidP="00FE2050">
      <w:pPr>
        <w:ind w:right="38" w:hanging="2"/>
        <w:jc w:val="both"/>
        <w:rPr>
          <w:rFonts w:ascii="Montserrat" w:eastAsia="Montserrat" w:hAnsi="Montserrat" w:cs="Montserrat"/>
          <w:sz w:val="18"/>
          <w:szCs w:val="18"/>
        </w:rPr>
      </w:pPr>
      <w:r w:rsidRPr="00FF0F7C">
        <w:rPr>
          <w:rFonts w:ascii="Montserrat" w:eastAsia="Montserrat" w:hAnsi="Montserrat" w:cs="Montserrat"/>
          <w:b/>
          <w:sz w:val="18"/>
          <w:szCs w:val="18"/>
        </w:rPr>
        <w:t xml:space="preserve">II.B.1.ORD.36.23: </w:t>
      </w:r>
      <w:r w:rsidRPr="00FF0F7C">
        <w:rPr>
          <w:rFonts w:ascii="Montserrat" w:hAnsi="Montserrat" w:cs="Arial"/>
          <w:b/>
          <w:bCs/>
          <w:sz w:val="18"/>
          <w:szCs w:val="18"/>
          <w:shd w:val="clear" w:color="auto" w:fill="FFFFFF"/>
        </w:rPr>
        <w:t>CONFIRMAR </w:t>
      </w:r>
      <w:r w:rsidRPr="00FF0F7C">
        <w:rPr>
          <w:rFonts w:ascii="Montserrat" w:hAnsi="Montserrat" w:cs="Arial"/>
          <w:sz w:val="18"/>
          <w:szCs w:val="18"/>
          <w:shd w:val="clear" w:color="auto" w:fill="FFFFFF"/>
        </w:rPr>
        <w:t xml:space="preserve">la clasificación de </w:t>
      </w:r>
      <w:r w:rsidR="00F67151">
        <w:rPr>
          <w:rFonts w:ascii="Montserrat" w:hAnsi="Montserrat" w:cs="Arial"/>
          <w:sz w:val="18"/>
          <w:szCs w:val="18"/>
          <w:shd w:val="clear" w:color="auto" w:fill="FFFFFF"/>
        </w:rPr>
        <w:t xml:space="preserve">la información como </w:t>
      </w:r>
      <w:r w:rsidRPr="00FF0F7C">
        <w:rPr>
          <w:rFonts w:ascii="Montserrat" w:hAnsi="Montserrat" w:cs="Arial"/>
          <w:sz w:val="18"/>
          <w:szCs w:val="18"/>
          <w:shd w:val="clear" w:color="auto" w:fill="FFFFFF"/>
        </w:rPr>
        <w:t>confidencialidad invocada por la CG</w:t>
      </w:r>
      <w:r w:rsidR="00B016A8" w:rsidRPr="00FF0F7C">
        <w:rPr>
          <w:rFonts w:ascii="Montserrat" w:hAnsi="Montserrat" w:cs="Arial"/>
          <w:sz w:val="18"/>
          <w:szCs w:val="18"/>
          <w:shd w:val="clear" w:color="auto" w:fill="FFFFFF"/>
        </w:rPr>
        <w:t>G</w:t>
      </w:r>
      <w:r w:rsidRPr="00FF0F7C">
        <w:rPr>
          <w:rFonts w:ascii="Montserrat" w:hAnsi="Montserrat" w:cs="Arial"/>
          <w:sz w:val="18"/>
          <w:szCs w:val="18"/>
          <w:shd w:val="clear" w:color="auto" w:fill="FFFFFF"/>
        </w:rPr>
        <w:t>O</w:t>
      </w:r>
      <w:r w:rsidR="00B016A8" w:rsidRPr="00FF0F7C">
        <w:rPr>
          <w:rFonts w:ascii="Montserrat" w:hAnsi="Montserrat" w:cs="Arial"/>
          <w:sz w:val="18"/>
          <w:szCs w:val="18"/>
          <w:shd w:val="clear" w:color="auto" w:fill="FFFFFF"/>
        </w:rPr>
        <w:t>C</w:t>
      </w:r>
      <w:r w:rsidRPr="00FF0F7C">
        <w:rPr>
          <w:rFonts w:ascii="Montserrat" w:hAnsi="Montserrat" w:cs="Arial"/>
          <w:sz w:val="18"/>
          <w:szCs w:val="18"/>
          <w:shd w:val="clear" w:color="auto" w:fill="FFFFFF"/>
        </w:rPr>
        <w:t xml:space="preserve">V y el OIC-SEMARNAT respecto del pronunciamiento, en términos de los artículos 113, fracción I, de la Ley Federal de Transparencia y Acceso a la Información Pública; Trigésimo Octavo, fracción I, número 7, de los </w:t>
      </w:r>
      <w:r w:rsidR="00157AB1" w:rsidRPr="00FF0F7C">
        <w:rPr>
          <w:rFonts w:ascii="Montserrat" w:hAnsi="Montserrat" w:cs="Arial"/>
          <w:sz w:val="18"/>
          <w:szCs w:val="18"/>
          <w:shd w:val="clear" w:color="auto" w:fill="FFFFFF"/>
        </w:rPr>
        <w:t xml:space="preserve">Lineamientos generales en materia de clasificación y desclasificación de la información, así como para la elaboración de versiones públicas </w:t>
      </w:r>
      <w:r w:rsidRPr="00FF0F7C">
        <w:rPr>
          <w:rFonts w:ascii="Montserrat" w:hAnsi="Montserrat" w:cs="Arial"/>
          <w:sz w:val="18"/>
          <w:szCs w:val="18"/>
          <w:shd w:val="clear" w:color="auto" w:fill="FFFFFF"/>
        </w:rPr>
        <w:t>y; el criterio FUNCIÓNPÚBLICA/CT/01/2020 emitido por el Comité de Transparencia.</w:t>
      </w:r>
    </w:p>
    <w:p w14:paraId="1A933A8C" w14:textId="77777777" w:rsidR="00744996" w:rsidRPr="00FF0F7C" w:rsidRDefault="00C73106">
      <w:pPr>
        <w:ind w:right="60"/>
        <w:jc w:val="both"/>
        <w:rPr>
          <w:rFonts w:ascii="Montserrat" w:eastAsia="Montserrat" w:hAnsi="Montserrat" w:cs="Montserrat"/>
          <w:b/>
          <w:sz w:val="18"/>
          <w:szCs w:val="18"/>
        </w:rPr>
      </w:pPr>
      <w:r w:rsidRPr="00FF0F7C">
        <w:rPr>
          <w:rFonts w:ascii="Montserrat" w:eastAsia="Montserrat" w:hAnsi="Montserrat" w:cs="Montserrat"/>
          <w:b/>
          <w:sz w:val="18"/>
          <w:szCs w:val="18"/>
        </w:rPr>
        <w:t xml:space="preserve"> </w:t>
      </w:r>
    </w:p>
    <w:p w14:paraId="5BF22A47" w14:textId="0DDCB037" w:rsidR="00744996" w:rsidRPr="00FF0F7C" w:rsidRDefault="00C73106">
      <w:pPr>
        <w:ind w:right="40"/>
        <w:jc w:val="both"/>
        <w:rPr>
          <w:rFonts w:ascii="Montserrat" w:eastAsia="Montserrat" w:hAnsi="Montserrat" w:cs="Montserrat"/>
          <w:color w:val="00000A"/>
          <w:sz w:val="17"/>
          <w:szCs w:val="17"/>
        </w:rPr>
      </w:pPr>
      <w:r w:rsidRPr="00FF0F7C">
        <w:rPr>
          <w:rFonts w:ascii="Montserrat" w:eastAsia="Montserrat" w:hAnsi="Montserrat" w:cs="Montserrat"/>
          <w:b/>
          <w:sz w:val="18"/>
          <w:szCs w:val="18"/>
        </w:rPr>
        <w:t>B.</w:t>
      </w:r>
      <w:r w:rsidR="00582B46" w:rsidRPr="00FF0F7C">
        <w:rPr>
          <w:rFonts w:ascii="Montserrat" w:eastAsia="Montserrat" w:hAnsi="Montserrat" w:cs="Montserrat"/>
          <w:b/>
          <w:sz w:val="18"/>
          <w:szCs w:val="18"/>
        </w:rPr>
        <w:t>2</w:t>
      </w:r>
      <w:r w:rsidRPr="00FF0F7C">
        <w:rPr>
          <w:rFonts w:ascii="Montserrat" w:eastAsia="Montserrat" w:hAnsi="Montserrat" w:cs="Montserrat"/>
          <w:b/>
          <w:sz w:val="18"/>
          <w:szCs w:val="18"/>
        </w:rPr>
        <w:t xml:space="preserve"> Folio 330026523003336</w:t>
      </w:r>
    </w:p>
    <w:p w14:paraId="744CD296" w14:textId="77777777" w:rsidR="00744996" w:rsidRPr="00FF0F7C" w:rsidRDefault="00C73106">
      <w:pPr>
        <w:ind w:right="60"/>
        <w:jc w:val="both"/>
        <w:rPr>
          <w:rFonts w:ascii="Montserrat" w:eastAsia="Montserrat" w:hAnsi="Montserrat" w:cs="Montserrat"/>
          <w:b/>
          <w:color w:val="00000A"/>
          <w:sz w:val="18"/>
          <w:szCs w:val="18"/>
        </w:rPr>
      </w:pPr>
      <w:r w:rsidRPr="00FF0F7C">
        <w:rPr>
          <w:rFonts w:ascii="Montserrat" w:eastAsia="Montserrat" w:hAnsi="Montserrat" w:cs="Montserrat"/>
          <w:b/>
          <w:color w:val="00000A"/>
          <w:sz w:val="17"/>
          <w:szCs w:val="17"/>
        </w:rPr>
        <w:t xml:space="preserve"> </w:t>
      </w:r>
    </w:p>
    <w:p w14:paraId="6F06437B" w14:textId="1093ED1C" w:rsidR="00744996" w:rsidRPr="00FF0F7C" w:rsidRDefault="00C73106" w:rsidP="004F5F9B">
      <w:pPr>
        <w:spacing w:line="276" w:lineRule="auto"/>
        <w:ind w:right="-20"/>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Un particular requirió:</w:t>
      </w:r>
    </w:p>
    <w:p w14:paraId="15FC0D90" w14:textId="77777777" w:rsidR="004F5F9B" w:rsidRPr="00FF0F7C" w:rsidRDefault="004F5F9B" w:rsidP="004F5F9B">
      <w:pPr>
        <w:spacing w:line="276" w:lineRule="auto"/>
        <w:ind w:right="-20"/>
        <w:jc w:val="both"/>
        <w:rPr>
          <w:rFonts w:ascii="Montserrat" w:eastAsia="Montserrat" w:hAnsi="Montserrat" w:cs="Montserrat"/>
          <w:color w:val="00000A"/>
          <w:sz w:val="18"/>
          <w:szCs w:val="18"/>
        </w:rPr>
      </w:pPr>
    </w:p>
    <w:p w14:paraId="6FA4C76F" w14:textId="6DA41CCA" w:rsidR="004F5F9B" w:rsidRPr="00FF0F7C" w:rsidRDefault="00C73106" w:rsidP="004F5F9B">
      <w:pPr>
        <w:spacing w:line="276" w:lineRule="auto"/>
        <w:ind w:left="560" w:right="560"/>
        <w:jc w:val="both"/>
        <w:rPr>
          <w:rFonts w:ascii="Montserrat" w:eastAsia="Montserrat" w:hAnsi="Montserrat" w:cs="Montserrat"/>
          <w:i/>
          <w:color w:val="00000A"/>
          <w:sz w:val="16"/>
          <w:szCs w:val="16"/>
        </w:rPr>
      </w:pPr>
      <w:r w:rsidRPr="00FF0F7C">
        <w:rPr>
          <w:rFonts w:ascii="Montserrat" w:eastAsia="Montserrat" w:hAnsi="Montserrat" w:cs="Montserrat"/>
          <w:i/>
          <w:color w:val="00000A"/>
          <w:sz w:val="18"/>
          <w:szCs w:val="18"/>
        </w:rPr>
        <w:t>"</w:t>
      </w:r>
      <w:r w:rsidRPr="00FF0F7C">
        <w:rPr>
          <w:rFonts w:ascii="Montserrat" w:eastAsia="Montserrat" w:hAnsi="Montserrat" w:cs="Montserrat"/>
          <w:i/>
          <w:color w:val="00000A"/>
          <w:sz w:val="16"/>
          <w:szCs w:val="16"/>
        </w:rPr>
        <w:t xml:space="preserve">Quiero saber si la persona moral </w:t>
      </w:r>
      <w:r w:rsidR="00B016A8" w:rsidRPr="00FF0F7C">
        <w:rPr>
          <w:rFonts w:ascii="Montserrat" w:eastAsia="Montserrat" w:hAnsi="Montserrat" w:cs="Montserrat"/>
          <w:i/>
          <w:color w:val="00000A"/>
          <w:sz w:val="16"/>
          <w:szCs w:val="16"/>
        </w:rPr>
        <w:t>(…)</w:t>
      </w:r>
      <w:r w:rsidRPr="00FF0F7C">
        <w:rPr>
          <w:rFonts w:ascii="Montserrat" w:eastAsia="Montserrat" w:hAnsi="Montserrat" w:cs="Montserrat"/>
          <w:i/>
          <w:color w:val="00000A"/>
          <w:sz w:val="16"/>
          <w:szCs w:val="16"/>
        </w:rPr>
        <w:t xml:space="preserve"> alguna vez estuvo inscrita en el registro de proveedores y contratistas sancionados, por haber sido sancionada en el pasado, detallando el tipo de </w:t>
      </w:r>
      <w:proofErr w:type="gramStart"/>
      <w:r w:rsidRPr="00FF0F7C">
        <w:rPr>
          <w:rFonts w:ascii="Montserrat" w:eastAsia="Montserrat" w:hAnsi="Montserrat" w:cs="Montserrat"/>
          <w:i/>
          <w:color w:val="00000A"/>
          <w:sz w:val="16"/>
          <w:szCs w:val="16"/>
        </w:rPr>
        <w:t>sanción..</w:t>
      </w:r>
      <w:proofErr w:type="gramEnd"/>
      <w:r w:rsidR="00AC0A83" w:rsidRPr="00FF0F7C">
        <w:rPr>
          <w:rFonts w:ascii="Montserrat" w:eastAsia="Montserrat" w:hAnsi="Montserrat" w:cs="Montserrat"/>
          <w:i/>
          <w:color w:val="00000A"/>
          <w:sz w:val="16"/>
          <w:szCs w:val="16"/>
        </w:rPr>
        <w:t xml:space="preserve"> </w:t>
      </w:r>
      <w:r w:rsidRPr="00FF0F7C">
        <w:rPr>
          <w:rFonts w:ascii="Montserrat" w:eastAsia="Montserrat" w:hAnsi="Montserrat" w:cs="Montserrat"/>
          <w:i/>
          <w:color w:val="00000A"/>
          <w:sz w:val="16"/>
          <w:szCs w:val="16"/>
        </w:rPr>
        <w:t>2.-Favor de informar la fecha de emisión de la sanción y/o de inscripción al mencionado registro.</w:t>
      </w:r>
      <w:r w:rsidR="00AC0A83" w:rsidRPr="00FF0F7C">
        <w:rPr>
          <w:rFonts w:ascii="Montserrat" w:eastAsia="Montserrat" w:hAnsi="Montserrat" w:cs="Montserrat"/>
          <w:i/>
          <w:color w:val="00000A"/>
          <w:sz w:val="16"/>
          <w:szCs w:val="16"/>
        </w:rPr>
        <w:t xml:space="preserve"> </w:t>
      </w:r>
      <w:r w:rsidRPr="00FF0F7C">
        <w:rPr>
          <w:rFonts w:ascii="Montserrat" w:eastAsia="Montserrat" w:hAnsi="Montserrat" w:cs="Montserrat"/>
          <w:i/>
          <w:color w:val="00000A"/>
          <w:sz w:val="16"/>
          <w:szCs w:val="16"/>
        </w:rPr>
        <w:t>3.-Favor de proporcionar el número de expediente de sanción.</w:t>
      </w:r>
      <w:r w:rsidR="00B016A8" w:rsidRPr="00FF0F7C">
        <w:rPr>
          <w:rFonts w:ascii="Montserrat" w:eastAsia="Montserrat" w:hAnsi="Montserrat" w:cs="Montserrat"/>
          <w:i/>
          <w:color w:val="00000A"/>
          <w:sz w:val="16"/>
          <w:szCs w:val="16"/>
        </w:rPr>
        <w:t xml:space="preserve"> </w:t>
      </w:r>
      <w:r w:rsidRPr="00FF0F7C">
        <w:rPr>
          <w:rFonts w:ascii="Montserrat" w:eastAsia="Montserrat" w:hAnsi="Montserrat" w:cs="Montserrat"/>
          <w:i/>
          <w:color w:val="00000A"/>
          <w:sz w:val="16"/>
          <w:szCs w:val="16"/>
        </w:rPr>
        <w:t>4.-Favor de informar el motivo de la sanción y el OIC que impuso la misma.</w:t>
      </w:r>
      <w:r w:rsidR="00AC0A83" w:rsidRPr="00FF0F7C">
        <w:rPr>
          <w:rFonts w:ascii="Montserrat" w:eastAsia="Montserrat" w:hAnsi="Montserrat" w:cs="Montserrat"/>
          <w:i/>
          <w:color w:val="00000A"/>
          <w:sz w:val="16"/>
          <w:szCs w:val="16"/>
        </w:rPr>
        <w:t xml:space="preserve"> </w:t>
      </w:r>
      <w:r w:rsidRPr="00FF0F7C">
        <w:rPr>
          <w:rFonts w:ascii="Montserrat" w:eastAsia="Montserrat" w:hAnsi="Montserrat" w:cs="Montserrat"/>
          <w:i/>
          <w:color w:val="00000A"/>
          <w:sz w:val="16"/>
          <w:szCs w:val="16"/>
        </w:rPr>
        <w:t>5.-En caso de que dicha empresa haya interpuesto algún recurso legal en contra de la resolución de sanción, favor de informar en qué consistió el mismo, el número de expediente y el órgano jurisdiccional que lo tramitó.</w:t>
      </w:r>
      <w:r w:rsidR="00AC0A83" w:rsidRPr="00FF0F7C">
        <w:rPr>
          <w:rFonts w:ascii="Montserrat" w:eastAsia="Montserrat" w:hAnsi="Montserrat" w:cs="Montserrat"/>
          <w:i/>
          <w:color w:val="00000A"/>
          <w:sz w:val="16"/>
          <w:szCs w:val="16"/>
        </w:rPr>
        <w:t xml:space="preserve"> </w:t>
      </w:r>
      <w:r w:rsidRPr="00FF0F7C">
        <w:rPr>
          <w:rFonts w:ascii="Montserrat" w:eastAsia="Montserrat" w:hAnsi="Montserrat" w:cs="Montserrat"/>
          <w:i/>
          <w:color w:val="00000A"/>
          <w:sz w:val="16"/>
          <w:szCs w:val="16"/>
        </w:rPr>
        <w:t>El periodo de búsqueda de la información en el mencionado registro debe abarcar desde 2000 a la fecha de la presente solicitud”</w:t>
      </w:r>
      <w:r w:rsidR="00AC0A83" w:rsidRPr="00FF0F7C">
        <w:rPr>
          <w:rFonts w:ascii="Montserrat" w:eastAsia="Montserrat" w:hAnsi="Montserrat" w:cs="Montserrat"/>
          <w:i/>
          <w:color w:val="00000A"/>
          <w:sz w:val="16"/>
          <w:szCs w:val="16"/>
        </w:rPr>
        <w:t>.</w:t>
      </w:r>
      <w:r w:rsidRPr="00FF0F7C">
        <w:rPr>
          <w:rFonts w:ascii="Montserrat" w:eastAsia="Montserrat" w:hAnsi="Montserrat" w:cs="Montserrat"/>
          <w:i/>
          <w:color w:val="00000A"/>
          <w:sz w:val="16"/>
          <w:szCs w:val="16"/>
        </w:rPr>
        <w:t xml:space="preserve"> (Sic)</w:t>
      </w:r>
    </w:p>
    <w:p w14:paraId="1D06FDF1" w14:textId="4DE4D95F" w:rsidR="004F5F9B" w:rsidRPr="00FF0F7C" w:rsidRDefault="004F5F9B" w:rsidP="00FF0F7C">
      <w:pPr>
        <w:spacing w:line="276" w:lineRule="auto"/>
        <w:ind w:right="560"/>
        <w:jc w:val="both"/>
        <w:rPr>
          <w:rFonts w:ascii="Montserrat" w:eastAsia="Montserrat" w:hAnsi="Montserrat" w:cs="Montserrat"/>
          <w:i/>
          <w:color w:val="00000A"/>
          <w:sz w:val="16"/>
          <w:szCs w:val="16"/>
        </w:rPr>
      </w:pPr>
    </w:p>
    <w:p w14:paraId="5F73E163" w14:textId="034444AC" w:rsidR="00FF0F7C" w:rsidRPr="00FF0F7C" w:rsidRDefault="00FF0F7C" w:rsidP="00FF0F7C">
      <w:pPr>
        <w:spacing w:line="276" w:lineRule="auto"/>
        <w:ind w:right="560"/>
        <w:jc w:val="both"/>
        <w:rPr>
          <w:rFonts w:ascii="Montserrat" w:eastAsia="Montserrat" w:hAnsi="Montserrat" w:cs="Montserrat"/>
          <w:i/>
          <w:color w:val="00000A"/>
          <w:sz w:val="16"/>
          <w:szCs w:val="16"/>
        </w:rPr>
      </w:pPr>
    </w:p>
    <w:p w14:paraId="6D0B209F" w14:textId="0658E624" w:rsidR="00FF0F7C" w:rsidRPr="00FF0F7C" w:rsidRDefault="00FF0F7C" w:rsidP="00FF0F7C">
      <w:pPr>
        <w:spacing w:line="276" w:lineRule="auto"/>
        <w:ind w:right="560"/>
        <w:jc w:val="both"/>
        <w:rPr>
          <w:rFonts w:ascii="Montserrat" w:eastAsia="Montserrat" w:hAnsi="Montserrat" w:cs="Montserrat"/>
          <w:i/>
          <w:color w:val="00000A"/>
          <w:sz w:val="16"/>
          <w:szCs w:val="16"/>
        </w:rPr>
      </w:pPr>
    </w:p>
    <w:p w14:paraId="1B819B2B" w14:textId="3A7A1601" w:rsidR="00FF0F7C" w:rsidRPr="00FF0F7C" w:rsidRDefault="00FF0F7C" w:rsidP="00FF0F7C">
      <w:pPr>
        <w:spacing w:line="276" w:lineRule="auto"/>
        <w:ind w:right="560"/>
        <w:jc w:val="both"/>
        <w:rPr>
          <w:rFonts w:ascii="Montserrat" w:eastAsia="Montserrat" w:hAnsi="Montserrat" w:cs="Montserrat"/>
          <w:i/>
          <w:color w:val="00000A"/>
          <w:sz w:val="16"/>
          <w:szCs w:val="16"/>
        </w:rPr>
      </w:pPr>
    </w:p>
    <w:p w14:paraId="78AB052B" w14:textId="4AED0793" w:rsidR="00FF0F7C" w:rsidRPr="00FF0F7C" w:rsidRDefault="00FF0F7C" w:rsidP="00FF0F7C">
      <w:pPr>
        <w:spacing w:line="276" w:lineRule="auto"/>
        <w:ind w:right="560"/>
        <w:jc w:val="both"/>
        <w:rPr>
          <w:rFonts w:ascii="Montserrat" w:eastAsia="Montserrat" w:hAnsi="Montserrat" w:cs="Montserrat"/>
          <w:i/>
          <w:color w:val="00000A"/>
          <w:sz w:val="16"/>
          <w:szCs w:val="16"/>
        </w:rPr>
      </w:pPr>
    </w:p>
    <w:p w14:paraId="02485D2F" w14:textId="36BE0C9B" w:rsidR="00FF0F7C" w:rsidRPr="00FF0F7C" w:rsidRDefault="00FF0F7C" w:rsidP="00FF0F7C">
      <w:pPr>
        <w:spacing w:line="276" w:lineRule="auto"/>
        <w:ind w:right="560"/>
        <w:jc w:val="both"/>
        <w:rPr>
          <w:rFonts w:ascii="Montserrat" w:eastAsia="Montserrat" w:hAnsi="Montserrat" w:cs="Montserrat"/>
          <w:i/>
          <w:color w:val="00000A"/>
          <w:sz w:val="16"/>
          <w:szCs w:val="16"/>
        </w:rPr>
      </w:pPr>
    </w:p>
    <w:p w14:paraId="33F67984" w14:textId="77777777" w:rsidR="00FF0F7C" w:rsidRPr="00FF0F7C" w:rsidRDefault="00FF0F7C" w:rsidP="00FF0F7C">
      <w:pPr>
        <w:spacing w:line="276" w:lineRule="auto"/>
        <w:ind w:right="560"/>
        <w:jc w:val="both"/>
        <w:rPr>
          <w:rFonts w:ascii="Montserrat" w:eastAsia="Montserrat" w:hAnsi="Montserrat" w:cs="Montserrat"/>
          <w:i/>
          <w:color w:val="00000A"/>
          <w:sz w:val="16"/>
          <w:szCs w:val="16"/>
        </w:rPr>
      </w:pPr>
    </w:p>
    <w:p w14:paraId="21B68015" w14:textId="14AA2C72" w:rsidR="00353C79" w:rsidRPr="00FF0F7C" w:rsidRDefault="00353C79" w:rsidP="00353C79">
      <w:pPr>
        <w:ind w:right="-20"/>
        <w:jc w:val="both"/>
        <w:rPr>
          <w:rFonts w:ascii="Montserrat" w:eastAsia="Montserrat" w:hAnsi="Montserrat" w:cs="Montserrat"/>
          <w:sz w:val="18"/>
          <w:szCs w:val="18"/>
        </w:rPr>
      </w:pPr>
      <w:r w:rsidRPr="00FF0F7C">
        <w:rPr>
          <w:rFonts w:ascii="Montserrat" w:eastAsia="Montserrat" w:hAnsi="Montserrat" w:cs="Montserrat"/>
          <w:sz w:val="18"/>
          <w:szCs w:val="18"/>
        </w:rPr>
        <w:lastRenderedPageBreak/>
        <w:t xml:space="preserve">La </w:t>
      </w:r>
      <w:r w:rsidR="00B016A8" w:rsidRPr="00FF0F7C">
        <w:rPr>
          <w:rFonts w:ascii="Montserrat" w:hAnsi="Montserrat"/>
          <w:sz w:val="18"/>
          <w:szCs w:val="18"/>
        </w:rPr>
        <w:t>Coordinación General de Gobierno y Órganos de Control y Vigilancia</w:t>
      </w:r>
      <w:r w:rsidR="00B016A8" w:rsidRPr="00FF0F7C">
        <w:rPr>
          <w:rFonts w:ascii="Montserrat" w:eastAsia="Montserrat" w:hAnsi="Montserrat" w:cs="Montserrat"/>
          <w:sz w:val="18"/>
          <w:szCs w:val="18"/>
        </w:rPr>
        <w:t xml:space="preserve"> </w:t>
      </w:r>
      <w:r w:rsidRPr="00FF0F7C">
        <w:rPr>
          <w:rFonts w:ascii="Montserrat" w:eastAsia="Montserrat" w:hAnsi="Montserrat" w:cs="Montserrat"/>
          <w:sz w:val="18"/>
          <w:szCs w:val="18"/>
        </w:rPr>
        <w:t>(CG</w:t>
      </w:r>
      <w:r w:rsidR="00B016A8" w:rsidRPr="00FF0F7C">
        <w:rPr>
          <w:rFonts w:ascii="Montserrat" w:eastAsia="Montserrat" w:hAnsi="Montserrat" w:cs="Montserrat"/>
          <w:sz w:val="18"/>
          <w:szCs w:val="18"/>
        </w:rPr>
        <w:t>GOCV</w:t>
      </w:r>
      <w:r w:rsidRPr="00FF0F7C">
        <w:rPr>
          <w:rFonts w:ascii="Montserrat" w:eastAsia="Montserrat" w:hAnsi="Montserrat" w:cs="Montserrat"/>
          <w:sz w:val="18"/>
          <w:szCs w:val="18"/>
        </w:rPr>
        <w:t>) y la Dirección General de Controversias y Sanciones en Contrataciones Públicas (DGC</w:t>
      </w:r>
      <w:r w:rsidR="0011363E" w:rsidRPr="00FF0F7C">
        <w:rPr>
          <w:rFonts w:ascii="Montserrat" w:eastAsia="Montserrat" w:hAnsi="Montserrat" w:cs="Montserrat"/>
          <w:sz w:val="18"/>
          <w:szCs w:val="18"/>
        </w:rPr>
        <w:t>S</w:t>
      </w:r>
      <w:r w:rsidRPr="00FF0F7C">
        <w:rPr>
          <w:rFonts w:ascii="Montserrat" w:eastAsia="Montserrat" w:hAnsi="Montserrat" w:cs="Montserrat"/>
          <w:sz w:val="18"/>
          <w:szCs w:val="18"/>
        </w:rPr>
        <w:t>CP), 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FF0F7C">
        <w:rPr>
          <w:rFonts w:ascii="Montserrat" w:eastAsia="Montserrat" w:hAnsi="Montserrat" w:cs="Montserrat"/>
          <w:color w:val="FF0000"/>
          <w:sz w:val="18"/>
          <w:szCs w:val="18"/>
        </w:rPr>
        <w:t xml:space="preserve"> </w:t>
      </w:r>
      <w:r w:rsidRPr="00FF0F7C">
        <w:rPr>
          <w:rFonts w:ascii="Montserrat" w:eastAsia="Montserrat" w:hAnsi="Montserrat" w:cs="Montserrat"/>
          <w:sz w:val="18"/>
          <w:szCs w:val="18"/>
        </w:rPr>
        <w:t>persona</w:t>
      </w:r>
      <w:r w:rsidRPr="00FF0F7C">
        <w:rPr>
          <w:rFonts w:ascii="Montserrat" w:eastAsia="Montserrat" w:hAnsi="Montserrat" w:cs="Montserrat"/>
          <w:color w:val="FF0000"/>
          <w:sz w:val="18"/>
          <w:szCs w:val="18"/>
        </w:rPr>
        <w:t xml:space="preserve"> </w:t>
      </w:r>
      <w:r w:rsidRPr="00FF0F7C">
        <w:rPr>
          <w:rFonts w:ascii="Montserrat" w:eastAsia="Montserrat" w:hAnsi="Montserrat" w:cs="Montserrat"/>
          <w:sz w:val="18"/>
          <w:szCs w:val="18"/>
        </w:rPr>
        <w:t>moral</w:t>
      </w:r>
      <w:r w:rsidRPr="00FF0F7C">
        <w:rPr>
          <w:rFonts w:ascii="Montserrat" w:eastAsia="Montserrat" w:hAnsi="Montserrat" w:cs="Montserrat"/>
          <w:color w:val="FF0000"/>
          <w:sz w:val="18"/>
          <w:szCs w:val="18"/>
        </w:rPr>
        <w:t xml:space="preserve"> </w:t>
      </w:r>
      <w:r w:rsidRPr="00FF0F7C">
        <w:rPr>
          <w:rFonts w:ascii="Montserrat" w:eastAsia="Montserrat" w:hAnsi="Montserrat" w:cs="Montserrat"/>
          <w:sz w:val="18"/>
          <w:szCs w:val="18"/>
        </w:rPr>
        <w:t xml:space="preserve">identificada en la solicitud, que no hayan derivado en una sanción de carácter firme, con fundamento en los artículos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 </w:t>
      </w:r>
    </w:p>
    <w:p w14:paraId="51A02790" w14:textId="77777777" w:rsidR="00353C79" w:rsidRPr="00FF0F7C" w:rsidRDefault="00353C79" w:rsidP="00353C79">
      <w:pPr>
        <w:ind w:right="-20"/>
        <w:jc w:val="both"/>
        <w:rPr>
          <w:rFonts w:ascii="Montserrat" w:eastAsia="Montserrat" w:hAnsi="Montserrat" w:cs="Montserrat"/>
          <w:sz w:val="18"/>
          <w:szCs w:val="18"/>
        </w:rPr>
      </w:pPr>
    </w:p>
    <w:p w14:paraId="715C7354" w14:textId="1119E0A7" w:rsidR="00353C79" w:rsidRPr="00FF0F7C" w:rsidRDefault="00353C79" w:rsidP="00353C79">
      <w:pPr>
        <w:ind w:right="51"/>
        <w:jc w:val="both"/>
        <w:rPr>
          <w:rFonts w:ascii="Montserrat" w:eastAsia="Montserrat" w:hAnsi="Montserrat" w:cs="Montserrat"/>
          <w:sz w:val="18"/>
          <w:szCs w:val="18"/>
        </w:rPr>
      </w:pPr>
      <w:r w:rsidRPr="00FF0F7C">
        <w:rPr>
          <w:rFonts w:ascii="Montserrat" w:eastAsia="Montserrat" w:hAnsi="Montserrat" w:cs="Montserrat"/>
          <w:sz w:val="18"/>
          <w:szCs w:val="18"/>
        </w:rPr>
        <w:t>En consecuencia, se emite la siguiente resolución por unanimidad:</w:t>
      </w:r>
    </w:p>
    <w:p w14:paraId="28CC2AC8" w14:textId="77777777" w:rsidR="00353C79" w:rsidRPr="00FF0F7C" w:rsidRDefault="00353C79" w:rsidP="00353C79">
      <w:pPr>
        <w:ind w:right="51"/>
        <w:jc w:val="both"/>
        <w:rPr>
          <w:rFonts w:ascii="Montserrat" w:eastAsia="Montserrat" w:hAnsi="Montserrat" w:cs="Montserrat"/>
          <w:b/>
          <w:sz w:val="18"/>
          <w:szCs w:val="18"/>
        </w:rPr>
      </w:pPr>
    </w:p>
    <w:p w14:paraId="4573F922" w14:textId="0F47B315" w:rsidR="00353C79" w:rsidRPr="00FF0F7C" w:rsidRDefault="00353C79">
      <w:pPr>
        <w:ind w:right="40"/>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 xml:space="preserve">II.B.2.ORD.36.23: </w:t>
      </w:r>
      <w:r w:rsidRPr="00FF0F7C">
        <w:rPr>
          <w:rFonts w:ascii="Montserrat" w:eastAsia="Montserrat" w:hAnsi="Montserrat" w:cs="Montserrat"/>
          <w:b/>
          <w:sz w:val="18"/>
          <w:szCs w:val="18"/>
        </w:rPr>
        <w:t xml:space="preserve">CONFIRMAR </w:t>
      </w:r>
      <w:r w:rsidRPr="00FF0F7C">
        <w:rPr>
          <w:rFonts w:ascii="Montserrat" w:eastAsia="Montserrat" w:hAnsi="Montserrat" w:cs="Montserrat"/>
          <w:sz w:val="18"/>
          <w:szCs w:val="18"/>
        </w:rPr>
        <w:t>la clasificación de</w:t>
      </w:r>
      <w:r w:rsidR="00F67151">
        <w:rPr>
          <w:rFonts w:ascii="Montserrat" w:eastAsia="Montserrat" w:hAnsi="Montserrat" w:cs="Montserrat"/>
          <w:sz w:val="18"/>
          <w:szCs w:val="18"/>
        </w:rPr>
        <w:t xml:space="preserve"> la información como</w:t>
      </w:r>
      <w:r w:rsidRPr="00FF0F7C">
        <w:rPr>
          <w:rFonts w:ascii="Montserrat" w:eastAsia="Montserrat" w:hAnsi="Montserrat" w:cs="Montserrat"/>
          <w:sz w:val="18"/>
          <w:szCs w:val="18"/>
        </w:rPr>
        <w:t xml:space="preserve"> confidencialidad invocada por la C</w:t>
      </w:r>
      <w:r w:rsidR="00B016A8" w:rsidRPr="00FF0F7C">
        <w:rPr>
          <w:rFonts w:ascii="Montserrat" w:eastAsia="Montserrat" w:hAnsi="Montserrat" w:cs="Montserrat"/>
          <w:sz w:val="18"/>
          <w:szCs w:val="18"/>
        </w:rPr>
        <w:t>GGOCV</w:t>
      </w:r>
      <w:r w:rsidRPr="00FF0F7C">
        <w:rPr>
          <w:rFonts w:ascii="Montserrat" w:eastAsia="Montserrat" w:hAnsi="Montserrat" w:cs="Montserrat"/>
          <w:sz w:val="18"/>
          <w:szCs w:val="18"/>
        </w:rPr>
        <w:t xml:space="preserve"> y la DGCSCP respecto al pronunciamiento,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y; el criterio FUNCIÓNPÚBLICA/CT/01/2020 emitido por el Comité de Transparencia.</w:t>
      </w:r>
    </w:p>
    <w:p w14:paraId="66657844" w14:textId="3841C6A0" w:rsidR="00DA6B95" w:rsidRPr="00FF0F7C" w:rsidRDefault="00DA6B95">
      <w:pPr>
        <w:ind w:right="38"/>
        <w:jc w:val="both"/>
        <w:rPr>
          <w:rFonts w:ascii="Montserrat" w:eastAsia="Montserrat" w:hAnsi="Montserrat" w:cs="Montserrat"/>
          <w:b/>
          <w:sz w:val="18"/>
          <w:szCs w:val="18"/>
        </w:rPr>
      </w:pPr>
    </w:p>
    <w:p w14:paraId="0624637A" w14:textId="34275369" w:rsidR="00DA6B95" w:rsidRPr="00FF0F7C" w:rsidRDefault="00DA6B95" w:rsidP="00DA6B95">
      <w:pPr>
        <w:ind w:right="38"/>
        <w:jc w:val="both"/>
        <w:rPr>
          <w:rFonts w:ascii="Montserrat" w:eastAsia="Montserrat" w:hAnsi="Montserrat" w:cs="Montserrat"/>
          <w:b/>
          <w:sz w:val="18"/>
          <w:szCs w:val="18"/>
        </w:rPr>
      </w:pPr>
      <w:r w:rsidRPr="00FF0F7C">
        <w:rPr>
          <w:rFonts w:ascii="Montserrat" w:eastAsia="Montserrat" w:hAnsi="Montserrat" w:cs="Montserrat"/>
          <w:b/>
          <w:sz w:val="18"/>
          <w:szCs w:val="18"/>
        </w:rPr>
        <w:t>B.3 Folio 330026523003392</w:t>
      </w:r>
    </w:p>
    <w:p w14:paraId="63B7A168" w14:textId="77777777" w:rsidR="004F5F9B" w:rsidRPr="00FF0F7C" w:rsidRDefault="004F5F9B" w:rsidP="00DA6B95">
      <w:pPr>
        <w:ind w:right="38"/>
        <w:jc w:val="both"/>
        <w:rPr>
          <w:rFonts w:ascii="Montserrat" w:eastAsia="Montserrat" w:hAnsi="Montserrat" w:cs="Montserrat"/>
          <w:b/>
          <w:sz w:val="18"/>
          <w:szCs w:val="18"/>
        </w:rPr>
      </w:pPr>
    </w:p>
    <w:p w14:paraId="256EE53F" w14:textId="77777777" w:rsidR="004F5F9B" w:rsidRPr="00FF0F7C" w:rsidRDefault="004F5F9B" w:rsidP="004F5F9B">
      <w:pPr>
        <w:ind w:right="-20"/>
        <w:jc w:val="both"/>
        <w:rPr>
          <w:rFonts w:ascii="Montserrat" w:eastAsia="Montserrat" w:hAnsi="Montserrat" w:cs="Montserrat"/>
          <w:sz w:val="18"/>
          <w:szCs w:val="18"/>
        </w:rPr>
      </w:pPr>
      <w:r w:rsidRPr="00FF0F7C">
        <w:rPr>
          <w:rFonts w:ascii="Montserrat" w:eastAsia="Montserrat" w:hAnsi="Montserrat" w:cs="Montserrat"/>
          <w:sz w:val="18"/>
          <w:szCs w:val="18"/>
        </w:rPr>
        <w:t>Un particular requirió:</w:t>
      </w:r>
    </w:p>
    <w:p w14:paraId="2A5D6FAA" w14:textId="77777777" w:rsidR="004F5F9B" w:rsidRPr="00FF0F7C" w:rsidRDefault="004F5F9B" w:rsidP="004F5F9B">
      <w:pPr>
        <w:ind w:right="566"/>
        <w:jc w:val="both"/>
        <w:rPr>
          <w:rFonts w:ascii="Montserrat" w:eastAsia="Montserrat" w:hAnsi="Montserrat" w:cs="Montserrat"/>
          <w:b/>
          <w:i/>
          <w:color w:val="000000" w:themeColor="text1"/>
          <w:sz w:val="18"/>
          <w:szCs w:val="18"/>
        </w:rPr>
      </w:pPr>
    </w:p>
    <w:p w14:paraId="5D919510" w14:textId="2FE0E9F1" w:rsidR="004F5F9B" w:rsidRPr="00FF0F7C" w:rsidRDefault="004F5F9B" w:rsidP="004F5F9B">
      <w:pPr>
        <w:autoSpaceDE w:val="0"/>
        <w:autoSpaceDN w:val="0"/>
        <w:adjustRightInd w:val="0"/>
        <w:ind w:left="567" w:right="567"/>
        <w:jc w:val="both"/>
        <w:rPr>
          <w:rFonts w:ascii="Montserrat" w:eastAsia="Montserrat" w:hAnsi="Montserrat" w:cs="Montserrat"/>
          <w:i/>
          <w:sz w:val="16"/>
          <w:szCs w:val="16"/>
        </w:rPr>
      </w:pPr>
      <w:r w:rsidRPr="00FF0F7C">
        <w:rPr>
          <w:rFonts w:ascii="Montserrat" w:eastAsia="Montserrat" w:hAnsi="Montserrat" w:cs="Montserrat"/>
          <w:i/>
          <w:sz w:val="16"/>
          <w:szCs w:val="16"/>
        </w:rPr>
        <w:t>" solicito conocer el número de denuncias y/o quejas por acoso y/o hostigamiento sexual, del 1 de enero de 2020 a la fecha. Favor de detallar por fecha, lugar, descripción del caso y si tipo de sanción que recibió el servidor público acusado”. (Sic)</w:t>
      </w:r>
    </w:p>
    <w:p w14:paraId="35106B84" w14:textId="77777777" w:rsidR="004F5F9B" w:rsidRPr="00FF0F7C" w:rsidRDefault="004F5F9B" w:rsidP="004F5F9B">
      <w:pPr>
        <w:autoSpaceDE w:val="0"/>
        <w:autoSpaceDN w:val="0"/>
        <w:adjustRightInd w:val="0"/>
        <w:ind w:left="567" w:right="567"/>
        <w:jc w:val="both"/>
        <w:rPr>
          <w:rFonts w:ascii="Montserrat" w:eastAsia="Montserrat" w:hAnsi="Montserrat" w:cs="Montserrat"/>
          <w:i/>
          <w:sz w:val="16"/>
          <w:szCs w:val="16"/>
        </w:rPr>
      </w:pPr>
    </w:p>
    <w:p w14:paraId="51F98596" w14:textId="6CA93EF5" w:rsidR="004F5F9B" w:rsidRPr="00FF0F7C" w:rsidRDefault="004F5F9B" w:rsidP="004F5F9B">
      <w:pPr>
        <w:jc w:val="both"/>
        <w:rPr>
          <w:rFonts w:ascii="Montserrat" w:hAnsi="Montserrat"/>
          <w:sz w:val="18"/>
          <w:szCs w:val="18"/>
        </w:rPr>
      </w:pPr>
      <w:r w:rsidRPr="00FF0F7C">
        <w:rPr>
          <w:rFonts w:ascii="Montserrat" w:eastAsia="Batang" w:hAnsi="Montserrat" w:cs="Arial"/>
          <w:kern w:val="2"/>
          <w:sz w:val="18"/>
          <w:szCs w:val="18"/>
        </w:rPr>
        <w:t>E</w:t>
      </w:r>
      <w:r w:rsidRPr="00FF0F7C">
        <w:rPr>
          <w:rFonts w:ascii="Montserrat" w:hAnsi="Montserrat"/>
          <w:sz w:val="18"/>
          <w:szCs w:val="18"/>
        </w:rPr>
        <w:t xml:space="preserve">l Órgano Interno de Control </w:t>
      </w:r>
      <w:r w:rsidR="009F3E1C" w:rsidRPr="00FF0F7C">
        <w:rPr>
          <w:rFonts w:ascii="Montserrat" w:hAnsi="Montserrat"/>
          <w:sz w:val="18"/>
          <w:szCs w:val="18"/>
        </w:rPr>
        <w:t>de</w:t>
      </w:r>
      <w:r w:rsidRPr="00FF0F7C">
        <w:rPr>
          <w:rFonts w:ascii="Montserrat" w:hAnsi="Montserrat"/>
          <w:sz w:val="18"/>
          <w:szCs w:val="18"/>
        </w:rPr>
        <w:t xml:space="preserve"> la Secretaría de la Función Pública</w:t>
      </w:r>
      <w:r w:rsidR="009F3E1C" w:rsidRPr="00FF0F7C">
        <w:rPr>
          <w:rFonts w:ascii="Montserrat" w:hAnsi="Montserrat"/>
          <w:sz w:val="18"/>
          <w:szCs w:val="18"/>
        </w:rPr>
        <w:t xml:space="preserve"> </w:t>
      </w:r>
      <w:r w:rsidRPr="00FF0F7C">
        <w:rPr>
          <w:rFonts w:ascii="Montserrat" w:hAnsi="Montserrat"/>
          <w:sz w:val="18"/>
          <w:szCs w:val="18"/>
        </w:rPr>
        <w:t>(OIC-SFP) informó que después de hacer una búsqueda exhaustiva en su Área de Quejas quien tiene la facultad de recibir denuncias y practicar las investigaciones respecto a la probable responsabilidad por faltas administrativas de los servidores públicos adscritos a esta Secretaría de Estado o de particulares por conductas sancionables en términos de la Ley General de Responsabilidades Administrativas, en el periodo de 1 de enero de 2020 al 24 de agosto de 2023, tuvo 40 coincidencias relacionadas con la solicitud.</w:t>
      </w:r>
    </w:p>
    <w:p w14:paraId="6C86B524" w14:textId="77777777" w:rsidR="004F5F9B" w:rsidRPr="00FF0F7C" w:rsidRDefault="004F5F9B" w:rsidP="004F5F9B">
      <w:pPr>
        <w:jc w:val="both"/>
        <w:rPr>
          <w:rFonts w:ascii="Montserrat" w:hAnsi="Montserrat"/>
          <w:sz w:val="18"/>
          <w:szCs w:val="18"/>
        </w:rPr>
      </w:pPr>
    </w:p>
    <w:p w14:paraId="06E00444" w14:textId="2D96E674" w:rsidR="004F5F9B" w:rsidRPr="00FF0F7C" w:rsidRDefault="004F5F9B" w:rsidP="004F5F9B">
      <w:pPr>
        <w:ind w:left="2" w:hanging="2"/>
        <w:jc w:val="both"/>
        <w:rPr>
          <w:rFonts w:ascii="Montserrat" w:hAnsi="Montserrat"/>
          <w:color w:val="000000"/>
          <w:sz w:val="18"/>
          <w:szCs w:val="18"/>
        </w:rPr>
      </w:pPr>
      <w:r w:rsidRPr="00FF0F7C">
        <w:rPr>
          <w:rFonts w:ascii="Montserrat" w:hAnsi="Montserrat"/>
          <w:sz w:val="18"/>
          <w:szCs w:val="18"/>
        </w:rPr>
        <w:t xml:space="preserve">Sin embargo, </w:t>
      </w:r>
      <w:r w:rsidRPr="00FF0F7C">
        <w:rPr>
          <w:rFonts w:ascii="Montserrat" w:eastAsia="Montserrat" w:hAnsi="Montserrat" w:cs="Montserrat"/>
          <w:color w:val="000000" w:themeColor="text1"/>
          <w:sz w:val="18"/>
          <w:szCs w:val="18"/>
        </w:rPr>
        <w:t xml:space="preserve">respecto a </w:t>
      </w:r>
      <w:r w:rsidRPr="00FF0F7C">
        <w:rPr>
          <w:rFonts w:ascii="Montserrat" w:eastAsia="Montserrat" w:hAnsi="Montserrat" w:cs="Montserrat"/>
          <w:i/>
          <w:color w:val="000000" w:themeColor="text1"/>
          <w:sz w:val="18"/>
          <w:szCs w:val="18"/>
        </w:rPr>
        <w:t>“</w:t>
      </w:r>
      <w:r w:rsidRPr="00FF0F7C">
        <w:rPr>
          <w:rFonts w:ascii="Montserrat" w:hAnsi="Montserrat"/>
          <w:bCs/>
          <w:i/>
          <w:iCs/>
          <w:sz w:val="18"/>
          <w:szCs w:val="18"/>
        </w:rPr>
        <w:t xml:space="preserve">[…] Favor de detallar por fecha, lugar, descripción del caso </w:t>
      </w:r>
      <w:r w:rsidRPr="00FF0F7C">
        <w:rPr>
          <w:rFonts w:ascii="Montserrat" w:hAnsi="Montserrat"/>
          <w:i/>
          <w:sz w:val="18"/>
          <w:szCs w:val="18"/>
        </w:rPr>
        <w:t>[…]” (sic)</w:t>
      </w:r>
      <w:r w:rsidRPr="00FF0F7C">
        <w:rPr>
          <w:rFonts w:ascii="Montserrat" w:hAnsi="Montserrat"/>
          <w:i/>
          <w:iCs/>
          <w:sz w:val="18"/>
          <w:szCs w:val="18"/>
        </w:rPr>
        <w:t>,</w:t>
      </w:r>
      <w:r w:rsidRPr="00FF0F7C">
        <w:rPr>
          <w:rStyle w:val="normaltextrun"/>
          <w:rFonts w:ascii="Montserrat" w:hAnsi="Montserrat" w:cs="Segoe UI"/>
          <w:color w:val="00000A"/>
          <w:sz w:val="18"/>
          <w:szCs w:val="18"/>
        </w:rPr>
        <w:t xml:space="preserve"> la citada Autoridad Investigadora solicita la </w:t>
      </w:r>
      <w:r w:rsidRPr="00FF0F7C">
        <w:rPr>
          <w:rStyle w:val="normaltextrun"/>
          <w:rFonts w:ascii="Montserrat" w:hAnsi="Montserrat" w:cs="Segoe UI"/>
          <w:bCs/>
          <w:color w:val="00000A"/>
          <w:sz w:val="18"/>
          <w:szCs w:val="18"/>
        </w:rPr>
        <w:t>clasificación de confidencialidad de la información</w:t>
      </w:r>
      <w:r w:rsidRPr="00FF0F7C">
        <w:rPr>
          <w:rStyle w:val="normaltextrun"/>
          <w:rFonts w:ascii="Montserrat" w:hAnsi="Montserrat" w:cs="Segoe UI"/>
          <w:color w:val="00000A"/>
          <w:sz w:val="18"/>
          <w:szCs w:val="18"/>
        </w:rPr>
        <w:t xml:space="preserve">, </w:t>
      </w:r>
      <w:r w:rsidRPr="00FF0F7C">
        <w:rPr>
          <w:rFonts w:ascii="Montserrat" w:hAnsi="Montserrat"/>
          <w:color w:val="000000"/>
          <w:sz w:val="18"/>
          <w:szCs w:val="18"/>
        </w:rPr>
        <w:t xml:space="preserve">de conformidad con lo dispuesto en </w:t>
      </w:r>
      <w:r w:rsidR="009F3E1C" w:rsidRPr="00FF0F7C">
        <w:rPr>
          <w:rFonts w:ascii="Montserrat" w:hAnsi="Montserrat"/>
          <w:color w:val="000000"/>
          <w:sz w:val="18"/>
          <w:szCs w:val="18"/>
        </w:rPr>
        <w:t>el</w:t>
      </w:r>
      <w:r w:rsidRPr="00FF0F7C">
        <w:rPr>
          <w:rFonts w:ascii="Montserrat" w:hAnsi="Montserrat"/>
          <w:color w:val="000000"/>
          <w:sz w:val="18"/>
          <w:szCs w:val="18"/>
        </w:rPr>
        <w:t xml:space="preserve"> artículo 113</w:t>
      </w:r>
      <w:r w:rsidR="009F3E1C" w:rsidRPr="00FF0F7C">
        <w:rPr>
          <w:rFonts w:ascii="Montserrat" w:hAnsi="Montserrat"/>
          <w:color w:val="000000"/>
          <w:sz w:val="18"/>
          <w:szCs w:val="18"/>
        </w:rPr>
        <w:t>, fracción I,</w:t>
      </w:r>
      <w:r w:rsidRPr="00FF0F7C">
        <w:rPr>
          <w:rFonts w:ascii="Montserrat" w:hAnsi="Montserrat"/>
          <w:color w:val="000000"/>
          <w:sz w:val="18"/>
          <w:szCs w:val="18"/>
        </w:rPr>
        <w:t xml:space="preserve"> de la Ley Federal de Transparencia y Acceso a la Información Pública.</w:t>
      </w:r>
    </w:p>
    <w:p w14:paraId="5B10649E" w14:textId="77777777" w:rsidR="004F5F9B" w:rsidRPr="00FF0F7C" w:rsidRDefault="004F5F9B" w:rsidP="004F5F9B">
      <w:pPr>
        <w:ind w:left="2" w:hanging="2"/>
        <w:jc w:val="both"/>
        <w:rPr>
          <w:rFonts w:ascii="Montserrat" w:hAnsi="Montserrat"/>
          <w:color w:val="000000"/>
          <w:sz w:val="18"/>
          <w:szCs w:val="18"/>
        </w:rPr>
      </w:pPr>
    </w:p>
    <w:p w14:paraId="1EF0D8EB" w14:textId="77777777" w:rsidR="004F5F9B" w:rsidRPr="00FF0F7C" w:rsidRDefault="004F5F9B" w:rsidP="004F5F9B">
      <w:pPr>
        <w:ind w:left="2" w:hanging="2"/>
        <w:jc w:val="both"/>
        <w:rPr>
          <w:rFonts w:ascii="Montserrat" w:hAnsi="Montserrat"/>
          <w:color w:val="000000"/>
          <w:sz w:val="18"/>
          <w:szCs w:val="18"/>
          <w:shd w:val="clear" w:color="auto" w:fill="FFFFFF"/>
        </w:rPr>
      </w:pPr>
      <w:r w:rsidRPr="00FF0F7C">
        <w:rPr>
          <w:rFonts w:ascii="Montserrat" w:eastAsia="Montserrat" w:hAnsi="Montserrat" w:cs="Montserrat"/>
          <w:sz w:val="18"/>
          <w:szCs w:val="18"/>
        </w:rPr>
        <w:t>En consecuencia, se emiten las siguientes resoluciones por unanimidad:</w:t>
      </w:r>
    </w:p>
    <w:p w14:paraId="18BE68D8" w14:textId="77777777" w:rsidR="004F5F9B" w:rsidRPr="00FF0F7C" w:rsidRDefault="004F5F9B" w:rsidP="004F5F9B">
      <w:pPr>
        <w:jc w:val="both"/>
        <w:rPr>
          <w:rFonts w:ascii="Montserrat" w:hAnsi="Montserrat"/>
          <w:sz w:val="18"/>
          <w:szCs w:val="18"/>
        </w:rPr>
      </w:pPr>
    </w:p>
    <w:p w14:paraId="5BC8E628" w14:textId="5E02D67D" w:rsidR="004F5F9B" w:rsidRPr="00FF0F7C" w:rsidRDefault="004F5F9B" w:rsidP="004F5F9B">
      <w:pPr>
        <w:ind w:right="-19"/>
        <w:jc w:val="both"/>
        <w:rPr>
          <w:rFonts w:ascii="Montserrat" w:eastAsia="Montserrat" w:hAnsi="Montserrat" w:cs="Montserrat"/>
          <w:sz w:val="18"/>
          <w:szCs w:val="18"/>
        </w:rPr>
      </w:pPr>
      <w:r w:rsidRPr="00FF0F7C">
        <w:rPr>
          <w:rFonts w:ascii="Montserrat" w:eastAsia="Montserrat" w:hAnsi="Montserrat" w:cs="Montserrat"/>
          <w:b/>
          <w:sz w:val="18"/>
          <w:szCs w:val="18"/>
        </w:rPr>
        <w:t xml:space="preserve">II.B.3.ORD.36.23: </w:t>
      </w:r>
      <w:r w:rsidRPr="00FF0F7C">
        <w:rPr>
          <w:rFonts w:ascii="Montserrat" w:hAnsi="Montserrat" w:cs="Arial"/>
          <w:b/>
          <w:bCs/>
          <w:sz w:val="18"/>
          <w:szCs w:val="18"/>
          <w:shd w:val="clear" w:color="auto" w:fill="FFFFFF"/>
        </w:rPr>
        <w:t>CONFIRMAR </w:t>
      </w:r>
      <w:r w:rsidRPr="00FF0F7C">
        <w:rPr>
          <w:rFonts w:ascii="Montserrat" w:hAnsi="Montserrat" w:cs="Arial"/>
          <w:bCs/>
          <w:sz w:val="18"/>
          <w:szCs w:val="18"/>
          <w:shd w:val="clear" w:color="auto" w:fill="FFFFFF"/>
        </w:rPr>
        <w:t>la</w:t>
      </w:r>
      <w:r w:rsidRPr="00FF0F7C">
        <w:rPr>
          <w:rFonts w:ascii="Montserrat" w:hAnsi="Montserrat" w:cs="Arial"/>
          <w:b/>
          <w:bCs/>
          <w:sz w:val="18"/>
          <w:szCs w:val="18"/>
          <w:shd w:val="clear" w:color="auto" w:fill="FFFFFF"/>
        </w:rPr>
        <w:t xml:space="preserve"> </w:t>
      </w:r>
      <w:r w:rsidRPr="00FF0F7C">
        <w:rPr>
          <w:rFonts w:ascii="Montserrat" w:eastAsia="Montserrat" w:hAnsi="Montserrat" w:cs="Montserrat"/>
          <w:sz w:val="18"/>
          <w:szCs w:val="18"/>
        </w:rPr>
        <w:t xml:space="preserve">clasificación de la información como confidencialidad invocada por el OIC-SFP de </w:t>
      </w:r>
      <w:r w:rsidRPr="00FF0F7C">
        <w:rPr>
          <w:rFonts w:ascii="Montserrat" w:hAnsi="Montserrat"/>
          <w:bCs/>
          <w:iCs/>
          <w:sz w:val="18"/>
          <w:szCs w:val="18"/>
        </w:rPr>
        <w:t>fecha, lugar y descripción del caso</w:t>
      </w:r>
      <w:r w:rsidRPr="00FF0F7C">
        <w:rPr>
          <w:rFonts w:ascii="Montserrat" w:eastAsia="Montserrat" w:hAnsi="Montserrat" w:cs="Montserrat"/>
          <w:sz w:val="18"/>
          <w:szCs w:val="18"/>
        </w:rPr>
        <w:t>, en términos del artículo 113, fracción I, de la Ley Federal de Transparencia y Acceso a la Información Pública.</w:t>
      </w:r>
    </w:p>
    <w:p w14:paraId="6ABD0341" w14:textId="0BA9E0FB" w:rsidR="00DA6B95" w:rsidRPr="00FF0F7C" w:rsidRDefault="00DA6B95">
      <w:pPr>
        <w:ind w:right="38"/>
        <w:jc w:val="both"/>
        <w:rPr>
          <w:rFonts w:ascii="Montserrat" w:eastAsia="Montserrat" w:hAnsi="Montserrat" w:cs="Montserrat"/>
          <w:b/>
          <w:sz w:val="18"/>
          <w:szCs w:val="18"/>
        </w:rPr>
      </w:pPr>
    </w:p>
    <w:p w14:paraId="0F28C066" w14:textId="45EE034F" w:rsidR="004F5F9B" w:rsidRPr="00FF0F7C" w:rsidRDefault="004F5F9B">
      <w:pPr>
        <w:ind w:right="38"/>
        <w:jc w:val="both"/>
        <w:rPr>
          <w:rFonts w:ascii="Montserrat" w:eastAsia="Montserrat" w:hAnsi="Montserrat" w:cs="Montserrat"/>
          <w:b/>
          <w:sz w:val="18"/>
          <w:szCs w:val="18"/>
        </w:rPr>
      </w:pPr>
    </w:p>
    <w:p w14:paraId="5701D998" w14:textId="73676916" w:rsidR="004F5F9B" w:rsidRPr="00FF0F7C" w:rsidRDefault="004F5F9B">
      <w:pPr>
        <w:ind w:right="38"/>
        <w:jc w:val="both"/>
        <w:rPr>
          <w:rFonts w:ascii="Montserrat" w:eastAsia="Montserrat" w:hAnsi="Montserrat" w:cs="Montserrat"/>
          <w:b/>
          <w:sz w:val="18"/>
          <w:szCs w:val="18"/>
        </w:rPr>
      </w:pPr>
    </w:p>
    <w:p w14:paraId="6137716B" w14:textId="3D1CDEB8" w:rsidR="004F5F9B" w:rsidRPr="00FF0F7C" w:rsidRDefault="004F5F9B">
      <w:pPr>
        <w:ind w:right="38"/>
        <w:jc w:val="both"/>
        <w:rPr>
          <w:rFonts w:ascii="Montserrat" w:eastAsia="Montserrat" w:hAnsi="Montserrat" w:cs="Montserrat"/>
          <w:b/>
          <w:sz w:val="18"/>
          <w:szCs w:val="18"/>
        </w:rPr>
      </w:pPr>
    </w:p>
    <w:p w14:paraId="179915FB" w14:textId="09B39E9F" w:rsidR="004F5F9B" w:rsidRPr="00FF0F7C" w:rsidRDefault="004F5F9B">
      <w:pPr>
        <w:ind w:right="38"/>
        <w:jc w:val="both"/>
        <w:rPr>
          <w:rFonts w:ascii="Montserrat" w:eastAsia="Montserrat" w:hAnsi="Montserrat" w:cs="Montserrat"/>
          <w:b/>
          <w:sz w:val="18"/>
          <w:szCs w:val="18"/>
        </w:rPr>
      </w:pPr>
    </w:p>
    <w:p w14:paraId="4AD8FA93" w14:textId="4F41FB8E" w:rsidR="004F5F9B" w:rsidRPr="00FF0F7C" w:rsidRDefault="004F5F9B">
      <w:pPr>
        <w:ind w:right="38"/>
        <w:jc w:val="both"/>
        <w:rPr>
          <w:rFonts w:ascii="Montserrat" w:eastAsia="Montserrat" w:hAnsi="Montserrat" w:cs="Montserrat"/>
          <w:b/>
          <w:sz w:val="18"/>
          <w:szCs w:val="18"/>
        </w:rPr>
      </w:pPr>
    </w:p>
    <w:p w14:paraId="2D441E6B" w14:textId="03F2B333" w:rsidR="004F5F9B" w:rsidRPr="00FF0F7C" w:rsidRDefault="004F5F9B">
      <w:pPr>
        <w:ind w:right="38"/>
        <w:jc w:val="both"/>
        <w:rPr>
          <w:rFonts w:ascii="Montserrat" w:eastAsia="Montserrat" w:hAnsi="Montserrat" w:cs="Montserrat"/>
          <w:b/>
          <w:sz w:val="18"/>
          <w:szCs w:val="18"/>
        </w:rPr>
      </w:pPr>
    </w:p>
    <w:p w14:paraId="10D14E5F" w14:textId="77777777" w:rsidR="004F5F9B" w:rsidRPr="00FF0F7C" w:rsidRDefault="004F5F9B">
      <w:pPr>
        <w:ind w:right="38"/>
        <w:jc w:val="both"/>
        <w:rPr>
          <w:rFonts w:ascii="Montserrat" w:eastAsia="Montserrat" w:hAnsi="Montserrat" w:cs="Montserrat"/>
          <w:b/>
          <w:sz w:val="18"/>
          <w:szCs w:val="18"/>
        </w:rPr>
      </w:pPr>
    </w:p>
    <w:p w14:paraId="3582CFE9" w14:textId="0DFD64A8" w:rsidR="00744996" w:rsidRPr="00FF0F7C" w:rsidRDefault="00C73106">
      <w:pPr>
        <w:ind w:right="38"/>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B.</w:t>
      </w:r>
      <w:r w:rsidR="00DA6B95" w:rsidRPr="00FF0F7C">
        <w:rPr>
          <w:rFonts w:ascii="Montserrat" w:eastAsia="Montserrat" w:hAnsi="Montserrat" w:cs="Montserrat"/>
          <w:b/>
          <w:sz w:val="18"/>
          <w:szCs w:val="18"/>
        </w:rPr>
        <w:t>4</w:t>
      </w:r>
      <w:r w:rsidRPr="00FF0F7C">
        <w:rPr>
          <w:rFonts w:ascii="Montserrat" w:eastAsia="Montserrat" w:hAnsi="Montserrat" w:cs="Montserrat"/>
          <w:b/>
          <w:sz w:val="18"/>
          <w:szCs w:val="18"/>
        </w:rPr>
        <w:t xml:space="preserve"> Folio 330026523003472</w:t>
      </w:r>
    </w:p>
    <w:p w14:paraId="766EDCA8" w14:textId="77777777" w:rsidR="00744996" w:rsidRPr="00FF0F7C" w:rsidRDefault="00744996">
      <w:pPr>
        <w:ind w:right="38"/>
        <w:jc w:val="both"/>
        <w:rPr>
          <w:rFonts w:ascii="Montserrat" w:eastAsia="Montserrat" w:hAnsi="Montserrat" w:cs="Montserrat"/>
          <w:b/>
          <w:sz w:val="18"/>
          <w:szCs w:val="18"/>
        </w:rPr>
      </w:pPr>
    </w:p>
    <w:p w14:paraId="16141005" w14:textId="77777777" w:rsidR="00744996" w:rsidRPr="00FF0F7C" w:rsidRDefault="00C73106">
      <w:pPr>
        <w:spacing w:line="276" w:lineRule="auto"/>
        <w:ind w:right="-20"/>
        <w:jc w:val="both"/>
        <w:rPr>
          <w:rFonts w:ascii="Montserrat" w:eastAsia="Montserrat" w:hAnsi="Montserrat" w:cs="Montserrat"/>
          <w:sz w:val="18"/>
          <w:szCs w:val="18"/>
        </w:rPr>
      </w:pPr>
      <w:r w:rsidRPr="00FF0F7C">
        <w:rPr>
          <w:rFonts w:ascii="Montserrat" w:eastAsia="Montserrat" w:hAnsi="Montserrat" w:cs="Montserrat"/>
          <w:sz w:val="18"/>
          <w:szCs w:val="18"/>
        </w:rPr>
        <w:t>Un particular requirió:</w:t>
      </w:r>
    </w:p>
    <w:p w14:paraId="1AB75461" w14:textId="77777777" w:rsidR="00744996" w:rsidRPr="00FF0F7C" w:rsidRDefault="00C73106">
      <w:pPr>
        <w:spacing w:line="276" w:lineRule="auto"/>
        <w:ind w:right="-20"/>
        <w:jc w:val="both"/>
        <w:rPr>
          <w:rFonts w:ascii="Montserrat" w:eastAsia="Montserrat" w:hAnsi="Montserrat" w:cs="Montserrat"/>
          <w:i/>
          <w:sz w:val="18"/>
          <w:szCs w:val="18"/>
        </w:rPr>
      </w:pPr>
      <w:r w:rsidRPr="00FF0F7C">
        <w:rPr>
          <w:rFonts w:ascii="Montserrat" w:eastAsia="Montserrat" w:hAnsi="Montserrat" w:cs="Montserrat"/>
          <w:i/>
          <w:sz w:val="18"/>
          <w:szCs w:val="18"/>
        </w:rPr>
        <w:t xml:space="preserve"> </w:t>
      </w:r>
    </w:p>
    <w:p w14:paraId="2A253C10" w14:textId="08E48B60" w:rsidR="00744996" w:rsidRPr="00FF0F7C" w:rsidRDefault="00C73106" w:rsidP="00B016A8">
      <w:pPr>
        <w:ind w:left="560" w:right="560"/>
        <w:jc w:val="both"/>
        <w:rPr>
          <w:rFonts w:ascii="Montserrat" w:eastAsia="Montserrat" w:hAnsi="Montserrat" w:cs="Montserrat"/>
          <w:i/>
          <w:sz w:val="16"/>
          <w:szCs w:val="16"/>
        </w:rPr>
      </w:pPr>
      <w:r w:rsidRPr="00FF0F7C">
        <w:rPr>
          <w:rFonts w:ascii="Montserrat" w:eastAsia="Montserrat" w:hAnsi="Montserrat" w:cs="Montserrat"/>
          <w:i/>
          <w:sz w:val="16"/>
          <w:szCs w:val="16"/>
        </w:rPr>
        <w:t>"</w:t>
      </w:r>
      <w:r w:rsidRPr="00FF0F7C">
        <w:rPr>
          <w:rFonts w:ascii="Montserrat" w:eastAsia="Montserrat" w:hAnsi="Montserrat" w:cs="Montserrat"/>
          <w:sz w:val="16"/>
          <w:szCs w:val="16"/>
        </w:rPr>
        <w:t xml:space="preserve"> </w:t>
      </w:r>
      <w:r w:rsidRPr="00FF0F7C">
        <w:rPr>
          <w:rFonts w:ascii="Montserrat" w:eastAsia="Montserrat" w:hAnsi="Montserrat" w:cs="Montserrat"/>
          <w:i/>
          <w:sz w:val="16"/>
          <w:szCs w:val="16"/>
        </w:rPr>
        <w:t>un informe detallado por el procurador de los casos de hostigamiento sexual y acoso laboral de las personas indicadas en la solicitud</w:t>
      </w:r>
      <w:r w:rsidR="00B016A8" w:rsidRPr="00FF0F7C">
        <w:rPr>
          <w:rFonts w:ascii="Montserrat" w:eastAsia="Montserrat" w:hAnsi="Montserrat" w:cs="Montserrat"/>
          <w:i/>
          <w:sz w:val="16"/>
          <w:szCs w:val="16"/>
        </w:rPr>
        <w:t xml:space="preserve">. </w:t>
      </w:r>
      <w:r w:rsidRPr="00FF0F7C">
        <w:rPr>
          <w:rFonts w:ascii="Montserrat" w:eastAsia="Montserrat" w:hAnsi="Montserrat" w:cs="Montserrat"/>
          <w:i/>
          <w:sz w:val="16"/>
          <w:szCs w:val="16"/>
        </w:rPr>
        <w:t>ADJUNTAR TODOS LOS DOCUMENTOS QUE ACREDITEN SU SITUACIÓN LABORAL.</w:t>
      </w:r>
    </w:p>
    <w:p w14:paraId="717DEC2E" w14:textId="014B9D1F" w:rsidR="00744996" w:rsidRPr="00FF0F7C" w:rsidRDefault="00C73106">
      <w:pPr>
        <w:ind w:left="560" w:right="560"/>
        <w:jc w:val="both"/>
        <w:rPr>
          <w:rFonts w:ascii="Montserrat" w:eastAsia="Montserrat" w:hAnsi="Montserrat" w:cs="Montserrat"/>
          <w:b/>
          <w:sz w:val="16"/>
          <w:szCs w:val="16"/>
        </w:rPr>
      </w:pPr>
      <w:r w:rsidRPr="00FF0F7C">
        <w:rPr>
          <w:rFonts w:ascii="Montserrat" w:eastAsia="Montserrat" w:hAnsi="Montserrat" w:cs="Montserrat"/>
          <w:i/>
          <w:sz w:val="16"/>
          <w:szCs w:val="16"/>
        </w:rPr>
        <w:t>Datos complementarios: DIRECCIÓN GENERAL DE RECURSOS HUMANOS.” (Sic)</w:t>
      </w:r>
      <w:r w:rsidRPr="00FF0F7C">
        <w:rPr>
          <w:rFonts w:ascii="Montserrat" w:eastAsia="Montserrat" w:hAnsi="Montserrat" w:cs="Montserrat"/>
          <w:b/>
          <w:sz w:val="16"/>
          <w:szCs w:val="16"/>
        </w:rPr>
        <w:t xml:space="preserve"> </w:t>
      </w:r>
    </w:p>
    <w:p w14:paraId="6C659E07" w14:textId="37475350" w:rsidR="0011363E" w:rsidRPr="00FF0F7C" w:rsidRDefault="0011363E" w:rsidP="00DA6B95">
      <w:pPr>
        <w:ind w:right="560"/>
        <w:jc w:val="both"/>
        <w:rPr>
          <w:rFonts w:ascii="Montserrat" w:eastAsia="Montserrat" w:hAnsi="Montserrat" w:cs="Montserrat"/>
          <w:b/>
          <w:sz w:val="18"/>
          <w:szCs w:val="18"/>
        </w:rPr>
      </w:pPr>
    </w:p>
    <w:p w14:paraId="568BE5A2" w14:textId="43001017" w:rsidR="00353C79" w:rsidRPr="00FF0F7C" w:rsidRDefault="00353C79" w:rsidP="001624CC">
      <w:pPr>
        <w:ind w:right="-20"/>
        <w:jc w:val="both"/>
        <w:rPr>
          <w:rFonts w:ascii="Montserrat" w:eastAsia="Montserrat" w:hAnsi="Montserrat" w:cs="Montserrat"/>
          <w:sz w:val="18"/>
          <w:szCs w:val="18"/>
        </w:rPr>
      </w:pPr>
      <w:r w:rsidRPr="00FF0F7C">
        <w:rPr>
          <w:rFonts w:ascii="Montserrat" w:eastAsia="Montserrat" w:hAnsi="Montserrat" w:cs="Montserrat"/>
          <w:sz w:val="18"/>
          <w:szCs w:val="18"/>
        </w:rPr>
        <w:t>La Unidad de Control y Mejora de la Administración Pública Federal</w:t>
      </w:r>
      <w:r w:rsidR="0011363E" w:rsidRPr="00FF0F7C">
        <w:rPr>
          <w:rFonts w:ascii="Montserrat" w:eastAsia="Montserrat" w:hAnsi="Montserrat" w:cs="Montserrat"/>
          <w:sz w:val="18"/>
          <w:szCs w:val="18"/>
        </w:rPr>
        <w:t xml:space="preserve"> </w:t>
      </w:r>
      <w:r w:rsidRPr="00FF0F7C">
        <w:rPr>
          <w:rFonts w:ascii="Montserrat" w:eastAsia="Montserrat" w:hAnsi="Montserrat" w:cs="Montserrat"/>
          <w:sz w:val="18"/>
          <w:szCs w:val="18"/>
        </w:rPr>
        <w:t xml:space="preserve">(UCMAPF) solicitó al Comité de Transparencia la clasificación </w:t>
      </w:r>
      <w:r w:rsidR="001624CC" w:rsidRPr="00FF0F7C">
        <w:rPr>
          <w:rFonts w:ascii="Montserrat" w:eastAsia="Montserrat" w:hAnsi="Montserrat" w:cs="Montserrat"/>
          <w:sz w:val="18"/>
          <w:szCs w:val="18"/>
        </w:rPr>
        <w:t>del resultado de la búsqueda que dé cuenta</w:t>
      </w:r>
      <w:r w:rsidRPr="00FF0F7C">
        <w:rPr>
          <w:rFonts w:ascii="Montserrat" w:eastAsia="Montserrat" w:hAnsi="Montserrat" w:cs="Montserrat"/>
          <w:sz w:val="18"/>
          <w:szCs w:val="18"/>
        </w:rPr>
        <w:t xml:space="preserve"> </w:t>
      </w:r>
      <w:r w:rsidR="001624CC" w:rsidRPr="00FF0F7C">
        <w:rPr>
          <w:rFonts w:ascii="Montserrat" w:eastAsia="Montserrat" w:hAnsi="Montserrat" w:cs="Montserrat"/>
          <w:sz w:val="18"/>
          <w:szCs w:val="18"/>
        </w:rPr>
        <w:t>de la existencia o inexistencia de registro de denuncias, indagaciones y procedimientos a cargo de los Comités de Ética de la Administración Pública Federal,</w:t>
      </w:r>
      <w:r w:rsidRPr="00FF0F7C">
        <w:rPr>
          <w:rFonts w:ascii="Montserrat" w:eastAsia="Montserrat" w:hAnsi="Montserrat" w:cs="Montserrat"/>
          <w:sz w:val="18"/>
          <w:szCs w:val="18"/>
        </w:rPr>
        <w:t xml:space="preserve"> con fundamento en el artículo 113, fracción I, de la Ley Federal de Transparencia y Acceso a la Información Pública. </w:t>
      </w:r>
    </w:p>
    <w:p w14:paraId="3C336282" w14:textId="77777777" w:rsidR="00353C79" w:rsidRPr="00FF0F7C" w:rsidRDefault="00353C79" w:rsidP="00353C79">
      <w:pPr>
        <w:ind w:right="-20"/>
        <w:jc w:val="both"/>
        <w:rPr>
          <w:rFonts w:ascii="Montserrat" w:eastAsia="Montserrat" w:hAnsi="Montserrat" w:cs="Montserrat"/>
          <w:sz w:val="18"/>
          <w:szCs w:val="18"/>
        </w:rPr>
      </w:pPr>
    </w:p>
    <w:p w14:paraId="4FF5512A" w14:textId="4AED2299" w:rsidR="00353C79" w:rsidRPr="00FF0F7C" w:rsidRDefault="00353C79" w:rsidP="00353C79">
      <w:pPr>
        <w:ind w:right="-20"/>
        <w:jc w:val="both"/>
        <w:rPr>
          <w:rFonts w:ascii="Montserrat" w:eastAsia="Montserrat" w:hAnsi="Montserrat" w:cs="Montserrat"/>
          <w:sz w:val="18"/>
          <w:szCs w:val="18"/>
        </w:rPr>
      </w:pPr>
      <w:r w:rsidRPr="00FF0F7C">
        <w:rPr>
          <w:rFonts w:ascii="Montserrat" w:eastAsia="Montserrat" w:hAnsi="Montserrat" w:cs="Montserrat"/>
          <w:sz w:val="18"/>
          <w:szCs w:val="18"/>
        </w:rPr>
        <w:t>El Órgano Interno de Control en la Procuraduría Federal del Con</w:t>
      </w:r>
      <w:r w:rsidR="006D4608" w:rsidRPr="00FF0F7C">
        <w:rPr>
          <w:rFonts w:ascii="Montserrat" w:eastAsia="Montserrat" w:hAnsi="Montserrat" w:cs="Montserrat"/>
          <w:sz w:val="18"/>
          <w:szCs w:val="18"/>
        </w:rPr>
        <w:t xml:space="preserve">sumidor (OIC-PROFECO), solicitó al Comité de Transparencia declarar la incompetencia para conocer de la solicitud, toda vez que no cuenta con atribuciones para brindar información relacionada con el Procurador Federal del Consumidor, precisando que es la Oficina del Procurador la unidad administrativa que pudiera resultar competente, lo anterior de conformidad con los artículos 37 y 38 del Reglamento Interior de la Secretaría de la Función Pública publicado en el Diario Oficial de la Federación el 16 de abril de 2020 y; </w:t>
      </w:r>
      <w:r w:rsidRPr="00FF0F7C">
        <w:rPr>
          <w:rFonts w:ascii="Montserrat" w:eastAsia="Montserrat" w:hAnsi="Montserrat" w:cs="Montserrat"/>
          <w:sz w:val="18"/>
          <w:szCs w:val="18"/>
        </w:rPr>
        <w:t xml:space="preserve">65, fracción II, de la Ley Federal de Transparencia y Acceso a la Información Pública.    </w:t>
      </w:r>
    </w:p>
    <w:p w14:paraId="2FBC97F8" w14:textId="77777777" w:rsidR="00353C79" w:rsidRPr="00FF0F7C" w:rsidRDefault="00353C79" w:rsidP="00353C79">
      <w:pPr>
        <w:ind w:right="-20"/>
        <w:jc w:val="both"/>
        <w:rPr>
          <w:rFonts w:ascii="Montserrat" w:eastAsia="Montserrat" w:hAnsi="Montserrat" w:cs="Montserrat"/>
          <w:sz w:val="18"/>
          <w:szCs w:val="18"/>
        </w:rPr>
      </w:pPr>
    </w:p>
    <w:p w14:paraId="1137A5E2" w14:textId="67C08C25" w:rsidR="00353C79" w:rsidRPr="00FF0F7C" w:rsidRDefault="00353C79" w:rsidP="00353C79">
      <w:pPr>
        <w:ind w:right="51"/>
        <w:jc w:val="both"/>
        <w:rPr>
          <w:rFonts w:ascii="Montserrat" w:eastAsia="Montserrat" w:hAnsi="Montserrat" w:cs="Montserrat"/>
          <w:sz w:val="18"/>
          <w:szCs w:val="18"/>
        </w:rPr>
      </w:pPr>
      <w:r w:rsidRPr="00FF0F7C">
        <w:rPr>
          <w:rFonts w:ascii="Montserrat" w:eastAsia="Montserrat" w:hAnsi="Montserrat" w:cs="Montserrat"/>
          <w:sz w:val="18"/>
          <w:szCs w:val="18"/>
        </w:rPr>
        <w:t>En consecuencia, se emiten las siguientes resoluciones por unanimidad:</w:t>
      </w:r>
    </w:p>
    <w:p w14:paraId="1BC1A7EC" w14:textId="77777777" w:rsidR="00353C79" w:rsidRPr="00FF0F7C" w:rsidRDefault="00353C79" w:rsidP="00353C79">
      <w:pPr>
        <w:ind w:right="51"/>
        <w:jc w:val="both"/>
        <w:rPr>
          <w:rFonts w:ascii="Montserrat" w:eastAsia="Montserrat" w:hAnsi="Montserrat" w:cs="Montserrat"/>
          <w:b/>
          <w:sz w:val="18"/>
          <w:szCs w:val="18"/>
        </w:rPr>
      </w:pPr>
    </w:p>
    <w:p w14:paraId="1EE3789D" w14:textId="7254573D" w:rsidR="00353C79" w:rsidRPr="00FF0F7C" w:rsidRDefault="00DA6B95" w:rsidP="00353C79">
      <w:pPr>
        <w:ind w:right="51"/>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II.B.4</w:t>
      </w:r>
      <w:r w:rsidR="00353C79" w:rsidRPr="00FF0F7C">
        <w:rPr>
          <w:rFonts w:ascii="Montserrat" w:eastAsia="Montserrat" w:hAnsi="Montserrat" w:cs="Montserrat"/>
          <w:b/>
          <w:color w:val="00000A"/>
          <w:sz w:val="18"/>
          <w:szCs w:val="18"/>
        </w:rPr>
        <w:t>.</w:t>
      </w:r>
      <w:r w:rsidR="00761719" w:rsidRPr="00FF0F7C">
        <w:rPr>
          <w:rFonts w:ascii="Montserrat" w:eastAsia="Montserrat" w:hAnsi="Montserrat" w:cs="Montserrat"/>
          <w:b/>
          <w:color w:val="00000A"/>
          <w:sz w:val="18"/>
          <w:szCs w:val="18"/>
        </w:rPr>
        <w:t>1.</w:t>
      </w:r>
      <w:r w:rsidR="00353C79" w:rsidRPr="00FF0F7C">
        <w:rPr>
          <w:rFonts w:ascii="Montserrat" w:eastAsia="Montserrat" w:hAnsi="Montserrat" w:cs="Montserrat"/>
          <w:b/>
          <w:color w:val="00000A"/>
          <w:sz w:val="18"/>
          <w:szCs w:val="18"/>
        </w:rPr>
        <w:t xml:space="preserve">ORD.36.23: </w:t>
      </w:r>
      <w:r w:rsidR="00353C79" w:rsidRPr="00FF0F7C">
        <w:rPr>
          <w:rFonts w:ascii="Montserrat" w:eastAsia="Montserrat" w:hAnsi="Montserrat" w:cs="Montserrat"/>
          <w:b/>
          <w:sz w:val="18"/>
          <w:szCs w:val="18"/>
        </w:rPr>
        <w:t>CONFIRMAR</w:t>
      </w:r>
      <w:r w:rsidR="00353C79" w:rsidRPr="00FF0F7C">
        <w:rPr>
          <w:rFonts w:ascii="Montserrat" w:eastAsia="Montserrat" w:hAnsi="Montserrat" w:cs="Montserrat"/>
          <w:sz w:val="18"/>
          <w:szCs w:val="18"/>
        </w:rPr>
        <w:t xml:space="preserve"> la clasificación de</w:t>
      </w:r>
      <w:r w:rsidR="00F67151">
        <w:rPr>
          <w:rFonts w:ascii="Montserrat" w:eastAsia="Montserrat" w:hAnsi="Montserrat" w:cs="Montserrat"/>
          <w:sz w:val="18"/>
          <w:szCs w:val="18"/>
        </w:rPr>
        <w:t xml:space="preserve"> la información como</w:t>
      </w:r>
      <w:r w:rsidR="00353C79" w:rsidRPr="00FF0F7C">
        <w:rPr>
          <w:rFonts w:ascii="Montserrat" w:eastAsia="Montserrat" w:hAnsi="Montserrat" w:cs="Montserrat"/>
          <w:sz w:val="18"/>
          <w:szCs w:val="18"/>
        </w:rPr>
        <w:t xml:space="preserve"> confidencialidad invocada por la UCMAPF </w:t>
      </w:r>
      <w:r w:rsidR="001624CC" w:rsidRPr="00FF0F7C">
        <w:rPr>
          <w:rFonts w:ascii="Montserrat" w:eastAsia="Montserrat" w:hAnsi="Montserrat" w:cs="Montserrat"/>
          <w:sz w:val="18"/>
          <w:szCs w:val="18"/>
        </w:rPr>
        <w:t xml:space="preserve">respecto al pronunciamiento </w:t>
      </w:r>
      <w:r w:rsidR="00353C79" w:rsidRPr="00FF0F7C">
        <w:rPr>
          <w:rFonts w:ascii="Montserrat" w:eastAsia="Montserrat" w:hAnsi="Montserrat" w:cs="Montserrat"/>
          <w:sz w:val="18"/>
          <w:szCs w:val="18"/>
        </w:rPr>
        <w:t xml:space="preserve">en términos del artículo 113, fracción I, de la Ley Federal de Transparencia y </w:t>
      </w:r>
      <w:r w:rsidR="009F3E1C" w:rsidRPr="00FF0F7C">
        <w:rPr>
          <w:rFonts w:ascii="Montserrat" w:eastAsia="Montserrat" w:hAnsi="Montserrat" w:cs="Montserrat"/>
          <w:sz w:val="18"/>
          <w:szCs w:val="18"/>
        </w:rPr>
        <w:t>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EA3D17D" w14:textId="77777777" w:rsidR="00353C79" w:rsidRPr="00FF0F7C" w:rsidRDefault="00353C79" w:rsidP="00353C79">
      <w:pPr>
        <w:ind w:right="51"/>
        <w:jc w:val="both"/>
        <w:rPr>
          <w:rFonts w:ascii="Montserrat" w:eastAsia="Montserrat" w:hAnsi="Montserrat" w:cs="Montserrat"/>
          <w:sz w:val="18"/>
          <w:szCs w:val="18"/>
        </w:rPr>
      </w:pPr>
    </w:p>
    <w:p w14:paraId="375E2966" w14:textId="7E32C769" w:rsidR="00353C79" w:rsidRPr="00FF0F7C" w:rsidRDefault="00DA6B95">
      <w:pPr>
        <w:ind w:right="38"/>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II.B.4</w:t>
      </w:r>
      <w:r w:rsidR="00353C79" w:rsidRPr="00FF0F7C">
        <w:rPr>
          <w:rFonts w:ascii="Montserrat" w:eastAsia="Montserrat" w:hAnsi="Montserrat" w:cs="Montserrat"/>
          <w:b/>
          <w:color w:val="00000A"/>
          <w:sz w:val="18"/>
          <w:szCs w:val="18"/>
        </w:rPr>
        <w:t>.</w:t>
      </w:r>
      <w:r w:rsidR="00761719" w:rsidRPr="00FF0F7C">
        <w:rPr>
          <w:rFonts w:ascii="Montserrat" w:eastAsia="Montserrat" w:hAnsi="Montserrat" w:cs="Montserrat"/>
          <w:b/>
          <w:color w:val="00000A"/>
          <w:sz w:val="18"/>
          <w:szCs w:val="18"/>
        </w:rPr>
        <w:t>2.</w:t>
      </w:r>
      <w:r w:rsidR="00353C79" w:rsidRPr="00FF0F7C">
        <w:rPr>
          <w:rFonts w:ascii="Montserrat" w:eastAsia="Montserrat" w:hAnsi="Montserrat" w:cs="Montserrat"/>
          <w:b/>
          <w:color w:val="00000A"/>
          <w:sz w:val="18"/>
          <w:szCs w:val="18"/>
        </w:rPr>
        <w:t xml:space="preserve">ORD.36.23: </w:t>
      </w:r>
      <w:r w:rsidR="00353C79" w:rsidRPr="00FF0F7C">
        <w:rPr>
          <w:rFonts w:ascii="Montserrat" w:eastAsia="Montserrat" w:hAnsi="Montserrat" w:cs="Montserrat"/>
          <w:b/>
          <w:sz w:val="18"/>
          <w:szCs w:val="18"/>
        </w:rPr>
        <w:t>CONFIRMAR</w:t>
      </w:r>
      <w:r w:rsidR="00353C79" w:rsidRPr="00FF0F7C">
        <w:rPr>
          <w:rFonts w:ascii="Montserrat" w:eastAsia="Montserrat" w:hAnsi="Montserrat" w:cs="Montserrat"/>
          <w:sz w:val="18"/>
          <w:szCs w:val="18"/>
        </w:rPr>
        <w:t xml:space="preserve"> la incompetencia del OIC-PROFECO para proporcionar la información solicitada, por el particular en términos del artículo 65, fracción II, de la Ley Federal de Transparencia y Acceso a la Información Pública.</w:t>
      </w:r>
    </w:p>
    <w:p w14:paraId="74AB9BA3" w14:textId="6C9A699F" w:rsidR="00744996" w:rsidRPr="00FF0F7C" w:rsidRDefault="00744996">
      <w:pPr>
        <w:ind w:right="40"/>
        <w:jc w:val="both"/>
        <w:rPr>
          <w:rFonts w:ascii="Montserrat" w:eastAsia="Montserrat" w:hAnsi="Montserrat" w:cs="Montserrat"/>
          <w:b/>
          <w:sz w:val="17"/>
          <w:szCs w:val="17"/>
        </w:rPr>
      </w:pPr>
    </w:p>
    <w:p w14:paraId="767EC52E" w14:textId="024B534E" w:rsidR="00744996" w:rsidRPr="00FF0F7C" w:rsidRDefault="00C73106">
      <w:pPr>
        <w:ind w:right="38"/>
        <w:jc w:val="both"/>
        <w:rPr>
          <w:rFonts w:ascii="Montserrat" w:eastAsia="Montserrat" w:hAnsi="Montserrat" w:cs="Montserrat"/>
          <w:b/>
          <w:sz w:val="18"/>
          <w:szCs w:val="18"/>
        </w:rPr>
      </w:pPr>
      <w:r w:rsidRPr="00FF0F7C">
        <w:rPr>
          <w:rFonts w:ascii="Montserrat" w:eastAsia="Montserrat" w:hAnsi="Montserrat" w:cs="Montserrat"/>
          <w:b/>
          <w:sz w:val="18"/>
          <w:szCs w:val="18"/>
        </w:rPr>
        <w:t>B.</w:t>
      </w:r>
      <w:r w:rsidR="00DA6B95" w:rsidRPr="00FF0F7C">
        <w:rPr>
          <w:rFonts w:ascii="Montserrat" w:eastAsia="Montserrat" w:hAnsi="Montserrat" w:cs="Montserrat"/>
          <w:b/>
          <w:sz w:val="18"/>
          <w:szCs w:val="18"/>
        </w:rPr>
        <w:t>5</w:t>
      </w:r>
      <w:r w:rsidRPr="00FF0F7C">
        <w:rPr>
          <w:rFonts w:ascii="Montserrat" w:eastAsia="Montserrat" w:hAnsi="Montserrat" w:cs="Montserrat"/>
          <w:b/>
          <w:sz w:val="18"/>
          <w:szCs w:val="18"/>
        </w:rPr>
        <w:t xml:space="preserve"> Folio 330026523003516</w:t>
      </w:r>
    </w:p>
    <w:p w14:paraId="785F7769" w14:textId="77777777" w:rsidR="00744996" w:rsidRPr="00FF0F7C" w:rsidRDefault="00744996">
      <w:pPr>
        <w:ind w:right="40"/>
        <w:jc w:val="both"/>
        <w:rPr>
          <w:rFonts w:ascii="Montserrat" w:eastAsia="Montserrat" w:hAnsi="Montserrat" w:cs="Montserrat"/>
          <w:b/>
          <w:sz w:val="17"/>
          <w:szCs w:val="17"/>
        </w:rPr>
      </w:pPr>
    </w:p>
    <w:p w14:paraId="0174E12C" w14:textId="77777777" w:rsidR="00744996" w:rsidRPr="00FF0F7C" w:rsidRDefault="00C73106">
      <w:pPr>
        <w:spacing w:line="276" w:lineRule="auto"/>
        <w:ind w:right="-20"/>
        <w:jc w:val="both"/>
        <w:rPr>
          <w:rFonts w:ascii="Montserrat" w:eastAsia="Montserrat" w:hAnsi="Montserrat" w:cs="Montserrat"/>
          <w:sz w:val="18"/>
          <w:szCs w:val="18"/>
        </w:rPr>
      </w:pPr>
      <w:r w:rsidRPr="00FF0F7C">
        <w:rPr>
          <w:rFonts w:ascii="Montserrat" w:eastAsia="Montserrat" w:hAnsi="Montserrat" w:cs="Montserrat"/>
          <w:sz w:val="18"/>
          <w:szCs w:val="18"/>
        </w:rPr>
        <w:t>Un particular requirió:</w:t>
      </w:r>
    </w:p>
    <w:p w14:paraId="7BEF095B" w14:textId="77777777" w:rsidR="00744996" w:rsidRPr="00FF0F7C" w:rsidRDefault="00C73106">
      <w:pPr>
        <w:spacing w:line="276" w:lineRule="auto"/>
        <w:ind w:left="560" w:right="560"/>
        <w:jc w:val="both"/>
        <w:rPr>
          <w:rFonts w:ascii="Montserrat" w:eastAsia="Montserrat" w:hAnsi="Montserrat" w:cs="Montserrat"/>
          <w:i/>
          <w:sz w:val="18"/>
          <w:szCs w:val="18"/>
        </w:rPr>
      </w:pPr>
      <w:r w:rsidRPr="00FF0F7C">
        <w:rPr>
          <w:rFonts w:ascii="Montserrat" w:eastAsia="Montserrat" w:hAnsi="Montserrat" w:cs="Montserrat"/>
          <w:i/>
          <w:sz w:val="18"/>
          <w:szCs w:val="18"/>
        </w:rPr>
        <w:t xml:space="preserve"> </w:t>
      </w:r>
    </w:p>
    <w:p w14:paraId="7029223A" w14:textId="15C47C63" w:rsidR="00744996" w:rsidRPr="00FF0F7C" w:rsidRDefault="00C73106">
      <w:pPr>
        <w:ind w:left="560" w:right="560"/>
        <w:jc w:val="both"/>
        <w:rPr>
          <w:rFonts w:ascii="Montserrat" w:eastAsia="Montserrat" w:hAnsi="Montserrat" w:cs="Montserrat"/>
          <w:b/>
          <w:sz w:val="16"/>
          <w:szCs w:val="16"/>
        </w:rPr>
      </w:pPr>
      <w:r w:rsidRPr="00FF0F7C">
        <w:rPr>
          <w:rFonts w:ascii="Montserrat" w:eastAsia="Montserrat" w:hAnsi="Montserrat" w:cs="Montserrat"/>
          <w:i/>
          <w:sz w:val="16"/>
          <w:szCs w:val="16"/>
        </w:rPr>
        <w:t>"</w:t>
      </w:r>
      <w:r w:rsidRPr="00FF0F7C">
        <w:rPr>
          <w:rFonts w:ascii="Montserrat" w:eastAsia="Montserrat" w:hAnsi="Montserrat" w:cs="Montserrat"/>
          <w:sz w:val="16"/>
          <w:szCs w:val="16"/>
        </w:rPr>
        <w:t xml:space="preserve"> </w:t>
      </w:r>
      <w:r w:rsidRPr="00FF0F7C">
        <w:rPr>
          <w:rFonts w:ascii="Montserrat" w:eastAsia="Montserrat" w:hAnsi="Montserrat" w:cs="Montserrat"/>
          <w:i/>
          <w:sz w:val="16"/>
          <w:szCs w:val="16"/>
        </w:rPr>
        <w:t xml:space="preserve">1.- ¿Cuántas denuncias ha recibido el Órgano Interno de Control de la entonces Coordinación Nacional de Becas para el Bienestar Benito Juárez, así como en el Órgano Interno de Control en la Secretaría de Educación Pública en contra de </w:t>
      </w:r>
      <w:r w:rsidR="00B016A8" w:rsidRPr="00FF0F7C">
        <w:rPr>
          <w:rFonts w:ascii="Montserrat" w:eastAsia="Montserrat" w:hAnsi="Montserrat" w:cs="Montserrat"/>
          <w:i/>
          <w:sz w:val="16"/>
          <w:szCs w:val="16"/>
        </w:rPr>
        <w:t>(…)</w:t>
      </w:r>
      <w:r w:rsidRPr="00FF0F7C">
        <w:rPr>
          <w:rFonts w:ascii="Montserrat" w:eastAsia="Montserrat" w:hAnsi="Montserrat" w:cs="Montserrat"/>
          <w:i/>
          <w:sz w:val="16"/>
          <w:szCs w:val="16"/>
        </w:rPr>
        <w:t xml:space="preserve">, quien ostentaba el puesto de </w:t>
      </w:r>
      <w:r w:rsidR="00B016A8" w:rsidRPr="00FF0F7C">
        <w:rPr>
          <w:rFonts w:ascii="Montserrat" w:eastAsia="Montserrat" w:hAnsi="Montserrat" w:cs="Montserrat"/>
          <w:i/>
          <w:sz w:val="16"/>
          <w:szCs w:val="16"/>
        </w:rPr>
        <w:t xml:space="preserve">(…) </w:t>
      </w:r>
      <w:r w:rsidRPr="00FF0F7C">
        <w:rPr>
          <w:rFonts w:ascii="Montserrat" w:eastAsia="Montserrat" w:hAnsi="Montserrat" w:cs="Montserrat"/>
          <w:i/>
          <w:sz w:val="16"/>
          <w:szCs w:val="16"/>
        </w:rPr>
        <w:t xml:space="preserve"> Benito Juárez?</w:t>
      </w:r>
      <w:r w:rsidR="00992826" w:rsidRPr="00FF0F7C">
        <w:rPr>
          <w:rFonts w:ascii="Montserrat" w:eastAsia="Montserrat" w:hAnsi="Montserrat" w:cs="Montserrat"/>
          <w:i/>
          <w:sz w:val="16"/>
          <w:szCs w:val="16"/>
        </w:rPr>
        <w:t xml:space="preserve"> </w:t>
      </w:r>
      <w:r w:rsidRPr="00FF0F7C">
        <w:rPr>
          <w:rFonts w:ascii="Montserrat" w:eastAsia="Montserrat" w:hAnsi="Montserrat" w:cs="Montserrat"/>
          <w:i/>
          <w:sz w:val="16"/>
          <w:szCs w:val="16"/>
        </w:rPr>
        <w:t>2.- ¿Cuántos expedientes se han abierto? Derivado de las denuncias presentadas.</w:t>
      </w:r>
      <w:r w:rsidR="00992826" w:rsidRPr="00FF0F7C">
        <w:rPr>
          <w:rFonts w:ascii="Montserrat" w:eastAsia="Montserrat" w:hAnsi="Montserrat" w:cs="Montserrat"/>
          <w:i/>
          <w:sz w:val="16"/>
          <w:szCs w:val="16"/>
        </w:rPr>
        <w:t xml:space="preserve"> </w:t>
      </w:r>
      <w:r w:rsidRPr="00FF0F7C">
        <w:rPr>
          <w:rFonts w:ascii="Montserrat" w:eastAsia="Montserrat" w:hAnsi="Montserrat" w:cs="Montserrat"/>
          <w:i/>
          <w:sz w:val="16"/>
          <w:szCs w:val="16"/>
        </w:rPr>
        <w:t>3.- Nomenclatura de los expedientes.</w:t>
      </w:r>
      <w:r w:rsidR="00992826" w:rsidRPr="00FF0F7C">
        <w:rPr>
          <w:rFonts w:ascii="Montserrat" w:eastAsia="Montserrat" w:hAnsi="Montserrat" w:cs="Montserrat"/>
          <w:i/>
          <w:sz w:val="16"/>
          <w:szCs w:val="16"/>
        </w:rPr>
        <w:t xml:space="preserve"> </w:t>
      </w:r>
      <w:r w:rsidRPr="00FF0F7C">
        <w:rPr>
          <w:rFonts w:ascii="Montserrat" w:eastAsia="Montserrat" w:hAnsi="Montserrat" w:cs="Montserrat"/>
          <w:i/>
          <w:sz w:val="16"/>
          <w:szCs w:val="16"/>
        </w:rPr>
        <w:t>4.- Fecha de recepción de las denuncias.</w:t>
      </w:r>
      <w:r w:rsidR="00992826" w:rsidRPr="00FF0F7C">
        <w:rPr>
          <w:rFonts w:ascii="Montserrat" w:eastAsia="Montserrat" w:hAnsi="Montserrat" w:cs="Montserrat"/>
          <w:i/>
          <w:sz w:val="16"/>
          <w:szCs w:val="16"/>
        </w:rPr>
        <w:t xml:space="preserve"> </w:t>
      </w:r>
      <w:r w:rsidRPr="00FF0F7C">
        <w:rPr>
          <w:rFonts w:ascii="Montserrat" w:eastAsia="Montserrat" w:hAnsi="Montserrat" w:cs="Montserrat"/>
          <w:i/>
          <w:sz w:val="16"/>
          <w:szCs w:val="16"/>
        </w:rPr>
        <w:t xml:space="preserve">5.- Copia en versión pública de los expedientes en contra de la C. </w:t>
      </w:r>
      <w:r w:rsidR="00B016A8" w:rsidRPr="00FF0F7C">
        <w:rPr>
          <w:rFonts w:ascii="Montserrat" w:eastAsia="Montserrat" w:hAnsi="Montserrat" w:cs="Montserrat"/>
          <w:i/>
          <w:sz w:val="16"/>
          <w:szCs w:val="16"/>
        </w:rPr>
        <w:t xml:space="preserve">(…) </w:t>
      </w:r>
      <w:r w:rsidRPr="00FF0F7C">
        <w:rPr>
          <w:rFonts w:ascii="Montserrat" w:eastAsia="Montserrat" w:hAnsi="Montserrat" w:cs="Montserrat"/>
          <w:i/>
          <w:sz w:val="16"/>
          <w:szCs w:val="16"/>
        </w:rPr>
        <w:t xml:space="preserve">En caso de que la respuesta rebase los límites de carga de la Plataforma Nacional de Transparencia, se requiere se remita al correo electrónico descrito en la solicitud de </w:t>
      </w:r>
      <w:r w:rsidR="00144B2F" w:rsidRPr="00FF0F7C">
        <w:rPr>
          <w:rFonts w:ascii="Montserrat" w:eastAsia="Montserrat" w:hAnsi="Montserrat" w:cs="Montserrat"/>
          <w:i/>
          <w:sz w:val="16"/>
          <w:szCs w:val="16"/>
        </w:rPr>
        <w:t>mérito. Datos</w:t>
      </w:r>
      <w:r w:rsidRPr="00FF0F7C">
        <w:rPr>
          <w:rFonts w:ascii="Montserrat" w:eastAsia="Montserrat" w:hAnsi="Montserrat" w:cs="Montserrat"/>
          <w:i/>
          <w:sz w:val="16"/>
          <w:szCs w:val="16"/>
        </w:rPr>
        <w:t xml:space="preserve"> complementarios: Búsqueda únicamente en el otrora Órgano Interno de Control de la entonces Coordinación Nacional de Becas para el Bienestar Benito Juárez, así como en el Órgano Interno de Control en la Se</w:t>
      </w:r>
      <w:r w:rsidR="00863377" w:rsidRPr="00FF0F7C">
        <w:rPr>
          <w:rFonts w:ascii="Montserrat" w:eastAsia="Montserrat" w:hAnsi="Montserrat" w:cs="Montserrat"/>
          <w:i/>
          <w:sz w:val="16"/>
          <w:szCs w:val="16"/>
        </w:rPr>
        <w:t xml:space="preserve">cretaría de Educación Pública”. </w:t>
      </w:r>
      <w:r w:rsidRPr="00FF0F7C">
        <w:rPr>
          <w:rFonts w:ascii="Montserrat" w:eastAsia="Montserrat" w:hAnsi="Montserrat" w:cs="Montserrat"/>
          <w:i/>
          <w:sz w:val="16"/>
          <w:szCs w:val="16"/>
        </w:rPr>
        <w:t>(Sic)</w:t>
      </w:r>
      <w:r w:rsidRPr="00FF0F7C">
        <w:rPr>
          <w:rFonts w:ascii="Montserrat" w:eastAsia="Montserrat" w:hAnsi="Montserrat" w:cs="Montserrat"/>
          <w:b/>
          <w:sz w:val="16"/>
          <w:szCs w:val="16"/>
        </w:rPr>
        <w:t xml:space="preserve"> </w:t>
      </w:r>
    </w:p>
    <w:p w14:paraId="663AC475" w14:textId="461D5C21" w:rsidR="00353C79" w:rsidRPr="00FF0F7C" w:rsidRDefault="00353C79">
      <w:pPr>
        <w:ind w:left="560" w:right="560"/>
        <w:jc w:val="both"/>
        <w:rPr>
          <w:rFonts w:ascii="Montserrat" w:eastAsia="Montserrat" w:hAnsi="Montserrat" w:cs="Montserrat"/>
          <w:b/>
          <w:sz w:val="18"/>
          <w:szCs w:val="18"/>
        </w:rPr>
      </w:pPr>
    </w:p>
    <w:p w14:paraId="6F64447D" w14:textId="0EE30BA5" w:rsidR="004F5F9B" w:rsidRPr="00FF0F7C" w:rsidRDefault="004F5F9B">
      <w:pPr>
        <w:ind w:left="560" w:right="560"/>
        <w:jc w:val="both"/>
        <w:rPr>
          <w:rFonts w:ascii="Montserrat" w:eastAsia="Montserrat" w:hAnsi="Montserrat" w:cs="Montserrat"/>
          <w:b/>
          <w:sz w:val="18"/>
          <w:szCs w:val="18"/>
        </w:rPr>
      </w:pPr>
    </w:p>
    <w:p w14:paraId="37428299" w14:textId="10F058A0" w:rsidR="004F5F9B" w:rsidRPr="00FF0F7C" w:rsidRDefault="004F5F9B">
      <w:pPr>
        <w:ind w:left="560" w:right="560"/>
        <w:jc w:val="both"/>
        <w:rPr>
          <w:rFonts w:ascii="Montserrat" w:eastAsia="Montserrat" w:hAnsi="Montserrat" w:cs="Montserrat"/>
          <w:b/>
          <w:sz w:val="18"/>
          <w:szCs w:val="18"/>
        </w:rPr>
      </w:pPr>
    </w:p>
    <w:p w14:paraId="6F84AE24" w14:textId="77777777" w:rsidR="004F5F9B" w:rsidRPr="00FF0F7C" w:rsidRDefault="004F5F9B">
      <w:pPr>
        <w:ind w:left="560" w:right="560"/>
        <w:jc w:val="both"/>
        <w:rPr>
          <w:rFonts w:ascii="Montserrat" w:eastAsia="Montserrat" w:hAnsi="Montserrat" w:cs="Montserrat"/>
          <w:b/>
          <w:sz w:val="18"/>
          <w:szCs w:val="18"/>
        </w:rPr>
      </w:pPr>
    </w:p>
    <w:p w14:paraId="798CE066" w14:textId="371934C7" w:rsidR="00353C79" w:rsidRPr="00FF0F7C" w:rsidRDefault="00353C79" w:rsidP="00353C79">
      <w:pPr>
        <w:ind w:right="-20"/>
        <w:jc w:val="both"/>
        <w:rPr>
          <w:rFonts w:ascii="Montserrat" w:eastAsia="Montserrat" w:hAnsi="Montserrat" w:cs="Montserrat"/>
          <w:sz w:val="18"/>
          <w:szCs w:val="18"/>
        </w:rPr>
      </w:pPr>
      <w:r w:rsidRPr="00FF0F7C">
        <w:rPr>
          <w:rFonts w:ascii="Montserrat" w:eastAsia="Montserrat" w:hAnsi="Montserrat" w:cs="Montserrat"/>
          <w:sz w:val="18"/>
          <w:szCs w:val="18"/>
        </w:rPr>
        <w:t>El Órgano Interno de Control en la Secretaría de Educación Pública (OIC-SEP)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D0A8B56" w14:textId="77777777" w:rsidR="00353C79" w:rsidRPr="00FF0F7C" w:rsidRDefault="00353C79" w:rsidP="00353C79">
      <w:pPr>
        <w:ind w:right="-20"/>
        <w:jc w:val="both"/>
        <w:rPr>
          <w:rFonts w:ascii="Montserrat" w:eastAsia="Montserrat" w:hAnsi="Montserrat" w:cs="Montserrat"/>
          <w:sz w:val="18"/>
          <w:szCs w:val="18"/>
        </w:rPr>
      </w:pPr>
    </w:p>
    <w:p w14:paraId="2C89B254" w14:textId="5B85A691" w:rsidR="00353C79" w:rsidRPr="00FF0F7C" w:rsidRDefault="00353C79" w:rsidP="00353C79">
      <w:pPr>
        <w:ind w:right="51"/>
        <w:jc w:val="both"/>
        <w:rPr>
          <w:rFonts w:ascii="Montserrat" w:eastAsia="Montserrat" w:hAnsi="Montserrat" w:cs="Montserrat"/>
          <w:sz w:val="18"/>
          <w:szCs w:val="18"/>
        </w:rPr>
      </w:pPr>
      <w:r w:rsidRPr="00FF0F7C">
        <w:rPr>
          <w:rFonts w:ascii="Montserrat" w:eastAsia="Montserrat" w:hAnsi="Montserrat" w:cs="Montserrat"/>
          <w:sz w:val="18"/>
          <w:szCs w:val="18"/>
        </w:rPr>
        <w:t>En consecuencia, se emite la siguiente resolución por unanimidad:</w:t>
      </w:r>
    </w:p>
    <w:p w14:paraId="5EEBBB95" w14:textId="1E09B863" w:rsidR="00353C79" w:rsidRPr="00FF0F7C" w:rsidRDefault="00353C79" w:rsidP="00353C79">
      <w:pPr>
        <w:ind w:right="51"/>
        <w:jc w:val="both"/>
        <w:rPr>
          <w:rFonts w:ascii="Montserrat" w:eastAsia="Montserrat" w:hAnsi="Montserrat" w:cs="Montserrat"/>
          <w:b/>
          <w:sz w:val="18"/>
          <w:szCs w:val="18"/>
        </w:rPr>
      </w:pPr>
    </w:p>
    <w:p w14:paraId="5DE2F200" w14:textId="4B74AEF5" w:rsidR="00353C79" w:rsidRPr="00FF0F7C" w:rsidRDefault="00DA6B95">
      <w:pPr>
        <w:ind w:right="40"/>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II.B.5</w:t>
      </w:r>
      <w:r w:rsidR="00353C79" w:rsidRPr="00FF0F7C">
        <w:rPr>
          <w:rFonts w:ascii="Montserrat" w:eastAsia="Montserrat" w:hAnsi="Montserrat" w:cs="Montserrat"/>
          <w:b/>
          <w:color w:val="00000A"/>
          <w:sz w:val="18"/>
          <w:szCs w:val="18"/>
        </w:rPr>
        <w:t xml:space="preserve">.ORD.36.23: </w:t>
      </w:r>
      <w:r w:rsidR="00353C79" w:rsidRPr="00FF0F7C">
        <w:rPr>
          <w:rFonts w:ascii="Montserrat" w:eastAsia="Montserrat" w:hAnsi="Montserrat" w:cs="Montserrat"/>
          <w:b/>
          <w:sz w:val="18"/>
          <w:szCs w:val="18"/>
        </w:rPr>
        <w:t>CONFIRMAR</w:t>
      </w:r>
      <w:r w:rsidR="00353C79" w:rsidRPr="00FF0F7C">
        <w:rPr>
          <w:rFonts w:ascii="Montserrat" w:eastAsia="Montserrat" w:hAnsi="Montserrat" w:cs="Montserrat"/>
          <w:sz w:val="18"/>
          <w:szCs w:val="18"/>
        </w:rPr>
        <w:t xml:space="preserve"> la clasificación de </w:t>
      </w:r>
      <w:r w:rsidR="00863377" w:rsidRPr="00FF0F7C">
        <w:rPr>
          <w:rFonts w:ascii="Montserrat" w:eastAsia="Montserrat" w:hAnsi="Montserrat" w:cs="Montserrat"/>
          <w:sz w:val="18"/>
          <w:szCs w:val="18"/>
        </w:rPr>
        <w:t xml:space="preserve">la información como </w:t>
      </w:r>
      <w:r w:rsidR="00353C79" w:rsidRPr="00FF0F7C">
        <w:rPr>
          <w:rFonts w:ascii="Montserrat" w:eastAsia="Montserrat" w:hAnsi="Montserrat" w:cs="Montserrat"/>
          <w:sz w:val="18"/>
          <w:szCs w:val="18"/>
        </w:rPr>
        <w:t>confidencialidad invocada por el OIC-SEP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9FCFCCF" w14:textId="77777777" w:rsidR="00353C79" w:rsidRPr="00FF0F7C" w:rsidRDefault="00353C79">
      <w:pPr>
        <w:ind w:right="40"/>
        <w:jc w:val="both"/>
        <w:rPr>
          <w:rFonts w:ascii="Montserrat" w:eastAsia="Montserrat" w:hAnsi="Montserrat" w:cs="Montserrat"/>
          <w:sz w:val="18"/>
          <w:szCs w:val="18"/>
        </w:rPr>
      </w:pPr>
    </w:p>
    <w:p w14:paraId="679F3EE8" w14:textId="6D3DE66D" w:rsidR="00744996" w:rsidRPr="00FF0F7C" w:rsidRDefault="00C73106">
      <w:pPr>
        <w:ind w:right="38"/>
        <w:jc w:val="both"/>
        <w:rPr>
          <w:rFonts w:ascii="Montserrat" w:eastAsia="Montserrat" w:hAnsi="Montserrat" w:cs="Montserrat"/>
          <w:b/>
          <w:sz w:val="17"/>
          <w:szCs w:val="17"/>
        </w:rPr>
      </w:pPr>
      <w:r w:rsidRPr="00FF0F7C">
        <w:rPr>
          <w:rFonts w:ascii="Montserrat" w:eastAsia="Montserrat" w:hAnsi="Montserrat" w:cs="Montserrat"/>
          <w:b/>
          <w:sz w:val="18"/>
          <w:szCs w:val="18"/>
        </w:rPr>
        <w:t>B.</w:t>
      </w:r>
      <w:r w:rsidR="00DA6B95" w:rsidRPr="00FF0F7C">
        <w:rPr>
          <w:rFonts w:ascii="Montserrat" w:eastAsia="Montserrat" w:hAnsi="Montserrat" w:cs="Montserrat"/>
          <w:b/>
          <w:sz w:val="18"/>
          <w:szCs w:val="18"/>
        </w:rPr>
        <w:t>6</w:t>
      </w:r>
      <w:r w:rsidRPr="00FF0F7C">
        <w:rPr>
          <w:rFonts w:ascii="Montserrat" w:eastAsia="Montserrat" w:hAnsi="Montserrat" w:cs="Montserrat"/>
          <w:b/>
          <w:sz w:val="18"/>
          <w:szCs w:val="18"/>
        </w:rPr>
        <w:t xml:space="preserve"> Folio 330026523003530</w:t>
      </w:r>
    </w:p>
    <w:p w14:paraId="633D2CA9" w14:textId="77777777" w:rsidR="00744996" w:rsidRPr="00FF0F7C" w:rsidRDefault="00C73106">
      <w:pPr>
        <w:spacing w:before="240" w:after="240" w:line="276" w:lineRule="auto"/>
        <w:jc w:val="both"/>
        <w:rPr>
          <w:rFonts w:ascii="Montserrat" w:eastAsia="Montserrat" w:hAnsi="Montserrat" w:cs="Montserrat"/>
          <w:i/>
          <w:sz w:val="18"/>
          <w:szCs w:val="18"/>
        </w:rPr>
      </w:pPr>
      <w:r w:rsidRPr="00FF0F7C">
        <w:rPr>
          <w:rFonts w:ascii="Montserrat" w:eastAsia="Montserrat" w:hAnsi="Montserrat" w:cs="Montserrat"/>
          <w:sz w:val="18"/>
          <w:szCs w:val="18"/>
        </w:rPr>
        <w:t>Un particular requirió:</w:t>
      </w:r>
    </w:p>
    <w:p w14:paraId="3CE73C31" w14:textId="3ABFB6E3" w:rsidR="00744996" w:rsidRPr="00FF0F7C" w:rsidRDefault="00C73106">
      <w:pPr>
        <w:shd w:val="clear" w:color="auto" w:fill="FFFFFF"/>
        <w:ind w:left="560" w:right="580"/>
        <w:jc w:val="both"/>
        <w:rPr>
          <w:rFonts w:ascii="Montserrat" w:eastAsia="Montserrat" w:hAnsi="Montserrat" w:cs="Montserrat"/>
          <w:i/>
          <w:sz w:val="16"/>
          <w:szCs w:val="16"/>
        </w:rPr>
      </w:pPr>
      <w:r w:rsidRPr="00FF0F7C">
        <w:rPr>
          <w:rFonts w:ascii="Montserrat" w:eastAsia="Montserrat" w:hAnsi="Montserrat" w:cs="Montserrat"/>
          <w:i/>
          <w:sz w:val="16"/>
          <w:szCs w:val="16"/>
        </w:rPr>
        <w:t xml:space="preserve">“Solicito en formato abierto los casos de funcionarios de la Comisión Federal para la Protección contra Riesgos Sanitarios (COFEPRIS) que hayan sido sancionados. Incluir en la información el tipo de sanción, nombre del funcionario, año </w:t>
      </w:r>
      <w:r w:rsidR="004B3DF9" w:rsidRPr="00FF0F7C">
        <w:rPr>
          <w:rFonts w:ascii="Montserrat" w:eastAsia="Montserrat" w:hAnsi="Montserrat" w:cs="Montserrat"/>
          <w:i/>
          <w:sz w:val="16"/>
          <w:szCs w:val="16"/>
        </w:rPr>
        <w:t>de sanción, razón de la sanción</w:t>
      </w:r>
      <w:r w:rsidRPr="00FF0F7C">
        <w:rPr>
          <w:rFonts w:ascii="Montserrat" w:eastAsia="Montserrat" w:hAnsi="Montserrat" w:cs="Montserrat"/>
          <w:i/>
          <w:sz w:val="16"/>
          <w:szCs w:val="16"/>
        </w:rPr>
        <w:t>”</w:t>
      </w:r>
      <w:r w:rsidR="004B3DF9" w:rsidRPr="00FF0F7C">
        <w:rPr>
          <w:rFonts w:ascii="Montserrat" w:eastAsia="Montserrat" w:hAnsi="Montserrat" w:cs="Montserrat"/>
          <w:i/>
          <w:sz w:val="16"/>
          <w:szCs w:val="16"/>
        </w:rPr>
        <w:t>.</w:t>
      </w:r>
      <w:r w:rsidRPr="00FF0F7C">
        <w:rPr>
          <w:rFonts w:ascii="Montserrat" w:eastAsia="Montserrat" w:hAnsi="Montserrat" w:cs="Montserrat"/>
          <w:i/>
          <w:sz w:val="16"/>
          <w:szCs w:val="16"/>
        </w:rPr>
        <w:t xml:space="preserve"> (Sic)    </w:t>
      </w:r>
    </w:p>
    <w:p w14:paraId="0DFCF3C1" w14:textId="77777777" w:rsidR="00744996" w:rsidRPr="00FF0F7C" w:rsidRDefault="00C73106">
      <w:pPr>
        <w:ind w:right="560"/>
        <w:jc w:val="both"/>
        <w:rPr>
          <w:rFonts w:ascii="Montserrat" w:eastAsia="Montserrat" w:hAnsi="Montserrat" w:cs="Montserrat"/>
          <w:sz w:val="16"/>
          <w:szCs w:val="16"/>
        </w:rPr>
      </w:pPr>
      <w:r w:rsidRPr="00FF0F7C">
        <w:rPr>
          <w:rFonts w:ascii="Montserrat" w:eastAsia="Montserrat" w:hAnsi="Montserrat" w:cs="Montserrat"/>
          <w:sz w:val="16"/>
          <w:szCs w:val="16"/>
        </w:rPr>
        <w:t xml:space="preserve"> </w:t>
      </w:r>
    </w:p>
    <w:p w14:paraId="08FA9171" w14:textId="7C131F07" w:rsidR="00FE2050" w:rsidRPr="00FF0F7C" w:rsidRDefault="00FE2050" w:rsidP="00FE2050">
      <w:pPr>
        <w:ind w:right="-20" w:hanging="2"/>
        <w:jc w:val="both"/>
        <w:rPr>
          <w:rFonts w:ascii="Montserrat" w:eastAsia="Montserrat" w:hAnsi="Montserrat" w:cs="Montserrat"/>
          <w:sz w:val="18"/>
          <w:szCs w:val="18"/>
        </w:rPr>
      </w:pPr>
      <w:r w:rsidRPr="00FF0F7C">
        <w:rPr>
          <w:rFonts w:ascii="Montserrat" w:eastAsia="Montserrat" w:hAnsi="Montserrat" w:cs="Montserrat"/>
          <w:sz w:val="18"/>
          <w:szCs w:val="18"/>
        </w:rPr>
        <w:t>El Órgano Interno de Control en la Comisión Federal para la Protección contra Riesgos Sanitarios (OIC-COFEPRIS) solicitó al Comité de Transparencia la clasificación de confidencialidad del nombre del funcionario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FAA5A95" w14:textId="77777777" w:rsidR="00FE2050" w:rsidRPr="00FF0F7C" w:rsidRDefault="00FE2050" w:rsidP="00FE2050">
      <w:pPr>
        <w:ind w:hanging="2"/>
        <w:rPr>
          <w:rFonts w:ascii="Montserrat" w:eastAsia="Montserrat" w:hAnsi="Montserrat" w:cs="Montserrat"/>
          <w:sz w:val="18"/>
          <w:szCs w:val="18"/>
        </w:rPr>
      </w:pPr>
    </w:p>
    <w:p w14:paraId="1561BCA4" w14:textId="77777777" w:rsidR="00FE2050" w:rsidRPr="00FF0F7C" w:rsidRDefault="00FE2050" w:rsidP="00FE2050">
      <w:pPr>
        <w:ind w:right="51" w:hanging="2"/>
        <w:jc w:val="both"/>
        <w:rPr>
          <w:rFonts w:ascii="Montserrat" w:eastAsia="Montserrat" w:hAnsi="Montserrat" w:cs="Montserrat"/>
          <w:b/>
          <w:sz w:val="18"/>
          <w:szCs w:val="18"/>
        </w:rPr>
      </w:pPr>
      <w:r w:rsidRPr="00FF0F7C">
        <w:rPr>
          <w:rFonts w:ascii="Montserrat" w:eastAsia="Montserrat" w:hAnsi="Montserrat" w:cs="Montserrat"/>
          <w:sz w:val="18"/>
          <w:szCs w:val="18"/>
        </w:rPr>
        <w:t>En consecuencia, se emite la siguiente resolución por unanimidad:</w:t>
      </w:r>
    </w:p>
    <w:p w14:paraId="618EABBE" w14:textId="77777777" w:rsidR="00FE2050" w:rsidRPr="00FF0F7C" w:rsidRDefault="00FE2050" w:rsidP="00FE2050">
      <w:pPr>
        <w:ind w:right="51" w:hanging="2"/>
        <w:jc w:val="both"/>
        <w:rPr>
          <w:rFonts w:ascii="Montserrat" w:eastAsia="Montserrat" w:hAnsi="Montserrat" w:cs="Montserrat"/>
          <w:b/>
          <w:sz w:val="18"/>
          <w:szCs w:val="18"/>
        </w:rPr>
      </w:pPr>
    </w:p>
    <w:p w14:paraId="395F7725" w14:textId="48E6CEB0" w:rsidR="00FE2050" w:rsidRPr="00FF0F7C" w:rsidRDefault="00DA6B95" w:rsidP="00FE2050">
      <w:pPr>
        <w:ind w:right="38" w:hanging="2"/>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II.B.6</w:t>
      </w:r>
      <w:r w:rsidR="00FE2050" w:rsidRPr="00FF0F7C">
        <w:rPr>
          <w:rFonts w:ascii="Montserrat" w:eastAsia="Montserrat" w:hAnsi="Montserrat" w:cs="Montserrat"/>
          <w:b/>
          <w:color w:val="00000A"/>
          <w:sz w:val="18"/>
          <w:szCs w:val="18"/>
        </w:rPr>
        <w:t xml:space="preserve">.ORD.36.23: </w:t>
      </w:r>
      <w:r w:rsidR="00FE2050" w:rsidRPr="00FF0F7C">
        <w:rPr>
          <w:rFonts w:ascii="Montserrat" w:hAnsi="Montserrat" w:cs="Arial"/>
          <w:b/>
          <w:bCs/>
          <w:color w:val="1D1C1D"/>
          <w:sz w:val="18"/>
          <w:szCs w:val="18"/>
          <w:shd w:val="clear" w:color="auto" w:fill="FFFFFF"/>
        </w:rPr>
        <w:t>CONFIRMAR </w:t>
      </w:r>
      <w:r w:rsidR="00FE2050" w:rsidRPr="00FF0F7C">
        <w:rPr>
          <w:rFonts w:ascii="Montserrat" w:hAnsi="Montserrat" w:cs="Arial"/>
          <w:color w:val="1D1C1D"/>
          <w:sz w:val="18"/>
          <w:szCs w:val="18"/>
          <w:shd w:val="clear" w:color="auto" w:fill="FFFFFF"/>
        </w:rPr>
        <w:t xml:space="preserve">la clasificación de </w:t>
      </w:r>
      <w:r w:rsidR="00F67151">
        <w:rPr>
          <w:rFonts w:ascii="Montserrat" w:hAnsi="Montserrat" w:cs="Arial"/>
          <w:color w:val="1D1C1D"/>
          <w:sz w:val="18"/>
          <w:szCs w:val="18"/>
          <w:shd w:val="clear" w:color="auto" w:fill="FFFFFF"/>
        </w:rPr>
        <w:t xml:space="preserve">la información como </w:t>
      </w:r>
      <w:r w:rsidR="00FE2050" w:rsidRPr="00FF0F7C">
        <w:rPr>
          <w:rFonts w:ascii="Montserrat" w:hAnsi="Montserrat" w:cs="Arial"/>
          <w:color w:val="1D1C1D"/>
          <w:sz w:val="18"/>
          <w:szCs w:val="18"/>
          <w:shd w:val="clear" w:color="auto" w:fill="FFFFFF"/>
        </w:rPr>
        <w:t xml:space="preserve">confidencialidad invocada por el OIC-COFEPRIS del nombre del funcionario en términos de </w:t>
      </w:r>
      <w:r w:rsidR="00FE2050" w:rsidRPr="00FF0F7C">
        <w:rPr>
          <w:rFonts w:ascii="Montserrat" w:hAnsi="Montserrat" w:cs="Arial"/>
          <w:color w:val="000000" w:themeColor="text1"/>
          <w:sz w:val="18"/>
          <w:szCs w:val="18"/>
          <w:shd w:val="clear" w:color="auto" w:fill="FFFFFF"/>
        </w:rPr>
        <w:t>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17D50E1" w14:textId="6278160E" w:rsidR="00744996" w:rsidRPr="00FF0F7C" w:rsidRDefault="00C73106">
      <w:pPr>
        <w:ind w:right="60"/>
        <w:jc w:val="both"/>
        <w:rPr>
          <w:rFonts w:ascii="Montserrat" w:eastAsia="Montserrat" w:hAnsi="Montserrat" w:cs="Montserrat"/>
          <w:b/>
          <w:sz w:val="18"/>
          <w:szCs w:val="18"/>
        </w:rPr>
      </w:pPr>
      <w:r w:rsidRPr="00FF0F7C">
        <w:rPr>
          <w:rFonts w:ascii="Montserrat" w:eastAsia="Montserrat" w:hAnsi="Montserrat" w:cs="Montserrat"/>
          <w:b/>
          <w:sz w:val="18"/>
          <w:szCs w:val="18"/>
        </w:rPr>
        <w:t xml:space="preserve"> </w:t>
      </w:r>
    </w:p>
    <w:p w14:paraId="33F3084E" w14:textId="632B8264" w:rsidR="00DA6B95" w:rsidRPr="00FF0F7C" w:rsidRDefault="00DA6B95">
      <w:pPr>
        <w:ind w:right="60"/>
        <w:jc w:val="both"/>
        <w:rPr>
          <w:rFonts w:ascii="Montserrat" w:eastAsia="Montserrat" w:hAnsi="Montserrat" w:cs="Montserrat"/>
          <w:b/>
          <w:sz w:val="18"/>
          <w:szCs w:val="18"/>
        </w:rPr>
      </w:pPr>
    </w:p>
    <w:p w14:paraId="17362FDD" w14:textId="38643C1E" w:rsidR="00DA6B95" w:rsidRPr="00FF0F7C" w:rsidRDefault="00DA6B95">
      <w:pPr>
        <w:ind w:right="60"/>
        <w:jc w:val="both"/>
        <w:rPr>
          <w:rFonts w:ascii="Montserrat" w:eastAsia="Montserrat" w:hAnsi="Montserrat" w:cs="Montserrat"/>
          <w:b/>
          <w:sz w:val="18"/>
          <w:szCs w:val="18"/>
        </w:rPr>
      </w:pPr>
    </w:p>
    <w:p w14:paraId="78632DA7" w14:textId="751B060B" w:rsidR="00DA6B95" w:rsidRPr="00FF0F7C" w:rsidRDefault="00DA6B95">
      <w:pPr>
        <w:ind w:right="60"/>
        <w:jc w:val="both"/>
        <w:rPr>
          <w:rFonts w:ascii="Montserrat" w:eastAsia="Montserrat" w:hAnsi="Montserrat" w:cs="Montserrat"/>
          <w:b/>
          <w:sz w:val="18"/>
          <w:szCs w:val="18"/>
        </w:rPr>
      </w:pPr>
    </w:p>
    <w:p w14:paraId="28C3B88D" w14:textId="731A1A62" w:rsidR="00DA6B95" w:rsidRPr="00FF0F7C" w:rsidRDefault="00DA6B95">
      <w:pPr>
        <w:ind w:right="60"/>
        <w:jc w:val="both"/>
        <w:rPr>
          <w:rFonts w:ascii="Montserrat" w:eastAsia="Montserrat" w:hAnsi="Montserrat" w:cs="Montserrat"/>
          <w:b/>
          <w:sz w:val="18"/>
          <w:szCs w:val="18"/>
        </w:rPr>
      </w:pPr>
    </w:p>
    <w:p w14:paraId="4B7317D7" w14:textId="2D0667FA" w:rsidR="00DA6B95" w:rsidRPr="00FF0F7C" w:rsidRDefault="00DA6B95">
      <w:pPr>
        <w:ind w:right="60"/>
        <w:jc w:val="both"/>
        <w:rPr>
          <w:rFonts w:ascii="Montserrat" w:eastAsia="Montserrat" w:hAnsi="Montserrat" w:cs="Montserrat"/>
          <w:b/>
          <w:sz w:val="18"/>
          <w:szCs w:val="18"/>
        </w:rPr>
      </w:pPr>
    </w:p>
    <w:p w14:paraId="69CFACF9" w14:textId="48E3F558" w:rsidR="00DA6B95" w:rsidRPr="00FF0F7C" w:rsidRDefault="00DA6B95">
      <w:pPr>
        <w:ind w:right="60"/>
        <w:jc w:val="both"/>
        <w:rPr>
          <w:rFonts w:ascii="Montserrat" w:eastAsia="Montserrat" w:hAnsi="Montserrat" w:cs="Montserrat"/>
          <w:b/>
          <w:sz w:val="18"/>
          <w:szCs w:val="18"/>
        </w:rPr>
      </w:pPr>
    </w:p>
    <w:p w14:paraId="6C4806E9" w14:textId="0E625568" w:rsidR="00DA6B95" w:rsidRPr="00FF0F7C" w:rsidRDefault="00DA6B95">
      <w:pPr>
        <w:ind w:right="60"/>
        <w:jc w:val="both"/>
        <w:rPr>
          <w:rFonts w:ascii="Montserrat" w:eastAsia="Montserrat" w:hAnsi="Montserrat" w:cs="Montserrat"/>
          <w:b/>
          <w:sz w:val="18"/>
          <w:szCs w:val="18"/>
        </w:rPr>
      </w:pPr>
    </w:p>
    <w:p w14:paraId="27E0BD5E" w14:textId="28981823" w:rsidR="00DA6B95" w:rsidRPr="00FF0F7C" w:rsidRDefault="00DA6B95">
      <w:pPr>
        <w:ind w:right="60"/>
        <w:jc w:val="both"/>
        <w:rPr>
          <w:rFonts w:ascii="Montserrat" w:eastAsia="Montserrat" w:hAnsi="Montserrat" w:cs="Montserrat"/>
          <w:b/>
          <w:sz w:val="18"/>
          <w:szCs w:val="18"/>
        </w:rPr>
      </w:pPr>
    </w:p>
    <w:p w14:paraId="73E16E02" w14:textId="6826DB71" w:rsidR="00744996" w:rsidRPr="00FF0F7C" w:rsidRDefault="00C73106">
      <w:pPr>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C. Respuestas a solicitudes de acceso a la información en las que se analizará la v</w:t>
      </w:r>
      <w:r w:rsidR="00857B32">
        <w:rPr>
          <w:rFonts w:ascii="Montserrat" w:eastAsia="Montserrat" w:hAnsi="Montserrat" w:cs="Montserrat"/>
          <w:b/>
          <w:sz w:val="18"/>
          <w:szCs w:val="18"/>
        </w:rPr>
        <w:t>ersión pública</w:t>
      </w:r>
    </w:p>
    <w:p w14:paraId="2A462B41" w14:textId="77777777" w:rsidR="00744996" w:rsidRPr="00FF0F7C" w:rsidRDefault="00744996">
      <w:pPr>
        <w:ind w:right="-20"/>
        <w:jc w:val="both"/>
        <w:rPr>
          <w:rFonts w:ascii="Montserrat" w:eastAsia="Montserrat" w:hAnsi="Montserrat" w:cs="Montserrat"/>
          <w:b/>
          <w:sz w:val="18"/>
          <w:szCs w:val="18"/>
        </w:rPr>
      </w:pPr>
    </w:p>
    <w:p w14:paraId="3E63FED1" w14:textId="2B393DE0" w:rsidR="00761719" w:rsidRPr="00FF0F7C" w:rsidRDefault="00ED285B" w:rsidP="00761719">
      <w:pPr>
        <w:ind w:right="38"/>
        <w:jc w:val="both"/>
        <w:rPr>
          <w:rFonts w:ascii="Montserrat" w:eastAsia="Montserrat" w:hAnsi="Montserrat" w:cs="Montserrat"/>
          <w:b/>
          <w:sz w:val="18"/>
          <w:szCs w:val="18"/>
        </w:rPr>
      </w:pPr>
      <w:r w:rsidRPr="00FF0F7C">
        <w:rPr>
          <w:rFonts w:ascii="Montserrat" w:eastAsia="Montserrat" w:hAnsi="Montserrat" w:cs="Montserrat"/>
          <w:b/>
          <w:sz w:val="18"/>
          <w:szCs w:val="18"/>
        </w:rPr>
        <w:t>C.1</w:t>
      </w:r>
      <w:r w:rsidR="00761719" w:rsidRPr="00FF0F7C">
        <w:rPr>
          <w:rFonts w:ascii="Montserrat" w:eastAsia="Montserrat" w:hAnsi="Montserrat" w:cs="Montserrat"/>
          <w:b/>
          <w:sz w:val="18"/>
          <w:szCs w:val="18"/>
        </w:rPr>
        <w:t xml:space="preserve"> Folio 330026523002868</w:t>
      </w:r>
    </w:p>
    <w:p w14:paraId="6E9114CB" w14:textId="77777777" w:rsidR="00761719" w:rsidRPr="00FF0F7C" w:rsidRDefault="00761719" w:rsidP="00761719">
      <w:pPr>
        <w:rPr>
          <w:rFonts w:ascii="Montserrat" w:hAnsi="Montserrat"/>
          <w:sz w:val="18"/>
          <w:szCs w:val="18"/>
        </w:rPr>
      </w:pPr>
    </w:p>
    <w:p w14:paraId="4ED7ADC6" w14:textId="77777777" w:rsidR="00761719" w:rsidRPr="00FF0F7C" w:rsidRDefault="00761719" w:rsidP="00761719">
      <w:pPr>
        <w:rPr>
          <w:rFonts w:ascii="Montserrat" w:hAnsi="Montserrat"/>
          <w:sz w:val="18"/>
          <w:szCs w:val="18"/>
        </w:rPr>
      </w:pPr>
      <w:r w:rsidRPr="00FF0F7C">
        <w:rPr>
          <w:rFonts w:ascii="Montserrat" w:hAnsi="Montserrat"/>
          <w:sz w:val="18"/>
          <w:szCs w:val="18"/>
        </w:rPr>
        <w:t>Un particular requirió:</w:t>
      </w:r>
    </w:p>
    <w:p w14:paraId="433272DA" w14:textId="77777777" w:rsidR="00761719" w:rsidRPr="00FF0F7C" w:rsidRDefault="00761719" w:rsidP="00761719">
      <w:pPr>
        <w:rPr>
          <w:rFonts w:ascii="Montserrat" w:hAnsi="Montserrat"/>
          <w:i/>
          <w:sz w:val="18"/>
          <w:szCs w:val="18"/>
        </w:rPr>
      </w:pPr>
    </w:p>
    <w:p w14:paraId="480A413F" w14:textId="2ABCC275" w:rsidR="00761719" w:rsidRPr="00FF0F7C" w:rsidRDefault="00761719" w:rsidP="009F3E1C">
      <w:pPr>
        <w:ind w:left="720"/>
        <w:rPr>
          <w:rFonts w:ascii="Montserrat" w:hAnsi="Montserrat"/>
          <w:i/>
          <w:sz w:val="16"/>
          <w:szCs w:val="16"/>
        </w:rPr>
      </w:pPr>
      <w:r w:rsidRPr="00FF0F7C">
        <w:rPr>
          <w:rFonts w:ascii="Montserrat" w:hAnsi="Montserrat"/>
          <w:i/>
          <w:sz w:val="16"/>
          <w:szCs w:val="16"/>
        </w:rPr>
        <w:t>“1.-Solicito los escritos de las quejas y denuncias que ha recibido el OIC de Bienestar respecto al Programa para Personas en Emergencia Social o Natural.</w:t>
      </w:r>
      <w:r w:rsidR="005D3CB5" w:rsidRPr="00FF0F7C">
        <w:rPr>
          <w:rFonts w:ascii="Montserrat" w:hAnsi="Montserrat"/>
          <w:i/>
          <w:sz w:val="16"/>
          <w:szCs w:val="16"/>
        </w:rPr>
        <w:t xml:space="preserve"> </w:t>
      </w:r>
      <w:r w:rsidRPr="00FF0F7C">
        <w:rPr>
          <w:rFonts w:ascii="Montserrat" w:hAnsi="Montserrat"/>
          <w:i/>
          <w:sz w:val="16"/>
          <w:szCs w:val="16"/>
        </w:rPr>
        <w:t xml:space="preserve">La información que requiero es de 1 de enero de 2019 a la fecha de la presente solicitud”. (Sic) </w:t>
      </w:r>
    </w:p>
    <w:p w14:paraId="4C75F3CA" w14:textId="3FD9A090" w:rsidR="00761719" w:rsidRPr="00FF0F7C" w:rsidRDefault="00761719" w:rsidP="00761719">
      <w:pPr>
        <w:rPr>
          <w:rFonts w:ascii="Montserrat" w:hAnsi="Montserrat"/>
          <w:sz w:val="18"/>
          <w:szCs w:val="18"/>
        </w:rPr>
      </w:pPr>
    </w:p>
    <w:p w14:paraId="1D9C96D6" w14:textId="5C6E8ACD" w:rsidR="005D3CB5" w:rsidRPr="00FF0F7C" w:rsidRDefault="00761719" w:rsidP="005D3CB5">
      <w:pPr>
        <w:jc w:val="both"/>
        <w:rPr>
          <w:rFonts w:ascii="Montserrat" w:hAnsi="Montserrat"/>
          <w:sz w:val="18"/>
          <w:szCs w:val="18"/>
        </w:rPr>
      </w:pPr>
      <w:r w:rsidRPr="00FF0F7C">
        <w:rPr>
          <w:rFonts w:ascii="Montserrat" w:hAnsi="Montserrat"/>
          <w:sz w:val="18"/>
          <w:szCs w:val="18"/>
        </w:rPr>
        <w:t>El Órgano Interno de Control en la Secretaría de Bienestar (OIC-</w:t>
      </w:r>
      <w:r w:rsidR="00FA688A" w:rsidRPr="00FF0F7C">
        <w:rPr>
          <w:rFonts w:ascii="Montserrat" w:hAnsi="Montserrat"/>
          <w:sz w:val="18"/>
          <w:szCs w:val="18"/>
        </w:rPr>
        <w:t>BIENESTAR</w:t>
      </w:r>
      <w:r w:rsidRPr="00FF0F7C">
        <w:rPr>
          <w:rFonts w:ascii="Montserrat" w:hAnsi="Montserrat"/>
          <w:sz w:val="18"/>
          <w:szCs w:val="18"/>
        </w:rPr>
        <w:t xml:space="preserve">) </w:t>
      </w:r>
      <w:r w:rsidR="005D3CB5" w:rsidRPr="00FF0F7C">
        <w:rPr>
          <w:rFonts w:ascii="Montserrat" w:hAnsi="Montserrat"/>
          <w:sz w:val="18"/>
          <w:szCs w:val="18"/>
        </w:rPr>
        <w:t xml:space="preserve">a efecto de elaborar las versiones públicas de los </w:t>
      </w:r>
      <w:r w:rsidRPr="00FF0F7C">
        <w:rPr>
          <w:rFonts w:ascii="Montserrat" w:hAnsi="Montserrat"/>
          <w:sz w:val="18"/>
          <w:szCs w:val="18"/>
        </w:rPr>
        <w:t xml:space="preserve">escritos de las quejas y denuncias presentadas respecto al Programa para Personas en Emergencia Social o Natural, </w:t>
      </w:r>
      <w:r w:rsidR="005D3CB5" w:rsidRPr="00FF0F7C">
        <w:rPr>
          <w:rFonts w:ascii="Montserrat" w:hAnsi="Montserrat"/>
          <w:sz w:val="18"/>
          <w:szCs w:val="18"/>
        </w:rPr>
        <w:t xml:space="preserve">solicitó </w:t>
      </w:r>
      <w:r w:rsidR="00FC77B1" w:rsidRPr="00FF0F7C">
        <w:rPr>
          <w:rFonts w:ascii="Montserrat" w:hAnsi="Montserrat"/>
          <w:sz w:val="18"/>
          <w:szCs w:val="18"/>
        </w:rPr>
        <w:t xml:space="preserve">al Comité de Transparencia la clasificación de la información contenida en los siguientes expedientes: </w:t>
      </w:r>
    </w:p>
    <w:p w14:paraId="61CB0E85" w14:textId="77777777" w:rsidR="005D3CB5" w:rsidRPr="00FF0F7C" w:rsidRDefault="005D3CB5" w:rsidP="004F5F9B">
      <w:pPr>
        <w:jc w:val="both"/>
        <w:rPr>
          <w:rFonts w:ascii="Montserrat" w:hAnsi="Montserrat"/>
          <w:sz w:val="18"/>
          <w:szCs w:val="18"/>
        </w:rPr>
      </w:pPr>
    </w:p>
    <w:p w14:paraId="64D5B4FB" w14:textId="6B40857F" w:rsidR="00761719" w:rsidRPr="00FF0F7C" w:rsidRDefault="00761719" w:rsidP="004F5F9B">
      <w:pPr>
        <w:jc w:val="both"/>
        <w:rPr>
          <w:rFonts w:ascii="Montserrat" w:hAnsi="Montserrat"/>
          <w:sz w:val="18"/>
          <w:szCs w:val="18"/>
        </w:rPr>
      </w:pPr>
      <w:r w:rsidRPr="00FF0F7C">
        <w:rPr>
          <w:rFonts w:ascii="Montserrat" w:hAnsi="Montserrat"/>
          <w:sz w:val="18"/>
          <w:szCs w:val="18"/>
        </w:rPr>
        <w:t>Expediente 124271/2021/DGDI/BIENESTAR/DE27</w:t>
      </w:r>
    </w:p>
    <w:p w14:paraId="5E06DFF1" w14:textId="77777777" w:rsidR="004F5F9B" w:rsidRPr="00FF0F7C" w:rsidRDefault="004F5F9B" w:rsidP="004F5F9B">
      <w:pPr>
        <w:jc w:val="both"/>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442E2EF5" w14:textId="77777777" w:rsidTr="00FF0F7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58CDF97" w14:textId="77777777" w:rsidR="00761719" w:rsidRPr="001C5A8C" w:rsidRDefault="00761719" w:rsidP="00134E7D">
            <w:pPr>
              <w:jc w:val="center"/>
              <w:rPr>
                <w:rFonts w:ascii="Montserrat" w:hAnsi="Montserrat"/>
                <w:b/>
                <w:sz w:val="16"/>
                <w:szCs w:val="16"/>
              </w:rPr>
            </w:pPr>
            <w:r w:rsidRPr="001C5A8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86A9EF7" w14:textId="77777777" w:rsidR="00761719" w:rsidRPr="001C5A8C" w:rsidRDefault="00761719" w:rsidP="00134E7D">
            <w:pPr>
              <w:jc w:val="center"/>
              <w:rPr>
                <w:rFonts w:ascii="Montserrat" w:hAnsi="Montserrat"/>
                <w:b/>
                <w:sz w:val="16"/>
                <w:szCs w:val="16"/>
              </w:rPr>
            </w:pPr>
            <w:r w:rsidRPr="001C5A8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D612DFD" w14:textId="77777777" w:rsidR="00761719" w:rsidRPr="001C5A8C" w:rsidRDefault="00761719" w:rsidP="00134E7D">
            <w:pPr>
              <w:jc w:val="center"/>
              <w:rPr>
                <w:rFonts w:ascii="Montserrat" w:hAnsi="Montserrat"/>
                <w:b/>
                <w:sz w:val="16"/>
                <w:szCs w:val="16"/>
              </w:rPr>
            </w:pPr>
            <w:r w:rsidRPr="001C5A8C">
              <w:rPr>
                <w:rFonts w:ascii="Montserrat" w:hAnsi="Montserrat"/>
                <w:b/>
                <w:sz w:val="16"/>
                <w:szCs w:val="16"/>
              </w:rPr>
              <w:t>Fundamento</w:t>
            </w:r>
          </w:p>
        </w:tc>
      </w:tr>
      <w:tr w:rsidR="00761719" w:rsidRPr="00FF0F7C" w14:paraId="20D01686" w14:textId="77777777" w:rsidTr="00FF0F7C">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CC4425" w14:textId="77777777" w:rsidR="00761719" w:rsidRPr="001C5A8C" w:rsidRDefault="00761719" w:rsidP="000C2B09">
            <w:pPr>
              <w:jc w:val="both"/>
              <w:rPr>
                <w:rFonts w:ascii="Montserrat" w:hAnsi="Montserrat"/>
                <w:sz w:val="16"/>
                <w:szCs w:val="16"/>
              </w:rPr>
            </w:pPr>
            <w:r w:rsidRPr="001C5A8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495F22CC" w14:textId="1864C169" w:rsidR="00761719" w:rsidRPr="001C5A8C" w:rsidRDefault="00761719" w:rsidP="000C2B09">
            <w:pPr>
              <w:jc w:val="both"/>
              <w:rPr>
                <w:rFonts w:ascii="Montserrat" w:hAnsi="Montserrat"/>
                <w:sz w:val="16"/>
                <w:szCs w:val="16"/>
              </w:rPr>
            </w:pPr>
            <w:r w:rsidRPr="001C5A8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w:t>
            </w:r>
            <w:r w:rsidR="00D9752E" w:rsidRPr="001C5A8C">
              <w:rPr>
                <w:rFonts w:ascii="Montserrat" w:hAnsi="Montserrat"/>
                <w:sz w:val="16"/>
                <w:szCs w:val="16"/>
              </w:rPr>
              <w:t>denunciados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1C6C067" w14:textId="3DCA4F7D" w:rsidR="00761719" w:rsidRPr="001C5A8C" w:rsidRDefault="00761719" w:rsidP="000C2B09">
            <w:pPr>
              <w:jc w:val="both"/>
              <w:rPr>
                <w:rFonts w:ascii="Montserrat" w:hAnsi="Montserrat"/>
                <w:sz w:val="16"/>
                <w:szCs w:val="16"/>
              </w:rPr>
            </w:pPr>
            <w:r w:rsidRPr="001C5A8C">
              <w:rPr>
                <w:rFonts w:ascii="Montserrat" w:hAnsi="Montserrat"/>
                <w:sz w:val="16"/>
                <w:szCs w:val="16"/>
              </w:rPr>
              <w:t xml:space="preserve">Artículo 113 fracción I de la Ley Federal de Transparencia y </w:t>
            </w:r>
            <w:r w:rsidR="00D9752E" w:rsidRPr="001C5A8C">
              <w:rPr>
                <w:rFonts w:ascii="Montserrat" w:hAnsi="Montserrat"/>
                <w:sz w:val="16"/>
                <w:szCs w:val="16"/>
              </w:rPr>
              <w:t>Acceso a la Información Pública</w:t>
            </w:r>
          </w:p>
        </w:tc>
      </w:tr>
      <w:tr w:rsidR="00761719" w:rsidRPr="00FF0F7C" w14:paraId="2051418D"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9FCC3C1" w14:textId="7C964B6E" w:rsidR="00761719" w:rsidRPr="001C5A8C" w:rsidRDefault="00FF0F7C" w:rsidP="000C2B09">
            <w:pPr>
              <w:jc w:val="both"/>
              <w:rPr>
                <w:rFonts w:ascii="Montserrat" w:hAnsi="Montserrat"/>
                <w:sz w:val="16"/>
                <w:szCs w:val="16"/>
              </w:rPr>
            </w:pPr>
            <w:r w:rsidRPr="001C5A8C">
              <w:rPr>
                <w:rFonts w:ascii="Montserrat" w:hAnsi="Montserrat"/>
                <w:sz w:val="16"/>
                <w:szCs w:val="16"/>
              </w:rPr>
              <w:t>Clave d</w:t>
            </w:r>
            <w:r w:rsidR="00761719" w:rsidRPr="001C5A8C">
              <w:rPr>
                <w:rFonts w:ascii="Montserrat" w:hAnsi="Montserrat"/>
                <w:sz w:val="16"/>
                <w:szCs w:val="16"/>
              </w:rPr>
              <w:t>el Sistema Integral De Denuncias Ciudadanas</w:t>
            </w:r>
          </w:p>
          <w:p w14:paraId="20EEC258" w14:textId="77777777" w:rsidR="00761719" w:rsidRPr="001C5A8C" w:rsidRDefault="00761719" w:rsidP="000C2B09">
            <w:pPr>
              <w:jc w:val="both"/>
              <w:rPr>
                <w:rFonts w:ascii="Montserrat" w:hAnsi="Montserrat"/>
                <w:sz w:val="16"/>
                <w:szCs w:val="16"/>
              </w:rPr>
            </w:pPr>
            <w:r w:rsidRPr="001C5A8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02A26DC8" w14:textId="77777777" w:rsidR="00761719" w:rsidRPr="001C5A8C" w:rsidRDefault="00761719" w:rsidP="000C2B09">
            <w:pPr>
              <w:jc w:val="both"/>
              <w:rPr>
                <w:rFonts w:ascii="Montserrat" w:hAnsi="Montserrat"/>
                <w:sz w:val="16"/>
                <w:szCs w:val="16"/>
              </w:rPr>
            </w:pPr>
            <w:r w:rsidRPr="001C5A8C">
              <w:rPr>
                <w:rFonts w:ascii="Montserrat" w:hAnsi="Montserrat"/>
                <w:sz w:val="16"/>
                <w:szCs w:val="16"/>
              </w:rPr>
              <w:t>Composición alfanumérica compuesta de 7 caracteres, en virtud de que se puede acceder a la queja presentada por el particular, por lo tanto, se trata de un dato personal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C5A53E5" w14:textId="36CF02C8" w:rsidR="00761719" w:rsidRPr="001C5A8C" w:rsidRDefault="00761719" w:rsidP="000C2B09">
            <w:pPr>
              <w:jc w:val="both"/>
              <w:rPr>
                <w:rFonts w:ascii="Montserrat" w:hAnsi="Montserrat"/>
                <w:sz w:val="16"/>
                <w:szCs w:val="16"/>
              </w:rPr>
            </w:pPr>
            <w:r w:rsidRPr="001C5A8C">
              <w:rPr>
                <w:rFonts w:ascii="Montserrat" w:hAnsi="Montserrat"/>
                <w:sz w:val="16"/>
                <w:szCs w:val="16"/>
              </w:rPr>
              <w:t xml:space="preserve">Artículo 113 fracción I de la Ley Federal de Transparencia y </w:t>
            </w:r>
            <w:r w:rsidR="00D9752E" w:rsidRPr="001C5A8C">
              <w:rPr>
                <w:rFonts w:ascii="Montserrat" w:hAnsi="Montserrat"/>
                <w:sz w:val="16"/>
                <w:szCs w:val="16"/>
              </w:rPr>
              <w:t>Acceso a la Información Pública</w:t>
            </w:r>
          </w:p>
        </w:tc>
      </w:tr>
      <w:tr w:rsidR="00761719" w:rsidRPr="00FF0F7C" w14:paraId="05538D48"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84C8208" w14:textId="77777777" w:rsidR="00761719" w:rsidRPr="001C5A8C" w:rsidRDefault="00761719" w:rsidP="000C2B09">
            <w:pPr>
              <w:jc w:val="both"/>
              <w:rPr>
                <w:rFonts w:ascii="Montserrat" w:hAnsi="Montserrat"/>
                <w:sz w:val="16"/>
                <w:szCs w:val="16"/>
              </w:rPr>
            </w:pPr>
            <w:r w:rsidRPr="001C5A8C">
              <w:rPr>
                <w:rFonts w:ascii="Montserrat" w:hAnsi="Montserrat"/>
                <w:sz w:val="16"/>
                <w:szCs w:val="16"/>
              </w:rPr>
              <w:t>Código Postal</w:t>
            </w:r>
          </w:p>
          <w:p w14:paraId="5A255581" w14:textId="77777777" w:rsidR="00761719" w:rsidRPr="001C5A8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54E2594" w14:textId="582E72AC" w:rsidR="00761719" w:rsidRPr="001C5A8C" w:rsidRDefault="00761719" w:rsidP="000C2B09">
            <w:pPr>
              <w:jc w:val="both"/>
              <w:rPr>
                <w:rFonts w:ascii="Montserrat" w:hAnsi="Montserrat"/>
                <w:sz w:val="16"/>
                <w:szCs w:val="16"/>
              </w:rPr>
            </w:pPr>
            <w:r w:rsidRPr="001C5A8C">
              <w:rPr>
                <w:rFonts w:ascii="Montserrat" w:hAnsi="Montserrat"/>
                <w:sz w:val="16"/>
                <w:szCs w:val="16"/>
              </w:rPr>
              <w:t>Es la composición de cinco dígitos, los dos primeros identifican el estado o parte del mismo o la división administrativa (</w:t>
            </w:r>
            <w:hyperlink r:id="rId9" w:anchor="L.C3.ADmites_y_divisi.C3.B3n_pol.C3.ADtica" w:tooltip="Distrito Federal (México)" w:history="1">
              <w:r w:rsidRPr="001C5A8C">
                <w:rPr>
                  <w:rFonts w:ascii="Montserrat" w:hAnsi="Montserrat"/>
                  <w:sz w:val="16"/>
                  <w:szCs w:val="16"/>
                </w:rPr>
                <w:t>Delegación</w:t>
              </w:r>
            </w:hyperlink>
            <w:r w:rsidRPr="001C5A8C">
              <w:rPr>
                <w:rFonts w:ascii="Montserrat" w:hAnsi="Montserrat"/>
                <w:sz w:val="16"/>
                <w:szCs w:val="16"/>
              </w:rPr>
              <w:t xml:space="preserve">) en la Ciudad de México, éste adosado a la dirección, sirve para facilitar y mecanizar el encaminamiento de una </w:t>
            </w:r>
            <w:hyperlink r:id="rId10" w:tooltip="Carta" w:history="1">
              <w:r w:rsidRPr="001C5A8C">
                <w:rPr>
                  <w:rFonts w:ascii="Montserrat" w:hAnsi="Montserrat"/>
                  <w:sz w:val="16"/>
                  <w:szCs w:val="16"/>
                </w:rPr>
                <w:t>pieza</w:t>
              </w:r>
            </w:hyperlink>
            <w:r w:rsidRPr="001C5A8C">
              <w:rPr>
                <w:rFonts w:ascii="Montserrat" w:hAnsi="Montserrat"/>
                <w:sz w:val="16"/>
                <w:szCs w:val="16"/>
              </w:rPr>
              <w:t xml:space="preserve"> de </w:t>
            </w:r>
            <w:hyperlink r:id="rId11" w:tooltip="Correo postal" w:history="1">
              <w:r w:rsidRPr="001C5A8C">
                <w:rPr>
                  <w:rFonts w:ascii="Montserrat" w:hAnsi="Montserrat"/>
                  <w:sz w:val="16"/>
                  <w:szCs w:val="16"/>
                </w:rPr>
                <w:t>correo</w:t>
              </w:r>
            </w:hyperlink>
            <w:r w:rsidRPr="001C5A8C">
              <w:rPr>
                <w:rFonts w:ascii="Montserrat" w:hAnsi="Montserrat"/>
                <w:sz w:val="16"/>
                <w:szCs w:val="16"/>
              </w:rPr>
              <w:t xml:space="preserve"> para que se ubique el domicilio del destinatario, motivo por el que se considera un dato personal asociado al derecho a la intimidad </w:t>
            </w:r>
            <w:r w:rsidR="00D9752E" w:rsidRPr="001C5A8C">
              <w:rPr>
                <w:rFonts w:ascii="Montserrat" w:hAnsi="Montserrat"/>
                <w:sz w:val="16"/>
                <w:szCs w:val="16"/>
              </w:rPr>
              <w:t>y vida privada de las personas.</w:t>
            </w:r>
          </w:p>
        </w:tc>
        <w:tc>
          <w:tcPr>
            <w:tcW w:w="195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204984E" w14:textId="201C1A80" w:rsidR="00761719" w:rsidRPr="001C5A8C" w:rsidRDefault="00761719" w:rsidP="000C2B09">
            <w:pPr>
              <w:jc w:val="both"/>
              <w:rPr>
                <w:rFonts w:ascii="Montserrat" w:hAnsi="Montserrat"/>
                <w:sz w:val="16"/>
                <w:szCs w:val="16"/>
              </w:rPr>
            </w:pPr>
            <w:r w:rsidRPr="001C5A8C">
              <w:rPr>
                <w:rFonts w:ascii="Montserrat" w:hAnsi="Montserrat"/>
                <w:sz w:val="16"/>
                <w:szCs w:val="16"/>
              </w:rPr>
              <w:t>Artículo 113 fracción I de la Ley Federal de Transparencia y Acceso a la Información P</w:t>
            </w:r>
            <w:r w:rsidR="00D9752E" w:rsidRPr="001C5A8C">
              <w:rPr>
                <w:rFonts w:ascii="Montserrat" w:hAnsi="Montserrat"/>
                <w:sz w:val="16"/>
                <w:szCs w:val="16"/>
              </w:rPr>
              <w:t>ública</w:t>
            </w:r>
          </w:p>
        </w:tc>
      </w:tr>
      <w:tr w:rsidR="00761719" w:rsidRPr="00FF0F7C" w14:paraId="2A10D8FD" w14:textId="77777777" w:rsidTr="00FF0F7C">
        <w:trPr>
          <w:trHeight w:val="89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15FA553" w14:textId="77777777" w:rsidR="00761719" w:rsidRPr="001C5A8C" w:rsidRDefault="00761719" w:rsidP="000C2B09">
            <w:pPr>
              <w:jc w:val="both"/>
              <w:rPr>
                <w:rFonts w:ascii="Montserrat" w:hAnsi="Montserrat"/>
                <w:sz w:val="16"/>
                <w:szCs w:val="16"/>
              </w:rPr>
            </w:pPr>
            <w:r w:rsidRPr="001C5A8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D564B63" w14:textId="3619AEDF" w:rsidR="00D9752E" w:rsidRPr="001C5A8C" w:rsidRDefault="00761719" w:rsidP="00FF0F7C">
            <w:pPr>
              <w:jc w:val="both"/>
              <w:rPr>
                <w:rFonts w:ascii="Montserrat" w:hAnsi="Montserrat"/>
                <w:sz w:val="16"/>
                <w:szCs w:val="16"/>
              </w:rPr>
            </w:pPr>
            <w:r w:rsidRPr="001C5A8C">
              <w:rPr>
                <w:rFonts w:ascii="Montserrat" w:hAnsi="Montserrat"/>
                <w:sz w:val="16"/>
                <w:szCs w:val="16"/>
              </w:rPr>
              <w:t>Atributo de una persona física, que denota el lugar donde reside habitualmente, y en ese sentido, constituye un dato perso</w:t>
            </w:r>
            <w:r w:rsidR="00FF0F7C" w:rsidRPr="001C5A8C">
              <w:rPr>
                <w:rFonts w:ascii="Montserrat" w:hAnsi="Montserrat"/>
                <w:sz w:val="16"/>
                <w:szCs w:val="16"/>
              </w:rPr>
              <w:t>nal, de ahí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2971BC2" w14:textId="4D23ACB9" w:rsidR="00761719" w:rsidRPr="001C5A8C" w:rsidRDefault="00761719" w:rsidP="000C2B09">
            <w:pPr>
              <w:jc w:val="both"/>
              <w:rPr>
                <w:rFonts w:ascii="Montserrat" w:hAnsi="Montserrat"/>
                <w:sz w:val="16"/>
                <w:szCs w:val="16"/>
              </w:rPr>
            </w:pPr>
            <w:r w:rsidRPr="001C5A8C">
              <w:rPr>
                <w:rFonts w:ascii="Montserrat" w:hAnsi="Montserrat"/>
                <w:sz w:val="16"/>
                <w:szCs w:val="16"/>
              </w:rPr>
              <w:t>Artículo 113 fracción I de la Ley Federal de Transparencia y Acc</w:t>
            </w:r>
            <w:r w:rsidR="00D9752E" w:rsidRPr="001C5A8C">
              <w:rPr>
                <w:rFonts w:ascii="Montserrat" w:hAnsi="Montserrat"/>
                <w:sz w:val="16"/>
                <w:szCs w:val="16"/>
              </w:rPr>
              <w:t>eso a la Información Pública</w:t>
            </w:r>
          </w:p>
        </w:tc>
      </w:tr>
      <w:tr w:rsidR="00761719" w:rsidRPr="00FF0F7C" w14:paraId="22144927" w14:textId="77777777" w:rsidTr="00FF0F7C">
        <w:trPr>
          <w:trHeight w:val="48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36130F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2A0190C" w14:textId="05EF733C"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w:t>
            </w:r>
            <w:r w:rsidR="00D9752E" w:rsidRPr="00FF0F7C">
              <w:rPr>
                <w:rFonts w:ascii="Montserrat" w:hAnsi="Montserrat"/>
                <w:sz w:val="16"/>
                <w:szCs w:val="16"/>
              </w:rPr>
              <w:t>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2EDA65E" w14:textId="0566076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698ECEF8"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F47314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Ideología</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93BA33A" w14:textId="2B5BAEEF" w:rsidR="00761719" w:rsidRPr="00FF0F7C" w:rsidRDefault="00761719" w:rsidP="000C2B09">
            <w:pPr>
              <w:jc w:val="both"/>
              <w:rPr>
                <w:rFonts w:ascii="Montserrat" w:hAnsi="Montserrat"/>
                <w:sz w:val="16"/>
                <w:szCs w:val="16"/>
              </w:rPr>
            </w:pPr>
            <w:r w:rsidRPr="00FF0F7C">
              <w:rPr>
                <w:rFonts w:ascii="Montserrat" w:hAnsi="Montserrat"/>
                <w:sz w:val="16"/>
                <w:szCs w:val="16"/>
              </w:rPr>
              <w:t>Se integra de ideas sobre la realidad, sistema general o sistemas existentes en la práctica de la sociedad respecto a lo económico, lo social, lo científico-tecnológico, lo político, lo cultural, lo moral, lo religioso, etc., que concierne de</w:t>
            </w:r>
            <w:r w:rsidR="00D9752E" w:rsidRPr="00FF0F7C">
              <w:rPr>
                <w:rFonts w:ascii="Montserrat" w:hAnsi="Montserrat"/>
                <w:sz w:val="16"/>
                <w:szCs w:val="16"/>
              </w:rPr>
              <w:t xml:space="preserve"> manera exclusiva a su titular</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FF1C7E8" w14:textId="2BC2619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5FE67E4D"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6A6E91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Nacionalidad</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C481D5F" w14:textId="3C0EFF97" w:rsidR="00761719" w:rsidRPr="00FF0F7C" w:rsidRDefault="00761719" w:rsidP="000C2B09">
            <w:pPr>
              <w:jc w:val="both"/>
              <w:rPr>
                <w:rFonts w:ascii="Montserrat" w:hAnsi="Montserrat"/>
                <w:sz w:val="16"/>
                <w:szCs w:val="16"/>
              </w:rPr>
            </w:pPr>
            <w:r w:rsidRPr="00FF0F7C">
              <w:rPr>
                <w:rFonts w:ascii="Montserrat" w:hAnsi="Montserrat"/>
                <w:sz w:val="16"/>
                <w:szCs w:val="16"/>
              </w:rPr>
              <w:t>Referencia a la pertenencia a un estado o nación, lo que conlleva una serie de derechos y deberes políticos y sociales, sea por nacimiento o naturalización, lo que</w:t>
            </w:r>
            <w:r w:rsidR="00D9752E" w:rsidRPr="00FF0F7C">
              <w:rPr>
                <w:rFonts w:ascii="Montserrat" w:hAnsi="Montserrat"/>
                <w:sz w:val="16"/>
                <w:szCs w:val="16"/>
              </w:rPr>
              <w:t xml:space="preserve"> hace de éste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59BAA71" w14:textId="18C87BF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026018DA"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888343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C48704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2076FFD" w14:textId="2FDAF61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01293272"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BA611CD" w14:textId="5FA4ED26"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denunciante</w:t>
            </w:r>
            <w:r w:rsidR="00FF0F7C">
              <w:rPr>
                <w:rFonts w:ascii="Montserrat" w:hAnsi="Montserrat"/>
                <w:sz w:val="16"/>
                <w:szCs w:val="16"/>
              </w:rPr>
              <w:t xml:space="preserve">(s), quejoso(s) o </w:t>
            </w:r>
            <w:proofErr w:type="spellStart"/>
            <w:r w:rsidR="00FF0F7C">
              <w:rPr>
                <w:rFonts w:ascii="Montserrat" w:hAnsi="Montserrat"/>
                <w:sz w:val="16"/>
                <w:szCs w:val="16"/>
              </w:rPr>
              <w:t>promovente</w:t>
            </w:r>
            <w:proofErr w:type="spellEnd"/>
            <w:r w:rsidR="00FF0F7C">
              <w:rPr>
                <w:rFonts w:ascii="Montserrat" w:hAnsi="Montserrat"/>
                <w:sz w:val="16"/>
                <w:szCs w:val="16"/>
              </w:rPr>
              <w:t>(s)</w:t>
            </w:r>
            <w:r w:rsidRPr="00FF0F7C">
              <w:rPr>
                <w:rFonts w:ascii="Montserrat" w:hAnsi="Montserrat"/>
                <w:sz w:val="16"/>
                <w:szCs w:val="16"/>
              </w:rPr>
              <w:t xml:space="preserve"> </w:t>
            </w:r>
          </w:p>
          <w:p w14:paraId="6D05BE90"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06C8A09" w14:textId="095EB591"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w:t>
            </w:r>
            <w:r w:rsidR="00D9752E" w:rsidRPr="00FF0F7C">
              <w:rPr>
                <w:rFonts w:ascii="Montserrat" w:hAnsi="Montserrat"/>
                <w:sz w:val="16"/>
                <w:szCs w:val="16"/>
              </w:rPr>
              <w:t>ón entre el investigado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EF82827" w14:textId="2E9C369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7ED7BC52"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480DD7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EBCCB7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BD754AA" w14:textId="712F91C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45B2681C"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560895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Número de teléfono fijo y celular: </w:t>
            </w:r>
          </w:p>
          <w:p w14:paraId="538138F3"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F72AF86" w14:textId="0481F0ED"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w:t>
            </w:r>
            <w:r w:rsidR="00D9752E" w:rsidRPr="00FF0F7C">
              <w:rPr>
                <w:rFonts w:ascii="Montserrat" w:hAnsi="Montserrat"/>
                <w:sz w:val="16"/>
                <w:szCs w:val="16"/>
              </w:rPr>
              <w:t>ades o prestadores de servicio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DC47B14" w14:textId="5E6C791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bl>
    <w:p w14:paraId="083B4C6D" w14:textId="77777777" w:rsidR="000C2B09" w:rsidRPr="00FF0F7C" w:rsidRDefault="000C2B09" w:rsidP="00761719">
      <w:pPr>
        <w:rPr>
          <w:rFonts w:ascii="Montserrat" w:hAnsi="Montserrat"/>
          <w:sz w:val="18"/>
          <w:szCs w:val="18"/>
        </w:rPr>
      </w:pPr>
    </w:p>
    <w:p w14:paraId="1EF6358C" w14:textId="147283E9" w:rsidR="00761719" w:rsidRPr="00FF0F7C" w:rsidRDefault="00761719" w:rsidP="00761719">
      <w:pPr>
        <w:rPr>
          <w:rFonts w:ascii="Montserrat" w:hAnsi="Montserrat"/>
          <w:sz w:val="18"/>
          <w:szCs w:val="18"/>
        </w:rPr>
      </w:pPr>
      <w:r w:rsidRPr="00FF0F7C">
        <w:rPr>
          <w:rFonts w:ascii="Montserrat" w:hAnsi="Montserrat"/>
          <w:sz w:val="18"/>
          <w:szCs w:val="18"/>
        </w:rPr>
        <w:t>Expediente 124324/2021/DGDI/BIENESTAR/DE41</w:t>
      </w:r>
    </w:p>
    <w:p w14:paraId="66710F2E"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4AFE25E0" w14:textId="77777777" w:rsidTr="00FF0F7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A603C74"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8FBFD1D"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62A2C9B"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08BC524C" w14:textId="77777777" w:rsidTr="00FF0F7C">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2FFEE0D"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7F5C1CD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BCC810A" w14:textId="0962D06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Composición alfanumérica compuesta de 7 caracteres, en virtud de que se puede acceder a la queja presentada por el particular, por lo tanto, se trata de un dato </w:t>
            </w:r>
            <w:r w:rsidR="00D9752E" w:rsidRPr="00FF0F7C">
              <w:rPr>
                <w:rFonts w:ascii="Montserrat" w:hAnsi="Montserrat"/>
                <w:sz w:val="16"/>
                <w:szCs w:val="16"/>
              </w:rPr>
              <w:t>personal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F7F1102" w14:textId="346C7EA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69A591CD"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BADD58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6E62E95" w14:textId="09B025CB"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w:t>
            </w:r>
            <w:r w:rsidR="00D9752E" w:rsidRPr="00FF0F7C">
              <w:rPr>
                <w:rFonts w:ascii="Montserrat" w:hAnsi="Montserrat"/>
                <w:sz w:val="16"/>
                <w:szCs w:val="16"/>
              </w:rPr>
              <w:t xml:space="preserve"> protección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795D1FD" w14:textId="2FC1785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513B680D"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FD75CD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4113EC7" w14:textId="2522A0C6"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person</w:t>
            </w:r>
            <w:r w:rsidR="00D9752E" w:rsidRPr="00FF0F7C">
              <w:rPr>
                <w:rFonts w:ascii="Montserrat" w:hAnsi="Montserrat"/>
                <w:sz w:val="16"/>
                <w:szCs w:val="16"/>
              </w:rPr>
              <w:t>al, de ahí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4A24B9C" w14:textId="39EEDC1B"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114232AD"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F13A66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FE34B34" w14:textId="07C5B590"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w:t>
            </w:r>
            <w:r w:rsidR="00D9752E" w:rsidRPr="00FF0F7C">
              <w:rPr>
                <w:rFonts w:ascii="Montserrat" w:hAnsi="Montserrat"/>
                <w:sz w:val="16"/>
                <w:szCs w:val="16"/>
              </w:rPr>
              <w:t xml:space="preserve">r lo que su protección resulta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DC8F3EA" w14:textId="49A95AE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21F690FE"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39EC21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C88720C" w14:textId="6C175B7D"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w:t>
            </w:r>
            <w:r w:rsidR="00D9752E" w:rsidRPr="00FF0F7C">
              <w:rPr>
                <w:rFonts w:ascii="Montserrat" w:hAnsi="Montserrat"/>
                <w:sz w:val="16"/>
                <w:szCs w:val="16"/>
              </w:rPr>
              <w:t xml:space="preserve"> o bien no fueron acreditado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98C2F12" w14:textId="18FCF2A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50CAED0B"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B2536B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DB1E207" w14:textId="29D054F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w:t>
            </w:r>
            <w:r w:rsidR="00D9752E" w:rsidRPr="00FF0F7C">
              <w:rPr>
                <w:rFonts w:ascii="Montserrat" w:hAnsi="Montserrat"/>
                <w:sz w:val="16"/>
                <w:szCs w:val="16"/>
              </w:rPr>
              <w:t>cuanto a los hechos denunciados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C38F991" w14:textId="2F107CA8"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w:t>
            </w:r>
            <w:r w:rsidR="00D9752E" w:rsidRPr="00FF0F7C">
              <w:rPr>
                <w:rFonts w:ascii="Montserrat" w:hAnsi="Montserrat"/>
                <w:sz w:val="16"/>
                <w:szCs w:val="16"/>
              </w:rPr>
              <w:t>eso a la Información Pública</w:t>
            </w:r>
          </w:p>
        </w:tc>
      </w:tr>
      <w:tr w:rsidR="00761719" w:rsidRPr="00FF0F7C" w14:paraId="42AB7F3F"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3F48FC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83C4B10" w14:textId="2BDDC46E"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w:t>
            </w:r>
            <w:r w:rsidR="00D9752E" w:rsidRPr="00FF0F7C">
              <w:rPr>
                <w:rFonts w:ascii="Montserrat" w:hAnsi="Montserrat"/>
                <w:sz w:val="16"/>
                <w:szCs w:val="16"/>
              </w:rPr>
              <w:t>dades o prestadores de servicio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C187E21" w14:textId="5D76385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2EC20544"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83D63C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Sexo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628FB71" w14:textId="538BE02C" w:rsidR="00761719" w:rsidRPr="00FF0F7C" w:rsidRDefault="00761719" w:rsidP="000C2B09">
            <w:pPr>
              <w:jc w:val="both"/>
              <w:rPr>
                <w:rFonts w:ascii="Montserrat" w:hAnsi="Montserrat"/>
                <w:sz w:val="16"/>
                <w:szCs w:val="16"/>
              </w:rPr>
            </w:pPr>
            <w:r w:rsidRPr="00FF0F7C">
              <w:rPr>
                <w:rFonts w:ascii="Montserrat" w:hAnsi="Montserrat"/>
                <w:sz w:val="16"/>
                <w:szCs w:val="16"/>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w:t>
            </w:r>
            <w:r w:rsidR="00D9752E" w:rsidRPr="00FF0F7C">
              <w:rPr>
                <w:rFonts w:ascii="Montserrat" w:hAnsi="Montserrat"/>
                <w:sz w:val="16"/>
                <w:szCs w:val="16"/>
              </w:rPr>
              <w:t>ibuye a la rendición de cuentas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D430275" w14:textId="46A1D8F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63B1BCE4"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450D57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Nacionalidad</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C1A5FA6" w14:textId="48F4D862" w:rsidR="00761719" w:rsidRPr="00FF0F7C" w:rsidRDefault="00761719" w:rsidP="000C2B09">
            <w:pPr>
              <w:jc w:val="both"/>
              <w:rPr>
                <w:rFonts w:ascii="Montserrat" w:hAnsi="Montserrat"/>
                <w:sz w:val="16"/>
                <w:szCs w:val="16"/>
              </w:rPr>
            </w:pPr>
            <w:r w:rsidRPr="00FF0F7C">
              <w:rPr>
                <w:rFonts w:ascii="Montserrat" w:hAnsi="Montserrat"/>
                <w:sz w:val="16"/>
                <w:szCs w:val="16"/>
              </w:rPr>
              <w:t>Referencia a la pertenencia a un estado o nación, lo que conlleva una serie de derechos y deberes políticos y sociales, sea por nacimiento o naturalización, lo qu</w:t>
            </w:r>
            <w:r w:rsidR="00D9752E" w:rsidRPr="00FF0F7C">
              <w:rPr>
                <w:rFonts w:ascii="Montserrat" w:hAnsi="Montserrat"/>
                <w:sz w:val="16"/>
                <w:szCs w:val="16"/>
              </w:rPr>
              <w:t>e hace de éste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AD40ADD" w14:textId="3ECC4A5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bl>
    <w:p w14:paraId="34A8535E" w14:textId="77777777" w:rsidR="00761719" w:rsidRPr="00FF0F7C" w:rsidRDefault="00761719" w:rsidP="00761719">
      <w:pPr>
        <w:rPr>
          <w:rFonts w:ascii="Montserrat" w:hAnsi="Montserrat"/>
          <w:sz w:val="18"/>
          <w:szCs w:val="18"/>
        </w:rPr>
      </w:pPr>
    </w:p>
    <w:p w14:paraId="3892FD23" w14:textId="77777777" w:rsidR="00761719" w:rsidRPr="00FF0F7C" w:rsidRDefault="00761719" w:rsidP="00761719">
      <w:pPr>
        <w:rPr>
          <w:rFonts w:ascii="Montserrat" w:hAnsi="Montserrat"/>
          <w:sz w:val="18"/>
          <w:szCs w:val="18"/>
        </w:rPr>
      </w:pPr>
      <w:r w:rsidRPr="00FF0F7C">
        <w:rPr>
          <w:rFonts w:ascii="Montserrat" w:hAnsi="Montserrat"/>
          <w:sz w:val="18"/>
          <w:szCs w:val="18"/>
        </w:rPr>
        <w:t>Expediente 2217/2021/PPC/BIENESTAR/DE54</w:t>
      </w:r>
    </w:p>
    <w:p w14:paraId="7A060632"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0D8FDE82" w14:textId="77777777" w:rsidTr="00FF0F7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428AE3D"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7B14097"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6079FF2"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5FFF3631" w14:textId="77777777" w:rsidTr="00FF0F7C">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357E1A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D7918B1" w14:textId="0FA80693" w:rsidR="00D9752E"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w:t>
            </w:r>
            <w:r w:rsidR="00D9752E"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9B50149" w14:textId="3C42F83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Ley Federal de Transparencia y </w:t>
            </w:r>
            <w:r w:rsidR="00D9752E" w:rsidRPr="00FF0F7C">
              <w:rPr>
                <w:rFonts w:ascii="Montserrat" w:hAnsi="Montserrat"/>
                <w:sz w:val="16"/>
                <w:szCs w:val="16"/>
              </w:rPr>
              <w:t>Acceso a la Información Pública</w:t>
            </w:r>
          </w:p>
        </w:tc>
      </w:tr>
      <w:tr w:rsidR="00761719" w:rsidRPr="00FF0F7C" w14:paraId="391AB4A7"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CCEEC7C" w14:textId="42C4784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Clave </w:t>
            </w:r>
            <w:r w:rsidR="00FF0F7C">
              <w:rPr>
                <w:rFonts w:ascii="Montserrat" w:hAnsi="Montserrat"/>
                <w:sz w:val="16"/>
                <w:szCs w:val="16"/>
              </w:rPr>
              <w:t>del</w:t>
            </w:r>
            <w:r w:rsidRPr="00FF0F7C">
              <w:rPr>
                <w:rFonts w:ascii="Montserrat" w:hAnsi="Montserrat"/>
                <w:sz w:val="16"/>
                <w:szCs w:val="16"/>
              </w:rPr>
              <w:t xml:space="preserve"> Sistema Integral De Denuncias Ciudadanas</w:t>
            </w:r>
          </w:p>
          <w:p w14:paraId="0953467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AC2E88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Composición alfanumérica compuesta de 7 caracteres, en virtud de que se puede acceder a la queja presentada por el particular, por lo tanto, se trata de un dato personal que debe ser protegido.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26007DF" w14:textId="18986A04"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Ley Federal de Transparencia y </w:t>
            </w:r>
            <w:r w:rsidR="00D9752E" w:rsidRPr="00FF0F7C">
              <w:rPr>
                <w:rFonts w:ascii="Montserrat" w:hAnsi="Montserrat"/>
                <w:sz w:val="16"/>
                <w:szCs w:val="16"/>
              </w:rPr>
              <w:t>Acceso a la Información Pública</w:t>
            </w:r>
          </w:p>
        </w:tc>
      </w:tr>
      <w:tr w:rsidR="00761719" w:rsidRPr="00FF0F7C" w14:paraId="39784F2A"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0913ED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F23A1BA" w14:textId="31A5720E"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person</w:t>
            </w:r>
            <w:r w:rsidR="00D9752E" w:rsidRPr="00FF0F7C">
              <w:rPr>
                <w:rFonts w:ascii="Montserrat" w:hAnsi="Montserrat"/>
                <w:sz w:val="16"/>
                <w:szCs w:val="16"/>
              </w:rPr>
              <w:t>al, de ahí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500598D" w14:textId="7E89A6A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Ley Federal de Transparencia y </w:t>
            </w:r>
            <w:r w:rsidR="00D9752E" w:rsidRPr="00FF0F7C">
              <w:rPr>
                <w:rFonts w:ascii="Montserrat" w:hAnsi="Montserrat"/>
                <w:sz w:val="16"/>
                <w:szCs w:val="16"/>
              </w:rPr>
              <w:t>Acceso a la Información Pública</w:t>
            </w:r>
          </w:p>
        </w:tc>
      </w:tr>
      <w:tr w:rsidR="00761719" w:rsidRPr="00FF0F7C" w14:paraId="029EB0F2"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781C90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Fotografía</w:t>
            </w:r>
          </w:p>
          <w:p w14:paraId="290A42C0"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9AF897C" w14:textId="1101543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Imagen de una persona, en su caso, de su rostro, cuyo registro fotográfico da cuenta de las características inherentes a su persona, entre otros de su media filiación, o bien, de su rasgos físicos, tipo de cejas, ojos, pómulos, nariz, labios, mentón, cabello, etc., los cuales constituyen datos </w:t>
            </w:r>
            <w:r w:rsidR="00D9752E" w:rsidRPr="00FF0F7C">
              <w:rPr>
                <w:rFonts w:ascii="Montserrat" w:hAnsi="Montserrat"/>
                <w:sz w:val="16"/>
                <w:szCs w:val="16"/>
              </w:rPr>
              <w:t>personales, debiendo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E3A0355" w14:textId="3E29430B"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Ley Federal de Transparencia y Acceso a la Información Pú</w:t>
            </w:r>
            <w:r w:rsidR="00D9752E" w:rsidRPr="00FF0F7C">
              <w:rPr>
                <w:rFonts w:ascii="Montserrat" w:hAnsi="Montserrat"/>
                <w:sz w:val="16"/>
                <w:szCs w:val="16"/>
              </w:rPr>
              <w:t>blica</w:t>
            </w:r>
          </w:p>
        </w:tc>
      </w:tr>
      <w:tr w:rsidR="00761719" w:rsidRPr="00FF0F7C" w14:paraId="0F3BCF15"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CF6D7F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4C793A5" w14:textId="7B628802"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personales, sobre e</w:t>
            </w:r>
            <w:r w:rsidR="00D9752E" w:rsidRPr="00FF0F7C">
              <w:rPr>
                <w:rFonts w:ascii="Montserrat" w:hAnsi="Montserrat"/>
                <w:sz w:val="16"/>
                <w:szCs w:val="16"/>
              </w:rPr>
              <w:t>l principio de máxima publicada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777EFEB" w14:textId="1D423D70"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Ley Federal de Transparencia y </w:t>
            </w:r>
            <w:r w:rsidR="00D9752E" w:rsidRPr="00FF0F7C">
              <w:rPr>
                <w:rFonts w:ascii="Montserrat" w:hAnsi="Montserrat"/>
                <w:sz w:val="16"/>
                <w:szCs w:val="16"/>
              </w:rPr>
              <w:t>Acceso a la Información Pública</w:t>
            </w:r>
          </w:p>
        </w:tc>
      </w:tr>
      <w:tr w:rsidR="00761719" w:rsidRPr="00FF0F7C" w14:paraId="0D9E1ABB"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48421C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C0FF41B" w14:textId="0D0E8BBB"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w:t>
            </w:r>
            <w:r w:rsidR="00D9752E"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B148779" w14:textId="62DF7EC0"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Ley Federal de Transparencia y </w:t>
            </w:r>
            <w:r w:rsidR="00D9752E" w:rsidRPr="00FF0F7C">
              <w:rPr>
                <w:rFonts w:ascii="Montserrat" w:hAnsi="Montserrat"/>
                <w:sz w:val="16"/>
                <w:szCs w:val="16"/>
              </w:rPr>
              <w:t>Acceso a la Información Pública</w:t>
            </w:r>
          </w:p>
        </w:tc>
      </w:tr>
      <w:tr w:rsidR="00761719" w:rsidRPr="00FF0F7C" w14:paraId="1900079A"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5742F7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54D65D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5487D6A" w14:textId="44B4EEB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Ley Federal de Transparencia y </w:t>
            </w:r>
            <w:r w:rsidR="00D9752E" w:rsidRPr="00FF0F7C">
              <w:rPr>
                <w:rFonts w:ascii="Montserrat" w:hAnsi="Montserrat"/>
                <w:sz w:val="16"/>
                <w:szCs w:val="16"/>
              </w:rPr>
              <w:t>Acceso a la Información Pública</w:t>
            </w:r>
          </w:p>
        </w:tc>
      </w:tr>
      <w:tr w:rsidR="00761719" w:rsidRPr="00FF0F7C" w14:paraId="00AB9DDF"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1306C5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Señas particulares </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9B95E29" w14:textId="0B275ED8" w:rsidR="00761719" w:rsidRPr="00FF0F7C" w:rsidRDefault="00761719" w:rsidP="000C2B09">
            <w:pPr>
              <w:jc w:val="both"/>
              <w:rPr>
                <w:rFonts w:ascii="Montserrat" w:hAnsi="Montserrat"/>
                <w:sz w:val="16"/>
                <w:szCs w:val="16"/>
              </w:rPr>
            </w:pPr>
            <w:r w:rsidRPr="00FF0F7C">
              <w:rPr>
                <w:rFonts w:ascii="Montserrat" w:hAnsi="Montserrat"/>
                <w:sz w:val="16"/>
                <w:szCs w:val="16"/>
              </w:rPr>
              <w:t>Rasgos característicos sobresalientes que son visibles en una persona, permiten la identificación plena de determinada persona, implica un dato persona</w:t>
            </w:r>
            <w:r w:rsidR="00D9752E" w:rsidRPr="00FF0F7C">
              <w:rPr>
                <w:rFonts w:ascii="Montserrat" w:hAnsi="Montserrat"/>
                <w:sz w:val="16"/>
                <w:szCs w:val="16"/>
              </w:rPr>
              <w:t>l por lo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75E1DD7" w14:textId="3A23DA8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Ley Federal de Transparencia y </w:t>
            </w:r>
            <w:r w:rsidR="00D9752E" w:rsidRPr="00FF0F7C">
              <w:rPr>
                <w:rFonts w:ascii="Montserrat" w:hAnsi="Montserrat"/>
                <w:sz w:val="16"/>
                <w:szCs w:val="16"/>
              </w:rPr>
              <w:t>Acceso a la Información Pública</w:t>
            </w:r>
          </w:p>
        </w:tc>
      </w:tr>
    </w:tbl>
    <w:p w14:paraId="52D4228B" w14:textId="77777777" w:rsidR="00761719" w:rsidRPr="00FF0F7C" w:rsidRDefault="00761719" w:rsidP="00761719">
      <w:pPr>
        <w:rPr>
          <w:rFonts w:ascii="Montserrat" w:hAnsi="Montserrat"/>
          <w:sz w:val="18"/>
          <w:szCs w:val="18"/>
        </w:rPr>
      </w:pPr>
    </w:p>
    <w:p w14:paraId="2F3E009F" w14:textId="3FD392C9" w:rsidR="00761719" w:rsidRPr="00FF0F7C" w:rsidRDefault="00761719" w:rsidP="00761719">
      <w:pPr>
        <w:rPr>
          <w:rFonts w:ascii="Montserrat" w:hAnsi="Montserrat"/>
          <w:sz w:val="18"/>
          <w:szCs w:val="18"/>
        </w:rPr>
      </w:pPr>
      <w:r w:rsidRPr="00FF0F7C">
        <w:rPr>
          <w:rFonts w:ascii="Montserrat" w:hAnsi="Montserrat"/>
          <w:sz w:val="18"/>
          <w:szCs w:val="18"/>
        </w:rPr>
        <w:t>Expediente 2021/BIENESTAR/DE91</w:t>
      </w:r>
    </w:p>
    <w:p w14:paraId="78AA95B2"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6B9F0A9A" w14:textId="77777777" w:rsidTr="00FF0F7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33DC7DF"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42999BE"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AFBDECC"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73B848EC" w14:textId="77777777" w:rsidTr="00FF0F7C">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F66B59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2528262" w14:textId="28857F4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w:t>
            </w:r>
            <w:r w:rsidR="00D9752E" w:rsidRPr="00FF0F7C">
              <w:rPr>
                <w:rFonts w:ascii="Montserrat" w:hAnsi="Montserrat"/>
                <w:sz w:val="16"/>
                <w:szCs w:val="16"/>
              </w:rPr>
              <w:t>ión entre el investigado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260B97A" w14:textId="43961D3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2B27FDEF"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FD26A2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63EA9D7" w14:textId="228773FA"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w:t>
            </w:r>
            <w:r w:rsidR="00D9752E" w:rsidRPr="00FF0F7C">
              <w:rPr>
                <w:rFonts w:ascii="Montserrat" w:hAnsi="Montserrat"/>
                <w:sz w:val="16"/>
                <w:szCs w:val="16"/>
              </w:rPr>
              <w:t>ado o bien no fueron acreditado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D0670F3" w14:textId="4828776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3CD182EF"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84583C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DDD4DD8" w14:textId="695AB786" w:rsidR="00761719" w:rsidRPr="00FF0F7C" w:rsidRDefault="00761719" w:rsidP="000C2B09">
            <w:pPr>
              <w:jc w:val="both"/>
              <w:rPr>
                <w:rFonts w:ascii="Montserrat" w:hAnsi="Montserrat"/>
                <w:sz w:val="16"/>
                <w:szCs w:val="16"/>
              </w:rPr>
            </w:pPr>
            <w:r w:rsidRPr="00FF0F7C">
              <w:rPr>
                <w:rFonts w:ascii="Montserrat" w:hAnsi="Montserrat"/>
                <w:sz w:val="16"/>
                <w:szCs w:val="16"/>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w:t>
            </w:r>
            <w:r w:rsidR="00D9752E" w:rsidRPr="00FF0F7C">
              <w:rPr>
                <w:rFonts w:ascii="Montserrat" w:hAnsi="Montserrat"/>
                <w:sz w:val="16"/>
                <w:szCs w:val="16"/>
              </w:rPr>
              <w:t>echos denunciados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E004E88" w14:textId="4BECF88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563B8CA7"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C98E84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1131939" w14:textId="387308F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w:t>
            </w:r>
            <w:r w:rsidR="00D9752E" w:rsidRPr="00FF0F7C">
              <w:rPr>
                <w:rFonts w:ascii="Montserrat" w:hAnsi="Montserrat"/>
                <w:sz w:val="16"/>
                <w:szCs w:val="16"/>
              </w:rPr>
              <w:t>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4BB7319" w14:textId="61752AB4"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72FBD1A8"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58FC53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78D09E6" w14:textId="71B75AEE"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w:t>
            </w:r>
            <w:r w:rsidR="00D9752E" w:rsidRPr="00FF0F7C">
              <w:rPr>
                <w:rFonts w:ascii="Montserrat" w:hAnsi="Montserrat"/>
                <w:sz w:val="16"/>
                <w:szCs w:val="16"/>
              </w:rPr>
              <w:t>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8C18443" w14:textId="5C825D24"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6E47870A"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1A719A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Firma o rúbrica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28F4294" w14:textId="5C0ABBA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Escritura gráfica o </w:t>
            </w:r>
            <w:hyperlink r:id="rId12" w:tooltip="Grafo" w:history="1">
              <w:r w:rsidRPr="00FF0F7C">
                <w:rPr>
                  <w:rFonts w:ascii="Montserrat" w:hAnsi="Montserrat"/>
                  <w:sz w:val="16"/>
                  <w:szCs w:val="16"/>
                </w:rPr>
                <w:t>grafo</w:t>
              </w:r>
            </w:hyperlink>
            <w:r w:rsidRPr="00FF0F7C">
              <w:rPr>
                <w:rFonts w:ascii="Montserrat" w:hAnsi="Montserrat"/>
                <w:sz w:val="16"/>
                <w:szCs w:val="16"/>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w:t>
            </w:r>
            <w:r w:rsidR="00D9752E" w:rsidRPr="00FF0F7C">
              <w:rPr>
                <w:rFonts w:ascii="Montserrat" w:hAnsi="Montserrat"/>
                <w:sz w:val="16"/>
                <w:szCs w:val="16"/>
              </w:rPr>
              <w:t>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CFA02BB" w14:textId="632317E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2A553119"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91472E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08A0EAC" w14:textId="3831046C"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w:t>
            </w:r>
            <w:r w:rsidR="00D9752E" w:rsidRPr="00FF0F7C">
              <w:rPr>
                <w:rFonts w:ascii="Montserrat" w:hAnsi="Montserrat"/>
                <w:sz w:val="16"/>
                <w:szCs w:val="16"/>
              </w:rPr>
              <w:t xml:space="preserve"> protección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B6199C7" w14:textId="0436EA2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57EF207D"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14962B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Nacionalidad</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75C45F8" w14:textId="25C3473A" w:rsidR="00761719" w:rsidRPr="00FF0F7C" w:rsidRDefault="00761719" w:rsidP="000C2B09">
            <w:pPr>
              <w:jc w:val="both"/>
              <w:rPr>
                <w:rFonts w:ascii="Montserrat" w:hAnsi="Montserrat"/>
                <w:sz w:val="16"/>
                <w:szCs w:val="16"/>
              </w:rPr>
            </w:pPr>
            <w:r w:rsidRPr="00FF0F7C">
              <w:rPr>
                <w:rFonts w:ascii="Montserrat" w:hAnsi="Montserrat"/>
                <w:sz w:val="16"/>
                <w:szCs w:val="16"/>
              </w:rPr>
              <w:t>Referencia a la pertenencia a un estado o nación, lo que conlleva una serie de derechos y deberes políticos y sociales, sea por nacimiento o naturalización, lo qu</w:t>
            </w:r>
            <w:r w:rsidR="00D9752E" w:rsidRPr="00FF0F7C">
              <w:rPr>
                <w:rFonts w:ascii="Montserrat" w:hAnsi="Montserrat"/>
                <w:sz w:val="16"/>
                <w:szCs w:val="16"/>
              </w:rPr>
              <w:t>e hace de éste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9F505DF" w14:textId="27C4075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61C75212"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BBE4B8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E636384" w14:textId="77530E1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w:t>
            </w:r>
            <w:r w:rsidR="00D9752E" w:rsidRPr="00FF0F7C">
              <w:rPr>
                <w:rFonts w:ascii="Montserrat" w:hAnsi="Montserrat"/>
                <w:sz w:val="16"/>
                <w:szCs w:val="16"/>
              </w:rPr>
              <w:t>su protección resulta necesario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5ED75A6" w14:textId="6C5A744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7828E9D0"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6A4648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Única Registro de Población (CURP)</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BB1E077" w14:textId="0C29BD4C" w:rsidR="00761719" w:rsidRPr="00FF0F7C" w:rsidRDefault="00761719" w:rsidP="000C2B09">
            <w:pPr>
              <w:jc w:val="both"/>
              <w:rPr>
                <w:rFonts w:ascii="Montserrat" w:hAnsi="Montserrat"/>
                <w:sz w:val="16"/>
                <w:szCs w:val="16"/>
              </w:rPr>
            </w:pPr>
            <w:r w:rsidRPr="00FF0F7C">
              <w:rPr>
                <w:rFonts w:ascii="Montserrat" w:hAnsi="Montserrat"/>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w:t>
            </w:r>
            <w:r w:rsidR="00D9752E" w:rsidRPr="00FF0F7C">
              <w:rPr>
                <w:rFonts w:ascii="Montserrat" w:hAnsi="Montserrat"/>
                <w:sz w:val="16"/>
                <w:szCs w:val="16"/>
              </w:rPr>
              <w:t>ia se trata de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1FD295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3025DCFB"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49EDBA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D5C8E1F" w14:textId="34D7590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w:t>
            </w:r>
            <w:r w:rsidR="00D9752E" w:rsidRPr="00FF0F7C">
              <w:rPr>
                <w:rFonts w:ascii="Montserrat" w:hAnsi="Montserrat"/>
                <w:sz w:val="16"/>
                <w:szCs w:val="16"/>
              </w:rPr>
              <w:t>se trata de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2C524EA" w14:textId="17759DD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24866A13"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79B56F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Sexo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D63E3AC" w14:textId="4C7CAB8E" w:rsidR="00761719" w:rsidRPr="00FF0F7C" w:rsidRDefault="00761719" w:rsidP="000C2B09">
            <w:pPr>
              <w:jc w:val="both"/>
              <w:rPr>
                <w:rFonts w:ascii="Montserrat" w:hAnsi="Montserrat"/>
                <w:sz w:val="16"/>
                <w:szCs w:val="16"/>
              </w:rPr>
            </w:pPr>
            <w:r w:rsidRPr="00FF0F7C">
              <w:rPr>
                <w:rFonts w:ascii="Montserrat" w:hAnsi="Montserrat"/>
                <w:sz w:val="16"/>
                <w:szCs w:val="16"/>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w:t>
            </w:r>
            <w:r w:rsidR="00D9752E" w:rsidRPr="00FF0F7C">
              <w:rPr>
                <w:rFonts w:ascii="Montserrat" w:hAnsi="Montserrat"/>
                <w:sz w:val="16"/>
                <w:szCs w:val="16"/>
              </w:rPr>
              <w:t>ibuye a la rendición de cuentas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C222230" w14:textId="3E60778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21626648"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3A01E3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Profesión u ocupación</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0B2F59F" w14:textId="3CC15010" w:rsidR="00761719" w:rsidRPr="00FF0F7C" w:rsidRDefault="00761719" w:rsidP="000C2B09">
            <w:pPr>
              <w:jc w:val="both"/>
              <w:rPr>
                <w:rFonts w:ascii="Montserrat" w:hAnsi="Montserrat"/>
                <w:sz w:val="16"/>
                <w:szCs w:val="16"/>
              </w:rPr>
            </w:pPr>
            <w:r w:rsidRPr="00FF0F7C">
              <w:rPr>
                <w:rFonts w:ascii="Montserrat" w:hAnsi="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w:t>
            </w:r>
            <w:r w:rsidR="00D9752E" w:rsidRPr="00FF0F7C">
              <w:rPr>
                <w:rFonts w:ascii="Montserrat" w:hAnsi="Montserrat"/>
                <w:sz w:val="16"/>
                <w:szCs w:val="16"/>
              </w:rPr>
              <w:t>úa, es contratante o demandante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C85BAF7" w14:textId="43A4C1F4"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bl>
    <w:p w14:paraId="56FA95BF" w14:textId="77777777" w:rsidR="00761719" w:rsidRPr="00FF0F7C" w:rsidRDefault="00761719" w:rsidP="00761719">
      <w:pPr>
        <w:rPr>
          <w:rFonts w:ascii="Montserrat" w:hAnsi="Montserrat"/>
          <w:sz w:val="18"/>
          <w:szCs w:val="18"/>
        </w:rPr>
      </w:pPr>
    </w:p>
    <w:p w14:paraId="18A2A050" w14:textId="22EDAB2A" w:rsidR="00761719" w:rsidRPr="00FF0F7C" w:rsidRDefault="00761719" w:rsidP="00761719">
      <w:pPr>
        <w:rPr>
          <w:rFonts w:ascii="Montserrat" w:hAnsi="Montserrat"/>
          <w:sz w:val="18"/>
          <w:szCs w:val="18"/>
        </w:rPr>
      </w:pPr>
      <w:r w:rsidRPr="00FF0F7C">
        <w:rPr>
          <w:rFonts w:ascii="Montserrat" w:hAnsi="Montserrat"/>
          <w:sz w:val="18"/>
          <w:szCs w:val="18"/>
        </w:rPr>
        <w:t>Expediente 55409/2020/PPC/BIENESTAR/DE193</w:t>
      </w:r>
    </w:p>
    <w:p w14:paraId="12CC3D82" w14:textId="77777777" w:rsidR="00FC77B1" w:rsidRPr="00FF0F7C" w:rsidRDefault="00FC77B1"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46D99FEB" w14:textId="77777777" w:rsidTr="00FF0F7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1ECD124"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5200EC5"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9E37A5A"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1CCF8999" w14:textId="77777777" w:rsidTr="00FF0F7C">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5D8D05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09BC740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DBB86F6" w14:textId="6FC11155" w:rsidR="00761719" w:rsidRPr="00FF0F7C" w:rsidRDefault="00761719" w:rsidP="000C2B09">
            <w:pPr>
              <w:jc w:val="both"/>
              <w:rPr>
                <w:rFonts w:ascii="Montserrat" w:hAnsi="Montserrat"/>
                <w:sz w:val="16"/>
                <w:szCs w:val="16"/>
              </w:rPr>
            </w:pPr>
            <w:r w:rsidRPr="00FF0F7C">
              <w:rPr>
                <w:rFonts w:ascii="Montserrat" w:hAnsi="Montserrat"/>
                <w:sz w:val="16"/>
                <w:szCs w:val="16"/>
              </w:rPr>
              <w:t>Composición alfanumérica compuesta de 7 caracteres, en virtud de que se puede acceder a la que</w:t>
            </w:r>
            <w:r w:rsidR="00D9752E" w:rsidRPr="00FF0F7C">
              <w:rPr>
                <w:rFonts w:ascii="Montserrat" w:hAnsi="Montserrat"/>
                <w:sz w:val="16"/>
                <w:szCs w:val="16"/>
              </w:rPr>
              <w:t>ja presentada por el particular</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E35461D" w14:textId="7E9204F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0C5D1CE7"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0DE7BD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242997D" w14:textId="3465F8E2"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w:t>
            </w:r>
            <w:r w:rsidR="00D9752E" w:rsidRPr="00FF0F7C">
              <w:rPr>
                <w:rFonts w:ascii="Montserrat" w:hAnsi="Montserrat"/>
                <w:sz w:val="16"/>
                <w:szCs w:val="16"/>
              </w:rPr>
              <w:t>es del procedimiento o terceros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0071FD5" w14:textId="1E10506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2F019E22"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B2A7A5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7A382AA" w14:textId="1FBC75C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w:t>
            </w:r>
            <w:r w:rsidR="00D9752E" w:rsidRPr="00FF0F7C">
              <w:rPr>
                <w:rFonts w:ascii="Montserrat" w:hAnsi="Montserrat"/>
                <w:sz w:val="16"/>
                <w:szCs w:val="16"/>
              </w:rPr>
              <w:t>dicha cuenta como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6D89CBC" w14:textId="0C03EB6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6387F27D"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C1C3CE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259D08D" w14:textId="488A9712"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w:t>
            </w:r>
            <w:r w:rsidR="00D9752E" w:rsidRPr="00FF0F7C">
              <w:rPr>
                <w:rFonts w:ascii="Montserrat" w:hAnsi="Montserrat"/>
                <w:sz w:val="16"/>
                <w:szCs w:val="16"/>
              </w:rPr>
              <w:t>do,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AA2684C" w14:textId="3FB4B2FB"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3F7D2E3B"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16E9F2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BDD14D4" w14:textId="591C936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w:t>
            </w:r>
            <w:r w:rsidR="00D9752E"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B74EB8C" w14:textId="10E0AAC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095B1EE7"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063552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DC61966" w14:textId="40B6915F"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w:t>
            </w:r>
            <w:r w:rsidR="00D9752E" w:rsidRPr="00FF0F7C">
              <w:rPr>
                <w:rFonts w:ascii="Montserrat" w:hAnsi="Montserrat"/>
                <w:sz w:val="16"/>
                <w:szCs w:val="16"/>
              </w:rPr>
              <w:t>dades o prestadores de servicio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3C9374B" w14:textId="5E9DF680"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bl>
    <w:p w14:paraId="0B5EFAFA" w14:textId="53437ECB" w:rsidR="00D9752E" w:rsidRPr="00FF0F7C" w:rsidRDefault="00D9752E" w:rsidP="00761719">
      <w:pPr>
        <w:rPr>
          <w:rFonts w:ascii="Montserrat" w:hAnsi="Montserrat"/>
          <w:sz w:val="18"/>
          <w:szCs w:val="18"/>
        </w:rPr>
      </w:pPr>
    </w:p>
    <w:p w14:paraId="00287932" w14:textId="0A8C9866" w:rsidR="00761719" w:rsidRPr="00FF0F7C" w:rsidRDefault="00761719" w:rsidP="00761719">
      <w:pPr>
        <w:rPr>
          <w:rFonts w:ascii="Montserrat" w:hAnsi="Montserrat"/>
          <w:sz w:val="18"/>
          <w:szCs w:val="18"/>
        </w:rPr>
      </w:pPr>
      <w:r w:rsidRPr="00FF0F7C">
        <w:rPr>
          <w:rFonts w:ascii="Montserrat" w:hAnsi="Montserrat"/>
          <w:sz w:val="18"/>
          <w:szCs w:val="18"/>
        </w:rPr>
        <w:t>Expediente 48685/2021/PPC/BIENESTAR/DE500</w:t>
      </w:r>
    </w:p>
    <w:p w14:paraId="4EBF3CEC" w14:textId="77777777" w:rsidR="00D9752E" w:rsidRPr="00FF0F7C" w:rsidRDefault="00D9752E"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186EE061" w14:textId="77777777" w:rsidTr="00FF0F7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BD692A"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2784980"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BA873CA"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68207352" w14:textId="77777777" w:rsidTr="00FF0F7C">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0A2B47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CF22128" w14:textId="5582E700"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w:t>
            </w:r>
            <w:r w:rsidR="00D9752E"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FEED2F9" w14:textId="43ACB15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434609BB"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FF4FAF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344C97F8"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96ECE72" w14:textId="324C931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Composición alfanumérica compuesta de 7 caracteres, en virtud de que se puede acceder a la queja presentada por el particular, por lo tanto, se trata de un dato </w:t>
            </w:r>
            <w:r w:rsidR="00D9752E" w:rsidRPr="00FF0F7C">
              <w:rPr>
                <w:rFonts w:ascii="Montserrat" w:hAnsi="Montserrat"/>
                <w:sz w:val="16"/>
                <w:szCs w:val="16"/>
              </w:rPr>
              <w:t>personal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AF2E4F3" w14:textId="2E827A0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2A636A37"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0F02166" w14:textId="03037695" w:rsidR="00761719" w:rsidRPr="00FF0F7C" w:rsidRDefault="00FF0F7C" w:rsidP="000C2B09">
            <w:pPr>
              <w:jc w:val="both"/>
              <w:rPr>
                <w:rFonts w:ascii="Montserrat" w:hAnsi="Montserrat"/>
                <w:sz w:val="16"/>
                <w:szCs w:val="16"/>
              </w:rPr>
            </w:pPr>
            <w:r>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73E376C" w14:textId="3D9CB4C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w:t>
            </w:r>
            <w:r w:rsidR="00D9752E" w:rsidRPr="00FF0F7C">
              <w:rPr>
                <w:rFonts w:ascii="Montserrat" w:hAnsi="Montserrat"/>
                <w:sz w:val="16"/>
                <w:szCs w:val="16"/>
              </w:rPr>
              <w:t>como dato personal y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8E0FD55" w14:textId="3743E02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68A12903"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2EE8CA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495F5B9" w14:textId="0D719A44"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person</w:t>
            </w:r>
            <w:r w:rsidR="00D9752E" w:rsidRPr="00FF0F7C">
              <w:rPr>
                <w:rFonts w:ascii="Montserrat" w:hAnsi="Montserrat"/>
                <w:sz w:val="16"/>
                <w:szCs w:val="16"/>
              </w:rPr>
              <w:t>al, de ahí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8009001" w14:textId="2A30CC0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6933B72A"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9AF503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5A494E3" w14:textId="6BFD6A7B"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personales, sobre e</w:t>
            </w:r>
            <w:r w:rsidR="00D9752E" w:rsidRPr="00FF0F7C">
              <w:rPr>
                <w:rFonts w:ascii="Montserrat" w:hAnsi="Montserrat"/>
                <w:sz w:val="16"/>
                <w:szCs w:val="16"/>
              </w:rPr>
              <w:t>l principio de máxima publicada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5F09292" w14:textId="1FA88B0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3F74AA80"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006B51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C5D8C8C" w14:textId="5F777D1A"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w:t>
            </w:r>
            <w:r w:rsidR="00D9752E" w:rsidRPr="00FF0F7C">
              <w:rPr>
                <w:rFonts w:ascii="Montserrat" w:hAnsi="Montserrat"/>
                <w:sz w:val="16"/>
                <w:szCs w:val="16"/>
              </w:rPr>
              <w:t>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BE586E4" w14:textId="771AF4C6"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w:t>
            </w:r>
            <w:r w:rsidR="00D9752E" w:rsidRPr="00FF0F7C">
              <w:rPr>
                <w:rFonts w:ascii="Montserrat" w:hAnsi="Montserrat"/>
                <w:sz w:val="16"/>
                <w:szCs w:val="16"/>
              </w:rPr>
              <w:t>lica</w:t>
            </w:r>
          </w:p>
        </w:tc>
      </w:tr>
      <w:tr w:rsidR="00761719" w:rsidRPr="00FF0F7C" w14:paraId="42E14616"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9BDC9E3" w14:textId="7BA62A7A"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Núm</w:t>
            </w:r>
            <w:r w:rsidR="00FF0F7C">
              <w:rPr>
                <w:rFonts w:ascii="Montserrat" w:hAnsi="Montserrat"/>
                <w:sz w:val="16"/>
                <w:szCs w:val="16"/>
              </w:rPr>
              <w:t>ero de teléfono fijo y celular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0F6FE0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E7D2AD7" w14:textId="2359F1C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3179DE13"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74A800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Señas particulares </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01DD64B" w14:textId="2570977A" w:rsidR="00761719" w:rsidRPr="00FF0F7C" w:rsidRDefault="00761719" w:rsidP="000C2B09">
            <w:pPr>
              <w:jc w:val="both"/>
              <w:rPr>
                <w:rFonts w:ascii="Montserrat" w:hAnsi="Montserrat"/>
                <w:sz w:val="16"/>
                <w:szCs w:val="16"/>
              </w:rPr>
            </w:pPr>
            <w:r w:rsidRPr="00FF0F7C">
              <w:rPr>
                <w:rFonts w:ascii="Montserrat" w:hAnsi="Montserrat"/>
                <w:sz w:val="16"/>
                <w:szCs w:val="16"/>
              </w:rPr>
              <w:t>Rasgos característicos sobresalientes que son visibles en una persona, permiten la identificació</w:t>
            </w:r>
            <w:r w:rsidR="00D9752E" w:rsidRPr="00FF0F7C">
              <w:rPr>
                <w:rFonts w:ascii="Montserrat" w:hAnsi="Montserrat"/>
                <w:sz w:val="16"/>
                <w:szCs w:val="16"/>
              </w:rPr>
              <w:t>n plena de determinada persona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3B2E7F7" w14:textId="0FC8583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bl>
    <w:p w14:paraId="2B4955BF" w14:textId="77777777" w:rsidR="00761719" w:rsidRPr="00FF0F7C" w:rsidRDefault="00761719" w:rsidP="00761719">
      <w:pPr>
        <w:rPr>
          <w:rFonts w:ascii="Montserrat" w:hAnsi="Montserrat"/>
          <w:sz w:val="18"/>
          <w:szCs w:val="18"/>
        </w:rPr>
      </w:pPr>
    </w:p>
    <w:p w14:paraId="376B47DF" w14:textId="77777777" w:rsidR="00761719" w:rsidRPr="00FF0F7C" w:rsidRDefault="00761719" w:rsidP="00761719">
      <w:pPr>
        <w:rPr>
          <w:rFonts w:ascii="Montserrat" w:hAnsi="Montserrat"/>
          <w:sz w:val="18"/>
          <w:szCs w:val="18"/>
        </w:rPr>
      </w:pPr>
      <w:r w:rsidRPr="00FF0F7C">
        <w:rPr>
          <w:rFonts w:ascii="Montserrat" w:hAnsi="Montserrat"/>
          <w:sz w:val="18"/>
          <w:szCs w:val="18"/>
        </w:rPr>
        <w:t>Expediente 2021/BIENESTAR/DE712</w:t>
      </w:r>
    </w:p>
    <w:p w14:paraId="29B0F46E"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458F0C9F" w14:textId="77777777" w:rsidTr="00FF0F7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49DDF34"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7888D0E"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C9830A6"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1FBF2286" w14:textId="77777777" w:rsidTr="00FF0F7C">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BE4121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795FC0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FF1866E" w14:textId="5F9317C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1ED3388F"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29C2C3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C5858E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45653A2" w14:textId="1126C55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78601CD0"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82D7D1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424F5E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Atributo de una persona física, que denota el lugar donde reside habitualmente, y en ese sentido, constituye un dato personal, de ahí que debe protegerse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8FBA119" w14:textId="0181589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2172621A"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A3E448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1D70D4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2249B9C" w14:textId="665B495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1F8FC38F"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C2A3C4A" w14:textId="0E250285" w:rsidR="00761719" w:rsidRPr="00FF0F7C" w:rsidRDefault="0079602E" w:rsidP="000C2B09">
            <w:pPr>
              <w:jc w:val="both"/>
              <w:rPr>
                <w:rFonts w:ascii="Montserrat" w:hAnsi="Montserrat"/>
                <w:sz w:val="16"/>
                <w:szCs w:val="16"/>
              </w:rPr>
            </w:pPr>
            <w:r w:rsidRPr="00FF0F7C">
              <w:rPr>
                <w:rFonts w:ascii="Montserrat" w:hAnsi="Montserrat"/>
                <w:sz w:val="16"/>
                <w:szCs w:val="16"/>
              </w:rPr>
              <w:lastRenderedPageBreak/>
              <w:t>Nombre el Denunciante(s)</w:t>
            </w:r>
            <w:r w:rsidR="00761719" w:rsidRPr="00FF0F7C">
              <w:rPr>
                <w:rFonts w:ascii="Montserrat" w:hAnsi="Montserrat"/>
                <w:sz w:val="16"/>
                <w:szCs w:val="16"/>
              </w:rPr>
              <w:t xml:space="preserve">, Quejoso(s) o </w:t>
            </w:r>
            <w:proofErr w:type="spellStart"/>
            <w:r w:rsidR="00761719" w:rsidRPr="00FF0F7C">
              <w:rPr>
                <w:rFonts w:ascii="Montserrat" w:hAnsi="Montserrat"/>
                <w:sz w:val="16"/>
                <w:szCs w:val="16"/>
              </w:rPr>
              <w:t>Promovente</w:t>
            </w:r>
            <w:proofErr w:type="spellEnd"/>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B57A93E" w14:textId="18F1358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 </w:t>
            </w:r>
            <w:r w:rsidR="00D9752E"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D047881" w14:textId="21307CE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w:t>
            </w:r>
            <w:r w:rsidR="00D9752E" w:rsidRPr="00FF0F7C">
              <w:rPr>
                <w:rFonts w:ascii="Montserrat" w:hAnsi="Montserrat"/>
                <w:sz w:val="16"/>
                <w:szCs w:val="16"/>
              </w:rPr>
              <w:t>Acceso a la Información Pública</w:t>
            </w:r>
          </w:p>
        </w:tc>
      </w:tr>
      <w:tr w:rsidR="00761719" w:rsidRPr="00FF0F7C" w14:paraId="37C49E4E"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94DFE7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02914C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30F9499" w14:textId="170AB7F0"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Artículos 113, fracción I, de la Ley Federal de Transparencia y Acceso a la Información </w:t>
            </w:r>
            <w:r w:rsidR="00D9752E" w:rsidRPr="00FF0F7C">
              <w:rPr>
                <w:rFonts w:ascii="Montserrat" w:hAnsi="Montserrat"/>
                <w:sz w:val="16"/>
                <w:szCs w:val="16"/>
              </w:rPr>
              <w:t>Pública</w:t>
            </w:r>
          </w:p>
        </w:tc>
      </w:tr>
    </w:tbl>
    <w:p w14:paraId="0CF9DF65" w14:textId="3243193E" w:rsidR="00761719" w:rsidRPr="00FF0F7C" w:rsidRDefault="00761719" w:rsidP="00761719">
      <w:pPr>
        <w:rPr>
          <w:rFonts w:ascii="Montserrat" w:hAnsi="Montserrat"/>
          <w:sz w:val="18"/>
          <w:szCs w:val="18"/>
        </w:rPr>
      </w:pPr>
    </w:p>
    <w:p w14:paraId="68FBDCFC" w14:textId="77777777" w:rsidR="00761719" w:rsidRPr="00FF0F7C" w:rsidRDefault="00761719" w:rsidP="00761719">
      <w:pPr>
        <w:rPr>
          <w:rFonts w:ascii="Montserrat" w:hAnsi="Montserrat"/>
          <w:sz w:val="18"/>
          <w:szCs w:val="18"/>
        </w:rPr>
      </w:pPr>
      <w:r w:rsidRPr="00FF0F7C">
        <w:rPr>
          <w:rFonts w:ascii="Montserrat" w:hAnsi="Montserrat"/>
          <w:sz w:val="18"/>
          <w:szCs w:val="18"/>
        </w:rPr>
        <w:t>Expediente 73254/2021/PPC/BIENESTAR/DE954</w:t>
      </w:r>
    </w:p>
    <w:p w14:paraId="2159B1B3"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7498EA0A" w14:textId="77777777" w:rsidTr="00FF0F7C">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902E710"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F670BC8"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F3BCF9F"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78D5E9C9" w14:textId="77777777" w:rsidTr="00FF0F7C">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957755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1B3CB60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31F682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Composición alfanumérica compuesta de 7 caracteres, en virtud de que se puede acceder a la queja presentada por el particular, por lo tanto, se trata de un dato personal que debe ser protegido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6EBA2E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3D7D15CE"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176C1C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3F3B4CD"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Atributo de una persona física, que denota el lugar donde reside habitualmente, y en ese sentido, constituye un dato personal, de ahí que debe protegerse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76BCBF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65E029EE"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2BA4D7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03A889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personales, sobre el principio de máxima publicada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0974288"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484D176A"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3B5771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3A668D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2112F3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258520A7"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0880D7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p w14:paraId="0E791414"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603FD2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 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214DD9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3FB11E07" w14:textId="77777777" w:rsidTr="00FF0F7C">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F426ED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 xml:space="preserve">Señas particulares </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2A26B6C" w14:textId="2A0830B3" w:rsidR="00761719" w:rsidRPr="00FF0F7C" w:rsidRDefault="00761719" w:rsidP="000C2B09">
            <w:pPr>
              <w:jc w:val="both"/>
              <w:rPr>
                <w:rFonts w:ascii="Montserrat" w:hAnsi="Montserrat"/>
                <w:sz w:val="16"/>
                <w:szCs w:val="16"/>
              </w:rPr>
            </w:pPr>
            <w:r w:rsidRPr="00FF0F7C">
              <w:rPr>
                <w:rFonts w:ascii="Montserrat" w:hAnsi="Montserrat"/>
                <w:sz w:val="16"/>
                <w:szCs w:val="16"/>
              </w:rPr>
              <w:t>Rasgos característicos sobresalientes que son visibles en una persona, permiten la identificación plena de determinada persona, implica un dato persona</w:t>
            </w:r>
            <w:r w:rsidR="00D9752E" w:rsidRPr="00FF0F7C">
              <w:rPr>
                <w:rFonts w:ascii="Montserrat" w:hAnsi="Montserrat"/>
                <w:sz w:val="16"/>
                <w:szCs w:val="16"/>
              </w:rPr>
              <w:t>l por lo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BFFCEE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bl>
    <w:p w14:paraId="01B86702" w14:textId="370667A9" w:rsidR="00FC77B1" w:rsidRPr="00FF0F7C" w:rsidRDefault="00FC77B1" w:rsidP="00761719">
      <w:pPr>
        <w:rPr>
          <w:rFonts w:ascii="Montserrat" w:hAnsi="Montserrat"/>
          <w:sz w:val="18"/>
          <w:szCs w:val="18"/>
        </w:rPr>
      </w:pPr>
    </w:p>
    <w:p w14:paraId="26FB57D8" w14:textId="22BB2CF5" w:rsidR="00761719" w:rsidRPr="00FF0F7C" w:rsidRDefault="00761719" w:rsidP="00761719">
      <w:pPr>
        <w:rPr>
          <w:rFonts w:ascii="Montserrat" w:hAnsi="Montserrat"/>
          <w:sz w:val="18"/>
          <w:szCs w:val="18"/>
        </w:rPr>
      </w:pPr>
      <w:r w:rsidRPr="00FF0F7C">
        <w:rPr>
          <w:rFonts w:ascii="Montserrat" w:hAnsi="Montserrat"/>
          <w:sz w:val="18"/>
          <w:szCs w:val="18"/>
        </w:rPr>
        <w:t>Expediente 73258/2021/PPC/BIENESTAR/DE955</w:t>
      </w:r>
    </w:p>
    <w:p w14:paraId="1365BF3B"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7779244D"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165F208"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F02EE33"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E791DCE"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2DB76523"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D728E3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2EC6B1B8"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79C9C5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Composición alfanumérica compuesta de 7 caracteres, en virtud de que se puede acceder a la queja presentada por el particular, por lo tanto, se trata de un dato personal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E2572F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1C387747"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FAFC49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Correo electrónico: </w:t>
            </w:r>
          </w:p>
          <w:p w14:paraId="451666CB"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772569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8706DF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7A131812" w14:textId="77777777" w:rsidTr="00153DFE">
        <w:trPr>
          <w:trHeight w:val="1050"/>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D4495A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B2D8CE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personal, de ahí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D83F32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5C8797B3"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98F57B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B24AD9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personales, sobre el principio de máxima publicada.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92571B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732BBEAD"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8D3864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5D3C40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814707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5924B795"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03EE23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p w14:paraId="377848A5"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C87A98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B7E58E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r w:rsidR="00761719" w:rsidRPr="00FF0F7C" w14:paraId="5CCA98F5"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0A3B50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 xml:space="preserve">Señas particulares </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364CEF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Rasgos característicos sobresalientes que son visibles en una persona, permiten la identificación plena de determinada persona, implica un dato personal por lo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D63E81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Artículos 113, fracción I, de la Ley Federal de Transparencia y Acceso a la Información Pública.</w:t>
            </w:r>
          </w:p>
        </w:tc>
      </w:tr>
    </w:tbl>
    <w:p w14:paraId="635AE577" w14:textId="77777777" w:rsidR="00761719" w:rsidRPr="00FF0F7C" w:rsidRDefault="00761719" w:rsidP="00761719">
      <w:pPr>
        <w:rPr>
          <w:rFonts w:ascii="Montserrat" w:hAnsi="Montserrat"/>
          <w:sz w:val="18"/>
          <w:szCs w:val="18"/>
        </w:rPr>
      </w:pPr>
    </w:p>
    <w:p w14:paraId="3121E6BD" w14:textId="32A68093" w:rsidR="00761719" w:rsidRPr="00FF0F7C" w:rsidRDefault="00761719" w:rsidP="00761719">
      <w:pPr>
        <w:rPr>
          <w:rFonts w:ascii="Montserrat" w:hAnsi="Montserrat"/>
          <w:sz w:val="18"/>
          <w:szCs w:val="18"/>
        </w:rPr>
      </w:pPr>
      <w:r w:rsidRPr="00FF0F7C">
        <w:rPr>
          <w:rFonts w:ascii="Montserrat" w:hAnsi="Montserrat"/>
          <w:sz w:val="18"/>
          <w:szCs w:val="18"/>
        </w:rPr>
        <w:t>Expediente 73294/2021/PPC/BIENESTAR/DE956</w:t>
      </w:r>
    </w:p>
    <w:p w14:paraId="389F5DCC" w14:textId="77777777" w:rsidR="00FC77B1" w:rsidRPr="00FF0F7C" w:rsidRDefault="00FC77B1"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209BB446"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9C39547"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F428E25"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7541AF9"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5BAF196C"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05FB7E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431EBD8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D5AE9F9" w14:textId="4AF7B4AA" w:rsidR="00761719" w:rsidRPr="00FF0F7C" w:rsidRDefault="00761719" w:rsidP="000C2B09">
            <w:pPr>
              <w:jc w:val="both"/>
              <w:rPr>
                <w:rFonts w:ascii="Montserrat" w:hAnsi="Montserrat"/>
                <w:sz w:val="16"/>
                <w:szCs w:val="16"/>
              </w:rPr>
            </w:pPr>
            <w:r w:rsidRPr="00FF0F7C">
              <w:rPr>
                <w:rFonts w:ascii="Montserrat" w:hAnsi="Montserrat"/>
                <w:sz w:val="16"/>
                <w:szCs w:val="16"/>
              </w:rPr>
              <w:t>Composición alfanumérica compuesta de 7 caracteres, en virtud de que se puede acceder a la queja presentada por el particular, por lo tanto, se trata de un dato personal q</w:t>
            </w:r>
            <w:r w:rsidR="00D9752E" w:rsidRPr="00FF0F7C">
              <w:rPr>
                <w:rFonts w:ascii="Montserrat" w:hAnsi="Montserrat"/>
                <w:sz w:val="16"/>
                <w:szCs w:val="16"/>
              </w:rPr>
              <w:t>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3CEB2D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Información Pública.</w:t>
            </w:r>
          </w:p>
        </w:tc>
      </w:tr>
      <w:tr w:rsidR="00761719" w:rsidRPr="00FF0F7C" w14:paraId="20637AB7"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76F3D3E" w14:textId="77777777" w:rsidR="00761719" w:rsidRPr="00FF0F7C" w:rsidRDefault="00761719" w:rsidP="00761719">
            <w:pPr>
              <w:rPr>
                <w:rFonts w:ascii="Montserrat" w:hAnsi="Montserrat"/>
                <w:sz w:val="16"/>
                <w:szCs w:val="16"/>
              </w:rPr>
            </w:pPr>
            <w:r w:rsidRPr="00FF0F7C">
              <w:rPr>
                <w:rFonts w:ascii="Montserrat" w:hAnsi="Montserrat"/>
                <w:sz w:val="16"/>
                <w:szCs w:val="16"/>
              </w:rPr>
              <w:t xml:space="preserve">Correo electrónico: </w:t>
            </w:r>
          </w:p>
          <w:p w14:paraId="318D5AC7" w14:textId="77777777" w:rsidR="00761719" w:rsidRPr="00FF0F7C" w:rsidRDefault="00761719" w:rsidP="00761719">
            <w:pPr>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6E0434F" w14:textId="26092733" w:rsidR="00761719" w:rsidRPr="00FF0F7C" w:rsidRDefault="00761719" w:rsidP="00761719">
            <w:pPr>
              <w:rPr>
                <w:rFonts w:ascii="Montserrat" w:hAnsi="Montserrat"/>
                <w:sz w:val="16"/>
                <w:szCs w:val="16"/>
              </w:rPr>
            </w:pPr>
            <w:r w:rsidRPr="00FF0F7C">
              <w:rPr>
                <w:rFonts w:ascii="Montserrat" w:hAnsi="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w:t>
            </w:r>
            <w:r w:rsidR="00D9752E" w:rsidRPr="00FF0F7C">
              <w:rPr>
                <w:rFonts w:ascii="Montserrat" w:hAnsi="Montserrat"/>
                <w:sz w:val="16"/>
                <w:szCs w:val="16"/>
              </w:rPr>
              <w:t>o dato personal y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482FE53" w14:textId="3001AAD4" w:rsidR="00761719" w:rsidRPr="00FF0F7C" w:rsidRDefault="00761719" w:rsidP="00761719">
            <w:pPr>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14DD2246"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36779AD"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3B3A85B" w14:textId="5EE20B51"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person</w:t>
            </w:r>
            <w:r w:rsidR="00D9752E" w:rsidRPr="00FF0F7C">
              <w:rPr>
                <w:rFonts w:ascii="Montserrat" w:hAnsi="Montserrat"/>
                <w:sz w:val="16"/>
                <w:szCs w:val="16"/>
              </w:rPr>
              <w:t>al, de ahí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E4E81FA" w14:textId="6D5B08D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1865CB97"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27891B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67B4C2F" w14:textId="760F5D90"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personales, sobre e</w:t>
            </w:r>
            <w:r w:rsidR="00D9752E" w:rsidRPr="00FF0F7C">
              <w:rPr>
                <w:rFonts w:ascii="Montserrat" w:hAnsi="Montserrat"/>
                <w:sz w:val="16"/>
                <w:szCs w:val="16"/>
              </w:rPr>
              <w:t>l principio de máxima publicada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3268916" w14:textId="357573D0"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w:t>
            </w:r>
            <w:r w:rsidR="00D9752E" w:rsidRPr="00FF0F7C">
              <w:rPr>
                <w:rFonts w:ascii="Montserrat" w:hAnsi="Montserrat"/>
                <w:sz w:val="16"/>
                <w:szCs w:val="16"/>
              </w:rPr>
              <w:t xml:space="preserve"> la Información Pública</w:t>
            </w:r>
          </w:p>
        </w:tc>
      </w:tr>
      <w:tr w:rsidR="00761719" w:rsidRPr="00FF0F7C" w14:paraId="7E25E8CB"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44014F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971B2B4" w14:textId="150BAB0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w:t>
            </w:r>
            <w:r w:rsidR="00D9752E"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9E19536" w14:textId="6D63D7F0"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252E47BF"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F60AC1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p w14:paraId="0AB670AF"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40D8EE4" w14:textId="40681B2B"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w:t>
            </w:r>
            <w:r w:rsidR="00D9752E" w:rsidRPr="00FF0F7C">
              <w:rPr>
                <w:rFonts w:ascii="Montserrat" w:hAnsi="Montserrat"/>
                <w:sz w:val="16"/>
                <w:szCs w:val="16"/>
              </w:rPr>
              <w:t>to personal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72F85D6" w14:textId="64EAB12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bl>
    <w:p w14:paraId="559B9900" w14:textId="77777777" w:rsidR="00D9752E" w:rsidRPr="00FF0F7C" w:rsidRDefault="00D9752E" w:rsidP="00761719">
      <w:pPr>
        <w:rPr>
          <w:rFonts w:ascii="Montserrat" w:hAnsi="Montserrat"/>
          <w:sz w:val="18"/>
          <w:szCs w:val="18"/>
        </w:rPr>
      </w:pPr>
    </w:p>
    <w:p w14:paraId="7502C091" w14:textId="6C05B8AB" w:rsidR="00761719" w:rsidRPr="00FF0F7C" w:rsidRDefault="00761719" w:rsidP="00761719">
      <w:pPr>
        <w:rPr>
          <w:rFonts w:ascii="Montserrat" w:hAnsi="Montserrat"/>
          <w:sz w:val="18"/>
          <w:szCs w:val="18"/>
        </w:rPr>
      </w:pPr>
      <w:r w:rsidRPr="00FF0F7C">
        <w:rPr>
          <w:rFonts w:ascii="Montserrat" w:hAnsi="Montserrat"/>
          <w:sz w:val="18"/>
          <w:szCs w:val="18"/>
        </w:rPr>
        <w:t>Expediente 73296/2021/PPC/BIENESTAR/DE957</w:t>
      </w:r>
    </w:p>
    <w:p w14:paraId="328A7208" w14:textId="77777777" w:rsidR="00FC77B1" w:rsidRPr="00FF0F7C" w:rsidRDefault="00FC77B1"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139AC51D"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636D124"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0021BA8"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BEBE41C"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3DE1B85F"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388B33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1E4F277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DAA7ADD" w14:textId="730E92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Composición alfanumérica compuesta de 7 caracteres, en virtud de que se puede acceder a la queja presentada por el particular, por lo tanto, se trata de un dato </w:t>
            </w:r>
            <w:r w:rsidR="00D9752E" w:rsidRPr="00FF0F7C">
              <w:rPr>
                <w:rFonts w:ascii="Montserrat" w:hAnsi="Montserrat"/>
                <w:sz w:val="16"/>
                <w:szCs w:val="16"/>
              </w:rPr>
              <w:t>personal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03860AD" w14:textId="0EF547C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3D310FBF"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76AE12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A4CDB20" w14:textId="411F9C26"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perso</w:t>
            </w:r>
            <w:r w:rsidR="00D9752E" w:rsidRPr="00FF0F7C">
              <w:rPr>
                <w:rFonts w:ascii="Montserrat" w:hAnsi="Montserrat"/>
                <w:sz w:val="16"/>
                <w:szCs w:val="16"/>
              </w:rPr>
              <w:t>nal, de ahí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17F56C7" w14:textId="77DC3BF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4B69C5E5"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E35EB2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58C008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personales, sobre el principio de máxima publicada.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6FE0DF2" w14:textId="554FC3C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4466FF3E"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3D9B8E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296960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605B7C0" w14:textId="1BA6905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475C589D"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E5AB3B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Número de teléfono fijo y celular: </w:t>
            </w:r>
          </w:p>
          <w:p w14:paraId="38ADEE57"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39D5E8B" w14:textId="17D0B36C"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w:t>
            </w:r>
            <w:r w:rsidR="00D9752E" w:rsidRPr="00FF0F7C">
              <w:rPr>
                <w:rFonts w:ascii="Montserrat" w:hAnsi="Montserrat"/>
                <w:sz w:val="16"/>
                <w:szCs w:val="16"/>
              </w:rPr>
              <w:t>to personal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740B34B" w14:textId="3D6B85C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p w14:paraId="182B11F3" w14:textId="77777777" w:rsidR="00761719" w:rsidRPr="00FF0F7C" w:rsidRDefault="00761719" w:rsidP="000C2B09">
            <w:pPr>
              <w:jc w:val="both"/>
              <w:rPr>
                <w:rFonts w:ascii="Montserrat" w:hAnsi="Montserrat"/>
                <w:sz w:val="16"/>
                <w:szCs w:val="16"/>
              </w:rPr>
            </w:pPr>
          </w:p>
        </w:tc>
      </w:tr>
    </w:tbl>
    <w:p w14:paraId="65079B5A" w14:textId="20454A50" w:rsidR="00FC77B1" w:rsidRPr="00FF0F7C" w:rsidRDefault="00FC77B1" w:rsidP="00761719">
      <w:pPr>
        <w:rPr>
          <w:rFonts w:ascii="Montserrat" w:hAnsi="Montserrat"/>
          <w:sz w:val="18"/>
          <w:szCs w:val="18"/>
        </w:rPr>
      </w:pPr>
    </w:p>
    <w:p w14:paraId="1F9CA088" w14:textId="03CCDB59" w:rsidR="00761719" w:rsidRPr="00FF0F7C" w:rsidRDefault="00761719" w:rsidP="00761719">
      <w:pPr>
        <w:rPr>
          <w:rFonts w:ascii="Montserrat" w:hAnsi="Montserrat"/>
          <w:sz w:val="18"/>
          <w:szCs w:val="18"/>
        </w:rPr>
      </w:pPr>
      <w:r w:rsidRPr="00FF0F7C">
        <w:rPr>
          <w:rFonts w:ascii="Montserrat" w:hAnsi="Montserrat"/>
          <w:sz w:val="18"/>
          <w:szCs w:val="18"/>
        </w:rPr>
        <w:t>Expediente 73576/2021/PPC/BIENESTAR/DE959</w:t>
      </w:r>
    </w:p>
    <w:p w14:paraId="56C73F5F"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7C7330DD"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4D701AB"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767D503"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563B067"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7D10DD20"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A26792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6101E81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13192E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05DE360A" w14:textId="58740BF1" w:rsidR="00761719" w:rsidRPr="00FF0F7C" w:rsidRDefault="00761719" w:rsidP="000C2B09">
            <w:pPr>
              <w:jc w:val="both"/>
              <w:rPr>
                <w:rFonts w:ascii="Montserrat" w:hAnsi="Montserrat"/>
                <w:sz w:val="16"/>
                <w:szCs w:val="16"/>
              </w:rPr>
            </w:pPr>
            <w:r w:rsidRPr="00FF0F7C">
              <w:rPr>
                <w:rFonts w:ascii="Montserrat" w:hAnsi="Montserrat"/>
                <w:sz w:val="16"/>
                <w:szCs w:val="16"/>
              </w:rPr>
              <w:t>(SIDEC): Composición alfanumérica compuesta de 7 caracteres, en virtud de que se puede acceder a la que</w:t>
            </w:r>
            <w:r w:rsidR="00D9752E" w:rsidRPr="00FF0F7C">
              <w:rPr>
                <w:rFonts w:ascii="Montserrat" w:hAnsi="Montserrat"/>
                <w:sz w:val="16"/>
                <w:szCs w:val="16"/>
              </w:rPr>
              <w:t>ja presentada por el particular</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8CBC9FE" w14:textId="09F4C5A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5B3F1B98"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B001C4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E486E09" w14:textId="44361EDF"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 Información que hace identificable a particulares, partes del procedimiento o terceros, lo anterior a efecto de que se pondera el derecho de</w:t>
            </w:r>
            <w:r w:rsidR="00D9752E" w:rsidRPr="00FF0F7C">
              <w:rPr>
                <w:rFonts w:ascii="Montserrat" w:hAnsi="Montserrat"/>
                <w:sz w:val="16"/>
                <w:szCs w:val="16"/>
              </w:rPr>
              <w:t xml:space="preserve"> protección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BB21E3E" w14:textId="1A9A9FB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2298AE7F"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F1285B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4A07BBF" w14:textId="37139365"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 Atributo de una persona física, que denota el lugar donde reside habitualmente, y en ese senti</w:t>
            </w:r>
            <w:r w:rsidR="00D9752E" w:rsidRPr="00FF0F7C">
              <w:rPr>
                <w:rFonts w:ascii="Montserrat" w:hAnsi="Montserrat"/>
                <w:sz w:val="16"/>
                <w:szCs w:val="16"/>
              </w:rPr>
              <w:t>do,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BB8260E" w14:textId="143552A3"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Información Públic</w:t>
            </w:r>
            <w:r w:rsidR="00D9752E" w:rsidRPr="00FF0F7C">
              <w:rPr>
                <w:rFonts w:ascii="Montserrat" w:hAnsi="Montserrat"/>
                <w:sz w:val="16"/>
                <w:szCs w:val="16"/>
              </w:rPr>
              <w:t>a</w:t>
            </w:r>
          </w:p>
        </w:tc>
      </w:tr>
      <w:tr w:rsidR="00761719" w:rsidRPr="00FF0F7C" w14:paraId="423A366A"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66AF59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05C3EDA" w14:textId="3185F95D"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 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w:t>
            </w:r>
            <w:r w:rsidR="00D9752E" w:rsidRPr="00FF0F7C">
              <w:rPr>
                <w:rFonts w:ascii="Montserrat" w:hAnsi="Montserrat"/>
                <w:sz w:val="16"/>
                <w:szCs w:val="16"/>
              </w:rPr>
              <w:t>cionado para un determinado fin</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DE41659" w14:textId="0E077B8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6F043F5B"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E46516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AAEC964" w14:textId="27CF5EF0"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 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w:t>
            </w:r>
            <w:r w:rsidR="00D9752E" w:rsidRPr="00FF0F7C">
              <w:rPr>
                <w:rFonts w:ascii="Montserrat" w:hAnsi="Montserrat"/>
                <w:sz w:val="16"/>
                <w:szCs w:val="16"/>
              </w:rPr>
              <w:t>dades o prestadores de servicio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E70F8C4" w14:textId="2E64EBD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bl>
    <w:p w14:paraId="422A39E7" w14:textId="77777777" w:rsidR="00D9752E" w:rsidRPr="00FF0F7C" w:rsidRDefault="00D9752E" w:rsidP="00761719">
      <w:pPr>
        <w:rPr>
          <w:rFonts w:ascii="Montserrat" w:hAnsi="Montserrat"/>
          <w:sz w:val="18"/>
          <w:szCs w:val="18"/>
        </w:rPr>
      </w:pPr>
    </w:p>
    <w:p w14:paraId="3558AF77" w14:textId="64AC5448" w:rsidR="00761719" w:rsidRPr="00FF0F7C" w:rsidRDefault="00761719" w:rsidP="00761719">
      <w:pPr>
        <w:rPr>
          <w:rFonts w:ascii="Montserrat" w:hAnsi="Montserrat"/>
          <w:sz w:val="18"/>
          <w:szCs w:val="18"/>
        </w:rPr>
      </w:pPr>
      <w:r w:rsidRPr="00FF0F7C">
        <w:rPr>
          <w:rFonts w:ascii="Montserrat" w:hAnsi="Montserrat"/>
          <w:sz w:val="18"/>
          <w:szCs w:val="18"/>
        </w:rPr>
        <w:t>Expediente 78044/2021/PPC/BIENESTAR/DE979</w:t>
      </w:r>
    </w:p>
    <w:p w14:paraId="265038B5"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71265457"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E9C2E60"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8AC02AC"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9EF6C9A"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40CFDA98"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67E8C4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1FD9928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r w:rsidRPr="00FF0F7C">
              <w:rPr>
                <w:rFonts w:ascii="Montserrat" w:hAnsi="Montserrat"/>
                <w:sz w:val="16"/>
                <w:szCs w:val="16"/>
              </w:rPr>
              <w:tab/>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8D75175" w14:textId="34E2AA38"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 (SIDEC): Composición alfanumérica compuesta de 7 caracteres, en virtud de que se puede acceder a la queja presentada por e</w:t>
            </w:r>
            <w:r w:rsidR="00D9752E" w:rsidRPr="00FF0F7C">
              <w:rPr>
                <w:rFonts w:ascii="Montserrat" w:hAnsi="Montserrat"/>
                <w:sz w:val="16"/>
                <w:szCs w:val="16"/>
              </w:rPr>
              <w:t>l particular</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75CDE7A" w14:textId="78E80BC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76FA879B"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101BED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B029B0A" w14:textId="40FF9528"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 Información que hace identificable a particulares, partes del procedimiento o terceros, lo anterior a efecto de que se pondera el derecho de</w:t>
            </w:r>
            <w:r w:rsidR="00D9752E" w:rsidRPr="00FF0F7C">
              <w:rPr>
                <w:rFonts w:ascii="Montserrat" w:hAnsi="Montserrat"/>
                <w:sz w:val="16"/>
                <w:szCs w:val="16"/>
              </w:rPr>
              <w:t xml:space="preserve"> protección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E02A82C" w14:textId="1E460EF9"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w:t>
            </w:r>
            <w:r w:rsidR="00D9752E" w:rsidRPr="00FF0F7C">
              <w:rPr>
                <w:rFonts w:ascii="Montserrat" w:hAnsi="Montserrat"/>
                <w:sz w:val="16"/>
                <w:szCs w:val="16"/>
              </w:rPr>
              <w:t>so a la Información Pública</w:t>
            </w:r>
          </w:p>
        </w:tc>
      </w:tr>
      <w:tr w:rsidR="00761719" w:rsidRPr="00FF0F7C" w14:paraId="2AE32F1A"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4314D9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27AF65E" w14:textId="4F49FFFB"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 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w:t>
            </w:r>
            <w:r w:rsidR="00D9752E" w:rsidRPr="00FF0F7C">
              <w:rPr>
                <w:rFonts w:ascii="Montserrat" w:hAnsi="Montserrat"/>
                <w:sz w:val="16"/>
                <w:szCs w:val="16"/>
              </w:rPr>
              <w:t>cionado para un determinado fin</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24A63CA" w14:textId="556CE7F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592E00F1"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892AF8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E644832" w14:textId="46BE83CE"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 Atributo de una persona física, que denota el lugar donde reside habitualmente, y en ese senti</w:t>
            </w:r>
            <w:r w:rsidR="00D9752E" w:rsidRPr="00FF0F7C">
              <w:rPr>
                <w:rFonts w:ascii="Montserrat" w:hAnsi="Montserrat"/>
                <w:sz w:val="16"/>
                <w:szCs w:val="16"/>
              </w:rPr>
              <w:t>do,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8329FEC" w14:textId="7D087265"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Informaci</w:t>
            </w:r>
            <w:r w:rsidR="00D9752E" w:rsidRPr="00FF0F7C">
              <w:rPr>
                <w:rFonts w:ascii="Montserrat" w:hAnsi="Montserrat"/>
                <w:sz w:val="16"/>
                <w:szCs w:val="16"/>
              </w:rPr>
              <w:t>ón Pública</w:t>
            </w:r>
          </w:p>
        </w:tc>
      </w:tr>
      <w:tr w:rsidR="00761719" w:rsidRPr="00FF0F7C" w14:paraId="05F68814"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4E7001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CFAFA00" w14:textId="452AA55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 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w:t>
            </w:r>
            <w:r w:rsidR="00D9752E" w:rsidRPr="00FF0F7C">
              <w:rPr>
                <w:rFonts w:ascii="Montserrat" w:hAnsi="Montserrat"/>
                <w:sz w:val="16"/>
                <w:szCs w:val="16"/>
              </w:rPr>
              <w:t>ión entre el investigado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35599B6" w14:textId="50A7936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5054AFC3"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DCF1A2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D2ABDBA" w14:textId="5084C055" w:rsidR="00761719" w:rsidRPr="00FF0F7C" w:rsidRDefault="00761719" w:rsidP="000C2B09">
            <w:pPr>
              <w:jc w:val="both"/>
              <w:rPr>
                <w:rFonts w:ascii="Montserrat" w:hAnsi="Montserrat"/>
                <w:sz w:val="16"/>
                <w:szCs w:val="16"/>
              </w:rPr>
            </w:pPr>
            <w:r w:rsidRPr="00FF0F7C">
              <w:rPr>
                <w:rFonts w:ascii="Montserrat" w:hAnsi="Montserrat"/>
                <w:sz w:val="16"/>
                <w:szCs w:val="16"/>
              </w:rPr>
              <w:t>Nombre de servidores públicos denunciados: 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w:t>
            </w:r>
            <w:r w:rsidR="00D9752E" w:rsidRPr="00FF0F7C">
              <w:rPr>
                <w:rFonts w:ascii="Montserrat" w:hAnsi="Montserrat"/>
                <w:sz w:val="16"/>
                <w:szCs w:val="16"/>
              </w:rPr>
              <w:t xml:space="preserve">en no fueron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BBD82EE" w14:textId="58796A9D"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w:t>
            </w:r>
            <w:r w:rsidR="00D9752E" w:rsidRPr="00FF0F7C">
              <w:rPr>
                <w:rFonts w:ascii="Montserrat" w:hAnsi="Montserrat"/>
                <w:sz w:val="16"/>
                <w:szCs w:val="16"/>
              </w:rPr>
              <w:t>cceso a la Información Pública</w:t>
            </w:r>
          </w:p>
        </w:tc>
      </w:tr>
      <w:tr w:rsidR="00761719" w:rsidRPr="00FF0F7C" w14:paraId="705170F9"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BE7BAB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3F3918A" w14:textId="5229B44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w:t>
            </w:r>
            <w:r w:rsidR="00D9752E" w:rsidRPr="00FF0F7C">
              <w:rPr>
                <w:rFonts w:ascii="Montserrat" w:hAnsi="Montserrat"/>
                <w:sz w:val="16"/>
                <w:szCs w:val="16"/>
              </w:rPr>
              <w:t>cuanto a los hechos denunciados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22353C5" w14:textId="42DB9236"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w:t>
            </w:r>
            <w:r w:rsidR="00D9752E" w:rsidRPr="00FF0F7C">
              <w:rPr>
                <w:rFonts w:ascii="Montserrat" w:hAnsi="Montserrat"/>
                <w:sz w:val="16"/>
                <w:szCs w:val="16"/>
              </w:rPr>
              <w:t>mación Pública</w:t>
            </w:r>
          </w:p>
        </w:tc>
      </w:tr>
      <w:tr w:rsidR="00761719" w:rsidRPr="00FF0F7C" w14:paraId="794925F0"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F67FA7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2FF8FCD"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13C81B7" w14:textId="2AAE370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2BC3FE73"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6416DF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Características físicas (rasgos fisionómicos o media filiación de una persona)</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7234C82" w14:textId="098B6E16" w:rsidR="00761719" w:rsidRPr="00FF0F7C" w:rsidRDefault="00761719" w:rsidP="000C2B09">
            <w:pPr>
              <w:jc w:val="both"/>
              <w:rPr>
                <w:rFonts w:ascii="Montserrat" w:hAnsi="Montserrat"/>
                <w:sz w:val="16"/>
                <w:szCs w:val="16"/>
              </w:rPr>
            </w:pPr>
            <w:r w:rsidRPr="00FF0F7C">
              <w:rPr>
                <w:rFonts w:ascii="Montserrat" w:hAnsi="Montserrat"/>
                <w:sz w:val="16"/>
                <w:szCs w:val="16"/>
              </w:rPr>
              <w:t>Descripción metódica de todos los rasgos o cualidades físicas, complexión y señas particulares de una persona, cuyo objeto es lograr la identificación plena de una persona en específico, que se constituye en un factor imprescindible de reconocimiento como sujeto individua</w:t>
            </w:r>
            <w:r w:rsidR="00D9752E" w:rsidRPr="00FF0F7C">
              <w:rPr>
                <w:rFonts w:ascii="Montserrat" w:hAnsi="Montserrat"/>
                <w:sz w:val="16"/>
                <w:szCs w:val="16"/>
              </w:rPr>
              <w:t>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03AD32B" w14:textId="59353E0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70215612"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90555D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Parentesco (Filiación)</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CBB380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Relación entre personas, sea por consanguinidad o afinidad (naturaleza o ley), es posible identificar a la o las personas que se vinculan entre sí, determinado a través del nexo jurídico que existe entre descendientes de un progenitor común, entre un cónyuge y los parientes de otro consorte, o entre el adoptante y el adoptado.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5614859" w14:textId="3FF14BA0"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w:t>
            </w:r>
            <w:r w:rsidR="00D9752E" w:rsidRPr="00FF0F7C">
              <w:rPr>
                <w:rFonts w:ascii="Montserrat" w:hAnsi="Montserrat"/>
                <w:sz w:val="16"/>
                <w:szCs w:val="16"/>
              </w:rPr>
              <w:t>cceso a la Información Pública</w:t>
            </w:r>
          </w:p>
        </w:tc>
      </w:tr>
      <w:tr w:rsidR="00761719" w:rsidRPr="00FF0F7C" w14:paraId="747C4411"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9EFE54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Fotografía</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33BAEA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Imagen de una persona, en su caso, de su rostro, cuyo registro fotográfico da cuenta de las características inherentes a su persona, entre otros de su media filiación, o bien, de sus rasgos físicos, tipo de cejas, ojos, pómulos, nariz, labios, mentón, cabello, etc., los cuales constituyen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3A74E85" w14:textId="5739F18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4E477029"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E4C34D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C93EEE7" w14:textId="08E2ADA0"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w:t>
            </w:r>
            <w:r w:rsidR="00D9752E" w:rsidRPr="00FF0F7C">
              <w:rPr>
                <w:rFonts w:ascii="Montserrat" w:hAnsi="Montserrat"/>
                <w:sz w:val="16"/>
                <w:szCs w:val="16"/>
              </w:rPr>
              <w:t>dades o prestadores de servicio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240E2BE" w14:textId="33DCA55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2B361E5C"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5A6A64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Sexo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5456296" w14:textId="364D08E6" w:rsidR="00761719" w:rsidRPr="00FF0F7C" w:rsidRDefault="00761719" w:rsidP="000C2B09">
            <w:pPr>
              <w:jc w:val="both"/>
              <w:rPr>
                <w:rFonts w:ascii="Montserrat" w:hAnsi="Montserrat"/>
                <w:sz w:val="16"/>
                <w:szCs w:val="16"/>
              </w:rPr>
            </w:pPr>
            <w:r w:rsidRPr="00FF0F7C">
              <w:rPr>
                <w:rFonts w:ascii="Montserrat" w:hAnsi="Montserrat"/>
                <w:sz w:val="16"/>
                <w:szCs w:val="16"/>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w:t>
            </w:r>
            <w:r w:rsidR="00D9752E" w:rsidRPr="00FF0F7C">
              <w:rPr>
                <w:rFonts w:ascii="Montserrat" w:hAnsi="Montserrat"/>
                <w:sz w:val="16"/>
                <w:szCs w:val="16"/>
              </w:rPr>
              <w:t>buye a la rendición de cuentas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1E3CCD6" w14:textId="3D02348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r w:rsidR="00761719" w:rsidRPr="00FF0F7C" w14:paraId="389D3285"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637897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Profesión u ocupación</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BA240A0" w14:textId="1D3F0D46" w:rsidR="00761719" w:rsidRPr="00FF0F7C" w:rsidRDefault="00761719" w:rsidP="000C2B09">
            <w:pPr>
              <w:jc w:val="both"/>
              <w:rPr>
                <w:rFonts w:ascii="Montserrat" w:hAnsi="Montserrat"/>
                <w:sz w:val="16"/>
                <w:szCs w:val="16"/>
              </w:rPr>
            </w:pPr>
            <w:r w:rsidRPr="00FF0F7C">
              <w:rPr>
                <w:rFonts w:ascii="Montserrat" w:hAnsi="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w:t>
            </w:r>
            <w:r w:rsidR="00D9752E" w:rsidRPr="00FF0F7C">
              <w:rPr>
                <w:rFonts w:ascii="Montserrat" w:hAnsi="Montserrat"/>
                <w:sz w:val="16"/>
                <w:szCs w:val="16"/>
              </w:rPr>
              <w:t>a, es contratante o demandante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A960728" w14:textId="4996D90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D9752E" w:rsidRPr="00FF0F7C">
              <w:rPr>
                <w:rFonts w:ascii="Montserrat" w:hAnsi="Montserrat"/>
                <w:sz w:val="16"/>
                <w:szCs w:val="16"/>
              </w:rPr>
              <w:t>Acceso a la Información Pública</w:t>
            </w:r>
          </w:p>
        </w:tc>
      </w:tr>
    </w:tbl>
    <w:p w14:paraId="01A7D982" w14:textId="00CD0271" w:rsidR="00761719" w:rsidRPr="00FF0F7C" w:rsidRDefault="00761719" w:rsidP="00761719">
      <w:pPr>
        <w:rPr>
          <w:rFonts w:ascii="Montserrat" w:hAnsi="Montserrat"/>
          <w:sz w:val="18"/>
          <w:szCs w:val="18"/>
        </w:rPr>
      </w:pPr>
    </w:p>
    <w:p w14:paraId="1F5004C1" w14:textId="77777777" w:rsidR="00761719" w:rsidRPr="00FF0F7C" w:rsidRDefault="00761719" w:rsidP="00761719">
      <w:pPr>
        <w:rPr>
          <w:rFonts w:ascii="Montserrat" w:hAnsi="Montserrat"/>
          <w:sz w:val="18"/>
          <w:szCs w:val="18"/>
        </w:rPr>
      </w:pPr>
      <w:r w:rsidRPr="00FF0F7C">
        <w:rPr>
          <w:rFonts w:ascii="Montserrat" w:hAnsi="Montserrat"/>
          <w:sz w:val="18"/>
          <w:szCs w:val="18"/>
        </w:rPr>
        <w:t>Expediente 2021/BIENESTAR/DE1136</w:t>
      </w:r>
    </w:p>
    <w:p w14:paraId="5BD32040"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3C7C8768"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D892F2C"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2E38D24"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EAA75F9"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7394C1FE"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063723B"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22205EB" w14:textId="515C707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por lo que </w:t>
            </w:r>
            <w:r w:rsidR="00A90552"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E49E2F5" w14:textId="0DD21D40"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42DB0FF4"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CE32A2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1D5F8C2" w14:textId="45103D75"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perso</w:t>
            </w:r>
            <w:r w:rsidR="00A90552" w:rsidRPr="00FF0F7C">
              <w:rPr>
                <w:rFonts w:ascii="Montserrat" w:hAnsi="Montserrat"/>
                <w:sz w:val="16"/>
                <w:szCs w:val="16"/>
              </w:rPr>
              <w:t>nal, de ahí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8B50059" w14:textId="7969358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Acceso a la Información </w:t>
            </w:r>
            <w:r w:rsidR="00A90552" w:rsidRPr="00FF0F7C">
              <w:rPr>
                <w:rFonts w:ascii="Montserrat" w:hAnsi="Montserrat"/>
                <w:sz w:val="16"/>
                <w:szCs w:val="16"/>
              </w:rPr>
              <w:t>Pública</w:t>
            </w:r>
          </w:p>
        </w:tc>
      </w:tr>
      <w:tr w:rsidR="00761719" w:rsidRPr="00FF0F7C" w14:paraId="07CB7BF9"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8FFD14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Edad</w:t>
            </w:r>
          </w:p>
          <w:p w14:paraId="390BFE70"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C2CD546" w14:textId="544DB278" w:rsidR="00761719" w:rsidRPr="00FF0F7C" w:rsidRDefault="00761719" w:rsidP="000C2B09">
            <w:pPr>
              <w:jc w:val="both"/>
              <w:rPr>
                <w:rFonts w:ascii="Montserrat" w:hAnsi="Montserrat"/>
                <w:sz w:val="16"/>
                <w:szCs w:val="16"/>
              </w:rPr>
            </w:pPr>
            <w:r w:rsidRPr="00FF0F7C">
              <w:rPr>
                <w:rFonts w:ascii="Montserrat" w:hAnsi="Montserrat"/>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w:t>
            </w:r>
            <w:r w:rsidR="00A90552" w:rsidRPr="00FF0F7C">
              <w:rPr>
                <w:rFonts w:ascii="Montserrat" w:hAnsi="Montserrat"/>
                <w:sz w:val="16"/>
                <w:szCs w:val="16"/>
              </w:rPr>
              <w:t>liza la necesidad de protección</w:t>
            </w:r>
            <w:r w:rsidRPr="00FF0F7C">
              <w:rPr>
                <w:rFonts w:ascii="Montserrat" w:hAnsi="Montserrat"/>
                <w:sz w:val="16"/>
                <w:szCs w:val="16"/>
              </w:rPr>
              <w:t xml:space="preserve">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EFE95F3" w14:textId="3A4FAC46"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Información Públi</w:t>
            </w:r>
            <w:r w:rsidR="00A90552" w:rsidRPr="00FF0F7C">
              <w:rPr>
                <w:rFonts w:ascii="Montserrat" w:hAnsi="Montserrat"/>
                <w:sz w:val="16"/>
                <w:szCs w:val="16"/>
              </w:rPr>
              <w:t>ca</w:t>
            </w:r>
          </w:p>
        </w:tc>
      </w:tr>
      <w:tr w:rsidR="00761719" w:rsidRPr="00FF0F7C" w14:paraId="0D24503F"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45FBA2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Firma o rúbrica de particulares</w:t>
            </w:r>
          </w:p>
          <w:p w14:paraId="07744016"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1CB3308" w14:textId="5E5B856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Escritura gráfica o </w:t>
            </w:r>
            <w:hyperlink r:id="rId13" w:tooltip="Grafo" w:history="1">
              <w:r w:rsidRPr="00FF0F7C">
                <w:rPr>
                  <w:rFonts w:ascii="Montserrat" w:hAnsi="Montserrat"/>
                  <w:sz w:val="16"/>
                  <w:szCs w:val="16"/>
                </w:rPr>
                <w:t>grafo</w:t>
              </w:r>
            </w:hyperlink>
            <w:r w:rsidRPr="00FF0F7C">
              <w:rPr>
                <w:rFonts w:ascii="Montserrat" w:hAnsi="Montserrat"/>
                <w:sz w:val="16"/>
                <w:szCs w:val="16"/>
              </w:rPr>
              <w:t xml:space="preserve"> manuscrito que representa al nombre y apellido(s), o título, que una persona escribe de su propia mano, que tiene fines de identificación, jurídicos, representativos y diplomáticos, a través de los cuales es posible identificar o h</w:t>
            </w:r>
            <w:r w:rsidR="00A90552" w:rsidRPr="00FF0F7C">
              <w:rPr>
                <w:rFonts w:ascii="Montserrat" w:hAnsi="Montserrat"/>
                <w:sz w:val="16"/>
                <w:szCs w:val="16"/>
              </w:rPr>
              <w:t>acer identificable a su titular</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B7185BC" w14:textId="6C30732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50084904"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527374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Fotografía</w:t>
            </w:r>
          </w:p>
          <w:p w14:paraId="0C80C06B"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26274A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Imagen de una persona, en su caso, de su rostro, cuyo registro fotográfico da cuenta de las características inherentes a su persona, entre otros de su media filiación, o bien, de su rasgos físicos, tipo de cejas, ojos, pómulos, nariz, labios, mentón, cabello, etc., los cuales constituyen datos personales, debiendo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6212153" w14:textId="653E7A9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2D5D2D08"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8E5EC7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7ACFB5A" w14:textId="37C08192"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personales, sobre e</w:t>
            </w:r>
            <w:r w:rsidR="00A90552" w:rsidRPr="00FF0F7C">
              <w:rPr>
                <w:rFonts w:ascii="Montserrat" w:hAnsi="Montserrat"/>
                <w:sz w:val="16"/>
                <w:szCs w:val="16"/>
              </w:rPr>
              <w:t>l principio de máxima publicada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233840A" w14:textId="5757D244"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w:t>
            </w:r>
            <w:r w:rsidR="00A90552" w:rsidRPr="00FF0F7C">
              <w:rPr>
                <w:rFonts w:ascii="Montserrat" w:hAnsi="Montserrat"/>
                <w:sz w:val="16"/>
                <w:szCs w:val="16"/>
              </w:rPr>
              <w:t>so a la Información Pública</w:t>
            </w:r>
          </w:p>
        </w:tc>
      </w:tr>
      <w:tr w:rsidR="00761719" w:rsidRPr="00FF0F7C" w14:paraId="4DEB3F68"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A9544A0" w14:textId="745440AF" w:rsidR="00761719" w:rsidRPr="00FF0F7C" w:rsidRDefault="00761719" w:rsidP="000C2B09">
            <w:pPr>
              <w:jc w:val="both"/>
              <w:rPr>
                <w:rFonts w:ascii="Montserrat" w:hAnsi="Montserrat"/>
                <w:sz w:val="16"/>
                <w:szCs w:val="16"/>
              </w:rPr>
            </w:pPr>
            <w:bookmarkStart w:id="0" w:name="_MailEndCompose"/>
            <w:r w:rsidRPr="00FF0F7C">
              <w:rPr>
                <w:rFonts w:ascii="Montserrat" w:hAnsi="Montserrat"/>
                <w:sz w:val="16"/>
                <w:szCs w:val="16"/>
              </w:rPr>
              <w:t xml:space="preserve">Lugar de nacimiento (actas del Registro Civil): </w:t>
            </w:r>
            <w:bookmarkEnd w:id="0"/>
          </w:p>
          <w:p w14:paraId="7B769B38"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02D9F2B" w14:textId="6BD5D5A2"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incide en la esfera privada de las personas, con base en éste puede determinarse su origen, vecindad o proferir un gentilicio a su titular, y no obstante forma parte del estado civil de las personas, que en el caso, se encuentra inserto en el testimonio o atestado del Registro Civil, deberá eliminarse además del lugar de nacimiento, la fecha de nacimiento, los datos inherentes al número de registro, del libro y del acta, y todos aquéllos otros datos personales que identifiquen o hagan identificable a su titular, pues se trata de un dato personal, que si bien pueden éstos obrar en fuentes de acceso público, tal dato o las actas del Registro Civil se obtuvieron para un determinado fin, por lo que</w:t>
            </w:r>
            <w:r w:rsidR="00A90552" w:rsidRPr="00FF0F7C">
              <w:rPr>
                <w:rFonts w:ascii="Montserrat" w:hAnsi="Montserrat"/>
                <w:sz w:val="16"/>
                <w:szCs w:val="16"/>
              </w:rPr>
              <w:t xml:space="preserve"> debe resguardarse y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13FF6C8" w14:textId="06D0983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3C4169D0"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4EC501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Nacionalidad</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8C8B3D6" w14:textId="41D4B39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Referencia a la pertenencia a un estado o nación, lo que conlleva una serie de derechos y deberes políticos y sociales, sea por nacimiento o naturalización, lo que hace de éste un dato personal y </w:t>
            </w:r>
            <w:r w:rsidR="00A90552"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6A7BE6F" w14:textId="065C53AB"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0D3D0E24"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48520F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24E536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1E1C486" w14:textId="5E893824"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Información</w:t>
            </w:r>
            <w:r w:rsidR="00A90552" w:rsidRPr="00FF0F7C">
              <w:rPr>
                <w:rFonts w:ascii="Montserrat" w:hAnsi="Montserrat"/>
                <w:sz w:val="16"/>
                <w:szCs w:val="16"/>
              </w:rPr>
              <w:t xml:space="preserve"> Pública</w:t>
            </w:r>
          </w:p>
        </w:tc>
      </w:tr>
      <w:tr w:rsidR="00761719" w:rsidRPr="00FF0F7C" w14:paraId="085F0BCA"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A543D2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CBB560B" w14:textId="337B195B"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w:t>
            </w:r>
            <w:r w:rsidR="00A90552" w:rsidRPr="00FF0F7C">
              <w:rPr>
                <w:rFonts w:ascii="Montserrat" w:hAnsi="Montserrat"/>
                <w:sz w:val="16"/>
                <w:szCs w:val="16"/>
              </w:rPr>
              <w:t>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9E09920" w14:textId="312ED6A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578CCBF7"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153E97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B309D6D"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314299A" w14:textId="2CF6C11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bl>
    <w:p w14:paraId="4F79A676" w14:textId="77777777" w:rsidR="00761719" w:rsidRPr="00FF0F7C" w:rsidRDefault="00761719" w:rsidP="00761719">
      <w:pPr>
        <w:rPr>
          <w:rFonts w:ascii="Montserrat" w:hAnsi="Montserrat"/>
          <w:sz w:val="18"/>
          <w:szCs w:val="18"/>
        </w:rPr>
      </w:pPr>
    </w:p>
    <w:p w14:paraId="08F3CDA5" w14:textId="77777777" w:rsidR="00761719" w:rsidRPr="00FF0F7C" w:rsidRDefault="00761719" w:rsidP="00761719">
      <w:pPr>
        <w:rPr>
          <w:rFonts w:ascii="Montserrat" w:hAnsi="Montserrat"/>
          <w:sz w:val="18"/>
          <w:szCs w:val="18"/>
        </w:rPr>
      </w:pPr>
      <w:r w:rsidRPr="00FF0F7C">
        <w:rPr>
          <w:rFonts w:ascii="Montserrat" w:hAnsi="Montserrat"/>
          <w:sz w:val="18"/>
          <w:szCs w:val="18"/>
        </w:rPr>
        <w:t>Expediente 2021/BIENESTAR/DE1137</w:t>
      </w:r>
    </w:p>
    <w:p w14:paraId="0C24DF14"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6479E6C3"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D8EB537"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6CAEC99"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1E39FE6"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38B34070"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396A72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59639C3" w14:textId="1ADB5848"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w:t>
            </w:r>
            <w:r w:rsidR="00A90552" w:rsidRPr="00FF0F7C">
              <w:rPr>
                <w:rFonts w:ascii="Montserrat" w:hAnsi="Montserrat"/>
                <w:sz w:val="16"/>
                <w:szCs w:val="16"/>
              </w:rPr>
              <w:t>ión entre el investigado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F32BE16" w14:textId="632DD00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7D252523"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FBBD87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46CF80B" w14:textId="014A5E1A"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w:t>
            </w:r>
            <w:r w:rsidR="00A90552" w:rsidRPr="00FF0F7C">
              <w:rPr>
                <w:rFonts w:ascii="Montserrat" w:hAnsi="Montserrat"/>
                <w:sz w:val="16"/>
                <w:szCs w:val="16"/>
              </w:rPr>
              <w:t xml:space="preserve"> protección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374A686" w14:textId="355F665B"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5ABA9315"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50EB45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029348F" w14:textId="1F170DD2" w:rsidR="00761719" w:rsidRPr="00FF0F7C" w:rsidRDefault="00761719" w:rsidP="000C2B09">
            <w:pPr>
              <w:jc w:val="both"/>
              <w:rPr>
                <w:rFonts w:ascii="Montserrat" w:hAnsi="Montserrat"/>
                <w:sz w:val="16"/>
                <w:szCs w:val="16"/>
              </w:rPr>
            </w:pPr>
            <w:r w:rsidRPr="00FF0F7C">
              <w:rPr>
                <w:rFonts w:ascii="Montserrat" w:hAnsi="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w:t>
            </w:r>
            <w:r w:rsidR="00A90552" w:rsidRPr="00FF0F7C">
              <w:rPr>
                <w:rFonts w:ascii="Montserrat" w:hAnsi="Montserrat"/>
                <w:sz w:val="16"/>
                <w:szCs w:val="16"/>
              </w:rPr>
              <w:t>cionado para un determinado fin</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7D252AC" w14:textId="048CECA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08427A79"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2A97D8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B42336E" w14:textId="694B7182"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w:t>
            </w:r>
            <w:r w:rsidR="00A90552" w:rsidRPr="00FF0F7C">
              <w:rPr>
                <w:rFonts w:ascii="Montserrat" w:hAnsi="Montserrat"/>
                <w:sz w:val="16"/>
                <w:szCs w:val="16"/>
              </w:rPr>
              <w:t>do,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5BBFF6B" w14:textId="61D7141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61F460CE"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9613C2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24EDB2D" w14:textId="30AFE26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w:t>
            </w:r>
            <w:r w:rsidR="00A90552" w:rsidRPr="00FF0F7C">
              <w:rPr>
                <w:rFonts w:ascii="Montserrat" w:hAnsi="Montserrat"/>
                <w:sz w:val="16"/>
                <w:szCs w:val="16"/>
              </w:rPr>
              <w:t>cuanto a los hechos denunciados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63B09D1" w14:textId="6C4742A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bl>
    <w:p w14:paraId="77329C6B" w14:textId="77777777" w:rsidR="00761719" w:rsidRPr="00FF0F7C" w:rsidRDefault="00761719" w:rsidP="00761719">
      <w:pPr>
        <w:rPr>
          <w:rFonts w:ascii="Montserrat" w:hAnsi="Montserrat"/>
          <w:sz w:val="18"/>
          <w:szCs w:val="18"/>
        </w:rPr>
      </w:pPr>
    </w:p>
    <w:p w14:paraId="619B082E" w14:textId="77777777" w:rsidR="00153DFE" w:rsidRDefault="00153DFE" w:rsidP="00761719">
      <w:pPr>
        <w:rPr>
          <w:rFonts w:ascii="Montserrat" w:hAnsi="Montserrat"/>
          <w:sz w:val="18"/>
          <w:szCs w:val="18"/>
        </w:rPr>
      </w:pPr>
    </w:p>
    <w:p w14:paraId="7E397D36" w14:textId="77777777" w:rsidR="00153DFE" w:rsidRDefault="00153DFE" w:rsidP="00761719">
      <w:pPr>
        <w:rPr>
          <w:rFonts w:ascii="Montserrat" w:hAnsi="Montserrat"/>
          <w:sz w:val="18"/>
          <w:szCs w:val="18"/>
        </w:rPr>
      </w:pPr>
    </w:p>
    <w:p w14:paraId="12DD608E" w14:textId="77777777" w:rsidR="00153DFE" w:rsidRDefault="00153DFE" w:rsidP="00761719">
      <w:pPr>
        <w:rPr>
          <w:rFonts w:ascii="Montserrat" w:hAnsi="Montserrat"/>
          <w:sz w:val="18"/>
          <w:szCs w:val="18"/>
        </w:rPr>
      </w:pPr>
    </w:p>
    <w:p w14:paraId="6BA7B00D" w14:textId="66BA445C" w:rsidR="00761719" w:rsidRPr="00FF0F7C" w:rsidRDefault="00761719" w:rsidP="00761719">
      <w:pPr>
        <w:rPr>
          <w:rFonts w:ascii="Montserrat" w:hAnsi="Montserrat"/>
          <w:sz w:val="18"/>
          <w:szCs w:val="18"/>
        </w:rPr>
      </w:pPr>
      <w:r w:rsidRPr="00FF0F7C">
        <w:rPr>
          <w:rFonts w:ascii="Montserrat" w:hAnsi="Montserrat"/>
          <w:sz w:val="18"/>
          <w:szCs w:val="18"/>
        </w:rPr>
        <w:lastRenderedPageBreak/>
        <w:t>Expediente 2021/BIENESTAR/DE1190</w:t>
      </w:r>
    </w:p>
    <w:p w14:paraId="1B19D43E"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270B5911"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8F00931"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B9D7F42"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427D461"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0C24EFC5"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964B41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75EE606" w14:textId="0447765B"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w:t>
            </w:r>
            <w:r w:rsidR="00A90552" w:rsidRPr="00FF0F7C">
              <w:rPr>
                <w:rFonts w:ascii="Montserrat" w:hAnsi="Montserrat"/>
                <w:sz w:val="16"/>
                <w:szCs w:val="16"/>
              </w:rPr>
              <w:t>ión entre el investigado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EAB4938" w14:textId="34B3996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28ACCFAA"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00F06F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B8A5C76" w14:textId="5800EF9F"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w:t>
            </w:r>
            <w:r w:rsidR="00A90552" w:rsidRPr="00FF0F7C">
              <w:rPr>
                <w:rFonts w:ascii="Montserrat" w:hAnsi="Montserrat"/>
                <w:sz w:val="16"/>
                <w:szCs w:val="16"/>
              </w:rPr>
              <w:t xml:space="preserve"> protección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609FFF2" w14:textId="39D9B45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0E92BDB3"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8A7840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D81B1A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sentido,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3891FB9" w14:textId="323F69A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17A27793"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E84261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EB509D5" w14:textId="6C49668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w:t>
            </w:r>
            <w:r w:rsidR="00A90552" w:rsidRPr="00FF0F7C">
              <w:rPr>
                <w:rFonts w:ascii="Montserrat" w:hAnsi="Montserrat"/>
                <w:sz w:val="16"/>
                <w:szCs w:val="16"/>
              </w:rPr>
              <w:t>ado o bien no fueron acreditado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246F7F0" w14:textId="27F2BE1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6D39C5AD"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ED1FD8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8F7BD37" w14:textId="03B96D3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w:t>
            </w:r>
            <w:r w:rsidR="00A90552" w:rsidRPr="00FF0F7C">
              <w:rPr>
                <w:rFonts w:ascii="Montserrat" w:hAnsi="Montserrat"/>
                <w:sz w:val="16"/>
                <w:szCs w:val="16"/>
              </w:rPr>
              <w:t>cuanto a los hechos denunciados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322E863" w14:textId="74A8A26B"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3C39AA74"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C61620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Profesión u ocupación</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EFA91C5" w14:textId="2B73625A" w:rsidR="00761719" w:rsidRPr="00FF0F7C" w:rsidRDefault="00761719" w:rsidP="000C2B09">
            <w:pPr>
              <w:jc w:val="both"/>
              <w:rPr>
                <w:rFonts w:ascii="Montserrat" w:hAnsi="Montserrat"/>
                <w:sz w:val="16"/>
                <w:szCs w:val="16"/>
              </w:rPr>
            </w:pPr>
            <w:r w:rsidRPr="00FF0F7C">
              <w:rPr>
                <w:rFonts w:ascii="Montserrat" w:hAnsi="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w:t>
            </w:r>
            <w:r w:rsidR="00A90552" w:rsidRPr="00FF0F7C">
              <w:rPr>
                <w:rFonts w:ascii="Montserrat" w:hAnsi="Montserrat"/>
                <w:sz w:val="16"/>
                <w:szCs w:val="16"/>
              </w:rPr>
              <w:t>ndante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DB6E346" w14:textId="054F54E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bl>
    <w:p w14:paraId="0B4CFC8F" w14:textId="484591CF" w:rsidR="00761719" w:rsidRDefault="00761719" w:rsidP="00761719">
      <w:pPr>
        <w:rPr>
          <w:rFonts w:ascii="Montserrat" w:hAnsi="Montserrat"/>
          <w:sz w:val="18"/>
          <w:szCs w:val="18"/>
        </w:rPr>
      </w:pPr>
    </w:p>
    <w:p w14:paraId="2FF78EBD" w14:textId="07F22F00" w:rsidR="00153DFE" w:rsidRDefault="00153DFE" w:rsidP="00761719">
      <w:pPr>
        <w:rPr>
          <w:rFonts w:ascii="Montserrat" w:hAnsi="Montserrat"/>
          <w:sz w:val="18"/>
          <w:szCs w:val="18"/>
        </w:rPr>
      </w:pPr>
    </w:p>
    <w:p w14:paraId="7101BBE8" w14:textId="08339382" w:rsidR="00153DFE" w:rsidRDefault="00153DFE" w:rsidP="00761719">
      <w:pPr>
        <w:rPr>
          <w:rFonts w:ascii="Montserrat" w:hAnsi="Montserrat"/>
          <w:sz w:val="18"/>
          <w:szCs w:val="18"/>
        </w:rPr>
      </w:pPr>
    </w:p>
    <w:p w14:paraId="3DAEA3B7" w14:textId="69997897" w:rsidR="00153DFE" w:rsidRDefault="00153DFE" w:rsidP="00761719">
      <w:pPr>
        <w:rPr>
          <w:rFonts w:ascii="Montserrat" w:hAnsi="Montserrat"/>
          <w:sz w:val="18"/>
          <w:szCs w:val="18"/>
        </w:rPr>
      </w:pPr>
    </w:p>
    <w:p w14:paraId="3FB4335D" w14:textId="20DCDEA3" w:rsidR="00153DFE" w:rsidRDefault="00153DFE" w:rsidP="00761719">
      <w:pPr>
        <w:rPr>
          <w:rFonts w:ascii="Montserrat" w:hAnsi="Montserrat"/>
          <w:sz w:val="18"/>
          <w:szCs w:val="18"/>
        </w:rPr>
      </w:pPr>
    </w:p>
    <w:p w14:paraId="5455CE2F" w14:textId="5EA84B18" w:rsidR="00153DFE" w:rsidRDefault="00153DFE" w:rsidP="00761719">
      <w:pPr>
        <w:rPr>
          <w:rFonts w:ascii="Montserrat" w:hAnsi="Montserrat"/>
          <w:sz w:val="18"/>
          <w:szCs w:val="18"/>
        </w:rPr>
      </w:pPr>
    </w:p>
    <w:p w14:paraId="7955D2AC" w14:textId="16CE7ED1" w:rsidR="00153DFE" w:rsidRDefault="00153DFE" w:rsidP="00761719">
      <w:pPr>
        <w:rPr>
          <w:rFonts w:ascii="Montserrat" w:hAnsi="Montserrat"/>
          <w:sz w:val="18"/>
          <w:szCs w:val="18"/>
        </w:rPr>
      </w:pPr>
    </w:p>
    <w:p w14:paraId="0AE3DF7C" w14:textId="77777777" w:rsidR="00153DFE" w:rsidRPr="00FF0F7C" w:rsidRDefault="00153DFE" w:rsidP="00761719">
      <w:pPr>
        <w:rPr>
          <w:rFonts w:ascii="Montserrat" w:hAnsi="Montserrat"/>
          <w:sz w:val="18"/>
          <w:szCs w:val="18"/>
        </w:rPr>
      </w:pPr>
    </w:p>
    <w:p w14:paraId="2381BA51" w14:textId="5193C02B" w:rsidR="00761719" w:rsidRPr="00FF0F7C" w:rsidRDefault="00761719" w:rsidP="00761719">
      <w:pPr>
        <w:rPr>
          <w:rFonts w:ascii="Montserrat" w:hAnsi="Montserrat"/>
          <w:sz w:val="18"/>
          <w:szCs w:val="18"/>
        </w:rPr>
      </w:pPr>
      <w:r w:rsidRPr="00FF0F7C">
        <w:rPr>
          <w:rFonts w:ascii="Montserrat" w:hAnsi="Montserrat"/>
          <w:sz w:val="18"/>
          <w:szCs w:val="18"/>
        </w:rPr>
        <w:lastRenderedPageBreak/>
        <w:t>Expediente 128397/2021/DGDI/BIENESTAR/DE1361</w:t>
      </w:r>
    </w:p>
    <w:p w14:paraId="42D56A07"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299082D3"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05155A7"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B4FA99C"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A2A7327" w14:textId="77777777" w:rsidR="00761719" w:rsidRPr="00FF0F7C" w:rsidRDefault="00761719" w:rsidP="004F5F9B">
            <w:pPr>
              <w:jc w:val="center"/>
              <w:rPr>
                <w:rFonts w:ascii="Montserrat" w:hAnsi="Montserrat"/>
                <w:b/>
                <w:sz w:val="16"/>
                <w:szCs w:val="16"/>
              </w:rPr>
            </w:pPr>
            <w:r w:rsidRPr="00FF0F7C">
              <w:rPr>
                <w:rFonts w:ascii="Montserrat" w:hAnsi="Montserrat"/>
                <w:b/>
                <w:sz w:val="16"/>
                <w:szCs w:val="16"/>
              </w:rPr>
              <w:t>Fundamento</w:t>
            </w:r>
          </w:p>
        </w:tc>
      </w:tr>
      <w:tr w:rsidR="00761719" w:rsidRPr="00FF0F7C" w14:paraId="65851CAB"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7F7A27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Beneficiarios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220391F" w14:textId="382D5FD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Identificación de personas a las que se otorga el derecho a recibir un beneficio a cumplirse determinada condición, definida de acuerdo con la ley en razón de las prestaciones de seguridad social o laborales que disfruta una persona o que derivan de un contrato de seguro, entre los datos susceptibles a proteger al corresponder a una expectativa de realización incierta, se encuentra el nombre, la fecha </w:t>
            </w:r>
            <w:r w:rsidR="00A90552" w:rsidRPr="00FF0F7C">
              <w:rPr>
                <w:rFonts w:ascii="Montserrat" w:hAnsi="Montserrat"/>
                <w:sz w:val="16"/>
                <w:szCs w:val="16"/>
              </w:rPr>
              <w:t>de nacimiento, edad, parentesco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93C3335" w14:textId="4863AA3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01923CEF"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EA9B09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p w14:paraId="0EE8CDAE"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427358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cuanto a los hechos denunciados.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F3C2633" w14:textId="2789C0D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2D912293"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2385E7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278CB33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BC3AB21" w14:textId="06D46E9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Composición alfanumérica compuesta de 7 caracteres, en virtud de que se puede acceder a la queja presentada por el particular, por lo tanto, se trata de un dato </w:t>
            </w:r>
            <w:r w:rsidR="00A90552" w:rsidRPr="00FF0F7C">
              <w:rPr>
                <w:rFonts w:ascii="Montserrat" w:hAnsi="Montserrat"/>
                <w:sz w:val="16"/>
                <w:szCs w:val="16"/>
              </w:rPr>
              <w:t>personal que debe ser protegido</w:t>
            </w:r>
            <w:r w:rsidRPr="00FF0F7C">
              <w:rPr>
                <w:rFonts w:ascii="Montserrat" w:hAnsi="Montserrat"/>
                <w:sz w:val="16"/>
                <w:szCs w:val="16"/>
              </w:rPr>
              <w:t xml:space="preserve">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C88F7A3" w14:textId="4919359B"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w:t>
            </w:r>
            <w:r w:rsidR="00A90552" w:rsidRPr="00FF0F7C">
              <w:rPr>
                <w:rFonts w:ascii="Montserrat" w:hAnsi="Montserrat"/>
                <w:sz w:val="16"/>
                <w:szCs w:val="16"/>
              </w:rPr>
              <w:t>cceso a la Información Pública</w:t>
            </w:r>
          </w:p>
        </w:tc>
      </w:tr>
      <w:tr w:rsidR="00761719" w:rsidRPr="00FF0F7C" w14:paraId="41A2489A"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3E82CB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 elector</w:t>
            </w:r>
          </w:p>
          <w:p w14:paraId="6D07E448"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2CD97C3" w14:textId="2552945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w:t>
            </w:r>
            <w:r w:rsidR="00A90552" w:rsidRPr="00FF0F7C">
              <w:rPr>
                <w:rFonts w:ascii="Montserrat" w:hAnsi="Montserrat"/>
                <w:sz w:val="16"/>
                <w:szCs w:val="16"/>
              </w:rPr>
              <w:t>personal que debe ser protegido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4440C8E" w14:textId="02E0A82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71A2748B"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9C80B7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Clave Única Registro de Población (CURP) </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A6BE38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804F7C7" w14:textId="19FC091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41C515D8"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05DDE0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Código Postal</w:t>
            </w:r>
          </w:p>
          <w:p w14:paraId="2C1B6AD1"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2DD9737" w14:textId="63770FAA" w:rsidR="00761719" w:rsidRPr="00FF0F7C" w:rsidRDefault="00761719" w:rsidP="000C2B09">
            <w:pPr>
              <w:jc w:val="both"/>
              <w:rPr>
                <w:rFonts w:ascii="Montserrat" w:hAnsi="Montserrat"/>
                <w:sz w:val="16"/>
                <w:szCs w:val="16"/>
              </w:rPr>
            </w:pPr>
            <w:r w:rsidRPr="00FF0F7C">
              <w:rPr>
                <w:rFonts w:ascii="Montserrat" w:hAnsi="Montserrat"/>
                <w:sz w:val="16"/>
                <w:szCs w:val="16"/>
              </w:rPr>
              <w:t>Es la composición de cinco dígitos, los dos primeros identifican el estado o parte del mismo o la división administrativa (</w:t>
            </w:r>
            <w:hyperlink r:id="rId14" w:anchor="L.C3.ADmites_y_divisi.C3.B3n_pol.C3.ADtica" w:tooltip="Distrito Federal (México)" w:history="1">
              <w:r w:rsidRPr="00FF0F7C">
                <w:rPr>
                  <w:rFonts w:ascii="Montserrat" w:hAnsi="Montserrat"/>
                  <w:sz w:val="16"/>
                  <w:szCs w:val="16"/>
                </w:rPr>
                <w:t>Delegación</w:t>
              </w:r>
            </w:hyperlink>
            <w:r w:rsidRPr="00FF0F7C">
              <w:rPr>
                <w:rFonts w:ascii="Montserrat" w:hAnsi="Montserrat"/>
                <w:sz w:val="16"/>
                <w:szCs w:val="16"/>
              </w:rPr>
              <w:t xml:space="preserve">) en la Ciudad de México, éste adosado a la dirección, sirve para facilitar y mecanizar el encaminamiento de una </w:t>
            </w:r>
            <w:hyperlink r:id="rId15" w:tooltip="Carta" w:history="1">
              <w:r w:rsidRPr="00FF0F7C">
                <w:rPr>
                  <w:rFonts w:ascii="Montserrat" w:hAnsi="Montserrat"/>
                  <w:sz w:val="16"/>
                  <w:szCs w:val="16"/>
                </w:rPr>
                <w:t>pieza</w:t>
              </w:r>
            </w:hyperlink>
            <w:r w:rsidRPr="00FF0F7C">
              <w:rPr>
                <w:rFonts w:ascii="Montserrat" w:hAnsi="Montserrat"/>
                <w:sz w:val="16"/>
                <w:szCs w:val="16"/>
              </w:rPr>
              <w:t xml:space="preserve"> de </w:t>
            </w:r>
            <w:hyperlink r:id="rId16" w:tooltip="Correo postal" w:history="1">
              <w:r w:rsidRPr="00FF0F7C">
                <w:rPr>
                  <w:rFonts w:ascii="Montserrat" w:hAnsi="Montserrat"/>
                  <w:sz w:val="16"/>
                  <w:szCs w:val="16"/>
                </w:rPr>
                <w:t>correo</w:t>
              </w:r>
            </w:hyperlink>
            <w:r w:rsidRPr="00FF0F7C">
              <w:rPr>
                <w:rFonts w:ascii="Montserrat" w:hAnsi="Montserrat"/>
                <w:sz w:val="16"/>
                <w:szCs w:val="16"/>
              </w:rPr>
              <w:t xml:space="preserve"> para que se ubique el domicilio del destinatario, motivo por el que se considera un dato personal asociado al derecho a la intimidad </w:t>
            </w:r>
            <w:r w:rsidR="00A90552" w:rsidRPr="00FF0F7C">
              <w:rPr>
                <w:rFonts w:ascii="Montserrat" w:hAnsi="Montserrat"/>
                <w:sz w:val="16"/>
                <w:szCs w:val="16"/>
              </w:rPr>
              <w:t>y vida privada de las personas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9FEDF2F" w14:textId="755E573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4CC87FEF"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0E3DE6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0D7F495" w14:textId="290511BD" w:rsidR="00761719" w:rsidRPr="00FF0F7C" w:rsidRDefault="00761719" w:rsidP="000C2B09">
            <w:pPr>
              <w:jc w:val="both"/>
              <w:rPr>
                <w:rFonts w:ascii="Montserrat" w:hAnsi="Montserrat"/>
                <w:sz w:val="16"/>
                <w:szCs w:val="16"/>
              </w:rPr>
            </w:pPr>
            <w:r w:rsidRPr="00FF0F7C">
              <w:rPr>
                <w:rFonts w:ascii="Montserrat" w:hAnsi="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w:t>
            </w:r>
            <w:r w:rsidR="00A90552" w:rsidRPr="00FF0F7C">
              <w:rPr>
                <w:rFonts w:ascii="Montserrat" w:hAnsi="Montserrat"/>
                <w:sz w:val="16"/>
                <w:szCs w:val="16"/>
              </w:rPr>
              <w:t>ionado para un determinado fin</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7CE9F77" w14:textId="595489E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0F96B030"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2E0C1D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 xml:space="preserve">Credencial para Votar: </w:t>
            </w:r>
          </w:p>
          <w:p w14:paraId="437898DD"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48D2EA1" w14:textId="4DDA5504" w:rsidR="00761719" w:rsidRPr="00FF0F7C" w:rsidRDefault="00761719" w:rsidP="000C2B09">
            <w:pPr>
              <w:jc w:val="both"/>
              <w:rPr>
                <w:rFonts w:ascii="Montserrat" w:hAnsi="Montserrat"/>
                <w:sz w:val="16"/>
                <w:szCs w:val="16"/>
              </w:rPr>
            </w:pPr>
            <w:r w:rsidRPr="00FF0F7C">
              <w:rPr>
                <w:rFonts w:ascii="Montserrat" w:hAnsi="Montserrat"/>
                <w:sz w:val="16"/>
                <w:szCs w:val="16"/>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y Clave Única del Reg</w:t>
            </w:r>
            <w:r w:rsidR="00A90552" w:rsidRPr="00FF0F7C">
              <w:rPr>
                <w:rFonts w:ascii="Montserrat" w:hAnsi="Montserrat"/>
                <w:sz w:val="16"/>
                <w:szCs w:val="16"/>
              </w:rPr>
              <w:t>istro Nacional de Población</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7428FE2" w14:textId="03725EC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37B7B848"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2F1E82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564A57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Atributo de una persona física, que denota el lugar donde reside habitualmente, y en ese sentido, constituye un dato personal, de ahí que debe protegerse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12BC880" w14:textId="2BBAE11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4B04A500"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E257DA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Firma o rúbrica de particulares</w:t>
            </w:r>
          </w:p>
          <w:p w14:paraId="1F51F477"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61C44AF" w14:textId="00DA701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Escritura gráfica o </w:t>
            </w:r>
            <w:hyperlink r:id="rId17" w:tooltip="Grafo" w:history="1">
              <w:r w:rsidRPr="00FF0F7C">
                <w:rPr>
                  <w:rFonts w:ascii="Montserrat" w:hAnsi="Montserrat"/>
                  <w:sz w:val="16"/>
                  <w:szCs w:val="16"/>
                </w:rPr>
                <w:t>grafo</w:t>
              </w:r>
            </w:hyperlink>
            <w:r w:rsidRPr="00FF0F7C">
              <w:rPr>
                <w:rFonts w:ascii="Montserrat" w:hAnsi="Montserrat"/>
                <w:sz w:val="16"/>
                <w:szCs w:val="16"/>
              </w:rPr>
              <w:t xml:space="preserve"> manuscrito que representa al nombre y apellido(s), o título, que una persona escribe de su propia mano, que tiene fines de identificación, jurídicos, representativos y diplomáticos, a través de los cuales es posible identificar o hacer identific</w:t>
            </w:r>
            <w:r w:rsidR="00A90552" w:rsidRPr="00FF0F7C">
              <w:rPr>
                <w:rFonts w:ascii="Montserrat" w:hAnsi="Montserrat"/>
                <w:sz w:val="16"/>
                <w:szCs w:val="16"/>
              </w:rPr>
              <w:t>able a su titular</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583C40B" w14:textId="3D4E3C7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18DFA75A"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C3AC40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57ED78C" w14:textId="5203866D"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w:t>
            </w:r>
            <w:r w:rsidR="00A90552" w:rsidRPr="00FF0F7C">
              <w:rPr>
                <w:rFonts w:ascii="Montserrat" w:hAnsi="Montserrat"/>
                <w:sz w:val="16"/>
                <w:szCs w:val="16"/>
              </w:rPr>
              <w:t xml:space="preserve"> protección de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E1FE6A2" w14:textId="686EA3D9"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2B48B20B"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723DAA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Ideología</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587D990" w14:textId="27F4E089" w:rsidR="00761719" w:rsidRPr="00FF0F7C" w:rsidRDefault="00761719" w:rsidP="000C2B09">
            <w:pPr>
              <w:jc w:val="both"/>
              <w:rPr>
                <w:rFonts w:ascii="Montserrat" w:hAnsi="Montserrat"/>
                <w:sz w:val="16"/>
                <w:szCs w:val="16"/>
              </w:rPr>
            </w:pPr>
            <w:r w:rsidRPr="00FF0F7C">
              <w:rPr>
                <w:rFonts w:ascii="Montserrat" w:hAnsi="Montserrat"/>
                <w:sz w:val="16"/>
                <w:szCs w:val="16"/>
              </w:rPr>
              <w:t>Se integra de ideas sobre la realidad, sistema general o sistemas existentes en la práctica de la sociedad respecto a lo económico, lo social, lo científico-tecnológico, lo político, lo cultural, lo moral, lo religioso, etc., que concierne de manera exclusiva a su titular particular, de ahí que se co</w:t>
            </w:r>
            <w:r w:rsidR="00A90552" w:rsidRPr="00FF0F7C">
              <w:rPr>
                <w:rFonts w:ascii="Montserrat" w:hAnsi="Montserrat"/>
                <w:sz w:val="16"/>
                <w:szCs w:val="16"/>
              </w:rPr>
              <w:t>nsidera como dato confidencial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7B23930" w14:textId="349BDB3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2516018E"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EE30E0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Nacionalidad</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79E5866" w14:textId="14786FB5" w:rsidR="00761719" w:rsidRPr="00FF0F7C" w:rsidRDefault="00761719" w:rsidP="000C2B09">
            <w:pPr>
              <w:jc w:val="both"/>
              <w:rPr>
                <w:rFonts w:ascii="Montserrat" w:hAnsi="Montserrat"/>
                <w:sz w:val="16"/>
                <w:szCs w:val="16"/>
              </w:rPr>
            </w:pPr>
            <w:r w:rsidRPr="00FF0F7C">
              <w:rPr>
                <w:rFonts w:ascii="Montserrat" w:hAnsi="Montserrat"/>
                <w:sz w:val="16"/>
                <w:szCs w:val="16"/>
              </w:rPr>
              <w:t>Referencia a la pertenencia a un estado o nación, lo que conlleva una serie de derechos y deberes políticos y sociales, sea por nacimiento o naturalización, lo que hace de éste un dato personal y s</w:t>
            </w:r>
            <w:r w:rsidR="00A90552" w:rsidRPr="00FF0F7C">
              <w:rPr>
                <w:rFonts w:ascii="Montserrat" w:hAnsi="Montserrat"/>
                <w:sz w:val="16"/>
                <w:szCs w:val="16"/>
              </w:rPr>
              <w:t>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0B1EE76" w14:textId="7C5F9964"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65C40B7D"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846728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del denunciado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1A3E1D6" w14:textId="3AE76FD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w:t>
            </w:r>
            <w:r w:rsidR="00A90552" w:rsidRPr="00FF0F7C">
              <w:rPr>
                <w:rFonts w:ascii="Montserrat" w:hAnsi="Montserrat"/>
                <w:sz w:val="16"/>
                <w:szCs w:val="16"/>
              </w:rPr>
              <w:t>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71B84D8" w14:textId="623E748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724444DC"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CF99D04"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 xml:space="preserve">(s): </w:t>
            </w:r>
          </w:p>
          <w:p w14:paraId="7F097DCA"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A2B9855" w14:textId="61DDF680"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w:t>
            </w:r>
            <w:r w:rsidR="00A90552" w:rsidRPr="00FF0F7C">
              <w:rPr>
                <w:rFonts w:ascii="Montserrat" w:hAnsi="Montserrat"/>
                <w:sz w:val="16"/>
                <w:szCs w:val="16"/>
              </w:rPr>
              <w:t>ón entre el investigado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57FC8B9" w14:textId="4853959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37DEF6BA"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0129C1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4FAF50D"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 </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A97AD44" w14:textId="66D806A6"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w:t>
            </w:r>
            <w:r w:rsidR="00A90552" w:rsidRPr="00FF0F7C">
              <w:rPr>
                <w:rFonts w:ascii="Montserrat" w:hAnsi="Montserrat"/>
                <w:sz w:val="16"/>
                <w:szCs w:val="16"/>
              </w:rPr>
              <w:t>rmación Pública</w:t>
            </w:r>
          </w:p>
        </w:tc>
      </w:tr>
      <w:tr w:rsidR="00761719" w:rsidRPr="00FF0F7C" w14:paraId="0DD202A2"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FABFC0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Número de teléfono fijo y celular: </w:t>
            </w:r>
          </w:p>
          <w:p w14:paraId="03F1B806"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B2D794C" w14:textId="3DC61B43"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w:t>
            </w:r>
            <w:r w:rsidR="00A90552" w:rsidRPr="00FF0F7C">
              <w:rPr>
                <w:rFonts w:ascii="Montserrat" w:hAnsi="Montserrat"/>
                <w:sz w:val="16"/>
                <w:szCs w:val="16"/>
              </w:rPr>
              <w:t>, se trata de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A933E83" w14:textId="47FCD0E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06283169"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CBBA89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Parentesco </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63E807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De la relación entre personas, sea por consanguinidad o afinidad (naturaleza o ley), es posible identificar a la o las personas que se vinculan entre sí, determinado a través del nexo jurídico que existe entre descendientes de un progenitor común, entre un cónyuge y los parientes de otro consorte, o entre el adoptante y el adoptado, lo cual representa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6D435FE" w14:textId="69AEA49C"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7C791EFD"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EFC3E58"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Sexo</w:t>
            </w:r>
          </w:p>
          <w:p w14:paraId="3DF08E76"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0960C3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75ED75F" w14:textId="0DE9B84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bl>
    <w:p w14:paraId="688EB5CB" w14:textId="42FC9599" w:rsidR="00FC77B1" w:rsidRPr="00FF0F7C" w:rsidRDefault="00FC77B1" w:rsidP="00761719">
      <w:pPr>
        <w:rPr>
          <w:rFonts w:ascii="Montserrat" w:hAnsi="Montserrat"/>
          <w:sz w:val="18"/>
          <w:szCs w:val="18"/>
        </w:rPr>
      </w:pPr>
    </w:p>
    <w:p w14:paraId="152E6767" w14:textId="77777777" w:rsidR="00761719" w:rsidRPr="00FF0F7C" w:rsidRDefault="00761719" w:rsidP="00761719">
      <w:pPr>
        <w:rPr>
          <w:rFonts w:ascii="Montserrat" w:hAnsi="Montserrat"/>
          <w:sz w:val="18"/>
          <w:szCs w:val="18"/>
        </w:rPr>
      </w:pPr>
      <w:r w:rsidRPr="00FF0F7C">
        <w:rPr>
          <w:rFonts w:ascii="Montserrat" w:hAnsi="Montserrat"/>
          <w:sz w:val="18"/>
          <w:szCs w:val="18"/>
        </w:rPr>
        <w:t>Expediente 2021/BIENESTAR/DE1662</w:t>
      </w:r>
    </w:p>
    <w:p w14:paraId="3041A08D"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7F81C488"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B91BA9"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8670573"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348EB8F"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Fundamento</w:t>
            </w:r>
          </w:p>
        </w:tc>
      </w:tr>
      <w:tr w:rsidR="00761719" w:rsidRPr="00FF0F7C" w14:paraId="473D26FE"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05D91B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0ABDA26" w14:textId="63490FE8"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partes del procedimiento o terceros, lo anterior a efecto de que se pondera el derecho de protección de datos perso</w:t>
            </w:r>
            <w:r w:rsidR="00A90552" w:rsidRPr="00FF0F7C">
              <w:rPr>
                <w:rFonts w:ascii="Montserrat" w:hAnsi="Montserrat"/>
                <w:sz w:val="16"/>
                <w:szCs w:val="16"/>
              </w:rPr>
              <w:t>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BDC8DEA" w14:textId="52A76334"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38AE3782"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100DC81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BC146A8" w14:textId="4250605A" w:rsidR="00761719" w:rsidRPr="00FF0F7C" w:rsidRDefault="00761719" w:rsidP="000C2B09">
            <w:pPr>
              <w:jc w:val="both"/>
              <w:rPr>
                <w:rFonts w:ascii="Montserrat" w:hAnsi="Montserrat"/>
                <w:sz w:val="16"/>
                <w:szCs w:val="16"/>
              </w:rPr>
            </w:pPr>
            <w:r w:rsidRPr="00FF0F7C">
              <w:rPr>
                <w:rFonts w:ascii="Montserrat" w:hAnsi="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w:t>
            </w:r>
            <w:r w:rsidR="00A90552" w:rsidRPr="00FF0F7C">
              <w:rPr>
                <w:rFonts w:ascii="Montserrat" w:hAnsi="Montserrat"/>
                <w:sz w:val="16"/>
                <w:szCs w:val="16"/>
              </w:rPr>
              <w:t>ionado para un determinado fin</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0C09F5B" w14:textId="5F30ECB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1BADCA25"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E943AB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79D32B4" w14:textId="7CA7BF05"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w:t>
            </w:r>
            <w:r w:rsidR="00A90552" w:rsidRPr="00FF0F7C">
              <w:rPr>
                <w:rFonts w:ascii="Montserrat" w:hAnsi="Montserrat"/>
                <w:sz w:val="16"/>
                <w:szCs w:val="16"/>
              </w:rPr>
              <w:t>do,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14AF1463" w14:textId="4D2BBF3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01DF5A97"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530BF6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Nombre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A2C1468" w14:textId="7D42C746"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w:t>
            </w:r>
            <w:r w:rsidR="00A90552" w:rsidRPr="00FF0F7C">
              <w:rPr>
                <w:rFonts w:ascii="Montserrat" w:hAnsi="Montserrat"/>
                <w:sz w:val="16"/>
                <w:szCs w:val="16"/>
              </w:rPr>
              <w:t>ado o bien no fueron acreditado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817BDF6" w14:textId="6838B49B"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32DD6C76"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0A30C9F"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Alias, seudónimos, nombre de usuario (</w:t>
            </w:r>
            <w:proofErr w:type="spellStart"/>
            <w:r w:rsidRPr="00FF0F7C">
              <w:rPr>
                <w:rFonts w:ascii="Montserrat" w:hAnsi="Montserrat"/>
                <w:sz w:val="16"/>
                <w:szCs w:val="16"/>
              </w:rPr>
              <w:t>nickname</w:t>
            </w:r>
            <w:proofErr w:type="spellEnd"/>
            <w:r w:rsidRPr="00FF0F7C">
              <w:rPr>
                <w:rFonts w:ascii="Montserrat" w:hAnsi="Montserrat"/>
                <w:sz w:val="16"/>
                <w:szCs w:val="16"/>
              </w:rPr>
              <w:t>)</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A2831B1" w14:textId="77FA38A5"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asociada al nombre, que evidentemente identifica y hace identificable a una persona, se trata de la configuración del señalamiento de sobrenombre, alias o seudónimo, o bien, de una clave para el acceso a una determinada información o se valide quien pretende acceder a una base de datos o sistema, incluso software, cuenta de correo electrónico (aplicación), por tanto se trata de un da</w:t>
            </w:r>
            <w:r w:rsidR="00A90552" w:rsidRPr="00FF0F7C">
              <w:rPr>
                <w:rFonts w:ascii="Montserrat" w:hAnsi="Montserrat"/>
                <w:sz w:val="16"/>
                <w:szCs w:val="16"/>
              </w:rPr>
              <w:t>to personal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3071C82" w14:textId="0849A1C8"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Informac</w:t>
            </w:r>
            <w:r w:rsidR="00A90552" w:rsidRPr="00FF0F7C">
              <w:rPr>
                <w:rFonts w:ascii="Montserrat" w:hAnsi="Montserrat"/>
                <w:sz w:val="16"/>
                <w:szCs w:val="16"/>
              </w:rPr>
              <w:t>ión Pública</w:t>
            </w:r>
          </w:p>
        </w:tc>
      </w:tr>
      <w:tr w:rsidR="00761719" w:rsidRPr="00FF0F7C" w14:paraId="69F6E9EB"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396BE69"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Fotografía</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913B049" w14:textId="58DBE23F" w:rsidR="00761719" w:rsidRPr="00FF0F7C" w:rsidRDefault="00761719" w:rsidP="000C2B09">
            <w:pPr>
              <w:jc w:val="both"/>
              <w:rPr>
                <w:rFonts w:ascii="Montserrat" w:hAnsi="Montserrat"/>
                <w:sz w:val="16"/>
                <w:szCs w:val="16"/>
              </w:rPr>
            </w:pPr>
            <w:r w:rsidRPr="00FF0F7C">
              <w:rPr>
                <w:rFonts w:ascii="Montserrat" w:hAnsi="Montserrat"/>
                <w:sz w:val="16"/>
                <w:szCs w:val="16"/>
              </w:rPr>
              <w:t>Imagen de una persona, en su caso, de su rostro, cuyo registro fotográfico da cuenta de las características inherentes a su persona, entre otros de su media filiación, o bien, de sus rasgos físicos, tipo de cejas, ojos, pómulos, nariz, labios, mentón, cabello, etc., los cual</w:t>
            </w:r>
            <w:r w:rsidR="00A90552" w:rsidRPr="00FF0F7C">
              <w:rPr>
                <w:rFonts w:ascii="Montserrat" w:hAnsi="Montserrat"/>
                <w:sz w:val="16"/>
                <w:szCs w:val="16"/>
              </w:rPr>
              <w:t>es constituyen datos personales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35EE153" w14:textId="414D0412"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bl>
    <w:p w14:paraId="4078C220" w14:textId="77777777" w:rsidR="00761719" w:rsidRPr="00FF0F7C" w:rsidRDefault="00761719" w:rsidP="00761719">
      <w:pPr>
        <w:rPr>
          <w:rFonts w:ascii="Montserrat" w:hAnsi="Montserrat"/>
          <w:sz w:val="18"/>
          <w:szCs w:val="18"/>
        </w:rPr>
      </w:pPr>
    </w:p>
    <w:p w14:paraId="73BC12B9" w14:textId="5C8E9924" w:rsidR="00761719" w:rsidRPr="00FF0F7C" w:rsidRDefault="00761719" w:rsidP="00761719">
      <w:pPr>
        <w:rPr>
          <w:rFonts w:ascii="Montserrat" w:hAnsi="Montserrat"/>
          <w:sz w:val="18"/>
          <w:szCs w:val="18"/>
        </w:rPr>
      </w:pPr>
      <w:r w:rsidRPr="00FF0F7C">
        <w:rPr>
          <w:rFonts w:ascii="Montserrat" w:hAnsi="Montserrat"/>
          <w:sz w:val="18"/>
          <w:szCs w:val="18"/>
        </w:rPr>
        <w:t>Expediente 128715/2021/DGDI/BIENESTAR/DE1768</w:t>
      </w:r>
    </w:p>
    <w:p w14:paraId="11273FE4" w14:textId="77777777" w:rsidR="00761719" w:rsidRPr="00FF0F7C" w:rsidRDefault="00761719" w:rsidP="00761719">
      <w:pPr>
        <w:rPr>
          <w:rFonts w:ascii="Montserrat" w:hAnsi="Montserrat"/>
          <w:sz w:val="18"/>
          <w:szCs w:val="18"/>
        </w:rPr>
      </w:pPr>
    </w:p>
    <w:tbl>
      <w:tblPr>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2F9A0C14" w14:textId="77777777" w:rsidTr="00153DFE">
        <w:trPr>
          <w:tblHead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9CACAE5"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3D68E74"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23DB1F"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Fundamento</w:t>
            </w:r>
          </w:p>
        </w:tc>
      </w:tr>
      <w:tr w:rsidR="00761719" w:rsidRPr="00FF0F7C" w14:paraId="1E390C9A" w14:textId="77777777" w:rsidTr="00153DFE">
        <w:trPr>
          <w:trHeight w:val="1063"/>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3CE309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582BA63D"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D955CA3" w14:textId="4D87C46B" w:rsidR="00761719" w:rsidRPr="00FF0F7C" w:rsidRDefault="00761719" w:rsidP="000C2B09">
            <w:pPr>
              <w:jc w:val="both"/>
              <w:rPr>
                <w:rFonts w:ascii="Montserrat" w:hAnsi="Montserrat"/>
                <w:sz w:val="16"/>
                <w:szCs w:val="16"/>
              </w:rPr>
            </w:pPr>
            <w:r w:rsidRPr="00FF0F7C">
              <w:rPr>
                <w:rFonts w:ascii="Montserrat" w:hAnsi="Montserrat"/>
                <w:sz w:val="16"/>
                <w:szCs w:val="16"/>
              </w:rPr>
              <w:t>Composición alfanumérica compuesta de 7 caracteres, en virtud de que se puede acceder a la queja presentada por el particular, por lo tant</w:t>
            </w:r>
            <w:r w:rsidR="00A90552" w:rsidRPr="00FF0F7C">
              <w:rPr>
                <w:rFonts w:ascii="Montserrat" w:hAnsi="Montserrat"/>
                <w:sz w:val="16"/>
                <w:szCs w:val="16"/>
              </w:rPr>
              <w:t>o, se trata de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60F90F7" w14:textId="06B456F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1526168A"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DA5449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8461E9E" w14:textId="07DA7B80"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que hace identificable a particulares, part</w:t>
            </w:r>
            <w:r w:rsidR="00A90552" w:rsidRPr="00FF0F7C">
              <w:rPr>
                <w:rFonts w:ascii="Montserrat" w:hAnsi="Montserrat"/>
                <w:sz w:val="16"/>
                <w:szCs w:val="16"/>
              </w:rPr>
              <w:t>es del procedimiento o terceros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511563C" w14:textId="23F8A445"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548D8612"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13B5E55"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D9ED78C" w14:textId="5C1834CD"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sentid</w:t>
            </w:r>
            <w:r w:rsidR="00A90552" w:rsidRPr="00FF0F7C">
              <w:rPr>
                <w:rFonts w:ascii="Montserrat" w:hAnsi="Montserrat"/>
                <w:sz w:val="16"/>
                <w:szCs w:val="16"/>
              </w:rPr>
              <w:t>o,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1BFC24B" w14:textId="12F1BB2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0CABF06B"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45D3DAD"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813E739" w14:textId="186DE8E9"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w:t>
            </w:r>
            <w:r w:rsidR="00A90552" w:rsidRPr="00FF0F7C">
              <w:rPr>
                <w:rFonts w:ascii="Montserrat" w:hAnsi="Montserrat"/>
                <w:sz w:val="16"/>
                <w:szCs w:val="16"/>
              </w:rPr>
              <w:t>ión entre el investigado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E9A3339" w14:textId="79CD3A0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2ACB9EFB"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B33032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F0BBCB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0529283" w14:textId="58D563A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7C2A6054"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09ED288"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Cargo público de servidores públicos denunciados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7FF92F5" w14:textId="4AAF6201"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Nombramiento de autoridad competente que faculta el desempeño del ejercicio público de determinadas atribuciones conferidas previamente en la normatividad bajo la cual se expide dicho nombramiento, debe evitarse el de los servidores públicos sujetos a una investigación o respecto de aquellos que se consideran como sujetos denunciados en un procedimiento administrativo de investigación toda vez que de hacerlo podría generarse una percepción negativa sobre el ejercicio de la función pública en </w:t>
            </w:r>
            <w:r w:rsidR="00A90552" w:rsidRPr="00FF0F7C">
              <w:rPr>
                <w:rFonts w:ascii="Montserrat" w:hAnsi="Montserrat"/>
                <w:sz w:val="16"/>
                <w:szCs w:val="16"/>
              </w:rPr>
              <w:t>cuanto a los hechos denunciados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2B59BE5" w14:textId="585A525E"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Información Púb</w:t>
            </w:r>
            <w:r w:rsidR="00A90552" w:rsidRPr="00FF0F7C">
              <w:rPr>
                <w:rFonts w:ascii="Montserrat" w:hAnsi="Montserrat"/>
                <w:sz w:val="16"/>
                <w:szCs w:val="16"/>
              </w:rPr>
              <w:t>lica</w:t>
            </w:r>
          </w:p>
        </w:tc>
      </w:tr>
      <w:tr w:rsidR="00761719" w:rsidRPr="00FF0F7C" w14:paraId="27E10D0F"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0BE62F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2E664BC" w14:textId="61A921C4"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w:t>
            </w:r>
            <w:r w:rsidR="00A90552" w:rsidRPr="00FF0F7C">
              <w:rPr>
                <w:rFonts w:ascii="Montserrat" w:hAnsi="Montserrat"/>
                <w:sz w:val="16"/>
                <w:szCs w:val="16"/>
              </w:rPr>
              <w:t>to personal que debe protegerse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BB34813" w14:textId="13380CDC"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 Información Púb</w:t>
            </w:r>
            <w:r w:rsidR="00A90552" w:rsidRPr="00FF0F7C">
              <w:rPr>
                <w:rFonts w:ascii="Montserrat" w:hAnsi="Montserrat"/>
                <w:sz w:val="16"/>
                <w:szCs w:val="16"/>
              </w:rPr>
              <w:t>lica</w:t>
            </w:r>
          </w:p>
        </w:tc>
      </w:tr>
      <w:tr w:rsidR="00761719" w:rsidRPr="00FF0F7C" w14:paraId="5580BA66"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FBEB5F6"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Sexo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257A370" w14:textId="2D19B5B1" w:rsidR="00761719" w:rsidRPr="00FF0F7C" w:rsidRDefault="00761719" w:rsidP="000C2B09">
            <w:pPr>
              <w:jc w:val="both"/>
              <w:rPr>
                <w:rFonts w:ascii="Montserrat" w:hAnsi="Montserrat"/>
                <w:sz w:val="16"/>
                <w:szCs w:val="16"/>
              </w:rPr>
            </w:pPr>
            <w:r w:rsidRPr="00FF0F7C">
              <w:rPr>
                <w:rFonts w:ascii="Montserrat" w:hAnsi="Montserrat"/>
                <w:sz w:val="16"/>
                <w:szCs w:val="16"/>
              </w:rPr>
              <w:t>Condición orgánica que distingue entre femenino y masculino, si está vinculado a una persona, la específica o pretende distinguirle, por esa razón se considera un dato personal, al que debe otorgarse un tratamiento acorde al propósito o fines p</w:t>
            </w:r>
            <w:r w:rsidR="00A90552" w:rsidRPr="00FF0F7C">
              <w:rPr>
                <w:rFonts w:ascii="Montserrat" w:hAnsi="Montserrat"/>
                <w:sz w:val="16"/>
                <w:szCs w:val="16"/>
              </w:rPr>
              <w:t>ara el cual se obtuvo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725F04F" w14:textId="4495760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6156EE8B"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67BC1A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Nacionalidad</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4C030E1" w14:textId="23BF6AB1" w:rsidR="00761719" w:rsidRPr="00FF0F7C" w:rsidRDefault="00761719" w:rsidP="000C2B09">
            <w:pPr>
              <w:jc w:val="both"/>
              <w:rPr>
                <w:rFonts w:ascii="Montserrat" w:hAnsi="Montserrat"/>
                <w:sz w:val="16"/>
                <w:szCs w:val="16"/>
              </w:rPr>
            </w:pPr>
            <w:r w:rsidRPr="00FF0F7C">
              <w:rPr>
                <w:rFonts w:ascii="Montserrat" w:hAnsi="Montserrat"/>
                <w:sz w:val="16"/>
                <w:szCs w:val="16"/>
              </w:rPr>
              <w:t>Referencia a la pertenencia a un estado o nación, lo que conlleva una serie de derechos y deberes políticos y sociales, sea por nacimiento o naturalización, lo qu</w:t>
            </w:r>
            <w:r w:rsidR="00A90552" w:rsidRPr="00FF0F7C">
              <w:rPr>
                <w:rFonts w:ascii="Montserrat" w:hAnsi="Montserrat"/>
                <w:sz w:val="16"/>
                <w:szCs w:val="16"/>
              </w:rPr>
              <w:t>e hace de éste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C1FF717" w14:textId="45E9EBD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46D1841E" w14:textId="77777777" w:rsidTr="00153DFE">
        <w:trPr>
          <w:trHeight w:val="1208"/>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F0A256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Firma o rúbrica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349071B" w14:textId="2ED926D8"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Escritura gráfica o </w:t>
            </w:r>
            <w:hyperlink r:id="rId18" w:tooltip="Grafo" w:history="1">
              <w:r w:rsidRPr="00FF0F7C">
                <w:rPr>
                  <w:rFonts w:ascii="Montserrat" w:hAnsi="Montserrat"/>
                  <w:sz w:val="16"/>
                  <w:szCs w:val="16"/>
                </w:rPr>
                <w:t>grafo</w:t>
              </w:r>
            </w:hyperlink>
            <w:r w:rsidRPr="00FF0F7C">
              <w:rPr>
                <w:rFonts w:ascii="Montserrat" w:hAnsi="Montserrat"/>
                <w:sz w:val="16"/>
                <w:szCs w:val="16"/>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w:t>
            </w:r>
            <w:r w:rsidR="00A90552" w:rsidRPr="00FF0F7C">
              <w:rPr>
                <w:rFonts w:ascii="Montserrat" w:hAnsi="Montserrat"/>
                <w:sz w:val="16"/>
                <w:szCs w:val="16"/>
              </w:rPr>
              <w:t>ar,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43A25CDE" w14:textId="7A5AB11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bl>
    <w:p w14:paraId="6EC65A12" w14:textId="77777777" w:rsidR="00761719" w:rsidRPr="00FF0F7C" w:rsidRDefault="00761719" w:rsidP="00761719">
      <w:pPr>
        <w:rPr>
          <w:rFonts w:ascii="Montserrat" w:hAnsi="Montserrat"/>
          <w:sz w:val="18"/>
          <w:szCs w:val="18"/>
        </w:rPr>
      </w:pPr>
    </w:p>
    <w:p w14:paraId="4A7A6950" w14:textId="77777777" w:rsidR="00761719" w:rsidRPr="00FF0F7C" w:rsidRDefault="00761719" w:rsidP="00761719">
      <w:pPr>
        <w:rPr>
          <w:rFonts w:ascii="Montserrat" w:hAnsi="Montserrat"/>
          <w:sz w:val="18"/>
          <w:szCs w:val="18"/>
        </w:rPr>
      </w:pPr>
      <w:r w:rsidRPr="00FF0F7C">
        <w:rPr>
          <w:rFonts w:ascii="Montserrat" w:hAnsi="Montserrat"/>
          <w:sz w:val="18"/>
          <w:szCs w:val="18"/>
        </w:rPr>
        <w:t>Expediente 671/2022/PPC/BIENESTAR/DE225</w:t>
      </w:r>
    </w:p>
    <w:p w14:paraId="5526F6CE" w14:textId="77777777" w:rsidR="00761719" w:rsidRPr="00FF0F7C" w:rsidRDefault="00761719" w:rsidP="00761719">
      <w:pPr>
        <w:rPr>
          <w:rFonts w:ascii="Montserrat" w:hAnsi="Montserrat"/>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095"/>
        <w:gridCol w:w="1957"/>
      </w:tblGrid>
      <w:tr w:rsidR="00761719" w:rsidRPr="00FF0F7C" w14:paraId="2A28B233" w14:textId="77777777" w:rsidTr="00153DFE">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2D72762"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Dato</w:t>
            </w:r>
          </w:p>
        </w:tc>
        <w:tc>
          <w:tcPr>
            <w:tcW w:w="60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30EBFAF"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Justificación</w:t>
            </w:r>
          </w:p>
        </w:tc>
        <w:tc>
          <w:tcPr>
            <w:tcW w:w="195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7DC5154" w14:textId="77777777" w:rsidR="00761719" w:rsidRPr="00FF0F7C" w:rsidRDefault="00761719" w:rsidP="00A90552">
            <w:pPr>
              <w:jc w:val="center"/>
              <w:rPr>
                <w:rFonts w:ascii="Montserrat" w:hAnsi="Montserrat"/>
                <w:b/>
                <w:sz w:val="16"/>
                <w:szCs w:val="16"/>
              </w:rPr>
            </w:pPr>
            <w:r w:rsidRPr="00FF0F7C">
              <w:rPr>
                <w:rFonts w:ascii="Montserrat" w:hAnsi="Montserrat"/>
                <w:b/>
                <w:sz w:val="16"/>
                <w:szCs w:val="16"/>
              </w:rPr>
              <w:t>Fundamento</w:t>
            </w:r>
          </w:p>
        </w:tc>
      </w:tr>
      <w:tr w:rsidR="00761719" w:rsidRPr="00FF0F7C" w14:paraId="7ECC75E6" w14:textId="77777777" w:rsidTr="00153DFE">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76490838"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Clave del Sistema Integral de Denuncias Ciudadanas</w:t>
            </w:r>
          </w:p>
          <w:p w14:paraId="6ACD474C"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(SIDEC)</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03531A8" w14:textId="6FEB4A13" w:rsidR="00761719" w:rsidRPr="00FF0F7C" w:rsidRDefault="00761719" w:rsidP="000C2B09">
            <w:pPr>
              <w:jc w:val="both"/>
              <w:rPr>
                <w:rFonts w:ascii="Montserrat" w:hAnsi="Montserrat"/>
                <w:sz w:val="16"/>
                <w:szCs w:val="16"/>
              </w:rPr>
            </w:pPr>
            <w:r w:rsidRPr="00FF0F7C">
              <w:rPr>
                <w:rFonts w:ascii="Montserrat" w:hAnsi="Montserrat"/>
                <w:sz w:val="16"/>
                <w:szCs w:val="16"/>
              </w:rPr>
              <w:t>Composición alfanumérica compuesta de 7 caracteres, en virtud de que se puede acceder a la queja presentada por el particular, por lo tant</w:t>
            </w:r>
            <w:r w:rsidR="00A90552" w:rsidRPr="00FF0F7C">
              <w:rPr>
                <w:rFonts w:ascii="Montserrat" w:hAnsi="Montserrat"/>
                <w:sz w:val="16"/>
                <w:szCs w:val="16"/>
              </w:rPr>
              <w:t>o, se trata de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3BEEE64" w14:textId="58F065C3"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54DECD39"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4D3F743"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Domicilio de particular(es)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52C17ECF" w14:textId="21C8F07D" w:rsidR="00761719" w:rsidRPr="00FF0F7C" w:rsidRDefault="00761719" w:rsidP="000C2B09">
            <w:pPr>
              <w:jc w:val="both"/>
              <w:rPr>
                <w:rFonts w:ascii="Montserrat" w:hAnsi="Montserrat"/>
                <w:sz w:val="16"/>
                <w:szCs w:val="16"/>
              </w:rPr>
            </w:pPr>
            <w:r w:rsidRPr="00FF0F7C">
              <w:rPr>
                <w:rFonts w:ascii="Montserrat" w:hAnsi="Montserrat"/>
                <w:sz w:val="16"/>
                <w:szCs w:val="16"/>
              </w:rPr>
              <w:t>Atributo de una persona física, que denota el lugar donde reside habitualmente, y en ese senti</w:t>
            </w:r>
            <w:r w:rsidR="00A90552" w:rsidRPr="00FF0F7C">
              <w:rPr>
                <w:rFonts w:ascii="Montserrat" w:hAnsi="Montserrat"/>
                <w:sz w:val="16"/>
                <w:szCs w:val="16"/>
              </w:rPr>
              <w:t>do, constituye un dato personal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642AB140" w14:textId="6264AE3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39F2C804"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0273EFE8"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Nombre del denunciante(s), quejoso(s) o </w:t>
            </w:r>
            <w:proofErr w:type="spellStart"/>
            <w:r w:rsidRPr="00FF0F7C">
              <w:rPr>
                <w:rFonts w:ascii="Montserrat" w:hAnsi="Montserrat"/>
                <w:sz w:val="16"/>
                <w:szCs w:val="16"/>
              </w:rPr>
              <w:t>promovente</w:t>
            </w:r>
            <w:proofErr w:type="spellEnd"/>
            <w:r w:rsidRPr="00FF0F7C">
              <w:rPr>
                <w:rFonts w:ascii="Montserrat" w:hAnsi="Montserrat"/>
                <w:sz w:val="16"/>
                <w:szCs w:val="16"/>
              </w:rPr>
              <w:t>(s)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34C755D9" w14:textId="25698D37"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w:t>
            </w:r>
            <w:r w:rsidR="00A90552" w:rsidRPr="00FF0F7C">
              <w:rPr>
                <w:rFonts w:ascii="Montserrat" w:hAnsi="Montserrat"/>
                <w:sz w:val="16"/>
                <w:szCs w:val="16"/>
              </w:rPr>
              <w:t>ión entre el investigado y éste</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E353302" w14:textId="230018D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49B25255"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1F017B2"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Nombre de particular(es) o tercero(s)</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62C9E420" w14:textId="6E60F5E0" w:rsidR="00761719" w:rsidRPr="00FF0F7C" w:rsidRDefault="00761719" w:rsidP="000C2B09">
            <w:pPr>
              <w:jc w:val="both"/>
              <w:rPr>
                <w:rFonts w:ascii="Montserrat" w:hAnsi="Montserrat"/>
                <w:sz w:val="16"/>
                <w:szCs w:val="16"/>
              </w:rPr>
            </w:pPr>
            <w:r w:rsidRPr="00FF0F7C">
              <w:rPr>
                <w:rFonts w:ascii="Montserrat" w:hAnsi="Montserrat"/>
                <w:sz w:val="16"/>
                <w:szCs w:val="16"/>
              </w:rPr>
              <w:t>El nombre es un atributo de la personalidad, esto es la manifestación del derecho a la identidad y razón que por sí misma permite identificar a una persona física, debe evitarse su revelación por no ser objeto o parte de las actuacion</w:t>
            </w:r>
            <w:r w:rsidR="00A90552" w:rsidRPr="00FF0F7C">
              <w:rPr>
                <w:rFonts w:ascii="Montserrat" w:hAnsi="Montserrat"/>
                <w:sz w:val="16"/>
                <w:szCs w:val="16"/>
              </w:rPr>
              <w:t>es en que se encuentra insertos</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76417F01" w14:textId="3803723F" w:rsidR="00761719" w:rsidRPr="00FF0F7C" w:rsidRDefault="00761719" w:rsidP="000C2B09">
            <w:pPr>
              <w:jc w:val="both"/>
              <w:rPr>
                <w:rFonts w:ascii="Montserrat" w:hAnsi="Montserrat"/>
                <w:sz w:val="16"/>
                <w:szCs w:val="16"/>
              </w:rPr>
            </w:pPr>
            <w:r w:rsidRPr="00FF0F7C">
              <w:rPr>
                <w:rFonts w:ascii="Montserrat" w:hAnsi="Montserrat"/>
                <w:sz w:val="16"/>
                <w:szCs w:val="16"/>
              </w:rPr>
              <w:t>Artículo 113 fracción I de la Ley Federal de Transparencia y Acceso a la</w:t>
            </w:r>
            <w:r w:rsidR="00A90552" w:rsidRPr="00FF0F7C">
              <w:rPr>
                <w:rFonts w:ascii="Montserrat" w:hAnsi="Montserrat"/>
                <w:sz w:val="16"/>
                <w:szCs w:val="16"/>
              </w:rPr>
              <w:t xml:space="preserve"> Información Pública</w:t>
            </w:r>
          </w:p>
        </w:tc>
      </w:tr>
      <w:tr w:rsidR="00761719" w:rsidRPr="00FF0F7C" w14:paraId="209E2354"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590D6237"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Número de teléfono fijo y celular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717DC1ED" w14:textId="63597652" w:rsidR="00761719" w:rsidRPr="00FF0F7C" w:rsidRDefault="00761719" w:rsidP="000C2B09">
            <w:pPr>
              <w:jc w:val="both"/>
              <w:rPr>
                <w:rFonts w:ascii="Montserrat" w:hAnsi="Montserrat"/>
                <w:sz w:val="16"/>
                <w:szCs w:val="16"/>
              </w:rPr>
            </w:pPr>
            <w:r w:rsidRPr="00FF0F7C">
              <w:rPr>
                <w:rFonts w:ascii="Montserrat" w:hAnsi="Montserrat"/>
                <w:sz w:val="16"/>
                <w:szCs w:val="16"/>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w:t>
            </w:r>
            <w:r w:rsidR="00A90552" w:rsidRPr="00FF0F7C">
              <w:rPr>
                <w:rFonts w:ascii="Montserrat" w:hAnsi="Montserrat"/>
                <w:sz w:val="16"/>
                <w:szCs w:val="16"/>
              </w:rPr>
              <w:t>dades o prestadores de servicio</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00859B29" w14:textId="0969F88F"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1FF90C5B"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DBE002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Correo electrónico</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2D194EDF" w14:textId="38A92347" w:rsidR="00761719" w:rsidRPr="00FF0F7C" w:rsidRDefault="00761719" w:rsidP="000C2B09">
            <w:pPr>
              <w:jc w:val="both"/>
              <w:rPr>
                <w:rFonts w:ascii="Montserrat" w:hAnsi="Montserrat"/>
                <w:sz w:val="16"/>
                <w:szCs w:val="16"/>
              </w:rPr>
            </w:pPr>
            <w:r w:rsidRPr="00FF0F7C">
              <w:rPr>
                <w:rFonts w:ascii="Montserrat" w:hAnsi="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w:t>
            </w:r>
            <w:r w:rsidR="00A90552" w:rsidRPr="00FF0F7C">
              <w:rPr>
                <w:rFonts w:ascii="Montserrat" w:hAnsi="Montserrat"/>
                <w:sz w:val="16"/>
                <w:szCs w:val="16"/>
              </w:rPr>
              <w:t>cionado para un determinado fin</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3EF389C4" w14:textId="7484D32D"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29B2D228"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305BC4F8"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Características físicas (rasgos fisionómicos o media filiación de una persona)</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4BA023A0" w14:textId="09B6C2C1" w:rsidR="00761719" w:rsidRPr="00FF0F7C" w:rsidRDefault="00761719" w:rsidP="000C2B09">
            <w:pPr>
              <w:jc w:val="both"/>
              <w:rPr>
                <w:rFonts w:ascii="Montserrat" w:hAnsi="Montserrat"/>
                <w:sz w:val="16"/>
                <w:szCs w:val="16"/>
              </w:rPr>
            </w:pPr>
            <w:r w:rsidRPr="00FF0F7C">
              <w:rPr>
                <w:rFonts w:ascii="Montserrat" w:hAnsi="Montserrat"/>
                <w:sz w:val="16"/>
                <w:szCs w:val="16"/>
              </w:rPr>
              <w:t>Descripción metódica de todos los rasgos o cualidades físicas, complexión y señas particulares de una persona, cuyo objeto es lograr la identificación plena de una persona en específico, que se constituye en un factor imprescindible de reconocimiento como sujeto i</w:t>
            </w:r>
            <w:r w:rsidR="00A90552" w:rsidRPr="00FF0F7C">
              <w:rPr>
                <w:rFonts w:ascii="Montserrat" w:hAnsi="Montserrat"/>
                <w:sz w:val="16"/>
                <w:szCs w:val="16"/>
              </w:rPr>
              <w:t>ndividual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983A08B" w14:textId="4CCB5E4A"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r w:rsidR="00761719" w:rsidRPr="00FF0F7C" w14:paraId="74454A16"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4C352451"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Información relacionada con números de cuentas bancarias de personas físicas</w:t>
            </w:r>
          </w:p>
          <w:p w14:paraId="2DBF24D3" w14:textId="77777777" w:rsidR="00761719" w:rsidRPr="00FF0F7C" w:rsidRDefault="00761719" w:rsidP="000C2B09">
            <w:pPr>
              <w:jc w:val="both"/>
              <w:rPr>
                <w:rFonts w:ascii="Montserrat" w:hAnsi="Montserrat"/>
                <w:sz w:val="16"/>
                <w:szCs w:val="16"/>
              </w:rPr>
            </w:pP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18F46DA0"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Son un conjunto de signos de carácter numérico utilizado por los grupos financieros e instituciones bancarias, con el objeto de identificar las cuentas de sus clientes.</w:t>
            </w:r>
          </w:p>
          <w:p w14:paraId="741E44B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t>Así, una cuenta otorgada a un cliente (ya sea una persona física o moral) es única e irrepetible, estableciendo con ello una relación que avala que los cargos efectuados, las transferencias electrónicas realizadas o los abonos efectuados corresponden, exclusivamente, a la cuenta proporcionada a su titular, en ese sentido para obtener una cuenta bancaria es necesario celebrar un contrato bancario a través de cual se da una relación entre una persona y la institución encargada de prestar servicios de carácter financiero, mismo que se encuentra estrechamente relacionado, con el patrimonio de la persona a la que se asignó la cuenta</w:t>
            </w:r>
          </w:p>
          <w:p w14:paraId="483F76DA"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En ese sentido, es de destacarse que el número de cuenta bancaria es un conjunto de caracteres numéricos utilizado por los grupos financieros para identificar las cuentas de los clientes, el cual es único e irrepetible, establecido a cada cuenta bancaria que avala que los recursos enviados por transferencias electrónicas de fondos interbancarios se utilicen exclusivamente en la cuenta señalada por el cliente.</w:t>
            </w:r>
          </w:p>
          <w:p w14:paraId="45BF5699" w14:textId="4A509E07"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Por su parte la </w:t>
            </w:r>
            <w:proofErr w:type="spellStart"/>
            <w:r w:rsidRPr="00FF0F7C">
              <w:rPr>
                <w:rFonts w:ascii="Montserrat" w:hAnsi="Montserrat"/>
                <w:sz w:val="16"/>
                <w:szCs w:val="16"/>
              </w:rPr>
              <w:t>clabe</w:t>
            </w:r>
            <w:proofErr w:type="spellEnd"/>
            <w:r w:rsidRPr="00FF0F7C">
              <w:rPr>
                <w:rFonts w:ascii="Montserrat" w:hAnsi="Montserrat"/>
                <w:sz w:val="16"/>
                <w:szCs w:val="16"/>
              </w:rPr>
              <w:t xml:space="preserve"> interbancaria es una clave bancaria estandarizada integrada por un número único e irrepetible asignado a cada cuenta bancaria, que garantiza que los recursos enviados a las órdenes de cargo (transferencias electrónicas de fondos entre bancos) se apliquen exclusivamente a la cuenta señalada por el cliente, como destino u origen. Dicha clave se compone de dieciocho dígitos numéricos que corresponden al código de banco, código de plaza; número de cuenta y dígito de control. De lo anterior se colige que se trata de información que se le proporciona a cada persona, sea física o moral, de manera personalizada e individual, por lo que éste lo identifica respecto de cualquier trámite que se realice ante la institución bancaria o financiera correspondiente. Además, a través de dicho número, aunado a otros datos, la persona puede acceder a la información contenida en las bases de datos de las instituciones referidas en donde se encuentra su información de carácter financiero, es decir, puede consultar sus movimientos, sus saldos, entre otros datos. Por tanto, se desprende que la información relativa al número </w:t>
            </w:r>
            <w:proofErr w:type="spellStart"/>
            <w:r w:rsidRPr="00FF0F7C">
              <w:rPr>
                <w:rFonts w:ascii="Montserrat" w:hAnsi="Montserrat"/>
                <w:sz w:val="16"/>
                <w:szCs w:val="16"/>
              </w:rPr>
              <w:t>clabe</w:t>
            </w:r>
            <w:proofErr w:type="spellEnd"/>
            <w:r w:rsidRPr="00FF0F7C">
              <w:rPr>
                <w:rFonts w:ascii="Montserrat" w:hAnsi="Montserrat"/>
                <w:sz w:val="16"/>
                <w:szCs w:val="16"/>
              </w:rPr>
              <w:t xml:space="preserve"> bancaria, así como el número de cuenta son datos que únicamente le conciernen a una persona física o moral, toda vez que se tratan de un instrumento de carácter personalísimo cuyo propósito es que sea utilizado únicamente por su titular, esto es, el declarante al que de manera única e individual le fue otorgado por parte de la institución bancaria o financiera, razón por la cual se cons</w:t>
            </w:r>
            <w:r w:rsidR="00A90552" w:rsidRPr="00FF0F7C">
              <w:rPr>
                <w:rFonts w:ascii="Montserrat" w:hAnsi="Montserrat"/>
                <w:sz w:val="16"/>
                <w:szCs w:val="16"/>
              </w:rPr>
              <w:t>ideran información confidencial</w:t>
            </w: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5869F769" w14:textId="218D4D94"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A</w:t>
            </w:r>
            <w:r w:rsidR="00CB285E" w:rsidRPr="00FF0F7C">
              <w:rPr>
                <w:rFonts w:ascii="Montserrat" w:hAnsi="Montserrat"/>
                <w:sz w:val="16"/>
                <w:szCs w:val="16"/>
              </w:rPr>
              <w:t xml:space="preserve">rtículo 113 fracción </w:t>
            </w:r>
            <w:r w:rsidRPr="00FF0F7C">
              <w:rPr>
                <w:rFonts w:ascii="Montserrat" w:hAnsi="Montserrat"/>
                <w:sz w:val="16"/>
                <w:szCs w:val="16"/>
              </w:rPr>
              <w:t xml:space="preserve">I de la Ley Federal de Transparencia y </w:t>
            </w:r>
            <w:r w:rsidR="00A90552" w:rsidRPr="00FF0F7C">
              <w:rPr>
                <w:rFonts w:ascii="Montserrat" w:hAnsi="Montserrat"/>
                <w:sz w:val="16"/>
                <w:szCs w:val="16"/>
              </w:rPr>
              <w:t>Acceso a la Información Pública</w:t>
            </w:r>
          </w:p>
        </w:tc>
      </w:tr>
      <w:tr w:rsidR="00761719" w:rsidRPr="00FF0F7C" w14:paraId="72219350" w14:textId="77777777" w:rsidTr="00153DFE">
        <w:trPr>
          <w:trHeight w:val="1208"/>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138311E" w14:textId="77777777" w:rsidR="00761719" w:rsidRPr="00FF0F7C" w:rsidRDefault="00761719" w:rsidP="000C2B09">
            <w:pPr>
              <w:jc w:val="both"/>
              <w:rPr>
                <w:rFonts w:ascii="Montserrat" w:hAnsi="Montserrat"/>
                <w:sz w:val="16"/>
                <w:szCs w:val="16"/>
              </w:rPr>
            </w:pPr>
            <w:r w:rsidRPr="00FF0F7C">
              <w:rPr>
                <w:rFonts w:ascii="Montserrat" w:hAnsi="Montserrat"/>
                <w:sz w:val="16"/>
                <w:szCs w:val="16"/>
              </w:rPr>
              <w:lastRenderedPageBreak/>
              <w:t>Hechos denunciados y hechos narrativos que hagan identificable a algún particular</w:t>
            </w:r>
          </w:p>
        </w:tc>
        <w:tc>
          <w:tcPr>
            <w:tcW w:w="6095" w:type="dxa"/>
            <w:tcBorders>
              <w:top w:val="single" w:sz="6" w:space="0" w:color="CCCCCC"/>
              <w:left w:val="single" w:sz="6" w:space="0" w:color="CCCCCC"/>
              <w:bottom w:val="single" w:sz="6" w:space="0" w:color="CCCCCC"/>
              <w:right w:val="single" w:sz="12" w:space="0" w:color="CCCCCC"/>
            </w:tcBorders>
            <w:shd w:val="clear" w:color="auto" w:fill="auto"/>
          </w:tcPr>
          <w:p w14:paraId="03C120F2" w14:textId="5D6E543E"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Información que hace identificable a particulares, partes del procedimiento o terceros, lo anterior a efecto de que se pondera el derecho de protección de datos personales, sobre el </w:t>
            </w:r>
            <w:r w:rsidR="00A90552" w:rsidRPr="00FF0F7C">
              <w:rPr>
                <w:rFonts w:ascii="Montserrat" w:hAnsi="Montserrat"/>
                <w:sz w:val="16"/>
                <w:szCs w:val="16"/>
              </w:rPr>
              <w:t>principio de máxima publicada</w:t>
            </w:r>
          </w:p>
          <w:p w14:paraId="23199D9C" w14:textId="77777777" w:rsidR="00761719" w:rsidRPr="00FF0F7C" w:rsidRDefault="00761719" w:rsidP="000C2B09">
            <w:pPr>
              <w:jc w:val="both"/>
              <w:rPr>
                <w:rFonts w:ascii="Montserrat" w:hAnsi="Montserrat"/>
                <w:sz w:val="16"/>
                <w:szCs w:val="16"/>
              </w:rPr>
            </w:pPr>
          </w:p>
        </w:tc>
        <w:tc>
          <w:tcPr>
            <w:tcW w:w="1957" w:type="dxa"/>
            <w:tcBorders>
              <w:top w:val="single" w:sz="6" w:space="0" w:color="CCCCCC"/>
              <w:left w:val="single" w:sz="6" w:space="0" w:color="CCCCCC"/>
              <w:bottom w:val="single" w:sz="6" w:space="0" w:color="CCCCCC"/>
              <w:right w:val="single" w:sz="6" w:space="0" w:color="CCCCCC"/>
            </w:tcBorders>
            <w:shd w:val="clear" w:color="auto" w:fill="auto"/>
          </w:tcPr>
          <w:p w14:paraId="28C03E45" w14:textId="0DCD5616" w:rsidR="00761719" w:rsidRPr="00FF0F7C" w:rsidRDefault="00761719" w:rsidP="000C2B09">
            <w:pPr>
              <w:jc w:val="both"/>
              <w:rPr>
                <w:rFonts w:ascii="Montserrat" w:hAnsi="Montserrat"/>
                <w:sz w:val="16"/>
                <w:szCs w:val="16"/>
              </w:rPr>
            </w:pPr>
            <w:r w:rsidRPr="00FF0F7C">
              <w:rPr>
                <w:rFonts w:ascii="Montserrat" w:hAnsi="Montserrat"/>
                <w:sz w:val="16"/>
                <w:szCs w:val="16"/>
              </w:rPr>
              <w:t xml:space="preserve">Artículo 113 fracción I de la Ley Federal de Transparencia y </w:t>
            </w:r>
            <w:r w:rsidR="00A90552" w:rsidRPr="00FF0F7C">
              <w:rPr>
                <w:rFonts w:ascii="Montserrat" w:hAnsi="Montserrat"/>
                <w:sz w:val="16"/>
                <w:szCs w:val="16"/>
              </w:rPr>
              <w:t>Acceso a la Información Pública</w:t>
            </w:r>
          </w:p>
        </w:tc>
      </w:tr>
    </w:tbl>
    <w:p w14:paraId="0D1D5163" w14:textId="77777777" w:rsidR="00761719" w:rsidRPr="00FF0F7C" w:rsidRDefault="00761719" w:rsidP="00761719">
      <w:pPr>
        <w:rPr>
          <w:rFonts w:ascii="Montserrat" w:hAnsi="Montserrat"/>
          <w:sz w:val="18"/>
          <w:szCs w:val="18"/>
        </w:rPr>
      </w:pPr>
    </w:p>
    <w:p w14:paraId="6A5D1DB0" w14:textId="2F5B1B55" w:rsidR="00761719" w:rsidRPr="00FF0F7C" w:rsidRDefault="00761719" w:rsidP="00761719">
      <w:pPr>
        <w:rPr>
          <w:rFonts w:ascii="Montserrat" w:hAnsi="Montserrat"/>
          <w:sz w:val="18"/>
          <w:szCs w:val="18"/>
        </w:rPr>
      </w:pPr>
      <w:r w:rsidRPr="00FF0F7C">
        <w:rPr>
          <w:rFonts w:ascii="Montserrat" w:hAnsi="Montserrat"/>
          <w:sz w:val="18"/>
          <w:szCs w:val="18"/>
        </w:rPr>
        <w:t>En consecuencia, se emite la siguiente resolución por unanimidad:</w:t>
      </w:r>
    </w:p>
    <w:p w14:paraId="55346438" w14:textId="77777777" w:rsidR="00FC77B1" w:rsidRPr="00FF0F7C" w:rsidRDefault="00FC77B1" w:rsidP="00761719">
      <w:pPr>
        <w:rPr>
          <w:rFonts w:ascii="Montserrat" w:hAnsi="Montserrat"/>
          <w:sz w:val="18"/>
          <w:szCs w:val="18"/>
        </w:rPr>
      </w:pPr>
    </w:p>
    <w:p w14:paraId="7DDDE6BC" w14:textId="66FA312D" w:rsidR="00761719" w:rsidRPr="00FF0F7C" w:rsidRDefault="00C05492" w:rsidP="00DE6CEC">
      <w:pPr>
        <w:jc w:val="both"/>
        <w:rPr>
          <w:rFonts w:ascii="Montserrat" w:hAnsi="Montserrat"/>
          <w:sz w:val="18"/>
          <w:szCs w:val="18"/>
        </w:rPr>
      </w:pPr>
      <w:r w:rsidRPr="00FF0F7C">
        <w:rPr>
          <w:rFonts w:ascii="Montserrat" w:eastAsia="Montserrat" w:hAnsi="Montserrat" w:cs="Montserrat"/>
          <w:b/>
          <w:color w:val="00000A"/>
          <w:sz w:val="18"/>
          <w:szCs w:val="18"/>
        </w:rPr>
        <w:t>II.C.1</w:t>
      </w:r>
      <w:r w:rsidR="00761719" w:rsidRPr="00FF0F7C">
        <w:rPr>
          <w:rFonts w:ascii="Montserrat" w:eastAsia="Montserrat" w:hAnsi="Montserrat" w:cs="Montserrat"/>
          <w:b/>
          <w:color w:val="00000A"/>
          <w:sz w:val="18"/>
          <w:szCs w:val="18"/>
        </w:rPr>
        <w:t xml:space="preserve">.ORD.36.23: </w:t>
      </w:r>
      <w:r w:rsidR="00761719" w:rsidRPr="00FF0F7C">
        <w:rPr>
          <w:rFonts w:ascii="Montserrat" w:hAnsi="Montserrat"/>
          <w:b/>
          <w:sz w:val="18"/>
          <w:szCs w:val="18"/>
        </w:rPr>
        <w:t>CONFIRMAR</w:t>
      </w:r>
      <w:r w:rsidR="00761719" w:rsidRPr="00FF0F7C">
        <w:rPr>
          <w:rFonts w:ascii="Montserrat" w:hAnsi="Montserrat"/>
          <w:sz w:val="18"/>
          <w:szCs w:val="18"/>
        </w:rPr>
        <w:t xml:space="preserve"> la clasificación de </w:t>
      </w:r>
      <w:r w:rsidR="00FC77B1" w:rsidRPr="00FF0F7C">
        <w:rPr>
          <w:rFonts w:ascii="Montserrat" w:hAnsi="Montserrat"/>
          <w:sz w:val="18"/>
          <w:szCs w:val="18"/>
        </w:rPr>
        <w:t xml:space="preserve">la información como </w:t>
      </w:r>
      <w:r w:rsidR="00761719" w:rsidRPr="00FF0F7C">
        <w:rPr>
          <w:rFonts w:ascii="Montserrat" w:hAnsi="Montserrat"/>
          <w:sz w:val="18"/>
          <w:szCs w:val="18"/>
        </w:rPr>
        <w:t>confide</w:t>
      </w:r>
      <w:r w:rsidR="001C5A8C">
        <w:rPr>
          <w:rFonts w:ascii="Montserrat" w:hAnsi="Montserrat"/>
          <w:sz w:val="18"/>
          <w:szCs w:val="18"/>
        </w:rPr>
        <w:t>ncialidad invocada por el OIC-BIENESTAR</w:t>
      </w:r>
      <w:r w:rsidR="00761719" w:rsidRPr="00FF0F7C">
        <w:rPr>
          <w:rFonts w:ascii="Montserrat" w:hAnsi="Montserrat"/>
          <w:sz w:val="18"/>
          <w:szCs w:val="18"/>
        </w:rPr>
        <w:t xml:space="preserve"> </w:t>
      </w:r>
      <w:r w:rsidR="00FC77B1" w:rsidRPr="00FF0F7C">
        <w:rPr>
          <w:rFonts w:ascii="Montserrat" w:hAnsi="Montserrat"/>
          <w:sz w:val="18"/>
          <w:szCs w:val="18"/>
        </w:rPr>
        <w:t>de</w:t>
      </w:r>
      <w:r w:rsidR="00761719" w:rsidRPr="00FF0F7C">
        <w:rPr>
          <w:rFonts w:ascii="Montserrat" w:hAnsi="Montserrat"/>
          <w:sz w:val="18"/>
          <w:szCs w:val="18"/>
        </w:rPr>
        <w:t xml:space="preserve"> los escritos de las quejas y denuncias presentadas respecto al Programa para Personas en Emergencia Social o Natural</w:t>
      </w:r>
      <w:r w:rsidR="00FC77B1" w:rsidRPr="00FF0F7C">
        <w:rPr>
          <w:rFonts w:ascii="Montserrat" w:hAnsi="Montserrat"/>
          <w:sz w:val="18"/>
          <w:szCs w:val="18"/>
        </w:rPr>
        <w:t xml:space="preserve"> contenidas en lo</w:t>
      </w:r>
      <w:r w:rsidR="001C5A8C">
        <w:rPr>
          <w:rFonts w:ascii="Montserrat" w:hAnsi="Montserrat"/>
          <w:sz w:val="18"/>
          <w:szCs w:val="18"/>
        </w:rPr>
        <w:t>s</w:t>
      </w:r>
      <w:r w:rsidR="00FC77B1" w:rsidRPr="00FF0F7C">
        <w:rPr>
          <w:rFonts w:ascii="Montserrat" w:hAnsi="Montserrat"/>
          <w:sz w:val="18"/>
          <w:szCs w:val="18"/>
        </w:rPr>
        <w:t xml:space="preserve"> expedientes 124271/2021/DGDI/BIENESTAR/DE27, 124324/2021/DGDI/BIENESTAR/DE41, 2217/2021/PPC/BIENESTAR/DE54, 2021/BIENESTAR/DE91, 55409/2020/PPC/BIENESTAR/DE193, 48685/2021/PPC/BIENESTAR/DE500, 2021/BIENESTAR/DE712, 73254/2021/PPC/BIENESTAR/DE954, 73258/2021/PPC/BIENESTAR/DE955, 73294/2021/PPC/BIENESTAR/DE956, 73296/2021/PPC/BIENESTAR/DE957, 73576/2021/PPC/BIENESTAR/DE959, 78044/2021/PPC/BIENESTAR/DE979, 2021/BIENESTAR/DE1136, 2021/BIENESTAR/DE1137, 2021/BIENESTAR/DE1190, 128397/2021/DGDI/BIENESTAR/DE1361, 2021/BIENESTAR/DE1662, 128715/2021/DGDI/BIENESTAR/DE1768, 671/2022/PPC/BIENESTAR/DE225, </w:t>
      </w:r>
      <w:r w:rsidR="00761719" w:rsidRPr="00FF0F7C">
        <w:rPr>
          <w:rFonts w:ascii="Montserrat" w:hAnsi="Montserrat"/>
          <w:sz w:val="18"/>
          <w:szCs w:val="18"/>
        </w:rPr>
        <w:t>con fundamento en lo dispuesto en el artículo 1</w:t>
      </w:r>
      <w:r w:rsidR="00CB285E" w:rsidRPr="00FF0F7C">
        <w:rPr>
          <w:rFonts w:ascii="Montserrat" w:hAnsi="Montserrat"/>
          <w:sz w:val="18"/>
          <w:szCs w:val="18"/>
        </w:rPr>
        <w:t>13, fracción I</w:t>
      </w:r>
      <w:r w:rsidR="00761719" w:rsidRPr="00FF0F7C">
        <w:rPr>
          <w:rFonts w:ascii="Montserrat" w:hAnsi="Montserrat"/>
          <w:sz w:val="18"/>
          <w:szCs w:val="18"/>
        </w:rPr>
        <w:t xml:space="preserve"> de la Ley Federal de Transparencia y Acceso a la Información Pública. y, por ende, se autorizan elaborar las versiones públicas. </w:t>
      </w:r>
    </w:p>
    <w:p w14:paraId="58F053BB" w14:textId="77777777" w:rsidR="00153DFE" w:rsidRDefault="00C73106">
      <w:pPr>
        <w:spacing w:before="240" w:after="240"/>
        <w:ind w:right="40"/>
        <w:jc w:val="both"/>
        <w:rPr>
          <w:rFonts w:ascii="Montserrat" w:eastAsia="Montserrat" w:hAnsi="Montserrat" w:cs="Montserrat"/>
          <w:b/>
          <w:i/>
          <w:sz w:val="18"/>
          <w:szCs w:val="18"/>
        </w:rPr>
      </w:pPr>
      <w:r w:rsidRPr="00FF0F7C">
        <w:rPr>
          <w:rFonts w:ascii="Montserrat" w:eastAsia="Montserrat" w:hAnsi="Montserrat" w:cs="Montserrat"/>
          <w:b/>
          <w:i/>
          <w:sz w:val="18"/>
          <w:szCs w:val="18"/>
        </w:rPr>
        <w:t xml:space="preserve"> </w:t>
      </w:r>
    </w:p>
    <w:p w14:paraId="08C26024" w14:textId="5DA6895B" w:rsidR="00744996" w:rsidRPr="00FF0F7C" w:rsidRDefault="00C73106">
      <w:pPr>
        <w:spacing w:before="240" w:after="240"/>
        <w:ind w:right="40"/>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C.</w:t>
      </w:r>
      <w:r w:rsidR="00C05492" w:rsidRPr="00FF0F7C">
        <w:rPr>
          <w:rFonts w:ascii="Montserrat" w:eastAsia="Montserrat" w:hAnsi="Montserrat" w:cs="Montserrat"/>
          <w:b/>
          <w:sz w:val="18"/>
          <w:szCs w:val="18"/>
        </w:rPr>
        <w:t>2</w:t>
      </w:r>
      <w:r w:rsidRPr="00FF0F7C">
        <w:rPr>
          <w:rFonts w:ascii="Montserrat" w:eastAsia="Montserrat" w:hAnsi="Montserrat" w:cs="Montserrat"/>
          <w:b/>
          <w:sz w:val="18"/>
          <w:szCs w:val="18"/>
        </w:rPr>
        <w:t xml:space="preserve"> Folio 330026523003249</w:t>
      </w:r>
    </w:p>
    <w:p w14:paraId="23EEEAEB" w14:textId="77777777" w:rsidR="00744996" w:rsidRPr="00FF0F7C" w:rsidRDefault="00C73106">
      <w:pPr>
        <w:spacing w:before="240" w:after="240" w:line="276" w:lineRule="auto"/>
        <w:jc w:val="both"/>
        <w:rPr>
          <w:rFonts w:ascii="Montserrat" w:eastAsia="Montserrat" w:hAnsi="Montserrat" w:cs="Montserrat"/>
          <w:i/>
          <w:sz w:val="17"/>
          <w:szCs w:val="17"/>
        </w:rPr>
      </w:pPr>
      <w:r w:rsidRPr="00FF0F7C">
        <w:rPr>
          <w:rFonts w:ascii="Montserrat" w:eastAsia="Montserrat" w:hAnsi="Montserrat" w:cs="Montserrat"/>
          <w:sz w:val="17"/>
          <w:szCs w:val="17"/>
        </w:rPr>
        <w:t>Un particular requirió:</w:t>
      </w:r>
      <w:r w:rsidRPr="00FF0F7C">
        <w:rPr>
          <w:rFonts w:ascii="Montserrat" w:eastAsia="Montserrat" w:hAnsi="Montserrat" w:cs="Montserrat"/>
          <w:i/>
          <w:sz w:val="17"/>
          <w:szCs w:val="17"/>
        </w:rPr>
        <w:t xml:space="preserve"> </w:t>
      </w:r>
    </w:p>
    <w:p w14:paraId="22CE3204" w14:textId="5A85CA88" w:rsidR="004121FC" w:rsidRPr="00FF0F7C" w:rsidRDefault="00C73106" w:rsidP="00BD4FF2">
      <w:pPr>
        <w:shd w:val="clear" w:color="auto" w:fill="FFFFFF"/>
        <w:ind w:left="560" w:right="580"/>
        <w:jc w:val="both"/>
        <w:rPr>
          <w:rFonts w:ascii="Montserrat" w:eastAsia="Montserrat" w:hAnsi="Montserrat" w:cs="Montserrat"/>
          <w:kern w:val="2"/>
          <w:sz w:val="18"/>
          <w:szCs w:val="18"/>
        </w:rPr>
      </w:pPr>
      <w:r w:rsidRPr="00FF0F7C">
        <w:rPr>
          <w:rFonts w:ascii="Montserrat" w:eastAsia="Montserrat" w:hAnsi="Montserrat" w:cs="Montserrat"/>
          <w:i/>
          <w:sz w:val="16"/>
          <w:szCs w:val="16"/>
        </w:rPr>
        <w:t xml:space="preserve">“SOLICITO AL ORGANO INTERNO DE CONTROL EN EL CONSEJO NACIONAL PARA EL DESARROLLO Y LA INCLUSIÓN DE LAS PERSONAS CON DISCAPACIDAD-CONADIS- COPIA DIGITALIZADA DE LOS DOCUMENTOS QUE ACREDITEN EL TOTAL Y CABAL CUMPLIMIENTO DE LO ORDENADO POR LA SEGUNDA SALA REGIONAL METROPOLITANA DEL TRIBUNAL FEDERAL DE JUSTICIA ADMINISTRATIVA, EN LA RESOLUCIÓN DICTADA EN EL JUICIO DE NULIDAD 2238/17-17-02-08”. (Sic)    </w:t>
      </w:r>
      <w:r w:rsidRPr="00FF0F7C">
        <w:rPr>
          <w:rFonts w:ascii="Montserrat" w:eastAsia="Montserrat" w:hAnsi="Montserrat" w:cs="Montserrat"/>
          <w:sz w:val="16"/>
          <w:szCs w:val="16"/>
        </w:rPr>
        <w:t xml:space="preserve"> </w:t>
      </w:r>
    </w:p>
    <w:p w14:paraId="785BE456" w14:textId="77777777" w:rsidR="004121FC" w:rsidRPr="00FF0F7C" w:rsidRDefault="004121FC" w:rsidP="004121FC">
      <w:pPr>
        <w:spacing w:before="240" w:after="240"/>
        <w:ind w:left="-2" w:right="-20"/>
        <w:jc w:val="both"/>
        <w:rPr>
          <w:rFonts w:ascii="Montserrat" w:eastAsia="Montserrat" w:hAnsi="Montserrat" w:cs="Montserrat"/>
          <w:color w:val="2F2F2F"/>
          <w:sz w:val="18"/>
          <w:szCs w:val="18"/>
        </w:rPr>
      </w:pPr>
      <w:r w:rsidRPr="00FF0F7C">
        <w:rPr>
          <w:rFonts w:ascii="Montserrat" w:eastAsia="Montserrat" w:hAnsi="Montserrat" w:cs="Montserrat"/>
          <w:kern w:val="2"/>
          <w:sz w:val="18"/>
          <w:szCs w:val="18"/>
        </w:rPr>
        <w:t xml:space="preserve">El Órgano Interno de Control en el Consejo Nacional para el Desarrollo y la Inclusión de las Personas (OIC-CONADIS) </w:t>
      </w:r>
      <w:r w:rsidRPr="00FF0F7C">
        <w:rPr>
          <w:rFonts w:ascii="Montserrat" w:eastAsia="Montserrat" w:hAnsi="Montserrat" w:cs="Montserrat"/>
          <w:sz w:val="18"/>
          <w:szCs w:val="18"/>
        </w:rPr>
        <w:t>a efecto de elaborar la versión pública del oficio número 311/20.VRW/138/2023 solicitó al Comité de Transparencia la clasificación de la siguiente información:</w:t>
      </w:r>
      <w:r w:rsidRPr="00FF0F7C">
        <w:rPr>
          <w:rFonts w:ascii="Montserrat" w:eastAsia="Montserrat" w:hAnsi="Montserrat" w:cs="Montserrat"/>
          <w:color w:val="2F2F2F"/>
          <w:sz w:val="18"/>
          <w:szCs w:val="18"/>
        </w:rPr>
        <w:t xml:space="preserve"> </w:t>
      </w:r>
    </w:p>
    <w:tbl>
      <w:tblPr>
        <w:tblW w:w="9915" w:type="dxa"/>
        <w:tblBorders>
          <w:top w:val="nil"/>
          <w:left w:val="nil"/>
          <w:bottom w:val="nil"/>
          <w:right w:val="nil"/>
          <w:insideH w:val="nil"/>
          <w:insideV w:val="nil"/>
        </w:tblBorders>
        <w:tblLayout w:type="fixed"/>
        <w:tblLook w:val="0600" w:firstRow="0" w:lastRow="0" w:firstColumn="0" w:lastColumn="0" w:noHBand="1" w:noVBand="1"/>
      </w:tblPr>
      <w:tblGrid>
        <w:gridCol w:w="1975"/>
        <w:gridCol w:w="5953"/>
        <w:gridCol w:w="1987"/>
      </w:tblGrid>
      <w:tr w:rsidR="004121FC" w:rsidRPr="00FF0F7C" w14:paraId="1C215834" w14:textId="77777777" w:rsidTr="00153DFE">
        <w:trPr>
          <w:trHeight w:val="20"/>
          <w:tblHeader/>
        </w:trPr>
        <w:tc>
          <w:tcPr>
            <w:tcW w:w="197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853BA37" w14:textId="77777777" w:rsidR="004121FC" w:rsidRPr="00FF0F7C" w:rsidRDefault="004121FC" w:rsidP="008127E7">
            <w:pPr>
              <w:ind w:right="10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Dato</w:t>
            </w:r>
          </w:p>
        </w:tc>
        <w:tc>
          <w:tcPr>
            <w:tcW w:w="5953"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3F1BBD4D" w14:textId="77777777" w:rsidR="004121FC" w:rsidRPr="00FF0F7C" w:rsidRDefault="004121FC" w:rsidP="008127E7">
            <w:pPr>
              <w:ind w:right="10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Justificación</w:t>
            </w:r>
          </w:p>
        </w:tc>
        <w:tc>
          <w:tcPr>
            <w:tcW w:w="1987"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263A0D6A" w14:textId="77777777" w:rsidR="004121FC" w:rsidRPr="00FF0F7C" w:rsidRDefault="004121FC" w:rsidP="008127E7">
            <w:pPr>
              <w:ind w:right="10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Fundamento</w:t>
            </w:r>
          </w:p>
        </w:tc>
      </w:tr>
      <w:tr w:rsidR="004121FC" w:rsidRPr="00FF0F7C" w14:paraId="529D49CB" w14:textId="77777777" w:rsidTr="00153DFE">
        <w:trPr>
          <w:trHeight w:val="20"/>
        </w:trPr>
        <w:tc>
          <w:tcPr>
            <w:tcW w:w="1975" w:type="dxa"/>
            <w:tcBorders>
              <w:top w:val="single" w:sz="8" w:space="0" w:color="D9D9D9"/>
              <w:left w:val="single" w:sz="8" w:space="0" w:color="D9D9D9"/>
              <w:bottom w:val="single" w:sz="8" w:space="0" w:color="D9D9D9"/>
              <w:right w:val="single" w:sz="8" w:space="0" w:color="D9D9D9"/>
            </w:tcBorders>
            <w:shd w:val="clear" w:color="auto" w:fill="FFFFFF" w:themeFill="background1"/>
            <w:tcMar>
              <w:top w:w="100" w:type="dxa"/>
              <w:left w:w="100" w:type="dxa"/>
              <w:bottom w:w="100" w:type="dxa"/>
              <w:right w:w="100" w:type="dxa"/>
            </w:tcMar>
            <w:vAlign w:val="center"/>
          </w:tcPr>
          <w:p w14:paraId="46417B50" w14:textId="77777777" w:rsidR="004121FC" w:rsidRPr="00FF0F7C" w:rsidRDefault="004121FC" w:rsidP="008127E7">
            <w:pPr>
              <w:pStyle w:val="Default"/>
              <w:jc w:val="both"/>
              <w:rPr>
                <w:sz w:val="16"/>
                <w:szCs w:val="16"/>
                <w:lang w:val="es-MX"/>
              </w:rPr>
            </w:pPr>
            <w:r w:rsidRPr="00FF0F7C">
              <w:rPr>
                <w:bCs/>
                <w:sz w:val="16"/>
                <w:szCs w:val="16"/>
                <w:lang w:val="es-MX"/>
              </w:rPr>
              <w:t>Nombre de servidores públicos sujetos a procedimiento de responsabilidad administrativa</w:t>
            </w:r>
          </w:p>
        </w:tc>
        <w:tc>
          <w:tcPr>
            <w:tcW w:w="5953" w:type="dxa"/>
            <w:tcBorders>
              <w:top w:val="single" w:sz="8" w:space="0" w:color="D9D9D9"/>
              <w:left w:val="nil"/>
              <w:bottom w:val="single" w:sz="8" w:space="0" w:color="D9D9D9"/>
              <w:right w:val="single" w:sz="8" w:space="0" w:color="D9D9D9"/>
            </w:tcBorders>
            <w:shd w:val="clear" w:color="auto" w:fill="FFFFFF" w:themeFill="background1"/>
            <w:tcMar>
              <w:top w:w="100" w:type="dxa"/>
              <w:left w:w="100" w:type="dxa"/>
              <w:bottom w:w="100" w:type="dxa"/>
              <w:right w:w="100" w:type="dxa"/>
            </w:tcMar>
          </w:tcPr>
          <w:p w14:paraId="59247D49" w14:textId="77777777" w:rsidR="004121FC" w:rsidRPr="00FF0F7C" w:rsidRDefault="004121FC" w:rsidP="008127E7">
            <w:pPr>
              <w:jc w:val="both"/>
              <w:rPr>
                <w:rFonts w:ascii="Montserrat" w:hAnsi="Montserrat"/>
                <w:color w:val="000000"/>
                <w:sz w:val="16"/>
                <w:szCs w:val="16"/>
                <w:lang w:eastAsia="es-MX"/>
              </w:rPr>
            </w:pPr>
          </w:p>
          <w:p w14:paraId="67E72F76" w14:textId="77777777" w:rsidR="004121FC" w:rsidRPr="00FF0F7C" w:rsidRDefault="004121FC" w:rsidP="008127E7">
            <w:pPr>
              <w:pStyle w:val="Default"/>
              <w:jc w:val="both"/>
              <w:rPr>
                <w:sz w:val="16"/>
                <w:szCs w:val="16"/>
                <w:lang w:val="es-MX"/>
              </w:rPr>
            </w:pPr>
            <w:r w:rsidRPr="00FF0F7C">
              <w:rPr>
                <w:sz w:val="16"/>
                <w:szCs w:val="16"/>
                <w:lang w:val="es-MX"/>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987" w:type="dxa"/>
            <w:tcBorders>
              <w:top w:val="single" w:sz="8" w:space="0" w:color="D9D9D9"/>
              <w:left w:val="nil"/>
              <w:bottom w:val="single" w:sz="8" w:space="0" w:color="D9D9D9"/>
              <w:right w:val="single" w:sz="8" w:space="0" w:color="D9D9D9"/>
            </w:tcBorders>
            <w:shd w:val="clear" w:color="auto" w:fill="FFFFFF" w:themeFill="background1"/>
            <w:tcMar>
              <w:top w:w="100" w:type="dxa"/>
              <w:left w:w="100" w:type="dxa"/>
              <w:bottom w:w="100" w:type="dxa"/>
              <w:right w:w="100" w:type="dxa"/>
            </w:tcMar>
            <w:vAlign w:val="center"/>
          </w:tcPr>
          <w:p w14:paraId="2B14A8D2" w14:textId="77777777" w:rsidR="004121FC" w:rsidRPr="00FF0F7C" w:rsidRDefault="004121FC" w:rsidP="008127E7">
            <w:pPr>
              <w:pStyle w:val="Default"/>
              <w:jc w:val="both"/>
              <w:rPr>
                <w:rFonts w:eastAsia="Montserrat"/>
                <w:color w:val="FFFFFF"/>
                <w:sz w:val="16"/>
                <w:szCs w:val="16"/>
                <w:lang w:val="es-MX"/>
              </w:rPr>
            </w:pPr>
            <w:r w:rsidRPr="00FF0F7C">
              <w:rPr>
                <w:sz w:val="16"/>
                <w:szCs w:val="16"/>
                <w:lang w:val="es-MX"/>
              </w:rPr>
              <w:t>Artículos 113, fracción. I, de la Ley Federal de Transparencia y Acceso a la Información Pública</w:t>
            </w:r>
          </w:p>
        </w:tc>
      </w:tr>
      <w:tr w:rsidR="004121FC" w:rsidRPr="00FF0F7C" w14:paraId="51D811D7" w14:textId="77777777" w:rsidTr="00153DFE">
        <w:trPr>
          <w:trHeight w:val="20"/>
        </w:trPr>
        <w:tc>
          <w:tcPr>
            <w:tcW w:w="1975" w:type="dxa"/>
            <w:tcBorders>
              <w:top w:val="single" w:sz="8" w:space="0" w:color="D9D9D9"/>
              <w:left w:val="single" w:sz="8" w:space="0" w:color="D9D9D9"/>
              <w:bottom w:val="single" w:sz="8" w:space="0" w:color="D9D9D9"/>
              <w:right w:val="single" w:sz="8" w:space="0" w:color="D9D9D9"/>
            </w:tcBorders>
            <w:shd w:val="clear" w:color="auto" w:fill="FFFFFF" w:themeFill="background1"/>
            <w:tcMar>
              <w:top w:w="100" w:type="dxa"/>
              <w:left w:w="100" w:type="dxa"/>
              <w:bottom w:w="100" w:type="dxa"/>
              <w:right w:w="100" w:type="dxa"/>
            </w:tcMar>
            <w:vAlign w:val="center"/>
          </w:tcPr>
          <w:p w14:paraId="7724D1DA" w14:textId="77777777" w:rsidR="004121FC" w:rsidRPr="00FF0F7C" w:rsidRDefault="004121FC" w:rsidP="008127E7">
            <w:pPr>
              <w:pStyle w:val="Default"/>
              <w:jc w:val="both"/>
              <w:rPr>
                <w:sz w:val="16"/>
                <w:szCs w:val="16"/>
                <w:lang w:val="es-MX"/>
              </w:rPr>
            </w:pPr>
            <w:r w:rsidRPr="00FF0F7C">
              <w:rPr>
                <w:bCs/>
                <w:sz w:val="16"/>
                <w:szCs w:val="16"/>
                <w:lang w:val="es-MX"/>
              </w:rPr>
              <w:t>Cuenta bancaria, número de cuenta bancaria y/o clave bancaria estandarizada (</w:t>
            </w:r>
            <w:proofErr w:type="spellStart"/>
            <w:r w:rsidRPr="00FF0F7C">
              <w:rPr>
                <w:bCs/>
                <w:sz w:val="16"/>
                <w:szCs w:val="16"/>
                <w:lang w:val="es-MX"/>
              </w:rPr>
              <w:t>clabe</w:t>
            </w:r>
            <w:proofErr w:type="spellEnd"/>
            <w:r w:rsidRPr="00FF0F7C">
              <w:rPr>
                <w:bCs/>
                <w:sz w:val="16"/>
                <w:szCs w:val="16"/>
                <w:lang w:val="es-MX"/>
              </w:rPr>
              <w:t xml:space="preserve">) de personas físicas </w:t>
            </w:r>
          </w:p>
          <w:p w14:paraId="5A93819E" w14:textId="77777777" w:rsidR="004121FC" w:rsidRPr="00FF0F7C" w:rsidRDefault="004121FC" w:rsidP="008127E7">
            <w:pPr>
              <w:jc w:val="both"/>
              <w:rPr>
                <w:rFonts w:ascii="Montserrat" w:hAnsi="Montserrat"/>
                <w:bCs/>
                <w:sz w:val="16"/>
                <w:szCs w:val="16"/>
              </w:rPr>
            </w:pPr>
          </w:p>
        </w:tc>
        <w:tc>
          <w:tcPr>
            <w:tcW w:w="5953" w:type="dxa"/>
            <w:tcBorders>
              <w:top w:val="single" w:sz="8" w:space="0" w:color="D9D9D9"/>
              <w:left w:val="nil"/>
              <w:bottom w:val="single" w:sz="8" w:space="0" w:color="D9D9D9"/>
              <w:right w:val="single" w:sz="8" w:space="0" w:color="D9D9D9"/>
            </w:tcBorders>
            <w:shd w:val="clear" w:color="auto" w:fill="FFFFFF" w:themeFill="background1"/>
            <w:tcMar>
              <w:top w:w="100" w:type="dxa"/>
              <w:left w:w="100" w:type="dxa"/>
              <w:bottom w:w="100" w:type="dxa"/>
              <w:right w:w="100" w:type="dxa"/>
            </w:tcMar>
          </w:tcPr>
          <w:p w14:paraId="67E07A1D" w14:textId="77777777" w:rsidR="004121FC" w:rsidRPr="00FF0F7C" w:rsidRDefault="004121FC" w:rsidP="008127E7">
            <w:pPr>
              <w:ind w:right="100"/>
              <w:jc w:val="both"/>
              <w:rPr>
                <w:rFonts w:ascii="Montserrat" w:eastAsia="Montserrat" w:hAnsi="Montserrat" w:cs="Montserrat"/>
                <w:color w:val="FFFFFF"/>
                <w:sz w:val="16"/>
                <w:szCs w:val="16"/>
              </w:rPr>
            </w:pPr>
            <w:r w:rsidRPr="00FF0F7C">
              <w:rPr>
                <w:rFonts w:ascii="Montserrat" w:hAnsi="Montserrat"/>
                <w:sz w:val="16"/>
                <w:szCs w:val="16"/>
              </w:rPr>
              <w:t xml:space="preserve">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y cuya difusión no contribuye a la rendición de cuentas. </w:t>
            </w:r>
          </w:p>
        </w:tc>
        <w:tc>
          <w:tcPr>
            <w:tcW w:w="1987" w:type="dxa"/>
            <w:tcBorders>
              <w:top w:val="single" w:sz="8" w:space="0" w:color="D9D9D9"/>
              <w:left w:val="nil"/>
              <w:bottom w:val="single" w:sz="8" w:space="0" w:color="D9D9D9"/>
              <w:right w:val="single" w:sz="8" w:space="0" w:color="D9D9D9"/>
            </w:tcBorders>
            <w:shd w:val="clear" w:color="auto" w:fill="FFFFFF" w:themeFill="background1"/>
            <w:tcMar>
              <w:top w:w="100" w:type="dxa"/>
              <w:left w:w="100" w:type="dxa"/>
              <w:bottom w:w="100" w:type="dxa"/>
              <w:right w:w="100" w:type="dxa"/>
            </w:tcMar>
            <w:vAlign w:val="center"/>
          </w:tcPr>
          <w:p w14:paraId="29B9A412" w14:textId="77777777" w:rsidR="004121FC" w:rsidRPr="00FF0F7C" w:rsidRDefault="004121FC" w:rsidP="008127E7">
            <w:pPr>
              <w:pStyle w:val="Default"/>
              <w:jc w:val="both"/>
              <w:rPr>
                <w:rFonts w:eastAsia="Montserrat"/>
                <w:color w:val="FFFFFF"/>
                <w:sz w:val="16"/>
                <w:szCs w:val="16"/>
                <w:lang w:val="es-MX"/>
              </w:rPr>
            </w:pPr>
            <w:r w:rsidRPr="00FF0F7C">
              <w:rPr>
                <w:sz w:val="16"/>
                <w:szCs w:val="16"/>
                <w:lang w:val="es-MX" w:eastAsia="es-MX"/>
              </w:rPr>
              <w:t>Artículos</w:t>
            </w:r>
            <w:r w:rsidRPr="00FF0F7C">
              <w:rPr>
                <w:sz w:val="16"/>
                <w:szCs w:val="16"/>
                <w:lang w:val="es-MX"/>
              </w:rPr>
              <w:t xml:space="preserve"> 113, fracción I, de la Ley Federal de Transparencia y Acceso a la Información Pública</w:t>
            </w:r>
          </w:p>
        </w:tc>
      </w:tr>
    </w:tbl>
    <w:p w14:paraId="693153FF" w14:textId="77777777" w:rsidR="004121FC" w:rsidRPr="00FF0F7C" w:rsidRDefault="004121FC" w:rsidP="004121FC">
      <w:pPr>
        <w:ind w:right="51"/>
        <w:jc w:val="both"/>
        <w:rPr>
          <w:rFonts w:ascii="Montserrat" w:eastAsia="Montserrat" w:hAnsi="Montserrat" w:cs="Montserrat"/>
          <w:b/>
          <w:kern w:val="2"/>
          <w:sz w:val="16"/>
          <w:szCs w:val="16"/>
        </w:rPr>
      </w:pPr>
    </w:p>
    <w:p w14:paraId="04CFDE29" w14:textId="7104D75F" w:rsidR="004121FC" w:rsidRPr="00FF0F7C" w:rsidRDefault="004121FC" w:rsidP="004121FC">
      <w:pPr>
        <w:ind w:right="51"/>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En consecuencia, se emite la siguiente resolución por unanimidad: </w:t>
      </w:r>
    </w:p>
    <w:p w14:paraId="284365F6" w14:textId="312A5716" w:rsidR="0004723A" w:rsidRPr="00FF0F7C" w:rsidRDefault="00C05492" w:rsidP="00BE0EB3">
      <w:pPr>
        <w:pStyle w:val="NormalWeb"/>
        <w:spacing w:before="0" w:after="0"/>
        <w:jc w:val="both"/>
        <w:rPr>
          <w:rFonts w:ascii="Montserrat" w:eastAsia="Montserrat" w:hAnsi="Montserrat" w:cs="Montserrat"/>
          <w:kern w:val="2"/>
          <w:sz w:val="18"/>
          <w:szCs w:val="18"/>
        </w:rPr>
      </w:pPr>
      <w:r w:rsidRPr="00FF0F7C">
        <w:rPr>
          <w:rFonts w:ascii="Montserrat" w:eastAsia="Montserrat" w:hAnsi="Montserrat" w:cs="Montserrat"/>
          <w:b/>
          <w:color w:val="00000A"/>
          <w:sz w:val="18"/>
          <w:szCs w:val="18"/>
        </w:rPr>
        <w:t>II.C.2</w:t>
      </w:r>
      <w:r w:rsidR="004121FC" w:rsidRPr="00FF0F7C">
        <w:rPr>
          <w:rFonts w:ascii="Montserrat" w:eastAsia="Montserrat" w:hAnsi="Montserrat" w:cs="Montserrat"/>
          <w:b/>
          <w:color w:val="00000A"/>
          <w:sz w:val="18"/>
          <w:szCs w:val="18"/>
        </w:rPr>
        <w:t xml:space="preserve">.ORD.36.23: </w:t>
      </w:r>
      <w:r w:rsidR="004121FC" w:rsidRPr="00FF0F7C">
        <w:rPr>
          <w:rFonts w:ascii="Montserrat" w:hAnsi="Montserrat"/>
          <w:b/>
          <w:color w:val="000000"/>
          <w:sz w:val="18"/>
          <w:szCs w:val="18"/>
          <w:lang w:eastAsia="es-MX"/>
        </w:rPr>
        <w:t>CONFIRMAR</w:t>
      </w:r>
      <w:r w:rsidR="004121FC" w:rsidRPr="00FF0F7C">
        <w:rPr>
          <w:rFonts w:ascii="Montserrat" w:hAnsi="Montserrat"/>
          <w:color w:val="000000"/>
          <w:sz w:val="18"/>
          <w:szCs w:val="18"/>
          <w:lang w:eastAsia="es-MX"/>
        </w:rPr>
        <w:t xml:space="preserve"> la clasificación de </w:t>
      </w:r>
      <w:r w:rsidR="00BE0EB3" w:rsidRPr="00FF0F7C">
        <w:rPr>
          <w:rFonts w:ascii="Montserrat" w:hAnsi="Montserrat"/>
          <w:color w:val="000000"/>
          <w:sz w:val="18"/>
          <w:szCs w:val="18"/>
          <w:lang w:eastAsia="es-MX"/>
        </w:rPr>
        <w:t xml:space="preserve">la información como </w:t>
      </w:r>
      <w:r w:rsidR="004121FC" w:rsidRPr="00FF0F7C">
        <w:rPr>
          <w:rFonts w:ascii="Montserrat" w:hAnsi="Montserrat"/>
          <w:color w:val="000000"/>
          <w:sz w:val="18"/>
          <w:szCs w:val="18"/>
          <w:lang w:eastAsia="es-MX"/>
        </w:rPr>
        <w:t>confidencialidad invocada</w:t>
      </w:r>
      <w:r w:rsidR="002F1CF6" w:rsidRPr="00FF0F7C">
        <w:rPr>
          <w:rFonts w:ascii="Montserrat" w:hAnsi="Montserrat"/>
          <w:color w:val="000000"/>
          <w:sz w:val="18"/>
          <w:szCs w:val="18"/>
          <w:lang w:eastAsia="es-MX"/>
        </w:rPr>
        <w:t xml:space="preserve"> por el OIC-</w:t>
      </w:r>
      <w:r w:rsidR="004121FC" w:rsidRPr="00FF0F7C">
        <w:rPr>
          <w:rFonts w:ascii="Montserrat" w:hAnsi="Montserrat"/>
          <w:color w:val="000000"/>
          <w:sz w:val="18"/>
          <w:szCs w:val="18"/>
          <w:lang w:eastAsia="es-MX"/>
        </w:rPr>
        <w:t xml:space="preserve">CONADIS </w:t>
      </w:r>
      <w:r w:rsidR="00BE0EB3" w:rsidRPr="00FF0F7C">
        <w:rPr>
          <w:rFonts w:ascii="Montserrat" w:hAnsi="Montserrat"/>
          <w:color w:val="000000"/>
          <w:sz w:val="18"/>
          <w:szCs w:val="18"/>
          <w:lang w:eastAsia="es-MX"/>
        </w:rPr>
        <w:t>de</w:t>
      </w:r>
      <w:r w:rsidR="004121FC" w:rsidRPr="00FF0F7C">
        <w:rPr>
          <w:rFonts w:ascii="Montserrat" w:hAnsi="Montserrat"/>
          <w:color w:val="000000"/>
          <w:sz w:val="18"/>
          <w:szCs w:val="18"/>
          <w:lang w:eastAsia="es-MX"/>
        </w:rPr>
        <w:t xml:space="preserve">l oficio No. 311/20.VRW/138/2023 con fundamento en el artículo 113, fracción I, de la Ley Federal de Transparencia y </w:t>
      </w:r>
      <w:r w:rsidR="00BE0EB3" w:rsidRPr="00FF0F7C">
        <w:rPr>
          <w:rFonts w:ascii="Montserrat" w:hAnsi="Montserrat"/>
          <w:color w:val="000000"/>
          <w:sz w:val="18"/>
          <w:szCs w:val="18"/>
          <w:lang w:eastAsia="es-MX"/>
        </w:rPr>
        <w:t>Acceso a la Información Pública y, por ende, se autoriza la elaboración de la versión pública.</w:t>
      </w:r>
    </w:p>
    <w:p w14:paraId="28B4BE2B" w14:textId="77777777" w:rsidR="00153DFE" w:rsidRDefault="00153DFE">
      <w:pPr>
        <w:ind w:right="38"/>
        <w:jc w:val="both"/>
        <w:rPr>
          <w:rFonts w:ascii="Montserrat" w:eastAsia="Montserrat" w:hAnsi="Montserrat" w:cs="Montserrat"/>
          <w:b/>
          <w:sz w:val="18"/>
          <w:szCs w:val="18"/>
        </w:rPr>
      </w:pPr>
    </w:p>
    <w:p w14:paraId="08A8B4DA" w14:textId="77777777" w:rsidR="00153DFE" w:rsidRDefault="00153DFE">
      <w:pPr>
        <w:ind w:right="38"/>
        <w:jc w:val="both"/>
        <w:rPr>
          <w:rFonts w:ascii="Montserrat" w:eastAsia="Montserrat" w:hAnsi="Montserrat" w:cs="Montserrat"/>
          <w:b/>
          <w:sz w:val="18"/>
          <w:szCs w:val="18"/>
        </w:rPr>
      </w:pPr>
    </w:p>
    <w:p w14:paraId="7BE6C116" w14:textId="77777777" w:rsidR="00153DFE" w:rsidRDefault="00153DFE">
      <w:pPr>
        <w:ind w:right="38"/>
        <w:jc w:val="both"/>
        <w:rPr>
          <w:rFonts w:ascii="Montserrat" w:eastAsia="Montserrat" w:hAnsi="Montserrat" w:cs="Montserrat"/>
          <w:b/>
          <w:sz w:val="18"/>
          <w:szCs w:val="18"/>
        </w:rPr>
      </w:pPr>
    </w:p>
    <w:p w14:paraId="701D8406" w14:textId="77777777" w:rsidR="00153DFE" w:rsidRDefault="00153DFE">
      <w:pPr>
        <w:ind w:right="38"/>
        <w:jc w:val="both"/>
        <w:rPr>
          <w:rFonts w:ascii="Montserrat" w:eastAsia="Montserrat" w:hAnsi="Montserrat" w:cs="Montserrat"/>
          <w:b/>
          <w:sz w:val="18"/>
          <w:szCs w:val="18"/>
        </w:rPr>
      </w:pPr>
    </w:p>
    <w:p w14:paraId="0B6E1281" w14:textId="77777777" w:rsidR="00153DFE" w:rsidRDefault="00153DFE">
      <w:pPr>
        <w:ind w:right="38"/>
        <w:jc w:val="both"/>
        <w:rPr>
          <w:rFonts w:ascii="Montserrat" w:eastAsia="Montserrat" w:hAnsi="Montserrat" w:cs="Montserrat"/>
          <w:b/>
          <w:sz w:val="18"/>
          <w:szCs w:val="18"/>
        </w:rPr>
      </w:pPr>
    </w:p>
    <w:p w14:paraId="668796FC" w14:textId="77777777" w:rsidR="00153DFE" w:rsidRDefault="00153DFE">
      <w:pPr>
        <w:ind w:right="38"/>
        <w:jc w:val="both"/>
        <w:rPr>
          <w:rFonts w:ascii="Montserrat" w:eastAsia="Montserrat" w:hAnsi="Montserrat" w:cs="Montserrat"/>
          <w:b/>
          <w:sz w:val="18"/>
          <w:szCs w:val="18"/>
        </w:rPr>
      </w:pPr>
    </w:p>
    <w:p w14:paraId="52EED29E" w14:textId="77777777" w:rsidR="00153DFE" w:rsidRDefault="00153DFE">
      <w:pPr>
        <w:ind w:right="38"/>
        <w:jc w:val="both"/>
        <w:rPr>
          <w:rFonts w:ascii="Montserrat" w:eastAsia="Montserrat" w:hAnsi="Montserrat" w:cs="Montserrat"/>
          <w:b/>
          <w:sz w:val="18"/>
          <w:szCs w:val="18"/>
        </w:rPr>
      </w:pPr>
    </w:p>
    <w:p w14:paraId="372A9F94" w14:textId="77777777" w:rsidR="00153DFE" w:rsidRDefault="00153DFE">
      <w:pPr>
        <w:ind w:right="38"/>
        <w:jc w:val="both"/>
        <w:rPr>
          <w:rFonts w:ascii="Montserrat" w:eastAsia="Montserrat" w:hAnsi="Montserrat" w:cs="Montserrat"/>
          <w:b/>
          <w:sz w:val="18"/>
          <w:szCs w:val="18"/>
        </w:rPr>
      </w:pPr>
    </w:p>
    <w:p w14:paraId="0DA92F9A" w14:textId="5CDD76FD" w:rsidR="00744996" w:rsidRPr="00FF0F7C" w:rsidRDefault="00C73106">
      <w:pPr>
        <w:ind w:right="38"/>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C.</w:t>
      </w:r>
      <w:r w:rsidR="00C05492" w:rsidRPr="00FF0F7C">
        <w:rPr>
          <w:rFonts w:ascii="Montserrat" w:eastAsia="Montserrat" w:hAnsi="Montserrat" w:cs="Montserrat"/>
          <w:b/>
          <w:sz w:val="18"/>
          <w:szCs w:val="18"/>
        </w:rPr>
        <w:t>3</w:t>
      </w:r>
      <w:r w:rsidRPr="00FF0F7C">
        <w:rPr>
          <w:rFonts w:ascii="Montserrat" w:eastAsia="Montserrat" w:hAnsi="Montserrat" w:cs="Montserrat"/>
          <w:b/>
          <w:sz w:val="18"/>
          <w:szCs w:val="18"/>
        </w:rPr>
        <w:t xml:space="preserve"> Folio 330026523003250</w:t>
      </w:r>
    </w:p>
    <w:p w14:paraId="7A31E743" w14:textId="5498DEF3" w:rsidR="00744996" w:rsidRPr="00FF0F7C" w:rsidRDefault="00C73106" w:rsidP="00BD4FF2">
      <w:pPr>
        <w:spacing w:before="240" w:after="240" w:line="276" w:lineRule="auto"/>
        <w:jc w:val="both"/>
        <w:rPr>
          <w:rFonts w:ascii="Montserrat" w:eastAsia="Montserrat" w:hAnsi="Montserrat" w:cs="Montserrat"/>
          <w:i/>
          <w:sz w:val="17"/>
          <w:szCs w:val="17"/>
        </w:rPr>
      </w:pPr>
      <w:r w:rsidRPr="00FF0F7C">
        <w:rPr>
          <w:rFonts w:ascii="Montserrat" w:eastAsia="Montserrat" w:hAnsi="Montserrat" w:cs="Montserrat"/>
          <w:sz w:val="17"/>
          <w:szCs w:val="17"/>
        </w:rPr>
        <w:t>Un particular requirió:</w:t>
      </w:r>
      <w:r w:rsidRPr="00FF0F7C">
        <w:rPr>
          <w:rFonts w:ascii="Montserrat" w:eastAsia="Montserrat" w:hAnsi="Montserrat" w:cs="Montserrat"/>
          <w:i/>
          <w:sz w:val="17"/>
          <w:szCs w:val="17"/>
        </w:rPr>
        <w:t xml:space="preserve"> </w:t>
      </w:r>
    </w:p>
    <w:p w14:paraId="018D120A" w14:textId="788B0771" w:rsidR="00744996" w:rsidRPr="00FF0F7C" w:rsidRDefault="00C73106" w:rsidP="00BD4FF2">
      <w:pPr>
        <w:shd w:val="clear" w:color="auto" w:fill="FFFFFF"/>
        <w:ind w:left="560" w:right="580"/>
        <w:jc w:val="both"/>
        <w:rPr>
          <w:rFonts w:ascii="Montserrat" w:eastAsia="Montserrat" w:hAnsi="Montserrat" w:cs="Montserrat"/>
          <w:sz w:val="16"/>
          <w:szCs w:val="16"/>
        </w:rPr>
      </w:pPr>
      <w:r w:rsidRPr="00FF0F7C">
        <w:rPr>
          <w:rFonts w:ascii="Montserrat" w:eastAsia="Montserrat" w:hAnsi="Montserrat" w:cs="Montserrat"/>
          <w:i/>
          <w:sz w:val="16"/>
          <w:szCs w:val="16"/>
        </w:rPr>
        <w:t>“SOLICITO AL ORGANO INTERNO DE CONTROL EN EL CONSEJO NACIONAL PARA EL DESARROLLO Y LA INCLUSIÓN DE LAS PERSONAS CON DISCAPACIDAD-CONADIS- COPIA DIGITALIZADA DE LOS DOCUMENTOS QUE ACREDITEN EL TOTAL Y CABAL CUMPLIMIENTO DE LO ORDENADO POR LA SEGUNDA SALA REGIONAL METROPOLITANA DEL TRIBUNAL FEDERAL DE JUSTICIA ADMINISTRATIV</w:t>
      </w:r>
      <w:r w:rsidR="002F4D11" w:rsidRPr="00FF0F7C">
        <w:rPr>
          <w:rFonts w:ascii="Montserrat" w:eastAsia="Montserrat" w:hAnsi="Montserrat" w:cs="Montserrat"/>
          <w:i/>
          <w:sz w:val="16"/>
          <w:szCs w:val="16"/>
        </w:rPr>
        <w:tab/>
      </w:r>
      <w:r w:rsidRPr="00FF0F7C">
        <w:rPr>
          <w:rFonts w:ascii="Montserrat" w:eastAsia="Montserrat" w:hAnsi="Montserrat" w:cs="Montserrat"/>
          <w:i/>
          <w:sz w:val="16"/>
          <w:szCs w:val="16"/>
        </w:rPr>
        <w:t xml:space="preserve">A, EN LA RESOLUCIÓN DICTADA EN EL JUICIO DE NULIDAD 2238/17-17-02-08. SOLICITO COPIA DE LOS DOCUMENTOS EMITIDOS POR EL </w:t>
      </w:r>
      <w:proofErr w:type="gramStart"/>
      <w:r w:rsidRPr="00FF0F7C">
        <w:rPr>
          <w:rFonts w:ascii="Montserrat" w:eastAsia="Montserrat" w:hAnsi="Montserrat" w:cs="Montserrat"/>
          <w:i/>
          <w:sz w:val="16"/>
          <w:szCs w:val="16"/>
        </w:rPr>
        <w:t>OIC  EN</w:t>
      </w:r>
      <w:proofErr w:type="gramEnd"/>
      <w:r w:rsidRPr="00FF0F7C">
        <w:rPr>
          <w:rFonts w:ascii="Montserrat" w:eastAsia="Montserrat" w:hAnsi="Montserrat" w:cs="Montserrat"/>
          <w:i/>
          <w:sz w:val="16"/>
          <w:szCs w:val="16"/>
        </w:rPr>
        <w:t xml:space="preserve"> EL CONADIS EN 2023 PARA DAR CUMPLIMIENTO A LA CITA RESOLUCIÓN.. (Sic)    </w:t>
      </w:r>
      <w:r w:rsidRPr="00FF0F7C">
        <w:rPr>
          <w:rFonts w:ascii="Montserrat" w:eastAsia="Montserrat" w:hAnsi="Montserrat" w:cs="Montserrat"/>
          <w:sz w:val="16"/>
          <w:szCs w:val="16"/>
        </w:rPr>
        <w:t xml:space="preserve"> </w:t>
      </w:r>
    </w:p>
    <w:p w14:paraId="7EEB7914" w14:textId="77777777" w:rsidR="004121FC" w:rsidRPr="00FF0F7C" w:rsidRDefault="004121FC" w:rsidP="004121FC">
      <w:pPr>
        <w:spacing w:before="240" w:after="240"/>
        <w:ind w:left="-2" w:right="-20"/>
        <w:jc w:val="both"/>
        <w:rPr>
          <w:rFonts w:ascii="Montserrat" w:eastAsia="Montserrat" w:hAnsi="Montserrat" w:cs="Montserrat"/>
          <w:color w:val="2F2F2F"/>
          <w:sz w:val="18"/>
          <w:szCs w:val="18"/>
        </w:rPr>
      </w:pPr>
      <w:r w:rsidRPr="00FF0F7C">
        <w:rPr>
          <w:rFonts w:ascii="Montserrat" w:eastAsia="Montserrat" w:hAnsi="Montserrat" w:cs="Montserrat"/>
          <w:kern w:val="2"/>
          <w:sz w:val="18"/>
          <w:szCs w:val="18"/>
        </w:rPr>
        <w:t xml:space="preserve">El Órgano Interno de Control en el Consejo Nacional para el Desarrollo y la Inclusión de las Personas (OIC-CONADIS) </w:t>
      </w:r>
      <w:r w:rsidRPr="00FF0F7C">
        <w:rPr>
          <w:rFonts w:ascii="Montserrat" w:eastAsia="Montserrat" w:hAnsi="Montserrat" w:cs="Montserrat"/>
          <w:sz w:val="18"/>
          <w:szCs w:val="18"/>
        </w:rPr>
        <w:t>a efecto de elaborar la versión pública del oficio número 311/20.VRW/138/2023 solicitó al Comité de Transparencia la clasificación de la siguiente información:</w:t>
      </w:r>
      <w:r w:rsidRPr="00FF0F7C">
        <w:rPr>
          <w:rFonts w:ascii="Montserrat" w:eastAsia="Montserrat" w:hAnsi="Montserrat" w:cs="Montserrat"/>
          <w:color w:val="2F2F2F"/>
          <w:sz w:val="18"/>
          <w:szCs w:val="18"/>
        </w:rPr>
        <w:t xml:space="preserve"> </w:t>
      </w:r>
    </w:p>
    <w:tbl>
      <w:tblPr>
        <w:tblW w:w="9915" w:type="dxa"/>
        <w:tblBorders>
          <w:top w:val="nil"/>
          <w:left w:val="nil"/>
          <w:bottom w:val="nil"/>
          <w:right w:val="nil"/>
          <w:insideH w:val="nil"/>
          <w:insideV w:val="nil"/>
        </w:tblBorders>
        <w:tblLayout w:type="fixed"/>
        <w:tblLook w:val="0600" w:firstRow="0" w:lastRow="0" w:firstColumn="0" w:lastColumn="0" w:noHBand="1" w:noVBand="1"/>
      </w:tblPr>
      <w:tblGrid>
        <w:gridCol w:w="1975"/>
        <w:gridCol w:w="5685"/>
        <w:gridCol w:w="2255"/>
      </w:tblGrid>
      <w:tr w:rsidR="004121FC" w:rsidRPr="00FF0F7C" w14:paraId="6CD8A6B3" w14:textId="77777777" w:rsidTr="008127E7">
        <w:trPr>
          <w:trHeight w:val="20"/>
        </w:trPr>
        <w:tc>
          <w:tcPr>
            <w:tcW w:w="197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A90E901" w14:textId="77777777" w:rsidR="004121FC" w:rsidRPr="00FF0F7C" w:rsidRDefault="004121FC" w:rsidP="008127E7">
            <w:pPr>
              <w:ind w:right="10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Dato</w:t>
            </w:r>
          </w:p>
        </w:tc>
        <w:tc>
          <w:tcPr>
            <w:tcW w:w="5685"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1447A535" w14:textId="77777777" w:rsidR="004121FC" w:rsidRPr="00FF0F7C" w:rsidRDefault="004121FC" w:rsidP="008127E7">
            <w:pPr>
              <w:ind w:right="10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Justificación</w:t>
            </w:r>
          </w:p>
        </w:tc>
        <w:tc>
          <w:tcPr>
            <w:tcW w:w="2255"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1B998D91" w14:textId="77777777" w:rsidR="004121FC" w:rsidRPr="00FF0F7C" w:rsidRDefault="004121FC" w:rsidP="008127E7">
            <w:pPr>
              <w:ind w:right="10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Fundamento</w:t>
            </w:r>
          </w:p>
        </w:tc>
      </w:tr>
      <w:tr w:rsidR="004121FC" w:rsidRPr="00FF0F7C" w14:paraId="0DCBC6AD" w14:textId="77777777" w:rsidTr="008127E7">
        <w:trPr>
          <w:trHeight w:val="20"/>
        </w:trPr>
        <w:tc>
          <w:tcPr>
            <w:tcW w:w="1975" w:type="dxa"/>
            <w:tcBorders>
              <w:top w:val="single" w:sz="8" w:space="0" w:color="D9D9D9"/>
              <w:left w:val="single" w:sz="8" w:space="0" w:color="D9D9D9"/>
              <w:bottom w:val="single" w:sz="8" w:space="0" w:color="D9D9D9"/>
              <w:right w:val="single" w:sz="8" w:space="0" w:color="D9D9D9"/>
            </w:tcBorders>
            <w:shd w:val="clear" w:color="auto" w:fill="FFFFFF" w:themeFill="background1"/>
            <w:tcMar>
              <w:top w:w="100" w:type="dxa"/>
              <w:left w:w="100" w:type="dxa"/>
              <w:bottom w:w="100" w:type="dxa"/>
              <w:right w:w="100" w:type="dxa"/>
            </w:tcMar>
            <w:vAlign w:val="center"/>
          </w:tcPr>
          <w:p w14:paraId="4E80159D" w14:textId="77777777" w:rsidR="004121FC" w:rsidRPr="00FF0F7C" w:rsidRDefault="004121FC" w:rsidP="008127E7">
            <w:pPr>
              <w:pStyle w:val="Default"/>
              <w:jc w:val="both"/>
              <w:rPr>
                <w:sz w:val="16"/>
                <w:szCs w:val="16"/>
                <w:lang w:val="es-MX"/>
              </w:rPr>
            </w:pPr>
            <w:r w:rsidRPr="00FF0F7C">
              <w:rPr>
                <w:bCs/>
                <w:sz w:val="16"/>
                <w:szCs w:val="16"/>
                <w:lang w:val="es-MX"/>
              </w:rPr>
              <w:t>Nombre de servidores públicos sujetos a procedimiento de responsabilidad administrativa</w:t>
            </w:r>
          </w:p>
        </w:tc>
        <w:tc>
          <w:tcPr>
            <w:tcW w:w="5685" w:type="dxa"/>
            <w:tcBorders>
              <w:top w:val="single" w:sz="8" w:space="0" w:color="D9D9D9"/>
              <w:left w:val="nil"/>
              <w:bottom w:val="single" w:sz="8" w:space="0" w:color="D9D9D9"/>
              <w:right w:val="single" w:sz="8" w:space="0" w:color="D9D9D9"/>
            </w:tcBorders>
            <w:shd w:val="clear" w:color="auto" w:fill="FFFFFF" w:themeFill="background1"/>
            <w:tcMar>
              <w:top w:w="100" w:type="dxa"/>
              <w:left w:w="100" w:type="dxa"/>
              <w:bottom w:w="100" w:type="dxa"/>
              <w:right w:w="100" w:type="dxa"/>
            </w:tcMar>
          </w:tcPr>
          <w:p w14:paraId="22CA1A27" w14:textId="77777777" w:rsidR="004121FC" w:rsidRPr="00FF0F7C" w:rsidRDefault="004121FC" w:rsidP="008127E7">
            <w:pPr>
              <w:jc w:val="both"/>
              <w:rPr>
                <w:rFonts w:ascii="Montserrat" w:hAnsi="Montserrat"/>
                <w:color w:val="000000"/>
                <w:sz w:val="16"/>
                <w:szCs w:val="16"/>
                <w:lang w:eastAsia="es-MX"/>
              </w:rPr>
            </w:pPr>
          </w:p>
          <w:p w14:paraId="3E5A1625" w14:textId="77777777" w:rsidR="004121FC" w:rsidRPr="00FF0F7C" w:rsidRDefault="004121FC" w:rsidP="008127E7">
            <w:pPr>
              <w:pStyle w:val="Default"/>
              <w:jc w:val="both"/>
              <w:rPr>
                <w:sz w:val="16"/>
                <w:szCs w:val="16"/>
                <w:lang w:val="es-MX"/>
              </w:rPr>
            </w:pPr>
            <w:r w:rsidRPr="00FF0F7C">
              <w:rPr>
                <w:sz w:val="16"/>
                <w:szCs w:val="16"/>
                <w:lang w:val="es-MX"/>
              </w:rPr>
              <w:t>El nombre es un atributo de la personalidad, esto es la manifestación del derecho a la identidad y razón que por sí misma permite identificar a una persona física, debe evitarse el del servidor público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2255" w:type="dxa"/>
            <w:tcBorders>
              <w:top w:val="single" w:sz="8" w:space="0" w:color="D9D9D9"/>
              <w:left w:val="nil"/>
              <w:bottom w:val="single" w:sz="8" w:space="0" w:color="D9D9D9"/>
              <w:right w:val="single" w:sz="8" w:space="0" w:color="D9D9D9"/>
            </w:tcBorders>
            <w:shd w:val="clear" w:color="auto" w:fill="FFFFFF" w:themeFill="background1"/>
            <w:tcMar>
              <w:top w:w="100" w:type="dxa"/>
              <w:left w:w="100" w:type="dxa"/>
              <w:bottom w:w="100" w:type="dxa"/>
              <w:right w:w="100" w:type="dxa"/>
            </w:tcMar>
            <w:vAlign w:val="center"/>
          </w:tcPr>
          <w:p w14:paraId="21106A53" w14:textId="77777777" w:rsidR="004121FC" w:rsidRPr="00FF0F7C" w:rsidRDefault="004121FC" w:rsidP="008127E7">
            <w:pPr>
              <w:pStyle w:val="Default"/>
              <w:jc w:val="both"/>
              <w:rPr>
                <w:rFonts w:eastAsia="Montserrat"/>
                <w:color w:val="FFFFFF"/>
                <w:sz w:val="16"/>
                <w:szCs w:val="16"/>
                <w:lang w:val="es-MX"/>
              </w:rPr>
            </w:pPr>
            <w:r w:rsidRPr="00FF0F7C">
              <w:rPr>
                <w:sz w:val="16"/>
                <w:szCs w:val="16"/>
                <w:lang w:val="es-MX"/>
              </w:rPr>
              <w:t>Artículos 113, fracción. I, de la Ley Federal de Transparencia y Acceso a la Información Pública</w:t>
            </w:r>
          </w:p>
        </w:tc>
      </w:tr>
      <w:tr w:rsidR="004121FC" w:rsidRPr="00FF0F7C" w14:paraId="5D1DC8CB" w14:textId="77777777" w:rsidTr="008127E7">
        <w:trPr>
          <w:trHeight w:val="20"/>
        </w:trPr>
        <w:tc>
          <w:tcPr>
            <w:tcW w:w="1975" w:type="dxa"/>
            <w:tcBorders>
              <w:top w:val="single" w:sz="8" w:space="0" w:color="D9D9D9"/>
              <w:left w:val="single" w:sz="8" w:space="0" w:color="D9D9D9"/>
              <w:bottom w:val="single" w:sz="8" w:space="0" w:color="D9D9D9"/>
              <w:right w:val="single" w:sz="8" w:space="0" w:color="D9D9D9"/>
            </w:tcBorders>
            <w:shd w:val="clear" w:color="auto" w:fill="FFFFFF" w:themeFill="background1"/>
            <w:tcMar>
              <w:top w:w="100" w:type="dxa"/>
              <w:left w:w="100" w:type="dxa"/>
              <w:bottom w:w="100" w:type="dxa"/>
              <w:right w:w="100" w:type="dxa"/>
            </w:tcMar>
            <w:vAlign w:val="center"/>
          </w:tcPr>
          <w:p w14:paraId="5D918A20" w14:textId="77777777" w:rsidR="004121FC" w:rsidRPr="00FF0F7C" w:rsidRDefault="004121FC" w:rsidP="008127E7">
            <w:pPr>
              <w:pStyle w:val="Default"/>
              <w:jc w:val="both"/>
              <w:rPr>
                <w:sz w:val="16"/>
                <w:szCs w:val="16"/>
                <w:lang w:val="es-MX"/>
              </w:rPr>
            </w:pPr>
            <w:r w:rsidRPr="00FF0F7C">
              <w:rPr>
                <w:bCs/>
                <w:sz w:val="16"/>
                <w:szCs w:val="16"/>
                <w:lang w:val="es-MX"/>
              </w:rPr>
              <w:t>Cuenta bancaria, número de cuenta bancaria y/o clave bancaria estandarizada (</w:t>
            </w:r>
            <w:proofErr w:type="spellStart"/>
            <w:r w:rsidRPr="00FF0F7C">
              <w:rPr>
                <w:bCs/>
                <w:sz w:val="16"/>
                <w:szCs w:val="16"/>
                <w:lang w:val="es-MX"/>
              </w:rPr>
              <w:t>clabe</w:t>
            </w:r>
            <w:proofErr w:type="spellEnd"/>
            <w:r w:rsidRPr="00FF0F7C">
              <w:rPr>
                <w:bCs/>
                <w:sz w:val="16"/>
                <w:szCs w:val="16"/>
                <w:lang w:val="es-MX"/>
              </w:rPr>
              <w:t xml:space="preserve">) de personas físicas </w:t>
            </w:r>
          </w:p>
          <w:p w14:paraId="336CDF11" w14:textId="77777777" w:rsidR="004121FC" w:rsidRPr="00FF0F7C" w:rsidRDefault="004121FC" w:rsidP="008127E7">
            <w:pPr>
              <w:jc w:val="both"/>
              <w:rPr>
                <w:rFonts w:ascii="Montserrat" w:hAnsi="Montserrat"/>
                <w:bCs/>
                <w:sz w:val="16"/>
                <w:szCs w:val="16"/>
              </w:rPr>
            </w:pPr>
          </w:p>
        </w:tc>
        <w:tc>
          <w:tcPr>
            <w:tcW w:w="5685" w:type="dxa"/>
            <w:tcBorders>
              <w:top w:val="single" w:sz="8" w:space="0" w:color="D9D9D9"/>
              <w:left w:val="nil"/>
              <w:bottom w:val="single" w:sz="8" w:space="0" w:color="D9D9D9"/>
              <w:right w:val="single" w:sz="8" w:space="0" w:color="D9D9D9"/>
            </w:tcBorders>
            <w:shd w:val="clear" w:color="auto" w:fill="FFFFFF" w:themeFill="background1"/>
            <w:tcMar>
              <w:top w:w="100" w:type="dxa"/>
              <w:left w:w="100" w:type="dxa"/>
              <w:bottom w:w="100" w:type="dxa"/>
              <w:right w:w="100" w:type="dxa"/>
            </w:tcMar>
          </w:tcPr>
          <w:p w14:paraId="72B66929" w14:textId="77777777" w:rsidR="004121FC" w:rsidRPr="00FF0F7C" w:rsidRDefault="004121FC" w:rsidP="008127E7">
            <w:pPr>
              <w:ind w:right="100"/>
              <w:jc w:val="both"/>
              <w:rPr>
                <w:rFonts w:ascii="Montserrat" w:eastAsia="Montserrat" w:hAnsi="Montserrat" w:cs="Montserrat"/>
                <w:color w:val="FFFFFF"/>
                <w:sz w:val="16"/>
                <w:szCs w:val="16"/>
              </w:rPr>
            </w:pPr>
            <w:r w:rsidRPr="00FF0F7C">
              <w:rPr>
                <w:rFonts w:ascii="Montserrat" w:hAnsi="Montserrat"/>
                <w:sz w:val="16"/>
                <w:szCs w:val="16"/>
              </w:rPr>
              <w:t xml:space="preserve">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y cuya difusión no contribuye a la rendición de cuentas. </w:t>
            </w:r>
          </w:p>
        </w:tc>
        <w:tc>
          <w:tcPr>
            <w:tcW w:w="2255" w:type="dxa"/>
            <w:tcBorders>
              <w:top w:val="single" w:sz="8" w:space="0" w:color="D9D9D9"/>
              <w:left w:val="nil"/>
              <w:bottom w:val="single" w:sz="8" w:space="0" w:color="D9D9D9"/>
              <w:right w:val="single" w:sz="8" w:space="0" w:color="D9D9D9"/>
            </w:tcBorders>
            <w:shd w:val="clear" w:color="auto" w:fill="FFFFFF" w:themeFill="background1"/>
            <w:tcMar>
              <w:top w:w="100" w:type="dxa"/>
              <w:left w:w="100" w:type="dxa"/>
              <w:bottom w:w="100" w:type="dxa"/>
              <w:right w:w="100" w:type="dxa"/>
            </w:tcMar>
            <w:vAlign w:val="center"/>
          </w:tcPr>
          <w:p w14:paraId="5AED4FDD" w14:textId="77777777" w:rsidR="004121FC" w:rsidRPr="00FF0F7C" w:rsidRDefault="004121FC" w:rsidP="008127E7">
            <w:pPr>
              <w:pStyle w:val="Default"/>
              <w:jc w:val="both"/>
              <w:rPr>
                <w:rFonts w:eastAsia="Montserrat"/>
                <w:color w:val="FFFFFF"/>
                <w:sz w:val="16"/>
                <w:szCs w:val="16"/>
                <w:lang w:val="es-MX"/>
              </w:rPr>
            </w:pPr>
            <w:r w:rsidRPr="00FF0F7C">
              <w:rPr>
                <w:sz w:val="16"/>
                <w:szCs w:val="16"/>
                <w:lang w:val="es-MX" w:eastAsia="es-MX"/>
              </w:rPr>
              <w:t>Artículos</w:t>
            </w:r>
            <w:r w:rsidRPr="00FF0F7C">
              <w:rPr>
                <w:sz w:val="16"/>
                <w:szCs w:val="16"/>
                <w:lang w:val="es-MX"/>
              </w:rPr>
              <w:t xml:space="preserve"> 113, fracción I, de la Ley Federal de Transparencia y Acceso a la Información Pública</w:t>
            </w:r>
          </w:p>
        </w:tc>
      </w:tr>
    </w:tbl>
    <w:p w14:paraId="5AAD0915" w14:textId="77777777" w:rsidR="004121FC" w:rsidRPr="00FF0F7C" w:rsidRDefault="004121FC" w:rsidP="004121FC">
      <w:pPr>
        <w:ind w:right="51"/>
        <w:jc w:val="both"/>
        <w:rPr>
          <w:rFonts w:ascii="Montserrat" w:eastAsia="Montserrat" w:hAnsi="Montserrat" w:cs="Montserrat"/>
          <w:b/>
          <w:kern w:val="2"/>
          <w:sz w:val="18"/>
          <w:szCs w:val="18"/>
        </w:rPr>
      </w:pPr>
    </w:p>
    <w:p w14:paraId="7ADEA384" w14:textId="1830DA76" w:rsidR="004121FC" w:rsidRPr="00FF0F7C" w:rsidRDefault="004121FC" w:rsidP="004121FC">
      <w:pPr>
        <w:ind w:right="51"/>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En consecuencia, se emite la siguiente resolución por unanimidad: </w:t>
      </w:r>
    </w:p>
    <w:p w14:paraId="2B36F383" w14:textId="57378EBE" w:rsidR="0004723A" w:rsidRPr="00FF0F7C" w:rsidRDefault="00C05492" w:rsidP="004628CF">
      <w:pPr>
        <w:pStyle w:val="NormalWeb"/>
        <w:jc w:val="both"/>
        <w:rPr>
          <w:rFonts w:ascii="Montserrat" w:hAnsi="Montserrat"/>
          <w:color w:val="000000"/>
          <w:sz w:val="18"/>
          <w:szCs w:val="18"/>
          <w:lang w:eastAsia="es-MX"/>
        </w:rPr>
      </w:pPr>
      <w:r w:rsidRPr="00FF0F7C">
        <w:rPr>
          <w:rFonts w:ascii="Montserrat" w:eastAsia="Montserrat" w:hAnsi="Montserrat" w:cs="Montserrat"/>
          <w:b/>
          <w:color w:val="00000A"/>
          <w:sz w:val="18"/>
          <w:szCs w:val="18"/>
        </w:rPr>
        <w:t>II.C.3</w:t>
      </w:r>
      <w:r w:rsidR="004121FC" w:rsidRPr="00FF0F7C">
        <w:rPr>
          <w:rFonts w:ascii="Montserrat" w:eastAsia="Montserrat" w:hAnsi="Montserrat" w:cs="Montserrat"/>
          <w:b/>
          <w:color w:val="00000A"/>
          <w:sz w:val="18"/>
          <w:szCs w:val="18"/>
        </w:rPr>
        <w:t xml:space="preserve">.ORD.36.23: </w:t>
      </w:r>
      <w:r w:rsidR="004121FC" w:rsidRPr="00FF0F7C">
        <w:rPr>
          <w:rFonts w:ascii="Montserrat" w:hAnsi="Montserrat"/>
          <w:b/>
          <w:color w:val="000000"/>
          <w:sz w:val="18"/>
          <w:szCs w:val="18"/>
          <w:lang w:eastAsia="es-MX"/>
        </w:rPr>
        <w:t>CONFIRMAR</w:t>
      </w:r>
      <w:r w:rsidR="004121FC" w:rsidRPr="00FF0F7C">
        <w:rPr>
          <w:rFonts w:ascii="Montserrat" w:hAnsi="Montserrat"/>
          <w:color w:val="000000"/>
          <w:sz w:val="18"/>
          <w:szCs w:val="18"/>
          <w:lang w:eastAsia="es-MX"/>
        </w:rPr>
        <w:t xml:space="preserve"> la clasificación de </w:t>
      </w:r>
      <w:r w:rsidR="00F3325E" w:rsidRPr="00FF0F7C">
        <w:rPr>
          <w:rFonts w:ascii="Montserrat" w:hAnsi="Montserrat"/>
          <w:color w:val="000000"/>
          <w:sz w:val="18"/>
          <w:szCs w:val="18"/>
          <w:lang w:eastAsia="es-MX"/>
        </w:rPr>
        <w:t xml:space="preserve">la información como </w:t>
      </w:r>
      <w:r w:rsidR="004121FC" w:rsidRPr="00FF0F7C">
        <w:rPr>
          <w:rFonts w:ascii="Montserrat" w:hAnsi="Montserrat"/>
          <w:color w:val="000000"/>
          <w:sz w:val="18"/>
          <w:szCs w:val="18"/>
          <w:lang w:eastAsia="es-MX"/>
        </w:rPr>
        <w:t>confidencialidad invocada por el OI</w:t>
      </w:r>
      <w:r w:rsidR="00D819E8" w:rsidRPr="00FF0F7C">
        <w:rPr>
          <w:rFonts w:ascii="Montserrat" w:hAnsi="Montserrat"/>
          <w:color w:val="000000"/>
          <w:sz w:val="18"/>
          <w:szCs w:val="18"/>
          <w:lang w:eastAsia="es-MX"/>
        </w:rPr>
        <w:t>C-</w:t>
      </w:r>
      <w:r w:rsidR="004121FC" w:rsidRPr="00FF0F7C">
        <w:rPr>
          <w:rFonts w:ascii="Montserrat" w:hAnsi="Montserrat"/>
          <w:color w:val="000000"/>
          <w:sz w:val="18"/>
          <w:szCs w:val="18"/>
          <w:lang w:eastAsia="es-MX"/>
        </w:rPr>
        <w:t xml:space="preserve">CONADIS </w:t>
      </w:r>
      <w:r w:rsidR="004628CF" w:rsidRPr="00FF0F7C">
        <w:rPr>
          <w:rFonts w:ascii="Montserrat" w:hAnsi="Montserrat"/>
          <w:color w:val="000000"/>
          <w:sz w:val="18"/>
          <w:szCs w:val="18"/>
          <w:lang w:eastAsia="es-MX"/>
        </w:rPr>
        <w:t>d</w:t>
      </w:r>
      <w:r w:rsidR="004121FC" w:rsidRPr="00FF0F7C">
        <w:rPr>
          <w:rFonts w:ascii="Montserrat" w:hAnsi="Montserrat"/>
          <w:color w:val="000000"/>
          <w:sz w:val="18"/>
          <w:szCs w:val="18"/>
          <w:lang w:eastAsia="es-MX"/>
        </w:rPr>
        <w:t>el oficio 311/20.VRW/138/</w:t>
      </w:r>
      <w:r w:rsidR="004628CF" w:rsidRPr="00FF0F7C">
        <w:rPr>
          <w:rFonts w:ascii="Montserrat" w:hAnsi="Montserrat"/>
          <w:color w:val="000000"/>
          <w:sz w:val="18"/>
          <w:szCs w:val="18"/>
          <w:lang w:eastAsia="es-MX"/>
        </w:rPr>
        <w:t xml:space="preserve"> </w:t>
      </w:r>
      <w:r w:rsidR="004121FC" w:rsidRPr="00FF0F7C">
        <w:rPr>
          <w:rFonts w:ascii="Montserrat" w:hAnsi="Montserrat"/>
          <w:color w:val="000000"/>
          <w:sz w:val="18"/>
          <w:szCs w:val="18"/>
          <w:lang w:eastAsia="es-MX"/>
        </w:rPr>
        <w:t xml:space="preserve">con fundamento en el artículo 113, fracción I, de la Ley Federal de Transparencia y </w:t>
      </w:r>
      <w:r w:rsidR="004628CF" w:rsidRPr="00FF0F7C">
        <w:rPr>
          <w:rFonts w:ascii="Montserrat" w:hAnsi="Montserrat"/>
          <w:color w:val="000000"/>
          <w:sz w:val="18"/>
          <w:szCs w:val="18"/>
          <w:lang w:eastAsia="es-MX"/>
        </w:rPr>
        <w:t>Acceso a la Información Pública y, por ende, se autoriza la elaboración de la versión pública.</w:t>
      </w:r>
    </w:p>
    <w:p w14:paraId="3753249F" w14:textId="19BFAE0B" w:rsidR="00F3325E" w:rsidRDefault="00F3325E" w:rsidP="004628CF">
      <w:pPr>
        <w:pStyle w:val="NormalWeb"/>
        <w:jc w:val="both"/>
        <w:rPr>
          <w:rFonts w:ascii="Montserrat" w:hAnsi="Montserrat"/>
          <w:color w:val="000000"/>
          <w:sz w:val="18"/>
          <w:szCs w:val="18"/>
          <w:lang w:eastAsia="es-MX"/>
        </w:rPr>
      </w:pPr>
    </w:p>
    <w:p w14:paraId="69849CF5" w14:textId="47D9D4ED" w:rsidR="00153DFE" w:rsidRDefault="00153DFE" w:rsidP="004628CF">
      <w:pPr>
        <w:pStyle w:val="NormalWeb"/>
        <w:jc w:val="both"/>
        <w:rPr>
          <w:rFonts w:ascii="Montserrat" w:hAnsi="Montserrat"/>
          <w:color w:val="000000"/>
          <w:sz w:val="18"/>
          <w:szCs w:val="18"/>
          <w:lang w:eastAsia="es-MX"/>
        </w:rPr>
      </w:pPr>
    </w:p>
    <w:p w14:paraId="0ACA5713" w14:textId="77777777" w:rsidR="00153DFE" w:rsidRPr="00FF0F7C" w:rsidRDefault="00153DFE" w:rsidP="004628CF">
      <w:pPr>
        <w:pStyle w:val="NormalWeb"/>
        <w:jc w:val="both"/>
        <w:rPr>
          <w:rFonts w:ascii="Montserrat" w:hAnsi="Montserrat"/>
          <w:color w:val="000000"/>
          <w:sz w:val="18"/>
          <w:szCs w:val="18"/>
          <w:lang w:eastAsia="es-MX"/>
        </w:rPr>
      </w:pPr>
    </w:p>
    <w:p w14:paraId="678CC527" w14:textId="1ECC9B46" w:rsidR="00744996" w:rsidRPr="00FF0F7C" w:rsidRDefault="00C73106" w:rsidP="00BD4FF2">
      <w:pPr>
        <w:pStyle w:val="NormalWeb"/>
        <w:rPr>
          <w:rFonts w:ascii="Montserrat" w:eastAsia="Montserrat" w:hAnsi="Montserrat" w:cs="Montserrat"/>
          <w:b/>
          <w:sz w:val="18"/>
          <w:szCs w:val="18"/>
        </w:rPr>
      </w:pPr>
      <w:r w:rsidRPr="00FF0F7C">
        <w:rPr>
          <w:rFonts w:ascii="Montserrat" w:eastAsia="Montserrat" w:hAnsi="Montserrat" w:cs="Montserrat"/>
          <w:b/>
          <w:sz w:val="18"/>
          <w:szCs w:val="18"/>
        </w:rPr>
        <w:lastRenderedPageBreak/>
        <w:t>C.</w:t>
      </w:r>
      <w:r w:rsidR="00C05492" w:rsidRPr="00FF0F7C">
        <w:rPr>
          <w:rFonts w:ascii="Montserrat" w:eastAsia="Montserrat" w:hAnsi="Montserrat" w:cs="Montserrat"/>
          <w:b/>
          <w:sz w:val="18"/>
          <w:szCs w:val="18"/>
        </w:rPr>
        <w:t>4</w:t>
      </w:r>
      <w:r w:rsidRPr="00FF0F7C">
        <w:rPr>
          <w:rFonts w:ascii="Montserrat" w:eastAsia="Montserrat" w:hAnsi="Montserrat" w:cs="Montserrat"/>
          <w:b/>
          <w:sz w:val="18"/>
          <w:szCs w:val="18"/>
        </w:rPr>
        <w:t xml:space="preserve"> Folio 330026523003261</w:t>
      </w:r>
    </w:p>
    <w:p w14:paraId="1E746254" w14:textId="77777777" w:rsidR="00744996" w:rsidRPr="00FF0F7C" w:rsidRDefault="00C73106">
      <w:pPr>
        <w:spacing w:before="240" w:after="240"/>
        <w:jc w:val="both"/>
        <w:rPr>
          <w:rFonts w:ascii="Montserrat" w:eastAsia="Montserrat" w:hAnsi="Montserrat" w:cs="Montserrat"/>
          <w:i/>
          <w:sz w:val="18"/>
          <w:szCs w:val="18"/>
        </w:rPr>
      </w:pPr>
      <w:r w:rsidRPr="00FF0F7C">
        <w:rPr>
          <w:rFonts w:ascii="Montserrat" w:eastAsia="Montserrat" w:hAnsi="Montserrat" w:cs="Montserrat"/>
          <w:sz w:val="18"/>
          <w:szCs w:val="18"/>
        </w:rPr>
        <w:t>Un particular requirió:</w:t>
      </w:r>
      <w:r w:rsidRPr="00FF0F7C">
        <w:rPr>
          <w:rFonts w:ascii="Montserrat" w:eastAsia="Montserrat" w:hAnsi="Montserrat" w:cs="Montserrat"/>
          <w:i/>
          <w:sz w:val="18"/>
          <w:szCs w:val="18"/>
        </w:rPr>
        <w:t xml:space="preserve"> </w:t>
      </w:r>
    </w:p>
    <w:p w14:paraId="6881F285" w14:textId="77777777" w:rsidR="00FE2050" w:rsidRPr="00FF0F7C" w:rsidRDefault="00FE2050" w:rsidP="00FE2050">
      <w:pPr>
        <w:shd w:val="clear" w:color="auto" w:fill="FFFFFF"/>
        <w:ind w:leftChars="235" w:left="566" w:right="573" w:hanging="2"/>
        <w:jc w:val="both"/>
        <w:rPr>
          <w:rFonts w:ascii="Montserrat" w:eastAsia="Montserrat" w:hAnsi="Montserrat" w:cs="Montserrat"/>
          <w:i/>
          <w:sz w:val="16"/>
          <w:szCs w:val="16"/>
        </w:rPr>
      </w:pPr>
      <w:r w:rsidRPr="00FF0F7C">
        <w:rPr>
          <w:rFonts w:ascii="Montserrat" w:hAnsi="Montserrat"/>
          <w:i/>
          <w:sz w:val="16"/>
          <w:szCs w:val="16"/>
        </w:rPr>
        <w:t>“Solicito el expediente radicado en el Órgano Interno de Control en el Registro Agrario Nacional No 2023/RAN/DE 156”. (</w:t>
      </w:r>
      <w:r w:rsidRPr="00FF0F7C">
        <w:rPr>
          <w:rFonts w:ascii="Montserrat" w:eastAsia="Montserrat" w:hAnsi="Montserrat" w:cs="Montserrat"/>
          <w:i/>
          <w:sz w:val="16"/>
          <w:szCs w:val="16"/>
        </w:rPr>
        <w:t xml:space="preserve">Sic)    </w:t>
      </w:r>
    </w:p>
    <w:p w14:paraId="5C41BD51" w14:textId="77777777" w:rsidR="00FE2050" w:rsidRPr="00FF0F7C" w:rsidRDefault="00FE2050" w:rsidP="00FE2050">
      <w:pPr>
        <w:ind w:right="566"/>
        <w:jc w:val="both"/>
        <w:rPr>
          <w:rFonts w:ascii="Montserrat" w:eastAsia="Montserrat" w:hAnsi="Montserrat" w:cs="Montserrat"/>
          <w:sz w:val="16"/>
          <w:szCs w:val="16"/>
        </w:rPr>
      </w:pPr>
    </w:p>
    <w:p w14:paraId="6108C6EF" w14:textId="77777777"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El Órgano Interno de Control en el Registro Agrario Nacional (OIC-RAN) a efecto de permitir la consulta directa de la información solicitó al Comité de Transparencia la aprobación de las siguientes medidas:</w:t>
      </w:r>
    </w:p>
    <w:p w14:paraId="28C497FE" w14:textId="77777777" w:rsidR="00FE2050" w:rsidRPr="00FF0F7C" w:rsidRDefault="00FE2050" w:rsidP="00FE2050">
      <w:pPr>
        <w:ind w:right="51" w:hanging="2"/>
        <w:jc w:val="both"/>
        <w:rPr>
          <w:rFonts w:ascii="Montserrat" w:eastAsia="Montserrat" w:hAnsi="Montserrat" w:cs="Montserrat"/>
          <w:kern w:val="2"/>
          <w:sz w:val="18"/>
          <w:szCs w:val="18"/>
        </w:rPr>
      </w:pPr>
    </w:p>
    <w:p w14:paraId="1907A499" w14:textId="77777777"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La consulta directa de la información se llevará a cabo el 02 de octubre de 2023 a partir de las 11:00 horas en las instalaciones del OIC-RAN ubicadas en Calle José Antonio Torres No. 661, Tercer Piso, Colonia ampliación </w:t>
      </w:r>
      <w:proofErr w:type="spellStart"/>
      <w:r w:rsidRPr="00FF0F7C">
        <w:rPr>
          <w:rFonts w:ascii="Montserrat" w:eastAsia="Montserrat" w:hAnsi="Montserrat" w:cs="Montserrat"/>
          <w:kern w:val="2"/>
          <w:sz w:val="18"/>
          <w:szCs w:val="18"/>
        </w:rPr>
        <w:t>Aturias</w:t>
      </w:r>
      <w:proofErr w:type="spellEnd"/>
      <w:r w:rsidRPr="00FF0F7C">
        <w:rPr>
          <w:rFonts w:ascii="Montserrat" w:eastAsia="Montserrat" w:hAnsi="Montserrat" w:cs="Montserrat"/>
          <w:kern w:val="2"/>
          <w:sz w:val="18"/>
          <w:szCs w:val="18"/>
        </w:rPr>
        <w:t xml:space="preserve">, Alcaldía Cuauhtémoc, C.P. 06890. </w:t>
      </w:r>
    </w:p>
    <w:p w14:paraId="55423355" w14:textId="77777777" w:rsidR="00FE2050" w:rsidRPr="00FF0F7C" w:rsidRDefault="00FE2050" w:rsidP="00FE2050">
      <w:pPr>
        <w:ind w:right="51" w:hanging="2"/>
        <w:jc w:val="both"/>
        <w:rPr>
          <w:rFonts w:ascii="Montserrat" w:eastAsia="Montserrat" w:hAnsi="Montserrat" w:cs="Montserrat"/>
          <w:kern w:val="2"/>
          <w:sz w:val="18"/>
          <w:szCs w:val="18"/>
        </w:rPr>
      </w:pPr>
    </w:p>
    <w:p w14:paraId="67B83518" w14:textId="77777777"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Se estima que la consulta directa de la información se podrá llevar a cabo en un día. </w:t>
      </w:r>
    </w:p>
    <w:p w14:paraId="20D9C52B" w14:textId="77777777" w:rsidR="00FE2050" w:rsidRPr="00FF0F7C" w:rsidRDefault="00FE2050" w:rsidP="00FE2050">
      <w:pPr>
        <w:ind w:right="51" w:hanging="2"/>
        <w:jc w:val="both"/>
        <w:rPr>
          <w:rFonts w:ascii="Montserrat" w:eastAsia="Montserrat" w:hAnsi="Montserrat" w:cs="Montserrat"/>
          <w:kern w:val="2"/>
          <w:sz w:val="18"/>
          <w:szCs w:val="18"/>
        </w:rPr>
      </w:pPr>
    </w:p>
    <w:p w14:paraId="5D6DC83A" w14:textId="77777777"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Las personas responsables de garantizar la consulta directa de la información son: Francisco Llanos Montes de Oca, Jefe de Departamento de Quejas, Denuncias e Investigaciones adscrito al OIC-RAN. </w:t>
      </w:r>
    </w:p>
    <w:p w14:paraId="4DEFDAD2" w14:textId="77777777" w:rsidR="00967B44" w:rsidRPr="00FF0F7C" w:rsidRDefault="00967B44" w:rsidP="00FE2050">
      <w:pPr>
        <w:ind w:right="51" w:hanging="2"/>
        <w:jc w:val="both"/>
        <w:rPr>
          <w:rFonts w:ascii="Montserrat" w:eastAsia="Montserrat" w:hAnsi="Montserrat" w:cs="Montserrat"/>
          <w:kern w:val="2"/>
          <w:sz w:val="18"/>
          <w:szCs w:val="18"/>
        </w:rPr>
      </w:pPr>
    </w:p>
    <w:p w14:paraId="48A0150B" w14:textId="7A4B36B1"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La persona solicitante deberá sujetarse a las siguientes reglas en el día y hora señalados; Previo al ingreso a las instalaciones, deberá registrarse en el control de acceso, debiendo portar en todo momento el gafete que le otorguen las personas a cargo de la seguridad del inmueble; Deberá apersonarse e identificarse con el Área de Quejas, Denuncias e Investigaciones; Acudir sin acompañantes, solamente se permitirá el acceso a la persona solicitante; y </w:t>
      </w:r>
      <w:r w:rsidR="00967B44" w:rsidRPr="00FF0F7C">
        <w:rPr>
          <w:rFonts w:ascii="Montserrat" w:eastAsia="Montserrat" w:hAnsi="Montserrat" w:cs="Montserrat"/>
          <w:kern w:val="2"/>
          <w:sz w:val="18"/>
          <w:szCs w:val="18"/>
        </w:rPr>
        <w:t>no</w:t>
      </w:r>
      <w:r w:rsidRPr="00FF0F7C">
        <w:rPr>
          <w:rFonts w:ascii="Montserrat" w:eastAsia="Montserrat" w:hAnsi="Montserrat" w:cs="Montserrat"/>
          <w:kern w:val="2"/>
          <w:sz w:val="18"/>
          <w:szCs w:val="18"/>
        </w:rPr>
        <w:t xml:space="preserve"> se permitirá realizar fotografías y tomas de notas al documento que se otorgue.</w:t>
      </w:r>
    </w:p>
    <w:p w14:paraId="40542328" w14:textId="77777777" w:rsidR="00FE2050" w:rsidRPr="00FF0F7C" w:rsidRDefault="00FE2050" w:rsidP="00FE2050">
      <w:pPr>
        <w:ind w:right="51" w:hanging="2"/>
        <w:jc w:val="both"/>
        <w:rPr>
          <w:rFonts w:ascii="Montserrat" w:eastAsia="Montserrat" w:hAnsi="Montserrat" w:cs="Montserrat"/>
          <w:kern w:val="2"/>
          <w:sz w:val="18"/>
          <w:szCs w:val="18"/>
        </w:rPr>
      </w:pPr>
    </w:p>
    <w:p w14:paraId="76D59F67" w14:textId="77777777"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Durante el tiempo que dure la consulta, la persona solicitante estará bajo la supervisión del personal designado para la entrega de la información, ello con la finalidad de evitar alteraciones, manipulaciones o destrucciones del expediente, además, para hacer cumplir las reglas previamente establecidas. Dicha persona servidora pública hará constar los hechos que se deriven de la entrega de información por consulta directa, ello a través del acta de hechos respectiva. </w:t>
      </w:r>
    </w:p>
    <w:p w14:paraId="7C512581" w14:textId="77777777" w:rsidR="00FE2050" w:rsidRPr="00FF0F7C" w:rsidRDefault="00FE2050" w:rsidP="00FE2050">
      <w:pPr>
        <w:ind w:right="51" w:hanging="2"/>
        <w:jc w:val="both"/>
        <w:rPr>
          <w:rFonts w:ascii="Montserrat" w:eastAsia="Montserrat" w:hAnsi="Montserrat" w:cs="Montserrat"/>
          <w:kern w:val="2"/>
          <w:sz w:val="18"/>
          <w:szCs w:val="18"/>
        </w:rPr>
      </w:pPr>
    </w:p>
    <w:p w14:paraId="5018C611" w14:textId="77777777" w:rsidR="00FE2050" w:rsidRPr="00FF0F7C" w:rsidRDefault="00FE2050" w:rsidP="00FE2050">
      <w:pPr>
        <w:ind w:right="49" w:hanging="2"/>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A efecto de elaborar las versiones públicas de la información, solicitó al Comité de Transparencia la clasificar la siguiente información:</w:t>
      </w:r>
    </w:p>
    <w:p w14:paraId="61734BEC" w14:textId="77777777" w:rsidR="00FE2050" w:rsidRPr="00FF0F7C" w:rsidRDefault="00FE2050" w:rsidP="00FE2050">
      <w:pPr>
        <w:ind w:right="49" w:hanging="2"/>
        <w:jc w:val="both"/>
        <w:rPr>
          <w:rFonts w:ascii="Montserrat" w:eastAsia="Montserrat" w:hAnsi="Montserrat" w:cs="Montserrat"/>
          <w:color w:val="00000A"/>
          <w:sz w:val="18"/>
          <w:szCs w:val="18"/>
        </w:rPr>
      </w:pPr>
    </w:p>
    <w:tbl>
      <w:tblPr>
        <w:tblStyle w:val="Tablaconcuadrcula"/>
        <w:tblW w:w="0" w:type="auto"/>
        <w:tblInd w:w="0" w:type="dxa"/>
        <w:tblLook w:val="04A0" w:firstRow="1" w:lastRow="0" w:firstColumn="1" w:lastColumn="0" w:noHBand="0" w:noVBand="1"/>
      </w:tblPr>
      <w:tblGrid>
        <w:gridCol w:w="2122"/>
        <w:gridCol w:w="4677"/>
        <w:gridCol w:w="2836"/>
      </w:tblGrid>
      <w:tr w:rsidR="00FE2050" w:rsidRPr="00FF0F7C" w14:paraId="2CEEA61D" w14:textId="77777777" w:rsidTr="000C2B09">
        <w:trPr>
          <w:tblHeader/>
        </w:trPr>
        <w:tc>
          <w:tcPr>
            <w:tcW w:w="2122" w:type="dxa"/>
            <w:shd w:val="clear" w:color="auto" w:fill="990033"/>
            <w:vAlign w:val="center"/>
          </w:tcPr>
          <w:p w14:paraId="1F347D18" w14:textId="77777777" w:rsidR="00FE2050" w:rsidRPr="00FF0F7C" w:rsidRDefault="00FE2050" w:rsidP="00967B44">
            <w:pPr>
              <w:ind w:right="49"/>
              <w:jc w:val="center"/>
              <w:rPr>
                <w:rFonts w:ascii="Montserrat" w:eastAsia="Montserrat" w:hAnsi="Montserrat" w:cs="Montserrat"/>
                <w:b/>
                <w:color w:val="FFFFFF" w:themeColor="background1"/>
                <w:sz w:val="16"/>
                <w:szCs w:val="16"/>
                <w:lang w:val="es-MX"/>
              </w:rPr>
            </w:pPr>
            <w:r w:rsidRPr="00FF0F7C">
              <w:rPr>
                <w:rFonts w:ascii="Montserrat" w:eastAsia="Montserrat" w:hAnsi="Montserrat" w:cs="Montserrat"/>
                <w:b/>
                <w:color w:val="FFFFFF" w:themeColor="background1"/>
                <w:sz w:val="16"/>
                <w:szCs w:val="16"/>
                <w:lang w:val="es-MX"/>
              </w:rPr>
              <w:t>Dato</w:t>
            </w:r>
          </w:p>
        </w:tc>
        <w:tc>
          <w:tcPr>
            <w:tcW w:w="4677" w:type="dxa"/>
            <w:shd w:val="clear" w:color="auto" w:fill="990033"/>
            <w:vAlign w:val="center"/>
          </w:tcPr>
          <w:p w14:paraId="3BAFCBD3" w14:textId="77777777" w:rsidR="00FE2050" w:rsidRPr="00FF0F7C" w:rsidRDefault="00FE2050" w:rsidP="00967B44">
            <w:pPr>
              <w:ind w:right="49"/>
              <w:jc w:val="center"/>
              <w:rPr>
                <w:rFonts w:ascii="Montserrat" w:eastAsia="Montserrat" w:hAnsi="Montserrat" w:cs="Montserrat"/>
                <w:b/>
                <w:color w:val="FFFFFF" w:themeColor="background1"/>
                <w:sz w:val="16"/>
                <w:szCs w:val="16"/>
                <w:lang w:val="es-MX"/>
              </w:rPr>
            </w:pPr>
            <w:r w:rsidRPr="00FF0F7C">
              <w:rPr>
                <w:rFonts w:ascii="Montserrat" w:eastAsia="Montserrat" w:hAnsi="Montserrat" w:cs="Montserrat"/>
                <w:b/>
                <w:color w:val="FFFFFF" w:themeColor="background1"/>
                <w:sz w:val="16"/>
                <w:szCs w:val="16"/>
                <w:lang w:val="es-MX"/>
              </w:rPr>
              <w:t>Justificación</w:t>
            </w:r>
          </w:p>
        </w:tc>
        <w:tc>
          <w:tcPr>
            <w:tcW w:w="2836" w:type="dxa"/>
            <w:shd w:val="clear" w:color="auto" w:fill="990033"/>
            <w:vAlign w:val="center"/>
          </w:tcPr>
          <w:p w14:paraId="622B29C7" w14:textId="77777777" w:rsidR="00FE2050" w:rsidRPr="00FF0F7C" w:rsidRDefault="00FE2050" w:rsidP="00967B44">
            <w:pPr>
              <w:ind w:right="49"/>
              <w:jc w:val="center"/>
              <w:rPr>
                <w:rFonts w:ascii="Montserrat" w:eastAsia="Montserrat" w:hAnsi="Montserrat" w:cs="Montserrat"/>
                <w:b/>
                <w:color w:val="FFFFFF" w:themeColor="background1"/>
                <w:sz w:val="16"/>
                <w:szCs w:val="16"/>
                <w:lang w:val="es-MX"/>
              </w:rPr>
            </w:pPr>
            <w:r w:rsidRPr="00FF0F7C">
              <w:rPr>
                <w:rFonts w:ascii="Montserrat" w:eastAsia="Montserrat" w:hAnsi="Montserrat" w:cs="Montserrat"/>
                <w:b/>
                <w:color w:val="FFFFFF" w:themeColor="background1"/>
                <w:sz w:val="16"/>
                <w:szCs w:val="16"/>
                <w:lang w:val="es-MX"/>
              </w:rPr>
              <w:t>Fundamento</w:t>
            </w:r>
          </w:p>
        </w:tc>
      </w:tr>
      <w:tr w:rsidR="00FE2050" w:rsidRPr="00FF0F7C" w14:paraId="70A908C6" w14:textId="77777777" w:rsidTr="000C2B09">
        <w:trPr>
          <w:trHeight w:val="1089"/>
        </w:trPr>
        <w:tc>
          <w:tcPr>
            <w:tcW w:w="2122" w:type="dxa"/>
            <w:shd w:val="clear" w:color="auto" w:fill="auto"/>
            <w:vAlign w:val="center"/>
          </w:tcPr>
          <w:p w14:paraId="5A6772D0" w14:textId="77777777" w:rsidR="00FE2050" w:rsidRPr="00FF0F7C" w:rsidRDefault="00FE2050" w:rsidP="008127E7">
            <w:pPr>
              <w:rPr>
                <w:rFonts w:ascii="Montserrat" w:eastAsia="Montserrat" w:hAnsi="Montserrat" w:cs="Montserrat"/>
                <w:color w:val="00000A"/>
                <w:sz w:val="16"/>
                <w:szCs w:val="16"/>
                <w:lang w:val="es-MX"/>
              </w:rPr>
            </w:pPr>
            <w:r w:rsidRPr="00FF0F7C">
              <w:rPr>
                <w:rFonts w:ascii="Montserrat" w:hAnsi="Montserrat"/>
                <w:bCs/>
                <w:sz w:val="16"/>
                <w:szCs w:val="16"/>
                <w:lang w:val="es-MX" w:eastAsia="es-MX"/>
              </w:rPr>
              <w:t>Nombre de denunciante, denunciado y testigos</w:t>
            </w:r>
          </w:p>
        </w:tc>
        <w:tc>
          <w:tcPr>
            <w:tcW w:w="4677" w:type="dxa"/>
            <w:shd w:val="clear" w:color="auto" w:fill="auto"/>
            <w:vAlign w:val="center"/>
          </w:tcPr>
          <w:p w14:paraId="4DAC6BF4" w14:textId="1B3AFBCC"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hAnsi="Montserrat"/>
                <w:color w:val="000000"/>
                <w:sz w:val="16"/>
                <w:szCs w:val="16"/>
                <w:lang w:val="es-MX"/>
              </w:rPr>
              <w:t>En relación con el nombre, es un atributo de la personalidad y la manifestación principal de derecho a la identidad, en razón de que por sí mismo permite i</w:t>
            </w:r>
            <w:r w:rsidR="000C2B09" w:rsidRPr="00FF0F7C">
              <w:rPr>
                <w:rFonts w:ascii="Montserrat" w:hAnsi="Montserrat"/>
                <w:color w:val="000000"/>
                <w:sz w:val="16"/>
                <w:szCs w:val="16"/>
                <w:lang w:val="es-MX"/>
              </w:rPr>
              <w:t>dentificar a una persona física</w:t>
            </w:r>
          </w:p>
        </w:tc>
        <w:tc>
          <w:tcPr>
            <w:tcW w:w="2836" w:type="dxa"/>
            <w:shd w:val="clear" w:color="auto" w:fill="auto"/>
            <w:vAlign w:val="center"/>
          </w:tcPr>
          <w:p w14:paraId="6AB65A09" w14:textId="46B97EAD"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2BBDBECD" w14:textId="77777777" w:rsidTr="000C2B09">
        <w:tc>
          <w:tcPr>
            <w:tcW w:w="2122" w:type="dxa"/>
            <w:shd w:val="clear" w:color="auto" w:fill="auto"/>
            <w:vAlign w:val="center"/>
          </w:tcPr>
          <w:p w14:paraId="1FC27749" w14:textId="77777777" w:rsidR="00FE2050" w:rsidRPr="00FF0F7C" w:rsidRDefault="00FE2050" w:rsidP="008127E7">
            <w:pPr>
              <w:ind w:hanging="2"/>
              <w:rPr>
                <w:rFonts w:ascii="Montserrat" w:hAnsi="Montserrat"/>
                <w:bCs/>
                <w:sz w:val="16"/>
                <w:szCs w:val="16"/>
                <w:lang w:val="es-MX" w:eastAsia="es-MX"/>
              </w:rPr>
            </w:pPr>
            <w:r w:rsidRPr="00FF0F7C">
              <w:rPr>
                <w:rFonts w:ascii="Montserrat" w:hAnsi="Montserrat"/>
                <w:bCs/>
                <w:sz w:val="16"/>
                <w:szCs w:val="16"/>
                <w:lang w:val="es-MX" w:eastAsia="es-MX"/>
              </w:rPr>
              <w:t>Domicilio</w:t>
            </w:r>
          </w:p>
          <w:p w14:paraId="0266FFF8" w14:textId="77777777" w:rsidR="00FE2050" w:rsidRPr="00FF0F7C" w:rsidRDefault="00FE2050" w:rsidP="008127E7">
            <w:pPr>
              <w:ind w:right="49"/>
              <w:rPr>
                <w:rFonts w:ascii="Montserrat" w:eastAsia="Montserrat" w:hAnsi="Montserrat" w:cs="Montserrat"/>
                <w:color w:val="00000A"/>
                <w:sz w:val="16"/>
                <w:szCs w:val="16"/>
                <w:lang w:val="es-MX"/>
              </w:rPr>
            </w:pPr>
          </w:p>
        </w:tc>
        <w:tc>
          <w:tcPr>
            <w:tcW w:w="4677" w:type="dxa"/>
            <w:shd w:val="clear" w:color="auto" w:fill="auto"/>
            <w:vAlign w:val="center"/>
          </w:tcPr>
          <w:p w14:paraId="44767568" w14:textId="2FDA94DF"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hAnsi="Montserrat"/>
                <w:sz w:val="16"/>
                <w:szCs w:val="16"/>
                <w:lang w:val="es-MX" w:eastAsia="es-MX"/>
              </w:rPr>
              <w:t>En relación con el domicilio, es un atributo de la personalidad y permite identificar a una persona física por un</w:t>
            </w:r>
            <w:r w:rsidR="000C2B09" w:rsidRPr="00FF0F7C">
              <w:rPr>
                <w:rFonts w:ascii="Montserrat" w:hAnsi="Montserrat"/>
                <w:sz w:val="16"/>
                <w:szCs w:val="16"/>
                <w:lang w:val="es-MX" w:eastAsia="es-MX"/>
              </w:rPr>
              <w:t xml:space="preserve"> determinado espacio geográfico</w:t>
            </w:r>
          </w:p>
        </w:tc>
        <w:tc>
          <w:tcPr>
            <w:tcW w:w="2836" w:type="dxa"/>
            <w:shd w:val="clear" w:color="auto" w:fill="auto"/>
            <w:vAlign w:val="center"/>
          </w:tcPr>
          <w:p w14:paraId="0F82E5FC" w14:textId="411B273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1784A5C6" w14:textId="77777777" w:rsidTr="000C2B09">
        <w:tc>
          <w:tcPr>
            <w:tcW w:w="2122" w:type="dxa"/>
            <w:shd w:val="clear" w:color="auto" w:fill="auto"/>
            <w:vAlign w:val="center"/>
          </w:tcPr>
          <w:p w14:paraId="294D988A" w14:textId="77777777" w:rsidR="00FE2050" w:rsidRPr="00FF0F7C" w:rsidRDefault="00FE2050" w:rsidP="008127E7">
            <w:pPr>
              <w:ind w:hanging="2"/>
              <w:rPr>
                <w:rFonts w:ascii="Montserrat" w:hAnsi="Montserrat"/>
                <w:bCs/>
                <w:sz w:val="16"/>
                <w:szCs w:val="16"/>
                <w:lang w:val="es-MX" w:eastAsia="es-MX"/>
              </w:rPr>
            </w:pPr>
            <w:r w:rsidRPr="00FF0F7C">
              <w:rPr>
                <w:rFonts w:ascii="Montserrat" w:hAnsi="Montserrat"/>
                <w:bCs/>
                <w:sz w:val="16"/>
                <w:szCs w:val="16"/>
                <w:lang w:val="es-MX" w:eastAsia="es-MX"/>
              </w:rPr>
              <w:t>Firmas denunciante, denunciado y testigos</w:t>
            </w:r>
          </w:p>
        </w:tc>
        <w:tc>
          <w:tcPr>
            <w:tcW w:w="4677" w:type="dxa"/>
            <w:shd w:val="clear" w:color="auto" w:fill="auto"/>
            <w:vAlign w:val="center"/>
          </w:tcPr>
          <w:p w14:paraId="20E1A659" w14:textId="77777777" w:rsidR="00FE2050" w:rsidRPr="00FF0F7C" w:rsidRDefault="00FE2050" w:rsidP="008127E7">
            <w:pPr>
              <w:ind w:hanging="2"/>
              <w:jc w:val="both"/>
              <w:rPr>
                <w:rFonts w:ascii="Montserrat" w:eastAsia="Montserrat" w:hAnsi="Montserrat" w:cs="Montserrat"/>
                <w:sz w:val="16"/>
                <w:szCs w:val="16"/>
                <w:lang w:val="es-MX"/>
              </w:rPr>
            </w:pPr>
            <w:r w:rsidRPr="00FF0F7C">
              <w:rPr>
                <w:rFonts w:ascii="Montserrat" w:hAnsi="Montserrat"/>
                <w:sz w:val="16"/>
                <w:szCs w:val="16"/>
                <w:lang w:val="es-MX" w:eastAsia="es-MX"/>
              </w:rPr>
              <w:t>Respecto a las firmas, se considera rasgo o conjunto de rasgos, realizados siempre de la misma manera, que identifican a una persona y que en ocasiones  sustituyen a su nombre y apellidos para aprobar o dar autenticidad a un acto, la firmas testadas no corresponden a personas servidoras públicas en ejercicio de su atribuciones</w:t>
            </w:r>
          </w:p>
        </w:tc>
        <w:tc>
          <w:tcPr>
            <w:tcW w:w="2836" w:type="dxa"/>
            <w:shd w:val="clear" w:color="auto" w:fill="auto"/>
            <w:vAlign w:val="center"/>
          </w:tcPr>
          <w:p w14:paraId="0BB7715D" w14:textId="3D2F594C"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Acceso a la Informac</w:t>
            </w:r>
            <w:r w:rsidR="000C2B09" w:rsidRPr="00FF0F7C">
              <w:rPr>
                <w:rFonts w:ascii="Montserrat" w:eastAsia="Montserrat" w:hAnsi="Montserrat" w:cs="Montserrat"/>
                <w:color w:val="00000A"/>
                <w:sz w:val="16"/>
                <w:szCs w:val="16"/>
                <w:lang w:val="es-MX"/>
              </w:rPr>
              <w:t>ión Pública</w:t>
            </w:r>
          </w:p>
        </w:tc>
      </w:tr>
      <w:tr w:rsidR="00FE2050" w:rsidRPr="00FF0F7C" w14:paraId="087D62BE" w14:textId="77777777" w:rsidTr="000C2B09">
        <w:tc>
          <w:tcPr>
            <w:tcW w:w="2122" w:type="dxa"/>
            <w:shd w:val="clear" w:color="auto" w:fill="auto"/>
            <w:vAlign w:val="center"/>
          </w:tcPr>
          <w:p w14:paraId="56D85E1E" w14:textId="77777777" w:rsidR="00FE2050" w:rsidRPr="00FF0F7C" w:rsidRDefault="00FE2050" w:rsidP="008127E7">
            <w:pPr>
              <w:ind w:right="49"/>
              <w:rPr>
                <w:rFonts w:ascii="Montserrat" w:eastAsia="Montserrat" w:hAnsi="Montserrat" w:cs="Montserrat"/>
                <w:color w:val="00000A"/>
                <w:sz w:val="16"/>
                <w:szCs w:val="16"/>
                <w:lang w:val="es-MX"/>
              </w:rPr>
            </w:pPr>
            <w:r w:rsidRPr="00FF0F7C">
              <w:rPr>
                <w:rFonts w:ascii="Montserrat" w:hAnsi="Montserrat"/>
                <w:bCs/>
                <w:sz w:val="16"/>
                <w:szCs w:val="16"/>
                <w:lang w:val="es-MX" w:eastAsia="es-MX"/>
              </w:rPr>
              <w:lastRenderedPageBreak/>
              <w:t>Cargo denunciante, denunciado y testigos</w:t>
            </w:r>
          </w:p>
        </w:tc>
        <w:tc>
          <w:tcPr>
            <w:tcW w:w="4677" w:type="dxa"/>
            <w:shd w:val="clear" w:color="auto" w:fill="auto"/>
            <w:vAlign w:val="center"/>
          </w:tcPr>
          <w:p w14:paraId="459F7FC9" w14:textId="1AFEDA1F" w:rsidR="00FE2050" w:rsidRPr="00FF0F7C" w:rsidRDefault="00FE2050" w:rsidP="008127E7">
            <w:pPr>
              <w:jc w:val="both"/>
              <w:rPr>
                <w:rFonts w:ascii="Montserrat" w:eastAsia="Montserrat" w:hAnsi="Montserrat" w:cs="Montserrat"/>
                <w:sz w:val="16"/>
                <w:szCs w:val="16"/>
                <w:lang w:val="es-MX"/>
              </w:rPr>
            </w:pPr>
            <w:r w:rsidRPr="00FF0F7C">
              <w:rPr>
                <w:rFonts w:ascii="Montserrat" w:hAnsi="Montserrat"/>
                <w:sz w:val="16"/>
                <w:szCs w:val="16"/>
                <w:lang w:val="es-MX" w:eastAsia="es-MX"/>
              </w:rPr>
              <w:t>En relación a los cargos, dicho dato es concerniente a la situación laboral que permite identificar directa o indirectamente a una persona física, los mismo se encuentran inmersos sin estar relacionado</w:t>
            </w:r>
            <w:r w:rsidR="000C2B09" w:rsidRPr="00FF0F7C">
              <w:rPr>
                <w:rFonts w:ascii="Montserrat" w:hAnsi="Montserrat"/>
                <w:sz w:val="16"/>
                <w:szCs w:val="16"/>
                <w:lang w:val="es-MX" w:eastAsia="es-MX"/>
              </w:rPr>
              <w:t xml:space="preserve"> con las atribuciones del mismo</w:t>
            </w:r>
          </w:p>
        </w:tc>
        <w:tc>
          <w:tcPr>
            <w:tcW w:w="2836" w:type="dxa"/>
            <w:shd w:val="clear" w:color="auto" w:fill="auto"/>
            <w:vAlign w:val="center"/>
          </w:tcPr>
          <w:p w14:paraId="12F62886" w14:textId="5B1F042F"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3EB37ADE" w14:textId="77777777" w:rsidTr="000C2B09">
        <w:tc>
          <w:tcPr>
            <w:tcW w:w="2122" w:type="dxa"/>
            <w:shd w:val="clear" w:color="auto" w:fill="auto"/>
            <w:vAlign w:val="center"/>
          </w:tcPr>
          <w:p w14:paraId="4D41C021" w14:textId="77777777" w:rsidR="00FE2050" w:rsidRPr="00FF0F7C" w:rsidRDefault="00FE2050" w:rsidP="008127E7">
            <w:pPr>
              <w:ind w:hanging="2"/>
              <w:rPr>
                <w:rFonts w:ascii="Montserrat" w:eastAsia="Montserrat" w:hAnsi="Montserrat" w:cs="Montserrat"/>
                <w:sz w:val="16"/>
                <w:szCs w:val="16"/>
                <w:lang w:val="es-MX"/>
              </w:rPr>
            </w:pPr>
            <w:r w:rsidRPr="00FF0F7C">
              <w:rPr>
                <w:rFonts w:ascii="Montserrat" w:hAnsi="Montserrat"/>
                <w:bCs/>
                <w:sz w:val="16"/>
                <w:szCs w:val="16"/>
                <w:lang w:val="es-MX" w:eastAsia="es-MX"/>
              </w:rPr>
              <w:t>Rubrica</w:t>
            </w:r>
          </w:p>
        </w:tc>
        <w:tc>
          <w:tcPr>
            <w:tcW w:w="4677" w:type="dxa"/>
            <w:shd w:val="clear" w:color="auto" w:fill="auto"/>
            <w:vAlign w:val="center"/>
          </w:tcPr>
          <w:p w14:paraId="6E749929" w14:textId="207F72B9" w:rsidR="00FE2050" w:rsidRPr="00FF0F7C" w:rsidRDefault="00FE2050" w:rsidP="00F242AC">
            <w:pPr>
              <w:ind w:right="49"/>
              <w:jc w:val="both"/>
              <w:rPr>
                <w:rFonts w:ascii="Montserrat" w:eastAsia="Montserrat" w:hAnsi="Montserrat" w:cs="Montserrat"/>
                <w:color w:val="00000A"/>
                <w:sz w:val="16"/>
                <w:szCs w:val="16"/>
                <w:lang w:val="es-MX"/>
              </w:rPr>
            </w:pPr>
            <w:r w:rsidRPr="00FF0F7C">
              <w:rPr>
                <w:rFonts w:ascii="Montserrat" w:hAnsi="Montserrat"/>
                <w:sz w:val="16"/>
                <w:szCs w:val="16"/>
                <w:lang w:val="es-MX" w:eastAsia="es-MX"/>
              </w:rPr>
              <w:t xml:space="preserve">Respecto a las rubricas, se considera rasgo o conjunto de rasgos, realizados siempre de la misma manera, que identifican a una persona, las rubricas </w:t>
            </w:r>
            <w:r w:rsidR="00F242AC" w:rsidRPr="00FF0F7C">
              <w:rPr>
                <w:rFonts w:ascii="Montserrat" w:hAnsi="Montserrat"/>
                <w:sz w:val="16"/>
                <w:szCs w:val="16"/>
                <w:lang w:val="es-MX" w:eastAsia="es-MX"/>
              </w:rPr>
              <w:t>testadas</w:t>
            </w:r>
            <w:r w:rsidRPr="00FF0F7C">
              <w:rPr>
                <w:rFonts w:ascii="Montserrat" w:hAnsi="Montserrat"/>
                <w:sz w:val="16"/>
                <w:szCs w:val="16"/>
                <w:lang w:val="es-MX" w:eastAsia="es-MX"/>
              </w:rPr>
              <w:t xml:space="preserve"> no corresponden a personas servidoras públicas e</w:t>
            </w:r>
            <w:r w:rsidR="000C2B09" w:rsidRPr="00FF0F7C">
              <w:rPr>
                <w:rFonts w:ascii="Montserrat" w:hAnsi="Montserrat"/>
                <w:sz w:val="16"/>
                <w:szCs w:val="16"/>
                <w:lang w:val="es-MX" w:eastAsia="es-MX"/>
              </w:rPr>
              <w:t>n ejercicio de sus atribuciones</w:t>
            </w:r>
          </w:p>
        </w:tc>
        <w:tc>
          <w:tcPr>
            <w:tcW w:w="2836" w:type="dxa"/>
            <w:shd w:val="clear" w:color="auto" w:fill="auto"/>
            <w:vAlign w:val="center"/>
          </w:tcPr>
          <w:p w14:paraId="0A24BEAC" w14:textId="229560F1"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50628B71" w14:textId="77777777" w:rsidTr="000C2B09">
        <w:tc>
          <w:tcPr>
            <w:tcW w:w="2122" w:type="dxa"/>
            <w:shd w:val="clear" w:color="auto" w:fill="auto"/>
            <w:vAlign w:val="center"/>
          </w:tcPr>
          <w:p w14:paraId="067D5AD6" w14:textId="77777777" w:rsidR="00FE2050" w:rsidRPr="00FF0F7C" w:rsidRDefault="00FE2050" w:rsidP="008127E7">
            <w:pPr>
              <w:ind w:right="49"/>
              <w:rPr>
                <w:rFonts w:ascii="Montserrat" w:eastAsia="Montserrat" w:hAnsi="Montserrat" w:cs="Montserrat"/>
                <w:color w:val="00000A"/>
                <w:sz w:val="16"/>
                <w:szCs w:val="16"/>
                <w:lang w:val="es-MX"/>
              </w:rPr>
            </w:pPr>
            <w:r w:rsidRPr="00FF0F7C">
              <w:rPr>
                <w:rFonts w:ascii="Montserrat" w:hAnsi="Montserrat"/>
                <w:bCs/>
                <w:sz w:val="16"/>
                <w:szCs w:val="16"/>
                <w:lang w:val="es-MX" w:eastAsia="es-MX"/>
              </w:rPr>
              <w:t>Género</w:t>
            </w:r>
          </w:p>
        </w:tc>
        <w:tc>
          <w:tcPr>
            <w:tcW w:w="4677" w:type="dxa"/>
            <w:shd w:val="clear" w:color="auto" w:fill="auto"/>
            <w:vAlign w:val="center"/>
          </w:tcPr>
          <w:p w14:paraId="12128276" w14:textId="0ABFED55"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hAnsi="Montserrat"/>
                <w:sz w:val="16"/>
                <w:szCs w:val="16"/>
                <w:lang w:val="es-MX" w:eastAsia="es-MX"/>
              </w:rPr>
              <w:t>Respecto a los pronombres, permite identificar de forma directa o indi</w:t>
            </w:r>
            <w:r w:rsidR="000C2B09" w:rsidRPr="00FF0F7C">
              <w:rPr>
                <w:rFonts w:ascii="Montserrat" w:hAnsi="Montserrat"/>
                <w:sz w:val="16"/>
                <w:szCs w:val="16"/>
                <w:lang w:val="es-MX" w:eastAsia="es-MX"/>
              </w:rPr>
              <w:t>recta el género de las personas</w:t>
            </w:r>
          </w:p>
        </w:tc>
        <w:tc>
          <w:tcPr>
            <w:tcW w:w="2836" w:type="dxa"/>
            <w:shd w:val="clear" w:color="auto" w:fill="auto"/>
            <w:vAlign w:val="center"/>
          </w:tcPr>
          <w:p w14:paraId="6B239D9D" w14:textId="1AB91156"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2210D3E7" w14:textId="77777777" w:rsidTr="000C2B09">
        <w:tc>
          <w:tcPr>
            <w:tcW w:w="2122" w:type="dxa"/>
            <w:shd w:val="clear" w:color="auto" w:fill="auto"/>
            <w:vAlign w:val="center"/>
          </w:tcPr>
          <w:p w14:paraId="6F8C4E2E" w14:textId="77777777" w:rsidR="00FE2050" w:rsidRPr="00FF0F7C" w:rsidRDefault="00FE2050" w:rsidP="008127E7">
            <w:pPr>
              <w:ind w:right="49"/>
              <w:rPr>
                <w:rFonts w:ascii="Montserrat" w:eastAsia="Montserrat" w:hAnsi="Montserrat" w:cs="Montserrat"/>
                <w:color w:val="00000A"/>
                <w:sz w:val="16"/>
                <w:szCs w:val="16"/>
                <w:lang w:val="es-MX"/>
              </w:rPr>
            </w:pPr>
            <w:r w:rsidRPr="00FF0F7C">
              <w:rPr>
                <w:rFonts w:ascii="Montserrat" w:hAnsi="Montserrat"/>
                <w:bCs/>
                <w:sz w:val="16"/>
                <w:szCs w:val="16"/>
                <w:lang w:val="es-MX" w:eastAsia="es-MX"/>
              </w:rPr>
              <w:t>Etnia</w:t>
            </w:r>
          </w:p>
        </w:tc>
        <w:tc>
          <w:tcPr>
            <w:tcW w:w="4677" w:type="dxa"/>
            <w:shd w:val="clear" w:color="auto" w:fill="auto"/>
            <w:vAlign w:val="center"/>
          </w:tcPr>
          <w:p w14:paraId="74A03CA2" w14:textId="2509AE15"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hAnsi="Montserrat"/>
                <w:sz w:val="16"/>
                <w:szCs w:val="16"/>
                <w:lang w:val="es-MX" w:eastAsia="es-MX"/>
              </w:rPr>
              <w:t>Respecto a la etnia, se considera un dato concerniente a la vida cultura de una persona, que permite identificarla directa o indirectamente dentro de un gr</w:t>
            </w:r>
            <w:r w:rsidR="000C2B09" w:rsidRPr="00FF0F7C">
              <w:rPr>
                <w:rFonts w:ascii="Montserrat" w:hAnsi="Montserrat"/>
                <w:sz w:val="16"/>
                <w:szCs w:val="16"/>
                <w:lang w:val="es-MX" w:eastAsia="es-MX"/>
              </w:rPr>
              <w:t>upo social o espacio geográfico</w:t>
            </w:r>
          </w:p>
        </w:tc>
        <w:tc>
          <w:tcPr>
            <w:tcW w:w="2836" w:type="dxa"/>
            <w:shd w:val="clear" w:color="auto" w:fill="auto"/>
            <w:vAlign w:val="center"/>
          </w:tcPr>
          <w:p w14:paraId="424311DB" w14:textId="0B457145"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793669B3" w14:textId="77777777" w:rsidTr="000C2B09">
        <w:tc>
          <w:tcPr>
            <w:tcW w:w="2122" w:type="dxa"/>
            <w:shd w:val="clear" w:color="auto" w:fill="auto"/>
            <w:vAlign w:val="center"/>
          </w:tcPr>
          <w:p w14:paraId="7A9E1A7C" w14:textId="77777777" w:rsidR="00FE2050" w:rsidRPr="00FF0F7C" w:rsidRDefault="00FE2050" w:rsidP="008127E7">
            <w:pPr>
              <w:rPr>
                <w:rFonts w:ascii="Montserrat" w:eastAsia="Montserrat" w:hAnsi="Montserrat" w:cs="Montserrat"/>
                <w:sz w:val="16"/>
                <w:szCs w:val="16"/>
                <w:lang w:val="es-MX"/>
              </w:rPr>
            </w:pPr>
            <w:r w:rsidRPr="00FF0F7C">
              <w:rPr>
                <w:rFonts w:ascii="Montserrat" w:hAnsi="Montserrat"/>
                <w:bCs/>
                <w:sz w:val="16"/>
                <w:szCs w:val="16"/>
                <w:lang w:val="es-MX" w:eastAsia="es-MX"/>
              </w:rPr>
              <w:t>Profesión</w:t>
            </w:r>
          </w:p>
        </w:tc>
        <w:tc>
          <w:tcPr>
            <w:tcW w:w="4677" w:type="dxa"/>
            <w:shd w:val="clear" w:color="auto" w:fill="auto"/>
            <w:vAlign w:val="center"/>
          </w:tcPr>
          <w:p w14:paraId="1E6AF186" w14:textId="63DC442E"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hAnsi="Montserrat"/>
                <w:sz w:val="16"/>
                <w:szCs w:val="16"/>
                <w:lang w:val="es-MX" w:eastAsia="es-MX"/>
              </w:rPr>
              <w:t>Característica concerniente a una persona que permite identificarla directa o indirectamente dentro de un grupo social, dicho grado de instrucción que en ciertos casos permiten acceder a cargo públicos que requiere dicho perfil, característica que no fue proporcionado por la persona con motivo de una función pública o para acredit</w:t>
            </w:r>
            <w:r w:rsidR="000C2B09" w:rsidRPr="00FF0F7C">
              <w:rPr>
                <w:rFonts w:ascii="Montserrat" w:hAnsi="Montserrat"/>
                <w:sz w:val="16"/>
                <w:szCs w:val="16"/>
                <w:lang w:val="es-MX" w:eastAsia="es-MX"/>
              </w:rPr>
              <w:t>ar el perfil a un cargo público</w:t>
            </w:r>
          </w:p>
        </w:tc>
        <w:tc>
          <w:tcPr>
            <w:tcW w:w="2836" w:type="dxa"/>
            <w:shd w:val="clear" w:color="auto" w:fill="auto"/>
            <w:vAlign w:val="center"/>
          </w:tcPr>
          <w:p w14:paraId="07C05981" w14:textId="5197FB32"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2795BD80" w14:textId="77777777" w:rsidTr="000C2B09">
        <w:tc>
          <w:tcPr>
            <w:tcW w:w="2122" w:type="dxa"/>
            <w:shd w:val="clear" w:color="auto" w:fill="auto"/>
            <w:vAlign w:val="center"/>
          </w:tcPr>
          <w:p w14:paraId="3781EEF0"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Tipografía</w:t>
            </w:r>
          </w:p>
        </w:tc>
        <w:tc>
          <w:tcPr>
            <w:tcW w:w="4677" w:type="dxa"/>
            <w:shd w:val="clear" w:color="auto" w:fill="auto"/>
            <w:vAlign w:val="center"/>
          </w:tcPr>
          <w:p w14:paraId="0EB85138" w14:textId="77777777"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Respecto a la composición de su escritura, se considera una característica concerniente a una persona que permite identificar directa o indirectamente.</w:t>
            </w:r>
          </w:p>
        </w:tc>
        <w:tc>
          <w:tcPr>
            <w:tcW w:w="2836" w:type="dxa"/>
            <w:shd w:val="clear" w:color="auto" w:fill="auto"/>
            <w:vAlign w:val="center"/>
          </w:tcPr>
          <w:p w14:paraId="501097A0" w14:textId="13E1A72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3330BCF0" w14:textId="77777777" w:rsidTr="000C2B09">
        <w:tc>
          <w:tcPr>
            <w:tcW w:w="2122" w:type="dxa"/>
            <w:shd w:val="clear" w:color="auto" w:fill="auto"/>
            <w:vAlign w:val="center"/>
          </w:tcPr>
          <w:p w14:paraId="3693B250"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Número de empleado</w:t>
            </w:r>
          </w:p>
        </w:tc>
        <w:tc>
          <w:tcPr>
            <w:tcW w:w="4677" w:type="dxa"/>
            <w:shd w:val="clear" w:color="auto" w:fill="auto"/>
            <w:vAlign w:val="center"/>
          </w:tcPr>
          <w:p w14:paraId="5B2C8698" w14:textId="77777777"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En relación a los números de empleados, dicho dato es concerniente a la situación laboral que permite identificar directa o indirectamente a una persona física, los mismos se encuentran testados al no estar proporcionados con motivo del ejercicio de sus funciones</w:t>
            </w:r>
          </w:p>
        </w:tc>
        <w:tc>
          <w:tcPr>
            <w:tcW w:w="2836" w:type="dxa"/>
            <w:shd w:val="clear" w:color="auto" w:fill="auto"/>
            <w:vAlign w:val="center"/>
          </w:tcPr>
          <w:p w14:paraId="563465C3" w14:textId="24735E31"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Acces</w:t>
            </w:r>
            <w:r w:rsidR="000C2B09" w:rsidRPr="00FF0F7C">
              <w:rPr>
                <w:rFonts w:ascii="Montserrat" w:eastAsia="Montserrat" w:hAnsi="Montserrat" w:cs="Montserrat"/>
                <w:color w:val="00000A"/>
                <w:sz w:val="16"/>
                <w:szCs w:val="16"/>
                <w:lang w:val="es-MX"/>
              </w:rPr>
              <w:t>o a la Información Pública</w:t>
            </w:r>
          </w:p>
        </w:tc>
      </w:tr>
      <w:tr w:rsidR="00FE2050" w:rsidRPr="00FF0F7C" w14:paraId="52163A6A" w14:textId="77777777" w:rsidTr="000C2B09">
        <w:tc>
          <w:tcPr>
            <w:tcW w:w="2122" w:type="dxa"/>
            <w:shd w:val="clear" w:color="auto" w:fill="auto"/>
            <w:vAlign w:val="center"/>
          </w:tcPr>
          <w:p w14:paraId="6FCD0785"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Edad</w:t>
            </w:r>
          </w:p>
        </w:tc>
        <w:tc>
          <w:tcPr>
            <w:tcW w:w="4677" w:type="dxa"/>
            <w:shd w:val="clear" w:color="auto" w:fill="auto"/>
            <w:vAlign w:val="center"/>
          </w:tcPr>
          <w:p w14:paraId="27A66C55" w14:textId="4499DDE1"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Se refiere a la información natural del tiempo que ha vivido una persona, que por su propia naturaleza incide en la esfera privada la misma; si el dato corresponde a los años cumplidos por una persona física identificable, o si en el caso, a través de su composición por la referencia o data en que ocurrió el nacimiento, o meramente el año de registro, se actualiza la necesidad de pro</w:t>
            </w:r>
            <w:r w:rsidR="000C2B09" w:rsidRPr="00FF0F7C">
              <w:rPr>
                <w:rFonts w:ascii="Montserrat" w:hAnsi="Montserrat"/>
                <w:sz w:val="16"/>
                <w:szCs w:val="16"/>
                <w:lang w:val="es-MX" w:eastAsia="es-MX"/>
              </w:rPr>
              <w:t>tección al ser un dato personal</w:t>
            </w:r>
          </w:p>
        </w:tc>
        <w:tc>
          <w:tcPr>
            <w:tcW w:w="2836" w:type="dxa"/>
            <w:shd w:val="clear" w:color="auto" w:fill="auto"/>
            <w:vAlign w:val="center"/>
          </w:tcPr>
          <w:p w14:paraId="3696CBD3" w14:textId="7CA11E80"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160C1DF5" w14:textId="77777777" w:rsidTr="000C2B09">
        <w:tc>
          <w:tcPr>
            <w:tcW w:w="2122" w:type="dxa"/>
            <w:shd w:val="clear" w:color="auto" w:fill="auto"/>
            <w:vAlign w:val="center"/>
          </w:tcPr>
          <w:p w14:paraId="39CBC967"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Estado civil</w:t>
            </w:r>
          </w:p>
        </w:tc>
        <w:tc>
          <w:tcPr>
            <w:tcW w:w="4677" w:type="dxa"/>
            <w:shd w:val="clear" w:color="auto" w:fill="auto"/>
            <w:vAlign w:val="center"/>
          </w:tcPr>
          <w:p w14:paraId="59FA468A" w14:textId="77777777"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Atributo de una persona física, que permite identificarla directa o indirectamente, dentro de un grupo social</w:t>
            </w:r>
          </w:p>
        </w:tc>
        <w:tc>
          <w:tcPr>
            <w:tcW w:w="2836" w:type="dxa"/>
            <w:shd w:val="clear" w:color="auto" w:fill="auto"/>
            <w:vAlign w:val="center"/>
          </w:tcPr>
          <w:p w14:paraId="7170F8F7"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Acceso a la Información Pública.</w:t>
            </w:r>
          </w:p>
        </w:tc>
      </w:tr>
      <w:tr w:rsidR="00FE2050" w:rsidRPr="00FF0F7C" w14:paraId="16639D31" w14:textId="77777777" w:rsidTr="000C2B09">
        <w:tc>
          <w:tcPr>
            <w:tcW w:w="2122" w:type="dxa"/>
            <w:shd w:val="clear" w:color="auto" w:fill="auto"/>
            <w:vAlign w:val="center"/>
          </w:tcPr>
          <w:p w14:paraId="69E60E27"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Nacionalidad</w:t>
            </w:r>
          </w:p>
        </w:tc>
        <w:tc>
          <w:tcPr>
            <w:tcW w:w="4677" w:type="dxa"/>
            <w:shd w:val="clear" w:color="auto" w:fill="auto"/>
            <w:vAlign w:val="center"/>
          </w:tcPr>
          <w:p w14:paraId="39B9D951" w14:textId="0F46F1D9"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Atributo de la persona que por derecho a la identidad le corresponde, dato que permite identificar directa o indirectamente a una pe</w:t>
            </w:r>
            <w:r w:rsidR="000C2B09" w:rsidRPr="00FF0F7C">
              <w:rPr>
                <w:rFonts w:ascii="Montserrat" w:hAnsi="Montserrat"/>
                <w:sz w:val="16"/>
                <w:szCs w:val="16"/>
                <w:lang w:val="es-MX" w:eastAsia="es-MX"/>
              </w:rPr>
              <w:t>rsona dentro de un grupo social</w:t>
            </w:r>
          </w:p>
        </w:tc>
        <w:tc>
          <w:tcPr>
            <w:tcW w:w="2836" w:type="dxa"/>
            <w:shd w:val="clear" w:color="auto" w:fill="auto"/>
            <w:vAlign w:val="center"/>
          </w:tcPr>
          <w:p w14:paraId="29D2C887" w14:textId="76D5A58B"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Acceso a la Info</w:t>
            </w:r>
            <w:r w:rsidR="000C2B09" w:rsidRPr="00FF0F7C">
              <w:rPr>
                <w:rFonts w:ascii="Montserrat" w:eastAsia="Montserrat" w:hAnsi="Montserrat" w:cs="Montserrat"/>
                <w:color w:val="00000A"/>
                <w:sz w:val="16"/>
                <w:szCs w:val="16"/>
                <w:lang w:val="es-MX"/>
              </w:rPr>
              <w:t>rmación Pública</w:t>
            </w:r>
          </w:p>
        </w:tc>
      </w:tr>
      <w:tr w:rsidR="00FE2050" w:rsidRPr="00FF0F7C" w14:paraId="523C941F" w14:textId="77777777" w:rsidTr="000C2B09">
        <w:tc>
          <w:tcPr>
            <w:tcW w:w="2122" w:type="dxa"/>
            <w:shd w:val="clear" w:color="auto" w:fill="auto"/>
            <w:vAlign w:val="center"/>
          </w:tcPr>
          <w:p w14:paraId="0692127B"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Identificación oficial</w:t>
            </w:r>
          </w:p>
        </w:tc>
        <w:tc>
          <w:tcPr>
            <w:tcW w:w="4677" w:type="dxa"/>
            <w:shd w:val="clear" w:color="auto" w:fill="auto"/>
            <w:vAlign w:val="center"/>
          </w:tcPr>
          <w:p w14:paraId="2CDBBC92" w14:textId="39590811"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Documento oficial, que se otorga al interesado previo a cumplir con determinados requisitos, en dicho documento se encuentra inmerso, el nombre, la edad,, nacionalidad, domicilio, CURP, atributos que hacen identific</w:t>
            </w:r>
            <w:r w:rsidR="000C2B09" w:rsidRPr="00FF0F7C">
              <w:rPr>
                <w:rFonts w:ascii="Montserrat" w:hAnsi="Montserrat"/>
                <w:sz w:val="16"/>
                <w:szCs w:val="16"/>
                <w:lang w:val="es-MX" w:eastAsia="es-MX"/>
              </w:rPr>
              <w:t>able a una persona</w:t>
            </w:r>
          </w:p>
        </w:tc>
        <w:tc>
          <w:tcPr>
            <w:tcW w:w="2836" w:type="dxa"/>
            <w:shd w:val="clear" w:color="auto" w:fill="auto"/>
            <w:vAlign w:val="center"/>
          </w:tcPr>
          <w:p w14:paraId="04DDF63F" w14:textId="12097178"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713B49D0" w14:textId="77777777" w:rsidTr="000C2B09">
        <w:tc>
          <w:tcPr>
            <w:tcW w:w="2122" w:type="dxa"/>
            <w:shd w:val="clear" w:color="auto" w:fill="auto"/>
            <w:vAlign w:val="center"/>
          </w:tcPr>
          <w:p w14:paraId="790B3CCE"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lastRenderedPageBreak/>
              <w:t>Clave Única de Registro de Población</w:t>
            </w:r>
          </w:p>
        </w:tc>
        <w:tc>
          <w:tcPr>
            <w:tcW w:w="4677" w:type="dxa"/>
            <w:shd w:val="clear" w:color="auto" w:fill="auto"/>
            <w:vAlign w:val="center"/>
          </w:tcPr>
          <w:p w14:paraId="3F2898FB" w14:textId="3F621BB9"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rPr>
              <w:t xml:space="preserve">Clave de registro que se encuentra vinculado al nombre de su titular, permite identificar la edad, entidad federativa de una  persona, clave que </w:t>
            </w:r>
            <w:r w:rsidR="000C2B09" w:rsidRPr="00FF0F7C">
              <w:rPr>
                <w:rFonts w:ascii="Montserrat" w:hAnsi="Montserrat"/>
                <w:sz w:val="16"/>
                <w:szCs w:val="16"/>
                <w:lang w:val="es-MX"/>
              </w:rPr>
              <w:t>resulta ser única e irrepetible</w:t>
            </w:r>
          </w:p>
        </w:tc>
        <w:tc>
          <w:tcPr>
            <w:tcW w:w="2836" w:type="dxa"/>
            <w:shd w:val="clear" w:color="auto" w:fill="auto"/>
            <w:vAlign w:val="center"/>
          </w:tcPr>
          <w:p w14:paraId="1381AFA0" w14:textId="503887DB"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567FE6B3" w14:textId="77777777" w:rsidTr="000C2B09">
        <w:tc>
          <w:tcPr>
            <w:tcW w:w="2122" w:type="dxa"/>
            <w:shd w:val="clear" w:color="auto" w:fill="auto"/>
            <w:vAlign w:val="center"/>
          </w:tcPr>
          <w:p w14:paraId="0A8BB5B7"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Fecha de designación en el cargo de los servidores públicos denunciados, denunciantes y testigos</w:t>
            </w:r>
          </w:p>
        </w:tc>
        <w:tc>
          <w:tcPr>
            <w:tcW w:w="4677" w:type="dxa"/>
            <w:shd w:val="clear" w:color="auto" w:fill="auto"/>
            <w:vAlign w:val="center"/>
          </w:tcPr>
          <w:p w14:paraId="2CC6D86A" w14:textId="2B176E3A" w:rsidR="00FE2050" w:rsidRPr="00FF0F7C" w:rsidRDefault="00FE2050" w:rsidP="008127E7">
            <w:pPr>
              <w:ind w:right="49"/>
              <w:jc w:val="both"/>
              <w:rPr>
                <w:rFonts w:ascii="Montserrat" w:hAnsi="Montserrat"/>
                <w:sz w:val="16"/>
                <w:szCs w:val="16"/>
                <w:lang w:val="es-MX"/>
              </w:rPr>
            </w:pPr>
            <w:r w:rsidRPr="00FF0F7C">
              <w:rPr>
                <w:rFonts w:ascii="Montserrat" w:hAnsi="Montserrat"/>
                <w:sz w:val="16"/>
                <w:szCs w:val="16"/>
                <w:lang w:val="es-MX"/>
              </w:rPr>
              <w:t xml:space="preserve">Dato concerniente a la situación laboral que permite identificar directa o indirectamente a una persona física, dentro de una fuente de trabajo, dato que no fue obtenido con motivo </w:t>
            </w:r>
            <w:r w:rsidR="000C2B09" w:rsidRPr="00FF0F7C">
              <w:rPr>
                <w:rFonts w:ascii="Montserrat" w:hAnsi="Montserrat"/>
                <w:sz w:val="16"/>
                <w:szCs w:val="16"/>
                <w:lang w:val="es-MX"/>
              </w:rPr>
              <w:t>de alguna función de la persona</w:t>
            </w:r>
          </w:p>
        </w:tc>
        <w:tc>
          <w:tcPr>
            <w:tcW w:w="2836" w:type="dxa"/>
            <w:shd w:val="clear" w:color="auto" w:fill="auto"/>
            <w:vAlign w:val="center"/>
          </w:tcPr>
          <w:p w14:paraId="6369376B" w14:textId="01719645"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6E117E90" w14:textId="77777777" w:rsidTr="000C2B09">
        <w:tc>
          <w:tcPr>
            <w:tcW w:w="2122" w:type="dxa"/>
            <w:shd w:val="clear" w:color="auto" w:fill="auto"/>
            <w:vAlign w:val="center"/>
          </w:tcPr>
          <w:p w14:paraId="03C25146"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Clave presupuestal de los servidores públicos denunciados, denunciantes y testigos</w:t>
            </w:r>
          </w:p>
        </w:tc>
        <w:tc>
          <w:tcPr>
            <w:tcW w:w="4677" w:type="dxa"/>
            <w:shd w:val="clear" w:color="auto" w:fill="auto"/>
            <w:vAlign w:val="center"/>
          </w:tcPr>
          <w:p w14:paraId="50B4A1A7" w14:textId="2EEF5D31"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Dato concerniente a la situación laboral que permite identificar directa o indirectamente a una persona física, dentro de una fuente de trabajo, dicho dato no fue proporcionado por la persona con motivo de alguna de sus funciones y que identifica de manera directa a las personas denu</w:t>
            </w:r>
            <w:r w:rsidR="000C2B09" w:rsidRPr="00FF0F7C">
              <w:rPr>
                <w:rFonts w:ascii="Montserrat" w:hAnsi="Montserrat"/>
                <w:sz w:val="16"/>
                <w:szCs w:val="16"/>
                <w:lang w:val="es-MX" w:eastAsia="es-MX"/>
              </w:rPr>
              <w:t>nciantes, denunciada y testigos</w:t>
            </w:r>
          </w:p>
        </w:tc>
        <w:tc>
          <w:tcPr>
            <w:tcW w:w="2836" w:type="dxa"/>
            <w:shd w:val="clear" w:color="auto" w:fill="auto"/>
            <w:vAlign w:val="center"/>
          </w:tcPr>
          <w:p w14:paraId="3CAA587D" w14:textId="00174C98"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1DE54F8F" w14:textId="77777777" w:rsidTr="000C2B09">
        <w:trPr>
          <w:trHeight w:val="1910"/>
        </w:trPr>
        <w:tc>
          <w:tcPr>
            <w:tcW w:w="2122" w:type="dxa"/>
            <w:shd w:val="clear" w:color="auto" w:fill="auto"/>
            <w:vAlign w:val="center"/>
          </w:tcPr>
          <w:p w14:paraId="30313B45"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Registro Federal de Contribuyentes</w:t>
            </w:r>
          </w:p>
        </w:tc>
        <w:tc>
          <w:tcPr>
            <w:tcW w:w="4677" w:type="dxa"/>
            <w:shd w:val="clear" w:color="auto" w:fill="auto"/>
            <w:vAlign w:val="center"/>
          </w:tcPr>
          <w:p w14:paraId="6BBBA1B4" w14:textId="77777777"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Para la obtención del RFC es necesario previamente acreditar, a través de documentos oficiales, la identidad de la persona, su fecha y lugar de nacimiento, así como otros aspectos de su vida privada, como dichos datos se identifica a una persona al contener elementos concerniente e irrepetibles</w:t>
            </w:r>
          </w:p>
        </w:tc>
        <w:tc>
          <w:tcPr>
            <w:tcW w:w="2836" w:type="dxa"/>
            <w:shd w:val="clear" w:color="auto" w:fill="auto"/>
            <w:vAlign w:val="center"/>
          </w:tcPr>
          <w:p w14:paraId="183755DA" w14:textId="452FD48E"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2DCDE3D0" w14:textId="77777777" w:rsidTr="000C2B09">
        <w:trPr>
          <w:trHeight w:val="1408"/>
        </w:trPr>
        <w:tc>
          <w:tcPr>
            <w:tcW w:w="2122" w:type="dxa"/>
            <w:shd w:val="clear" w:color="auto" w:fill="auto"/>
            <w:vAlign w:val="center"/>
          </w:tcPr>
          <w:p w14:paraId="0129DFBE"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Nivel de los servidores públicos denunciados, denunciantes y testigos</w:t>
            </w:r>
          </w:p>
        </w:tc>
        <w:tc>
          <w:tcPr>
            <w:tcW w:w="4677" w:type="dxa"/>
            <w:shd w:val="clear" w:color="auto" w:fill="auto"/>
            <w:vAlign w:val="center"/>
          </w:tcPr>
          <w:p w14:paraId="3E7937BE" w14:textId="77777777"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Dato concerniente a la situación laboral que permite identificar directa o indirectamente a una persona física, dentro de una fuente de trabajo, dicho datos no se obtuvo con motivo de alguna función pública de la persona..</w:t>
            </w:r>
          </w:p>
        </w:tc>
        <w:tc>
          <w:tcPr>
            <w:tcW w:w="2836" w:type="dxa"/>
            <w:shd w:val="clear" w:color="auto" w:fill="auto"/>
            <w:vAlign w:val="center"/>
          </w:tcPr>
          <w:p w14:paraId="4B5C44F2" w14:textId="04648D8A"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r w:rsidR="00FE2050" w:rsidRPr="00FF0F7C" w14:paraId="42CBF431" w14:textId="77777777" w:rsidTr="000C2B09">
        <w:trPr>
          <w:trHeight w:val="1808"/>
        </w:trPr>
        <w:tc>
          <w:tcPr>
            <w:tcW w:w="2122" w:type="dxa"/>
            <w:vAlign w:val="center"/>
          </w:tcPr>
          <w:p w14:paraId="4EA96B9E" w14:textId="77777777" w:rsidR="00FE2050" w:rsidRPr="00FF0F7C" w:rsidRDefault="00FE2050" w:rsidP="008127E7">
            <w:pPr>
              <w:ind w:right="49"/>
              <w:rPr>
                <w:rFonts w:ascii="Montserrat" w:hAnsi="Montserrat"/>
                <w:bCs/>
                <w:sz w:val="16"/>
                <w:szCs w:val="16"/>
                <w:lang w:val="es-MX" w:eastAsia="es-MX"/>
              </w:rPr>
            </w:pPr>
            <w:r w:rsidRPr="00FF0F7C">
              <w:rPr>
                <w:rFonts w:ascii="Montserrat" w:hAnsi="Montserrat"/>
                <w:bCs/>
                <w:sz w:val="16"/>
                <w:szCs w:val="16"/>
                <w:lang w:val="es-MX" w:eastAsia="es-MX"/>
              </w:rPr>
              <w:t>Comprobante de domicilio</w:t>
            </w:r>
          </w:p>
        </w:tc>
        <w:tc>
          <w:tcPr>
            <w:tcW w:w="4677" w:type="dxa"/>
            <w:shd w:val="clear" w:color="auto" w:fill="FFFFFF" w:themeFill="background1"/>
            <w:vAlign w:val="center"/>
          </w:tcPr>
          <w:p w14:paraId="54926A0F" w14:textId="471E33B7" w:rsidR="00FE2050" w:rsidRPr="00FF0F7C" w:rsidRDefault="00FE2050" w:rsidP="008127E7">
            <w:pPr>
              <w:ind w:right="49"/>
              <w:jc w:val="both"/>
              <w:rPr>
                <w:rFonts w:ascii="Montserrat" w:hAnsi="Montserrat"/>
                <w:sz w:val="16"/>
                <w:szCs w:val="16"/>
                <w:lang w:val="es-MX" w:eastAsia="es-MX"/>
              </w:rPr>
            </w:pPr>
            <w:r w:rsidRPr="00FF0F7C">
              <w:rPr>
                <w:rFonts w:ascii="Montserrat" w:hAnsi="Montserrat"/>
                <w:sz w:val="16"/>
                <w:szCs w:val="16"/>
                <w:lang w:val="es-MX" w:eastAsia="es-MX"/>
              </w:rPr>
              <w:t>Para acceder a servicios básicos e indispensables, se requiere proporcionar el nombre del titular, documento que acredite la propiedad; dicho documento se encuentra vinculado con un contrato único, el cual permite identificar el do</w:t>
            </w:r>
            <w:r w:rsidR="000C2B09" w:rsidRPr="00FF0F7C">
              <w:rPr>
                <w:rFonts w:ascii="Montserrat" w:hAnsi="Montserrat"/>
                <w:sz w:val="16"/>
                <w:szCs w:val="16"/>
                <w:lang w:val="es-MX" w:eastAsia="es-MX"/>
              </w:rPr>
              <w:t>micilio, y nombre de la persona</w:t>
            </w:r>
          </w:p>
        </w:tc>
        <w:tc>
          <w:tcPr>
            <w:tcW w:w="2836" w:type="dxa"/>
            <w:vAlign w:val="center"/>
          </w:tcPr>
          <w:p w14:paraId="0FFB9D3D" w14:textId="502AF264"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0C2B09" w:rsidRPr="00FF0F7C">
              <w:rPr>
                <w:rFonts w:ascii="Montserrat" w:eastAsia="Montserrat" w:hAnsi="Montserrat" w:cs="Montserrat"/>
                <w:color w:val="00000A"/>
                <w:sz w:val="16"/>
                <w:szCs w:val="16"/>
                <w:lang w:val="es-MX"/>
              </w:rPr>
              <w:t>Acceso a la Información Pública</w:t>
            </w:r>
          </w:p>
        </w:tc>
      </w:tr>
    </w:tbl>
    <w:p w14:paraId="5411DD9E" w14:textId="2D9E39BA" w:rsidR="00FE2050" w:rsidRPr="00FF0F7C" w:rsidRDefault="00FE2050" w:rsidP="00FE2050">
      <w:pPr>
        <w:ind w:right="49"/>
        <w:jc w:val="both"/>
        <w:rPr>
          <w:rFonts w:ascii="Montserrat" w:eastAsia="Montserrat" w:hAnsi="Montserrat" w:cs="Montserrat"/>
          <w:color w:val="00000A"/>
          <w:sz w:val="14"/>
          <w:szCs w:val="18"/>
        </w:rPr>
      </w:pPr>
    </w:p>
    <w:p w14:paraId="4C6FD7BB" w14:textId="77777777" w:rsidR="00FE2050" w:rsidRPr="00FF0F7C" w:rsidRDefault="00FE2050" w:rsidP="00FE2050">
      <w:pPr>
        <w:ind w:right="49"/>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 xml:space="preserve">En consecuencia, se emiten las siguientes resoluciones por unanimidad: </w:t>
      </w:r>
    </w:p>
    <w:p w14:paraId="79B3F8E5" w14:textId="77777777" w:rsidR="00FE2050" w:rsidRPr="00FF0F7C" w:rsidRDefault="00FE2050" w:rsidP="00FE2050">
      <w:pPr>
        <w:ind w:right="49"/>
        <w:jc w:val="both"/>
        <w:rPr>
          <w:rFonts w:ascii="Montserrat" w:eastAsia="Montserrat" w:hAnsi="Montserrat" w:cs="Montserrat"/>
          <w:b/>
          <w:color w:val="00000A"/>
          <w:sz w:val="14"/>
          <w:szCs w:val="18"/>
        </w:rPr>
      </w:pPr>
    </w:p>
    <w:p w14:paraId="086072D7" w14:textId="1EFD8AE5" w:rsidR="00FE2050" w:rsidRPr="00FF0F7C" w:rsidRDefault="00C05492" w:rsidP="00FE2050">
      <w:pPr>
        <w:ind w:right="49" w:hanging="2"/>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II.C.4</w:t>
      </w:r>
      <w:r w:rsidR="00FE2050" w:rsidRPr="00FF0F7C">
        <w:rPr>
          <w:rFonts w:ascii="Montserrat" w:eastAsia="Montserrat" w:hAnsi="Montserrat" w:cs="Montserrat"/>
          <w:b/>
          <w:color w:val="00000A"/>
          <w:sz w:val="18"/>
          <w:szCs w:val="18"/>
        </w:rPr>
        <w:t xml:space="preserve">.1.ORD.36.23: </w:t>
      </w:r>
      <w:r w:rsidR="00FE2050" w:rsidRPr="00FF0F7C">
        <w:rPr>
          <w:rFonts w:ascii="Montserrat" w:eastAsia="Montserrat" w:hAnsi="Montserrat" w:cs="Montserrat"/>
          <w:b/>
          <w:sz w:val="18"/>
          <w:szCs w:val="18"/>
        </w:rPr>
        <w:t>CONFIRMAR</w:t>
      </w:r>
      <w:r w:rsidR="00FE2050" w:rsidRPr="00FF0F7C">
        <w:rPr>
          <w:rFonts w:ascii="Montserrat" w:eastAsia="Montserrat" w:hAnsi="Montserrat" w:cs="Montserrat"/>
          <w:sz w:val="18"/>
          <w:szCs w:val="18"/>
        </w:rPr>
        <w:t xml:space="preserve"> las medidas invocadas por el OIC-RAN para permitir la consulta directa en términos de Sexagésimo Séptimo, Sexagésimo Octavo, Sexagésimo Noveno, Septuagésimo, Septuagésimo Primero y Septuagésimo Segundo de los Lineamientos </w:t>
      </w:r>
      <w:r w:rsidR="004628CF" w:rsidRPr="00FF0F7C">
        <w:rPr>
          <w:rFonts w:ascii="Montserrat" w:eastAsia="Montserrat" w:hAnsi="Montserrat" w:cs="Montserrat"/>
          <w:sz w:val="18"/>
          <w:szCs w:val="18"/>
        </w:rPr>
        <w:t>generales en materia de clasificación y desclasificación de la información, así como para la elaboración de versiones públicas</w:t>
      </w:r>
      <w:r w:rsidR="00FE2050" w:rsidRPr="00FF0F7C">
        <w:rPr>
          <w:rFonts w:ascii="Montserrat" w:eastAsia="Montserrat" w:hAnsi="Montserrat" w:cs="Montserrat"/>
          <w:sz w:val="18"/>
          <w:szCs w:val="18"/>
        </w:rPr>
        <w:t>.</w:t>
      </w:r>
    </w:p>
    <w:p w14:paraId="77224924" w14:textId="77777777" w:rsidR="00FE2050" w:rsidRPr="00FF0F7C" w:rsidRDefault="00FE2050" w:rsidP="00FE2050">
      <w:pPr>
        <w:ind w:right="49" w:hanging="2"/>
        <w:jc w:val="both"/>
        <w:rPr>
          <w:rFonts w:ascii="Montserrat" w:eastAsia="Montserrat" w:hAnsi="Montserrat" w:cs="Montserrat"/>
          <w:sz w:val="14"/>
          <w:szCs w:val="18"/>
        </w:rPr>
      </w:pPr>
    </w:p>
    <w:p w14:paraId="02C6F375" w14:textId="3243EF31" w:rsidR="00FE2050" w:rsidRPr="00FF0F7C" w:rsidRDefault="00C05492" w:rsidP="00F242AC">
      <w:pPr>
        <w:ind w:right="49" w:hanging="2"/>
        <w:jc w:val="both"/>
        <w:rPr>
          <w:rFonts w:ascii="Montserrat" w:hAnsi="Montserrat"/>
          <w:color w:val="000000"/>
          <w:sz w:val="18"/>
          <w:szCs w:val="18"/>
          <w:lang w:eastAsia="es-MX"/>
        </w:rPr>
      </w:pPr>
      <w:r w:rsidRPr="00FF0F7C">
        <w:rPr>
          <w:rFonts w:ascii="Montserrat" w:eastAsia="Montserrat" w:hAnsi="Montserrat" w:cs="Montserrat"/>
          <w:b/>
          <w:color w:val="00000A"/>
          <w:sz w:val="18"/>
          <w:szCs w:val="18"/>
        </w:rPr>
        <w:t>II.C.4</w:t>
      </w:r>
      <w:r w:rsidR="00FE2050" w:rsidRPr="00FF0F7C">
        <w:rPr>
          <w:rFonts w:ascii="Montserrat" w:eastAsia="Montserrat" w:hAnsi="Montserrat" w:cs="Montserrat"/>
          <w:b/>
          <w:color w:val="00000A"/>
          <w:sz w:val="18"/>
          <w:szCs w:val="18"/>
        </w:rPr>
        <w:t>.</w:t>
      </w:r>
      <w:r w:rsidR="00761719" w:rsidRPr="00FF0F7C">
        <w:rPr>
          <w:rFonts w:ascii="Montserrat" w:eastAsia="Montserrat" w:hAnsi="Montserrat" w:cs="Montserrat"/>
          <w:b/>
          <w:color w:val="00000A"/>
          <w:sz w:val="18"/>
          <w:szCs w:val="18"/>
        </w:rPr>
        <w:t>2</w:t>
      </w:r>
      <w:r w:rsidR="00FE2050" w:rsidRPr="00FF0F7C">
        <w:rPr>
          <w:rFonts w:ascii="Montserrat" w:eastAsia="Montserrat" w:hAnsi="Montserrat" w:cs="Montserrat"/>
          <w:b/>
          <w:color w:val="00000A"/>
          <w:sz w:val="18"/>
          <w:szCs w:val="18"/>
        </w:rPr>
        <w:t xml:space="preserve">.ORD.36.23: </w:t>
      </w:r>
      <w:r w:rsidR="00FE2050" w:rsidRPr="00FF0F7C">
        <w:rPr>
          <w:rFonts w:ascii="Montserrat" w:hAnsi="Montserrat"/>
          <w:b/>
          <w:color w:val="000000"/>
          <w:sz w:val="18"/>
          <w:szCs w:val="18"/>
          <w:lang w:eastAsia="es-MX"/>
        </w:rPr>
        <w:t>CONFIRMAR</w:t>
      </w:r>
      <w:r w:rsidR="00FE2050" w:rsidRPr="00FF0F7C">
        <w:rPr>
          <w:rFonts w:ascii="Montserrat" w:hAnsi="Montserrat"/>
          <w:color w:val="000000"/>
          <w:sz w:val="18"/>
          <w:szCs w:val="18"/>
          <w:lang w:eastAsia="es-MX"/>
        </w:rPr>
        <w:t xml:space="preserve"> la clasificación de la información como confidencial invocada por el OIC-RAN </w:t>
      </w:r>
      <w:r w:rsidR="00F242AC" w:rsidRPr="00FF0F7C">
        <w:rPr>
          <w:rFonts w:ascii="Montserrat" w:hAnsi="Montserrat"/>
          <w:color w:val="000000"/>
          <w:sz w:val="18"/>
          <w:szCs w:val="18"/>
          <w:lang w:eastAsia="es-MX"/>
        </w:rPr>
        <w:t xml:space="preserve">del </w:t>
      </w:r>
      <w:r w:rsidR="00FE2050" w:rsidRPr="00FF0F7C">
        <w:rPr>
          <w:rFonts w:ascii="Montserrat" w:hAnsi="Montserrat"/>
          <w:color w:val="000000"/>
          <w:sz w:val="18"/>
          <w:szCs w:val="18"/>
          <w:lang w:eastAsia="es-MX"/>
        </w:rPr>
        <w:t>expediente 2023/RAN/DE156 con fundamento en el artículo 113, fracción I, de la Ley Federal de Transparencia y Acceso a la Información Pública y, por ende, s</w:t>
      </w:r>
      <w:r w:rsidR="00F242AC" w:rsidRPr="00FF0F7C">
        <w:rPr>
          <w:rFonts w:ascii="Montserrat" w:hAnsi="Montserrat"/>
          <w:color w:val="000000"/>
          <w:sz w:val="18"/>
          <w:szCs w:val="18"/>
          <w:lang w:eastAsia="es-MX"/>
        </w:rPr>
        <w:t>e autoriza la elaboración de la versión pública.</w:t>
      </w:r>
    </w:p>
    <w:p w14:paraId="470D68D4" w14:textId="23AC8646" w:rsidR="00C73106" w:rsidRPr="00FF0F7C" w:rsidRDefault="00C73106" w:rsidP="00C73106">
      <w:pPr>
        <w:ind w:right="38"/>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C.</w:t>
      </w:r>
      <w:r w:rsidR="00C05492" w:rsidRPr="00FF0F7C">
        <w:rPr>
          <w:rFonts w:ascii="Montserrat" w:eastAsia="Montserrat" w:hAnsi="Montserrat" w:cs="Montserrat"/>
          <w:b/>
          <w:sz w:val="18"/>
          <w:szCs w:val="18"/>
        </w:rPr>
        <w:t>5</w:t>
      </w:r>
      <w:r w:rsidRPr="00FF0F7C">
        <w:rPr>
          <w:rFonts w:ascii="Montserrat" w:eastAsia="Montserrat" w:hAnsi="Montserrat" w:cs="Montserrat"/>
          <w:b/>
          <w:sz w:val="18"/>
          <w:szCs w:val="18"/>
        </w:rPr>
        <w:t xml:space="preserve"> Folio 330026523003361</w:t>
      </w:r>
    </w:p>
    <w:p w14:paraId="687B56AB" w14:textId="77777777" w:rsidR="00C73106" w:rsidRPr="00FF0F7C" w:rsidRDefault="00C73106" w:rsidP="00C73106">
      <w:pPr>
        <w:ind w:right="38"/>
        <w:jc w:val="both"/>
        <w:rPr>
          <w:rFonts w:ascii="Montserrat" w:eastAsia="Montserrat" w:hAnsi="Montserrat" w:cs="Montserrat"/>
          <w:b/>
          <w:sz w:val="14"/>
          <w:szCs w:val="18"/>
        </w:rPr>
      </w:pPr>
    </w:p>
    <w:p w14:paraId="5EB8CD2A" w14:textId="77777777" w:rsidR="00C73106" w:rsidRPr="00FF0F7C" w:rsidRDefault="00C73106" w:rsidP="00C73106">
      <w:pPr>
        <w:widowControl w:val="0"/>
        <w:ind w:hanging="2"/>
        <w:rPr>
          <w:rFonts w:ascii="Montserrat" w:eastAsia="Montserrat" w:hAnsi="Montserrat" w:cs="Montserrat"/>
          <w:sz w:val="18"/>
          <w:szCs w:val="18"/>
        </w:rPr>
      </w:pPr>
      <w:r w:rsidRPr="00FF0F7C">
        <w:rPr>
          <w:rFonts w:ascii="Montserrat" w:eastAsia="Montserrat" w:hAnsi="Montserrat" w:cs="Montserrat"/>
          <w:sz w:val="18"/>
          <w:szCs w:val="18"/>
        </w:rPr>
        <w:t>Un particular requirió:</w:t>
      </w:r>
    </w:p>
    <w:p w14:paraId="72A3A570" w14:textId="77777777" w:rsidR="00C73106" w:rsidRPr="00FF0F7C" w:rsidRDefault="00C73106" w:rsidP="00C73106">
      <w:pPr>
        <w:shd w:val="clear" w:color="auto" w:fill="FFFFFF"/>
        <w:ind w:leftChars="235" w:left="566" w:right="573" w:hanging="2"/>
        <w:jc w:val="both"/>
        <w:rPr>
          <w:rFonts w:ascii="Montserrat" w:hAnsi="Montserrat"/>
          <w:i/>
          <w:sz w:val="12"/>
          <w:szCs w:val="18"/>
        </w:rPr>
      </w:pPr>
    </w:p>
    <w:p w14:paraId="0B0EAA15" w14:textId="17A30430" w:rsidR="00C73106" w:rsidRPr="00FF0F7C" w:rsidRDefault="00C73106" w:rsidP="00C73106">
      <w:pPr>
        <w:shd w:val="clear" w:color="auto" w:fill="FFFFFF"/>
        <w:ind w:leftChars="235" w:left="566" w:right="573" w:hanging="2"/>
        <w:jc w:val="both"/>
        <w:rPr>
          <w:rFonts w:ascii="Montserrat" w:eastAsia="Montserrat" w:hAnsi="Montserrat" w:cs="Montserrat"/>
          <w:i/>
          <w:sz w:val="16"/>
          <w:szCs w:val="16"/>
        </w:rPr>
      </w:pPr>
      <w:r w:rsidRPr="00FF0F7C">
        <w:rPr>
          <w:rFonts w:ascii="Montserrat" w:hAnsi="Montserrat"/>
          <w:i/>
          <w:sz w:val="16"/>
          <w:szCs w:val="16"/>
        </w:rPr>
        <w:t xml:space="preserve">“FAVOR DE TURNAR LOS SIGUIENTES REQUERIMIENTOS AL OIC DEL INSTITUTO NACIONAL DE MIGRACIÓN Y A CUALQUIER OTRA INSTANCIA COMPETENTE PARA DAR RESPUESTA. 1.-Solicito saber si hay quejas y/o denuncias en contra de los servidores públicos que anexo en archivo </w:t>
      </w:r>
      <w:proofErr w:type="spellStart"/>
      <w:r w:rsidRPr="00FF0F7C">
        <w:rPr>
          <w:rFonts w:ascii="Montserrat" w:hAnsi="Montserrat"/>
          <w:i/>
          <w:sz w:val="16"/>
          <w:szCs w:val="16"/>
        </w:rPr>
        <w:t>excel</w:t>
      </w:r>
      <w:proofErr w:type="spellEnd"/>
      <w:r w:rsidRPr="00FF0F7C">
        <w:rPr>
          <w:rFonts w:ascii="Montserrat" w:hAnsi="Montserrat"/>
          <w:i/>
          <w:sz w:val="16"/>
          <w:szCs w:val="16"/>
        </w:rPr>
        <w:t xml:space="preserve"> en el periodo que abarca del 1 de diciembre de 2018 a la fecha de la presente </w:t>
      </w:r>
      <w:proofErr w:type="gramStart"/>
      <w:r w:rsidRPr="00FF0F7C">
        <w:rPr>
          <w:rFonts w:ascii="Montserrat" w:hAnsi="Montserrat"/>
          <w:i/>
          <w:sz w:val="16"/>
          <w:szCs w:val="16"/>
        </w:rPr>
        <w:t>solicitud..</w:t>
      </w:r>
      <w:proofErr w:type="gramEnd"/>
      <w:r w:rsidRPr="00FF0F7C">
        <w:rPr>
          <w:rFonts w:ascii="Montserrat" w:hAnsi="Montserrat"/>
          <w:i/>
          <w:sz w:val="16"/>
          <w:szCs w:val="16"/>
        </w:rPr>
        <w:t xml:space="preserve"> 2.-Favor de desglosar la cantidad de quejas por cada estado de la república y por año. 3.-Favor de detallar el motivo de la queja y una breve descripción de los hechos, conforme se registre en sus sistemas. 4.-Favor de detallar el estatus de las quejas. 5.-Favor de detallar la determinación que se le dio a cada una de las quejas. 6.-En caso de conclusión, favor de precisar qué tipo de conclusión tuvieron. 7.-En caso de que hubiesen concluido en una sanción, favor de precisar en qué consistió cada una. La información que requiero es del 1 de diciembre de 2018 a la fecha de la presente solicitud”. (</w:t>
      </w:r>
      <w:r w:rsidRPr="00FF0F7C">
        <w:rPr>
          <w:rFonts w:ascii="Montserrat" w:eastAsia="Montserrat" w:hAnsi="Montserrat" w:cs="Montserrat"/>
          <w:i/>
          <w:sz w:val="16"/>
          <w:szCs w:val="16"/>
        </w:rPr>
        <w:t xml:space="preserve">Sic)    </w:t>
      </w:r>
    </w:p>
    <w:p w14:paraId="63E46832" w14:textId="77777777" w:rsidR="005D3B23" w:rsidRPr="00FF0F7C" w:rsidRDefault="005D3B23" w:rsidP="00C73106">
      <w:pPr>
        <w:shd w:val="clear" w:color="auto" w:fill="FFFFFF"/>
        <w:ind w:leftChars="235" w:left="566" w:right="573" w:hanging="2"/>
        <w:jc w:val="both"/>
        <w:rPr>
          <w:rFonts w:ascii="Montserrat" w:eastAsia="Montserrat" w:hAnsi="Montserrat" w:cs="Montserrat"/>
          <w:i/>
          <w:sz w:val="16"/>
          <w:szCs w:val="16"/>
        </w:rPr>
      </w:pPr>
    </w:p>
    <w:p w14:paraId="6E7B5309" w14:textId="3E34B489" w:rsidR="00451C4B" w:rsidRPr="00FF0F7C" w:rsidRDefault="00451C4B" w:rsidP="00451C4B">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El Órgano Interno de Control en el Instituto Nacional de Migración (OIC-</w:t>
      </w:r>
      <w:r w:rsidR="005D3B23" w:rsidRPr="00FF0F7C">
        <w:rPr>
          <w:rFonts w:ascii="Montserrat" w:eastAsia="Montserrat" w:hAnsi="Montserrat" w:cs="Montserrat"/>
          <w:kern w:val="2"/>
          <w:sz w:val="18"/>
          <w:szCs w:val="18"/>
        </w:rPr>
        <w:t>INM</w:t>
      </w:r>
      <w:r w:rsidRPr="00FF0F7C">
        <w:rPr>
          <w:rFonts w:ascii="Montserrat" w:eastAsia="Montserrat" w:hAnsi="Montserrat" w:cs="Montserrat"/>
          <w:kern w:val="2"/>
          <w:sz w:val="18"/>
          <w:szCs w:val="18"/>
        </w:rPr>
        <w:t>) a efecto de permitir la consulta directa de la información solicitó al Comité de Transparencia la aprobación de las siguientes medidas:</w:t>
      </w:r>
    </w:p>
    <w:p w14:paraId="0C2D607B" w14:textId="77777777" w:rsidR="00451C4B" w:rsidRPr="00FF0F7C" w:rsidRDefault="00451C4B" w:rsidP="00451C4B">
      <w:pPr>
        <w:ind w:right="51" w:hanging="2"/>
        <w:jc w:val="both"/>
        <w:rPr>
          <w:rFonts w:ascii="Montserrat" w:eastAsia="Montserrat" w:hAnsi="Montserrat" w:cs="Montserrat"/>
          <w:kern w:val="2"/>
          <w:sz w:val="18"/>
          <w:szCs w:val="18"/>
        </w:rPr>
      </w:pPr>
    </w:p>
    <w:p w14:paraId="43DB0ADA" w14:textId="77777777" w:rsidR="00451C4B" w:rsidRPr="00FF0F7C" w:rsidRDefault="00451C4B">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La consulta directa de la información se llevará a cabo en las oficinas del OIC ubicadas en Av. Homero 1832, Piso 9, Col. Los Morales Polanco, Alcaldía Miguel Hidalgo, C.P. 11510, ciudad de México de lunes a viernes (días hábiles), en un horario de 9:00 a 15:00 y 16:00 a 18:00 pm. </w:t>
      </w:r>
    </w:p>
    <w:p w14:paraId="453C2191" w14:textId="77777777" w:rsidR="00451C4B" w:rsidRPr="00FF0F7C" w:rsidRDefault="00451C4B">
      <w:pPr>
        <w:ind w:right="51" w:hanging="2"/>
        <w:jc w:val="both"/>
        <w:rPr>
          <w:rFonts w:ascii="Montserrat" w:eastAsia="Montserrat" w:hAnsi="Montserrat" w:cs="Montserrat"/>
          <w:kern w:val="2"/>
          <w:sz w:val="18"/>
          <w:szCs w:val="18"/>
        </w:rPr>
      </w:pPr>
    </w:p>
    <w:p w14:paraId="2EE07F62" w14:textId="77777777" w:rsidR="00451C4B" w:rsidRPr="00FF0F7C" w:rsidRDefault="00451C4B">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La Lic. Andrea Suárez Alarcón, Jefe De Departamento y la C. </w:t>
      </w:r>
      <w:proofErr w:type="spellStart"/>
      <w:r w:rsidRPr="00FF0F7C">
        <w:rPr>
          <w:rFonts w:ascii="Montserrat" w:eastAsia="Montserrat" w:hAnsi="Montserrat" w:cs="Montserrat"/>
          <w:kern w:val="2"/>
          <w:sz w:val="18"/>
          <w:szCs w:val="18"/>
        </w:rPr>
        <w:t>Nayeli</w:t>
      </w:r>
      <w:proofErr w:type="spellEnd"/>
      <w:r w:rsidRPr="00FF0F7C">
        <w:rPr>
          <w:rFonts w:ascii="Montserrat" w:eastAsia="Montserrat" w:hAnsi="Montserrat" w:cs="Montserrat"/>
          <w:kern w:val="2"/>
          <w:sz w:val="18"/>
          <w:szCs w:val="18"/>
        </w:rPr>
        <w:t xml:space="preserve"> Cruz Hernández, Analista Especializado en Servicios Migratorios permitirán su ingreso y apoyo durante la consulta directa. </w:t>
      </w:r>
    </w:p>
    <w:p w14:paraId="7583A5EB" w14:textId="77777777" w:rsidR="00451C4B" w:rsidRPr="00FF0F7C" w:rsidRDefault="00451C4B">
      <w:pPr>
        <w:ind w:right="51" w:hanging="2"/>
        <w:jc w:val="both"/>
        <w:rPr>
          <w:rFonts w:ascii="Montserrat" w:eastAsia="Montserrat" w:hAnsi="Montserrat" w:cs="Montserrat"/>
          <w:kern w:val="2"/>
          <w:sz w:val="18"/>
          <w:szCs w:val="18"/>
        </w:rPr>
      </w:pPr>
    </w:p>
    <w:p w14:paraId="568127F9" w14:textId="77777777" w:rsidR="00451C4B" w:rsidRPr="00FF0F7C" w:rsidRDefault="00451C4B">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La persona que venga a realizar la consulta directa, deberá traer consigo identificación oficial con fotografía vigente para realizar su registro. Quedará prohibido fotografiar, sustraer, alterar, modificar, divulgar, ocultar o inutilizar total o parcialmente la información que se ponga a disposición en consulta directa y se levantará el acta correspondiente.</w:t>
      </w:r>
    </w:p>
    <w:p w14:paraId="33E7622F" w14:textId="77777777" w:rsidR="00451C4B" w:rsidRPr="00FF0F7C" w:rsidRDefault="00451C4B">
      <w:pPr>
        <w:ind w:right="51"/>
        <w:jc w:val="both"/>
        <w:rPr>
          <w:rFonts w:ascii="Montserrat" w:eastAsia="Montserrat" w:hAnsi="Montserrat" w:cs="Montserrat"/>
          <w:kern w:val="2"/>
          <w:sz w:val="18"/>
          <w:szCs w:val="18"/>
        </w:rPr>
      </w:pPr>
    </w:p>
    <w:p w14:paraId="4EAE8009" w14:textId="7FEFB32E" w:rsidR="00451C4B" w:rsidRPr="00FF0F7C" w:rsidRDefault="00451C4B">
      <w:pPr>
        <w:ind w:right="49" w:hanging="2"/>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A efecto de elaborar las versiones públicas de la información, solicitó al Comité de Transparencia aprobar la clasificación de los datos identificativos en términos del artículo 113, fracción I, de la Ley Federal de Transparencia y Acceso a la Información Pública; y Trigés</w:t>
      </w:r>
      <w:r w:rsidR="003D6C2C" w:rsidRPr="00FF0F7C">
        <w:rPr>
          <w:rFonts w:ascii="Montserrat" w:eastAsia="Montserrat" w:hAnsi="Montserrat" w:cs="Montserrat"/>
          <w:color w:val="00000A"/>
          <w:sz w:val="18"/>
          <w:szCs w:val="18"/>
        </w:rPr>
        <w:t>imo octavo, fracción I, de los L</w:t>
      </w:r>
      <w:r w:rsidRPr="00FF0F7C">
        <w:rPr>
          <w:rFonts w:ascii="Montserrat" w:eastAsia="Montserrat" w:hAnsi="Montserrat" w:cs="Montserrat"/>
          <w:color w:val="00000A"/>
          <w:sz w:val="18"/>
          <w:szCs w:val="18"/>
        </w:rPr>
        <w:t>ineamientos generales en materia de clasificación y desclasificación de la información, así como para la elaboración de versiones públicas.</w:t>
      </w:r>
    </w:p>
    <w:p w14:paraId="1772C6BE" w14:textId="77777777" w:rsidR="00451C4B" w:rsidRPr="00FF0F7C" w:rsidRDefault="00451C4B" w:rsidP="00451C4B">
      <w:pPr>
        <w:ind w:right="49" w:hanging="2"/>
        <w:jc w:val="both"/>
        <w:rPr>
          <w:rFonts w:ascii="Montserrat" w:eastAsia="Montserrat" w:hAnsi="Montserrat" w:cs="Montserrat"/>
          <w:color w:val="00000A"/>
          <w:sz w:val="18"/>
          <w:szCs w:val="18"/>
        </w:rPr>
      </w:pPr>
    </w:p>
    <w:p w14:paraId="293F28F6" w14:textId="35A3E851" w:rsidR="00451C4B" w:rsidRPr="00FF0F7C" w:rsidRDefault="00451C4B" w:rsidP="00451C4B">
      <w:pPr>
        <w:ind w:right="49" w:hanging="2"/>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En consecuencia, se emite</w:t>
      </w:r>
      <w:r w:rsidR="00E73CEB" w:rsidRPr="00FF0F7C">
        <w:rPr>
          <w:rFonts w:ascii="Montserrat" w:eastAsia="Montserrat" w:hAnsi="Montserrat" w:cs="Montserrat"/>
          <w:color w:val="00000A"/>
          <w:sz w:val="18"/>
          <w:szCs w:val="18"/>
        </w:rPr>
        <w:t>n</w:t>
      </w:r>
      <w:r w:rsidRPr="00FF0F7C">
        <w:rPr>
          <w:rFonts w:ascii="Montserrat" w:eastAsia="Montserrat" w:hAnsi="Montserrat" w:cs="Montserrat"/>
          <w:color w:val="00000A"/>
          <w:sz w:val="18"/>
          <w:szCs w:val="18"/>
        </w:rPr>
        <w:t xml:space="preserve"> la</w:t>
      </w:r>
      <w:r w:rsidR="00E73CEB" w:rsidRPr="00FF0F7C">
        <w:rPr>
          <w:rFonts w:ascii="Montserrat" w:eastAsia="Montserrat" w:hAnsi="Montserrat" w:cs="Montserrat"/>
          <w:color w:val="00000A"/>
          <w:sz w:val="18"/>
          <w:szCs w:val="18"/>
        </w:rPr>
        <w:t>s</w:t>
      </w:r>
      <w:r w:rsidRPr="00FF0F7C">
        <w:rPr>
          <w:rFonts w:ascii="Montserrat" w:eastAsia="Montserrat" w:hAnsi="Montserrat" w:cs="Montserrat"/>
          <w:color w:val="00000A"/>
          <w:sz w:val="18"/>
          <w:szCs w:val="18"/>
        </w:rPr>
        <w:t xml:space="preserve"> siguiente</w:t>
      </w:r>
      <w:r w:rsidR="00E73CEB" w:rsidRPr="00FF0F7C">
        <w:rPr>
          <w:rFonts w:ascii="Montserrat" w:eastAsia="Montserrat" w:hAnsi="Montserrat" w:cs="Montserrat"/>
          <w:color w:val="00000A"/>
          <w:sz w:val="18"/>
          <w:szCs w:val="18"/>
        </w:rPr>
        <w:t>s resoluciones</w:t>
      </w:r>
      <w:r w:rsidRPr="00FF0F7C">
        <w:rPr>
          <w:rFonts w:ascii="Montserrat" w:eastAsia="Montserrat" w:hAnsi="Montserrat" w:cs="Montserrat"/>
          <w:color w:val="00000A"/>
          <w:sz w:val="18"/>
          <w:szCs w:val="18"/>
        </w:rPr>
        <w:t xml:space="preserve"> por unanimidad:  </w:t>
      </w:r>
    </w:p>
    <w:p w14:paraId="77133935" w14:textId="77777777" w:rsidR="00451C4B" w:rsidRPr="00FF0F7C" w:rsidRDefault="00451C4B" w:rsidP="00451C4B">
      <w:pPr>
        <w:ind w:right="49"/>
        <w:jc w:val="both"/>
        <w:rPr>
          <w:rFonts w:ascii="Montserrat" w:eastAsia="Montserrat" w:hAnsi="Montserrat" w:cs="Montserrat"/>
          <w:b/>
          <w:color w:val="00000A"/>
          <w:sz w:val="18"/>
          <w:szCs w:val="18"/>
        </w:rPr>
      </w:pPr>
    </w:p>
    <w:p w14:paraId="3786B046" w14:textId="412D9330" w:rsidR="00451C4B" w:rsidRPr="00FF0F7C" w:rsidRDefault="00C05492" w:rsidP="00451C4B">
      <w:pPr>
        <w:ind w:right="49" w:hanging="2"/>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II.C.5</w:t>
      </w:r>
      <w:r w:rsidR="00451C4B" w:rsidRPr="00FF0F7C">
        <w:rPr>
          <w:rFonts w:ascii="Montserrat" w:eastAsia="Montserrat" w:hAnsi="Montserrat" w:cs="Montserrat"/>
          <w:b/>
          <w:color w:val="00000A"/>
          <w:sz w:val="18"/>
          <w:szCs w:val="18"/>
        </w:rPr>
        <w:t xml:space="preserve">.1.ORD.36.23: </w:t>
      </w:r>
      <w:r w:rsidR="00451C4B" w:rsidRPr="00FF0F7C">
        <w:rPr>
          <w:rFonts w:ascii="Montserrat" w:eastAsia="Montserrat" w:hAnsi="Montserrat" w:cs="Montserrat"/>
          <w:b/>
          <w:sz w:val="18"/>
          <w:szCs w:val="18"/>
        </w:rPr>
        <w:t>CONFIRMAR</w:t>
      </w:r>
      <w:r w:rsidR="00451C4B" w:rsidRPr="00FF0F7C">
        <w:rPr>
          <w:rFonts w:ascii="Montserrat" w:eastAsia="Montserrat" w:hAnsi="Montserrat" w:cs="Montserrat"/>
          <w:sz w:val="18"/>
          <w:szCs w:val="18"/>
        </w:rPr>
        <w:t xml:space="preserve"> las medidas invocadas por el OIC-</w:t>
      </w:r>
      <w:r w:rsidR="005D3B23" w:rsidRPr="00FF0F7C">
        <w:rPr>
          <w:rFonts w:ascii="Montserrat" w:eastAsia="Montserrat" w:hAnsi="Montserrat" w:cs="Montserrat"/>
          <w:sz w:val="18"/>
          <w:szCs w:val="18"/>
        </w:rPr>
        <w:t>INM</w:t>
      </w:r>
      <w:r w:rsidR="00451C4B" w:rsidRPr="00FF0F7C">
        <w:rPr>
          <w:rFonts w:ascii="Montserrat" w:eastAsia="Montserrat" w:hAnsi="Montserrat" w:cs="Montserrat"/>
          <w:sz w:val="18"/>
          <w:szCs w:val="18"/>
        </w:rPr>
        <w:t xml:space="preserve"> para permitir la consulta directa en términos de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45253762" w14:textId="77777777" w:rsidR="00451C4B" w:rsidRPr="00FF0F7C" w:rsidRDefault="00451C4B" w:rsidP="00451C4B">
      <w:pPr>
        <w:ind w:right="49" w:hanging="2"/>
        <w:jc w:val="both"/>
        <w:rPr>
          <w:rFonts w:ascii="Montserrat" w:eastAsia="Montserrat" w:hAnsi="Montserrat" w:cs="Montserrat"/>
          <w:sz w:val="18"/>
          <w:szCs w:val="18"/>
        </w:rPr>
      </w:pPr>
    </w:p>
    <w:p w14:paraId="3FCA8F28" w14:textId="5E8E8060" w:rsidR="00451C4B" w:rsidRPr="00FF0F7C" w:rsidRDefault="00C05492" w:rsidP="00451C4B">
      <w:pPr>
        <w:ind w:right="49" w:hanging="2"/>
        <w:jc w:val="both"/>
        <w:rPr>
          <w:rFonts w:ascii="Montserrat" w:hAnsi="Montserrat"/>
          <w:color w:val="000000"/>
          <w:sz w:val="18"/>
          <w:szCs w:val="18"/>
          <w:lang w:eastAsia="es-MX"/>
        </w:rPr>
      </w:pPr>
      <w:r w:rsidRPr="00FF0F7C">
        <w:rPr>
          <w:rFonts w:ascii="Montserrat" w:eastAsia="Montserrat" w:hAnsi="Montserrat" w:cs="Montserrat"/>
          <w:b/>
          <w:color w:val="00000A"/>
          <w:sz w:val="18"/>
          <w:szCs w:val="18"/>
        </w:rPr>
        <w:t>II.C.5</w:t>
      </w:r>
      <w:r w:rsidR="00451C4B" w:rsidRPr="00FF0F7C">
        <w:rPr>
          <w:rFonts w:ascii="Montserrat" w:eastAsia="Montserrat" w:hAnsi="Montserrat" w:cs="Montserrat"/>
          <w:b/>
          <w:color w:val="00000A"/>
          <w:sz w:val="18"/>
          <w:szCs w:val="18"/>
        </w:rPr>
        <w:t xml:space="preserve">.2.ORD.36.23: </w:t>
      </w:r>
      <w:r w:rsidR="00451C4B" w:rsidRPr="00FF0F7C">
        <w:rPr>
          <w:rFonts w:ascii="Montserrat" w:hAnsi="Montserrat"/>
          <w:b/>
          <w:color w:val="000000"/>
          <w:sz w:val="18"/>
          <w:szCs w:val="18"/>
          <w:lang w:eastAsia="es-MX"/>
        </w:rPr>
        <w:t>CONFIRMAR</w:t>
      </w:r>
      <w:r w:rsidR="00451C4B" w:rsidRPr="00FF0F7C">
        <w:rPr>
          <w:rFonts w:ascii="Montserrat" w:hAnsi="Montserrat"/>
          <w:color w:val="000000"/>
          <w:sz w:val="18"/>
          <w:szCs w:val="18"/>
          <w:lang w:eastAsia="es-MX"/>
        </w:rPr>
        <w:t xml:space="preserve"> la clasificación de la información como confidencial invocada por el OIC-INAMI de los datos identificativos contenidos la resolución administrativa de fecha catorce de noviembre dos mil veintidós con fundamento en el artículo 113, fracción I, de la Ley Federal de Transparencia y Acceso a la Información Pública y, por ende, se autoriza la elaboración de las versiones públicas.</w:t>
      </w:r>
    </w:p>
    <w:p w14:paraId="4F76256E" w14:textId="1B4C92A5" w:rsidR="003D6C2C" w:rsidRDefault="003D6C2C" w:rsidP="00BD4FF2">
      <w:pPr>
        <w:ind w:right="49"/>
        <w:jc w:val="both"/>
        <w:rPr>
          <w:rFonts w:ascii="Montserrat" w:hAnsi="Montserrat"/>
          <w:color w:val="000000"/>
          <w:sz w:val="18"/>
          <w:szCs w:val="18"/>
          <w:lang w:eastAsia="es-MX"/>
        </w:rPr>
      </w:pPr>
    </w:p>
    <w:p w14:paraId="63A29610" w14:textId="4823E54E" w:rsidR="00153DFE" w:rsidRDefault="00153DFE" w:rsidP="00BD4FF2">
      <w:pPr>
        <w:ind w:right="49"/>
        <w:jc w:val="both"/>
        <w:rPr>
          <w:rFonts w:ascii="Montserrat" w:hAnsi="Montserrat"/>
          <w:color w:val="000000"/>
          <w:sz w:val="18"/>
          <w:szCs w:val="18"/>
          <w:lang w:eastAsia="es-MX"/>
        </w:rPr>
      </w:pPr>
    </w:p>
    <w:p w14:paraId="2420C657" w14:textId="0BA292F8" w:rsidR="00153DFE" w:rsidRDefault="00153DFE" w:rsidP="00BD4FF2">
      <w:pPr>
        <w:ind w:right="49"/>
        <w:jc w:val="both"/>
        <w:rPr>
          <w:rFonts w:ascii="Montserrat" w:hAnsi="Montserrat"/>
          <w:color w:val="000000"/>
          <w:sz w:val="18"/>
          <w:szCs w:val="18"/>
          <w:lang w:eastAsia="es-MX"/>
        </w:rPr>
      </w:pPr>
    </w:p>
    <w:p w14:paraId="76ECF9D9" w14:textId="18F292F2" w:rsidR="00153DFE" w:rsidRDefault="00153DFE" w:rsidP="00BD4FF2">
      <w:pPr>
        <w:ind w:right="49"/>
        <w:jc w:val="both"/>
        <w:rPr>
          <w:rFonts w:ascii="Montserrat" w:hAnsi="Montserrat"/>
          <w:color w:val="000000"/>
          <w:sz w:val="18"/>
          <w:szCs w:val="18"/>
          <w:lang w:eastAsia="es-MX"/>
        </w:rPr>
      </w:pPr>
    </w:p>
    <w:p w14:paraId="2CFC12ED" w14:textId="77777777" w:rsidR="00153DFE" w:rsidRPr="00FF0F7C" w:rsidRDefault="00153DFE" w:rsidP="00BD4FF2">
      <w:pPr>
        <w:ind w:right="49"/>
        <w:jc w:val="both"/>
        <w:rPr>
          <w:rFonts w:ascii="Montserrat" w:hAnsi="Montserrat"/>
          <w:color w:val="000000"/>
          <w:sz w:val="18"/>
          <w:szCs w:val="18"/>
          <w:lang w:eastAsia="es-MX"/>
        </w:rPr>
      </w:pPr>
    </w:p>
    <w:p w14:paraId="5EBF854F" w14:textId="56FEFF3B" w:rsidR="00744996" w:rsidRPr="00FF0F7C" w:rsidRDefault="00C73106">
      <w:pPr>
        <w:ind w:right="38"/>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C.</w:t>
      </w:r>
      <w:r w:rsidR="00C05492" w:rsidRPr="00FF0F7C">
        <w:rPr>
          <w:rFonts w:ascii="Montserrat" w:eastAsia="Montserrat" w:hAnsi="Montserrat" w:cs="Montserrat"/>
          <w:b/>
          <w:sz w:val="18"/>
          <w:szCs w:val="18"/>
        </w:rPr>
        <w:t>6</w:t>
      </w:r>
      <w:r w:rsidRPr="00FF0F7C">
        <w:rPr>
          <w:rFonts w:ascii="Montserrat" w:eastAsia="Montserrat" w:hAnsi="Montserrat" w:cs="Montserrat"/>
          <w:b/>
          <w:sz w:val="18"/>
          <w:szCs w:val="18"/>
        </w:rPr>
        <w:t xml:space="preserve"> Folio 330026523003416</w:t>
      </w:r>
    </w:p>
    <w:p w14:paraId="2C2578F1" w14:textId="6025B958" w:rsidR="004121FC" w:rsidRPr="00FF0F7C" w:rsidRDefault="004121FC">
      <w:pPr>
        <w:ind w:right="38"/>
        <w:jc w:val="both"/>
        <w:rPr>
          <w:rFonts w:ascii="Montserrat" w:eastAsia="Montserrat" w:hAnsi="Montserrat" w:cs="Montserrat"/>
          <w:b/>
          <w:sz w:val="18"/>
          <w:szCs w:val="18"/>
        </w:rPr>
      </w:pPr>
    </w:p>
    <w:p w14:paraId="3B7D5E22" w14:textId="77777777" w:rsidR="004121FC" w:rsidRPr="00FF0F7C" w:rsidRDefault="004121FC" w:rsidP="004121FC">
      <w:pPr>
        <w:widowControl w:val="0"/>
        <w:ind w:hanging="2"/>
        <w:rPr>
          <w:rFonts w:ascii="Montserrat" w:eastAsia="Montserrat" w:hAnsi="Montserrat" w:cs="Montserrat"/>
          <w:sz w:val="18"/>
          <w:szCs w:val="18"/>
        </w:rPr>
      </w:pPr>
      <w:r w:rsidRPr="00FF0F7C">
        <w:rPr>
          <w:rFonts w:ascii="Montserrat" w:eastAsia="Montserrat" w:hAnsi="Montserrat" w:cs="Montserrat"/>
          <w:sz w:val="18"/>
          <w:szCs w:val="18"/>
        </w:rPr>
        <w:t>Un particular requirió:</w:t>
      </w:r>
    </w:p>
    <w:p w14:paraId="53910CCD" w14:textId="77777777" w:rsidR="004121FC" w:rsidRPr="00FF0F7C" w:rsidRDefault="004121FC" w:rsidP="004121FC">
      <w:pPr>
        <w:ind w:right="573"/>
        <w:rPr>
          <w:rFonts w:ascii="Montserrat" w:eastAsia="Montserrat" w:hAnsi="Montserrat" w:cs="Montserrat"/>
          <w:sz w:val="18"/>
          <w:szCs w:val="18"/>
        </w:rPr>
      </w:pPr>
    </w:p>
    <w:p w14:paraId="2244404F" w14:textId="16108E70" w:rsidR="004121FC" w:rsidRPr="00FF0F7C" w:rsidRDefault="004121FC" w:rsidP="00BD4FF2">
      <w:pPr>
        <w:ind w:left="567" w:right="573"/>
        <w:jc w:val="both"/>
        <w:rPr>
          <w:rFonts w:ascii="Montserrat" w:eastAsia="Montserrat" w:hAnsi="Montserrat" w:cs="Montserrat"/>
          <w:sz w:val="18"/>
          <w:szCs w:val="18"/>
        </w:rPr>
      </w:pPr>
      <w:r w:rsidRPr="00FF0F7C">
        <w:rPr>
          <w:rFonts w:ascii="Montserrat" w:eastAsia="Montserrat" w:hAnsi="Montserrat" w:cs="Montserrat"/>
          <w:i/>
          <w:sz w:val="16"/>
          <w:szCs w:val="16"/>
        </w:rPr>
        <w:t xml:space="preserve">“Solicito todos los documentos que amparen, registren y comprueben las observaciones realizadas por el órgano interno de control de esta dependencia al ejercicio de los recursos, en Coahuila, del Programa de Estímulos a la Innovación (PEI) de 2010 a la fecha” (Sic) </w:t>
      </w:r>
    </w:p>
    <w:p w14:paraId="746A0B20" w14:textId="5D95977E" w:rsidR="00744996" w:rsidRPr="00FF0F7C" w:rsidRDefault="00C73106">
      <w:pPr>
        <w:spacing w:before="240" w:after="240"/>
        <w:ind w:right="60"/>
        <w:jc w:val="both"/>
        <w:rPr>
          <w:rFonts w:ascii="Montserrat" w:eastAsia="Montserrat" w:hAnsi="Montserrat" w:cs="Montserrat"/>
          <w:b/>
          <w:color w:val="00000A"/>
          <w:sz w:val="18"/>
          <w:szCs w:val="18"/>
        </w:rPr>
      </w:pPr>
      <w:r w:rsidRPr="00FF0F7C">
        <w:rPr>
          <w:rFonts w:ascii="Montserrat" w:eastAsia="Montserrat" w:hAnsi="Montserrat" w:cs="Montserrat"/>
          <w:sz w:val="18"/>
          <w:szCs w:val="18"/>
        </w:rPr>
        <w:t>El Órgano Interno de Control en el Consejo Nacional de Ciencias, Humanidades y Tecnología (OIC-CONAHCYT) a efecto de permitir la consulta directa de las auditorías 05/2011; 1/2014 y 1/2015 solicitó al Comité de Transparencia la aprobación de las siguientes medidas:</w:t>
      </w:r>
      <w:r w:rsidRPr="00FF0F7C">
        <w:rPr>
          <w:rFonts w:ascii="Montserrat" w:eastAsia="Montserrat" w:hAnsi="Montserrat" w:cs="Montserrat"/>
          <w:b/>
          <w:color w:val="00000A"/>
          <w:sz w:val="18"/>
          <w:szCs w:val="18"/>
        </w:rPr>
        <w:t xml:space="preserve"> </w:t>
      </w:r>
    </w:p>
    <w:p w14:paraId="2339CC41" w14:textId="3C24B773" w:rsidR="00744996" w:rsidRPr="00FF0F7C" w:rsidRDefault="00C73106">
      <w:pPr>
        <w:spacing w:before="120" w:after="120"/>
        <w:jc w:val="both"/>
        <w:rPr>
          <w:rFonts w:ascii="Montserrat" w:eastAsia="Montserrat" w:hAnsi="Montserrat" w:cs="Montserrat"/>
          <w:sz w:val="18"/>
          <w:szCs w:val="18"/>
        </w:rPr>
      </w:pPr>
      <w:r w:rsidRPr="00FF0F7C">
        <w:rPr>
          <w:rFonts w:ascii="Montserrat" w:eastAsia="Montserrat" w:hAnsi="Montserrat" w:cs="Montserrat"/>
          <w:sz w:val="18"/>
          <w:szCs w:val="18"/>
        </w:rPr>
        <w:t>La consulta de los expedientes, se podrá r</w:t>
      </w:r>
      <w:r w:rsidR="005D3B23" w:rsidRPr="00FF0F7C">
        <w:rPr>
          <w:rFonts w:ascii="Montserrat" w:eastAsia="Montserrat" w:hAnsi="Montserrat" w:cs="Montserrat"/>
          <w:sz w:val="18"/>
          <w:szCs w:val="18"/>
        </w:rPr>
        <w:t xml:space="preserve">ealizar en las </w:t>
      </w:r>
      <w:r w:rsidRPr="00FF0F7C">
        <w:rPr>
          <w:rFonts w:ascii="Montserrat" w:eastAsia="Montserrat" w:hAnsi="Montserrat" w:cs="Montserrat"/>
          <w:sz w:val="18"/>
          <w:szCs w:val="18"/>
        </w:rPr>
        <w:t xml:space="preserve">oficinas del </w:t>
      </w:r>
      <w:r w:rsidR="005D3B23" w:rsidRPr="00FF0F7C">
        <w:rPr>
          <w:rFonts w:ascii="Montserrat" w:eastAsia="Montserrat" w:hAnsi="Montserrat" w:cs="Montserrat"/>
          <w:sz w:val="18"/>
          <w:szCs w:val="18"/>
        </w:rPr>
        <w:t>OIC-CONAHCYT, ubicadas</w:t>
      </w:r>
      <w:r w:rsidRPr="00FF0F7C">
        <w:rPr>
          <w:rFonts w:ascii="Montserrat" w:eastAsia="Montserrat" w:hAnsi="Montserrat" w:cs="Montserrat"/>
          <w:sz w:val="18"/>
          <w:szCs w:val="18"/>
        </w:rPr>
        <w:t xml:space="preserve"> en Insurgentes Sur 1582, Col. Crédito Constructor, C.P. 03940, Alcaldía Benito Juárez, piso cuarto </w:t>
      </w:r>
      <w:r w:rsidR="00DF023A" w:rsidRPr="00FF0F7C">
        <w:rPr>
          <w:rFonts w:ascii="Montserrat" w:eastAsia="Montserrat" w:hAnsi="Montserrat" w:cs="Montserrat"/>
          <w:sz w:val="18"/>
          <w:szCs w:val="18"/>
        </w:rPr>
        <w:t>ala n</w:t>
      </w:r>
      <w:r w:rsidRPr="00FF0F7C">
        <w:rPr>
          <w:rFonts w:ascii="Montserrat" w:eastAsia="Montserrat" w:hAnsi="Montserrat" w:cs="Montserrat"/>
          <w:sz w:val="18"/>
          <w:szCs w:val="18"/>
        </w:rPr>
        <w:t>orte. Los días jueves, en un horario de 9:00 A.M a 14:00 P.M., y se podrán estar consultando dos legajos por día.</w:t>
      </w:r>
    </w:p>
    <w:p w14:paraId="7B5D9660" w14:textId="77777777" w:rsidR="00744996" w:rsidRPr="00FF0F7C" w:rsidRDefault="00C73106">
      <w:pPr>
        <w:spacing w:before="120" w:after="120"/>
        <w:jc w:val="both"/>
        <w:rPr>
          <w:rFonts w:ascii="Montserrat" w:eastAsia="Montserrat" w:hAnsi="Montserrat" w:cs="Montserrat"/>
          <w:sz w:val="18"/>
          <w:szCs w:val="18"/>
        </w:rPr>
      </w:pPr>
      <w:r w:rsidRPr="00FF0F7C">
        <w:rPr>
          <w:rFonts w:ascii="Montserrat" w:eastAsia="Montserrat" w:hAnsi="Montserrat" w:cs="Montserrat"/>
          <w:sz w:val="18"/>
          <w:szCs w:val="18"/>
        </w:rPr>
        <w:t>Ubicación. Sala de juntas del OIC ubicada en el piso cuarto Ala Norte.</w:t>
      </w:r>
    </w:p>
    <w:p w14:paraId="64B69986" w14:textId="77777777" w:rsidR="00744996" w:rsidRPr="00FF0F7C" w:rsidRDefault="00C73106">
      <w:pPr>
        <w:spacing w:before="120" w:after="120"/>
        <w:jc w:val="both"/>
        <w:rPr>
          <w:rFonts w:ascii="Montserrat" w:eastAsia="Montserrat" w:hAnsi="Montserrat" w:cs="Montserrat"/>
          <w:sz w:val="18"/>
          <w:szCs w:val="18"/>
        </w:rPr>
      </w:pPr>
      <w:r w:rsidRPr="00FF0F7C">
        <w:rPr>
          <w:rFonts w:ascii="Montserrat" w:eastAsia="Montserrat" w:hAnsi="Montserrat" w:cs="Montserrat"/>
          <w:sz w:val="18"/>
          <w:szCs w:val="18"/>
        </w:rPr>
        <w:t>La persona encargada de gestionar la consulta será la L.C. Eva López Islas, Subdirectora de Supervisión de Auditoría y Seguimiento.</w:t>
      </w:r>
    </w:p>
    <w:p w14:paraId="4C2C8DEF" w14:textId="77777777" w:rsidR="00744996" w:rsidRPr="00FF0F7C" w:rsidRDefault="00C73106">
      <w:pPr>
        <w:spacing w:before="120" w:after="120"/>
        <w:jc w:val="both"/>
        <w:rPr>
          <w:rFonts w:ascii="Montserrat" w:eastAsia="Montserrat" w:hAnsi="Montserrat" w:cs="Montserrat"/>
          <w:sz w:val="18"/>
          <w:szCs w:val="18"/>
        </w:rPr>
      </w:pPr>
      <w:r w:rsidRPr="00FF0F7C">
        <w:rPr>
          <w:rFonts w:ascii="Montserrat" w:eastAsia="Montserrat" w:hAnsi="Montserrat" w:cs="Montserrat"/>
          <w:sz w:val="18"/>
          <w:szCs w:val="18"/>
        </w:rPr>
        <w:t>Para ingresar a las instalaciones, la persona solicitante se deberá de registrar a la entrada del edificio antes citado, específicamente, en la recepción ubicada en la planta baja y dejar una identificación con el personal encargado de la admisión, quienes se pondrán en contacto, con la persona responsable de autorizar el acceso, no obstante, se aclara que el registro y la identificación del peticionario solo será para el efecto de su ingreso al inmueble mencionado, mas no para realizar la consulta.</w:t>
      </w:r>
    </w:p>
    <w:p w14:paraId="1B57801B" w14:textId="7B1DD944" w:rsidR="00744996" w:rsidRPr="00FF0F7C" w:rsidRDefault="00C73106">
      <w:pPr>
        <w:spacing w:before="120" w:after="120"/>
        <w:jc w:val="both"/>
        <w:rPr>
          <w:rFonts w:ascii="Montserrat" w:eastAsia="Montserrat" w:hAnsi="Montserrat" w:cs="Montserrat"/>
          <w:sz w:val="18"/>
          <w:szCs w:val="18"/>
        </w:rPr>
      </w:pPr>
      <w:r w:rsidRPr="00FF0F7C">
        <w:rPr>
          <w:rFonts w:ascii="Montserrat" w:eastAsia="Montserrat" w:hAnsi="Montserrat" w:cs="Montserrat"/>
          <w:sz w:val="18"/>
          <w:szCs w:val="18"/>
        </w:rPr>
        <w:t>No se podrá extraer documentación de los expedientes, realizar tachaduras o marcas en la información y sin acompañantes.</w:t>
      </w:r>
    </w:p>
    <w:p w14:paraId="06DA4163" w14:textId="77777777" w:rsidR="00744996" w:rsidRPr="00FF0F7C" w:rsidRDefault="00C73106">
      <w:pPr>
        <w:spacing w:before="240" w:after="240"/>
        <w:jc w:val="both"/>
        <w:rPr>
          <w:rFonts w:ascii="Montserrat" w:eastAsia="Montserrat" w:hAnsi="Montserrat" w:cs="Montserrat"/>
          <w:sz w:val="18"/>
          <w:szCs w:val="18"/>
        </w:rPr>
      </w:pPr>
      <w:r w:rsidRPr="00FF0F7C">
        <w:rPr>
          <w:rFonts w:ascii="Montserrat" w:eastAsia="Montserrat" w:hAnsi="Montserrat" w:cs="Montserrat"/>
          <w:sz w:val="18"/>
          <w:szCs w:val="18"/>
        </w:rPr>
        <w:t xml:space="preserve">Por último, es importante mencionar que, por cada visita, se elaborará una Acta Administrativa, que se firmará por el peticionario y la persona servidora pública responsable de la visita adscrita a este OIC, ante la presencia de dos testigos de asistencia, misma que se remitirá con posterioridad al Comité de Transparencia de esta Secretaría, como evidencia de cumplimiento. </w:t>
      </w:r>
    </w:p>
    <w:p w14:paraId="2732C680" w14:textId="44775510" w:rsidR="00744996" w:rsidRPr="00FF0F7C" w:rsidRDefault="00C73106" w:rsidP="005D3B23">
      <w:pPr>
        <w:spacing w:before="240" w:after="240"/>
        <w:ind w:right="40"/>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A efecto de elaborar las versiones públicas de la información, solicitó clasificar la siguiente información:</w:t>
      </w:r>
      <w:r w:rsidRPr="00FF0F7C">
        <w:rPr>
          <w:rFonts w:ascii="Montserrat" w:eastAsia="Montserrat" w:hAnsi="Montserrat" w:cs="Montserrat"/>
          <w:sz w:val="18"/>
          <w:szCs w:val="18"/>
        </w:rPr>
        <w:t xml:space="preserve"> i.</w:t>
      </w:r>
      <w:r w:rsidRPr="00FF0F7C">
        <w:rPr>
          <w:rFonts w:ascii="Times New Roman" w:eastAsia="Times New Roman" w:hAnsi="Times New Roman" w:cs="Times New Roman"/>
          <w:sz w:val="14"/>
          <w:szCs w:val="14"/>
        </w:rPr>
        <w:t xml:space="preserve">                     </w:t>
      </w:r>
      <w:r w:rsidRPr="00FF0F7C">
        <w:rPr>
          <w:rFonts w:ascii="Montserrat" w:eastAsia="Montserrat" w:hAnsi="Montserrat" w:cs="Montserrat"/>
          <w:sz w:val="18"/>
          <w:szCs w:val="18"/>
        </w:rPr>
        <w:t>Datos identificativos,</w:t>
      </w:r>
      <w:r w:rsidR="005D3B23" w:rsidRPr="00FF0F7C">
        <w:rPr>
          <w:rFonts w:ascii="Montserrat" w:eastAsia="Montserrat" w:hAnsi="Montserrat" w:cs="Montserrat"/>
          <w:sz w:val="18"/>
          <w:szCs w:val="18"/>
        </w:rPr>
        <w:t xml:space="preserve"> </w:t>
      </w:r>
      <w:r w:rsidRPr="00FF0F7C">
        <w:rPr>
          <w:rFonts w:ascii="Montserrat" w:eastAsia="Montserrat" w:hAnsi="Montserrat" w:cs="Montserrat"/>
          <w:sz w:val="18"/>
          <w:szCs w:val="18"/>
        </w:rPr>
        <w:t>ii.</w:t>
      </w:r>
      <w:r w:rsidRPr="00FF0F7C">
        <w:rPr>
          <w:rFonts w:ascii="Times New Roman" w:eastAsia="Times New Roman" w:hAnsi="Times New Roman" w:cs="Times New Roman"/>
          <w:sz w:val="14"/>
          <w:szCs w:val="14"/>
        </w:rPr>
        <w:t xml:space="preserve"> </w:t>
      </w:r>
      <w:r w:rsidRPr="00FF0F7C">
        <w:rPr>
          <w:rFonts w:ascii="Montserrat" w:eastAsia="Montserrat" w:hAnsi="Montserrat" w:cs="Montserrat"/>
          <w:sz w:val="18"/>
          <w:szCs w:val="18"/>
        </w:rPr>
        <w:t>Datos patrimoniales y</w:t>
      </w:r>
      <w:r w:rsidR="005D3B23" w:rsidRPr="00FF0F7C">
        <w:rPr>
          <w:rFonts w:ascii="Montserrat" w:eastAsia="Montserrat" w:hAnsi="Montserrat" w:cs="Montserrat"/>
          <w:sz w:val="18"/>
          <w:szCs w:val="18"/>
        </w:rPr>
        <w:t xml:space="preserve"> </w:t>
      </w:r>
      <w:r w:rsidRPr="00FF0F7C">
        <w:rPr>
          <w:rFonts w:ascii="Montserrat" w:eastAsia="Montserrat" w:hAnsi="Montserrat" w:cs="Montserrat"/>
          <w:sz w:val="18"/>
          <w:szCs w:val="18"/>
        </w:rPr>
        <w:t>iii.</w:t>
      </w:r>
      <w:r w:rsidR="005D3B23" w:rsidRPr="00FF0F7C">
        <w:rPr>
          <w:rFonts w:ascii="Times New Roman" w:eastAsia="Times New Roman" w:hAnsi="Times New Roman" w:cs="Times New Roman"/>
          <w:sz w:val="14"/>
          <w:szCs w:val="14"/>
        </w:rPr>
        <w:t xml:space="preserve"> </w:t>
      </w:r>
      <w:r w:rsidRPr="00FF0F7C">
        <w:rPr>
          <w:rFonts w:ascii="Montserrat" w:eastAsia="Montserrat" w:hAnsi="Montserrat" w:cs="Montserrat"/>
          <w:sz w:val="18"/>
          <w:szCs w:val="18"/>
        </w:rPr>
        <w:t>Datos electrónicos</w:t>
      </w:r>
      <w:r w:rsidR="005D3B23" w:rsidRPr="00FF0F7C">
        <w:rPr>
          <w:rFonts w:ascii="Montserrat" w:eastAsia="Montserrat" w:hAnsi="Montserrat" w:cs="Montserrat"/>
          <w:color w:val="00000A"/>
          <w:sz w:val="18"/>
          <w:szCs w:val="18"/>
        </w:rPr>
        <w:t>.</w:t>
      </w:r>
    </w:p>
    <w:p w14:paraId="61F5E2DB" w14:textId="77777777" w:rsidR="00744996" w:rsidRPr="00FF0F7C" w:rsidRDefault="00C73106">
      <w:pPr>
        <w:ind w:right="40"/>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En consecuencia, se emiten las siguientes resoluciones por unanimidad:</w:t>
      </w:r>
    </w:p>
    <w:p w14:paraId="310CDAE7" w14:textId="40397B07" w:rsidR="00744996" w:rsidRPr="00FF0F7C" w:rsidRDefault="00C73106">
      <w:pPr>
        <w:spacing w:before="240" w:after="240"/>
        <w:ind w:right="40"/>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II.C.</w:t>
      </w:r>
      <w:r w:rsidR="00C05492" w:rsidRPr="00FF0F7C">
        <w:rPr>
          <w:rFonts w:ascii="Montserrat" w:eastAsia="Montserrat" w:hAnsi="Montserrat" w:cs="Montserrat"/>
          <w:b/>
          <w:color w:val="00000A"/>
          <w:sz w:val="18"/>
          <w:szCs w:val="18"/>
        </w:rPr>
        <w:t>6</w:t>
      </w:r>
      <w:r w:rsidRPr="00FF0F7C">
        <w:rPr>
          <w:rFonts w:ascii="Montserrat" w:eastAsia="Montserrat" w:hAnsi="Montserrat" w:cs="Montserrat"/>
          <w:b/>
          <w:color w:val="00000A"/>
          <w:sz w:val="18"/>
          <w:szCs w:val="18"/>
        </w:rPr>
        <w:t xml:space="preserve">.1.ORD.36.23 </w:t>
      </w:r>
      <w:r w:rsidRPr="00FF0F7C">
        <w:rPr>
          <w:rFonts w:ascii="Montserrat" w:eastAsia="Montserrat" w:hAnsi="Montserrat" w:cs="Montserrat"/>
          <w:b/>
          <w:sz w:val="18"/>
          <w:szCs w:val="18"/>
        </w:rPr>
        <w:t>CONFIRMAR</w:t>
      </w:r>
      <w:r w:rsidRPr="00FF0F7C">
        <w:rPr>
          <w:rFonts w:ascii="Montserrat" w:eastAsia="Montserrat" w:hAnsi="Montserrat" w:cs="Montserrat"/>
          <w:sz w:val="18"/>
          <w:szCs w:val="18"/>
        </w:rPr>
        <w:t xml:space="preserve"> las medidas invocadas por el OIC-CONAHYCT para permitir la consulta directa en términos de Sexagésimo Séptimo, Sexagésimo Octavo, Sexagésimo Noveno, Septuagésimo, Septuagésimo Primero y Septuagésimo Segundo de los Lineamientos </w:t>
      </w:r>
      <w:r w:rsidR="005D3B23" w:rsidRPr="00FF0F7C">
        <w:rPr>
          <w:rFonts w:ascii="Montserrat" w:eastAsia="Montserrat" w:hAnsi="Montserrat" w:cs="Montserrat"/>
          <w:sz w:val="18"/>
          <w:szCs w:val="18"/>
        </w:rPr>
        <w:t xml:space="preserve">generales en materia de clasificación y desclasificación de la información, así como para la elaboración de versiones públicas. </w:t>
      </w:r>
    </w:p>
    <w:p w14:paraId="49B1E120" w14:textId="77777777" w:rsidR="003D6C2C" w:rsidRPr="00FF0F7C" w:rsidRDefault="00C73106" w:rsidP="00BD4FF2">
      <w:pPr>
        <w:spacing w:before="240" w:after="240"/>
        <w:ind w:right="40"/>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II.C.</w:t>
      </w:r>
      <w:r w:rsidR="00C05492" w:rsidRPr="00FF0F7C">
        <w:rPr>
          <w:rFonts w:ascii="Montserrat" w:eastAsia="Montserrat" w:hAnsi="Montserrat" w:cs="Montserrat"/>
          <w:b/>
          <w:color w:val="00000A"/>
          <w:sz w:val="18"/>
          <w:szCs w:val="18"/>
        </w:rPr>
        <w:t>6</w:t>
      </w:r>
      <w:r w:rsidRPr="00FF0F7C">
        <w:rPr>
          <w:rFonts w:ascii="Montserrat" w:eastAsia="Montserrat" w:hAnsi="Montserrat" w:cs="Montserrat"/>
          <w:b/>
          <w:color w:val="00000A"/>
          <w:sz w:val="18"/>
          <w:szCs w:val="18"/>
        </w:rPr>
        <w:t xml:space="preserve">.2.ORD.36.23: </w:t>
      </w:r>
      <w:r w:rsidRPr="00FF0F7C">
        <w:rPr>
          <w:rFonts w:ascii="Montserrat" w:eastAsia="Montserrat" w:hAnsi="Montserrat" w:cs="Montserrat"/>
          <w:b/>
          <w:sz w:val="18"/>
          <w:szCs w:val="18"/>
        </w:rPr>
        <w:t>CONFIRMAR</w:t>
      </w:r>
      <w:r w:rsidRPr="00FF0F7C">
        <w:rPr>
          <w:rFonts w:ascii="Montserrat" w:eastAsia="Montserrat" w:hAnsi="Montserrat" w:cs="Montserrat"/>
          <w:sz w:val="18"/>
          <w:szCs w:val="18"/>
        </w:rPr>
        <w:t xml:space="preserve"> la clasificación de la información como confidencial invocada por el OIC-CONAHYCT </w:t>
      </w:r>
      <w:r w:rsidR="005D3B23" w:rsidRPr="00FF0F7C">
        <w:rPr>
          <w:rFonts w:ascii="Montserrat" w:eastAsia="Montserrat" w:hAnsi="Montserrat" w:cs="Montserrat"/>
          <w:sz w:val="18"/>
          <w:szCs w:val="18"/>
        </w:rPr>
        <w:t xml:space="preserve">de las auditorías 05/2011, </w:t>
      </w:r>
      <w:r w:rsidRPr="00FF0F7C">
        <w:rPr>
          <w:rFonts w:ascii="Montserrat" w:eastAsia="Montserrat" w:hAnsi="Montserrat" w:cs="Montserrat"/>
          <w:sz w:val="18"/>
          <w:szCs w:val="18"/>
        </w:rPr>
        <w:t xml:space="preserve">1/2014 y 1/2015 con fundamento en el artículo 113, fracción I, de la Ley Federal de Transparencia y Acceso a la Información Pública y, por ende, se autoriza la elaboración de las versiones públicas.                </w:t>
      </w:r>
    </w:p>
    <w:p w14:paraId="4D92704A" w14:textId="7C1EEE88" w:rsidR="00582B46" w:rsidRPr="00FF0F7C" w:rsidRDefault="00C73106" w:rsidP="00BD4FF2">
      <w:pPr>
        <w:spacing w:before="240" w:after="240"/>
        <w:ind w:right="40"/>
        <w:jc w:val="both"/>
        <w:rPr>
          <w:rFonts w:ascii="Montserrat" w:eastAsia="Montserrat" w:hAnsi="Montserrat" w:cs="Montserrat"/>
          <w:b/>
          <w:sz w:val="18"/>
          <w:szCs w:val="18"/>
        </w:rPr>
      </w:pPr>
      <w:r w:rsidRPr="00FF0F7C">
        <w:rPr>
          <w:rFonts w:ascii="Montserrat" w:eastAsia="Montserrat" w:hAnsi="Montserrat" w:cs="Montserrat"/>
          <w:sz w:val="18"/>
          <w:szCs w:val="18"/>
        </w:rPr>
        <w:t xml:space="preserve">                                                                                                                                                   </w:t>
      </w:r>
    </w:p>
    <w:p w14:paraId="73283DB2" w14:textId="2FC164A5" w:rsidR="0008444E" w:rsidRPr="00FF0F7C" w:rsidRDefault="00C73106">
      <w:pPr>
        <w:ind w:right="38"/>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C.</w:t>
      </w:r>
      <w:r w:rsidR="00C05492" w:rsidRPr="00FF0F7C">
        <w:rPr>
          <w:rFonts w:ascii="Montserrat" w:eastAsia="Montserrat" w:hAnsi="Montserrat" w:cs="Montserrat"/>
          <w:b/>
          <w:sz w:val="18"/>
          <w:szCs w:val="18"/>
        </w:rPr>
        <w:t>7</w:t>
      </w:r>
      <w:r w:rsidRPr="00FF0F7C">
        <w:rPr>
          <w:rFonts w:ascii="Montserrat" w:eastAsia="Montserrat" w:hAnsi="Montserrat" w:cs="Montserrat"/>
          <w:b/>
          <w:sz w:val="18"/>
          <w:szCs w:val="18"/>
        </w:rPr>
        <w:t xml:space="preserve"> Folio 330026523003441</w:t>
      </w:r>
    </w:p>
    <w:p w14:paraId="6D627368" w14:textId="3538B4CC" w:rsidR="0008444E" w:rsidRPr="00FF0F7C" w:rsidRDefault="0008444E">
      <w:pPr>
        <w:ind w:right="38"/>
        <w:jc w:val="both"/>
        <w:rPr>
          <w:rFonts w:ascii="Montserrat" w:eastAsia="Montserrat" w:hAnsi="Montserrat" w:cs="Montserrat"/>
          <w:b/>
          <w:sz w:val="18"/>
          <w:szCs w:val="18"/>
        </w:rPr>
      </w:pPr>
    </w:p>
    <w:p w14:paraId="635B4B0C" w14:textId="77777777" w:rsidR="0008444E" w:rsidRPr="00FF0F7C" w:rsidRDefault="0008444E" w:rsidP="0008444E">
      <w:pPr>
        <w:widowControl w:val="0"/>
        <w:ind w:hanging="2"/>
        <w:rPr>
          <w:rFonts w:ascii="Montserrat" w:eastAsia="Montserrat" w:hAnsi="Montserrat" w:cs="Montserrat"/>
          <w:sz w:val="18"/>
          <w:szCs w:val="18"/>
        </w:rPr>
      </w:pPr>
      <w:r w:rsidRPr="00FF0F7C">
        <w:rPr>
          <w:rFonts w:ascii="Montserrat" w:eastAsia="Montserrat" w:hAnsi="Montserrat" w:cs="Montserrat"/>
          <w:sz w:val="18"/>
          <w:szCs w:val="18"/>
        </w:rPr>
        <w:t>Un particular requirió:</w:t>
      </w:r>
    </w:p>
    <w:p w14:paraId="405AFB74" w14:textId="77777777" w:rsidR="0008444E" w:rsidRPr="00FF0F7C" w:rsidRDefault="0008444E" w:rsidP="0008444E">
      <w:pPr>
        <w:shd w:val="clear" w:color="auto" w:fill="FFFFFF"/>
        <w:ind w:leftChars="235" w:left="566" w:right="573" w:hanging="2"/>
        <w:jc w:val="both"/>
        <w:rPr>
          <w:rFonts w:ascii="Montserrat" w:hAnsi="Montserrat"/>
          <w:i/>
          <w:sz w:val="18"/>
          <w:szCs w:val="18"/>
        </w:rPr>
      </w:pPr>
    </w:p>
    <w:p w14:paraId="68270271" w14:textId="4CCA73CA" w:rsidR="0008444E" w:rsidRPr="00FF0F7C" w:rsidRDefault="0008444E" w:rsidP="00BD4FF2">
      <w:pPr>
        <w:shd w:val="clear" w:color="auto" w:fill="FFFFFF"/>
        <w:ind w:leftChars="235" w:left="566" w:right="573" w:hanging="2"/>
        <w:jc w:val="both"/>
        <w:rPr>
          <w:rFonts w:ascii="Montserrat" w:eastAsia="Montserrat" w:hAnsi="Montserrat" w:cs="Montserrat"/>
          <w:sz w:val="16"/>
          <w:szCs w:val="16"/>
        </w:rPr>
      </w:pPr>
      <w:r w:rsidRPr="00FF0F7C">
        <w:rPr>
          <w:rFonts w:ascii="Montserrat" w:hAnsi="Montserrat"/>
          <w:i/>
          <w:sz w:val="16"/>
          <w:szCs w:val="16"/>
        </w:rPr>
        <w:t>“Solicito versión pública de los Escritos de Denuncia de las denuncias referidas en el documento adjunto</w:t>
      </w:r>
      <w:r w:rsidR="003D6C2C" w:rsidRPr="00FF0F7C">
        <w:rPr>
          <w:rFonts w:ascii="Montserrat" w:hAnsi="Montserrat"/>
          <w:i/>
          <w:sz w:val="16"/>
          <w:szCs w:val="16"/>
        </w:rPr>
        <w:t>.</w:t>
      </w:r>
      <w:r w:rsidRPr="00FF0F7C">
        <w:rPr>
          <w:rFonts w:ascii="Montserrat" w:hAnsi="Montserrat"/>
          <w:i/>
          <w:sz w:val="16"/>
          <w:szCs w:val="16"/>
        </w:rPr>
        <w:t>”. (</w:t>
      </w:r>
      <w:r w:rsidRPr="00FF0F7C">
        <w:rPr>
          <w:rFonts w:ascii="Montserrat" w:eastAsia="Montserrat" w:hAnsi="Montserrat" w:cs="Montserrat"/>
          <w:i/>
          <w:sz w:val="16"/>
          <w:szCs w:val="16"/>
        </w:rPr>
        <w:t xml:space="preserve">Sic)    </w:t>
      </w:r>
    </w:p>
    <w:p w14:paraId="5B7CBC8A" w14:textId="77777777" w:rsidR="0008444E" w:rsidRPr="00FF0F7C" w:rsidRDefault="0008444E">
      <w:pPr>
        <w:ind w:right="38"/>
        <w:jc w:val="both"/>
        <w:rPr>
          <w:rFonts w:ascii="Montserrat" w:eastAsia="Montserrat" w:hAnsi="Montserrat" w:cs="Montserrat"/>
          <w:b/>
          <w:sz w:val="18"/>
          <w:szCs w:val="18"/>
        </w:rPr>
      </w:pPr>
    </w:p>
    <w:p w14:paraId="7ACC31EE" w14:textId="77777777"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El Órgano Interno de Control en la Secretaría de Gobernación (OIC-SEGOB) a efecto de permitir la consulta directa de la información solicitó al Comité de Transparencia la aprobación de las siguientes medidas:</w:t>
      </w:r>
    </w:p>
    <w:p w14:paraId="06A46D41" w14:textId="77777777" w:rsidR="00FE2050" w:rsidRPr="00FF0F7C" w:rsidRDefault="00FE2050" w:rsidP="00FE2050">
      <w:pPr>
        <w:ind w:right="51" w:hanging="2"/>
        <w:jc w:val="both"/>
        <w:rPr>
          <w:rFonts w:ascii="Montserrat" w:eastAsia="Montserrat" w:hAnsi="Montserrat" w:cs="Montserrat"/>
          <w:kern w:val="2"/>
          <w:sz w:val="18"/>
          <w:szCs w:val="18"/>
        </w:rPr>
      </w:pPr>
    </w:p>
    <w:p w14:paraId="6CFFF867" w14:textId="77777777"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La consulta directa de la información se podrá llevar a cabo de forma calendarizada en 135 entregas (100 hojas por entrega) en un horario de 12:00 a 15:00 horas en las oficinas del Área de Quejas, Denuncias e Investigaciones ubicada en Bahía de Santa Bárbara No. 193, 2° piso, Colonia Verónica Anzures, Alcaldía Miguel Hidalgo, C.P. 11300. </w:t>
      </w:r>
    </w:p>
    <w:p w14:paraId="32E9848D" w14:textId="77777777" w:rsidR="00FE2050" w:rsidRPr="00FF0F7C" w:rsidRDefault="00FE2050" w:rsidP="00FE2050">
      <w:pPr>
        <w:ind w:right="51" w:hanging="2"/>
        <w:jc w:val="both"/>
        <w:rPr>
          <w:rFonts w:ascii="Montserrat" w:eastAsia="Montserrat" w:hAnsi="Montserrat" w:cs="Montserrat"/>
          <w:kern w:val="2"/>
          <w:sz w:val="18"/>
          <w:szCs w:val="18"/>
        </w:rPr>
      </w:pPr>
    </w:p>
    <w:p w14:paraId="66E73640" w14:textId="29289995" w:rsidR="00FE2050" w:rsidRPr="00153DFE" w:rsidRDefault="00FE2050" w:rsidP="00153DFE">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Se estima que la entrega de la información culminaría el 29 de junio de 2034 tomando en consideración el c</w:t>
      </w:r>
      <w:r w:rsidR="00153DFE">
        <w:rPr>
          <w:rFonts w:ascii="Montserrat" w:eastAsia="Montserrat" w:hAnsi="Montserrat" w:cs="Montserrat"/>
          <w:kern w:val="2"/>
          <w:sz w:val="18"/>
          <w:szCs w:val="18"/>
        </w:rPr>
        <w:t xml:space="preserve">úmulo total de la información. </w:t>
      </w:r>
      <w:r w:rsidRPr="00FF0F7C">
        <w:rPr>
          <w:rFonts w:ascii="Montserrat" w:eastAsia="Montserrat" w:hAnsi="Montserrat" w:cs="Montserrat"/>
          <w:kern w:val="2"/>
          <w:sz w:val="18"/>
          <w:szCs w:val="18"/>
        </w:rPr>
        <w:t xml:space="preserve">El personal designado para permitir la consulta directa de la información será el siguiente: </w:t>
      </w:r>
      <w:r w:rsidR="00153DFE">
        <w:rPr>
          <w:rFonts w:ascii="Montserrat" w:eastAsia="Montserrat" w:hAnsi="Montserrat" w:cs="Montserrat"/>
          <w:kern w:val="2"/>
          <w:sz w:val="18"/>
          <w:szCs w:val="18"/>
        </w:rPr>
        <w:t xml:space="preserve"> </w:t>
      </w:r>
      <w:r w:rsidRPr="00FF0F7C">
        <w:rPr>
          <w:rFonts w:ascii="Montserrat" w:eastAsia="Montserrat" w:hAnsi="Montserrat" w:cs="Montserrat"/>
          <w:sz w:val="18"/>
          <w:szCs w:val="18"/>
        </w:rPr>
        <w:t xml:space="preserve">Lcdo. </w:t>
      </w:r>
      <w:proofErr w:type="spellStart"/>
      <w:r w:rsidRPr="00FF0F7C">
        <w:rPr>
          <w:rFonts w:ascii="Montserrat" w:eastAsia="Montserrat" w:hAnsi="Montserrat" w:cs="Montserrat"/>
          <w:sz w:val="18"/>
          <w:szCs w:val="18"/>
        </w:rPr>
        <w:t>Taide</w:t>
      </w:r>
      <w:proofErr w:type="spellEnd"/>
      <w:r w:rsidRPr="00FF0F7C">
        <w:rPr>
          <w:rFonts w:ascii="Montserrat" w:eastAsia="Montserrat" w:hAnsi="Montserrat" w:cs="Montserrat"/>
          <w:sz w:val="18"/>
          <w:szCs w:val="18"/>
        </w:rPr>
        <w:t xml:space="preserve"> René Barrera Juáre</w:t>
      </w:r>
      <w:r w:rsidR="00153DFE">
        <w:rPr>
          <w:rFonts w:ascii="Montserrat" w:eastAsia="Montserrat" w:hAnsi="Montserrat" w:cs="Montserrat"/>
          <w:sz w:val="18"/>
          <w:szCs w:val="18"/>
        </w:rPr>
        <w:t xml:space="preserve">z y </w:t>
      </w:r>
      <w:r w:rsidRPr="00FF0F7C">
        <w:rPr>
          <w:rFonts w:ascii="Montserrat" w:eastAsia="Montserrat" w:hAnsi="Montserrat" w:cs="Montserrat"/>
          <w:sz w:val="18"/>
          <w:szCs w:val="18"/>
        </w:rPr>
        <w:t>Lcda. Erika Ariadna Garro Molina.</w:t>
      </w:r>
    </w:p>
    <w:p w14:paraId="4F192CE9" w14:textId="77777777" w:rsidR="00FE2050" w:rsidRPr="00FF0F7C" w:rsidRDefault="00FE2050" w:rsidP="00FE2050">
      <w:pPr>
        <w:ind w:right="51" w:hanging="2"/>
        <w:jc w:val="both"/>
        <w:rPr>
          <w:rFonts w:ascii="Montserrat" w:eastAsia="Montserrat" w:hAnsi="Montserrat" w:cs="Montserrat"/>
          <w:kern w:val="2"/>
          <w:sz w:val="18"/>
          <w:szCs w:val="18"/>
        </w:rPr>
      </w:pPr>
    </w:p>
    <w:p w14:paraId="13DCCF06" w14:textId="77777777" w:rsidR="00FE2050" w:rsidRPr="00FF0F7C" w:rsidRDefault="00FE2050" w:rsidP="00FE2050">
      <w:pPr>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Se designará equipo de cómputo y área para la consulta de la información. </w:t>
      </w:r>
    </w:p>
    <w:p w14:paraId="18FECDA2" w14:textId="77777777" w:rsidR="00FE2050" w:rsidRPr="00FF0F7C" w:rsidRDefault="00FE2050" w:rsidP="00FE2050">
      <w:pPr>
        <w:ind w:right="51" w:hanging="2"/>
        <w:jc w:val="both"/>
        <w:rPr>
          <w:rFonts w:ascii="Montserrat" w:eastAsia="Montserrat" w:hAnsi="Montserrat" w:cs="Montserrat"/>
          <w:kern w:val="2"/>
          <w:sz w:val="18"/>
          <w:szCs w:val="18"/>
        </w:rPr>
      </w:pPr>
    </w:p>
    <w:p w14:paraId="02237907" w14:textId="77777777" w:rsidR="00FE2050" w:rsidRPr="00FF0F7C" w:rsidRDefault="00FE2050" w:rsidP="00FE2050">
      <w:pPr>
        <w:ind w:right="49" w:hanging="2"/>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A efecto de elaborar las versiones públicas de la información, solicitó clasificar la siguiente información:</w:t>
      </w:r>
    </w:p>
    <w:p w14:paraId="25E6A55C" w14:textId="77777777" w:rsidR="00FE2050" w:rsidRPr="00FF0F7C" w:rsidRDefault="00FE2050" w:rsidP="00FE2050">
      <w:pPr>
        <w:ind w:right="49" w:hanging="2"/>
        <w:jc w:val="both"/>
        <w:rPr>
          <w:rFonts w:ascii="Montserrat" w:eastAsia="Montserrat" w:hAnsi="Montserrat" w:cs="Montserrat"/>
          <w:color w:val="00000A"/>
          <w:sz w:val="18"/>
          <w:szCs w:val="18"/>
        </w:rPr>
      </w:pPr>
    </w:p>
    <w:tbl>
      <w:tblPr>
        <w:tblStyle w:val="Tablaconcuadrcula"/>
        <w:tblW w:w="0" w:type="auto"/>
        <w:tblInd w:w="0" w:type="dxa"/>
        <w:tblLook w:val="04A0" w:firstRow="1" w:lastRow="0" w:firstColumn="1" w:lastColumn="0" w:noHBand="0" w:noVBand="1"/>
      </w:tblPr>
      <w:tblGrid>
        <w:gridCol w:w="2122"/>
        <w:gridCol w:w="5528"/>
        <w:gridCol w:w="1985"/>
      </w:tblGrid>
      <w:tr w:rsidR="00FE2050" w:rsidRPr="00FF0F7C" w14:paraId="54C44318" w14:textId="77777777" w:rsidTr="00153DFE">
        <w:trPr>
          <w:tblHeader/>
        </w:trPr>
        <w:tc>
          <w:tcPr>
            <w:tcW w:w="2122" w:type="dxa"/>
            <w:shd w:val="clear" w:color="auto" w:fill="990033"/>
          </w:tcPr>
          <w:p w14:paraId="1C628D86" w14:textId="77777777" w:rsidR="00FE2050" w:rsidRPr="00FF0F7C" w:rsidRDefault="00FE2050" w:rsidP="008127E7">
            <w:pPr>
              <w:ind w:right="49"/>
              <w:jc w:val="center"/>
              <w:rPr>
                <w:rFonts w:ascii="Montserrat" w:eastAsia="Montserrat" w:hAnsi="Montserrat" w:cs="Montserrat"/>
                <w:b/>
                <w:color w:val="FFFFFF" w:themeColor="background1"/>
                <w:sz w:val="16"/>
                <w:szCs w:val="16"/>
                <w:lang w:val="es-MX"/>
              </w:rPr>
            </w:pPr>
            <w:r w:rsidRPr="00FF0F7C">
              <w:rPr>
                <w:rFonts w:ascii="Montserrat" w:eastAsia="Montserrat" w:hAnsi="Montserrat" w:cs="Montserrat"/>
                <w:b/>
                <w:color w:val="FFFFFF" w:themeColor="background1"/>
                <w:sz w:val="16"/>
                <w:szCs w:val="16"/>
                <w:lang w:val="es-MX"/>
              </w:rPr>
              <w:t>Dato</w:t>
            </w:r>
          </w:p>
        </w:tc>
        <w:tc>
          <w:tcPr>
            <w:tcW w:w="5528" w:type="dxa"/>
            <w:shd w:val="clear" w:color="auto" w:fill="990033"/>
          </w:tcPr>
          <w:p w14:paraId="0BDC02A8" w14:textId="77777777" w:rsidR="00FE2050" w:rsidRPr="00FF0F7C" w:rsidRDefault="00FE2050" w:rsidP="008127E7">
            <w:pPr>
              <w:ind w:right="49"/>
              <w:jc w:val="center"/>
              <w:rPr>
                <w:rFonts w:ascii="Montserrat" w:eastAsia="Montserrat" w:hAnsi="Montserrat" w:cs="Montserrat"/>
                <w:b/>
                <w:color w:val="FFFFFF" w:themeColor="background1"/>
                <w:sz w:val="16"/>
                <w:szCs w:val="16"/>
                <w:lang w:val="es-MX"/>
              </w:rPr>
            </w:pPr>
            <w:r w:rsidRPr="00FF0F7C">
              <w:rPr>
                <w:rFonts w:ascii="Montserrat" w:eastAsia="Montserrat" w:hAnsi="Montserrat" w:cs="Montserrat"/>
                <w:b/>
                <w:color w:val="FFFFFF" w:themeColor="background1"/>
                <w:sz w:val="16"/>
                <w:szCs w:val="16"/>
                <w:lang w:val="es-MX"/>
              </w:rPr>
              <w:t>Justificación</w:t>
            </w:r>
          </w:p>
        </w:tc>
        <w:tc>
          <w:tcPr>
            <w:tcW w:w="1985" w:type="dxa"/>
            <w:shd w:val="clear" w:color="auto" w:fill="990033"/>
          </w:tcPr>
          <w:p w14:paraId="125EAA9F" w14:textId="77777777" w:rsidR="00FE2050" w:rsidRPr="00FF0F7C" w:rsidRDefault="00FE2050" w:rsidP="008127E7">
            <w:pPr>
              <w:ind w:right="49"/>
              <w:jc w:val="center"/>
              <w:rPr>
                <w:rFonts w:ascii="Montserrat" w:eastAsia="Montserrat" w:hAnsi="Montserrat" w:cs="Montserrat"/>
                <w:b/>
                <w:color w:val="FFFFFF" w:themeColor="background1"/>
                <w:sz w:val="16"/>
                <w:szCs w:val="16"/>
                <w:lang w:val="es-MX"/>
              </w:rPr>
            </w:pPr>
            <w:r w:rsidRPr="00FF0F7C">
              <w:rPr>
                <w:rFonts w:ascii="Montserrat" w:eastAsia="Montserrat" w:hAnsi="Montserrat" w:cs="Montserrat"/>
                <w:b/>
                <w:color w:val="FFFFFF" w:themeColor="background1"/>
                <w:sz w:val="16"/>
                <w:szCs w:val="16"/>
                <w:lang w:val="es-MX"/>
              </w:rPr>
              <w:t>Fundamento</w:t>
            </w:r>
          </w:p>
        </w:tc>
      </w:tr>
      <w:tr w:rsidR="00FE2050" w:rsidRPr="00FF0F7C" w14:paraId="2CA6A83E" w14:textId="77777777" w:rsidTr="00153DFE">
        <w:tc>
          <w:tcPr>
            <w:tcW w:w="2122" w:type="dxa"/>
          </w:tcPr>
          <w:p w14:paraId="084EC571"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Nombre del denunciante </w:t>
            </w:r>
          </w:p>
        </w:tc>
        <w:tc>
          <w:tcPr>
            <w:tcW w:w="5528" w:type="dxa"/>
          </w:tcPr>
          <w:p w14:paraId="50F92BBC" w14:textId="5691E526"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hAnsi="Montserrat" w:cs="Arial"/>
                <w:sz w:val="16"/>
                <w:szCs w:val="16"/>
                <w:lang w:val="es-MX"/>
              </w:rPr>
              <w:t>Revelar este dato hace identificable a una persona física que puede hacer identificable a una persona o grupo de ellas por lo que, dicha información se consider</w:t>
            </w:r>
            <w:r w:rsidR="00E73CEB" w:rsidRPr="00FF0F7C">
              <w:rPr>
                <w:rFonts w:ascii="Montserrat" w:hAnsi="Montserrat" w:cs="Arial"/>
                <w:sz w:val="16"/>
                <w:szCs w:val="16"/>
                <w:lang w:val="es-MX"/>
              </w:rPr>
              <w:t>a clasificada como confidencial</w:t>
            </w:r>
          </w:p>
        </w:tc>
        <w:tc>
          <w:tcPr>
            <w:tcW w:w="1985" w:type="dxa"/>
          </w:tcPr>
          <w:p w14:paraId="020FA12B" w14:textId="72F05E9F"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252CACCD" w14:textId="77777777" w:rsidTr="00153DFE">
        <w:tc>
          <w:tcPr>
            <w:tcW w:w="2122" w:type="dxa"/>
          </w:tcPr>
          <w:p w14:paraId="10912028"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Nombre de servidor público sujeto a investigación</w:t>
            </w:r>
          </w:p>
        </w:tc>
        <w:tc>
          <w:tcPr>
            <w:tcW w:w="5528" w:type="dxa"/>
          </w:tcPr>
          <w:p w14:paraId="2A8B498B" w14:textId="57F64C76"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El nombre es un atributo de la personalidad, esto es la manifestación del derecho a la identidad y razón que por sí misma permite identificar a una persona física, en este caso si bien se trata del nombre del denunciado se considera que el mismo debe evitarse, en observancia del principio de presunción de inocencia, máxime que en la especie las conductas denunciadas no resultaron acreditadas, por lo que no se acredito su responsabilidad administ</w:t>
            </w:r>
            <w:r w:rsidR="00E73CEB" w:rsidRPr="00FF0F7C">
              <w:rPr>
                <w:rFonts w:ascii="Montserrat" w:eastAsia="Montserrat" w:hAnsi="Montserrat" w:cs="Montserrat"/>
                <w:color w:val="00000A"/>
                <w:sz w:val="16"/>
                <w:szCs w:val="16"/>
                <w:lang w:val="es-MX"/>
              </w:rPr>
              <w:t>rativa en la denuncia de mérito</w:t>
            </w:r>
          </w:p>
        </w:tc>
        <w:tc>
          <w:tcPr>
            <w:tcW w:w="1985" w:type="dxa"/>
          </w:tcPr>
          <w:p w14:paraId="3C911703" w14:textId="796A7D6D"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64F0D90F" w14:textId="77777777" w:rsidTr="00153DFE">
        <w:tc>
          <w:tcPr>
            <w:tcW w:w="2122" w:type="dxa"/>
          </w:tcPr>
          <w:p w14:paraId="3DEDFEBA" w14:textId="77777777" w:rsidR="00FE2050" w:rsidRPr="00FF0F7C" w:rsidRDefault="00FE2050" w:rsidP="008127E7">
            <w:pPr>
              <w:rPr>
                <w:rFonts w:ascii="Montserrat" w:eastAsia="Montserrat" w:hAnsi="Montserrat" w:cs="Montserrat"/>
                <w:sz w:val="16"/>
                <w:szCs w:val="16"/>
                <w:lang w:val="es-MX"/>
              </w:rPr>
            </w:pPr>
            <w:r w:rsidRPr="00FF0F7C">
              <w:rPr>
                <w:rFonts w:ascii="Montserrat" w:eastAsia="Montserrat" w:hAnsi="Montserrat" w:cs="Montserrat"/>
                <w:sz w:val="16"/>
                <w:szCs w:val="16"/>
                <w:lang w:val="es-MX"/>
              </w:rPr>
              <w:t>Edad, estado civil, Registro Federal de Contribuyentes, Clave Única de Registro de Población y fotografía del servidor público denunciado</w:t>
            </w:r>
          </w:p>
        </w:tc>
        <w:tc>
          <w:tcPr>
            <w:tcW w:w="5528" w:type="dxa"/>
          </w:tcPr>
          <w:p w14:paraId="77152D5C" w14:textId="77777777" w:rsidR="00FE2050" w:rsidRPr="00FF0F7C" w:rsidRDefault="00FE2050" w:rsidP="003D6C2C">
            <w:pPr>
              <w:ind w:hanging="2"/>
              <w:jc w:val="both"/>
              <w:rPr>
                <w:rFonts w:ascii="Montserrat" w:eastAsia="Montserrat" w:hAnsi="Montserrat" w:cs="Montserrat"/>
                <w:sz w:val="16"/>
                <w:szCs w:val="16"/>
                <w:lang w:val="es-MX"/>
              </w:rPr>
            </w:pPr>
            <w:r w:rsidRPr="00FF0F7C">
              <w:rPr>
                <w:rFonts w:ascii="Montserrat" w:eastAsia="Montserrat" w:hAnsi="Montserrat" w:cs="Montserrat"/>
                <w:sz w:val="16"/>
                <w:szCs w:val="16"/>
                <w:lang w:val="es-MX"/>
              </w:rPr>
              <w:t>Si bien se trata de información del servidor público involucrado en la investigación, se considera que la misma debe evitarse, en observancia del principio de presunción de inocencia, máxime que en la especie las conductas denunciadas no resultaron acreditadas, por lo que no se acredito su responsabilidad administrativa en la denunci</w:t>
            </w:r>
            <w:r w:rsidR="00E73CEB" w:rsidRPr="00FF0F7C">
              <w:rPr>
                <w:rFonts w:ascii="Montserrat" w:eastAsia="Montserrat" w:hAnsi="Montserrat" w:cs="Montserrat"/>
                <w:sz w:val="16"/>
                <w:szCs w:val="16"/>
                <w:lang w:val="es-MX"/>
              </w:rPr>
              <w:t>a de mérito</w:t>
            </w:r>
          </w:p>
          <w:p w14:paraId="49499206" w14:textId="77777777" w:rsidR="003D6C2C" w:rsidRPr="00FF0F7C" w:rsidRDefault="003D6C2C" w:rsidP="003D6C2C">
            <w:pPr>
              <w:ind w:hanging="2"/>
              <w:jc w:val="both"/>
              <w:rPr>
                <w:rFonts w:ascii="Montserrat" w:eastAsia="Montserrat" w:hAnsi="Montserrat" w:cs="Montserrat"/>
                <w:sz w:val="16"/>
                <w:szCs w:val="16"/>
                <w:lang w:val="es-MX"/>
              </w:rPr>
            </w:pPr>
          </w:p>
          <w:p w14:paraId="335400B3" w14:textId="77777777" w:rsidR="003D6C2C" w:rsidRPr="00FF0F7C" w:rsidRDefault="003D6C2C" w:rsidP="003D6C2C">
            <w:pPr>
              <w:ind w:hanging="2"/>
              <w:jc w:val="both"/>
              <w:rPr>
                <w:rFonts w:ascii="Montserrat" w:eastAsia="Montserrat" w:hAnsi="Montserrat" w:cs="Montserrat"/>
                <w:sz w:val="16"/>
                <w:szCs w:val="16"/>
                <w:lang w:val="es-MX"/>
              </w:rPr>
            </w:pPr>
          </w:p>
          <w:p w14:paraId="2DD85547" w14:textId="77777777" w:rsidR="003D6C2C" w:rsidRPr="00FF0F7C" w:rsidRDefault="003D6C2C" w:rsidP="003D6C2C">
            <w:pPr>
              <w:ind w:hanging="2"/>
              <w:jc w:val="both"/>
              <w:rPr>
                <w:rFonts w:ascii="Montserrat" w:eastAsia="Montserrat" w:hAnsi="Montserrat" w:cs="Montserrat"/>
                <w:sz w:val="16"/>
                <w:szCs w:val="16"/>
                <w:lang w:val="es-MX"/>
              </w:rPr>
            </w:pPr>
          </w:p>
          <w:p w14:paraId="0A38422C" w14:textId="77777777" w:rsidR="003D6C2C" w:rsidRPr="00FF0F7C" w:rsidRDefault="003D6C2C" w:rsidP="003D6C2C">
            <w:pPr>
              <w:ind w:hanging="2"/>
              <w:jc w:val="both"/>
              <w:rPr>
                <w:rFonts w:ascii="Montserrat" w:eastAsia="Montserrat" w:hAnsi="Montserrat" w:cs="Montserrat"/>
                <w:sz w:val="16"/>
                <w:szCs w:val="16"/>
                <w:lang w:val="es-MX"/>
              </w:rPr>
            </w:pPr>
          </w:p>
          <w:p w14:paraId="6E51FFA2" w14:textId="29A06B11" w:rsidR="003D6C2C" w:rsidRPr="00FF0F7C" w:rsidRDefault="003D6C2C" w:rsidP="003D6C2C">
            <w:pPr>
              <w:ind w:hanging="2"/>
              <w:jc w:val="both"/>
              <w:rPr>
                <w:rFonts w:ascii="Montserrat" w:eastAsia="Montserrat" w:hAnsi="Montserrat" w:cs="Montserrat"/>
                <w:sz w:val="16"/>
                <w:szCs w:val="16"/>
                <w:lang w:val="es-MX"/>
              </w:rPr>
            </w:pPr>
          </w:p>
        </w:tc>
        <w:tc>
          <w:tcPr>
            <w:tcW w:w="1985" w:type="dxa"/>
          </w:tcPr>
          <w:p w14:paraId="5AC8D06D" w14:textId="5AFD7D41"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6390D1B1" w14:textId="77777777" w:rsidTr="00153DFE">
        <w:tc>
          <w:tcPr>
            <w:tcW w:w="2122" w:type="dxa"/>
          </w:tcPr>
          <w:p w14:paraId="06C41122"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Correo institucional</w:t>
            </w:r>
          </w:p>
        </w:tc>
        <w:tc>
          <w:tcPr>
            <w:tcW w:w="5528" w:type="dxa"/>
          </w:tcPr>
          <w:p w14:paraId="55B39E22" w14:textId="23104BF5" w:rsidR="00FE2050" w:rsidRPr="00FF0F7C" w:rsidRDefault="00FE2050" w:rsidP="003D6C2C">
            <w:pPr>
              <w:jc w:val="both"/>
              <w:rPr>
                <w:rFonts w:ascii="Montserrat" w:eastAsia="Montserrat" w:hAnsi="Montserrat" w:cs="Montserrat"/>
                <w:sz w:val="16"/>
                <w:szCs w:val="16"/>
                <w:lang w:val="es-MX"/>
              </w:rPr>
            </w:pPr>
            <w:r w:rsidRPr="00FF0F7C">
              <w:rPr>
                <w:rFonts w:ascii="Montserrat" w:eastAsia="Montserrat" w:hAnsi="Montserrat" w:cs="Montserrat"/>
                <w:sz w:val="16"/>
                <w:szCs w:val="16"/>
                <w:lang w:val="es-MX"/>
              </w:rPr>
              <w:t>Este corresponde al servidor público denunciado, de cuya lectura de usuario se puede se puede tener acceso a su nombre, el cual debe evitarse en atención al princip</w:t>
            </w:r>
            <w:r w:rsidR="00E73CEB" w:rsidRPr="00FF0F7C">
              <w:rPr>
                <w:rFonts w:ascii="Montserrat" w:eastAsia="Montserrat" w:hAnsi="Montserrat" w:cs="Montserrat"/>
                <w:sz w:val="16"/>
                <w:szCs w:val="16"/>
                <w:lang w:val="es-MX"/>
              </w:rPr>
              <w:t>io de presunción de inocencia</w:t>
            </w:r>
          </w:p>
        </w:tc>
        <w:tc>
          <w:tcPr>
            <w:tcW w:w="1985" w:type="dxa"/>
          </w:tcPr>
          <w:p w14:paraId="66C66154" w14:textId="6351ED6F"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623207DF" w14:textId="77777777" w:rsidTr="00153DFE">
        <w:tc>
          <w:tcPr>
            <w:tcW w:w="2122" w:type="dxa"/>
          </w:tcPr>
          <w:p w14:paraId="45C96F02" w14:textId="77777777" w:rsidR="00FE2050" w:rsidRPr="00FF0F7C" w:rsidRDefault="00FE2050" w:rsidP="008127E7">
            <w:pPr>
              <w:rPr>
                <w:rFonts w:ascii="Montserrat" w:eastAsia="Montserrat" w:hAnsi="Montserrat" w:cs="Montserrat"/>
                <w:sz w:val="16"/>
                <w:szCs w:val="16"/>
                <w:lang w:val="es-MX"/>
              </w:rPr>
            </w:pPr>
            <w:r w:rsidRPr="00FF0F7C">
              <w:rPr>
                <w:rFonts w:ascii="Montserrat" w:eastAsia="Montserrat" w:hAnsi="Montserrat" w:cs="Montserrat"/>
                <w:color w:val="00000A"/>
                <w:sz w:val="16"/>
                <w:szCs w:val="16"/>
                <w:lang w:val="es-MX"/>
              </w:rPr>
              <w:lastRenderedPageBreak/>
              <w:t>D</w:t>
            </w:r>
            <w:r w:rsidRPr="00FF0F7C">
              <w:rPr>
                <w:rFonts w:ascii="Montserrat" w:eastAsia="Montserrat" w:hAnsi="Montserrat" w:cs="Montserrat"/>
                <w:sz w:val="16"/>
                <w:szCs w:val="16"/>
                <w:lang w:val="es-MX"/>
              </w:rPr>
              <w:t>irección, número telefónico y correo electrónico del denunciante.</w:t>
            </w:r>
          </w:p>
          <w:p w14:paraId="5BB4754B" w14:textId="77777777" w:rsidR="00FE2050" w:rsidRPr="00FF0F7C" w:rsidRDefault="00FE2050" w:rsidP="008127E7">
            <w:pPr>
              <w:ind w:hanging="2"/>
              <w:rPr>
                <w:rFonts w:ascii="Montserrat" w:eastAsia="Montserrat" w:hAnsi="Montserrat" w:cs="Montserrat"/>
                <w:sz w:val="16"/>
                <w:szCs w:val="16"/>
                <w:lang w:val="es-MX"/>
              </w:rPr>
            </w:pPr>
          </w:p>
        </w:tc>
        <w:tc>
          <w:tcPr>
            <w:tcW w:w="5528" w:type="dxa"/>
          </w:tcPr>
          <w:p w14:paraId="3504A8B8"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El domicilio, número telefónico de casa, oficina o celular y el correo electrónico permite localizar a una persona física que puede hacer identificable a una persona o grupo de ellas por lo que, dicha información se considera clasificada como confidencial.</w:t>
            </w:r>
          </w:p>
        </w:tc>
        <w:tc>
          <w:tcPr>
            <w:tcW w:w="1985" w:type="dxa"/>
          </w:tcPr>
          <w:p w14:paraId="0EC978F5" w14:textId="270DA042"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5C4464AF" w14:textId="77777777" w:rsidTr="00153DFE">
        <w:tc>
          <w:tcPr>
            <w:tcW w:w="2122" w:type="dxa"/>
          </w:tcPr>
          <w:p w14:paraId="3464F10C"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Cargos y área de adscripción del servidor público investigado</w:t>
            </w:r>
          </w:p>
        </w:tc>
        <w:tc>
          <w:tcPr>
            <w:tcW w:w="5528" w:type="dxa"/>
          </w:tcPr>
          <w:p w14:paraId="1F801694" w14:textId="0DB2AFBA"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Revelar este dato hace identificable al servidor público investigado, no sancionados, lo que afectaría sus derechos fundamentales relativos a la dignidad y honor que tienen las personas a su reputación, buen nombre </w:t>
            </w:r>
            <w:r w:rsidR="00E73CEB" w:rsidRPr="00FF0F7C">
              <w:rPr>
                <w:rFonts w:ascii="Montserrat" w:eastAsia="Montserrat" w:hAnsi="Montserrat" w:cs="Montserrat"/>
                <w:color w:val="00000A"/>
                <w:sz w:val="16"/>
                <w:szCs w:val="16"/>
                <w:lang w:val="es-MX"/>
              </w:rPr>
              <w:t>o fama que gozan ante los demás</w:t>
            </w:r>
          </w:p>
        </w:tc>
        <w:tc>
          <w:tcPr>
            <w:tcW w:w="1985" w:type="dxa"/>
          </w:tcPr>
          <w:p w14:paraId="0FEEEE9B" w14:textId="199CF668"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7D79BD38" w14:textId="77777777" w:rsidTr="00153DFE">
        <w:tc>
          <w:tcPr>
            <w:tcW w:w="2122" w:type="dxa"/>
          </w:tcPr>
          <w:p w14:paraId="46D76624"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Contraseña del SIDEC</w:t>
            </w:r>
          </w:p>
        </w:tc>
        <w:tc>
          <w:tcPr>
            <w:tcW w:w="5528" w:type="dxa"/>
          </w:tcPr>
          <w:p w14:paraId="4E42157B"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Esta se otorga al denunciante para para acceder al sistema integral de quejas y denuncias ciudadanas en el que se encuentra el nombre del denunciante y así como el nombre de los servidores públicos sujetos a investigación, los cuales deben evitarse en observancia del princ</w:t>
            </w:r>
            <w:r w:rsidR="00E73CEB" w:rsidRPr="00FF0F7C">
              <w:rPr>
                <w:rFonts w:ascii="Montserrat" w:eastAsia="Montserrat" w:hAnsi="Montserrat" w:cs="Montserrat"/>
                <w:color w:val="00000A"/>
                <w:sz w:val="16"/>
                <w:szCs w:val="16"/>
                <w:lang w:val="es-MX"/>
              </w:rPr>
              <w:t>ipio de presunción de inocencia</w:t>
            </w:r>
          </w:p>
          <w:p w14:paraId="5EAC28B8" w14:textId="77777777" w:rsidR="00E73CEB" w:rsidRPr="00FF0F7C" w:rsidRDefault="00E73CEB" w:rsidP="008127E7">
            <w:pPr>
              <w:ind w:right="49"/>
              <w:jc w:val="both"/>
              <w:rPr>
                <w:rFonts w:ascii="Montserrat" w:eastAsia="Montserrat" w:hAnsi="Montserrat" w:cs="Montserrat"/>
                <w:color w:val="00000A"/>
                <w:sz w:val="16"/>
                <w:szCs w:val="16"/>
                <w:lang w:val="es-MX"/>
              </w:rPr>
            </w:pPr>
          </w:p>
          <w:p w14:paraId="50764161" w14:textId="226A2F7A" w:rsidR="00E73CEB" w:rsidRPr="00FF0F7C" w:rsidRDefault="00E73CEB" w:rsidP="008127E7">
            <w:pPr>
              <w:ind w:right="49"/>
              <w:jc w:val="both"/>
              <w:rPr>
                <w:rFonts w:ascii="Montserrat" w:eastAsia="Montserrat" w:hAnsi="Montserrat" w:cs="Montserrat"/>
                <w:color w:val="00000A"/>
                <w:sz w:val="16"/>
                <w:szCs w:val="16"/>
                <w:lang w:val="es-MX"/>
              </w:rPr>
            </w:pPr>
          </w:p>
        </w:tc>
        <w:tc>
          <w:tcPr>
            <w:tcW w:w="1985" w:type="dxa"/>
          </w:tcPr>
          <w:p w14:paraId="63B6F8F5" w14:textId="4EE8A5C1"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 de la Ley Federal de Transparencia y </w:t>
            </w:r>
            <w:r w:rsidR="00E73CEB" w:rsidRPr="00FF0F7C">
              <w:rPr>
                <w:rFonts w:ascii="Montserrat" w:eastAsia="Montserrat" w:hAnsi="Montserrat" w:cs="Montserrat"/>
                <w:color w:val="00000A"/>
                <w:sz w:val="16"/>
                <w:szCs w:val="16"/>
                <w:lang w:val="es-MX"/>
              </w:rPr>
              <w:t>Acceso a la Información Pública</w:t>
            </w:r>
            <w:r w:rsidRPr="00FF0F7C">
              <w:rPr>
                <w:rFonts w:ascii="Montserrat" w:eastAsia="Montserrat" w:hAnsi="Montserrat" w:cs="Montserrat"/>
                <w:color w:val="00000A"/>
                <w:sz w:val="16"/>
                <w:szCs w:val="16"/>
                <w:lang w:val="es-MX"/>
              </w:rPr>
              <w:t xml:space="preserve"> </w:t>
            </w:r>
          </w:p>
        </w:tc>
      </w:tr>
      <w:tr w:rsidR="00FE2050" w:rsidRPr="00FF0F7C" w14:paraId="3207B731" w14:textId="77777777" w:rsidTr="00153DFE">
        <w:tc>
          <w:tcPr>
            <w:tcW w:w="2122" w:type="dxa"/>
          </w:tcPr>
          <w:p w14:paraId="425D14F7"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Hechos narrativos </w:t>
            </w:r>
          </w:p>
        </w:tc>
        <w:tc>
          <w:tcPr>
            <w:tcW w:w="5528" w:type="dxa"/>
          </w:tcPr>
          <w:p w14:paraId="07FA18E2" w14:textId="38C573D6"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Derivado que se encuentran vinculados con las personas denunciadas: en los que se señalan datos personales o circunstancias, que pueden hacer identificable a una persona o grupo de ellas por lo que, dicha información se considera clasificada como confidencial, máxime que en el presente caso tuvo como resultado el</w:t>
            </w:r>
            <w:r w:rsidR="00E73CEB" w:rsidRPr="00FF0F7C">
              <w:rPr>
                <w:rFonts w:ascii="Montserrat" w:eastAsia="Montserrat" w:hAnsi="Montserrat" w:cs="Montserrat"/>
                <w:color w:val="00000A"/>
                <w:sz w:val="16"/>
                <w:szCs w:val="16"/>
                <w:lang w:val="es-MX"/>
              </w:rPr>
              <w:t xml:space="preserve"> archivo por falta de elementos</w:t>
            </w:r>
          </w:p>
        </w:tc>
        <w:tc>
          <w:tcPr>
            <w:tcW w:w="1985" w:type="dxa"/>
          </w:tcPr>
          <w:p w14:paraId="20993EB7" w14:textId="6B84BA96"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31FCBD88" w14:textId="77777777" w:rsidTr="00153DFE">
        <w:tc>
          <w:tcPr>
            <w:tcW w:w="2122" w:type="dxa"/>
          </w:tcPr>
          <w:p w14:paraId="6D0B9BEE" w14:textId="77777777" w:rsidR="00FE2050" w:rsidRPr="00FF0F7C" w:rsidRDefault="00FE2050" w:rsidP="008127E7">
            <w:pPr>
              <w:rPr>
                <w:rFonts w:ascii="Montserrat" w:eastAsia="Montserrat" w:hAnsi="Montserrat" w:cs="Montserrat"/>
                <w:sz w:val="16"/>
                <w:szCs w:val="16"/>
                <w:lang w:val="es-MX"/>
              </w:rPr>
            </w:pPr>
            <w:r w:rsidRPr="00FF0F7C">
              <w:rPr>
                <w:rFonts w:ascii="Montserrat" w:eastAsia="Montserrat" w:hAnsi="Montserrat" w:cs="Montserrat"/>
                <w:color w:val="00000A"/>
                <w:sz w:val="16"/>
                <w:szCs w:val="16"/>
                <w:lang w:val="es-MX"/>
              </w:rPr>
              <w:t>N</w:t>
            </w:r>
            <w:r w:rsidRPr="00FF0F7C">
              <w:rPr>
                <w:rFonts w:ascii="Montserrat" w:eastAsia="Montserrat" w:hAnsi="Montserrat" w:cs="Montserrat"/>
                <w:sz w:val="16"/>
                <w:szCs w:val="16"/>
                <w:lang w:val="es-MX"/>
              </w:rPr>
              <w:t>úmero telefónico y correo electrónico de personas físicas</w:t>
            </w:r>
          </w:p>
        </w:tc>
        <w:tc>
          <w:tcPr>
            <w:tcW w:w="5528" w:type="dxa"/>
          </w:tcPr>
          <w:p w14:paraId="7169DE16" w14:textId="22AC0232"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El número telefónico de casa, oficina o celular y el correo electrónico permite localizar a una persona física que puede hacer identificable a una persona o grupo de ellas por lo que, dicha información se consider</w:t>
            </w:r>
            <w:r w:rsidR="00E73CEB" w:rsidRPr="00FF0F7C">
              <w:rPr>
                <w:rFonts w:ascii="Montserrat" w:eastAsia="Montserrat" w:hAnsi="Montserrat" w:cs="Montserrat"/>
                <w:color w:val="00000A"/>
                <w:sz w:val="16"/>
                <w:szCs w:val="16"/>
                <w:lang w:val="es-MX"/>
              </w:rPr>
              <w:t>a clasificada como confidencial</w:t>
            </w:r>
          </w:p>
        </w:tc>
        <w:tc>
          <w:tcPr>
            <w:tcW w:w="1985" w:type="dxa"/>
          </w:tcPr>
          <w:p w14:paraId="0579F01A" w14:textId="19195B36"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688B6B48" w14:textId="77777777" w:rsidTr="00153DFE">
        <w:tc>
          <w:tcPr>
            <w:tcW w:w="2122" w:type="dxa"/>
          </w:tcPr>
          <w:p w14:paraId="47FFEB10" w14:textId="77777777"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hAnsi="Montserrat" w:cs="Arial"/>
                <w:sz w:val="16"/>
                <w:szCs w:val="16"/>
                <w:lang w:val="es-MX"/>
              </w:rPr>
              <w:t>Nombre, correo electrónico y número telefónico de terceros</w:t>
            </w:r>
          </w:p>
        </w:tc>
        <w:tc>
          <w:tcPr>
            <w:tcW w:w="5528" w:type="dxa"/>
          </w:tcPr>
          <w:p w14:paraId="3FE9AACA" w14:textId="04C26828"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hAnsi="Montserrat" w:cs="Arial"/>
                <w:sz w:val="16"/>
                <w:szCs w:val="16"/>
                <w:lang w:val="es-MX"/>
              </w:rPr>
              <w:t>El número telefónico de casa, oficina o celular y el correo electrónico permite localizar a una persona física que puede hacer identificable a una persona o grupo de ellas por lo que, dicha información se consider</w:t>
            </w:r>
            <w:r w:rsidR="00E73CEB" w:rsidRPr="00FF0F7C">
              <w:rPr>
                <w:rFonts w:ascii="Montserrat" w:hAnsi="Montserrat" w:cs="Arial"/>
                <w:sz w:val="16"/>
                <w:szCs w:val="16"/>
                <w:lang w:val="es-MX"/>
              </w:rPr>
              <w:t>a clasificada como confidencial</w:t>
            </w:r>
          </w:p>
        </w:tc>
        <w:tc>
          <w:tcPr>
            <w:tcW w:w="1985" w:type="dxa"/>
          </w:tcPr>
          <w:p w14:paraId="0249E965" w14:textId="48A567C1"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Artículo 113 fracción I, de la Ley Federal de Transparencia y A</w:t>
            </w:r>
            <w:r w:rsidR="00E73CEB" w:rsidRPr="00FF0F7C">
              <w:rPr>
                <w:rFonts w:ascii="Montserrat" w:eastAsia="Montserrat" w:hAnsi="Montserrat" w:cs="Montserrat"/>
                <w:color w:val="00000A"/>
                <w:sz w:val="16"/>
                <w:szCs w:val="16"/>
                <w:lang w:val="es-MX"/>
              </w:rPr>
              <w:t>cceso a la Información Pública</w:t>
            </w:r>
          </w:p>
        </w:tc>
      </w:tr>
      <w:tr w:rsidR="00FE2050" w:rsidRPr="00FF0F7C" w14:paraId="5CE0CC02" w14:textId="77777777" w:rsidTr="00153DFE">
        <w:tc>
          <w:tcPr>
            <w:tcW w:w="2122" w:type="dxa"/>
          </w:tcPr>
          <w:p w14:paraId="479F8DB6" w14:textId="77777777" w:rsidR="00FE2050" w:rsidRPr="00FF0F7C" w:rsidRDefault="00FE2050" w:rsidP="008127E7">
            <w:pPr>
              <w:ind w:right="49"/>
              <w:jc w:val="both"/>
              <w:rPr>
                <w:rFonts w:ascii="Montserrat" w:hAnsi="Montserrat" w:cs="Arial"/>
                <w:sz w:val="16"/>
                <w:szCs w:val="16"/>
                <w:lang w:val="es-MX"/>
              </w:rPr>
            </w:pPr>
            <w:r w:rsidRPr="00FF0F7C">
              <w:rPr>
                <w:rFonts w:ascii="Montserrat" w:hAnsi="Montserrat" w:cs="Arial"/>
                <w:sz w:val="16"/>
                <w:szCs w:val="16"/>
                <w:lang w:val="es-MX"/>
              </w:rPr>
              <w:t>Denominación social de las personas morales</w:t>
            </w:r>
          </w:p>
        </w:tc>
        <w:tc>
          <w:tcPr>
            <w:tcW w:w="5528" w:type="dxa"/>
          </w:tcPr>
          <w:p w14:paraId="4F0C66D1" w14:textId="77777777" w:rsidR="00FE2050" w:rsidRPr="00FF0F7C" w:rsidRDefault="00FE2050" w:rsidP="008127E7">
            <w:pPr>
              <w:ind w:right="49"/>
              <w:jc w:val="both"/>
              <w:rPr>
                <w:rFonts w:ascii="Montserrat" w:hAnsi="Montserrat" w:cs="Arial"/>
                <w:sz w:val="16"/>
                <w:szCs w:val="16"/>
                <w:lang w:val="es-MX"/>
              </w:rPr>
            </w:pPr>
            <w:r w:rsidRPr="00FF0F7C">
              <w:rPr>
                <w:rFonts w:ascii="Montserrat" w:hAnsi="Montserrat" w:cs="Arial"/>
                <w:sz w:val="16"/>
                <w:szCs w:val="16"/>
                <w:lang w:val="es-MX"/>
              </w:rPr>
              <w:t>En principio este dato se considera de carácter público al encontrarse inscritas en el registro público de comercio, sin embargo, en el caso concreto, son nombres de terceras personas morales que se encuentran inmersos en una resolución que recayó de procedimiento administrativo de sanción, es decir, por lo que, en caso concreto, este dato actualiza el supuesto de información confidencial</w:t>
            </w:r>
          </w:p>
        </w:tc>
        <w:tc>
          <w:tcPr>
            <w:tcW w:w="1985" w:type="dxa"/>
          </w:tcPr>
          <w:p w14:paraId="29D148C1" w14:textId="363FE383" w:rsidR="00FE2050" w:rsidRPr="00FF0F7C" w:rsidRDefault="00FE2050" w:rsidP="008127E7">
            <w:pPr>
              <w:ind w:right="49"/>
              <w:jc w:val="both"/>
              <w:rPr>
                <w:rFonts w:ascii="Montserrat" w:eastAsia="Montserrat" w:hAnsi="Montserrat" w:cs="Montserrat"/>
                <w:color w:val="00000A"/>
                <w:sz w:val="16"/>
                <w:szCs w:val="16"/>
                <w:lang w:val="es-MX"/>
              </w:rPr>
            </w:pPr>
            <w:r w:rsidRPr="00FF0F7C">
              <w:rPr>
                <w:rFonts w:ascii="Montserrat" w:eastAsia="Montserrat" w:hAnsi="Montserrat" w:cs="Montserrat"/>
                <w:color w:val="00000A"/>
                <w:sz w:val="16"/>
                <w:szCs w:val="16"/>
                <w:lang w:val="es-MX"/>
              </w:rPr>
              <w:t xml:space="preserve">Artículo 113 fracción III, de la Ley Federal de Transparencia y </w:t>
            </w:r>
            <w:r w:rsidR="00E73CEB" w:rsidRPr="00FF0F7C">
              <w:rPr>
                <w:rFonts w:ascii="Montserrat" w:eastAsia="Montserrat" w:hAnsi="Montserrat" w:cs="Montserrat"/>
                <w:color w:val="00000A"/>
                <w:sz w:val="16"/>
                <w:szCs w:val="16"/>
                <w:lang w:val="es-MX"/>
              </w:rPr>
              <w:t>Acceso a la Información Pública</w:t>
            </w:r>
          </w:p>
        </w:tc>
      </w:tr>
    </w:tbl>
    <w:p w14:paraId="36FF55E6" w14:textId="0E92835F" w:rsidR="00FE2050" w:rsidRPr="00153DFE" w:rsidRDefault="00153DFE" w:rsidP="00153DFE">
      <w:pPr>
        <w:spacing w:before="240" w:after="240"/>
        <w:jc w:val="both"/>
        <w:rPr>
          <w:rFonts w:ascii="Montserrat" w:eastAsia="Montserrat" w:hAnsi="Montserrat" w:cs="Montserrat"/>
          <w:color w:val="1D1C1D"/>
          <w:sz w:val="18"/>
          <w:szCs w:val="18"/>
        </w:rPr>
      </w:pPr>
      <w:r w:rsidRPr="00FF0F7C">
        <w:rPr>
          <w:rFonts w:ascii="Montserrat" w:eastAsia="Montserrat" w:hAnsi="Montserrat" w:cs="Montserrat"/>
          <w:color w:val="00000A"/>
          <w:sz w:val="18"/>
          <w:szCs w:val="18"/>
        </w:rPr>
        <w:t>En consecuencia, se emite la</w:t>
      </w:r>
      <w:r>
        <w:rPr>
          <w:rFonts w:ascii="Montserrat" w:eastAsia="Montserrat" w:hAnsi="Montserrat" w:cs="Montserrat"/>
          <w:color w:val="00000A"/>
          <w:sz w:val="18"/>
          <w:szCs w:val="18"/>
        </w:rPr>
        <w:t>s</w:t>
      </w:r>
      <w:r w:rsidRPr="00FF0F7C">
        <w:rPr>
          <w:rFonts w:ascii="Montserrat" w:eastAsia="Montserrat" w:hAnsi="Montserrat" w:cs="Montserrat"/>
          <w:color w:val="00000A"/>
          <w:sz w:val="18"/>
          <w:szCs w:val="18"/>
        </w:rPr>
        <w:t xml:space="preserve"> siguiente</w:t>
      </w:r>
      <w:r>
        <w:rPr>
          <w:rFonts w:ascii="Montserrat" w:eastAsia="Montserrat" w:hAnsi="Montserrat" w:cs="Montserrat"/>
          <w:color w:val="00000A"/>
          <w:sz w:val="18"/>
          <w:szCs w:val="18"/>
        </w:rPr>
        <w:t>s</w:t>
      </w:r>
      <w:r w:rsidRPr="00FF0F7C">
        <w:rPr>
          <w:rFonts w:ascii="Montserrat" w:eastAsia="Montserrat" w:hAnsi="Montserrat" w:cs="Montserrat"/>
          <w:color w:val="00000A"/>
          <w:sz w:val="18"/>
          <w:szCs w:val="18"/>
        </w:rPr>
        <w:t xml:space="preserve"> </w:t>
      </w:r>
      <w:r>
        <w:rPr>
          <w:rFonts w:ascii="Montserrat" w:eastAsia="Montserrat" w:hAnsi="Montserrat" w:cs="Montserrat"/>
          <w:color w:val="00000A"/>
          <w:sz w:val="18"/>
          <w:szCs w:val="18"/>
        </w:rPr>
        <w:t>resoluciones</w:t>
      </w:r>
      <w:r w:rsidRPr="00FF0F7C">
        <w:rPr>
          <w:rFonts w:ascii="Montserrat" w:eastAsia="Montserrat" w:hAnsi="Montserrat" w:cs="Montserrat"/>
          <w:color w:val="00000A"/>
          <w:sz w:val="18"/>
          <w:szCs w:val="18"/>
        </w:rPr>
        <w:t xml:space="preserve"> por unanimidad:</w:t>
      </w:r>
    </w:p>
    <w:p w14:paraId="15B2556A" w14:textId="24E92073" w:rsidR="00153DFE" w:rsidRDefault="00FE2050" w:rsidP="00153DFE">
      <w:pPr>
        <w:ind w:right="49" w:hanging="2"/>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II.C.</w:t>
      </w:r>
      <w:r w:rsidR="00C05492" w:rsidRPr="00FF0F7C">
        <w:rPr>
          <w:rFonts w:ascii="Montserrat" w:eastAsia="Montserrat" w:hAnsi="Montserrat" w:cs="Montserrat"/>
          <w:b/>
          <w:color w:val="00000A"/>
          <w:sz w:val="18"/>
          <w:szCs w:val="18"/>
        </w:rPr>
        <w:t>7.1</w:t>
      </w:r>
      <w:r w:rsidRPr="00FF0F7C">
        <w:rPr>
          <w:rFonts w:ascii="Montserrat" w:eastAsia="Montserrat" w:hAnsi="Montserrat" w:cs="Montserrat"/>
          <w:b/>
          <w:color w:val="00000A"/>
          <w:sz w:val="18"/>
          <w:szCs w:val="18"/>
        </w:rPr>
        <w:t xml:space="preserve">.ORD.36.23: </w:t>
      </w:r>
      <w:r w:rsidRPr="00FF0F7C">
        <w:rPr>
          <w:rFonts w:ascii="Montserrat" w:eastAsia="Montserrat" w:hAnsi="Montserrat" w:cs="Montserrat"/>
          <w:b/>
          <w:sz w:val="18"/>
          <w:szCs w:val="18"/>
        </w:rPr>
        <w:t>CONFIRMAR</w:t>
      </w:r>
      <w:r w:rsidRPr="00FF0F7C">
        <w:rPr>
          <w:rFonts w:ascii="Montserrat" w:eastAsia="Montserrat" w:hAnsi="Montserrat" w:cs="Montserrat"/>
          <w:sz w:val="18"/>
          <w:szCs w:val="18"/>
        </w:rPr>
        <w:t xml:space="preserve"> las medidas invocadas por el OIC-SEGOB para permitir la consulta directa en términos de Sexagésimo Séptimo, Sexagésimo Octavo, Sexagésimo Noveno, Septuagésimo, Septuagésimo Primero y Septuagésimo Segundo de los Lineamientos Generales en Materia de Clasificación y Desclasificación de la Información, así como para la Ela</w:t>
      </w:r>
      <w:r w:rsidR="00153DFE">
        <w:rPr>
          <w:rFonts w:ascii="Montserrat" w:eastAsia="Montserrat" w:hAnsi="Montserrat" w:cs="Montserrat"/>
          <w:sz w:val="18"/>
          <w:szCs w:val="18"/>
        </w:rPr>
        <w:t>boración de Versiones Públicas.</w:t>
      </w:r>
    </w:p>
    <w:p w14:paraId="1E8EB10C" w14:textId="77777777" w:rsidR="00153DFE" w:rsidRPr="00153DFE" w:rsidRDefault="00153DFE" w:rsidP="00153DFE">
      <w:pPr>
        <w:ind w:right="49" w:hanging="2"/>
        <w:jc w:val="both"/>
        <w:rPr>
          <w:rFonts w:ascii="Montserrat" w:eastAsia="Montserrat" w:hAnsi="Montserrat" w:cs="Montserrat"/>
          <w:sz w:val="18"/>
          <w:szCs w:val="18"/>
        </w:rPr>
      </w:pPr>
    </w:p>
    <w:p w14:paraId="139B6B8C" w14:textId="546A8663" w:rsidR="00FE2050" w:rsidRPr="00FF0F7C" w:rsidRDefault="00C05492" w:rsidP="00FE2050">
      <w:pPr>
        <w:ind w:right="49" w:hanging="2"/>
        <w:jc w:val="both"/>
        <w:rPr>
          <w:rFonts w:ascii="Montserrat" w:hAnsi="Montserrat"/>
          <w:color w:val="000000"/>
          <w:sz w:val="18"/>
          <w:szCs w:val="18"/>
          <w:lang w:eastAsia="es-MX"/>
        </w:rPr>
      </w:pPr>
      <w:r w:rsidRPr="00FF0F7C">
        <w:rPr>
          <w:rFonts w:ascii="Montserrat" w:eastAsia="Montserrat" w:hAnsi="Montserrat" w:cs="Montserrat"/>
          <w:b/>
          <w:color w:val="00000A"/>
          <w:sz w:val="18"/>
          <w:szCs w:val="18"/>
        </w:rPr>
        <w:t>II.C.7</w:t>
      </w:r>
      <w:r w:rsidR="00FE2050" w:rsidRPr="00FF0F7C">
        <w:rPr>
          <w:rFonts w:ascii="Montserrat" w:eastAsia="Montserrat" w:hAnsi="Montserrat" w:cs="Montserrat"/>
          <w:b/>
          <w:color w:val="00000A"/>
          <w:sz w:val="18"/>
          <w:szCs w:val="18"/>
        </w:rPr>
        <w:t xml:space="preserve">.2.ORD.36.23: </w:t>
      </w:r>
      <w:r w:rsidR="00FE2050" w:rsidRPr="00FF0F7C">
        <w:rPr>
          <w:rFonts w:ascii="Montserrat" w:hAnsi="Montserrat"/>
          <w:b/>
          <w:color w:val="000000"/>
          <w:sz w:val="18"/>
          <w:szCs w:val="18"/>
          <w:lang w:eastAsia="es-MX"/>
        </w:rPr>
        <w:t>CONFIRMAR</w:t>
      </w:r>
      <w:r w:rsidR="00FE2050" w:rsidRPr="00FF0F7C">
        <w:rPr>
          <w:rFonts w:ascii="Montserrat" w:hAnsi="Montserrat"/>
          <w:color w:val="000000"/>
          <w:sz w:val="18"/>
          <w:szCs w:val="18"/>
          <w:lang w:eastAsia="es-MX"/>
        </w:rPr>
        <w:t xml:space="preserve"> la clasificación de la información como confidencial invocada por el OIC-SEGOB de los escritos de denuncia con fundamento en el artículo 113, fracciones I y III, de la Ley Federal de Transparencia y Acceso a la Información Pública y, por ende, se autoriza la elaboración de las versiones públicas.</w:t>
      </w:r>
    </w:p>
    <w:p w14:paraId="50BAF7F2" w14:textId="77777777" w:rsidR="00744996" w:rsidRPr="00FF0F7C" w:rsidRDefault="00744996">
      <w:pPr>
        <w:jc w:val="both"/>
        <w:rPr>
          <w:rFonts w:ascii="Montserrat" w:eastAsia="Montserrat" w:hAnsi="Montserrat" w:cs="Montserrat"/>
          <w:b/>
          <w:sz w:val="18"/>
          <w:szCs w:val="18"/>
        </w:rPr>
      </w:pPr>
    </w:p>
    <w:p w14:paraId="2FC6E4E5" w14:textId="77777777" w:rsidR="00744996" w:rsidRPr="00FF0F7C" w:rsidRDefault="00C73106">
      <w:pPr>
        <w:ind w:left="2160" w:firstLine="720"/>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TERCER PUNTO DEL ORDEN DEL DÍA</w:t>
      </w:r>
    </w:p>
    <w:p w14:paraId="7C47E0D5" w14:textId="77777777" w:rsidR="00744996" w:rsidRPr="00FF0F7C" w:rsidRDefault="00744996">
      <w:pPr>
        <w:ind w:left="2160" w:firstLine="720"/>
        <w:jc w:val="both"/>
        <w:rPr>
          <w:rFonts w:ascii="Montserrat" w:eastAsia="Montserrat" w:hAnsi="Montserrat" w:cs="Montserrat"/>
          <w:b/>
          <w:sz w:val="18"/>
          <w:szCs w:val="18"/>
        </w:rPr>
      </w:pPr>
    </w:p>
    <w:p w14:paraId="6C893BB2" w14:textId="77777777" w:rsidR="00744996" w:rsidRPr="00FF0F7C" w:rsidRDefault="00C73106">
      <w:pPr>
        <w:jc w:val="both"/>
        <w:rPr>
          <w:rFonts w:ascii="Montserrat" w:eastAsia="Montserrat" w:hAnsi="Montserrat" w:cs="Montserrat"/>
          <w:sz w:val="18"/>
          <w:szCs w:val="18"/>
        </w:rPr>
      </w:pPr>
      <w:r w:rsidRPr="00FF0F7C">
        <w:rPr>
          <w:rFonts w:ascii="Montserrat" w:eastAsia="Montserrat" w:hAnsi="Montserrat" w:cs="Montserrat"/>
          <w:b/>
          <w:sz w:val="18"/>
          <w:szCs w:val="18"/>
        </w:rPr>
        <w:t>III. Análisis de solicitud de ejercicio de los derechos de acceso, rectificación, cancelación y oposición de datos personales</w:t>
      </w:r>
    </w:p>
    <w:p w14:paraId="67C4004A" w14:textId="77777777" w:rsidR="00744996" w:rsidRPr="00FF0F7C" w:rsidRDefault="00744996">
      <w:pPr>
        <w:ind w:right="38"/>
        <w:jc w:val="both"/>
        <w:rPr>
          <w:rFonts w:ascii="Montserrat" w:eastAsia="Montserrat" w:hAnsi="Montserrat" w:cs="Montserrat"/>
          <w:b/>
          <w:sz w:val="18"/>
          <w:szCs w:val="18"/>
        </w:rPr>
      </w:pPr>
    </w:p>
    <w:p w14:paraId="654C14FC" w14:textId="77777777" w:rsidR="00744996" w:rsidRPr="00FF0F7C" w:rsidRDefault="00C73106">
      <w:pPr>
        <w:ind w:right="38"/>
        <w:jc w:val="both"/>
        <w:rPr>
          <w:rFonts w:ascii="Montserrat" w:eastAsia="Montserrat" w:hAnsi="Montserrat" w:cs="Montserrat"/>
          <w:color w:val="1D1C1D"/>
          <w:sz w:val="18"/>
          <w:szCs w:val="18"/>
        </w:rPr>
      </w:pPr>
      <w:r w:rsidRPr="00FF0F7C">
        <w:rPr>
          <w:rFonts w:ascii="Montserrat" w:eastAsia="Montserrat" w:hAnsi="Montserrat" w:cs="Montserrat"/>
          <w:b/>
          <w:sz w:val="18"/>
          <w:szCs w:val="18"/>
        </w:rPr>
        <w:t xml:space="preserve">A.1 Folio </w:t>
      </w:r>
      <w:r w:rsidRPr="00FF0F7C">
        <w:rPr>
          <w:rFonts w:ascii="Montserrat" w:eastAsia="Montserrat" w:hAnsi="Montserrat" w:cs="Montserrat"/>
          <w:b/>
          <w:color w:val="1D1C1D"/>
          <w:sz w:val="18"/>
          <w:szCs w:val="18"/>
        </w:rPr>
        <w:t>330026523003121</w:t>
      </w:r>
    </w:p>
    <w:p w14:paraId="32CDFC49" w14:textId="77777777" w:rsidR="00744996" w:rsidRPr="00FF0F7C" w:rsidRDefault="00744996">
      <w:pPr>
        <w:ind w:right="38"/>
        <w:jc w:val="both"/>
        <w:rPr>
          <w:rFonts w:ascii="Montserrat" w:eastAsia="Montserrat" w:hAnsi="Montserrat" w:cs="Montserrat"/>
          <w:color w:val="1D1C1D"/>
          <w:sz w:val="18"/>
          <w:szCs w:val="18"/>
        </w:rPr>
      </w:pPr>
    </w:p>
    <w:p w14:paraId="23545636" w14:textId="77777777" w:rsidR="00744996" w:rsidRPr="00FF0F7C" w:rsidRDefault="00C73106">
      <w:pPr>
        <w:spacing w:after="160"/>
        <w:ind w:right="340"/>
        <w:jc w:val="both"/>
        <w:rPr>
          <w:rFonts w:ascii="Montserrat" w:eastAsia="Montserrat" w:hAnsi="Montserrat" w:cs="Montserrat"/>
          <w:color w:val="1D1C1D"/>
          <w:sz w:val="18"/>
          <w:szCs w:val="18"/>
        </w:rPr>
      </w:pPr>
      <w:r w:rsidRPr="00FF0F7C">
        <w:rPr>
          <w:rFonts w:ascii="Montserrat" w:eastAsia="Montserrat" w:hAnsi="Montserrat" w:cs="Montserrat"/>
          <w:color w:val="1D1C1D"/>
          <w:sz w:val="18"/>
          <w:szCs w:val="18"/>
        </w:rPr>
        <w:t>Un particular requirió:</w:t>
      </w:r>
    </w:p>
    <w:p w14:paraId="34E57354" w14:textId="7DE84E42" w:rsidR="00744996" w:rsidRPr="00FF0F7C" w:rsidRDefault="00C73106" w:rsidP="00E73CEB">
      <w:pPr>
        <w:spacing w:after="160"/>
        <w:ind w:left="560" w:right="560"/>
        <w:jc w:val="both"/>
        <w:rPr>
          <w:rFonts w:ascii="Montserrat" w:eastAsia="Montserrat" w:hAnsi="Montserrat" w:cs="Montserrat"/>
          <w:i/>
          <w:color w:val="2F2F2F"/>
          <w:sz w:val="16"/>
          <w:szCs w:val="16"/>
        </w:rPr>
      </w:pPr>
      <w:r w:rsidRPr="00FF0F7C">
        <w:rPr>
          <w:rFonts w:ascii="Montserrat" w:eastAsia="Montserrat" w:hAnsi="Montserrat" w:cs="Montserrat"/>
          <w:i/>
          <w:color w:val="2F2F2F"/>
          <w:sz w:val="16"/>
          <w:szCs w:val="16"/>
        </w:rPr>
        <w:t>“Comparezco por mi propio y personal derecho solicitando información pública relativa a un procedimiento llevado a cabo en contra de mi persona, relativo a lo siguiente: al expediente 2022/SADER/DE222, del cual solicito lo siguiente: 1. Quién promovió dicho procedimiento 2. El motivo de dicha queja 3. Solicito el expediente digitalizado para poder tener en mi poder 4. Que informe está se secretaria cuantos procedimientos existen en vigencia o archivados en contra del hoy suscrito</w:t>
      </w:r>
      <w:r w:rsidR="00E73CEB" w:rsidRPr="00FF0F7C">
        <w:rPr>
          <w:rFonts w:ascii="Montserrat" w:eastAsia="Montserrat" w:hAnsi="Montserrat" w:cs="Montserrat"/>
          <w:i/>
          <w:color w:val="2F2F2F"/>
          <w:sz w:val="16"/>
          <w:szCs w:val="16"/>
        </w:rPr>
        <w:t xml:space="preserve">. </w:t>
      </w:r>
      <w:r w:rsidRPr="00FF0F7C">
        <w:rPr>
          <w:rFonts w:ascii="Montserrat" w:eastAsia="Montserrat" w:hAnsi="Montserrat" w:cs="Montserrat"/>
          <w:i/>
          <w:color w:val="2F2F2F"/>
          <w:sz w:val="16"/>
          <w:szCs w:val="16"/>
        </w:rPr>
        <w:t xml:space="preserve">Desahogo de la prevención: Dando cumplimiento a la prevención emitida, doy contestación en los siguientes términos: 1.- Siendo el titular del derecho, soy (…), quien adjunta su credencial para votar para todos los efectos legales a que se tenga lugar 2.- respecto a la descripción clara y precisa, solicito el contenido de la denuncia emitida en contra del hoy suscrito, las pruebas que ofrecieron, las autoridades involucradas, y el criterio para resolver el asunto, todo a razón de desprenderse de garantías individuales de un debido proceso del hoy solicitante; por lo tanto el acceso a toda la información desahogada. 3.- Solicito la información vía digital, en la totalidad de las constancias que integran la denuncia interpuesta en contra del hoy solicitante. 4.- para una </w:t>
      </w:r>
      <w:proofErr w:type="spellStart"/>
      <w:r w:rsidRPr="00FF0F7C">
        <w:rPr>
          <w:rFonts w:ascii="Montserrat" w:eastAsia="Montserrat" w:hAnsi="Montserrat" w:cs="Montserrat"/>
          <w:i/>
          <w:color w:val="2F2F2F"/>
          <w:sz w:val="16"/>
          <w:szCs w:val="16"/>
        </w:rPr>
        <w:t>mas</w:t>
      </w:r>
      <w:proofErr w:type="spellEnd"/>
      <w:r w:rsidRPr="00FF0F7C">
        <w:rPr>
          <w:rFonts w:ascii="Montserrat" w:eastAsia="Montserrat" w:hAnsi="Montserrat" w:cs="Montserrat"/>
          <w:i/>
          <w:color w:val="2F2F2F"/>
          <w:sz w:val="16"/>
          <w:szCs w:val="16"/>
        </w:rPr>
        <w:t xml:space="preserve"> fácil localización se acompaña el oficio del cual se desprende la información hoy solicitada”. (Sic)</w:t>
      </w:r>
    </w:p>
    <w:p w14:paraId="61862B11" w14:textId="5A00AE45" w:rsidR="00744996" w:rsidRPr="00FF0F7C" w:rsidRDefault="00C73106" w:rsidP="00DF023A">
      <w:pPr>
        <w:spacing w:after="160"/>
        <w:ind w:right="49"/>
        <w:jc w:val="both"/>
        <w:rPr>
          <w:rFonts w:ascii="Montserrat" w:eastAsia="Montserrat" w:hAnsi="Montserrat" w:cs="Montserrat"/>
          <w:color w:val="2F2F2F"/>
          <w:sz w:val="18"/>
          <w:szCs w:val="18"/>
        </w:rPr>
      </w:pPr>
      <w:r w:rsidRPr="00FF0F7C">
        <w:rPr>
          <w:rFonts w:ascii="Montserrat" w:eastAsia="Montserrat" w:hAnsi="Montserrat" w:cs="Montserrat"/>
          <w:color w:val="2F2F2F"/>
          <w:sz w:val="18"/>
          <w:szCs w:val="18"/>
        </w:rPr>
        <w:t xml:space="preserve">El Órgano Interno de Control en la Secretaría de Agricultura </w:t>
      </w:r>
      <w:r w:rsidR="00524408" w:rsidRPr="00FF0F7C">
        <w:rPr>
          <w:rFonts w:ascii="Montserrat" w:eastAsia="Montserrat" w:hAnsi="Montserrat" w:cs="Montserrat"/>
          <w:color w:val="2F2F2F"/>
          <w:sz w:val="18"/>
          <w:szCs w:val="18"/>
        </w:rPr>
        <w:t>y Desarrollo Rural (OIC–</w:t>
      </w:r>
      <w:r w:rsidRPr="00FF0F7C">
        <w:rPr>
          <w:rFonts w:ascii="Montserrat" w:eastAsia="Montserrat" w:hAnsi="Montserrat" w:cs="Montserrat"/>
          <w:color w:val="2F2F2F"/>
          <w:sz w:val="18"/>
          <w:szCs w:val="18"/>
        </w:rPr>
        <w:t xml:space="preserve">SADER) a efecto de elaborar la versión </w:t>
      </w:r>
      <w:r w:rsidR="004D6DA4" w:rsidRPr="00FF0F7C">
        <w:rPr>
          <w:rFonts w:ascii="Montserrat" w:eastAsia="Montserrat" w:hAnsi="Montserrat" w:cs="Montserrat"/>
          <w:color w:val="2F2F2F"/>
          <w:sz w:val="18"/>
          <w:szCs w:val="18"/>
        </w:rPr>
        <w:t>testada</w:t>
      </w:r>
      <w:r w:rsidRPr="00FF0F7C">
        <w:rPr>
          <w:rFonts w:ascii="Montserrat" w:eastAsia="Montserrat" w:hAnsi="Montserrat" w:cs="Montserrat"/>
          <w:color w:val="2F2F2F"/>
          <w:sz w:val="18"/>
          <w:szCs w:val="18"/>
        </w:rPr>
        <w:t xml:space="preserve"> del expediente 2022/SADER/DE22 en el que se dictó acuerdo de conclusión y archivo, solicitó al Comité de Transparencia la improcedencia de acceso a datos personales de terceros que a continuación se indican:</w:t>
      </w:r>
    </w:p>
    <w:tbl>
      <w:tblPr>
        <w:tblStyle w:val="affffffffffffff1"/>
        <w:tblW w:w="5000" w:type="pct"/>
        <w:tblInd w:w="0" w:type="dxa"/>
        <w:tblBorders>
          <w:top w:val="nil"/>
          <w:left w:val="nil"/>
          <w:bottom w:val="nil"/>
          <w:right w:val="nil"/>
          <w:insideH w:val="nil"/>
          <w:insideV w:val="nil"/>
        </w:tblBorders>
        <w:tblLook w:val="0600" w:firstRow="0" w:lastRow="0" w:firstColumn="0" w:lastColumn="0" w:noHBand="1" w:noVBand="1"/>
      </w:tblPr>
      <w:tblGrid>
        <w:gridCol w:w="2116"/>
        <w:gridCol w:w="5812"/>
        <w:gridCol w:w="2024"/>
      </w:tblGrid>
      <w:tr w:rsidR="00744996" w:rsidRPr="00FF0F7C" w14:paraId="2106046C" w14:textId="77777777" w:rsidTr="00153DFE">
        <w:trPr>
          <w:trHeight w:val="246"/>
          <w:tblHeader/>
        </w:trPr>
        <w:tc>
          <w:tcPr>
            <w:tcW w:w="1063" w:type="pct"/>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32F04F0"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Dato</w:t>
            </w:r>
          </w:p>
        </w:tc>
        <w:tc>
          <w:tcPr>
            <w:tcW w:w="2920" w:type="pct"/>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6DDD5C40"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Justificación</w:t>
            </w:r>
          </w:p>
        </w:tc>
        <w:tc>
          <w:tcPr>
            <w:tcW w:w="1017" w:type="pct"/>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60290732"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Fundamento</w:t>
            </w:r>
          </w:p>
        </w:tc>
      </w:tr>
      <w:tr w:rsidR="00744996" w:rsidRPr="00FF0F7C" w14:paraId="79521FF4" w14:textId="77777777" w:rsidTr="00153DFE">
        <w:trPr>
          <w:trHeight w:val="1204"/>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7EE4755A"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Nombre particulares</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1D7700E6" w14:textId="2E232BB6"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Al ser el nombre un atributo de la personalidad y la manifestación del derecho de identidad, en razón de que por sí mimo permite identificar a una persona física, se co</w:t>
            </w:r>
            <w:r w:rsidR="00E73CEB" w:rsidRPr="00FF0F7C">
              <w:rPr>
                <w:rFonts w:ascii="Montserrat" w:eastAsia="Montserrat" w:hAnsi="Montserrat" w:cs="Montserrat"/>
                <w:color w:val="1D1C1D"/>
                <w:sz w:val="16"/>
                <w:szCs w:val="16"/>
              </w:rPr>
              <w:t>nsidera que es un dato personal</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796A2D20" w14:textId="4E80787E" w:rsidR="00744996" w:rsidRPr="00FF0F7C" w:rsidRDefault="00C73106" w:rsidP="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sidR="00153DFE">
              <w:rPr>
                <w:rFonts w:ascii="Montserrat" w:eastAsia="Montserrat" w:hAnsi="Montserrat" w:cs="Montserrat"/>
                <w:color w:val="1D1C1D"/>
                <w:sz w:val="16"/>
                <w:szCs w:val="16"/>
              </w:rPr>
              <w:t>LGPDPPSO</w:t>
            </w:r>
          </w:p>
        </w:tc>
      </w:tr>
      <w:tr w:rsidR="00744996" w:rsidRPr="00FF0F7C" w14:paraId="63BE0716" w14:textId="77777777" w:rsidTr="00153DFE">
        <w:trPr>
          <w:trHeight w:val="1295"/>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5EA0D33E"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Nombre, cargo y puesto de los denunciantes, entrevistados, testigos y víctimas</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5AD4D840" w14:textId="59DA1901"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El nombre, cargo y puesto, o cualquier dato que identifique a denunciantes, entrevistados, testigos o víctimas, son datos susceptibles de clasificación pues permiten identificar a las personas que denunciaron ciertos actos en contra de un servidor público, y las pe</w:t>
            </w:r>
            <w:r w:rsidR="00E73CEB" w:rsidRPr="00FF0F7C">
              <w:rPr>
                <w:rFonts w:ascii="Montserrat" w:eastAsia="Montserrat" w:hAnsi="Montserrat" w:cs="Montserrat"/>
                <w:color w:val="1D1C1D"/>
                <w:sz w:val="16"/>
                <w:szCs w:val="16"/>
              </w:rPr>
              <w:t>rsonas que conocieron del mismo</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3278EA37" w14:textId="6740F48C"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65188EE4" w14:textId="77777777" w:rsidTr="00153DFE">
        <w:trPr>
          <w:trHeight w:val="1104"/>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0C22BF4C"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Hechos</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2C117418" w14:textId="2DC3E348"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Manifestaciones realizadas en relación a hechos irregulares</w:t>
            </w:r>
            <w:r w:rsidR="004D6DA4" w:rsidRPr="00FF0F7C">
              <w:rPr>
                <w:rFonts w:ascii="Montserrat" w:eastAsia="Montserrat" w:hAnsi="Montserrat" w:cs="Montserrat"/>
                <w:color w:val="1D1C1D"/>
                <w:sz w:val="16"/>
                <w:szCs w:val="16"/>
              </w:rPr>
              <w:t xml:space="preserve"> que hagan identificables a personas</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349F7A03" w14:textId="32A8CA6A"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2BAEA7FC" w14:textId="77777777" w:rsidTr="00153DFE">
        <w:trPr>
          <w:trHeight w:val="1182"/>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7A2EBDCE"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lastRenderedPageBreak/>
              <w:t>Comprobante de estudios (cédula profesional, constancia de estudios) del denunciante</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6E348723" w14:textId="1CC2631E"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Dichos documentos que acrediten o demuestren el grado de estudios o en su caso la profesión de una persona, contienen dato</w:t>
            </w:r>
            <w:r w:rsidR="00E73CEB" w:rsidRPr="00FF0F7C">
              <w:rPr>
                <w:rFonts w:ascii="Montserrat" w:eastAsia="Montserrat" w:hAnsi="Montserrat" w:cs="Montserrat"/>
                <w:color w:val="1D1C1D"/>
                <w:sz w:val="16"/>
                <w:szCs w:val="16"/>
              </w:rPr>
              <w:t>s personales</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70313AEE" w14:textId="21852AC0"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5008D9D9" w14:textId="77777777" w:rsidTr="00153DFE">
        <w:trPr>
          <w:trHeight w:val="1215"/>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666F3B32"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Número credencial para votar</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543EE666" w14:textId="54646196"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Clave alfanumérica de cuyos datos que la integran es posible identificar del titular de la misma, fecha de nacimiento y la edad de la persona, siendo la homoclave que la integra única e irrepetible, </w:t>
            </w:r>
            <w:r w:rsidR="00E73CEB" w:rsidRPr="00FF0F7C">
              <w:rPr>
                <w:rFonts w:ascii="Montserrat" w:eastAsia="Montserrat" w:hAnsi="Montserrat" w:cs="Montserrat"/>
                <w:color w:val="1D1C1D"/>
                <w:sz w:val="16"/>
                <w:szCs w:val="16"/>
              </w:rPr>
              <w:t>de ahí que sea un dato personal</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0C19ACDA" w14:textId="6E82511B"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0A2687E1" w14:textId="77777777" w:rsidTr="00153DFE">
        <w:trPr>
          <w:trHeight w:val="1435"/>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7E9A2B93"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Código QR</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7B86AD1F" w14:textId="32E4C505"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El código QR almacena información que, adaptada a dispositivos electrónicos como teléfonos inteligentes o tabletas electrónicas, permite descifrar el propio código y trasladarlo directamente a un enlace o archivo decodificando la información confidencial contenida en éste; es decir, al acceder al mismo, por lo se harían visibles diversos datos person</w:t>
            </w:r>
            <w:r w:rsidR="00E73CEB" w:rsidRPr="00FF0F7C">
              <w:rPr>
                <w:rFonts w:ascii="Montserrat" w:eastAsia="Montserrat" w:hAnsi="Montserrat" w:cs="Montserrat"/>
                <w:color w:val="1D1C1D"/>
                <w:sz w:val="16"/>
                <w:szCs w:val="16"/>
              </w:rPr>
              <w:t>ales de naturaleza confidencial</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78AC6EE0" w14:textId="68D07FC3"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24A54F33" w14:textId="77777777" w:rsidTr="00153DFE">
        <w:trPr>
          <w:trHeight w:val="1187"/>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03378A00"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Domicilio de particulares</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04B5CB84"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Atributo de una persona física, que denota el lugar donde reside habitualmente, y en ese sentido, constituye un dato personal, de ahí que debe protegerse.</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4D4D2C32" w14:textId="7EDB26D5"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16F60CAF" w14:textId="77777777" w:rsidTr="00153DFE">
        <w:trPr>
          <w:trHeight w:val="1463"/>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74DC284C"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Firma</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3303A8FC" w14:textId="54F1EFEC"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La firma autógrafa o, en su caso, la rúbrica puede ser entendida como aquella que plasma o traza una persona en un documento de su puño y letra.</w:t>
            </w:r>
            <w:r w:rsidR="00E73CEB" w:rsidRPr="00FF0F7C">
              <w:rPr>
                <w:rFonts w:ascii="Montserrat" w:eastAsia="Montserrat" w:hAnsi="Montserrat" w:cs="Montserrat"/>
                <w:color w:val="1D1C1D"/>
                <w:sz w:val="16"/>
                <w:szCs w:val="16"/>
              </w:rPr>
              <w:t xml:space="preserve"> </w:t>
            </w:r>
            <w:r w:rsidRPr="00FF0F7C">
              <w:rPr>
                <w:rFonts w:ascii="Montserrat" w:eastAsia="Montserrat" w:hAnsi="Montserrat" w:cs="Montserrat"/>
                <w:color w:val="1D1C1D"/>
                <w:sz w:val="16"/>
                <w:szCs w:val="16"/>
              </w:rPr>
              <w:t>En relación con lo anterior, se tiene que la firma, en el mismo sentido que el nombre, permitiría identificar plenamente quién celebró algún instrumento jurídico con el sujeto obligado, lo cual únicamente le c</w:t>
            </w:r>
            <w:r w:rsidR="00E73CEB" w:rsidRPr="00FF0F7C">
              <w:rPr>
                <w:rFonts w:ascii="Montserrat" w:eastAsia="Montserrat" w:hAnsi="Montserrat" w:cs="Montserrat"/>
                <w:color w:val="1D1C1D"/>
                <w:sz w:val="16"/>
                <w:szCs w:val="16"/>
              </w:rPr>
              <w:t>orresponde a su titular conocer</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2E7699C6" w14:textId="1A016EFD"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390A2308" w14:textId="77777777" w:rsidTr="00153DFE">
        <w:trPr>
          <w:trHeight w:val="1212"/>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7851618C"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Correo electrónico</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65183F1A" w14:textId="5F5DB19A"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Dirección electrónica de la cuenta de correo electrónico  que utilizan habitualmente los particulares en sus comunicaciones privadas que pueden contener información acerca de su titular, como son nombre y apellidos, debe considerarse </w:t>
            </w:r>
            <w:r w:rsidR="00E73CEB" w:rsidRPr="00FF0F7C">
              <w:rPr>
                <w:rFonts w:ascii="Montserrat" w:eastAsia="Montserrat" w:hAnsi="Montserrat" w:cs="Montserrat"/>
                <w:color w:val="1D1C1D"/>
                <w:sz w:val="16"/>
                <w:szCs w:val="16"/>
              </w:rPr>
              <w:t>dicha cuenta como dato personal</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6E39C366" w14:textId="47CDF97C"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1312533D" w14:textId="77777777" w:rsidTr="00153DFE">
        <w:trPr>
          <w:trHeight w:val="1446"/>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54EEB0DD"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lastRenderedPageBreak/>
              <w:t>Clave Única de Registro de Población (CURP)</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6403E8A6" w14:textId="4A454CFC"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w:t>
            </w:r>
            <w:r w:rsidR="00E73CEB" w:rsidRPr="00FF0F7C">
              <w:rPr>
                <w:rFonts w:ascii="Montserrat" w:eastAsia="Montserrat" w:hAnsi="Montserrat" w:cs="Montserrat"/>
                <w:color w:val="1D1C1D"/>
                <w:sz w:val="16"/>
                <w:szCs w:val="16"/>
              </w:rPr>
              <w:t>ia se trata de un dato personal</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05010465" w14:textId="43E8C590"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r w:rsidR="00744996" w:rsidRPr="00FF0F7C" w14:paraId="12FFF474" w14:textId="77777777" w:rsidTr="00153DFE">
        <w:trPr>
          <w:trHeight w:val="937"/>
        </w:trPr>
        <w:tc>
          <w:tcPr>
            <w:tcW w:w="1063" w:type="pct"/>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410FF5A5"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Nacionalidad</w:t>
            </w:r>
          </w:p>
        </w:tc>
        <w:tc>
          <w:tcPr>
            <w:tcW w:w="2920" w:type="pct"/>
            <w:tcBorders>
              <w:top w:val="nil"/>
              <w:left w:val="nil"/>
              <w:bottom w:val="single" w:sz="8" w:space="0" w:color="CCCCCC"/>
              <w:right w:val="single" w:sz="12" w:space="0" w:color="CCCCCC"/>
            </w:tcBorders>
            <w:tcMar>
              <w:top w:w="0" w:type="dxa"/>
              <w:left w:w="100" w:type="dxa"/>
              <w:bottom w:w="0" w:type="dxa"/>
              <w:right w:w="100" w:type="dxa"/>
            </w:tcMar>
          </w:tcPr>
          <w:p w14:paraId="1C4F9469" w14:textId="77777777" w:rsidR="00744996" w:rsidRPr="00FF0F7C" w:rsidRDefault="00C73106">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Referencia a la pertenencia a un estado o nación, lo que conlleva una serie de derechos y deberes políticos y sociales, sea por nacimiento o naturalización, lo que hace de éste un dato personal.</w:t>
            </w:r>
          </w:p>
        </w:tc>
        <w:tc>
          <w:tcPr>
            <w:tcW w:w="1017" w:type="pct"/>
            <w:tcBorders>
              <w:top w:val="nil"/>
              <w:left w:val="nil"/>
              <w:bottom w:val="single" w:sz="8" w:space="0" w:color="CCCCCC"/>
              <w:right w:val="single" w:sz="8" w:space="0" w:color="CCCCCC"/>
            </w:tcBorders>
            <w:tcMar>
              <w:top w:w="0" w:type="dxa"/>
              <w:left w:w="100" w:type="dxa"/>
              <w:bottom w:w="0" w:type="dxa"/>
              <w:right w:w="100" w:type="dxa"/>
            </w:tcMar>
          </w:tcPr>
          <w:p w14:paraId="33FD2EFA" w14:textId="6989A6E3" w:rsidR="00744996" w:rsidRPr="00FF0F7C" w:rsidRDefault="00153DFE">
            <w:pPr>
              <w:spacing w:before="240" w:after="240"/>
              <w:jc w:val="both"/>
              <w:rPr>
                <w:rFonts w:ascii="Montserrat" w:eastAsia="Montserrat" w:hAnsi="Montserrat" w:cs="Montserrat"/>
                <w:color w:val="1D1C1D"/>
                <w:sz w:val="16"/>
                <w:szCs w:val="16"/>
              </w:rPr>
            </w:pPr>
            <w:r w:rsidRPr="00FF0F7C">
              <w:rPr>
                <w:rFonts w:ascii="Montserrat" w:eastAsia="Montserrat" w:hAnsi="Montserrat" w:cs="Montserrat"/>
                <w:color w:val="1D1C1D"/>
                <w:sz w:val="16"/>
                <w:szCs w:val="16"/>
              </w:rPr>
              <w:t xml:space="preserve">Artículo 55, fracción IV, de la </w:t>
            </w:r>
            <w:r>
              <w:rPr>
                <w:rFonts w:ascii="Montserrat" w:eastAsia="Montserrat" w:hAnsi="Montserrat" w:cs="Montserrat"/>
                <w:color w:val="1D1C1D"/>
                <w:sz w:val="16"/>
                <w:szCs w:val="16"/>
              </w:rPr>
              <w:t>LGPDPPSO</w:t>
            </w:r>
          </w:p>
        </w:tc>
      </w:tr>
    </w:tbl>
    <w:p w14:paraId="0051D27F" w14:textId="77777777" w:rsidR="00744996" w:rsidRPr="00FF0F7C" w:rsidRDefault="00C73106">
      <w:pPr>
        <w:spacing w:before="240" w:after="240"/>
        <w:jc w:val="both"/>
        <w:rPr>
          <w:rFonts w:ascii="Montserrat" w:eastAsia="Montserrat" w:hAnsi="Montserrat" w:cs="Montserrat"/>
          <w:color w:val="1D1C1D"/>
          <w:sz w:val="18"/>
          <w:szCs w:val="18"/>
        </w:rPr>
      </w:pPr>
      <w:r w:rsidRPr="00FF0F7C">
        <w:rPr>
          <w:rFonts w:ascii="Montserrat" w:eastAsia="Montserrat" w:hAnsi="Montserrat" w:cs="Montserrat"/>
          <w:color w:val="1D1C1D"/>
          <w:sz w:val="18"/>
          <w:szCs w:val="18"/>
        </w:rPr>
        <w:t xml:space="preserve"> </w:t>
      </w:r>
      <w:r w:rsidRPr="00FF0F7C">
        <w:rPr>
          <w:rFonts w:ascii="Montserrat" w:eastAsia="Montserrat" w:hAnsi="Montserrat" w:cs="Montserrat"/>
          <w:color w:val="00000A"/>
          <w:sz w:val="18"/>
          <w:szCs w:val="18"/>
        </w:rPr>
        <w:t>En consecuencia, se emite la siguiente resolución por unanimidad:</w:t>
      </w:r>
    </w:p>
    <w:p w14:paraId="5D03787C" w14:textId="1EB9F9FE" w:rsidR="003D6C2C" w:rsidRPr="00FF0F7C" w:rsidRDefault="00C73106" w:rsidP="00153DFE">
      <w:pPr>
        <w:spacing w:before="240" w:after="240"/>
        <w:ind w:right="60"/>
        <w:jc w:val="both"/>
        <w:rPr>
          <w:rFonts w:ascii="Montserrat" w:eastAsia="Montserrat" w:hAnsi="Montserrat" w:cs="Montserrat"/>
          <w:b/>
          <w:sz w:val="18"/>
          <w:szCs w:val="18"/>
        </w:rPr>
      </w:pPr>
      <w:r w:rsidRPr="00FF0F7C">
        <w:rPr>
          <w:rFonts w:ascii="Montserrat" w:eastAsia="Montserrat" w:hAnsi="Montserrat" w:cs="Montserrat"/>
          <w:b/>
          <w:color w:val="00000A"/>
          <w:sz w:val="18"/>
          <w:szCs w:val="18"/>
        </w:rPr>
        <w:t>III.A.1.ORD.36.23:</w:t>
      </w:r>
      <w:r w:rsidRPr="00FF0F7C">
        <w:rPr>
          <w:rFonts w:ascii="Montserrat" w:eastAsia="Montserrat" w:hAnsi="Montserrat" w:cs="Montserrat"/>
          <w:sz w:val="18"/>
          <w:szCs w:val="18"/>
        </w:rPr>
        <w:t xml:space="preserve"> </w:t>
      </w:r>
      <w:r w:rsidRPr="00FF0F7C">
        <w:rPr>
          <w:rFonts w:ascii="Montserrat" w:eastAsia="Montserrat" w:hAnsi="Montserrat" w:cs="Montserrat"/>
          <w:b/>
          <w:color w:val="1D1C1D"/>
          <w:sz w:val="18"/>
          <w:szCs w:val="18"/>
        </w:rPr>
        <w:t xml:space="preserve">CONFIRMAR </w:t>
      </w:r>
      <w:r w:rsidRPr="00FF0F7C">
        <w:rPr>
          <w:rFonts w:ascii="Montserrat" w:eastAsia="Montserrat" w:hAnsi="Montserrat" w:cs="Montserrat"/>
          <w:color w:val="1D1C1D"/>
          <w:sz w:val="18"/>
          <w:szCs w:val="18"/>
        </w:rPr>
        <w:t>la improcedencia del acceso a datos personales de terceros invocada por el OIC-SADER contenidos en el expediente 2022/SADER/DE2022</w:t>
      </w:r>
      <w:r w:rsidRPr="00FF0F7C">
        <w:rPr>
          <w:rFonts w:ascii="Montserrat" w:eastAsia="Montserrat" w:hAnsi="Montserrat" w:cs="Montserrat"/>
          <w:i/>
          <w:color w:val="1D1C1D"/>
          <w:sz w:val="18"/>
          <w:szCs w:val="18"/>
        </w:rPr>
        <w:t xml:space="preserve"> </w:t>
      </w:r>
      <w:r w:rsidRPr="00FF0F7C">
        <w:rPr>
          <w:rFonts w:ascii="Montserrat" w:eastAsia="Montserrat" w:hAnsi="Montserrat" w:cs="Montserrat"/>
          <w:color w:val="1D1C1D"/>
          <w:sz w:val="18"/>
          <w:szCs w:val="18"/>
        </w:rPr>
        <w:t>con fundamento en el artículo 55, fracción IV, de la Ley General de Protección de Datos Personales e</w:t>
      </w:r>
      <w:r w:rsidR="00153DFE">
        <w:rPr>
          <w:rFonts w:ascii="Montserrat" w:eastAsia="Montserrat" w:hAnsi="Montserrat" w:cs="Montserrat"/>
          <w:color w:val="1D1C1D"/>
          <w:sz w:val="18"/>
          <w:szCs w:val="18"/>
        </w:rPr>
        <w:t>n Posesión de Sujetos Obligados.</w:t>
      </w:r>
    </w:p>
    <w:p w14:paraId="705B9DAE" w14:textId="5871C547" w:rsidR="00153DFE" w:rsidRDefault="00C73106" w:rsidP="00153DFE">
      <w:pPr>
        <w:pStyle w:val="Sinespaciado"/>
        <w:jc w:val="center"/>
        <w:rPr>
          <w:rFonts w:ascii="Montserrat" w:eastAsia="Montserrat" w:hAnsi="Montserrat"/>
          <w:b/>
          <w:sz w:val="18"/>
          <w:szCs w:val="18"/>
        </w:rPr>
      </w:pPr>
      <w:r w:rsidRPr="00153DFE">
        <w:rPr>
          <w:rFonts w:ascii="Montserrat" w:eastAsia="Montserrat" w:hAnsi="Montserrat"/>
          <w:b/>
          <w:sz w:val="18"/>
          <w:szCs w:val="18"/>
        </w:rPr>
        <w:t>CUARTO PUNTO DEL ORDEN DEL DÍA</w:t>
      </w:r>
    </w:p>
    <w:p w14:paraId="1FAA0B0A" w14:textId="77777777" w:rsidR="00153DFE" w:rsidRPr="00153DFE" w:rsidRDefault="00153DFE" w:rsidP="00153DFE">
      <w:pPr>
        <w:pStyle w:val="Sinespaciado"/>
        <w:rPr>
          <w:rFonts w:ascii="Montserrat" w:eastAsia="Montserrat" w:hAnsi="Montserrat"/>
          <w:b/>
          <w:sz w:val="10"/>
          <w:szCs w:val="18"/>
        </w:rPr>
      </w:pPr>
    </w:p>
    <w:p w14:paraId="323AA05F" w14:textId="53257651" w:rsidR="006F590B" w:rsidRDefault="006F590B" w:rsidP="00153DFE">
      <w:pPr>
        <w:pStyle w:val="Sinespaciado"/>
        <w:rPr>
          <w:rFonts w:ascii="Montserrat" w:eastAsia="Montserrat" w:hAnsi="Montserrat"/>
          <w:b/>
          <w:sz w:val="18"/>
          <w:szCs w:val="18"/>
        </w:rPr>
      </w:pPr>
      <w:r w:rsidRPr="00153DFE">
        <w:rPr>
          <w:rFonts w:ascii="Montserrat" w:eastAsia="Montserrat" w:hAnsi="Montserrat"/>
          <w:b/>
          <w:color w:val="00000A"/>
          <w:sz w:val="18"/>
          <w:szCs w:val="18"/>
        </w:rPr>
        <w:t xml:space="preserve">IV. </w:t>
      </w:r>
      <w:r w:rsidRPr="00153DFE">
        <w:rPr>
          <w:rFonts w:ascii="Montserrat" w:eastAsia="Montserrat" w:hAnsi="Montserrat"/>
          <w:b/>
          <w:sz w:val="18"/>
          <w:szCs w:val="18"/>
        </w:rPr>
        <w:t>Cumplimiento a recurso de revisión INAI</w:t>
      </w:r>
    </w:p>
    <w:p w14:paraId="5F38EB86" w14:textId="77777777" w:rsidR="00153DFE" w:rsidRPr="00153DFE" w:rsidRDefault="00153DFE" w:rsidP="00153DFE">
      <w:pPr>
        <w:pStyle w:val="Sinespaciado"/>
        <w:rPr>
          <w:rFonts w:ascii="Montserrat" w:eastAsia="Montserrat" w:hAnsi="Montserrat"/>
          <w:b/>
          <w:color w:val="00000A"/>
          <w:sz w:val="18"/>
          <w:szCs w:val="18"/>
        </w:rPr>
      </w:pPr>
    </w:p>
    <w:p w14:paraId="0E271B3B" w14:textId="77777777" w:rsidR="006F590B" w:rsidRPr="00153DFE" w:rsidRDefault="006F590B" w:rsidP="00153DFE">
      <w:pPr>
        <w:pStyle w:val="Sinespaciado"/>
        <w:rPr>
          <w:rFonts w:ascii="Montserrat" w:eastAsia="Montserrat" w:hAnsi="Montserrat"/>
          <w:b/>
          <w:color w:val="1D1C1D"/>
          <w:sz w:val="18"/>
          <w:szCs w:val="18"/>
        </w:rPr>
      </w:pPr>
      <w:r w:rsidRPr="00153DFE">
        <w:rPr>
          <w:rFonts w:ascii="Montserrat" w:eastAsia="Montserrat" w:hAnsi="Montserrat"/>
          <w:b/>
          <w:sz w:val="18"/>
          <w:szCs w:val="18"/>
        </w:rPr>
        <w:t xml:space="preserve">A.1 Folio </w:t>
      </w:r>
      <w:r w:rsidRPr="00153DFE">
        <w:rPr>
          <w:rFonts w:ascii="Montserrat" w:eastAsia="Montserrat" w:hAnsi="Montserrat"/>
          <w:b/>
          <w:color w:val="1D1C1D"/>
          <w:sz w:val="18"/>
          <w:szCs w:val="18"/>
        </w:rPr>
        <w:t>330026523000027 RRA 2714/23</w:t>
      </w:r>
    </w:p>
    <w:p w14:paraId="0D4C5B30" w14:textId="77777777" w:rsidR="006F590B" w:rsidRPr="00153DFE" w:rsidRDefault="006F590B" w:rsidP="006F590B">
      <w:pPr>
        <w:ind w:right="38"/>
        <w:jc w:val="both"/>
        <w:rPr>
          <w:rFonts w:ascii="Montserrat" w:eastAsia="Montserrat" w:hAnsi="Montserrat" w:cs="Montserrat"/>
          <w:b/>
          <w:color w:val="1D1C1D"/>
          <w:sz w:val="12"/>
          <w:szCs w:val="18"/>
        </w:rPr>
      </w:pPr>
    </w:p>
    <w:p w14:paraId="4552EF1E" w14:textId="77777777" w:rsidR="006F590B" w:rsidRPr="00FF0F7C" w:rsidRDefault="006F590B" w:rsidP="006F590B">
      <w:pPr>
        <w:shd w:val="clear" w:color="auto" w:fill="FFFFFF"/>
        <w:ind w:right="573"/>
        <w:jc w:val="both"/>
        <w:rPr>
          <w:rFonts w:ascii="Montserrat" w:eastAsia="Montserrat" w:hAnsi="Montserrat" w:cs="Montserrat"/>
          <w:sz w:val="18"/>
          <w:szCs w:val="18"/>
        </w:rPr>
      </w:pPr>
      <w:r w:rsidRPr="00FF0F7C">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19AC31F6" w14:textId="100A26C6" w:rsidR="006F590B" w:rsidRDefault="006F590B" w:rsidP="006F590B">
      <w:pPr>
        <w:shd w:val="clear" w:color="auto" w:fill="FFFFFF"/>
        <w:ind w:right="573"/>
        <w:jc w:val="both"/>
        <w:rPr>
          <w:rFonts w:ascii="Montserrat" w:eastAsia="Montserrat" w:hAnsi="Montserrat" w:cs="Montserrat"/>
          <w:sz w:val="4"/>
          <w:szCs w:val="18"/>
        </w:rPr>
      </w:pPr>
    </w:p>
    <w:p w14:paraId="707E2636" w14:textId="77777777" w:rsidR="00153DFE" w:rsidRPr="00153DFE" w:rsidRDefault="00153DFE" w:rsidP="006F590B">
      <w:pPr>
        <w:shd w:val="clear" w:color="auto" w:fill="FFFFFF"/>
        <w:ind w:right="573"/>
        <w:jc w:val="both"/>
        <w:rPr>
          <w:rFonts w:ascii="Montserrat" w:eastAsia="Montserrat" w:hAnsi="Montserrat" w:cs="Montserrat"/>
          <w:sz w:val="4"/>
          <w:szCs w:val="18"/>
        </w:rPr>
      </w:pPr>
    </w:p>
    <w:p w14:paraId="560D3F82" w14:textId="771FF755" w:rsidR="006F590B" w:rsidRPr="00153DFE" w:rsidRDefault="006F590B" w:rsidP="00153DFE">
      <w:pPr>
        <w:pStyle w:val="Sinespaciado"/>
        <w:ind w:left="567" w:right="567"/>
        <w:jc w:val="both"/>
        <w:rPr>
          <w:rFonts w:ascii="Montserrat" w:eastAsia="Montserrat" w:hAnsi="Montserrat" w:cs="Montserrat"/>
          <w:i/>
          <w:sz w:val="16"/>
          <w:szCs w:val="16"/>
        </w:rPr>
      </w:pPr>
      <w:r w:rsidRPr="00153DFE">
        <w:rPr>
          <w:rFonts w:ascii="Montserrat" w:hAnsi="Montserrat"/>
          <w:i/>
          <w:sz w:val="16"/>
          <w:szCs w:val="16"/>
        </w:rPr>
        <w:t>“MODIFICAR</w:t>
      </w:r>
      <w:r w:rsidRPr="00153DFE">
        <w:rPr>
          <w:rFonts w:ascii="Montserrat" w:hAnsi="Montserrat"/>
          <w:b/>
          <w:i/>
          <w:sz w:val="16"/>
          <w:szCs w:val="16"/>
        </w:rPr>
        <w:t xml:space="preserve"> </w:t>
      </w:r>
      <w:r w:rsidRPr="00153DFE">
        <w:rPr>
          <w:rFonts w:ascii="Montserrat" w:hAnsi="Montserrat"/>
          <w:i/>
          <w:sz w:val="16"/>
          <w:szCs w:val="16"/>
        </w:rPr>
        <w:t>e instruir al sujeto obligado para que cumpla con lo ordenado en la presente resolució</w:t>
      </w:r>
      <w:r w:rsidR="00E73CEB" w:rsidRPr="00153DFE">
        <w:rPr>
          <w:rFonts w:ascii="Montserrat" w:hAnsi="Montserrat"/>
          <w:i/>
          <w:sz w:val="16"/>
          <w:szCs w:val="16"/>
        </w:rPr>
        <w:t xml:space="preserve">n, en los siguientes términos: </w:t>
      </w:r>
      <w:r w:rsidRPr="00153DFE">
        <w:rPr>
          <w:rFonts w:ascii="Montserrat" w:hAnsi="Montserrat"/>
          <w:i/>
          <w:sz w:val="16"/>
          <w:szCs w:val="16"/>
        </w:rPr>
        <w:t>• Proporcione al particular la versión pública de las 16 resoluciones del Ministerio Público y 5 escritos de demandas de juicio de amparo que el sujeto obligado identificó en constancias y que corresponden a denuncias penales, por los delitos enriquecimiento ilícito, ejercicio ilícito del servicio público, uso ilícito de atribuciones y facultades y ejercicio abusivo de funciones, tomando en consideración que no se podrá clasificar como confidencial el nombre, cargo que desempeñó o desempeña e información de carácter patrimonial y financiero de los servidores públicos que están siendo investigados por presuntos actos constitutivos de delitos; y proceda a la elaboración de la correspondiente versión pública acompañada del acta del Comité de</w:t>
      </w:r>
      <w:r w:rsidR="00E73CEB" w:rsidRPr="00153DFE">
        <w:rPr>
          <w:rFonts w:ascii="Montserrat" w:hAnsi="Montserrat"/>
          <w:i/>
          <w:sz w:val="16"/>
          <w:szCs w:val="16"/>
        </w:rPr>
        <w:t xml:space="preserve"> Transparencia que la sustente.</w:t>
      </w:r>
      <w:r w:rsidRPr="00153DFE">
        <w:rPr>
          <w:rFonts w:ascii="Montserrat" w:hAnsi="Montserrat"/>
          <w:i/>
          <w:sz w:val="16"/>
          <w:szCs w:val="16"/>
        </w:rPr>
        <w:t>• Realice una nueva búsqueda exhaustiva y razonable en todas y cada una de las unidades administrativas competentes para conocer de lo solicitado, en las que no podrá omitir la Unidad de Asuntos Jurídicos, la Dirección Penal ""A"", la Dirección Penal ""B"", la Dirección General de Responsabilidades y Verificación Patrimonial y la Dirección General de Denuncias e Investigaciones a efecto de proporcionar al recurrente el resto de las resoluciones del Ministerio Público (23) y escritos de demandas de juicio de amparo (17) que el propio Titular de dicha Secretaría señaló ante la comparecencia, ante las Comisiones Unidas de Transparencia y Anticorrupción, y de Vigilancia de la Auditoría Superior de la Federación en la Cámara de Diputados. Lo anterior, tomando en consideración que no se podrá clasificar como confidencial el nombre, cargo que desempeñó o desempeña e información de carácter patrimonial y financiero de los servidores públicos que están siendo investigados por presuntos a</w:t>
      </w:r>
      <w:r w:rsidR="00E73CEB" w:rsidRPr="00153DFE">
        <w:rPr>
          <w:rFonts w:ascii="Montserrat" w:hAnsi="Montserrat"/>
          <w:i/>
          <w:sz w:val="16"/>
          <w:szCs w:val="16"/>
        </w:rPr>
        <w:t xml:space="preserve">ctos constitutivos de delitos. </w:t>
      </w:r>
      <w:r w:rsidRPr="00153DFE">
        <w:rPr>
          <w:rFonts w:ascii="Montserrat" w:hAnsi="Montserrat"/>
          <w:i/>
          <w:sz w:val="16"/>
          <w:szCs w:val="16"/>
        </w:rPr>
        <w:t>Previa entrega a la persona recurrente, este Instituto verificará las versiones públicas elaboradas por el sujeto obligado, a efecto de estar en posibilidad de tener plena certeza del debido acceso a la información solicitada y la adecuada protección de los datos clasificados, en términos de lo expuesto”. (</w:t>
      </w:r>
      <w:r w:rsidR="004B0CFE" w:rsidRPr="00153DFE">
        <w:rPr>
          <w:rFonts w:ascii="Montserrat" w:eastAsia="Montserrat" w:hAnsi="Montserrat" w:cs="Montserrat"/>
          <w:i/>
          <w:sz w:val="16"/>
          <w:szCs w:val="16"/>
        </w:rPr>
        <w:t xml:space="preserve">Sic)    </w:t>
      </w:r>
    </w:p>
    <w:p w14:paraId="20A35B3C" w14:textId="2634128F" w:rsidR="00E73CEB" w:rsidRPr="00FF0F7C" w:rsidRDefault="008755BB" w:rsidP="00E73CEB">
      <w:pPr>
        <w:spacing w:before="240" w:after="240"/>
        <w:ind w:right="51" w:hanging="2"/>
        <w:jc w:val="both"/>
        <w:rPr>
          <w:rFonts w:ascii="Montserrat" w:eastAsia="Montserrat" w:hAnsi="Montserrat" w:cs="Montserrat"/>
          <w:kern w:val="2"/>
          <w:sz w:val="18"/>
          <w:szCs w:val="18"/>
        </w:rPr>
      </w:pPr>
      <w:r>
        <w:rPr>
          <w:rFonts w:ascii="Montserrat" w:eastAsia="Montserrat" w:hAnsi="Montserrat" w:cs="Montserrat"/>
          <w:kern w:val="2"/>
          <w:sz w:val="18"/>
          <w:szCs w:val="18"/>
        </w:rPr>
        <w:lastRenderedPageBreak/>
        <w:t xml:space="preserve">En cumplimiento </w:t>
      </w:r>
      <w:r w:rsidR="006F590B" w:rsidRPr="00FF0F7C">
        <w:rPr>
          <w:rFonts w:ascii="Montserrat" w:eastAsia="Montserrat" w:hAnsi="Montserrat" w:cs="Montserrat"/>
          <w:kern w:val="2"/>
          <w:sz w:val="18"/>
          <w:szCs w:val="18"/>
        </w:rPr>
        <w:t>se turnó a la Unidad de Asuntos Jurídicos (UAJ) a la cual se encuentra adscrita Dirección Penal "A" y la Dirección Penal "B", la Dirección General de Denuncias e Investigaciones (DGDI) y la Dirección General de Responsabilidades y Ver</w:t>
      </w:r>
      <w:r w:rsidR="00E73CEB" w:rsidRPr="00FF0F7C">
        <w:rPr>
          <w:rFonts w:ascii="Montserrat" w:eastAsia="Montserrat" w:hAnsi="Montserrat" w:cs="Montserrat"/>
          <w:kern w:val="2"/>
          <w:sz w:val="18"/>
          <w:szCs w:val="18"/>
        </w:rPr>
        <w:t xml:space="preserve">ificación Patrimonial (DGRVP). </w:t>
      </w:r>
    </w:p>
    <w:p w14:paraId="73E54780" w14:textId="06C31FFD" w:rsidR="006F590B" w:rsidRPr="00FF0F7C" w:rsidRDefault="006F590B" w:rsidP="008755BB">
      <w:pPr>
        <w:spacing w:before="240" w:after="240"/>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La Unidad de Asuntos Jurídicos (UAJ) a efecto de permitir la consulta directa de la información solicitó al Comité de Transparencia la aprobación de las siguientes medidas:</w:t>
      </w:r>
      <w:r w:rsidR="008755BB">
        <w:rPr>
          <w:rFonts w:ascii="Montserrat" w:eastAsia="Montserrat" w:hAnsi="Montserrat" w:cs="Montserrat"/>
          <w:kern w:val="2"/>
          <w:sz w:val="18"/>
          <w:szCs w:val="18"/>
        </w:rPr>
        <w:t xml:space="preserve"> </w:t>
      </w:r>
      <w:r w:rsidRPr="00FF0F7C">
        <w:rPr>
          <w:rFonts w:ascii="Montserrat" w:eastAsia="Montserrat" w:hAnsi="Montserrat" w:cs="Montserrat"/>
          <w:kern w:val="2"/>
          <w:sz w:val="18"/>
          <w:szCs w:val="18"/>
        </w:rPr>
        <w:t>Se establece que los días lunes de cada semana en el horario de las 10:00 a 11:00 horas en las instalaciones de esta Secretaría ubicadas en Avenida Insurgentes Sur 1735, Piso 5, Colonia Guadalupe Inn, C.P. 01020, Alcaldía Álvaro Obregón, Ciudad de México.</w:t>
      </w:r>
      <w:r w:rsidR="00153DFE">
        <w:rPr>
          <w:rFonts w:ascii="Montserrat" w:eastAsia="Montserrat" w:hAnsi="Montserrat" w:cs="Montserrat"/>
          <w:kern w:val="2"/>
          <w:sz w:val="18"/>
          <w:szCs w:val="18"/>
        </w:rPr>
        <w:t xml:space="preserve"> La</w:t>
      </w:r>
      <w:r w:rsidRPr="00FF0F7C">
        <w:rPr>
          <w:rFonts w:ascii="Montserrat" w:eastAsia="Montserrat" w:hAnsi="Montserrat" w:cs="Montserrat"/>
          <w:kern w:val="2"/>
          <w:sz w:val="18"/>
          <w:szCs w:val="18"/>
        </w:rPr>
        <w:t xml:space="preserve"> consult</w:t>
      </w:r>
      <w:r w:rsidR="00F81C4A" w:rsidRPr="00FF0F7C">
        <w:rPr>
          <w:rFonts w:ascii="Montserrat" w:eastAsia="Montserrat" w:hAnsi="Montserrat" w:cs="Montserrat"/>
          <w:kern w:val="2"/>
          <w:sz w:val="18"/>
          <w:szCs w:val="18"/>
        </w:rPr>
        <w:t xml:space="preserve">a </w:t>
      </w:r>
      <w:r w:rsidR="008755BB">
        <w:rPr>
          <w:rFonts w:ascii="Montserrat" w:eastAsia="Montserrat" w:hAnsi="Montserrat" w:cs="Montserrat"/>
          <w:kern w:val="2"/>
          <w:sz w:val="18"/>
          <w:szCs w:val="18"/>
        </w:rPr>
        <w:t>se podrá llevar</w:t>
      </w:r>
      <w:r w:rsidR="00F81C4A" w:rsidRPr="00FF0F7C">
        <w:rPr>
          <w:rFonts w:ascii="Montserrat" w:eastAsia="Montserrat" w:hAnsi="Montserrat" w:cs="Montserrat"/>
          <w:kern w:val="2"/>
          <w:sz w:val="18"/>
          <w:szCs w:val="18"/>
        </w:rPr>
        <w:t xml:space="preserve"> en un término de 5 días</w:t>
      </w:r>
      <w:r w:rsidR="008755BB">
        <w:rPr>
          <w:rFonts w:ascii="Montserrat" w:eastAsia="Montserrat" w:hAnsi="Montserrat" w:cs="Montserrat"/>
          <w:kern w:val="2"/>
          <w:sz w:val="18"/>
          <w:szCs w:val="18"/>
        </w:rPr>
        <w:t xml:space="preserve">. </w:t>
      </w:r>
      <w:r w:rsidRPr="00FF0F7C">
        <w:rPr>
          <w:rFonts w:ascii="Montserrat" w:eastAsia="Montserrat" w:hAnsi="Montserrat" w:cs="Montserrat"/>
          <w:kern w:val="2"/>
          <w:sz w:val="18"/>
          <w:szCs w:val="18"/>
        </w:rPr>
        <w:t xml:space="preserve">La persona responsable de gestionar la consulta directa de la información es el Lcdo. Juan Carlos </w:t>
      </w:r>
      <w:proofErr w:type="spellStart"/>
      <w:r w:rsidRPr="00FF0F7C">
        <w:rPr>
          <w:rFonts w:ascii="Montserrat" w:eastAsia="Montserrat" w:hAnsi="Montserrat" w:cs="Montserrat"/>
          <w:kern w:val="2"/>
          <w:sz w:val="18"/>
          <w:szCs w:val="18"/>
        </w:rPr>
        <w:t>Sab</w:t>
      </w:r>
      <w:r w:rsidR="00E73CEB" w:rsidRPr="00FF0F7C">
        <w:rPr>
          <w:rFonts w:ascii="Montserrat" w:eastAsia="Montserrat" w:hAnsi="Montserrat" w:cs="Montserrat"/>
          <w:kern w:val="2"/>
          <w:sz w:val="18"/>
          <w:szCs w:val="18"/>
        </w:rPr>
        <w:t>ais</w:t>
      </w:r>
      <w:proofErr w:type="spellEnd"/>
      <w:r w:rsidR="00E73CEB" w:rsidRPr="00FF0F7C">
        <w:rPr>
          <w:rFonts w:ascii="Montserrat" w:eastAsia="Montserrat" w:hAnsi="Montserrat" w:cs="Montserrat"/>
          <w:kern w:val="2"/>
          <w:sz w:val="18"/>
          <w:szCs w:val="18"/>
        </w:rPr>
        <w:t xml:space="preserve"> Herrera, Director Penal B. </w:t>
      </w:r>
    </w:p>
    <w:p w14:paraId="5CB6CEDF" w14:textId="3B29FB3C" w:rsidR="006F590B" w:rsidRPr="00FF0F7C" w:rsidRDefault="006F590B" w:rsidP="00E73CEB">
      <w:pPr>
        <w:spacing w:before="240" w:after="240"/>
        <w:ind w:right="51" w:hanging="2"/>
        <w:jc w:val="both"/>
        <w:rPr>
          <w:rFonts w:ascii="Montserrat" w:eastAsia="Montserrat" w:hAnsi="Montserrat" w:cs="Montserrat"/>
          <w:kern w:val="2"/>
          <w:sz w:val="18"/>
          <w:szCs w:val="18"/>
        </w:rPr>
      </w:pPr>
      <w:r w:rsidRPr="00FF0F7C">
        <w:rPr>
          <w:rFonts w:ascii="Montserrat" w:eastAsia="Montserrat" w:hAnsi="Montserrat" w:cs="Montserrat"/>
          <w:kern w:val="2"/>
          <w:sz w:val="18"/>
          <w:szCs w:val="18"/>
        </w:rPr>
        <w:t xml:space="preserve">Quedará prohibido sustraer, alterar, modificar, divulgar, ocultar, o inutilizar total o parcialmente la información que se ponga a disposición en consulta directa. Tampoco se podrá tomar nota, fotografía, escaneos, video, </w:t>
      </w:r>
      <w:r w:rsidR="00153DFE">
        <w:rPr>
          <w:rFonts w:ascii="Montserrat" w:eastAsia="Montserrat" w:hAnsi="Montserrat" w:cs="Montserrat"/>
          <w:kern w:val="2"/>
          <w:sz w:val="18"/>
          <w:szCs w:val="18"/>
        </w:rPr>
        <w:t xml:space="preserve">ni fotocopiar los documentos. </w:t>
      </w:r>
      <w:r w:rsidRPr="00FF0F7C">
        <w:rPr>
          <w:rFonts w:ascii="Montserrat" w:eastAsia="Montserrat" w:hAnsi="Montserrat" w:cs="Montserrat"/>
          <w:kern w:val="2"/>
          <w:sz w:val="18"/>
          <w:szCs w:val="18"/>
        </w:rPr>
        <w:t>Asimismo, se informa que para el ingreso a las instalaciones será necesario que se registre y observe en todo momento las reglas de seguridad que se indiquen.</w:t>
      </w:r>
    </w:p>
    <w:p w14:paraId="4CEB6C48" w14:textId="43EF20DE" w:rsidR="006F590B" w:rsidRPr="00FF0F7C" w:rsidRDefault="006F590B" w:rsidP="00E73CEB">
      <w:pPr>
        <w:spacing w:before="240" w:after="240"/>
        <w:ind w:right="51"/>
        <w:jc w:val="both"/>
        <w:rPr>
          <w:rFonts w:ascii="Montserrat" w:eastAsia="Montserrat" w:hAnsi="Montserrat" w:cs="Montserrat"/>
          <w:kern w:val="2"/>
          <w:sz w:val="18"/>
          <w:szCs w:val="18"/>
        </w:rPr>
      </w:pPr>
      <w:r w:rsidRPr="00FF0F7C">
        <w:rPr>
          <w:rFonts w:ascii="Montserrat" w:eastAsia="Montserrat" w:hAnsi="Montserrat" w:cs="Montserrat"/>
          <w:color w:val="00000A"/>
          <w:sz w:val="18"/>
          <w:szCs w:val="18"/>
        </w:rPr>
        <w:t>A efecto de elaborar las versiones públicas de la información, solicitó clasificar los da</w:t>
      </w:r>
      <w:r w:rsidRPr="00FF0F7C">
        <w:rPr>
          <w:rFonts w:ascii="Montserrat" w:eastAsia="Montserrat" w:hAnsi="Montserrat" w:cs="Montserrat"/>
          <w:kern w:val="2"/>
          <w:sz w:val="18"/>
          <w:szCs w:val="18"/>
        </w:rPr>
        <w:t xml:space="preserve">tos identificativos, datos académicos y datos electrónicos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w:t>
      </w:r>
      <w:r w:rsidR="008755BB" w:rsidRPr="00FF0F7C">
        <w:rPr>
          <w:rFonts w:ascii="Montserrat" w:eastAsia="Montserrat" w:hAnsi="Montserrat" w:cs="Montserrat"/>
          <w:kern w:val="2"/>
          <w:sz w:val="18"/>
          <w:szCs w:val="18"/>
        </w:rPr>
        <w:t>generales en materia de clasificación y desclasificación de la información, así como para la elaboración de versiones públicas</w:t>
      </w:r>
      <w:r w:rsidRPr="00FF0F7C">
        <w:rPr>
          <w:rFonts w:ascii="Montserrat" w:eastAsia="Montserrat" w:hAnsi="Montserrat" w:cs="Montserrat"/>
          <w:kern w:val="2"/>
          <w:sz w:val="18"/>
          <w:szCs w:val="18"/>
        </w:rPr>
        <w:t>.</w:t>
      </w:r>
    </w:p>
    <w:p w14:paraId="6498A2B8" w14:textId="77777777" w:rsidR="00E73CEB" w:rsidRPr="00FF0F7C" w:rsidRDefault="006F590B" w:rsidP="00E73CEB">
      <w:pPr>
        <w:spacing w:before="240" w:after="240"/>
        <w:ind w:right="49" w:hanging="2"/>
        <w:jc w:val="both"/>
        <w:rPr>
          <w:rFonts w:ascii="Montserrat" w:eastAsia="Montserrat" w:hAnsi="Montserrat" w:cs="Montserrat"/>
          <w:color w:val="00000A"/>
          <w:sz w:val="18"/>
          <w:szCs w:val="18"/>
        </w:rPr>
      </w:pPr>
      <w:r w:rsidRPr="00FF0F7C">
        <w:rPr>
          <w:rFonts w:ascii="Montserrat" w:eastAsia="Montserrat" w:hAnsi="Montserrat" w:cs="Montserrat"/>
          <w:color w:val="00000A"/>
          <w:sz w:val="18"/>
          <w:szCs w:val="18"/>
        </w:rPr>
        <w:t>En consecuencia, se emite</w:t>
      </w:r>
      <w:r w:rsidR="00E73CEB" w:rsidRPr="00FF0F7C">
        <w:rPr>
          <w:rFonts w:ascii="Montserrat" w:eastAsia="Montserrat" w:hAnsi="Montserrat" w:cs="Montserrat"/>
          <w:color w:val="00000A"/>
          <w:sz w:val="18"/>
          <w:szCs w:val="18"/>
        </w:rPr>
        <w:t>n</w:t>
      </w:r>
      <w:r w:rsidRPr="00FF0F7C">
        <w:rPr>
          <w:rFonts w:ascii="Montserrat" w:eastAsia="Montserrat" w:hAnsi="Montserrat" w:cs="Montserrat"/>
          <w:color w:val="00000A"/>
          <w:sz w:val="18"/>
          <w:szCs w:val="18"/>
        </w:rPr>
        <w:t xml:space="preserve"> la</w:t>
      </w:r>
      <w:r w:rsidR="00E73CEB" w:rsidRPr="00FF0F7C">
        <w:rPr>
          <w:rFonts w:ascii="Montserrat" w:eastAsia="Montserrat" w:hAnsi="Montserrat" w:cs="Montserrat"/>
          <w:color w:val="00000A"/>
          <w:sz w:val="18"/>
          <w:szCs w:val="18"/>
        </w:rPr>
        <w:t>s</w:t>
      </w:r>
      <w:r w:rsidRPr="00FF0F7C">
        <w:rPr>
          <w:rFonts w:ascii="Montserrat" w:eastAsia="Montserrat" w:hAnsi="Montserrat" w:cs="Montserrat"/>
          <w:color w:val="00000A"/>
          <w:sz w:val="18"/>
          <w:szCs w:val="18"/>
        </w:rPr>
        <w:t xml:space="preserve"> sigu</w:t>
      </w:r>
      <w:r w:rsidR="00E54BD1" w:rsidRPr="00FF0F7C">
        <w:rPr>
          <w:rFonts w:ascii="Montserrat" w:eastAsia="Montserrat" w:hAnsi="Montserrat" w:cs="Montserrat"/>
          <w:color w:val="00000A"/>
          <w:sz w:val="18"/>
          <w:szCs w:val="18"/>
        </w:rPr>
        <w:t>iente</w:t>
      </w:r>
      <w:r w:rsidR="00E73CEB" w:rsidRPr="00FF0F7C">
        <w:rPr>
          <w:rFonts w:ascii="Montserrat" w:eastAsia="Montserrat" w:hAnsi="Montserrat" w:cs="Montserrat"/>
          <w:color w:val="00000A"/>
          <w:sz w:val="18"/>
          <w:szCs w:val="18"/>
        </w:rPr>
        <w:t>s resoluciones</w:t>
      </w:r>
      <w:r w:rsidR="00E54BD1" w:rsidRPr="00FF0F7C">
        <w:rPr>
          <w:rFonts w:ascii="Montserrat" w:eastAsia="Montserrat" w:hAnsi="Montserrat" w:cs="Montserrat"/>
          <w:color w:val="00000A"/>
          <w:sz w:val="18"/>
          <w:szCs w:val="18"/>
        </w:rPr>
        <w:t xml:space="preserve"> por unanimidad:</w:t>
      </w:r>
    </w:p>
    <w:p w14:paraId="74894D24" w14:textId="1A5DC99D" w:rsidR="006F590B" w:rsidRPr="00FF0F7C" w:rsidRDefault="006F590B" w:rsidP="00E73CEB">
      <w:pPr>
        <w:spacing w:after="240"/>
        <w:ind w:right="49" w:hanging="2"/>
        <w:jc w:val="both"/>
        <w:rPr>
          <w:rFonts w:ascii="Montserrat" w:eastAsia="Montserrat" w:hAnsi="Montserrat" w:cs="Montserrat"/>
          <w:color w:val="00000A"/>
          <w:sz w:val="18"/>
          <w:szCs w:val="18"/>
        </w:rPr>
      </w:pPr>
      <w:r w:rsidRPr="00FF0F7C">
        <w:rPr>
          <w:rFonts w:ascii="Montserrat" w:eastAsia="Montserrat" w:hAnsi="Montserrat" w:cs="Montserrat"/>
          <w:b/>
          <w:color w:val="00000A"/>
          <w:sz w:val="18"/>
          <w:szCs w:val="18"/>
        </w:rPr>
        <w:t>IV.A.1.1.ORD.36.23:</w:t>
      </w:r>
      <w:r w:rsidRPr="00FF0F7C">
        <w:rPr>
          <w:rFonts w:ascii="Montserrat" w:eastAsia="Montserrat" w:hAnsi="Montserrat" w:cs="Montserrat"/>
          <w:sz w:val="18"/>
          <w:szCs w:val="18"/>
        </w:rPr>
        <w:t xml:space="preserve"> </w:t>
      </w:r>
      <w:r w:rsidRPr="00FF0F7C">
        <w:rPr>
          <w:rFonts w:ascii="Montserrat" w:eastAsia="Montserrat" w:hAnsi="Montserrat" w:cs="Montserrat"/>
          <w:b/>
          <w:sz w:val="18"/>
          <w:szCs w:val="18"/>
        </w:rPr>
        <w:t>CONFIRMAR</w:t>
      </w:r>
      <w:r w:rsidRPr="00FF0F7C">
        <w:rPr>
          <w:rFonts w:ascii="Montserrat" w:eastAsia="Montserrat" w:hAnsi="Montserrat" w:cs="Montserrat"/>
          <w:sz w:val="18"/>
          <w:szCs w:val="18"/>
        </w:rPr>
        <w:t xml:space="preserve"> las medidas invocadas por la UAJ para permitir la consulta directa en términos de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5261500B" w14:textId="77777777" w:rsidR="006F590B" w:rsidRPr="00FF0F7C" w:rsidRDefault="006F590B" w:rsidP="006F590B">
      <w:pPr>
        <w:ind w:right="49" w:hanging="2"/>
        <w:jc w:val="both"/>
        <w:rPr>
          <w:rFonts w:ascii="Montserrat" w:hAnsi="Montserrat"/>
          <w:color w:val="000000"/>
          <w:sz w:val="18"/>
          <w:szCs w:val="18"/>
          <w:lang w:eastAsia="es-MX"/>
        </w:rPr>
      </w:pPr>
      <w:r w:rsidRPr="00FF0F7C">
        <w:rPr>
          <w:rFonts w:ascii="Montserrat" w:eastAsia="Montserrat" w:hAnsi="Montserrat" w:cs="Montserrat"/>
          <w:b/>
          <w:color w:val="00000A"/>
          <w:sz w:val="18"/>
          <w:szCs w:val="18"/>
        </w:rPr>
        <w:t>IV.A.1.2.ORD.36.23:</w:t>
      </w:r>
      <w:r w:rsidRPr="00FF0F7C">
        <w:rPr>
          <w:rFonts w:ascii="Montserrat" w:eastAsia="Montserrat" w:hAnsi="Montserrat" w:cs="Montserrat"/>
          <w:sz w:val="18"/>
          <w:szCs w:val="18"/>
        </w:rPr>
        <w:t xml:space="preserve"> </w:t>
      </w:r>
      <w:r w:rsidRPr="00FF0F7C">
        <w:rPr>
          <w:rFonts w:ascii="Montserrat" w:hAnsi="Montserrat"/>
          <w:b/>
          <w:color w:val="000000"/>
          <w:sz w:val="18"/>
          <w:szCs w:val="18"/>
          <w:lang w:eastAsia="es-MX"/>
        </w:rPr>
        <w:t>CONFIRMAR</w:t>
      </w:r>
      <w:r w:rsidRPr="00FF0F7C">
        <w:rPr>
          <w:rFonts w:ascii="Montserrat" w:hAnsi="Montserrat"/>
          <w:color w:val="000000"/>
          <w:sz w:val="18"/>
          <w:szCs w:val="18"/>
          <w:lang w:eastAsia="es-MX"/>
        </w:rPr>
        <w:t xml:space="preserve"> la clasificación de la información como confidencial invocada por la UAJ de los datos contenidos en los 12 juicios de amparo (FED/SEIDF/UNAI-CDMX/0000011/2018, FED/FECC/UNAI-CDMX/0000617/2019, FED/CDMX/SPE/0016046/2018, FED/SEIDF/UEIDCSPCAJ-CDMX/0002148/2019, FED/CDMX//SPE/0017139/2018, FED/FEMCC/FEMCC-CDMX/0000089/2022, FED/COAH/SALT/0000736/2017</w:t>
      </w:r>
    </w:p>
    <w:p w14:paraId="7A489A79" w14:textId="77777777" w:rsidR="006F590B" w:rsidRPr="00FF0F7C" w:rsidRDefault="006F590B" w:rsidP="006F590B">
      <w:pPr>
        <w:ind w:right="49" w:hanging="2"/>
        <w:jc w:val="both"/>
        <w:rPr>
          <w:rFonts w:ascii="Montserrat" w:hAnsi="Montserrat"/>
          <w:color w:val="000000"/>
          <w:sz w:val="18"/>
          <w:szCs w:val="18"/>
          <w:lang w:eastAsia="es-MX"/>
        </w:rPr>
      </w:pPr>
      <w:r w:rsidRPr="00FF0F7C">
        <w:rPr>
          <w:rFonts w:ascii="Montserrat" w:hAnsi="Montserrat"/>
          <w:color w:val="000000"/>
          <w:sz w:val="18"/>
          <w:szCs w:val="18"/>
          <w:lang w:eastAsia="es-MX"/>
        </w:rPr>
        <w:t>FED/SEIDF/UNAI-COAH/0000003/2018, FED/SEIDF /UNAI-CDMX/0001490/2017, FED/FECC/UNAI-CDMX/0000615/2019, FED/SEIDF/UEIDCSPCAJ-CDMX/0002148/2019 y FED/VG/UNAI-CDMX/0000337/2017)</w:t>
      </w:r>
    </w:p>
    <w:p w14:paraId="4E5B040D" w14:textId="4FF9D836" w:rsidR="006F590B" w:rsidRPr="00FF0F7C" w:rsidRDefault="006F590B" w:rsidP="006F590B">
      <w:pPr>
        <w:ind w:right="49" w:hanging="2"/>
        <w:jc w:val="both"/>
        <w:rPr>
          <w:rFonts w:ascii="Montserrat" w:hAnsi="Montserrat"/>
          <w:color w:val="000000"/>
          <w:sz w:val="18"/>
          <w:szCs w:val="18"/>
          <w:lang w:eastAsia="es-MX"/>
        </w:rPr>
      </w:pPr>
      <w:r w:rsidRPr="00FF0F7C">
        <w:rPr>
          <w:rFonts w:ascii="Montserrat" w:hAnsi="Montserrat"/>
          <w:color w:val="000000"/>
          <w:sz w:val="18"/>
          <w:szCs w:val="18"/>
          <w:lang w:eastAsia="es-MX"/>
        </w:rPr>
        <w:t>y 33 determinaciones del Ministerio Público (FED/SEIDF/UNAI-CDMX/0000016/2017, FED/SEIDF/UEIDCSPCAJ-CDMX/0001034/2017, FED/SEIDF/UNAI-CDMX/0002037/2017, FED/SEIDF/UNAI-CDMX/0001574/2017, FED/VG/UNAI-CDMX/0000677/2017, FED/FECC/UNAI-CDMX/0000751/2019, FED/DGCAP/DGCAP-CDMX/0000040/2021, FED/SEIDF/UNAI-CDMX/0001878/2017, FED/SEIDF/UNAI-CDMX/0001914/2016, FED/SEIDF/UNAI-CDMX/000305/2017, FED/SEIDF/UNAI-CDMX/0001877/2017 FED/CDMX/SZS/0007293/2017, FED/CDMX/SPE/0013046/2018, FED/FECC/FECC-CDMX/0000035/2019, FED/SEIDF/UNAI-CDMX/0001697/2016, FED/CDMX/SPE/0014728/2018, FED/FECC/UNAI-CDMX/0000086/2020, FED/JAL/GDL/0000884/2016, FED/SEIDF/UNAI-CDMX/0002170/2017, FED/SEIDF/UNAI-CDMX/0000013/2018, FED/SEIDF/UNAI-OAXACA/0001858/2016, FED/CDMX/SPE/0014728/2018, FED/COAH/SALT/0000736/2017, FED/FECC/UNAI-CDMX/0000341/2019, FED/FECC/FECC-CDMX/0000163/2020, FED/FECC/FECC-CDMX/0000163/2020, FED/FECC/FECC-NAY/0000200/2020, FED/CDMX/SPE/0007240, FED/CDMX/SZS/6186/2016, FED/FECC/UNAI-CDMX/0000034/2020, FED/CDMX/SZS/0004106/2020, FED/VG/UNAI-CDMX/0000337/2017, y FED/SEIDF/UNAI-CDMX/0001926/2016) con fundamento en el artículo 113, fracción I, de la Ley Federal de Transparencia y Acceso a la Información Pública y, por ende, se autoriza la elaboración de las versiones públicas.</w:t>
      </w:r>
    </w:p>
    <w:p w14:paraId="4A684CCE" w14:textId="219801F8" w:rsidR="006F590B" w:rsidRPr="00FF0F7C" w:rsidRDefault="006F590B" w:rsidP="00BD4FF2">
      <w:pPr>
        <w:ind w:left="2160" w:firstLine="720"/>
        <w:jc w:val="both"/>
        <w:rPr>
          <w:rFonts w:ascii="Montserrat" w:eastAsia="Montserrat" w:hAnsi="Montserrat" w:cs="Montserrat"/>
          <w:b/>
          <w:color w:val="00000A"/>
          <w:sz w:val="18"/>
          <w:szCs w:val="18"/>
        </w:rPr>
      </w:pPr>
      <w:r w:rsidRPr="00FF0F7C">
        <w:rPr>
          <w:rFonts w:ascii="Montserrat" w:eastAsia="Montserrat" w:hAnsi="Montserrat" w:cs="Montserrat"/>
          <w:b/>
          <w:sz w:val="18"/>
          <w:szCs w:val="18"/>
        </w:rPr>
        <w:lastRenderedPageBreak/>
        <w:t xml:space="preserve">  QUINTO PUNTO DEL ORDEN DEL DÍA</w:t>
      </w:r>
    </w:p>
    <w:p w14:paraId="1E5762D7" w14:textId="0D19E36B" w:rsidR="006F590B" w:rsidRPr="00FF0F7C" w:rsidRDefault="00C73106" w:rsidP="006F590B">
      <w:pPr>
        <w:spacing w:before="240"/>
        <w:jc w:val="both"/>
        <w:rPr>
          <w:rFonts w:ascii="Montserrat" w:eastAsia="Montserrat" w:hAnsi="Montserrat" w:cs="Montserrat"/>
          <w:b/>
          <w:sz w:val="18"/>
          <w:szCs w:val="18"/>
        </w:rPr>
      </w:pPr>
      <w:r w:rsidRPr="00FF0F7C">
        <w:rPr>
          <w:rFonts w:ascii="Montserrat" w:eastAsia="Montserrat" w:hAnsi="Montserrat" w:cs="Montserrat"/>
          <w:b/>
          <w:color w:val="00000A"/>
          <w:sz w:val="18"/>
          <w:szCs w:val="18"/>
        </w:rPr>
        <w:t xml:space="preserve">V. Solicitudes de acceso a la información en las que se </w:t>
      </w:r>
      <w:r w:rsidRPr="00FF0F7C">
        <w:rPr>
          <w:rFonts w:ascii="Montserrat" w:eastAsia="Montserrat" w:hAnsi="Montserrat" w:cs="Montserrat"/>
          <w:b/>
          <w:color w:val="1D1C1D"/>
          <w:sz w:val="18"/>
          <w:szCs w:val="18"/>
        </w:rPr>
        <w:t xml:space="preserve">analizará </w:t>
      </w:r>
      <w:r w:rsidRPr="00FF0F7C">
        <w:rPr>
          <w:rFonts w:ascii="Montserrat" w:eastAsia="Montserrat" w:hAnsi="Montserrat" w:cs="Montserrat"/>
          <w:b/>
          <w:color w:val="00000A"/>
          <w:sz w:val="18"/>
          <w:szCs w:val="18"/>
        </w:rPr>
        <w:t>el término legal de ampliac</w:t>
      </w:r>
      <w:r w:rsidR="00853A68" w:rsidRPr="00FF0F7C">
        <w:rPr>
          <w:rFonts w:ascii="Montserrat" w:eastAsia="Montserrat" w:hAnsi="Montserrat" w:cs="Montserrat"/>
          <w:b/>
          <w:color w:val="00000A"/>
          <w:sz w:val="18"/>
          <w:szCs w:val="18"/>
        </w:rPr>
        <w:t>ión de plazo para dar respuesta</w:t>
      </w:r>
    </w:p>
    <w:p w14:paraId="3A76541C" w14:textId="7298995D" w:rsidR="0004723A" w:rsidRPr="00FF0F7C" w:rsidRDefault="00DF023A" w:rsidP="00BD4FF2">
      <w:pPr>
        <w:pBdr>
          <w:top w:val="nil"/>
          <w:left w:val="nil"/>
          <w:bottom w:val="nil"/>
          <w:right w:val="nil"/>
          <w:between w:val="nil"/>
        </w:pBdr>
        <w:spacing w:before="240"/>
        <w:jc w:val="both"/>
        <w:rPr>
          <w:rFonts w:ascii="Montserrat" w:eastAsia="Montserrat" w:hAnsi="Montserrat" w:cs="Montserrat"/>
          <w:b/>
          <w:sz w:val="18"/>
          <w:szCs w:val="18"/>
        </w:rPr>
      </w:pPr>
      <w:r w:rsidRPr="00FF0F7C">
        <w:rPr>
          <w:rFonts w:ascii="Montserrat" w:eastAsia="Montserrat" w:hAnsi="Montserrat" w:cs="Montserrat"/>
          <w:sz w:val="18"/>
          <w:szCs w:val="18"/>
        </w:rPr>
        <w:t>La Dirección General de Transparencia y Go</w:t>
      </w:r>
      <w:r w:rsidR="003D6C2C" w:rsidRPr="00FF0F7C">
        <w:rPr>
          <w:rFonts w:ascii="Montserrat" w:eastAsia="Montserrat" w:hAnsi="Montserrat" w:cs="Montserrat"/>
          <w:sz w:val="18"/>
          <w:szCs w:val="18"/>
        </w:rPr>
        <w:t>bierno Abierto (DGTGA), solicitó</w:t>
      </w:r>
      <w:r w:rsidRPr="00FF0F7C">
        <w:rPr>
          <w:rFonts w:ascii="Montserrat" w:eastAsia="Montserrat" w:hAnsi="Montserrat" w:cs="Montserrat"/>
          <w:sz w:val="18"/>
          <w:szCs w:val="18"/>
        </w:rPr>
        <w:t xml:space="preserve"> la ampliación </w:t>
      </w:r>
      <w:r w:rsidR="00D20040" w:rsidRPr="00FF0F7C">
        <w:rPr>
          <w:rFonts w:ascii="Montserrat" w:eastAsia="Montserrat" w:hAnsi="Montserrat" w:cs="Montserrat"/>
          <w:sz w:val="18"/>
          <w:szCs w:val="18"/>
        </w:rPr>
        <w:t>d</w:t>
      </w:r>
      <w:r w:rsidR="00EB3662" w:rsidRPr="00FF0F7C">
        <w:rPr>
          <w:rFonts w:ascii="Montserrat" w:eastAsia="Montserrat" w:hAnsi="Montserrat" w:cs="Montserrat"/>
          <w:sz w:val="18"/>
          <w:szCs w:val="18"/>
        </w:rPr>
        <w:t xml:space="preserve">e </w:t>
      </w:r>
      <w:r w:rsidR="00D20040" w:rsidRPr="00FF0F7C">
        <w:rPr>
          <w:rFonts w:ascii="Montserrat" w:eastAsia="Montserrat" w:hAnsi="Montserrat" w:cs="Montserrat"/>
          <w:sz w:val="18"/>
          <w:szCs w:val="18"/>
        </w:rPr>
        <w:t>plazo</w:t>
      </w:r>
      <w:r w:rsidR="00430C1C">
        <w:rPr>
          <w:rFonts w:ascii="Montserrat" w:eastAsia="Montserrat" w:hAnsi="Montserrat" w:cs="Montserrat"/>
          <w:sz w:val="18"/>
          <w:szCs w:val="18"/>
        </w:rPr>
        <w:t xml:space="preserve"> para</w:t>
      </w:r>
      <w:bookmarkStart w:id="1" w:name="_GoBack"/>
      <w:bookmarkEnd w:id="1"/>
      <w:r w:rsidRPr="00FF0F7C">
        <w:rPr>
          <w:rFonts w:ascii="Montserrat" w:eastAsia="Montserrat" w:hAnsi="Montserrat" w:cs="Montserrat"/>
          <w:sz w:val="18"/>
          <w:szCs w:val="18"/>
        </w:rPr>
        <w:t xml:space="preserve"> </w:t>
      </w:r>
      <w:r w:rsidR="00D20040" w:rsidRPr="00FF0F7C">
        <w:rPr>
          <w:rFonts w:ascii="Montserrat" w:eastAsia="Montserrat" w:hAnsi="Montserrat" w:cs="Montserrat"/>
          <w:sz w:val="18"/>
          <w:szCs w:val="18"/>
        </w:rPr>
        <w:t>dar respuesta a</w:t>
      </w:r>
      <w:r w:rsidRPr="00FF0F7C">
        <w:rPr>
          <w:rFonts w:ascii="Montserrat" w:eastAsia="Montserrat" w:hAnsi="Montserrat" w:cs="Montserrat"/>
          <w:sz w:val="18"/>
          <w:szCs w:val="18"/>
        </w:rPr>
        <w:t xml:space="preserve"> las solici</w:t>
      </w:r>
      <w:r w:rsidR="00D20040" w:rsidRPr="00FF0F7C">
        <w:rPr>
          <w:rFonts w:ascii="Montserrat" w:eastAsia="Montserrat" w:hAnsi="Montserrat" w:cs="Montserrat"/>
          <w:sz w:val="18"/>
          <w:szCs w:val="18"/>
        </w:rPr>
        <w:t xml:space="preserve">tudes que a continuación se indican, </w:t>
      </w:r>
      <w:r w:rsidRPr="00FF0F7C">
        <w:rPr>
          <w:rFonts w:ascii="Montserrat" w:eastAsia="Montserrat" w:hAnsi="Montserrat" w:cs="Montserrat"/>
          <w:sz w:val="18"/>
          <w:szCs w:val="18"/>
        </w:rPr>
        <w:t>en virtud de encon</w:t>
      </w:r>
      <w:r w:rsidR="00D20040" w:rsidRPr="00FF0F7C">
        <w:rPr>
          <w:rFonts w:ascii="Montserrat" w:eastAsia="Montserrat" w:hAnsi="Montserrat" w:cs="Montserrat"/>
          <w:sz w:val="18"/>
          <w:szCs w:val="18"/>
        </w:rPr>
        <w:t>trarse en análisis de respuesta:</w:t>
      </w:r>
      <w:r w:rsidRPr="00FF0F7C">
        <w:rPr>
          <w:rFonts w:ascii="Montserrat" w:eastAsia="Montserrat" w:hAnsi="Montserrat" w:cs="Montserrat"/>
          <w:sz w:val="18"/>
          <w:szCs w:val="18"/>
        </w:rPr>
        <w:t xml:space="preserve"> </w:t>
      </w:r>
    </w:p>
    <w:p w14:paraId="64FD933E" w14:textId="1E6BEF91" w:rsidR="001C6E23" w:rsidRPr="00FF0F7C" w:rsidRDefault="001C6E23" w:rsidP="001C6E23">
      <w:pPr>
        <w:widowControl w:val="0"/>
        <w:jc w:val="both"/>
        <w:rPr>
          <w:rFonts w:ascii="Montserrat" w:eastAsia="Montserrat" w:hAnsi="Montserrat" w:cs="Montserrat"/>
          <w:sz w:val="18"/>
          <w:szCs w:val="18"/>
        </w:rPr>
      </w:pPr>
    </w:p>
    <w:p w14:paraId="7C5463D2" w14:textId="75E9B9AF" w:rsidR="00436652" w:rsidRPr="00FF0F7C" w:rsidRDefault="00436652" w:rsidP="003D6C2C">
      <w:pPr>
        <w:pStyle w:val="Prrafodelista"/>
        <w:widowControl w:val="0"/>
        <w:numPr>
          <w:ilvl w:val="0"/>
          <w:numId w:val="17"/>
        </w:numPr>
        <w:ind w:left="2835" w:hanging="425"/>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330026523003476</w:t>
      </w:r>
    </w:p>
    <w:p w14:paraId="4C8657AA"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330026523003477</w:t>
      </w:r>
    </w:p>
    <w:p w14:paraId="58DDEFA5"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330026523003479</w:t>
      </w:r>
    </w:p>
    <w:p w14:paraId="553F7371"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330026523003485</w:t>
      </w:r>
    </w:p>
    <w:p w14:paraId="7E3CA278"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330026523003487</w:t>
      </w:r>
    </w:p>
    <w:p w14:paraId="7731CF6D"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330026523003488</w:t>
      </w:r>
    </w:p>
    <w:p w14:paraId="4CEF6FEC"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330026523003489</w:t>
      </w:r>
    </w:p>
    <w:p w14:paraId="18A59D29"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330026523003490</w:t>
      </w:r>
    </w:p>
    <w:p w14:paraId="248ADB01"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330026523003492</w:t>
      </w:r>
    </w:p>
    <w:p w14:paraId="6B1036F2" w14:textId="77777777" w:rsidR="00D362CD" w:rsidRPr="00FF0F7C" w:rsidRDefault="00436652" w:rsidP="00D362CD">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330026523003495</w:t>
      </w:r>
    </w:p>
    <w:p w14:paraId="72C27AC1" w14:textId="5EB1EE4F" w:rsidR="00436652" w:rsidRPr="00FF0F7C" w:rsidRDefault="00436652" w:rsidP="00D362CD">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330026523003496</w:t>
      </w:r>
    </w:p>
    <w:p w14:paraId="29EC3939"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330026523003497</w:t>
      </w:r>
    </w:p>
    <w:p w14:paraId="665C03F7"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330026523003498</w:t>
      </w:r>
    </w:p>
    <w:p w14:paraId="731106C6"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330026523003500</w:t>
      </w:r>
    </w:p>
    <w:p w14:paraId="6F3DD748"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330026523003504</w:t>
      </w:r>
    </w:p>
    <w:p w14:paraId="3278E104"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330026523003506</w:t>
      </w:r>
    </w:p>
    <w:p w14:paraId="625D13AB"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330026523003509</w:t>
      </w:r>
    </w:p>
    <w:p w14:paraId="27C87052"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330026523003513</w:t>
      </w:r>
    </w:p>
    <w:p w14:paraId="4F89D487"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330026523003514</w:t>
      </w:r>
    </w:p>
    <w:p w14:paraId="75AB179B"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330026523003518</w:t>
      </w:r>
    </w:p>
    <w:p w14:paraId="3FB589F9"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330026523003520</w:t>
      </w:r>
    </w:p>
    <w:p w14:paraId="327AE841"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330026523003521</w:t>
      </w:r>
    </w:p>
    <w:p w14:paraId="302CD470"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330026523003523</w:t>
      </w:r>
    </w:p>
    <w:p w14:paraId="42DEA9D3"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330026523003524</w:t>
      </w:r>
    </w:p>
    <w:p w14:paraId="7325D506"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330026523003525</w:t>
      </w:r>
    </w:p>
    <w:p w14:paraId="0D6A2B10"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330026523003527</w:t>
      </w:r>
    </w:p>
    <w:p w14:paraId="3D02BD3C"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330026523003534</w:t>
      </w:r>
    </w:p>
    <w:p w14:paraId="2D227805"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330026523003535</w:t>
      </w:r>
    </w:p>
    <w:p w14:paraId="1E632DC3"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330026523003537</w:t>
      </w:r>
    </w:p>
    <w:p w14:paraId="5DDF526D"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330026523003540</w:t>
      </w:r>
    </w:p>
    <w:p w14:paraId="5B6A0F77"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330026523003541</w:t>
      </w:r>
    </w:p>
    <w:p w14:paraId="0EE02957"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330026523003542</w:t>
      </w:r>
    </w:p>
    <w:p w14:paraId="489EB1AB"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330026523003543</w:t>
      </w:r>
    </w:p>
    <w:p w14:paraId="0B12B668"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330026523003544</w:t>
      </w:r>
    </w:p>
    <w:p w14:paraId="67EC599E"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330026523003545</w:t>
      </w:r>
    </w:p>
    <w:p w14:paraId="7136F82F"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330026523003550</w:t>
      </w:r>
    </w:p>
    <w:p w14:paraId="64DC1197"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330026523003551</w:t>
      </w:r>
    </w:p>
    <w:p w14:paraId="699BCB0F"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330026523003559</w:t>
      </w:r>
    </w:p>
    <w:p w14:paraId="18C9EC4C"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330026523003561</w:t>
      </w:r>
    </w:p>
    <w:p w14:paraId="157ADE07"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330026523003571</w:t>
      </w:r>
    </w:p>
    <w:p w14:paraId="25A471C9" w14:textId="77777777" w:rsidR="00436652" w:rsidRPr="00FF0F7C" w:rsidRDefault="00436652" w:rsidP="00436652">
      <w:pPr>
        <w:widowControl w:val="0"/>
        <w:numPr>
          <w:ilvl w:val="0"/>
          <w:numId w:val="17"/>
        </w:numPr>
        <w:ind w:left="2835" w:hanging="420"/>
        <w:jc w:val="both"/>
        <w:rPr>
          <w:rFonts w:ascii="Montserrat" w:eastAsia="Montserrat" w:hAnsi="Montserrat" w:cs="Montserrat"/>
          <w:sz w:val="18"/>
          <w:szCs w:val="18"/>
        </w:rPr>
      </w:pPr>
      <w:r w:rsidRPr="00FF0F7C">
        <w:rPr>
          <w:rFonts w:ascii="Montserrat" w:eastAsia="Montserrat" w:hAnsi="Montserrat" w:cs="Montserrat"/>
          <w:sz w:val="18"/>
          <w:szCs w:val="18"/>
        </w:rPr>
        <w:t>Folio 330026523003607</w:t>
      </w:r>
    </w:p>
    <w:p w14:paraId="7C7E5AFF" w14:textId="77777777" w:rsidR="00DF023A" w:rsidRPr="00FF0F7C" w:rsidRDefault="00DF023A" w:rsidP="00DF023A">
      <w:pPr>
        <w:jc w:val="both"/>
        <w:rPr>
          <w:rFonts w:ascii="Montserrat" w:eastAsia="Montserrat" w:hAnsi="Montserrat" w:cs="Montserrat"/>
          <w:sz w:val="18"/>
          <w:szCs w:val="18"/>
        </w:rPr>
      </w:pPr>
      <w:r w:rsidRPr="00FF0F7C">
        <w:rPr>
          <w:rFonts w:ascii="Montserrat" w:eastAsia="Montserrat" w:hAnsi="Montserrat" w:cs="Montserrat"/>
          <w:sz w:val="18"/>
          <w:szCs w:val="18"/>
        </w:rPr>
        <w:lastRenderedPageBreak/>
        <w:t>En consecuencia, se emite la siguiente resolución por unanimidad:</w:t>
      </w:r>
    </w:p>
    <w:p w14:paraId="1675F2F5" w14:textId="77777777" w:rsidR="00744996" w:rsidRPr="00FF0F7C" w:rsidRDefault="00744996">
      <w:pPr>
        <w:jc w:val="both"/>
        <w:rPr>
          <w:rFonts w:ascii="Montserrat" w:eastAsia="Montserrat" w:hAnsi="Montserrat" w:cs="Montserrat"/>
          <w:sz w:val="18"/>
          <w:szCs w:val="18"/>
        </w:rPr>
      </w:pPr>
    </w:p>
    <w:p w14:paraId="45F66078" w14:textId="69F05949" w:rsidR="00744996" w:rsidRPr="00FF0F7C" w:rsidRDefault="00C73106">
      <w:pPr>
        <w:jc w:val="both"/>
        <w:rPr>
          <w:rFonts w:ascii="Montserrat" w:eastAsia="Montserrat" w:hAnsi="Montserrat" w:cs="Montserrat"/>
          <w:b/>
          <w:sz w:val="18"/>
          <w:szCs w:val="18"/>
        </w:rPr>
      </w:pPr>
      <w:r w:rsidRPr="00FF0F7C">
        <w:rPr>
          <w:rFonts w:ascii="Montserrat" w:eastAsia="Montserrat" w:hAnsi="Montserrat" w:cs="Montserrat"/>
          <w:b/>
          <w:sz w:val="18"/>
          <w:szCs w:val="18"/>
        </w:rPr>
        <w:t>V.ORD.36.23: CONFIRMAR</w:t>
      </w:r>
      <w:r w:rsidRPr="00FF0F7C">
        <w:rPr>
          <w:rFonts w:ascii="Montserrat" w:eastAsia="Montserrat" w:hAnsi="Montserrat" w:cs="Montserrat"/>
          <w:sz w:val="18"/>
          <w:szCs w:val="18"/>
        </w:rPr>
        <w:t xml:space="preserve"> la ampliación de plazo de respuesta para la atención de las solicitudes </w:t>
      </w:r>
      <w:r w:rsidR="00D20040" w:rsidRPr="00FF0F7C">
        <w:rPr>
          <w:rFonts w:ascii="Montserrat" w:eastAsia="Montserrat" w:hAnsi="Montserrat" w:cs="Montserrat"/>
          <w:sz w:val="18"/>
          <w:szCs w:val="18"/>
        </w:rPr>
        <w:t>citadas</w:t>
      </w:r>
      <w:r w:rsidRPr="00FF0F7C">
        <w:rPr>
          <w:rFonts w:ascii="Montserrat" w:eastAsia="Montserrat" w:hAnsi="Montserrat" w:cs="Montserrat"/>
          <w:sz w:val="18"/>
          <w:szCs w:val="18"/>
        </w:rPr>
        <w:t>, de conformidad con lo dispuesto en el artículo 135, de la Ley Federal de Transparencia y Acceso a la Información Pública.</w:t>
      </w:r>
    </w:p>
    <w:p w14:paraId="17DFAFAB" w14:textId="77777777" w:rsidR="00744996" w:rsidRPr="00FF0F7C" w:rsidRDefault="00744996">
      <w:pPr>
        <w:jc w:val="both"/>
        <w:rPr>
          <w:rFonts w:ascii="Montserrat" w:eastAsia="Montserrat" w:hAnsi="Montserrat" w:cs="Montserrat"/>
          <w:sz w:val="18"/>
          <w:szCs w:val="18"/>
        </w:rPr>
      </w:pPr>
    </w:p>
    <w:p w14:paraId="7B62DEF3" w14:textId="77777777" w:rsidR="00744996" w:rsidRPr="00FF0F7C" w:rsidRDefault="006F590B">
      <w:pPr>
        <w:ind w:left="2160" w:firstLine="720"/>
        <w:jc w:val="both"/>
        <w:rPr>
          <w:rFonts w:ascii="Montserrat" w:eastAsia="Montserrat" w:hAnsi="Montserrat" w:cs="Montserrat"/>
          <w:b/>
          <w:color w:val="00000A"/>
          <w:sz w:val="18"/>
          <w:szCs w:val="18"/>
        </w:rPr>
      </w:pPr>
      <w:r w:rsidRPr="00FF0F7C">
        <w:rPr>
          <w:rFonts w:ascii="Montserrat" w:eastAsia="Montserrat" w:hAnsi="Montserrat" w:cs="Montserrat"/>
          <w:b/>
          <w:sz w:val="18"/>
          <w:szCs w:val="18"/>
        </w:rPr>
        <w:t xml:space="preserve">   SEX</w:t>
      </w:r>
      <w:r w:rsidR="00C73106" w:rsidRPr="00FF0F7C">
        <w:rPr>
          <w:rFonts w:ascii="Montserrat" w:eastAsia="Montserrat" w:hAnsi="Montserrat" w:cs="Montserrat"/>
          <w:b/>
          <w:sz w:val="18"/>
          <w:szCs w:val="18"/>
        </w:rPr>
        <w:t>TO PUNTO DEL ORDEN DEL DÍA</w:t>
      </w:r>
    </w:p>
    <w:p w14:paraId="1B101A73" w14:textId="77777777" w:rsidR="00744996" w:rsidRPr="00FF0F7C" w:rsidRDefault="00744996">
      <w:pPr>
        <w:jc w:val="both"/>
        <w:rPr>
          <w:rFonts w:ascii="Montserrat" w:eastAsia="Montserrat" w:hAnsi="Montserrat" w:cs="Montserrat"/>
          <w:b/>
          <w:color w:val="00000A"/>
          <w:sz w:val="18"/>
          <w:szCs w:val="18"/>
        </w:rPr>
      </w:pPr>
    </w:p>
    <w:p w14:paraId="53D35F27" w14:textId="77777777" w:rsidR="00744996" w:rsidRPr="00FF0F7C" w:rsidRDefault="00C73106">
      <w:pPr>
        <w:jc w:val="both"/>
        <w:rPr>
          <w:rFonts w:ascii="Montserrat" w:eastAsia="Montserrat" w:hAnsi="Montserrat" w:cs="Montserrat"/>
          <w:b/>
          <w:color w:val="00000A"/>
          <w:sz w:val="18"/>
          <w:szCs w:val="18"/>
        </w:rPr>
      </w:pPr>
      <w:r w:rsidRPr="00FF0F7C">
        <w:rPr>
          <w:rFonts w:ascii="Montserrat" w:eastAsia="Montserrat" w:hAnsi="Montserrat" w:cs="Montserrat"/>
          <w:b/>
          <w:color w:val="00000A"/>
          <w:sz w:val="18"/>
          <w:szCs w:val="18"/>
        </w:rPr>
        <w:t>V</w:t>
      </w:r>
      <w:r w:rsidR="006F590B" w:rsidRPr="00FF0F7C">
        <w:rPr>
          <w:rFonts w:ascii="Montserrat" w:eastAsia="Montserrat" w:hAnsi="Montserrat" w:cs="Montserrat"/>
          <w:b/>
          <w:color w:val="00000A"/>
          <w:sz w:val="18"/>
          <w:szCs w:val="18"/>
        </w:rPr>
        <w:t>I</w:t>
      </w:r>
      <w:r w:rsidRPr="00FF0F7C">
        <w:rPr>
          <w:rFonts w:ascii="Montserrat" w:eastAsia="Montserrat" w:hAnsi="Montserrat" w:cs="Montserrat"/>
          <w:b/>
          <w:color w:val="00000A"/>
          <w:sz w:val="18"/>
          <w:szCs w:val="18"/>
        </w:rPr>
        <w:t>. Análisis de versiones públicas para dar cumplimiento a las obligaciones de transparencia previstas en la Ley General de Transparencia y Acceso a la Información Pública</w:t>
      </w:r>
    </w:p>
    <w:p w14:paraId="6EF64FE7" w14:textId="77777777" w:rsidR="00744996" w:rsidRPr="00FF0F7C" w:rsidRDefault="00744996">
      <w:pPr>
        <w:jc w:val="both"/>
        <w:rPr>
          <w:rFonts w:ascii="Montserrat" w:eastAsia="Montserrat" w:hAnsi="Montserrat" w:cs="Montserrat"/>
          <w:b/>
          <w:color w:val="00000A"/>
          <w:sz w:val="18"/>
          <w:szCs w:val="18"/>
        </w:rPr>
      </w:pPr>
    </w:p>
    <w:p w14:paraId="7A6450F8" w14:textId="77777777" w:rsidR="00744996" w:rsidRPr="00FF0F7C" w:rsidRDefault="00C73106">
      <w:pPr>
        <w:jc w:val="both"/>
        <w:rPr>
          <w:rFonts w:ascii="Montserrat" w:eastAsia="Montserrat" w:hAnsi="Montserrat" w:cs="Montserrat"/>
          <w:b/>
          <w:sz w:val="18"/>
          <w:szCs w:val="18"/>
        </w:rPr>
      </w:pPr>
      <w:r w:rsidRPr="00FF0F7C">
        <w:rPr>
          <w:rFonts w:ascii="Montserrat" w:eastAsia="Montserrat" w:hAnsi="Montserrat" w:cs="Montserrat"/>
          <w:b/>
          <w:sz w:val="18"/>
          <w:szCs w:val="18"/>
        </w:rPr>
        <w:t>A. Artículo 70 de la LGTAIP fracción XIV</w:t>
      </w:r>
    </w:p>
    <w:p w14:paraId="75832444" w14:textId="77777777" w:rsidR="00744996" w:rsidRPr="00FF0F7C" w:rsidRDefault="00744996">
      <w:pPr>
        <w:jc w:val="both"/>
        <w:rPr>
          <w:rFonts w:ascii="Montserrat" w:eastAsia="Montserrat" w:hAnsi="Montserrat" w:cs="Montserrat"/>
          <w:b/>
          <w:sz w:val="18"/>
          <w:szCs w:val="18"/>
        </w:rPr>
      </w:pPr>
    </w:p>
    <w:p w14:paraId="43132D61" w14:textId="77777777" w:rsidR="00744996" w:rsidRPr="00FF0F7C" w:rsidRDefault="00C73106">
      <w:pPr>
        <w:jc w:val="both"/>
        <w:rPr>
          <w:rFonts w:ascii="Montserrat" w:eastAsia="Montserrat" w:hAnsi="Montserrat" w:cs="Montserrat"/>
          <w:b/>
          <w:sz w:val="18"/>
          <w:szCs w:val="18"/>
        </w:rPr>
      </w:pPr>
      <w:r w:rsidRPr="00FF0F7C">
        <w:rPr>
          <w:rFonts w:ascii="Montserrat" w:eastAsia="Montserrat" w:hAnsi="Montserrat" w:cs="Montserrat"/>
          <w:b/>
          <w:sz w:val="18"/>
          <w:szCs w:val="18"/>
        </w:rPr>
        <w:t>A.1 Dirección General de Recursos Humanos (DGRH) VP 009523</w:t>
      </w:r>
    </w:p>
    <w:p w14:paraId="4A48D4CD" w14:textId="78EC9268" w:rsidR="004B0CFE" w:rsidRPr="00FF0F7C" w:rsidRDefault="00C73106" w:rsidP="004B0CFE">
      <w:pPr>
        <w:spacing w:before="240" w:after="240"/>
        <w:ind w:left="40"/>
        <w:jc w:val="both"/>
        <w:rPr>
          <w:rFonts w:ascii="Montserrat" w:eastAsia="Montserrat" w:hAnsi="Montserrat" w:cs="Montserrat"/>
          <w:sz w:val="18"/>
          <w:szCs w:val="18"/>
        </w:rPr>
      </w:pPr>
      <w:r w:rsidRPr="00FF0F7C">
        <w:rPr>
          <w:rFonts w:ascii="Montserrat" w:eastAsia="Montserrat" w:hAnsi="Montserrat" w:cs="Montserrat"/>
          <w:sz w:val="18"/>
          <w:szCs w:val="18"/>
        </w:rPr>
        <w:t xml:space="preserve">La Dirección General de Recursos Humanos (DGRH), con la finalidad de dar cumplimiento a la obligación </w:t>
      </w:r>
      <w:r w:rsidR="00F81C4A" w:rsidRPr="00FF0F7C">
        <w:rPr>
          <w:rFonts w:ascii="Montserrat" w:eastAsia="Montserrat" w:hAnsi="Montserrat" w:cs="Montserrat"/>
          <w:sz w:val="18"/>
          <w:szCs w:val="18"/>
        </w:rPr>
        <w:t>de transparencia establecida en el</w:t>
      </w:r>
      <w:r w:rsidR="00B905D9" w:rsidRPr="00FF0F7C">
        <w:rPr>
          <w:rFonts w:ascii="Montserrat" w:eastAsia="Montserrat" w:hAnsi="Montserrat" w:cs="Montserrat"/>
          <w:sz w:val="18"/>
          <w:szCs w:val="18"/>
        </w:rPr>
        <w:t xml:space="preserve"> a</w:t>
      </w:r>
      <w:r w:rsidRPr="00FF0F7C">
        <w:rPr>
          <w:rFonts w:ascii="Montserrat" w:eastAsia="Montserrat" w:hAnsi="Montserrat" w:cs="Montserrat"/>
          <w:sz w:val="18"/>
          <w:szCs w:val="18"/>
        </w:rPr>
        <w:t>rtículo 70</w:t>
      </w:r>
      <w:r w:rsidR="00FB530C">
        <w:rPr>
          <w:rFonts w:ascii="Montserrat" w:eastAsia="Montserrat" w:hAnsi="Montserrat" w:cs="Montserrat"/>
          <w:sz w:val="18"/>
          <w:szCs w:val="18"/>
        </w:rPr>
        <w:t xml:space="preserve">, </w:t>
      </w:r>
      <w:r w:rsidR="00F81C4A" w:rsidRPr="00FF0F7C">
        <w:rPr>
          <w:rFonts w:ascii="Montserrat" w:eastAsia="Montserrat" w:hAnsi="Montserrat" w:cs="Montserrat"/>
          <w:sz w:val="18"/>
          <w:szCs w:val="18"/>
        </w:rPr>
        <w:t>fracción XIV</w:t>
      </w:r>
      <w:r w:rsidR="00FB530C">
        <w:rPr>
          <w:rFonts w:ascii="Montserrat" w:eastAsia="Montserrat" w:hAnsi="Montserrat" w:cs="Montserrat"/>
          <w:sz w:val="18"/>
          <w:szCs w:val="18"/>
        </w:rPr>
        <w:t>,</w:t>
      </w:r>
      <w:r w:rsidRPr="00FF0F7C">
        <w:rPr>
          <w:rFonts w:ascii="Montserrat" w:eastAsia="Montserrat" w:hAnsi="Montserrat" w:cs="Montserrat"/>
          <w:sz w:val="18"/>
          <w:szCs w:val="18"/>
        </w:rPr>
        <w:t xml:space="preserve"> de la Ley General de Transparencia y Acceso a la Información Pública, soli</w:t>
      </w:r>
      <w:r w:rsidR="00B905D9" w:rsidRPr="00FF0F7C">
        <w:rPr>
          <w:rFonts w:ascii="Montserrat" w:eastAsia="Montserrat" w:hAnsi="Montserrat" w:cs="Montserrat"/>
          <w:sz w:val="18"/>
          <w:szCs w:val="18"/>
        </w:rPr>
        <w:t>citó al Comité de Transparencia</w:t>
      </w:r>
      <w:r w:rsidRPr="00FF0F7C">
        <w:rPr>
          <w:rFonts w:ascii="Montserrat" w:eastAsia="Montserrat" w:hAnsi="Montserrat" w:cs="Montserrat"/>
          <w:sz w:val="18"/>
          <w:szCs w:val="18"/>
        </w:rPr>
        <w:t xml:space="preserve"> la clasificación de la siguiente información:</w:t>
      </w:r>
    </w:p>
    <w:p w14:paraId="434BD8C3" w14:textId="5D1E220C" w:rsidR="001C6E23" w:rsidRPr="00FF0F7C" w:rsidRDefault="00B905D9" w:rsidP="004B0CFE">
      <w:pPr>
        <w:spacing w:before="240" w:after="240"/>
        <w:ind w:left="40"/>
        <w:jc w:val="both"/>
        <w:rPr>
          <w:rFonts w:ascii="Montserrat" w:eastAsia="Montserrat" w:hAnsi="Montserrat" w:cs="Montserrat"/>
          <w:sz w:val="18"/>
          <w:szCs w:val="18"/>
        </w:rPr>
      </w:pPr>
      <w:r w:rsidRPr="00FF0F7C">
        <w:rPr>
          <w:rFonts w:ascii="Montserrat" w:eastAsia="Montserrat" w:hAnsi="Montserrat" w:cs="Montserrat"/>
          <w:sz w:val="18"/>
          <w:szCs w:val="18"/>
        </w:rPr>
        <w:t>Actas de determinación de los</w:t>
      </w:r>
      <w:r w:rsidR="00C73106" w:rsidRPr="00FF0F7C">
        <w:rPr>
          <w:rFonts w:ascii="Montserrat" w:eastAsia="Montserrat" w:hAnsi="Montserrat" w:cs="Montserrat"/>
          <w:sz w:val="18"/>
          <w:szCs w:val="18"/>
        </w:rPr>
        <w:t xml:space="preserve"> concurso</w:t>
      </w:r>
      <w:r w:rsidRPr="00FF0F7C">
        <w:rPr>
          <w:rFonts w:ascii="Montserrat" w:eastAsia="Montserrat" w:hAnsi="Montserrat" w:cs="Montserrat"/>
          <w:sz w:val="18"/>
          <w:szCs w:val="18"/>
        </w:rPr>
        <w:t>s</w:t>
      </w:r>
      <w:r w:rsidR="00C73106" w:rsidRPr="00FF0F7C">
        <w:rPr>
          <w:rFonts w:ascii="Montserrat" w:eastAsia="Montserrat" w:hAnsi="Montserrat" w:cs="Montserrat"/>
          <w:sz w:val="18"/>
          <w:szCs w:val="18"/>
        </w:rPr>
        <w:t xml:space="preserve"> 100587, 100844, 100845, 100847, 100864, 100873, 100877, 101020, 101021, 101023, 101144, 101157, 101160, 101161 y 101461 </w:t>
      </w:r>
    </w:p>
    <w:tbl>
      <w:tblPr>
        <w:tblStyle w:val="affffffffffffff2"/>
        <w:tblW w:w="98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20"/>
        <w:gridCol w:w="6060"/>
        <w:gridCol w:w="2205"/>
      </w:tblGrid>
      <w:tr w:rsidR="00744996" w:rsidRPr="00FF0F7C" w14:paraId="5E2BD54F" w14:textId="77777777" w:rsidTr="004B0CFE">
        <w:trPr>
          <w:trHeight w:val="455"/>
        </w:trPr>
        <w:tc>
          <w:tcPr>
            <w:tcW w:w="1620" w:type="dxa"/>
            <w:shd w:val="clear" w:color="auto" w:fill="4C1130"/>
            <w:tcMar>
              <w:top w:w="100" w:type="dxa"/>
              <w:left w:w="100" w:type="dxa"/>
              <w:bottom w:w="100" w:type="dxa"/>
              <w:right w:w="100" w:type="dxa"/>
            </w:tcMar>
          </w:tcPr>
          <w:p w14:paraId="4146DE5B" w14:textId="77777777" w:rsidR="00744996" w:rsidRPr="00FF0F7C" w:rsidRDefault="00C73106">
            <w:pPr>
              <w:spacing w:before="240" w:after="240"/>
              <w:ind w:left="420" w:right="1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Dato</w:t>
            </w:r>
          </w:p>
        </w:tc>
        <w:tc>
          <w:tcPr>
            <w:tcW w:w="6060" w:type="dxa"/>
            <w:shd w:val="clear" w:color="auto" w:fill="4C1130"/>
            <w:tcMar>
              <w:top w:w="100" w:type="dxa"/>
              <w:left w:w="100" w:type="dxa"/>
              <w:bottom w:w="100" w:type="dxa"/>
              <w:right w:w="100" w:type="dxa"/>
            </w:tcMar>
          </w:tcPr>
          <w:p w14:paraId="56CD0E71" w14:textId="77777777" w:rsidR="00744996" w:rsidRPr="00FF0F7C" w:rsidRDefault="00C73106">
            <w:pPr>
              <w:spacing w:before="240" w:after="240"/>
              <w:ind w:left="420" w:right="1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Justificación</w:t>
            </w:r>
          </w:p>
        </w:tc>
        <w:tc>
          <w:tcPr>
            <w:tcW w:w="2205" w:type="dxa"/>
            <w:shd w:val="clear" w:color="auto" w:fill="4C1130"/>
            <w:tcMar>
              <w:top w:w="100" w:type="dxa"/>
              <w:left w:w="100" w:type="dxa"/>
              <w:bottom w:w="100" w:type="dxa"/>
              <w:right w:w="100" w:type="dxa"/>
            </w:tcMar>
          </w:tcPr>
          <w:p w14:paraId="13AFE689" w14:textId="77777777" w:rsidR="00744996" w:rsidRPr="00FF0F7C" w:rsidRDefault="00C73106">
            <w:pPr>
              <w:spacing w:before="240" w:after="240"/>
              <w:ind w:left="420" w:right="1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Fundamento</w:t>
            </w:r>
          </w:p>
        </w:tc>
      </w:tr>
      <w:tr w:rsidR="00744996" w:rsidRPr="00FF0F7C" w14:paraId="03D19C45" w14:textId="77777777" w:rsidTr="00BD4FF2">
        <w:trPr>
          <w:trHeight w:val="2820"/>
        </w:trPr>
        <w:tc>
          <w:tcPr>
            <w:tcW w:w="1620" w:type="dxa"/>
            <w:tcMar>
              <w:top w:w="0" w:type="dxa"/>
              <w:left w:w="100" w:type="dxa"/>
              <w:bottom w:w="0" w:type="dxa"/>
              <w:right w:w="100" w:type="dxa"/>
            </w:tcMar>
          </w:tcPr>
          <w:p w14:paraId="52A312BC" w14:textId="77777777" w:rsidR="00744996" w:rsidRPr="00FF0F7C" w:rsidRDefault="00C73106">
            <w:pPr>
              <w:spacing w:before="240" w:after="240"/>
              <w:ind w:left="140" w:right="140"/>
              <w:jc w:val="both"/>
              <w:rPr>
                <w:rFonts w:ascii="Montserrat" w:eastAsia="Montserrat" w:hAnsi="Montserrat" w:cs="Montserrat"/>
                <w:sz w:val="16"/>
                <w:szCs w:val="16"/>
              </w:rPr>
            </w:pPr>
            <w:r w:rsidRPr="00FF0F7C">
              <w:rPr>
                <w:rFonts w:ascii="Montserrat" w:eastAsia="Montserrat" w:hAnsi="Montserrat" w:cs="Montserrat"/>
                <w:sz w:val="16"/>
                <w:szCs w:val="16"/>
              </w:rPr>
              <w:t>Nombre de particular(es) o tercero(s)</w:t>
            </w:r>
          </w:p>
        </w:tc>
        <w:tc>
          <w:tcPr>
            <w:tcW w:w="6060" w:type="dxa"/>
            <w:tcMar>
              <w:top w:w="0" w:type="dxa"/>
              <w:left w:w="100" w:type="dxa"/>
              <w:bottom w:w="0" w:type="dxa"/>
              <w:right w:w="100" w:type="dxa"/>
            </w:tcMar>
          </w:tcPr>
          <w:p w14:paraId="482CD27A" w14:textId="60E36BEC" w:rsidR="00744996" w:rsidRPr="00FF0F7C" w:rsidRDefault="00C73106" w:rsidP="00222938">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 por lo que su protección resulta necesaria. Asimismo, en los concursos de ingreso los nombres de las personas que participaron y no resultaron ganadoras, no debe divulgarse para garantizar la protección de su información personal conforme al aviso de privacidad que se d</w:t>
            </w:r>
            <w:r w:rsidR="004B0CFE" w:rsidRPr="00FF0F7C">
              <w:rPr>
                <w:rFonts w:ascii="Montserrat" w:eastAsia="Montserrat" w:hAnsi="Montserrat" w:cs="Montserrat"/>
                <w:color w:val="00000A"/>
                <w:sz w:val="16"/>
                <w:szCs w:val="16"/>
              </w:rPr>
              <w:t>io a conocer al particular</w:t>
            </w:r>
          </w:p>
        </w:tc>
        <w:tc>
          <w:tcPr>
            <w:tcW w:w="2205" w:type="dxa"/>
            <w:tcMar>
              <w:top w:w="0" w:type="dxa"/>
              <w:left w:w="100" w:type="dxa"/>
              <w:bottom w:w="0" w:type="dxa"/>
              <w:right w:w="100" w:type="dxa"/>
            </w:tcMar>
          </w:tcPr>
          <w:p w14:paraId="7A936689" w14:textId="5D57E825" w:rsidR="00744996" w:rsidRPr="00FF0F7C" w:rsidRDefault="00C73106">
            <w:pPr>
              <w:spacing w:before="240" w:after="240"/>
              <w:ind w:left="140" w:right="1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Artícul</w:t>
            </w:r>
            <w:r w:rsidR="004B0CFE" w:rsidRPr="00FF0F7C">
              <w:rPr>
                <w:rFonts w:ascii="Montserrat" w:eastAsia="Montserrat" w:hAnsi="Montserrat" w:cs="Montserrat"/>
                <w:color w:val="00000A"/>
                <w:sz w:val="16"/>
                <w:szCs w:val="16"/>
              </w:rPr>
              <w:t>o 113, fracción I, de la LFTAIP</w:t>
            </w:r>
          </w:p>
        </w:tc>
      </w:tr>
    </w:tbl>
    <w:p w14:paraId="1B64B858" w14:textId="77777777" w:rsidR="00744996" w:rsidRPr="00FF0F7C" w:rsidRDefault="00C73106">
      <w:pPr>
        <w:ind w:left="420" w:right="280"/>
        <w:jc w:val="both"/>
        <w:rPr>
          <w:rFonts w:ascii="Montserrat" w:eastAsia="Montserrat" w:hAnsi="Montserrat" w:cs="Montserrat"/>
          <w:sz w:val="20"/>
          <w:szCs w:val="20"/>
        </w:rPr>
      </w:pPr>
      <w:r w:rsidRPr="00FF0F7C">
        <w:rPr>
          <w:rFonts w:ascii="Montserrat" w:eastAsia="Montserrat" w:hAnsi="Montserrat" w:cs="Montserrat"/>
          <w:sz w:val="20"/>
          <w:szCs w:val="20"/>
        </w:rPr>
        <w:t xml:space="preserve"> </w:t>
      </w:r>
    </w:p>
    <w:p w14:paraId="4165F181" w14:textId="77777777" w:rsidR="00420A74" w:rsidRPr="00FF0F7C" w:rsidRDefault="00420A74" w:rsidP="00420A74">
      <w:pPr>
        <w:jc w:val="both"/>
        <w:rPr>
          <w:rFonts w:ascii="Montserrat" w:eastAsia="Montserrat" w:hAnsi="Montserrat" w:cs="Montserrat"/>
          <w:sz w:val="18"/>
          <w:szCs w:val="18"/>
        </w:rPr>
      </w:pPr>
      <w:r w:rsidRPr="00FF0F7C">
        <w:rPr>
          <w:rFonts w:ascii="Montserrat" w:eastAsia="Montserrat" w:hAnsi="Montserrat" w:cs="Montserrat"/>
          <w:sz w:val="18"/>
          <w:szCs w:val="18"/>
        </w:rPr>
        <w:t>En consecuencia, se emite la siguiente resolución por unanimidad:</w:t>
      </w:r>
    </w:p>
    <w:p w14:paraId="71FB6C62" w14:textId="77777777" w:rsidR="00744996" w:rsidRPr="00FF0F7C" w:rsidRDefault="00C73106">
      <w:pPr>
        <w:ind w:left="280" w:right="280"/>
        <w:jc w:val="both"/>
        <w:rPr>
          <w:rFonts w:ascii="Montserrat" w:eastAsia="Montserrat" w:hAnsi="Montserrat" w:cs="Montserrat"/>
          <w:sz w:val="18"/>
          <w:szCs w:val="18"/>
        </w:rPr>
      </w:pPr>
      <w:r w:rsidRPr="00FF0F7C">
        <w:rPr>
          <w:rFonts w:ascii="Montserrat" w:eastAsia="Montserrat" w:hAnsi="Montserrat" w:cs="Montserrat"/>
          <w:sz w:val="18"/>
          <w:szCs w:val="18"/>
        </w:rPr>
        <w:t xml:space="preserve"> </w:t>
      </w:r>
    </w:p>
    <w:p w14:paraId="5579E92F" w14:textId="5112817C" w:rsidR="00744996" w:rsidRPr="00FF0F7C" w:rsidRDefault="00C73106">
      <w:pPr>
        <w:ind w:right="440"/>
        <w:jc w:val="both"/>
        <w:rPr>
          <w:rFonts w:ascii="Montserrat" w:eastAsia="Montserrat" w:hAnsi="Montserrat" w:cs="Montserrat"/>
          <w:sz w:val="18"/>
          <w:szCs w:val="18"/>
        </w:rPr>
      </w:pPr>
      <w:r w:rsidRPr="00FF0F7C">
        <w:rPr>
          <w:rFonts w:ascii="Montserrat" w:eastAsia="Montserrat" w:hAnsi="Montserrat" w:cs="Montserrat"/>
          <w:b/>
          <w:sz w:val="18"/>
          <w:szCs w:val="18"/>
        </w:rPr>
        <w:t>V</w:t>
      </w:r>
      <w:r w:rsidR="006F590B" w:rsidRPr="00FF0F7C">
        <w:rPr>
          <w:rFonts w:ascii="Montserrat" w:eastAsia="Montserrat" w:hAnsi="Montserrat" w:cs="Montserrat"/>
          <w:b/>
          <w:sz w:val="18"/>
          <w:szCs w:val="18"/>
        </w:rPr>
        <w:t>I</w:t>
      </w:r>
      <w:r w:rsidRPr="00FF0F7C">
        <w:rPr>
          <w:rFonts w:ascii="Montserrat" w:eastAsia="Montserrat" w:hAnsi="Montserrat" w:cs="Montserrat"/>
          <w:b/>
          <w:sz w:val="18"/>
          <w:szCs w:val="18"/>
        </w:rPr>
        <w:t>.</w:t>
      </w:r>
      <w:r w:rsidR="00163C72" w:rsidRPr="00FF0F7C">
        <w:rPr>
          <w:rFonts w:ascii="Montserrat" w:eastAsia="Montserrat" w:hAnsi="Montserrat" w:cs="Montserrat"/>
          <w:b/>
          <w:sz w:val="18"/>
          <w:szCs w:val="18"/>
        </w:rPr>
        <w:t>A</w:t>
      </w:r>
      <w:r w:rsidRPr="00FF0F7C">
        <w:rPr>
          <w:rFonts w:ascii="Montserrat" w:eastAsia="Montserrat" w:hAnsi="Montserrat" w:cs="Montserrat"/>
          <w:b/>
          <w:sz w:val="18"/>
          <w:szCs w:val="18"/>
        </w:rPr>
        <w:t xml:space="preserve">.1.ORD.36.23: CONFIRMAR </w:t>
      </w:r>
      <w:r w:rsidRPr="00FF0F7C">
        <w:rPr>
          <w:rFonts w:ascii="Montserrat" w:eastAsia="Montserrat" w:hAnsi="Montserrat" w:cs="Montserrat"/>
          <w:sz w:val="18"/>
          <w:szCs w:val="18"/>
        </w:rPr>
        <w:t>la clasificación de la información como con</w:t>
      </w:r>
      <w:r w:rsidR="001753C7" w:rsidRPr="00FF0F7C">
        <w:rPr>
          <w:rFonts w:ascii="Montserrat" w:eastAsia="Montserrat" w:hAnsi="Montserrat" w:cs="Montserrat"/>
          <w:sz w:val="18"/>
          <w:szCs w:val="18"/>
        </w:rPr>
        <w:t>fidencialidad invocada por la DGRH</w:t>
      </w:r>
      <w:r w:rsidR="00DA70F4" w:rsidRPr="00FF0F7C">
        <w:rPr>
          <w:rFonts w:ascii="Montserrat" w:eastAsia="Montserrat" w:hAnsi="Montserrat" w:cs="Montserrat"/>
          <w:sz w:val="18"/>
          <w:szCs w:val="18"/>
        </w:rPr>
        <w:t xml:space="preserve"> de las actas de d</w:t>
      </w:r>
      <w:r w:rsidRPr="00FF0F7C">
        <w:rPr>
          <w:rFonts w:ascii="Montserrat" w:eastAsia="Montserrat" w:hAnsi="Montserrat" w:cs="Montserrat"/>
          <w:sz w:val="18"/>
          <w:szCs w:val="18"/>
        </w:rPr>
        <w:t xml:space="preserve">eterminación </w:t>
      </w:r>
      <w:r w:rsidR="003A4D91" w:rsidRPr="00FF0F7C">
        <w:rPr>
          <w:rFonts w:ascii="Montserrat" w:eastAsia="Montserrat" w:hAnsi="Montserrat" w:cs="Montserrat"/>
          <w:sz w:val="18"/>
          <w:szCs w:val="18"/>
        </w:rPr>
        <w:t>de los</w:t>
      </w:r>
      <w:r w:rsidRPr="00FF0F7C">
        <w:rPr>
          <w:rFonts w:ascii="Montserrat" w:eastAsia="Montserrat" w:hAnsi="Montserrat" w:cs="Montserrat"/>
          <w:sz w:val="18"/>
          <w:szCs w:val="18"/>
        </w:rPr>
        <w:t xml:space="preserve"> concurso</w:t>
      </w:r>
      <w:r w:rsidR="003A4D91" w:rsidRPr="00FF0F7C">
        <w:rPr>
          <w:rFonts w:ascii="Montserrat" w:eastAsia="Montserrat" w:hAnsi="Montserrat" w:cs="Montserrat"/>
          <w:sz w:val="18"/>
          <w:szCs w:val="18"/>
        </w:rPr>
        <w:t>s</w:t>
      </w:r>
      <w:r w:rsidRPr="00FF0F7C">
        <w:rPr>
          <w:rFonts w:ascii="Montserrat" w:eastAsia="Montserrat" w:hAnsi="Montserrat" w:cs="Montserrat"/>
          <w:sz w:val="18"/>
          <w:szCs w:val="18"/>
        </w:rPr>
        <w:t xml:space="preserve"> 100587, 100844, 100845, 100847, 100864, 100873, 100877, 101020, 101021, 101023, 101144, 101157, 101160, 101161 y 101461, con fundamento en el artículo 113, fracción I, de la Ley Federal de Transparencia y Acceso a la Información Pública y, por ende, se autoriza elaborar las versiones públicas.</w:t>
      </w:r>
    </w:p>
    <w:p w14:paraId="40F38B1D" w14:textId="6368D83B" w:rsidR="00744996" w:rsidRDefault="00744996">
      <w:pPr>
        <w:jc w:val="both"/>
        <w:rPr>
          <w:rFonts w:ascii="Montserrat" w:eastAsia="Montserrat" w:hAnsi="Montserrat" w:cs="Montserrat"/>
          <w:sz w:val="18"/>
          <w:szCs w:val="18"/>
        </w:rPr>
      </w:pPr>
    </w:p>
    <w:p w14:paraId="483C3DA8" w14:textId="77777777" w:rsidR="008755BB" w:rsidRPr="00FF0F7C" w:rsidRDefault="008755BB">
      <w:pPr>
        <w:jc w:val="both"/>
        <w:rPr>
          <w:rFonts w:ascii="Montserrat" w:eastAsia="Montserrat" w:hAnsi="Montserrat" w:cs="Montserrat"/>
          <w:sz w:val="18"/>
          <w:szCs w:val="18"/>
        </w:rPr>
      </w:pPr>
    </w:p>
    <w:p w14:paraId="5A2CA59C" w14:textId="7CCC5778" w:rsidR="00744996" w:rsidRPr="00FF0F7C" w:rsidRDefault="00C73106">
      <w:pPr>
        <w:jc w:val="both"/>
        <w:rPr>
          <w:rFonts w:ascii="Montserrat" w:eastAsia="Montserrat" w:hAnsi="Montserrat" w:cs="Montserrat"/>
          <w:b/>
          <w:sz w:val="18"/>
          <w:szCs w:val="18"/>
        </w:rPr>
      </w:pPr>
      <w:r w:rsidRPr="00FF0F7C">
        <w:rPr>
          <w:rFonts w:ascii="Montserrat" w:eastAsia="Montserrat" w:hAnsi="Montserrat" w:cs="Montserrat"/>
          <w:b/>
          <w:sz w:val="18"/>
          <w:szCs w:val="18"/>
        </w:rPr>
        <w:lastRenderedPageBreak/>
        <w:t>B. Artículo 70 de la LGTAIP fracción XVIII</w:t>
      </w:r>
    </w:p>
    <w:p w14:paraId="7DDA35D9" w14:textId="77777777" w:rsidR="00744996" w:rsidRPr="00FF0F7C" w:rsidRDefault="00744996">
      <w:pPr>
        <w:widowControl w:val="0"/>
        <w:rPr>
          <w:rFonts w:ascii="Montserrat" w:eastAsia="Montserrat" w:hAnsi="Montserrat" w:cs="Montserrat"/>
          <w:sz w:val="18"/>
          <w:szCs w:val="18"/>
        </w:rPr>
      </w:pPr>
    </w:p>
    <w:p w14:paraId="3750C06A" w14:textId="77777777" w:rsidR="00744996" w:rsidRPr="00FF0F7C" w:rsidRDefault="00C73106">
      <w:pPr>
        <w:widowControl w:val="0"/>
        <w:rPr>
          <w:rFonts w:ascii="Montserrat" w:eastAsia="Montserrat" w:hAnsi="Montserrat" w:cs="Montserrat"/>
          <w:b/>
          <w:sz w:val="18"/>
          <w:szCs w:val="18"/>
        </w:rPr>
      </w:pPr>
      <w:r w:rsidRPr="00FF0F7C">
        <w:rPr>
          <w:rFonts w:ascii="Montserrat" w:eastAsia="Montserrat" w:hAnsi="Montserrat" w:cs="Montserrat"/>
          <w:b/>
          <w:sz w:val="18"/>
          <w:szCs w:val="18"/>
        </w:rPr>
        <w:t>B.1 Órgano Interno de Control en el Registro Agrario Nacional (OIC-RAN) VP 010123</w:t>
      </w:r>
    </w:p>
    <w:p w14:paraId="2FF282A4" w14:textId="70012FD9" w:rsidR="00744996" w:rsidRPr="00FF0F7C" w:rsidRDefault="00C73106">
      <w:pPr>
        <w:spacing w:before="240" w:after="240"/>
        <w:jc w:val="both"/>
        <w:rPr>
          <w:rFonts w:ascii="Arial" w:eastAsia="Arial" w:hAnsi="Arial" w:cs="Arial"/>
          <w:sz w:val="18"/>
          <w:szCs w:val="18"/>
        </w:rPr>
      </w:pPr>
      <w:r w:rsidRPr="00FF0F7C">
        <w:rPr>
          <w:rFonts w:ascii="Montserrat" w:eastAsia="Montserrat" w:hAnsi="Montserrat" w:cs="Montserrat"/>
          <w:sz w:val="18"/>
          <w:szCs w:val="18"/>
        </w:rPr>
        <w:t>El Órgano Interno de Control en el Registro Agrario N</w:t>
      </w:r>
      <w:r w:rsidR="004B0CFE" w:rsidRPr="00FF0F7C">
        <w:rPr>
          <w:rFonts w:ascii="Montserrat" w:eastAsia="Montserrat" w:hAnsi="Montserrat" w:cs="Montserrat"/>
          <w:sz w:val="18"/>
          <w:szCs w:val="18"/>
        </w:rPr>
        <w:t>acional</w:t>
      </w:r>
      <w:r w:rsidRPr="00FF0F7C">
        <w:rPr>
          <w:rFonts w:ascii="Montserrat" w:eastAsia="Montserrat" w:hAnsi="Montserrat" w:cs="Montserrat"/>
          <w:sz w:val="18"/>
          <w:szCs w:val="18"/>
        </w:rPr>
        <w:t xml:space="preserve">, con la finalidad de dar cumplimiento a la obligación de transparencia establecida en </w:t>
      </w:r>
      <w:r w:rsidR="00731D46" w:rsidRPr="00FF0F7C">
        <w:rPr>
          <w:rFonts w:ascii="Montserrat" w:eastAsia="Montserrat" w:hAnsi="Montserrat" w:cs="Montserrat"/>
          <w:sz w:val="18"/>
          <w:szCs w:val="18"/>
        </w:rPr>
        <w:t>el artículo</w:t>
      </w:r>
      <w:r w:rsidRPr="00FF0F7C">
        <w:rPr>
          <w:rFonts w:ascii="Montserrat" w:eastAsia="Montserrat" w:hAnsi="Montserrat" w:cs="Montserrat"/>
          <w:sz w:val="18"/>
          <w:szCs w:val="18"/>
        </w:rPr>
        <w:t xml:space="preserve"> 70</w:t>
      </w:r>
      <w:r w:rsidR="00731D46" w:rsidRPr="00FF0F7C">
        <w:rPr>
          <w:rFonts w:ascii="Montserrat" w:eastAsia="Montserrat" w:hAnsi="Montserrat" w:cs="Montserrat"/>
          <w:sz w:val="18"/>
          <w:szCs w:val="18"/>
        </w:rPr>
        <w:t xml:space="preserve">, fracción XVIII </w:t>
      </w:r>
      <w:r w:rsidRPr="00FF0F7C">
        <w:rPr>
          <w:rFonts w:ascii="Montserrat" w:eastAsia="Montserrat" w:hAnsi="Montserrat" w:cs="Montserrat"/>
          <w:sz w:val="18"/>
          <w:szCs w:val="18"/>
        </w:rPr>
        <w:t>de la Ley General de Transparencia y Acceso a la Informaci</w:t>
      </w:r>
      <w:r w:rsidR="00731D46" w:rsidRPr="00FF0F7C">
        <w:rPr>
          <w:rFonts w:ascii="Montserrat" w:eastAsia="Montserrat" w:hAnsi="Montserrat" w:cs="Montserrat"/>
          <w:sz w:val="18"/>
          <w:szCs w:val="18"/>
        </w:rPr>
        <w:t>ón Pública, solicitó</w:t>
      </w:r>
      <w:r w:rsidRPr="00FF0F7C">
        <w:rPr>
          <w:rFonts w:ascii="Montserrat" w:eastAsia="Montserrat" w:hAnsi="Montserrat" w:cs="Montserrat"/>
          <w:sz w:val="18"/>
          <w:szCs w:val="18"/>
        </w:rPr>
        <w:t xml:space="preserve"> al Comité de Transparencia la clasificación de la siguiente información:</w:t>
      </w:r>
      <w:r w:rsidRPr="00FF0F7C">
        <w:rPr>
          <w:rFonts w:ascii="Arial" w:eastAsia="Arial" w:hAnsi="Arial" w:cs="Arial"/>
          <w:sz w:val="18"/>
          <w:szCs w:val="18"/>
        </w:rPr>
        <w:t xml:space="preserve"> </w:t>
      </w:r>
    </w:p>
    <w:p w14:paraId="058AA925" w14:textId="39A18E16" w:rsidR="00744996" w:rsidRPr="00FF0F7C" w:rsidRDefault="00C73106">
      <w:pPr>
        <w:spacing w:before="240" w:after="180"/>
        <w:ind w:firstLine="420"/>
        <w:jc w:val="both"/>
        <w:rPr>
          <w:rFonts w:ascii="Montserrat" w:eastAsia="Montserrat" w:hAnsi="Montserrat" w:cs="Montserrat"/>
          <w:sz w:val="18"/>
          <w:szCs w:val="18"/>
        </w:rPr>
      </w:pPr>
      <w:r w:rsidRPr="00FF0F7C">
        <w:rPr>
          <w:rFonts w:ascii="Montserrat" w:eastAsia="Montserrat" w:hAnsi="Montserrat" w:cs="Montserrat"/>
          <w:sz w:val="18"/>
          <w:szCs w:val="18"/>
        </w:rPr>
        <w:t>Resolución expediente 24/2022</w:t>
      </w:r>
    </w:p>
    <w:tbl>
      <w:tblPr>
        <w:tblStyle w:val="affffffffffffff3"/>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66"/>
        <w:gridCol w:w="6662"/>
        <w:gridCol w:w="1987"/>
      </w:tblGrid>
      <w:tr w:rsidR="00744996" w:rsidRPr="00FF0F7C" w14:paraId="3336639E" w14:textId="77777777" w:rsidTr="004B0CFE">
        <w:trPr>
          <w:trHeight w:val="435"/>
          <w:tblHeader/>
        </w:trPr>
        <w:tc>
          <w:tcPr>
            <w:tcW w:w="126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387A292"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Dato</w:t>
            </w:r>
          </w:p>
        </w:tc>
        <w:tc>
          <w:tcPr>
            <w:tcW w:w="6662"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7574825E"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Justificación</w:t>
            </w:r>
          </w:p>
        </w:tc>
        <w:tc>
          <w:tcPr>
            <w:tcW w:w="1987"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11BA4D5B"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Fundamento</w:t>
            </w:r>
          </w:p>
        </w:tc>
      </w:tr>
      <w:tr w:rsidR="00744996" w:rsidRPr="00FF0F7C" w14:paraId="4C383DC3" w14:textId="77777777" w:rsidTr="004B0CFE">
        <w:trPr>
          <w:trHeight w:val="962"/>
        </w:trPr>
        <w:tc>
          <w:tcPr>
            <w:tcW w:w="1266"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489869C8"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Nombres de terceros</w:t>
            </w:r>
          </w:p>
        </w:tc>
        <w:tc>
          <w:tcPr>
            <w:tcW w:w="6662" w:type="dxa"/>
            <w:tcBorders>
              <w:top w:val="nil"/>
              <w:left w:val="nil"/>
              <w:bottom w:val="single" w:sz="8" w:space="0" w:color="CCCCCC"/>
              <w:right w:val="single" w:sz="12" w:space="0" w:color="CCCCCC"/>
            </w:tcBorders>
            <w:tcMar>
              <w:top w:w="0" w:type="dxa"/>
              <w:left w:w="100" w:type="dxa"/>
              <w:bottom w:w="0" w:type="dxa"/>
              <w:right w:w="100" w:type="dxa"/>
            </w:tcMar>
          </w:tcPr>
          <w:p w14:paraId="1A1EFF24" w14:textId="4795639E"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 xml:space="preserve">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w:t>
            </w:r>
            <w:r w:rsidR="004B0CFE" w:rsidRPr="00FF0F7C">
              <w:rPr>
                <w:rFonts w:ascii="Montserrat" w:eastAsia="Montserrat" w:hAnsi="Montserrat" w:cs="Montserrat"/>
                <w:color w:val="00000A"/>
                <w:sz w:val="16"/>
                <w:szCs w:val="16"/>
              </w:rPr>
              <w:t>su protección resulta necesaria</w:t>
            </w:r>
          </w:p>
        </w:tc>
        <w:tc>
          <w:tcPr>
            <w:tcW w:w="1987" w:type="dxa"/>
            <w:tcBorders>
              <w:top w:val="nil"/>
              <w:left w:val="nil"/>
              <w:bottom w:val="single" w:sz="8" w:space="0" w:color="CCCCCC"/>
              <w:right w:val="single" w:sz="8" w:space="0" w:color="CCCCCC"/>
            </w:tcBorders>
            <w:tcMar>
              <w:top w:w="0" w:type="dxa"/>
              <w:left w:w="100" w:type="dxa"/>
              <w:bottom w:w="0" w:type="dxa"/>
              <w:right w:w="100" w:type="dxa"/>
            </w:tcMar>
          </w:tcPr>
          <w:p w14:paraId="322EC79E"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Artículo 113, fracción I, de la LFTAIP</w:t>
            </w:r>
          </w:p>
          <w:p w14:paraId="47ACD370"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 xml:space="preserve"> </w:t>
            </w:r>
          </w:p>
        </w:tc>
      </w:tr>
      <w:tr w:rsidR="00744996" w:rsidRPr="00FF0F7C" w14:paraId="0B9991FC" w14:textId="77777777" w:rsidTr="004B0CFE">
        <w:trPr>
          <w:trHeight w:val="768"/>
        </w:trPr>
        <w:tc>
          <w:tcPr>
            <w:tcW w:w="1266"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24A64605"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RFC</w:t>
            </w:r>
          </w:p>
        </w:tc>
        <w:tc>
          <w:tcPr>
            <w:tcW w:w="6662" w:type="dxa"/>
            <w:tcBorders>
              <w:top w:val="nil"/>
              <w:left w:val="nil"/>
              <w:bottom w:val="single" w:sz="8" w:space="0" w:color="CCCCCC"/>
              <w:right w:val="single" w:sz="12" w:space="0" w:color="CCCCCC"/>
            </w:tcBorders>
            <w:tcMar>
              <w:top w:w="0" w:type="dxa"/>
              <w:left w:w="100" w:type="dxa"/>
              <w:bottom w:w="0" w:type="dxa"/>
              <w:right w:w="100" w:type="dxa"/>
            </w:tcMar>
          </w:tcPr>
          <w:p w14:paraId="19D9020A" w14:textId="08250CC2"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Es una clave de cuyos datos permiten identificar a una persona, identificar a edad, la fecha de nacimiento, siendo que la homoclave es única e irrepetible, por tal razón es un da</w:t>
            </w:r>
            <w:r w:rsidR="004B0CFE" w:rsidRPr="00FF0F7C">
              <w:rPr>
                <w:rFonts w:ascii="Montserrat" w:eastAsia="Montserrat" w:hAnsi="Montserrat" w:cs="Montserrat"/>
                <w:color w:val="00000A"/>
                <w:sz w:val="16"/>
                <w:szCs w:val="16"/>
              </w:rPr>
              <w:t>to personal que debe protegerse</w:t>
            </w:r>
          </w:p>
        </w:tc>
        <w:tc>
          <w:tcPr>
            <w:tcW w:w="1987" w:type="dxa"/>
            <w:tcBorders>
              <w:top w:val="nil"/>
              <w:left w:val="nil"/>
              <w:bottom w:val="single" w:sz="8" w:space="0" w:color="CCCCCC"/>
              <w:right w:val="single" w:sz="8" w:space="0" w:color="CCCCCC"/>
            </w:tcBorders>
            <w:tcMar>
              <w:top w:w="0" w:type="dxa"/>
              <w:left w:w="100" w:type="dxa"/>
              <w:bottom w:w="0" w:type="dxa"/>
              <w:right w:w="100" w:type="dxa"/>
            </w:tcMar>
          </w:tcPr>
          <w:p w14:paraId="352FF367"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 xml:space="preserve">Artículo 113, fracción I, de la LFTAIP </w:t>
            </w:r>
          </w:p>
        </w:tc>
      </w:tr>
      <w:tr w:rsidR="00744996" w:rsidRPr="00FF0F7C" w14:paraId="5370FC11" w14:textId="77777777" w:rsidTr="004B0CFE">
        <w:trPr>
          <w:trHeight w:val="968"/>
        </w:trPr>
        <w:tc>
          <w:tcPr>
            <w:tcW w:w="1266"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1D8222AD"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CURP</w:t>
            </w:r>
          </w:p>
        </w:tc>
        <w:tc>
          <w:tcPr>
            <w:tcW w:w="6662" w:type="dxa"/>
            <w:tcBorders>
              <w:top w:val="nil"/>
              <w:left w:val="nil"/>
              <w:bottom w:val="single" w:sz="8" w:space="0" w:color="CCCCCC"/>
              <w:right w:val="single" w:sz="12" w:space="0" w:color="CCCCCC"/>
            </w:tcBorders>
            <w:tcMar>
              <w:top w:w="0" w:type="dxa"/>
              <w:left w:w="100" w:type="dxa"/>
              <w:bottom w:w="0" w:type="dxa"/>
              <w:right w:w="100" w:type="dxa"/>
            </w:tcMar>
          </w:tcPr>
          <w:p w14:paraId="24790E2E" w14:textId="6EAA4476"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Es una clave de cuyos datos permiten identificar a una persona, identificar a edad, nombres, apellidos la fecha y lugar de nacimiento, distingue a su titular del resto de los habitantes, en consecuencia, es un da</w:t>
            </w:r>
            <w:r w:rsidR="004B0CFE" w:rsidRPr="00FF0F7C">
              <w:rPr>
                <w:rFonts w:ascii="Montserrat" w:eastAsia="Montserrat" w:hAnsi="Montserrat" w:cs="Montserrat"/>
                <w:color w:val="00000A"/>
                <w:sz w:val="16"/>
                <w:szCs w:val="16"/>
              </w:rPr>
              <w:t>to personal que debe protegerse</w:t>
            </w:r>
          </w:p>
        </w:tc>
        <w:tc>
          <w:tcPr>
            <w:tcW w:w="1987" w:type="dxa"/>
            <w:tcBorders>
              <w:top w:val="nil"/>
              <w:left w:val="nil"/>
              <w:bottom w:val="single" w:sz="8" w:space="0" w:color="CCCCCC"/>
              <w:right w:val="single" w:sz="8" w:space="0" w:color="CCCCCC"/>
            </w:tcBorders>
            <w:tcMar>
              <w:top w:w="0" w:type="dxa"/>
              <w:left w:w="100" w:type="dxa"/>
              <w:bottom w:w="0" w:type="dxa"/>
              <w:right w:w="100" w:type="dxa"/>
            </w:tcMar>
          </w:tcPr>
          <w:p w14:paraId="5321D18D"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Artículo 113, fracción I, de la LFTAIP</w:t>
            </w:r>
          </w:p>
        </w:tc>
      </w:tr>
      <w:tr w:rsidR="001C6E23" w:rsidRPr="00FF0F7C" w14:paraId="5560147A" w14:textId="77777777" w:rsidTr="004B0CFE">
        <w:trPr>
          <w:trHeight w:val="1335"/>
        </w:trPr>
        <w:tc>
          <w:tcPr>
            <w:tcW w:w="1266"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2498214E" w14:textId="24EB7062" w:rsidR="001C6E23" w:rsidRPr="00FF0F7C" w:rsidRDefault="001C6E23">
            <w:pPr>
              <w:spacing w:before="240" w:after="240"/>
              <w:jc w:val="both"/>
              <w:rPr>
                <w:rFonts w:ascii="Montserrat" w:eastAsia="Montserrat" w:hAnsi="Montserrat" w:cs="Montserrat"/>
                <w:color w:val="00000A"/>
                <w:sz w:val="16"/>
                <w:szCs w:val="16"/>
              </w:rPr>
            </w:pPr>
            <w:r w:rsidRPr="00FF0F7C">
              <w:rPr>
                <w:rFonts w:ascii="Montserrat" w:hAnsi="Montserrat" w:cs="Arial"/>
                <w:sz w:val="16"/>
                <w:szCs w:val="16"/>
              </w:rPr>
              <w:t>Sueldo</w:t>
            </w:r>
          </w:p>
        </w:tc>
        <w:tc>
          <w:tcPr>
            <w:tcW w:w="6662" w:type="dxa"/>
            <w:tcBorders>
              <w:top w:val="nil"/>
              <w:left w:val="nil"/>
              <w:bottom w:val="single" w:sz="8" w:space="0" w:color="CCCCCC"/>
              <w:right w:val="single" w:sz="12" w:space="0" w:color="CCCCCC"/>
            </w:tcBorders>
            <w:tcMar>
              <w:top w:w="0" w:type="dxa"/>
              <w:left w:w="100" w:type="dxa"/>
              <w:bottom w:w="0" w:type="dxa"/>
              <w:right w:w="100" w:type="dxa"/>
            </w:tcMar>
          </w:tcPr>
          <w:p w14:paraId="7B42768A" w14:textId="27D19F22" w:rsidR="001C6E23" w:rsidRPr="00FF0F7C" w:rsidRDefault="001C6E23" w:rsidP="00766B03">
            <w:pPr>
              <w:spacing w:before="240" w:after="240"/>
              <w:jc w:val="both"/>
              <w:rPr>
                <w:rFonts w:ascii="Montserrat" w:eastAsia="Montserrat" w:hAnsi="Montserrat" w:cs="Montserrat"/>
                <w:color w:val="00000A"/>
                <w:sz w:val="16"/>
                <w:szCs w:val="16"/>
              </w:rPr>
            </w:pPr>
            <w:r w:rsidRPr="00FF0F7C">
              <w:rPr>
                <w:rFonts w:ascii="Montserrat" w:hAnsi="Montserrat" w:cs="Arial"/>
                <w:sz w:val="16"/>
                <w:szCs w:val="16"/>
              </w:rPr>
              <w:t>Constituye un dato patrimon</w:t>
            </w:r>
            <w:r w:rsidR="00766B03" w:rsidRPr="00FF0F7C">
              <w:rPr>
                <w:rFonts w:ascii="Montserrat" w:hAnsi="Montserrat" w:cs="Arial"/>
                <w:sz w:val="16"/>
                <w:szCs w:val="16"/>
              </w:rPr>
              <w:t>ial y por lo tanto confidencial, sólo si se trata de una persona física que no tenga de caráct</w:t>
            </w:r>
            <w:r w:rsidR="004B0CFE" w:rsidRPr="00FF0F7C">
              <w:rPr>
                <w:rFonts w:ascii="Montserrat" w:hAnsi="Montserrat" w:cs="Arial"/>
                <w:sz w:val="16"/>
                <w:szCs w:val="16"/>
              </w:rPr>
              <w:t>er de persona servidora pública</w:t>
            </w:r>
          </w:p>
        </w:tc>
        <w:tc>
          <w:tcPr>
            <w:tcW w:w="1987" w:type="dxa"/>
            <w:tcBorders>
              <w:top w:val="nil"/>
              <w:left w:val="nil"/>
              <w:bottom w:val="single" w:sz="8" w:space="0" w:color="CCCCCC"/>
              <w:right w:val="single" w:sz="8" w:space="0" w:color="CCCCCC"/>
            </w:tcBorders>
            <w:tcMar>
              <w:top w:w="0" w:type="dxa"/>
              <w:left w:w="100" w:type="dxa"/>
              <w:bottom w:w="0" w:type="dxa"/>
              <w:right w:w="100" w:type="dxa"/>
            </w:tcMar>
          </w:tcPr>
          <w:p w14:paraId="3FCA77BB" w14:textId="2623529F" w:rsidR="001C6E23" w:rsidRPr="00FF0F7C" w:rsidRDefault="001C6E23">
            <w:pPr>
              <w:spacing w:before="240" w:after="240"/>
              <w:jc w:val="both"/>
              <w:rPr>
                <w:rFonts w:ascii="Montserrat" w:eastAsia="Montserrat" w:hAnsi="Montserrat" w:cs="Montserrat"/>
                <w:sz w:val="16"/>
                <w:szCs w:val="16"/>
              </w:rPr>
            </w:pPr>
            <w:r w:rsidRPr="00FF0F7C">
              <w:rPr>
                <w:rFonts w:ascii="Montserrat" w:eastAsia="Calibri" w:hAnsi="Montserrat" w:cs="Montserrat"/>
                <w:color w:val="000000"/>
                <w:sz w:val="16"/>
                <w:szCs w:val="16"/>
                <w:lang w:eastAsia="es-MX"/>
              </w:rPr>
              <w:t>Fundamento Legal: Artículo 113, Fracción I, de la LFTAIP</w:t>
            </w:r>
          </w:p>
        </w:tc>
      </w:tr>
      <w:tr w:rsidR="00744996" w:rsidRPr="00FF0F7C" w14:paraId="20A0D349" w14:textId="77777777" w:rsidTr="004B0CFE">
        <w:trPr>
          <w:trHeight w:val="1785"/>
        </w:trPr>
        <w:tc>
          <w:tcPr>
            <w:tcW w:w="1266"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3082FCF5"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Correos electrónicos terceros</w:t>
            </w:r>
          </w:p>
        </w:tc>
        <w:tc>
          <w:tcPr>
            <w:tcW w:w="6662" w:type="dxa"/>
            <w:tcBorders>
              <w:top w:val="nil"/>
              <w:left w:val="nil"/>
              <w:bottom w:val="single" w:sz="8" w:space="0" w:color="CCCCCC"/>
              <w:right w:val="single" w:sz="12" w:space="0" w:color="CCCCCC"/>
            </w:tcBorders>
            <w:tcMar>
              <w:top w:w="0" w:type="dxa"/>
              <w:left w:w="100" w:type="dxa"/>
              <w:bottom w:w="0" w:type="dxa"/>
              <w:right w:w="100" w:type="dxa"/>
            </w:tcMar>
          </w:tcPr>
          <w:p w14:paraId="2C2F023F"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Es una dirección de una cuenta que se utiliza habitualmente para las comunicaciones privadas, que puede contener información relacionada con su titular como nombre, apellidos y lugar de nacimiento, puede ser vinculada con alguna contraseña para descifrar alguna información.</w:t>
            </w:r>
          </w:p>
        </w:tc>
        <w:tc>
          <w:tcPr>
            <w:tcW w:w="1987" w:type="dxa"/>
            <w:tcBorders>
              <w:top w:val="nil"/>
              <w:left w:val="nil"/>
              <w:bottom w:val="single" w:sz="8" w:space="0" w:color="CCCCCC"/>
              <w:right w:val="single" w:sz="8" w:space="0" w:color="CCCCCC"/>
            </w:tcBorders>
            <w:tcMar>
              <w:top w:w="0" w:type="dxa"/>
              <w:left w:w="100" w:type="dxa"/>
              <w:bottom w:w="0" w:type="dxa"/>
              <w:right w:w="100" w:type="dxa"/>
            </w:tcMar>
          </w:tcPr>
          <w:p w14:paraId="2275EA0E"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Artículo 113, fracción I, de la LFTAIP</w:t>
            </w:r>
          </w:p>
        </w:tc>
      </w:tr>
    </w:tbl>
    <w:p w14:paraId="16BF7F07" w14:textId="03C9CD23" w:rsidR="003A4D91" w:rsidRPr="00FF0F7C" w:rsidRDefault="003A4D91" w:rsidP="00420A74">
      <w:pPr>
        <w:ind w:right="440"/>
        <w:jc w:val="both"/>
        <w:rPr>
          <w:rFonts w:ascii="Montserrat" w:eastAsia="Montserrat" w:hAnsi="Montserrat" w:cs="Montserrat"/>
          <w:sz w:val="18"/>
          <w:szCs w:val="18"/>
        </w:rPr>
      </w:pPr>
    </w:p>
    <w:p w14:paraId="6FCF72C1" w14:textId="0AC40482" w:rsidR="00731D46" w:rsidRPr="00FF0F7C" w:rsidRDefault="00731D46" w:rsidP="00420A74">
      <w:pPr>
        <w:ind w:right="440"/>
        <w:jc w:val="both"/>
        <w:rPr>
          <w:rFonts w:ascii="Montserrat" w:eastAsia="Montserrat" w:hAnsi="Montserrat" w:cs="Montserrat"/>
          <w:sz w:val="18"/>
          <w:szCs w:val="18"/>
        </w:rPr>
      </w:pPr>
    </w:p>
    <w:p w14:paraId="1CEDA088" w14:textId="6608AE0D" w:rsidR="00731D46" w:rsidRPr="00FF0F7C" w:rsidRDefault="00731D46" w:rsidP="00420A74">
      <w:pPr>
        <w:ind w:right="440"/>
        <w:jc w:val="both"/>
        <w:rPr>
          <w:rFonts w:ascii="Montserrat" w:eastAsia="Montserrat" w:hAnsi="Montserrat" w:cs="Montserrat"/>
          <w:sz w:val="18"/>
          <w:szCs w:val="18"/>
        </w:rPr>
      </w:pPr>
    </w:p>
    <w:p w14:paraId="760A149E" w14:textId="5295C29A" w:rsidR="00731D46" w:rsidRPr="00FF0F7C" w:rsidRDefault="00731D46" w:rsidP="00420A74">
      <w:pPr>
        <w:ind w:right="440"/>
        <w:jc w:val="both"/>
        <w:rPr>
          <w:rFonts w:ascii="Montserrat" w:eastAsia="Montserrat" w:hAnsi="Montserrat" w:cs="Montserrat"/>
          <w:sz w:val="18"/>
          <w:szCs w:val="18"/>
        </w:rPr>
      </w:pPr>
    </w:p>
    <w:p w14:paraId="56577293" w14:textId="77777777" w:rsidR="00731D46" w:rsidRPr="00FF0F7C" w:rsidRDefault="00731D46" w:rsidP="00420A74">
      <w:pPr>
        <w:ind w:right="440"/>
        <w:jc w:val="both"/>
        <w:rPr>
          <w:rFonts w:ascii="Montserrat" w:eastAsia="Montserrat" w:hAnsi="Montserrat" w:cs="Montserrat"/>
          <w:sz w:val="18"/>
          <w:szCs w:val="18"/>
        </w:rPr>
      </w:pPr>
    </w:p>
    <w:p w14:paraId="54D653D6" w14:textId="3E02E6E0" w:rsidR="00744996" w:rsidRPr="00FF0F7C" w:rsidRDefault="00C73106">
      <w:pPr>
        <w:ind w:left="420" w:right="440"/>
        <w:jc w:val="both"/>
        <w:rPr>
          <w:rFonts w:ascii="Montserrat" w:eastAsia="Montserrat" w:hAnsi="Montserrat" w:cs="Montserrat"/>
          <w:sz w:val="18"/>
          <w:szCs w:val="18"/>
        </w:rPr>
      </w:pPr>
      <w:r w:rsidRPr="00FF0F7C">
        <w:rPr>
          <w:rFonts w:ascii="Montserrat" w:eastAsia="Montserrat" w:hAnsi="Montserrat" w:cs="Montserrat"/>
          <w:sz w:val="18"/>
          <w:szCs w:val="18"/>
        </w:rPr>
        <w:lastRenderedPageBreak/>
        <w:t>Resolución expediente 29/2022</w:t>
      </w:r>
    </w:p>
    <w:p w14:paraId="3D5B1B0C" w14:textId="77777777" w:rsidR="00744996" w:rsidRPr="00FF0F7C" w:rsidRDefault="00C73106">
      <w:pPr>
        <w:ind w:left="420" w:right="440"/>
        <w:jc w:val="both"/>
        <w:rPr>
          <w:rFonts w:ascii="Montserrat" w:eastAsia="Montserrat" w:hAnsi="Montserrat" w:cs="Montserrat"/>
          <w:sz w:val="18"/>
          <w:szCs w:val="18"/>
        </w:rPr>
      </w:pPr>
      <w:r w:rsidRPr="00FF0F7C">
        <w:rPr>
          <w:rFonts w:ascii="Montserrat" w:eastAsia="Montserrat" w:hAnsi="Montserrat" w:cs="Montserrat"/>
          <w:sz w:val="18"/>
          <w:szCs w:val="18"/>
        </w:rPr>
        <w:t xml:space="preserve"> </w:t>
      </w:r>
    </w:p>
    <w:tbl>
      <w:tblPr>
        <w:tblStyle w:val="affffffffffffff4"/>
        <w:tblW w:w="99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6045"/>
        <w:gridCol w:w="2295"/>
      </w:tblGrid>
      <w:tr w:rsidR="00744996" w:rsidRPr="00FF0F7C" w14:paraId="5E4D3DC7" w14:textId="77777777" w:rsidTr="004B0CFE">
        <w:trPr>
          <w:trHeight w:val="435"/>
          <w:tblHeader/>
        </w:trPr>
        <w:tc>
          <w:tcPr>
            <w:tcW w:w="16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B29812F"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Dato</w:t>
            </w:r>
          </w:p>
        </w:tc>
        <w:tc>
          <w:tcPr>
            <w:tcW w:w="6045"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324DE282"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Justificación</w:t>
            </w:r>
          </w:p>
        </w:tc>
        <w:tc>
          <w:tcPr>
            <w:tcW w:w="2295"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70F76792" w14:textId="77777777" w:rsidR="00744996" w:rsidRPr="00FF0F7C" w:rsidRDefault="00C73106">
            <w:pPr>
              <w:spacing w:before="240" w:after="240"/>
              <w:jc w:val="center"/>
              <w:rPr>
                <w:rFonts w:ascii="Montserrat" w:eastAsia="Montserrat" w:hAnsi="Montserrat" w:cs="Montserrat"/>
                <w:b/>
                <w:color w:val="FFFFFF"/>
                <w:sz w:val="16"/>
                <w:szCs w:val="16"/>
              </w:rPr>
            </w:pPr>
            <w:r w:rsidRPr="00FF0F7C">
              <w:rPr>
                <w:rFonts w:ascii="Montserrat" w:eastAsia="Montserrat" w:hAnsi="Montserrat" w:cs="Montserrat"/>
                <w:b/>
                <w:color w:val="FFFFFF"/>
                <w:sz w:val="16"/>
                <w:szCs w:val="16"/>
              </w:rPr>
              <w:t>Fundamento</w:t>
            </w:r>
          </w:p>
        </w:tc>
      </w:tr>
      <w:tr w:rsidR="00744996" w:rsidRPr="00FF0F7C" w14:paraId="3532C181" w14:textId="77777777">
        <w:trPr>
          <w:trHeight w:val="1245"/>
        </w:trPr>
        <w:tc>
          <w:tcPr>
            <w:tcW w:w="1620" w:type="dxa"/>
            <w:tcBorders>
              <w:top w:val="nil"/>
              <w:left w:val="single" w:sz="8" w:space="0" w:color="D9D9D9"/>
              <w:bottom w:val="single" w:sz="8" w:space="0" w:color="D9D9D9"/>
              <w:right w:val="single" w:sz="8" w:space="0" w:color="D9D9D9"/>
            </w:tcBorders>
            <w:tcMar>
              <w:top w:w="0" w:type="dxa"/>
              <w:left w:w="100" w:type="dxa"/>
              <w:bottom w:w="0" w:type="dxa"/>
              <w:right w:w="100" w:type="dxa"/>
            </w:tcMar>
          </w:tcPr>
          <w:p w14:paraId="5447F14E"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Cédula profesional</w:t>
            </w:r>
          </w:p>
        </w:tc>
        <w:tc>
          <w:tcPr>
            <w:tcW w:w="6045" w:type="dxa"/>
            <w:tcBorders>
              <w:top w:val="nil"/>
              <w:left w:val="nil"/>
              <w:bottom w:val="single" w:sz="8" w:space="0" w:color="D9D9D9"/>
              <w:right w:val="single" w:sz="8" w:space="0" w:color="D9D9D9"/>
            </w:tcBorders>
            <w:tcMar>
              <w:top w:w="0" w:type="dxa"/>
              <w:left w:w="100" w:type="dxa"/>
              <w:bottom w:w="0" w:type="dxa"/>
              <w:right w:w="100" w:type="dxa"/>
            </w:tcMar>
          </w:tcPr>
          <w:p w14:paraId="67011A65"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color w:val="00000A"/>
                <w:sz w:val="16"/>
                <w:szCs w:val="16"/>
              </w:rPr>
              <w:t>Es una clave de cuyos datos permiten identificar a una persona, identificar a edad, la fecha de nacimiento, siendo que la homoclave es única e irrepetible, por tal razón es un dato personal que debe protegerse.</w:t>
            </w:r>
          </w:p>
        </w:tc>
        <w:tc>
          <w:tcPr>
            <w:tcW w:w="2295" w:type="dxa"/>
            <w:tcBorders>
              <w:top w:val="nil"/>
              <w:left w:val="nil"/>
              <w:bottom w:val="single" w:sz="8" w:space="0" w:color="D9D9D9"/>
              <w:right w:val="single" w:sz="8" w:space="0" w:color="D9D9D9"/>
            </w:tcBorders>
            <w:tcMar>
              <w:top w:w="0" w:type="dxa"/>
              <w:left w:w="100" w:type="dxa"/>
              <w:bottom w:w="0" w:type="dxa"/>
              <w:right w:w="100" w:type="dxa"/>
            </w:tcMar>
          </w:tcPr>
          <w:p w14:paraId="305E8576"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sz w:val="16"/>
                <w:szCs w:val="16"/>
              </w:rPr>
              <w:t>Artículo 113, fracción I, de la LFTAIP</w:t>
            </w:r>
          </w:p>
        </w:tc>
      </w:tr>
      <w:tr w:rsidR="00744996" w:rsidRPr="00FF0F7C" w14:paraId="30A5E219" w14:textId="77777777">
        <w:trPr>
          <w:trHeight w:val="1172"/>
        </w:trPr>
        <w:tc>
          <w:tcPr>
            <w:tcW w:w="1620" w:type="dxa"/>
            <w:tcBorders>
              <w:top w:val="nil"/>
              <w:left w:val="single" w:sz="8" w:space="0" w:color="D9D9D9"/>
              <w:bottom w:val="single" w:sz="8" w:space="0" w:color="D9D9D9"/>
              <w:right w:val="single" w:sz="8" w:space="0" w:color="D9D9D9"/>
            </w:tcBorders>
            <w:tcMar>
              <w:top w:w="0" w:type="dxa"/>
              <w:left w:w="100" w:type="dxa"/>
              <w:bottom w:w="0" w:type="dxa"/>
              <w:right w:w="100" w:type="dxa"/>
            </w:tcMar>
          </w:tcPr>
          <w:p w14:paraId="77365032"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RFC</w:t>
            </w:r>
          </w:p>
        </w:tc>
        <w:tc>
          <w:tcPr>
            <w:tcW w:w="6045" w:type="dxa"/>
            <w:tcBorders>
              <w:top w:val="nil"/>
              <w:left w:val="nil"/>
              <w:bottom w:val="single" w:sz="8" w:space="0" w:color="D9D9D9"/>
              <w:right w:val="single" w:sz="8" w:space="0" w:color="D9D9D9"/>
            </w:tcBorders>
            <w:tcMar>
              <w:top w:w="0" w:type="dxa"/>
              <w:left w:w="100" w:type="dxa"/>
              <w:bottom w:w="0" w:type="dxa"/>
              <w:right w:w="100" w:type="dxa"/>
            </w:tcMar>
          </w:tcPr>
          <w:p w14:paraId="79AF824D"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sz w:val="16"/>
                <w:szCs w:val="16"/>
              </w:rPr>
              <w:t>Es una clave de cuyos datos permiten identificar a una persona, identificar a edad, la fecha de nacimiento, siendo que la homoclave es única e irrepetible, por tal razón es un dato personal que debe protegerse.</w:t>
            </w:r>
          </w:p>
        </w:tc>
        <w:tc>
          <w:tcPr>
            <w:tcW w:w="2295" w:type="dxa"/>
            <w:tcBorders>
              <w:top w:val="nil"/>
              <w:left w:val="nil"/>
              <w:bottom w:val="single" w:sz="8" w:space="0" w:color="D9D9D9"/>
              <w:right w:val="single" w:sz="8" w:space="0" w:color="D9D9D9"/>
            </w:tcBorders>
            <w:tcMar>
              <w:top w:w="0" w:type="dxa"/>
              <w:left w:w="100" w:type="dxa"/>
              <w:bottom w:w="0" w:type="dxa"/>
              <w:right w:w="100" w:type="dxa"/>
            </w:tcMar>
          </w:tcPr>
          <w:p w14:paraId="5D26B2CA"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Artículo 113, fracción I, de la LFTAIP</w:t>
            </w:r>
          </w:p>
        </w:tc>
      </w:tr>
      <w:tr w:rsidR="00744996" w:rsidRPr="00FF0F7C" w14:paraId="3FDAD3BD" w14:textId="77777777">
        <w:trPr>
          <w:trHeight w:val="1320"/>
        </w:trPr>
        <w:tc>
          <w:tcPr>
            <w:tcW w:w="1620" w:type="dxa"/>
            <w:tcBorders>
              <w:top w:val="nil"/>
              <w:left w:val="single" w:sz="8" w:space="0" w:color="D9D9D9"/>
              <w:bottom w:val="single" w:sz="8" w:space="0" w:color="D9D9D9"/>
              <w:right w:val="single" w:sz="8" w:space="0" w:color="D9D9D9"/>
            </w:tcBorders>
            <w:tcMar>
              <w:top w:w="0" w:type="dxa"/>
              <w:left w:w="100" w:type="dxa"/>
              <w:bottom w:w="0" w:type="dxa"/>
              <w:right w:w="100" w:type="dxa"/>
            </w:tcMar>
          </w:tcPr>
          <w:p w14:paraId="66DFB671"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Estado civil</w:t>
            </w:r>
          </w:p>
        </w:tc>
        <w:tc>
          <w:tcPr>
            <w:tcW w:w="6045" w:type="dxa"/>
            <w:tcBorders>
              <w:top w:val="nil"/>
              <w:left w:val="nil"/>
              <w:bottom w:val="single" w:sz="8" w:space="0" w:color="D9D9D9"/>
              <w:right w:val="single" w:sz="8" w:space="0" w:color="D9D9D9"/>
            </w:tcBorders>
            <w:tcMar>
              <w:top w:w="0" w:type="dxa"/>
              <w:left w:w="100" w:type="dxa"/>
              <w:bottom w:w="0" w:type="dxa"/>
              <w:right w:w="100" w:type="dxa"/>
            </w:tcMar>
          </w:tcPr>
          <w:p w14:paraId="2F66F354"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sz w:val="16"/>
                <w:szCs w:val="16"/>
              </w:rPr>
              <w:t>Dato o característica de orden legal, civil y social, implica relaciones de familia y parentesco, y en razón de la finalidad para que fue obtenido precisa su protección, al resultar un dato personal.</w:t>
            </w:r>
          </w:p>
        </w:tc>
        <w:tc>
          <w:tcPr>
            <w:tcW w:w="2295" w:type="dxa"/>
            <w:tcBorders>
              <w:top w:val="nil"/>
              <w:left w:val="nil"/>
              <w:bottom w:val="single" w:sz="8" w:space="0" w:color="D9D9D9"/>
              <w:right w:val="single" w:sz="8" w:space="0" w:color="D9D9D9"/>
            </w:tcBorders>
            <w:tcMar>
              <w:top w:w="0" w:type="dxa"/>
              <w:left w:w="100" w:type="dxa"/>
              <w:bottom w:w="0" w:type="dxa"/>
              <w:right w:w="100" w:type="dxa"/>
            </w:tcMar>
          </w:tcPr>
          <w:p w14:paraId="1B91B509"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Artículo 113, fracción I, de la LFTAIP</w:t>
            </w:r>
          </w:p>
        </w:tc>
      </w:tr>
      <w:tr w:rsidR="00744996" w:rsidRPr="00FF0F7C" w14:paraId="5C616E26" w14:textId="77777777">
        <w:trPr>
          <w:trHeight w:val="1117"/>
        </w:trPr>
        <w:tc>
          <w:tcPr>
            <w:tcW w:w="1620" w:type="dxa"/>
            <w:tcBorders>
              <w:top w:val="nil"/>
              <w:left w:val="single" w:sz="8" w:space="0" w:color="D9D9D9"/>
              <w:bottom w:val="single" w:sz="8" w:space="0" w:color="D9D9D9"/>
              <w:right w:val="single" w:sz="8" w:space="0" w:color="D9D9D9"/>
            </w:tcBorders>
            <w:tcMar>
              <w:top w:w="0" w:type="dxa"/>
              <w:left w:w="100" w:type="dxa"/>
              <w:bottom w:w="0" w:type="dxa"/>
              <w:right w:w="100" w:type="dxa"/>
            </w:tcMar>
          </w:tcPr>
          <w:p w14:paraId="48F9DFB6"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Edad</w:t>
            </w:r>
          </w:p>
        </w:tc>
        <w:tc>
          <w:tcPr>
            <w:tcW w:w="6045" w:type="dxa"/>
            <w:tcBorders>
              <w:top w:val="nil"/>
              <w:left w:val="nil"/>
              <w:bottom w:val="single" w:sz="8" w:space="0" w:color="D9D9D9"/>
              <w:right w:val="single" w:sz="8" w:space="0" w:color="D9D9D9"/>
            </w:tcBorders>
            <w:tcMar>
              <w:top w:w="0" w:type="dxa"/>
              <w:left w:w="100" w:type="dxa"/>
              <w:bottom w:w="0" w:type="dxa"/>
              <w:right w:w="100" w:type="dxa"/>
            </w:tcMar>
          </w:tcPr>
          <w:p w14:paraId="35083218"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sz w:val="16"/>
                <w:szCs w:val="16"/>
              </w:rPr>
              <w:t>Es un dato que indica el tiempo de vida de una persona, por lo tanto incide en la vida privada de las personas, al ser un dato personal, requiere ser protegido.</w:t>
            </w:r>
          </w:p>
        </w:tc>
        <w:tc>
          <w:tcPr>
            <w:tcW w:w="2295" w:type="dxa"/>
            <w:tcBorders>
              <w:top w:val="nil"/>
              <w:left w:val="nil"/>
              <w:bottom w:val="single" w:sz="8" w:space="0" w:color="D9D9D9"/>
              <w:right w:val="single" w:sz="8" w:space="0" w:color="D9D9D9"/>
            </w:tcBorders>
            <w:tcMar>
              <w:top w:w="0" w:type="dxa"/>
              <w:left w:w="100" w:type="dxa"/>
              <w:bottom w:w="0" w:type="dxa"/>
              <w:right w:w="100" w:type="dxa"/>
            </w:tcMar>
          </w:tcPr>
          <w:p w14:paraId="1676888E"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Artículo 113, fracción I, de la LFTAIP</w:t>
            </w:r>
          </w:p>
        </w:tc>
      </w:tr>
      <w:tr w:rsidR="00744996" w:rsidRPr="00FF0F7C" w14:paraId="79AE215E" w14:textId="77777777">
        <w:trPr>
          <w:trHeight w:val="1485"/>
        </w:trPr>
        <w:tc>
          <w:tcPr>
            <w:tcW w:w="1620" w:type="dxa"/>
            <w:tcBorders>
              <w:top w:val="nil"/>
              <w:left w:val="single" w:sz="8" w:space="0" w:color="D9D9D9"/>
              <w:bottom w:val="single" w:sz="8" w:space="0" w:color="D9D9D9"/>
              <w:right w:val="single" w:sz="8" w:space="0" w:color="D9D9D9"/>
            </w:tcBorders>
            <w:tcMar>
              <w:top w:w="0" w:type="dxa"/>
              <w:left w:w="100" w:type="dxa"/>
              <w:bottom w:w="0" w:type="dxa"/>
              <w:right w:w="100" w:type="dxa"/>
            </w:tcMar>
          </w:tcPr>
          <w:p w14:paraId="20CB9B59"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sz w:val="16"/>
                <w:szCs w:val="16"/>
              </w:rPr>
              <w:t>Número de cédula de trámite de movimiento de personal</w:t>
            </w:r>
          </w:p>
        </w:tc>
        <w:tc>
          <w:tcPr>
            <w:tcW w:w="6045" w:type="dxa"/>
            <w:tcBorders>
              <w:top w:val="nil"/>
              <w:left w:val="nil"/>
              <w:bottom w:val="single" w:sz="8" w:space="0" w:color="D9D9D9"/>
              <w:right w:val="single" w:sz="8" w:space="0" w:color="D9D9D9"/>
            </w:tcBorders>
            <w:tcMar>
              <w:top w:w="0" w:type="dxa"/>
              <w:left w:w="100" w:type="dxa"/>
              <w:bottom w:w="0" w:type="dxa"/>
              <w:right w:w="100" w:type="dxa"/>
            </w:tcMar>
          </w:tcPr>
          <w:p w14:paraId="3E135C41"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sz w:val="16"/>
                <w:szCs w:val="16"/>
              </w:rPr>
              <w:t>Indica referencias que pueden contener datos relacionados con la fecha de nacimiento, lugar de nacimiento o algún otro dato que pueda identificar a una persona, en consecuencia es un dato que se debe proteger.</w:t>
            </w:r>
          </w:p>
        </w:tc>
        <w:tc>
          <w:tcPr>
            <w:tcW w:w="2295" w:type="dxa"/>
            <w:tcBorders>
              <w:top w:val="nil"/>
              <w:left w:val="nil"/>
              <w:bottom w:val="single" w:sz="8" w:space="0" w:color="D9D9D9"/>
              <w:right w:val="single" w:sz="8" w:space="0" w:color="D9D9D9"/>
            </w:tcBorders>
            <w:tcMar>
              <w:top w:w="0" w:type="dxa"/>
              <w:left w:w="100" w:type="dxa"/>
              <w:bottom w:w="0" w:type="dxa"/>
              <w:right w:w="100" w:type="dxa"/>
            </w:tcMar>
          </w:tcPr>
          <w:p w14:paraId="07C708ED"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Artículo 113, fracción I, de la LFTAIP</w:t>
            </w:r>
          </w:p>
        </w:tc>
      </w:tr>
      <w:tr w:rsidR="00744996" w:rsidRPr="00FF0F7C" w14:paraId="05B13F5A" w14:textId="77777777">
        <w:trPr>
          <w:trHeight w:val="1352"/>
        </w:trPr>
        <w:tc>
          <w:tcPr>
            <w:tcW w:w="1620" w:type="dxa"/>
            <w:tcBorders>
              <w:top w:val="nil"/>
              <w:left w:val="single" w:sz="8" w:space="0" w:color="D9D9D9"/>
              <w:bottom w:val="single" w:sz="8" w:space="0" w:color="CCCCCC"/>
              <w:right w:val="single" w:sz="8" w:space="0" w:color="D9D9D9"/>
            </w:tcBorders>
            <w:tcMar>
              <w:top w:w="0" w:type="dxa"/>
              <w:left w:w="100" w:type="dxa"/>
              <w:bottom w:w="0" w:type="dxa"/>
              <w:right w:w="100" w:type="dxa"/>
            </w:tcMar>
          </w:tcPr>
          <w:p w14:paraId="284318F9"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CURP</w:t>
            </w:r>
          </w:p>
        </w:tc>
        <w:tc>
          <w:tcPr>
            <w:tcW w:w="6045" w:type="dxa"/>
            <w:tcBorders>
              <w:top w:val="nil"/>
              <w:left w:val="nil"/>
              <w:bottom w:val="single" w:sz="8" w:space="0" w:color="CCCCCC"/>
              <w:right w:val="single" w:sz="8" w:space="0" w:color="D9D9D9"/>
            </w:tcBorders>
            <w:tcMar>
              <w:top w:w="0" w:type="dxa"/>
              <w:left w:w="100" w:type="dxa"/>
              <w:bottom w:w="0" w:type="dxa"/>
              <w:right w:w="100" w:type="dxa"/>
            </w:tcMar>
          </w:tcPr>
          <w:p w14:paraId="3121CBD2" w14:textId="77777777" w:rsidR="00744996" w:rsidRPr="00FF0F7C" w:rsidRDefault="00C73106">
            <w:pPr>
              <w:spacing w:before="240" w:after="240"/>
              <w:jc w:val="both"/>
              <w:rPr>
                <w:rFonts w:ascii="Montserrat" w:eastAsia="Montserrat" w:hAnsi="Montserrat" w:cs="Montserrat"/>
                <w:color w:val="00000A"/>
                <w:sz w:val="16"/>
                <w:szCs w:val="16"/>
              </w:rPr>
            </w:pPr>
            <w:r w:rsidRPr="00FF0F7C">
              <w:rPr>
                <w:rFonts w:ascii="Montserrat" w:eastAsia="Montserrat" w:hAnsi="Montserrat" w:cs="Montserrat"/>
                <w:sz w:val="16"/>
                <w:szCs w:val="16"/>
              </w:rPr>
              <w:t>Es una clave de cuyos datos permiten identificar a una persona, identificar a edad, nombres, apellidos la fecha y lugar de nacimiento, distingue a su titular del resto de los habitantes, en consecuencia, es un dato personal que debe protegerse.</w:t>
            </w:r>
            <w:r w:rsidRPr="00FF0F7C">
              <w:rPr>
                <w:rFonts w:ascii="Montserrat" w:eastAsia="Montserrat" w:hAnsi="Montserrat" w:cs="Montserrat"/>
                <w:color w:val="00000A"/>
                <w:sz w:val="16"/>
                <w:szCs w:val="16"/>
              </w:rPr>
              <w:t xml:space="preserve"> </w:t>
            </w:r>
          </w:p>
        </w:tc>
        <w:tc>
          <w:tcPr>
            <w:tcW w:w="2295" w:type="dxa"/>
            <w:tcBorders>
              <w:top w:val="nil"/>
              <w:left w:val="nil"/>
              <w:bottom w:val="single" w:sz="8" w:space="0" w:color="CCCCCC"/>
              <w:right w:val="single" w:sz="8" w:space="0" w:color="D9D9D9"/>
            </w:tcBorders>
            <w:tcMar>
              <w:top w:w="0" w:type="dxa"/>
              <w:left w:w="100" w:type="dxa"/>
              <w:bottom w:w="0" w:type="dxa"/>
              <w:right w:w="100" w:type="dxa"/>
            </w:tcMar>
          </w:tcPr>
          <w:p w14:paraId="7894F613" w14:textId="77777777" w:rsidR="00744996" w:rsidRPr="00FF0F7C" w:rsidRDefault="00C73106">
            <w:pPr>
              <w:spacing w:before="240" w:after="240"/>
              <w:jc w:val="both"/>
              <w:rPr>
                <w:rFonts w:ascii="Montserrat" w:eastAsia="Montserrat" w:hAnsi="Montserrat" w:cs="Montserrat"/>
                <w:sz w:val="16"/>
                <w:szCs w:val="16"/>
              </w:rPr>
            </w:pPr>
            <w:r w:rsidRPr="00FF0F7C">
              <w:rPr>
                <w:rFonts w:ascii="Montserrat" w:eastAsia="Montserrat" w:hAnsi="Montserrat" w:cs="Montserrat"/>
                <w:sz w:val="16"/>
                <w:szCs w:val="16"/>
              </w:rPr>
              <w:t>Artículo 113, fracción I, de la LFTAIP</w:t>
            </w:r>
          </w:p>
        </w:tc>
      </w:tr>
    </w:tbl>
    <w:p w14:paraId="65A4C938" w14:textId="77777777" w:rsidR="00420A74" w:rsidRPr="00FF0F7C" w:rsidRDefault="00420A74" w:rsidP="00420A74">
      <w:pPr>
        <w:jc w:val="both"/>
        <w:rPr>
          <w:rFonts w:ascii="Montserrat" w:eastAsia="Montserrat" w:hAnsi="Montserrat" w:cs="Montserrat"/>
          <w:sz w:val="18"/>
          <w:szCs w:val="18"/>
        </w:rPr>
      </w:pPr>
    </w:p>
    <w:p w14:paraId="7ACA73B6" w14:textId="0B73698C" w:rsidR="00420A74" w:rsidRPr="00FF0F7C" w:rsidRDefault="00420A74" w:rsidP="00420A74">
      <w:pPr>
        <w:jc w:val="both"/>
        <w:rPr>
          <w:rFonts w:ascii="Montserrat" w:eastAsia="Montserrat" w:hAnsi="Montserrat" w:cs="Montserrat"/>
          <w:sz w:val="18"/>
          <w:szCs w:val="18"/>
        </w:rPr>
      </w:pPr>
      <w:r w:rsidRPr="00FF0F7C">
        <w:rPr>
          <w:rFonts w:ascii="Montserrat" w:eastAsia="Montserrat" w:hAnsi="Montserrat" w:cs="Montserrat"/>
          <w:sz w:val="18"/>
          <w:szCs w:val="18"/>
        </w:rPr>
        <w:t>En consecuencia, se emite la siguiente resolución por unanimidad:</w:t>
      </w:r>
    </w:p>
    <w:p w14:paraId="69859AA9" w14:textId="1685496C" w:rsidR="00135495" w:rsidRPr="00FF0F7C" w:rsidRDefault="00C73106" w:rsidP="00BD4FF2">
      <w:pPr>
        <w:spacing w:before="240" w:after="240"/>
        <w:jc w:val="both"/>
        <w:rPr>
          <w:rFonts w:ascii="Montserrat" w:eastAsia="Montserrat" w:hAnsi="Montserrat" w:cs="Montserrat"/>
          <w:sz w:val="18"/>
          <w:szCs w:val="18"/>
        </w:rPr>
      </w:pPr>
      <w:r w:rsidRPr="00FF0F7C">
        <w:rPr>
          <w:rFonts w:ascii="Montserrat" w:eastAsia="Montserrat" w:hAnsi="Montserrat" w:cs="Montserrat"/>
          <w:b/>
          <w:sz w:val="18"/>
          <w:szCs w:val="18"/>
        </w:rPr>
        <w:t>V</w:t>
      </w:r>
      <w:r w:rsidR="006F590B" w:rsidRPr="00FF0F7C">
        <w:rPr>
          <w:rFonts w:ascii="Montserrat" w:eastAsia="Montserrat" w:hAnsi="Montserrat" w:cs="Montserrat"/>
          <w:b/>
          <w:sz w:val="18"/>
          <w:szCs w:val="18"/>
        </w:rPr>
        <w:t>I</w:t>
      </w:r>
      <w:r w:rsidRPr="00FF0F7C">
        <w:rPr>
          <w:rFonts w:ascii="Montserrat" w:eastAsia="Montserrat" w:hAnsi="Montserrat" w:cs="Montserrat"/>
          <w:b/>
          <w:sz w:val="18"/>
          <w:szCs w:val="18"/>
        </w:rPr>
        <w:t xml:space="preserve">.B.1.ORD.36.23: CONFIRMAR </w:t>
      </w:r>
      <w:r w:rsidRPr="00FF0F7C">
        <w:rPr>
          <w:rFonts w:ascii="Montserrat" w:eastAsia="Montserrat" w:hAnsi="Montserrat" w:cs="Montserrat"/>
          <w:sz w:val="18"/>
          <w:szCs w:val="18"/>
        </w:rPr>
        <w:t>la clasificación de información como confidencialidad</w:t>
      </w:r>
      <w:r w:rsidR="00766B03" w:rsidRPr="00FF0F7C">
        <w:rPr>
          <w:rFonts w:ascii="Montserrat" w:eastAsia="Montserrat" w:hAnsi="Montserrat" w:cs="Montserrat"/>
          <w:sz w:val="18"/>
          <w:szCs w:val="18"/>
        </w:rPr>
        <w:t xml:space="preserve"> invocada por la OIC-RAN </w:t>
      </w:r>
      <w:r w:rsidR="003A4D91" w:rsidRPr="00FF0F7C">
        <w:rPr>
          <w:rFonts w:ascii="Montserrat" w:eastAsia="Montserrat" w:hAnsi="Montserrat" w:cs="Montserrat"/>
          <w:sz w:val="18"/>
          <w:szCs w:val="18"/>
        </w:rPr>
        <w:t xml:space="preserve">de </w:t>
      </w:r>
      <w:r w:rsidR="00766B03" w:rsidRPr="00FF0F7C">
        <w:rPr>
          <w:rFonts w:ascii="Montserrat" w:eastAsia="Montserrat" w:hAnsi="Montserrat" w:cs="Montserrat"/>
          <w:sz w:val="18"/>
          <w:szCs w:val="18"/>
        </w:rPr>
        <w:t xml:space="preserve">las resoluciones emitidas en los expedientes </w:t>
      </w:r>
      <w:r w:rsidRPr="00FF0F7C">
        <w:rPr>
          <w:rFonts w:ascii="Montserrat" w:eastAsia="Montserrat" w:hAnsi="Montserrat" w:cs="Montserrat"/>
          <w:sz w:val="18"/>
          <w:szCs w:val="18"/>
        </w:rPr>
        <w:t>24/2022 y 29/2022, con fundament</w:t>
      </w:r>
      <w:r w:rsidR="00A2288D" w:rsidRPr="00FF0F7C">
        <w:rPr>
          <w:rFonts w:ascii="Montserrat" w:eastAsia="Montserrat" w:hAnsi="Montserrat" w:cs="Montserrat"/>
          <w:sz w:val="18"/>
          <w:szCs w:val="18"/>
        </w:rPr>
        <w:t>o en el artículo 113, fracción</w:t>
      </w:r>
      <w:r w:rsidRPr="00FF0F7C">
        <w:rPr>
          <w:rFonts w:ascii="Montserrat" w:eastAsia="Montserrat" w:hAnsi="Montserrat" w:cs="Montserrat"/>
          <w:sz w:val="18"/>
          <w:szCs w:val="18"/>
        </w:rPr>
        <w:t xml:space="preserve"> I, de la Ley Federal de Transparencia y Acceso a la Información Pública y, por ende, se autoriza elaborar las versiones públicas.</w:t>
      </w:r>
      <w:r w:rsidR="00135495" w:rsidRPr="00FF0F7C">
        <w:rPr>
          <w:rFonts w:ascii="Montserrat" w:eastAsia="Montserrat" w:hAnsi="Montserrat" w:cs="Montserrat"/>
          <w:sz w:val="18"/>
          <w:szCs w:val="18"/>
        </w:rPr>
        <w:t xml:space="preserve"> </w:t>
      </w:r>
    </w:p>
    <w:p w14:paraId="227B921E" w14:textId="3A6F5EA8" w:rsidR="00744996" w:rsidRPr="00FF0F7C" w:rsidRDefault="006F590B" w:rsidP="00222938">
      <w:pPr>
        <w:spacing w:before="240" w:after="240"/>
        <w:jc w:val="center"/>
        <w:rPr>
          <w:rFonts w:ascii="Montserrat" w:eastAsia="Montserrat" w:hAnsi="Montserrat" w:cs="Montserrat"/>
          <w:b/>
          <w:sz w:val="18"/>
          <w:szCs w:val="18"/>
        </w:rPr>
      </w:pPr>
      <w:r w:rsidRPr="00FF0F7C">
        <w:rPr>
          <w:rFonts w:ascii="Montserrat" w:eastAsia="Montserrat" w:hAnsi="Montserrat" w:cs="Montserrat"/>
          <w:b/>
          <w:sz w:val="18"/>
          <w:szCs w:val="18"/>
        </w:rPr>
        <w:lastRenderedPageBreak/>
        <w:t>SÉP</w:t>
      </w:r>
      <w:r w:rsidR="00C73106" w:rsidRPr="00FF0F7C">
        <w:rPr>
          <w:rFonts w:ascii="Montserrat" w:eastAsia="Montserrat" w:hAnsi="Montserrat" w:cs="Montserrat"/>
          <w:b/>
          <w:sz w:val="18"/>
          <w:szCs w:val="18"/>
        </w:rPr>
        <w:t>T</w:t>
      </w:r>
      <w:r w:rsidRPr="00FF0F7C">
        <w:rPr>
          <w:rFonts w:ascii="Montserrat" w:eastAsia="Montserrat" w:hAnsi="Montserrat" w:cs="Montserrat"/>
          <w:b/>
          <w:sz w:val="18"/>
          <w:szCs w:val="18"/>
        </w:rPr>
        <w:t>IM</w:t>
      </w:r>
      <w:r w:rsidR="00C73106" w:rsidRPr="00FF0F7C">
        <w:rPr>
          <w:rFonts w:ascii="Montserrat" w:eastAsia="Montserrat" w:hAnsi="Montserrat" w:cs="Montserrat"/>
          <w:b/>
          <w:sz w:val="18"/>
          <w:szCs w:val="18"/>
        </w:rPr>
        <w:t>O PUNTO DEL ORDEN DEL DÍA</w:t>
      </w:r>
    </w:p>
    <w:p w14:paraId="79A15865" w14:textId="25FB4F27" w:rsidR="00744996" w:rsidRPr="00FF0F7C" w:rsidRDefault="00C73106">
      <w:pPr>
        <w:jc w:val="both"/>
        <w:rPr>
          <w:rFonts w:ascii="Montserrat" w:eastAsia="Montserrat" w:hAnsi="Montserrat" w:cs="Montserrat"/>
          <w:sz w:val="18"/>
          <w:szCs w:val="18"/>
        </w:rPr>
      </w:pPr>
      <w:r w:rsidRPr="00FF0F7C">
        <w:rPr>
          <w:rFonts w:ascii="Montserrat" w:eastAsia="Montserrat" w:hAnsi="Montserrat" w:cs="Montserrat"/>
          <w:b/>
          <w:color w:val="00000A"/>
          <w:sz w:val="18"/>
          <w:szCs w:val="18"/>
        </w:rPr>
        <w:t>V</w:t>
      </w:r>
      <w:r w:rsidR="006F590B" w:rsidRPr="00FF0F7C">
        <w:rPr>
          <w:rFonts w:ascii="Montserrat" w:eastAsia="Montserrat" w:hAnsi="Montserrat" w:cs="Montserrat"/>
          <w:b/>
          <w:color w:val="00000A"/>
          <w:sz w:val="18"/>
          <w:szCs w:val="18"/>
        </w:rPr>
        <w:t>I</w:t>
      </w:r>
      <w:r w:rsidRPr="00FF0F7C">
        <w:rPr>
          <w:rFonts w:ascii="Montserrat" w:eastAsia="Montserrat" w:hAnsi="Montserrat" w:cs="Montserrat"/>
          <w:b/>
          <w:color w:val="00000A"/>
          <w:sz w:val="18"/>
          <w:szCs w:val="18"/>
        </w:rPr>
        <w:t xml:space="preserve">I. </w:t>
      </w:r>
      <w:r w:rsidRPr="00FF0F7C">
        <w:rPr>
          <w:rFonts w:ascii="Montserrat" w:eastAsia="Montserrat" w:hAnsi="Montserrat" w:cs="Montserrat"/>
          <w:b/>
          <w:sz w:val="18"/>
          <w:szCs w:val="18"/>
        </w:rPr>
        <w:t xml:space="preserve"> Asuntos Generales</w:t>
      </w:r>
    </w:p>
    <w:p w14:paraId="3DC9102E" w14:textId="77777777" w:rsidR="00744996" w:rsidRPr="00FF0F7C" w:rsidRDefault="00C73106">
      <w:pPr>
        <w:tabs>
          <w:tab w:val="left" w:pos="1276"/>
        </w:tabs>
        <w:spacing w:before="240"/>
        <w:jc w:val="both"/>
        <w:rPr>
          <w:rFonts w:ascii="Montserrat" w:eastAsia="Montserrat" w:hAnsi="Montserrat" w:cs="Montserrat"/>
          <w:sz w:val="18"/>
          <w:szCs w:val="18"/>
        </w:rPr>
      </w:pPr>
      <w:r w:rsidRPr="00FF0F7C">
        <w:rPr>
          <w:rFonts w:ascii="Montserrat" w:eastAsia="Montserrat" w:hAnsi="Montserrat" w:cs="Montserrat"/>
          <w:sz w:val="18"/>
          <w:szCs w:val="18"/>
        </w:rPr>
        <w:t xml:space="preserve">No se tienen asuntos enlistados. </w:t>
      </w:r>
    </w:p>
    <w:p w14:paraId="657E875B" w14:textId="77777777" w:rsidR="00744996" w:rsidRPr="00FF0F7C" w:rsidRDefault="00744996">
      <w:pPr>
        <w:tabs>
          <w:tab w:val="left" w:pos="726"/>
        </w:tabs>
        <w:jc w:val="both"/>
        <w:rPr>
          <w:rFonts w:ascii="Montserrat" w:eastAsia="Montserrat" w:hAnsi="Montserrat" w:cs="Montserrat"/>
          <w:sz w:val="18"/>
          <w:szCs w:val="18"/>
        </w:rPr>
      </w:pPr>
    </w:p>
    <w:p w14:paraId="2B8CE15F" w14:textId="33E67BC7" w:rsidR="004B0CFE" w:rsidRDefault="00C73106" w:rsidP="008755BB">
      <w:pPr>
        <w:ind w:right="38"/>
        <w:jc w:val="both"/>
        <w:rPr>
          <w:rFonts w:ascii="Montserrat" w:eastAsia="Montserrat" w:hAnsi="Montserrat" w:cs="Montserrat"/>
          <w:b/>
          <w:sz w:val="18"/>
          <w:szCs w:val="18"/>
        </w:rPr>
      </w:pPr>
      <w:r w:rsidRPr="00FF0F7C">
        <w:rPr>
          <w:rFonts w:ascii="Montserrat" w:eastAsia="Montserrat" w:hAnsi="Montserrat" w:cs="Montserrat"/>
          <w:sz w:val="18"/>
          <w:szCs w:val="18"/>
        </w:rPr>
        <w:t xml:space="preserve">No habiendo más asuntos que tratar, se dio por </w:t>
      </w:r>
      <w:r w:rsidR="00222938" w:rsidRPr="00FF0F7C">
        <w:rPr>
          <w:rFonts w:ascii="Montserrat" w:eastAsia="Montserrat" w:hAnsi="Montserrat" w:cs="Montserrat"/>
          <w:sz w:val="18"/>
          <w:szCs w:val="18"/>
        </w:rPr>
        <w:t xml:space="preserve">terminada la sesión a las </w:t>
      </w:r>
      <w:r w:rsidR="00384CCA" w:rsidRPr="00FF0F7C">
        <w:rPr>
          <w:rFonts w:ascii="Montserrat" w:eastAsia="Montserrat" w:hAnsi="Montserrat" w:cs="Montserrat"/>
          <w:sz w:val="18"/>
          <w:szCs w:val="18"/>
        </w:rPr>
        <w:t>11:50</w:t>
      </w:r>
      <w:r w:rsidR="00222938" w:rsidRPr="00FF0F7C">
        <w:rPr>
          <w:rFonts w:ascii="Montserrat" w:eastAsia="Montserrat" w:hAnsi="Montserrat" w:cs="Montserrat"/>
          <w:sz w:val="18"/>
          <w:szCs w:val="18"/>
        </w:rPr>
        <w:t xml:space="preserve"> </w:t>
      </w:r>
      <w:r w:rsidRPr="00FF0F7C">
        <w:rPr>
          <w:rFonts w:ascii="Montserrat" w:eastAsia="Montserrat" w:hAnsi="Montserrat" w:cs="Montserrat"/>
          <w:sz w:val="18"/>
          <w:szCs w:val="18"/>
        </w:rPr>
        <w:t>horas del 27 de septiembre del 2023.</w:t>
      </w:r>
    </w:p>
    <w:p w14:paraId="2C27543D" w14:textId="7A95E41C" w:rsidR="008755BB" w:rsidRDefault="008755BB" w:rsidP="008755BB">
      <w:pPr>
        <w:ind w:right="38"/>
        <w:jc w:val="both"/>
        <w:rPr>
          <w:rFonts w:ascii="Montserrat" w:eastAsia="Montserrat" w:hAnsi="Montserrat" w:cs="Montserrat"/>
          <w:b/>
          <w:sz w:val="18"/>
          <w:szCs w:val="18"/>
        </w:rPr>
      </w:pPr>
    </w:p>
    <w:p w14:paraId="635D10F0" w14:textId="32B3374E" w:rsidR="008755BB" w:rsidRDefault="008755BB" w:rsidP="008755BB">
      <w:pPr>
        <w:ind w:right="38"/>
        <w:jc w:val="both"/>
        <w:rPr>
          <w:rFonts w:ascii="Montserrat" w:eastAsia="Montserrat" w:hAnsi="Montserrat" w:cs="Montserrat"/>
          <w:b/>
          <w:sz w:val="18"/>
          <w:szCs w:val="18"/>
        </w:rPr>
      </w:pPr>
    </w:p>
    <w:p w14:paraId="205D7DAF" w14:textId="084E6462" w:rsidR="008755BB" w:rsidRDefault="008755BB" w:rsidP="008755BB">
      <w:pPr>
        <w:ind w:right="38"/>
        <w:jc w:val="both"/>
        <w:rPr>
          <w:rFonts w:ascii="Montserrat" w:eastAsia="Montserrat" w:hAnsi="Montserrat" w:cs="Montserrat"/>
          <w:b/>
          <w:sz w:val="18"/>
          <w:szCs w:val="18"/>
        </w:rPr>
      </w:pPr>
    </w:p>
    <w:p w14:paraId="426DC131" w14:textId="42227EAB" w:rsidR="008755BB" w:rsidRDefault="008755BB" w:rsidP="008755BB">
      <w:pPr>
        <w:ind w:right="38"/>
        <w:jc w:val="both"/>
        <w:rPr>
          <w:rFonts w:ascii="Montserrat" w:eastAsia="Montserrat" w:hAnsi="Montserrat" w:cs="Montserrat"/>
          <w:b/>
          <w:sz w:val="18"/>
          <w:szCs w:val="18"/>
        </w:rPr>
      </w:pPr>
    </w:p>
    <w:p w14:paraId="40623FE3" w14:textId="7ED4049B" w:rsidR="008755BB" w:rsidRDefault="008755BB" w:rsidP="008755BB">
      <w:pPr>
        <w:ind w:right="38"/>
        <w:jc w:val="both"/>
        <w:rPr>
          <w:rFonts w:ascii="Montserrat" w:eastAsia="Montserrat" w:hAnsi="Montserrat" w:cs="Montserrat"/>
          <w:b/>
          <w:sz w:val="18"/>
          <w:szCs w:val="18"/>
        </w:rPr>
      </w:pPr>
    </w:p>
    <w:p w14:paraId="26C1B508" w14:textId="77777777" w:rsidR="008755BB" w:rsidRPr="00FF0F7C" w:rsidRDefault="008755BB" w:rsidP="008755BB">
      <w:pPr>
        <w:ind w:right="38"/>
        <w:jc w:val="both"/>
        <w:rPr>
          <w:rFonts w:ascii="Montserrat" w:eastAsia="Montserrat" w:hAnsi="Montserrat" w:cs="Montserrat"/>
          <w:b/>
          <w:sz w:val="18"/>
          <w:szCs w:val="18"/>
        </w:rPr>
      </w:pPr>
    </w:p>
    <w:p w14:paraId="70EE895A" w14:textId="77777777" w:rsidR="00744996" w:rsidRPr="00FF0F7C" w:rsidRDefault="00C73106" w:rsidP="00BD4FF2">
      <w:pPr>
        <w:ind w:right="38" w:firstLine="720"/>
        <w:jc w:val="center"/>
        <w:rPr>
          <w:rFonts w:ascii="Montserrat" w:eastAsia="Montserrat" w:hAnsi="Montserrat" w:cs="Montserrat"/>
          <w:b/>
          <w:sz w:val="18"/>
          <w:szCs w:val="18"/>
        </w:rPr>
      </w:pPr>
      <w:r w:rsidRPr="00FF0F7C">
        <w:rPr>
          <w:rFonts w:ascii="Montserrat" w:eastAsia="Montserrat" w:hAnsi="Montserrat" w:cs="Montserrat"/>
          <w:b/>
          <w:sz w:val="18"/>
          <w:szCs w:val="18"/>
        </w:rPr>
        <w:t>Grethel Alejandra Pilgram Santos</w:t>
      </w:r>
    </w:p>
    <w:p w14:paraId="75B36F15" w14:textId="0D8C8035" w:rsidR="00744996" w:rsidRDefault="00C73106" w:rsidP="008755BB">
      <w:pPr>
        <w:ind w:right="38"/>
        <w:jc w:val="center"/>
        <w:rPr>
          <w:rFonts w:ascii="Montserrat" w:eastAsia="Montserrat" w:hAnsi="Montserrat" w:cs="Montserrat"/>
          <w:b/>
          <w:sz w:val="18"/>
          <w:szCs w:val="18"/>
        </w:rPr>
      </w:pPr>
      <w:r w:rsidRPr="00FF0F7C">
        <w:rPr>
          <w:rFonts w:ascii="Montserrat" w:eastAsia="Montserrat" w:hAnsi="Montserrat" w:cs="Montserrat"/>
          <w:b/>
          <w:sz w:val="18"/>
          <w:szCs w:val="18"/>
        </w:rPr>
        <w:t>DIRECTORA GENERAL DE TRANSPARENCIA Y GOBIERNO ABIERTO Y SUPLENTE DEL PRESIDENTE DEL COMITÉ DE TRANSPARENCIA</w:t>
      </w:r>
    </w:p>
    <w:p w14:paraId="621F2F25" w14:textId="25AB7854" w:rsidR="008755BB" w:rsidRDefault="008755BB" w:rsidP="008755BB">
      <w:pPr>
        <w:ind w:right="38"/>
        <w:jc w:val="center"/>
        <w:rPr>
          <w:rFonts w:ascii="Montserrat" w:eastAsia="Montserrat" w:hAnsi="Montserrat" w:cs="Montserrat"/>
          <w:b/>
          <w:sz w:val="18"/>
          <w:szCs w:val="18"/>
        </w:rPr>
      </w:pPr>
    </w:p>
    <w:p w14:paraId="3E33F926" w14:textId="308F9659" w:rsidR="008755BB" w:rsidRDefault="008755BB" w:rsidP="008755BB">
      <w:pPr>
        <w:ind w:right="38"/>
        <w:jc w:val="center"/>
        <w:rPr>
          <w:rFonts w:ascii="Montserrat" w:eastAsia="Montserrat" w:hAnsi="Montserrat" w:cs="Montserrat"/>
          <w:b/>
          <w:sz w:val="18"/>
          <w:szCs w:val="18"/>
        </w:rPr>
      </w:pPr>
    </w:p>
    <w:p w14:paraId="0F87B01F" w14:textId="5B2A4027" w:rsidR="008755BB" w:rsidRDefault="008755BB" w:rsidP="008755BB">
      <w:pPr>
        <w:ind w:right="38"/>
        <w:jc w:val="center"/>
        <w:rPr>
          <w:rFonts w:ascii="Montserrat" w:eastAsia="Montserrat" w:hAnsi="Montserrat" w:cs="Montserrat"/>
          <w:b/>
          <w:sz w:val="18"/>
          <w:szCs w:val="18"/>
        </w:rPr>
      </w:pPr>
    </w:p>
    <w:p w14:paraId="7EEBF959" w14:textId="0A4BD8C5" w:rsidR="008755BB" w:rsidRDefault="008755BB" w:rsidP="008755BB">
      <w:pPr>
        <w:ind w:right="38"/>
        <w:jc w:val="center"/>
        <w:rPr>
          <w:rFonts w:ascii="Montserrat" w:eastAsia="Montserrat" w:hAnsi="Montserrat" w:cs="Montserrat"/>
          <w:b/>
          <w:sz w:val="18"/>
          <w:szCs w:val="18"/>
        </w:rPr>
      </w:pPr>
    </w:p>
    <w:p w14:paraId="1AC7BFBB" w14:textId="7B15D285" w:rsidR="008755BB" w:rsidRDefault="008755BB" w:rsidP="008755BB">
      <w:pPr>
        <w:ind w:right="38"/>
        <w:jc w:val="center"/>
        <w:rPr>
          <w:rFonts w:ascii="Montserrat" w:eastAsia="Montserrat" w:hAnsi="Montserrat" w:cs="Montserrat"/>
          <w:b/>
          <w:sz w:val="18"/>
          <w:szCs w:val="18"/>
        </w:rPr>
      </w:pPr>
    </w:p>
    <w:p w14:paraId="0F3A3E71" w14:textId="77777777" w:rsidR="008755BB" w:rsidRPr="008755BB" w:rsidRDefault="008755BB" w:rsidP="008755BB">
      <w:pPr>
        <w:ind w:right="38"/>
        <w:jc w:val="center"/>
        <w:rPr>
          <w:rFonts w:ascii="Montserrat" w:eastAsia="Montserrat" w:hAnsi="Montserrat" w:cs="Montserrat"/>
          <w:b/>
          <w:sz w:val="18"/>
          <w:szCs w:val="18"/>
        </w:rPr>
      </w:pPr>
    </w:p>
    <w:p w14:paraId="7FB95F47" w14:textId="77777777" w:rsidR="00744996" w:rsidRPr="00FF0F7C" w:rsidRDefault="00C73106">
      <w:pPr>
        <w:ind w:left="2160" w:right="38" w:firstLine="720"/>
        <w:rPr>
          <w:rFonts w:ascii="Montserrat" w:eastAsia="Montserrat" w:hAnsi="Montserrat" w:cs="Montserrat"/>
          <w:sz w:val="18"/>
          <w:szCs w:val="18"/>
        </w:rPr>
      </w:pPr>
      <w:r w:rsidRPr="00FF0F7C">
        <w:rPr>
          <w:rFonts w:ascii="Montserrat" w:eastAsia="Montserrat" w:hAnsi="Montserrat" w:cs="Montserrat"/>
          <w:sz w:val="18"/>
          <w:szCs w:val="18"/>
        </w:rPr>
        <w:t xml:space="preserve">                 </w:t>
      </w:r>
      <w:r w:rsidRPr="00FF0F7C">
        <w:rPr>
          <w:rFonts w:ascii="Montserrat" w:eastAsia="Montserrat" w:hAnsi="Montserrat" w:cs="Montserrat"/>
          <w:b/>
          <w:sz w:val="18"/>
          <w:szCs w:val="18"/>
        </w:rPr>
        <w:t>Mtra. María de la Luz Padilla Díaz</w:t>
      </w:r>
    </w:p>
    <w:p w14:paraId="26EFDDC9" w14:textId="3F1583D3" w:rsidR="00744996" w:rsidRDefault="00C73106" w:rsidP="008755BB">
      <w:pPr>
        <w:ind w:right="38"/>
        <w:jc w:val="center"/>
        <w:rPr>
          <w:rFonts w:ascii="Montserrat" w:eastAsia="Montserrat" w:hAnsi="Montserrat" w:cs="Montserrat"/>
          <w:sz w:val="18"/>
          <w:szCs w:val="18"/>
        </w:rPr>
      </w:pPr>
      <w:r w:rsidRPr="00FF0F7C">
        <w:rPr>
          <w:rFonts w:ascii="Montserrat" w:eastAsia="Montserrat" w:hAnsi="Montserrat" w:cs="Montserrat"/>
          <w:b/>
          <w:sz w:val="18"/>
          <w:szCs w:val="18"/>
        </w:rPr>
        <w:t>DIRECTORA GENERAL DE RECURSOS MATERIALES Y SERVICIOS GENERALES Y RESPONSABLE DEL ÁREA COORDINADORA DE ARCHIVOS</w:t>
      </w:r>
    </w:p>
    <w:p w14:paraId="376EFF3C" w14:textId="1F6C75BE" w:rsidR="008755BB" w:rsidRDefault="008755BB" w:rsidP="008755BB">
      <w:pPr>
        <w:ind w:right="38"/>
        <w:jc w:val="center"/>
        <w:rPr>
          <w:rFonts w:ascii="Montserrat" w:eastAsia="Montserrat" w:hAnsi="Montserrat" w:cs="Montserrat"/>
          <w:sz w:val="18"/>
          <w:szCs w:val="18"/>
        </w:rPr>
      </w:pPr>
    </w:p>
    <w:p w14:paraId="1EEDB3F2" w14:textId="06458242" w:rsidR="008755BB" w:rsidRDefault="008755BB" w:rsidP="008755BB">
      <w:pPr>
        <w:ind w:right="38"/>
        <w:jc w:val="center"/>
        <w:rPr>
          <w:rFonts w:ascii="Montserrat" w:eastAsia="Montserrat" w:hAnsi="Montserrat" w:cs="Montserrat"/>
          <w:sz w:val="18"/>
          <w:szCs w:val="18"/>
        </w:rPr>
      </w:pPr>
    </w:p>
    <w:p w14:paraId="33A2D2A7" w14:textId="638F449B" w:rsidR="008755BB" w:rsidRDefault="008755BB" w:rsidP="008755BB">
      <w:pPr>
        <w:ind w:right="38"/>
        <w:jc w:val="center"/>
        <w:rPr>
          <w:rFonts w:ascii="Montserrat" w:eastAsia="Montserrat" w:hAnsi="Montserrat" w:cs="Montserrat"/>
          <w:sz w:val="18"/>
          <w:szCs w:val="18"/>
        </w:rPr>
      </w:pPr>
    </w:p>
    <w:p w14:paraId="0A47D44A" w14:textId="20345483" w:rsidR="008755BB" w:rsidRDefault="008755BB" w:rsidP="008755BB">
      <w:pPr>
        <w:ind w:right="38"/>
        <w:jc w:val="center"/>
        <w:rPr>
          <w:rFonts w:ascii="Montserrat" w:eastAsia="Montserrat" w:hAnsi="Montserrat" w:cs="Montserrat"/>
          <w:sz w:val="18"/>
          <w:szCs w:val="18"/>
        </w:rPr>
      </w:pPr>
    </w:p>
    <w:p w14:paraId="129AEB0D" w14:textId="12AE5A6C" w:rsidR="008755BB" w:rsidRDefault="008755BB" w:rsidP="008755BB">
      <w:pPr>
        <w:ind w:right="38"/>
        <w:jc w:val="center"/>
        <w:rPr>
          <w:rFonts w:ascii="Montserrat" w:eastAsia="Montserrat" w:hAnsi="Montserrat" w:cs="Montserrat"/>
          <w:sz w:val="18"/>
          <w:szCs w:val="18"/>
        </w:rPr>
      </w:pPr>
    </w:p>
    <w:p w14:paraId="45CFAEB6" w14:textId="77777777" w:rsidR="008755BB" w:rsidRPr="00FF0F7C" w:rsidRDefault="008755BB" w:rsidP="008755BB">
      <w:pPr>
        <w:ind w:right="38"/>
        <w:jc w:val="center"/>
        <w:rPr>
          <w:rFonts w:ascii="Montserrat" w:eastAsia="Montserrat" w:hAnsi="Montserrat" w:cs="Montserrat"/>
          <w:sz w:val="18"/>
          <w:szCs w:val="18"/>
        </w:rPr>
      </w:pPr>
    </w:p>
    <w:p w14:paraId="5B1C2157" w14:textId="77777777" w:rsidR="00744996" w:rsidRPr="00FF0F7C" w:rsidRDefault="00C73106">
      <w:pPr>
        <w:widowControl w:val="0"/>
        <w:ind w:right="38"/>
        <w:jc w:val="center"/>
        <w:rPr>
          <w:rFonts w:ascii="Montserrat" w:eastAsia="Montserrat" w:hAnsi="Montserrat" w:cs="Montserrat"/>
          <w:b/>
          <w:sz w:val="18"/>
          <w:szCs w:val="18"/>
        </w:rPr>
      </w:pPr>
      <w:r w:rsidRPr="00FF0F7C">
        <w:rPr>
          <w:rFonts w:ascii="Montserrat" w:eastAsia="Montserrat" w:hAnsi="Montserrat" w:cs="Montserrat"/>
          <w:b/>
          <w:sz w:val="18"/>
          <w:szCs w:val="18"/>
        </w:rPr>
        <w:t>L.C. Carlos Carrera Guerrero</w:t>
      </w:r>
    </w:p>
    <w:p w14:paraId="6137DEB8" w14:textId="72801741" w:rsidR="00744996" w:rsidRPr="00FF0F7C" w:rsidRDefault="00C73106">
      <w:pPr>
        <w:widowControl w:val="0"/>
        <w:ind w:right="38"/>
        <w:jc w:val="center"/>
        <w:rPr>
          <w:rFonts w:ascii="Montserrat" w:eastAsia="Montserrat" w:hAnsi="Montserrat" w:cs="Montserrat"/>
          <w:b/>
          <w:sz w:val="18"/>
          <w:szCs w:val="18"/>
        </w:rPr>
      </w:pPr>
      <w:r w:rsidRPr="00FF0F7C">
        <w:rPr>
          <w:rFonts w:ascii="Montserrat" w:eastAsia="Montserrat" w:hAnsi="Montserrat" w:cs="Montserrat"/>
          <w:b/>
          <w:sz w:val="18"/>
          <w:szCs w:val="18"/>
        </w:rPr>
        <w:t>TITULAR DE</w:t>
      </w:r>
      <w:r w:rsidR="004E3228" w:rsidRPr="00FF0F7C">
        <w:rPr>
          <w:rFonts w:ascii="Montserrat" w:eastAsia="Montserrat" w:hAnsi="Montserrat" w:cs="Montserrat"/>
          <w:b/>
          <w:sz w:val="18"/>
          <w:szCs w:val="18"/>
        </w:rPr>
        <w:t>L ÁREA DE</w:t>
      </w:r>
      <w:r w:rsidRPr="00FF0F7C">
        <w:rPr>
          <w:rFonts w:ascii="Montserrat" w:eastAsia="Montserrat" w:hAnsi="Montserrat" w:cs="Montserrat"/>
          <w:b/>
          <w:sz w:val="18"/>
          <w:szCs w:val="18"/>
        </w:rPr>
        <w:t xml:space="preserve"> CONTROL INTERNO Y</w:t>
      </w:r>
      <w:r w:rsidRPr="00FF0F7C">
        <w:rPr>
          <w:rFonts w:ascii="Montserrat" w:eastAsia="Montserrat" w:hAnsi="Montserrat" w:cs="Montserrat"/>
          <w:sz w:val="18"/>
          <w:szCs w:val="18"/>
        </w:rPr>
        <w:t xml:space="preserve"> </w:t>
      </w:r>
      <w:r w:rsidRPr="00FF0F7C">
        <w:rPr>
          <w:rFonts w:ascii="Montserrat" w:eastAsia="Montserrat" w:hAnsi="Montserrat" w:cs="Montserrat"/>
          <w:b/>
          <w:sz w:val="18"/>
          <w:szCs w:val="18"/>
        </w:rPr>
        <w:t xml:space="preserve">SUPLENTE DE LA PERSONA TITULAR DEL ÓRGANO INTERNO DE CONTROL </w:t>
      </w:r>
      <w:r w:rsidR="00135495" w:rsidRPr="00FF0F7C">
        <w:rPr>
          <w:rFonts w:ascii="Montserrat" w:eastAsia="Montserrat" w:hAnsi="Montserrat" w:cs="Montserrat"/>
          <w:b/>
          <w:sz w:val="18"/>
          <w:szCs w:val="18"/>
        </w:rPr>
        <w:t>DE</w:t>
      </w:r>
      <w:r w:rsidRPr="00FF0F7C">
        <w:rPr>
          <w:rFonts w:ascii="Montserrat" w:eastAsia="Montserrat" w:hAnsi="Montserrat" w:cs="Montserrat"/>
          <w:b/>
          <w:sz w:val="18"/>
          <w:szCs w:val="18"/>
        </w:rPr>
        <w:t xml:space="preserve"> LA SECRETARÍA DE LA FUNCIÓN PÚBLICA</w:t>
      </w:r>
    </w:p>
    <w:p w14:paraId="37682A10" w14:textId="77777777" w:rsidR="00744996" w:rsidRPr="00FF0F7C" w:rsidRDefault="00744996">
      <w:pPr>
        <w:widowControl w:val="0"/>
        <w:ind w:right="38"/>
        <w:jc w:val="center"/>
        <w:rPr>
          <w:rFonts w:ascii="Montserrat" w:eastAsia="Montserrat" w:hAnsi="Montserrat" w:cs="Montserrat"/>
          <w:b/>
          <w:sz w:val="18"/>
          <w:szCs w:val="18"/>
        </w:rPr>
      </w:pPr>
    </w:p>
    <w:p w14:paraId="32226CE6" w14:textId="77777777" w:rsidR="00744996" w:rsidRPr="00FF0F7C" w:rsidRDefault="00744996">
      <w:pPr>
        <w:widowControl w:val="0"/>
        <w:ind w:right="38"/>
        <w:jc w:val="center"/>
        <w:rPr>
          <w:rFonts w:ascii="Montserrat" w:eastAsia="Montserrat" w:hAnsi="Montserrat" w:cs="Montserrat"/>
          <w:b/>
          <w:sz w:val="18"/>
          <w:szCs w:val="18"/>
        </w:rPr>
      </w:pPr>
    </w:p>
    <w:p w14:paraId="6DB87929" w14:textId="05FD8AC9" w:rsidR="00744996" w:rsidRDefault="00744996">
      <w:pPr>
        <w:widowControl w:val="0"/>
        <w:ind w:right="38"/>
        <w:jc w:val="center"/>
        <w:rPr>
          <w:rFonts w:ascii="Montserrat" w:eastAsia="Montserrat" w:hAnsi="Montserrat" w:cs="Montserrat"/>
          <w:b/>
          <w:sz w:val="18"/>
          <w:szCs w:val="18"/>
        </w:rPr>
      </w:pPr>
    </w:p>
    <w:p w14:paraId="6AC203C7" w14:textId="77777777" w:rsidR="008755BB" w:rsidRPr="00FF0F7C" w:rsidRDefault="008755BB">
      <w:pPr>
        <w:widowControl w:val="0"/>
        <w:ind w:right="38"/>
        <w:jc w:val="center"/>
        <w:rPr>
          <w:rFonts w:ascii="Montserrat" w:eastAsia="Montserrat" w:hAnsi="Montserrat" w:cs="Montserrat"/>
          <w:b/>
          <w:sz w:val="18"/>
          <w:szCs w:val="18"/>
        </w:rPr>
      </w:pPr>
    </w:p>
    <w:p w14:paraId="75014FD3" w14:textId="4995ED9B" w:rsidR="00744996" w:rsidRDefault="00C73106" w:rsidP="008755BB">
      <w:pPr>
        <w:ind w:right="38"/>
        <w:jc w:val="center"/>
        <w:rPr>
          <w:rFonts w:ascii="Montserrat" w:eastAsia="Montserrat" w:hAnsi="Montserrat" w:cs="Montserrat"/>
          <w:sz w:val="18"/>
          <w:szCs w:val="18"/>
        </w:rPr>
      </w:pPr>
      <w:r w:rsidRPr="00FF0F7C">
        <w:rPr>
          <w:rFonts w:ascii="Montserrat" w:eastAsia="Montserrat" w:hAnsi="Montserrat" w:cs="Montserrat"/>
          <w:sz w:val="18"/>
          <w:szCs w:val="18"/>
        </w:rPr>
        <w:t>LAS FIRMAS QUE ANTECEDEN FORMAN PARTE DEL ACTA DE LA TRIGÉSIMA SEXTA SESIÓN ORDINARIA DEL COMITÉ DE TRANSPARENCIA 2023</w:t>
      </w:r>
      <w:bookmarkStart w:id="2" w:name="_heading=h.gjdgxs" w:colFirst="0" w:colLast="0"/>
      <w:bookmarkEnd w:id="2"/>
    </w:p>
    <w:p w14:paraId="17C926DB" w14:textId="28E0781B" w:rsidR="008755BB" w:rsidRDefault="008755BB" w:rsidP="008755BB">
      <w:pPr>
        <w:ind w:right="38"/>
        <w:jc w:val="center"/>
        <w:rPr>
          <w:rFonts w:ascii="Montserrat" w:eastAsia="Montserrat" w:hAnsi="Montserrat" w:cs="Montserrat"/>
          <w:sz w:val="18"/>
          <w:szCs w:val="18"/>
        </w:rPr>
      </w:pPr>
    </w:p>
    <w:p w14:paraId="466C7CAC" w14:textId="52BB6C67" w:rsidR="008755BB" w:rsidRDefault="008755BB" w:rsidP="008755BB">
      <w:pPr>
        <w:ind w:right="38"/>
        <w:jc w:val="center"/>
        <w:rPr>
          <w:rFonts w:ascii="Montserrat" w:eastAsia="Montserrat" w:hAnsi="Montserrat" w:cs="Montserrat"/>
          <w:sz w:val="18"/>
          <w:szCs w:val="18"/>
        </w:rPr>
      </w:pPr>
    </w:p>
    <w:p w14:paraId="7B3A8D1F" w14:textId="3B0141A9" w:rsidR="008755BB" w:rsidRDefault="008755BB" w:rsidP="008755BB">
      <w:pPr>
        <w:ind w:right="38"/>
        <w:jc w:val="center"/>
        <w:rPr>
          <w:rFonts w:ascii="Montserrat" w:eastAsia="Montserrat" w:hAnsi="Montserrat" w:cs="Montserrat"/>
          <w:sz w:val="18"/>
          <w:szCs w:val="18"/>
        </w:rPr>
      </w:pPr>
    </w:p>
    <w:p w14:paraId="3A40CA16" w14:textId="77777777" w:rsidR="00300664" w:rsidRPr="00FF0F7C" w:rsidRDefault="00300664" w:rsidP="008755BB">
      <w:pPr>
        <w:ind w:right="38"/>
        <w:jc w:val="center"/>
        <w:rPr>
          <w:rFonts w:ascii="Montserrat" w:eastAsia="Montserrat" w:hAnsi="Montserrat" w:cs="Montserrat"/>
          <w:sz w:val="18"/>
          <w:szCs w:val="18"/>
        </w:rPr>
      </w:pPr>
    </w:p>
    <w:p w14:paraId="4E603B87" w14:textId="77777777" w:rsidR="00744996" w:rsidRPr="004628CF" w:rsidRDefault="00C73106">
      <w:pPr>
        <w:jc w:val="center"/>
        <w:rPr>
          <w:rFonts w:ascii="Montserrat" w:eastAsia="Montserrat" w:hAnsi="Montserrat" w:cs="Montserrat"/>
          <w:sz w:val="18"/>
          <w:szCs w:val="18"/>
        </w:rPr>
      </w:pPr>
      <w:r w:rsidRPr="00FF0F7C">
        <w:rPr>
          <w:rFonts w:ascii="Montserrat" w:eastAsia="Montserrat" w:hAnsi="Montserrat" w:cs="Montserrat"/>
          <w:sz w:val="18"/>
          <w:szCs w:val="18"/>
        </w:rPr>
        <w:t>Elaboró:  Fermín Hildebrando García Leal, Secretario Técnico del Comité de Transparencia</w:t>
      </w:r>
    </w:p>
    <w:sectPr w:rsidR="00744996" w:rsidRPr="004628CF">
      <w:headerReference w:type="even" r:id="rId19"/>
      <w:headerReference w:type="default" r:id="rId20"/>
      <w:footerReference w:type="even" r:id="rId21"/>
      <w:footerReference w:type="default" r:id="rId22"/>
      <w:headerReference w:type="first" r:id="rId23"/>
      <w:footerReference w:type="first" r:id="rId2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008FB" w14:textId="77777777" w:rsidR="009F3E1C" w:rsidRDefault="009F3E1C">
      <w:r>
        <w:separator/>
      </w:r>
    </w:p>
  </w:endnote>
  <w:endnote w:type="continuationSeparator" w:id="0">
    <w:p w14:paraId="28B39519" w14:textId="77777777" w:rsidR="009F3E1C" w:rsidRDefault="009F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C639" w14:textId="77777777" w:rsidR="009F3E1C" w:rsidRDefault="009F3E1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D9F3" w14:textId="431A8893" w:rsidR="009F3E1C" w:rsidRDefault="009F3E1C">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430C1C">
      <w:rPr>
        <w:rFonts w:ascii="Montserrat" w:eastAsia="Montserrat" w:hAnsi="Montserrat" w:cs="Montserrat"/>
        <w:b/>
        <w:noProof/>
        <w:color w:val="000000"/>
        <w:sz w:val="18"/>
        <w:szCs w:val="18"/>
      </w:rPr>
      <w:t>51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430C1C">
      <w:rPr>
        <w:rFonts w:ascii="Montserrat" w:eastAsia="Montserrat" w:hAnsi="Montserrat" w:cs="Montserrat"/>
        <w:b/>
        <w:noProof/>
        <w:color w:val="000000"/>
        <w:sz w:val="18"/>
        <w:szCs w:val="18"/>
      </w:rPr>
      <w:t>52</w:t>
    </w:r>
    <w:r>
      <w:rPr>
        <w:rFonts w:ascii="Montserrat" w:eastAsia="Montserrat" w:hAnsi="Montserrat" w:cs="Montserrat"/>
        <w:b/>
        <w:color w:val="000000"/>
        <w:sz w:val="18"/>
        <w:szCs w:val="18"/>
      </w:rPr>
      <w:fldChar w:fldCharType="end"/>
    </w:r>
  </w:p>
  <w:p w14:paraId="66D322B5" w14:textId="77777777" w:rsidR="009F3E1C" w:rsidRDefault="009F3E1C">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916C" w14:textId="77777777" w:rsidR="009F3E1C" w:rsidRDefault="009F3E1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B658A" w14:textId="77777777" w:rsidR="009F3E1C" w:rsidRDefault="009F3E1C">
      <w:r>
        <w:separator/>
      </w:r>
    </w:p>
  </w:footnote>
  <w:footnote w:type="continuationSeparator" w:id="0">
    <w:p w14:paraId="16A634B3" w14:textId="77777777" w:rsidR="009F3E1C" w:rsidRDefault="009F3E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DE80" w14:textId="77777777" w:rsidR="009F3E1C" w:rsidRDefault="009F3E1C">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04C0" w14:textId="77777777" w:rsidR="009F3E1C" w:rsidRDefault="009F3E1C">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52D7F519" wp14:editId="41E2A649">
          <wp:simplePos x="0" y="0"/>
          <wp:positionH relativeFrom="page">
            <wp:posOffset>161925</wp:posOffset>
          </wp:positionH>
          <wp:positionV relativeFrom="page">
            <wp:posOffset>19056</wp:posOffset>
          </wp:positionV>
          <wp:extent cx="7631115" cy="9458722"/>
          <wp:effectExtent l="0" t="0" r="0" b="0"/>
          <wp:wrapNone/>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357020B4" w14:textId="77777777" w:rsidR="009F3E1C" w:rsidRDefault="009F3E1C">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29A3630C" w14:textId="77777777" w:rsidR="009F3E1C" w:rsidRDefault="009F3E1C">
    <w:pPr>
      <w:ind w:left="6480"/>
      <w:rPr>
        <w:rFonts w:ascii="Montserrat" w:eastAsia="Montserrat" w:hAnsi="Montserrat" w:cs="Montserrat"/>
        <w:b/>
        <w:sz w:val="14"/>
        <w:szCs w:val="14"/>
      </w:rPr>
    </w:pPr>
  </w:p>
  <w:p w14:paraId="7C1B8C09" w14:textId="77777777" w:rsidR="009F3E1C" w:rsidRDefault="009F3E1C">
    <w:pPr>
      <w:rPr>
        <w:rFonts w:ascii="Montserrat" w:eastAsia="Montserrat" w:hAnsi="Montserrat" w:cs="Montserrat"/>
        <w:b/>
        <w:sz w:val="14"/>
        <w:szCs w:val="14"/>
      </w:rPr>
    </w:pPr>
  </w:p>
  <w:p w14:paraId="47D83CD1" w14:textId="77777777" w:rsidR="009F3E1C" w:rsidRDefault="009F3E1C">
    <w:pPr>
      <w:rPr>
        <w:rFonts w:ascii="Montserrat" w:eastAsia="Montserrat" w:hAnsi="Montserrat" w:cs="Montserrat"/>
        <w:b/>
        <w:sz w:val="6"/>
        <w:szCs w:val="6"/>
      </w:rPr>
    </w:pPr>
  </w:p>
  <w:p w14:paraId="4DA1E808" w14:textId="77777777" w:rsidR="009F3E1C" w:rsidRDefault="009F3E1C">
    <w:pPr>
      <w:ind w:left="6480"/>
      <w:rPr>
        <w:sz w:val="14"/>
        <w:szCs w:val="14"/>
      </w:rPr>
    </w:pPr>
    <w:r>
      <w:rPr>
        <w:rFonts w:ascii="Montserrat" w:eastAsia="Montserrat" w:hAnsi="Montserrat" w:cs="Montserrat"/>
        <w:b/>
        <w:sz w:val="14"/>
        <w:szCs w:val="14"/>
      </w:rPr>
      <w:t xml:space="preserve">            TRIGÉSIMA SEXTA </w:t>
    </w:r>
    <w:r>
      <w:rPr>
        <w:rFonts w:ascii="Montserrat" w:eastAsia="Montserrat" w:hAnsi="Montserrat" w:cs="Montserrat"/>
        <w:b/>
        <w:color w:val="000000"/>
        <w:sz w:val="14"/>
        <w:szCs w:val="14"/>
      </w:rPr>
      <w:t>SESIÓN ORDINARIA</w:t>
    </w:r>
  </w:p>
  <w:p w14:paraId="574F4708" w14:textId="77777777" w:rsidR="009F3E1C" w:rsidRDefault="009F3E1C">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27</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SEPTIEMBRE</w:t>
    </w:r>
    <w:r>
      <w:rPr>
        <w:rFonts w:ascii="Montserrat" w:eastAsia="Montserrat" w:hAnsi="Montserrat" w:cs="Montserrat"/>
        <w:b/>
        <w:color w:val="000000"/>
        <w:sz w:val="14"/>
        <w:szCs w:val="14"/>
      </w:rPr>
      <w:t xml:space="preserve"> DE 2023</w:t>
    </w:r>
  </w:p>
  <w:p w14:paraId="1764ECBA" w14:textId="77777777" w:rsidR="009F3E1C" w:rsidRDefault="009F3E1C">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2F120F12" wp14:editId="62D8E321">
          <wp:simplePos x="0" y="0"/>
          <wp:positionH relativeFrom="page">
            <wp:posOffset>12700</wp:posOffset>
          </wp:positionH>
          <wp:positionV relativeFrom="margin">
            <wp:posOffset>255528688</wp:posOffset>
          </wp:positionV>
          <wp:extent cx="7896225" cy="9456198"/>
          <wp:effectExtent l="0" t="0" r="0" b="0"/>
          <wp:wrapNone/>
          <wp:docPr id="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5D6F" w14:textId="77777777" w:rsidR="009F3E1C" w:rsidRDefault="009F3E1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99C"/>
    <w:multiLevelType w:val="hybridMultilevel"/>
    <w:tmpl w:val="17A6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1163"/>
    <w:multiLevelType w:val="multilevel"/>
    <w:tmpl w:val="783CF17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1DFF665B"/>
    <w:multiLevelType w:val="hybridMultilevel"/>
    <w:tmpl w:val="4FFA906C"/>
    <w:lvl w:ilvl="0" w:tplc="D522FF4A">
      <w:start w:val="3"/>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25BCC"/>
    <w:multiLevelType w:val="hybridMultilevel"/>
    <w:tmpl w:val="E3EA40BA"/>
    <w:lvl w:ilvl="0" w:tplc="762CE668">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20202F34"/>
    <w:multiLevelType w:val="hybridMultilevel"/>
    <w:tmpl w:val="4704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5199F"/>
    <w:multiLevelType w:val="multilevel"/>
    <w:tmpl w:val="E6584B6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3E307B96"/>
    <w:multiLevelType w:val="hybridMultilevel"/>
    <w:tmpl w:val="5A1667B4"/>
    <w:lvl w:ilvl="0" w:tplc="AC0CE98C">
      <w:numFmt w:val="bullet"/>
      <w:lvlText w:val="-"/>
      <w:lvlJc w:val="left"/>
      <w:pPr>
        <w:ind w:left="720" w:hanging="360"/>
      </w:pPr>
      <w:rPr>
        <w:rFonts w:ascii="Montserrat" w:eastAsia="Montserrat" w:hAnsi="Montserrat" w:cs="Montserrat"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25D09"/>
    <w:multiLevelType w:val="multilevel"/>
    <w:tmpl w:val="E6584B6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42D70332"/>
    <w:multiLevelType w:val="multilevel"/>
    <w:tmpl w:val="783CF17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9" w15:restartNumberingAfterBreak="0">
    <w:nsid w:val="4BC752D8"/>
    <w:multiLevelType w:val="multilevel"/>
    <w:tmpl w:val="783CF17E"/>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64170405"/>
    <w:multiLevelType w:val="multilevel"/>
    <w:tmpl w:val="450AE0F6"/>
    <w:lvl w:ilvl="0">
      <w:start w:val="1"/>
      <w:numFmt w:val="decimal"/>
      <w:lvlText w:val="%1."/>
      <w:lvlJc w:val="left"/>
      <w:pPr>
        <w:ind w:left="2880" w:hanging="47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15:restartNumberingAfterBreak="0">
    <w:nsid w:val="684C0773"/>
    <w:multiLevelType w:val="multilevel"/>
    <w:tmpl w:val="E220941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15:restartNumberingAfterBreak="0">
    <w:nsid w:val="6ACC5A6F"/>
    <w:multiLevelType w:val="hybridMultilevel"/>
    <w:tmpl w:val="B83E98DC"/>
    <w:lvl w:ilvl="0" w:tplc="C38C8E32">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00F9C"/>
    <w:multiLevelType w:val="hybridMultilevel"/>
    <w:tmpl w:val="413C2668"/>
    <w:lvl w:ilvl="0" w:tplc="B34AC8C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7549D2"/>
    <w:multiLevelType w:val="multilevel"/>
    <w:tmpl w:val="72E2CB2A"/>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5" w15:restartNumberingAfterBreak="0">
    <w:nsid w:val="77792AE0"/>
    <w:multiLevelType w:val="hybridMultilevel"/>
    <w:tmpl w:val="67D2427E"/>
    <w:lvl w:ilvl="0" w:tplc="2A6CCBB6">
      <w:start w:val="1"/>
      <w:numFmt w:val="upperRoman"/>
      <w:lvlText w:val="%1."/>
      <w:lvlJc w:val="righ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78AF30CF"/>
    <w:multiLevelType w:val="multilevel"/>
    <w:tmpl w:val="5FD02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F1D5639"/>
    <w:multiLevelType w:val="hybridMultilevel"/>
    <w:tmpl w:val="CFC42AEC"/>
    <w:lvl w:ilvl="0" w:tplc="3EA47A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7"/>
  </w:num>
  <w:num w:numId="4">
    <w:abstractNumId w:val="1"/>
  </w:num>
  <w:num w:numId="5">
    <w:abstractNumId w:val="16"/>
  </w:num>
  <w:num w:numId="6">
    <w:abstractNumId w:val="5"/>
  </w:num>
  <w:num w:numId="7">
    <w:abstractNumId w:val="0"/>
  </w:num>
  <w:num w:numId="8">
    <w:abstractNumId w:val="12"/>
  </w:num>
  <w:num w:numId="9">
    <w:abstractNumId w:val="6"/>
  </w:num>
  <w:num w:numId="10">
    <w:abstractNumId w:val="3"/>
  </w:num>
  <w:num w:numId="11">
    <w:abstractNumId w:val="13"/>
  </w:num>
  <w:num w:numId="12">
    <w:abstractNumId w:val="15"/>
  </w:num>
  <w:num w:numId="13">
    <w:abstractNumId w:val="2"/>
  </w:num>
  <w:num w:numId="14">
    <w:abstractNumId w:val="8"/>
  </w:num>
  <w:num w:numId="15">
    <w:abstractNumId w:val="4"/>
  </w:num>
  <w:num w:numId="16">
    <w:abstractNumId w:val="9"/>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96"/>
    <w:rsid w:val="00012859"/>
    <w:rsid w:val="0002009C"/>
    <w:rsid w:val="00036E1B"/>
    <w:rsid w:val="0004723A"/>
    <w:rsid w:val="0008444E"/>
    <w:rsid w:val="000C2B09"/>
    <w:rsid w:val="000E3F93"/>
    <w:rsid w:val="000E7305"/>
    <w:rsid w:val="000F3B5D"/>
    <w:rsid w:val="000F4571"/>
    <w:rsid w:val="0010331F"/>
    <w:rsid w:val="0011363E"/>
    <w:rsid w:val="00134E7D"/>
    <w:rsid w:val="00135495"/>
    <w:rsid w:val="00144B2F"/>
    <w:rsid w:val="00153DFE"/>
    <w:rsid w:val="00157AB1"/>
    <w:rsid w:val="001624CC"/>
    <w:rsid w:val="001637B9"/>
    <w:rsid w:val="00163C72"/>
    <w:rsid w:val="00174284"/>
    <w:rsid w:val="001753C7"/>
    <w:rsid w:val="0018773A"/>
    <w:rsid w:val="001C5A8C"/>
    <w:rsid w:val="001C6E23"/>
    <w:rsid w:val="001D6EE0"/>
    <w:rsid w:val="001E6B94"/>
    <w:rsid w:val="001F195E"/>
    <w:rsid w:val="00205A5D"/>
    <w:rsid w:val="00222938"/>
    <w:rsid w:val="0022496D"/>
    <w:rsid w:val="00246489"/>
    <w:rsid w:val="00260FE2"/>
    <w:rsid w:val="002A53F8"/>
    <w:rsid w:val="002E6A22"/>
    <w:rsid w:val="002F1CF6"/>
    <w:rsid w:val="002F4D11"/>
    <w:rsid w:val="00300664"/>
    <w:rsid w:val="00303C76"/>
    <w:rsid w:val="00336514"/>
    <w:rsid w:val="00353C79"/>
    <w:rsid w:val="0036275C"/>
    <w:rsid w:val="00363132"/>
    <w:rsid w:val="00384CCA"/>
    <w:rsid w:val="003A4D91"/>
    <w:rsid w:val="003D6C2C"/>
    <w:rsid w:val="004121FC"/>
    <w:rsid w:val="00420A74"/>
    <w:rsid w:val="00421502"/>
    <w:rsid w:val="00430C1C"/>
    <w:rsid w:val="00436652"/>
    <w:rsid w:val="00436FA4"/>
    <w:rsid w:val="00451C4B"/>
    <w:rsid w:val="004628CF"/>
    <w:rsid w:val="004B0CFE"/>
    <w:rsid w:val="004B3DF9"/>
    <w:rsid w:val="004D6DA4"/>
    <w:rsid w:val="004E3228"/>
    <w:rsid w:val="004F5F9B"/>
    <w:rsid w:val="00524408"/>
    <w:rsid w:val="005548CD"/>
    <w:rsid w:val="00582B46"/>
    <w:rsid w:val="00591D63"/>
    <w:rsid w:val="005A4C27"/>
    <w:rsid w:val="005D3B23"/>
    <w:rsid w:val="005D3CB5"/>
    <w:rsid w:val="006214A8"/>
    <w:rsid w:val="006455A8"/>
    <w:rsid w:val="006D4608"/>
    <w:rsid w:val="006E52B2"/>
    <w:rsid w:val="006F590B"/>
    <w:rsid w:val="007001DD"/>
    <w:rsid w:val="00731D46"/>
    <w:rsid w:val="007352C5"/>
    <w:rsid w:val="00744996"/>
    <w:rsid w:val="00757236"/>
    <w:rsid w:val="00761719"/>
    <w:rsid w:val="00766B03"/>
    <w:rsid w:val="00774CF1"/>
    <w:rsid w:val="007837B9"/>
    <w:rsid w:val="0079602E"/>
    <w:rsid w:val="007B15C2"/>
    <w:rsid w:val="007B691D"/>
    <w:rsid w:val="00805F43"/>
    <w:rsid w:val="008127E7"/>
    <w:rsid w:val="00853A68"/>
    <w:rsid w:val="00857B32"/>
    <w:rsid w:val="00863377"/>
    <w:rsid w:val="008736AA"/>
    <w:rsid w:val="00874888"/>
    <w:rsid w:val="008755BB"/>
    <w:rsid w:val="00880BCA"/>
    <w:rsid w:val="0088192A"/>
    <w:rsid w:val="00895927"/>
    <w:rsid w:val="008C2317"/>
    <w:rsid w:val="008E058C"/>
    <w:rsid w:val="00967B44"/>
    <w:rsid w:val="00990FA3"/>
    <w:rsid w:val="00992826"/>
    <w:rsid w:val="009D15E1"/>
    <w:rsid w:val="009E28ED"/>
    <w:rsid w:val="009F3E1C"/>
    <w:rsid w:val="00A04843"/>
    <w:rsid w:val="00A2288D"/>
    <w:rsid w:val="00A30883"/>
    <w:rsid w:val="00A85D8C"/>
    <w:rsid w:val="00A90552"/>
    <w:rsid w:val="00A94736"/>
    <w:rsid w:val="00AB6A91"/>
    <w:rsid w:val="00AC0A83"/>
    <w:rsid w:val="00AC32F8"/>
    <w:rsid w:val="00AC5AED"/>
    <w:rsid w:val="00AE353A"/>
    <w:rsid w:val="00B016A8"/>
    <w:rsid w:val="00B80187"/>
    <w:rsid w:val="00B905D9"/>
    <w:rsid w:val="00BD40A1"/>
    <w:rsid w:val="00BD4FF2"/>
    <w:rsid w:val="00BD5DBB"/>
    <w:rsid w:val="00BE0EB3"/>
    <w:rsid w:val="00BF6344"/>
    <w:rsid w:val="00C05492"/>
    <w:rsid w:val="00C46A35"/>
    <w:rsid w:val="00C73106"/>
    <w:rsid w:val="00C82085"/>
    <w:rsid w:val="00C92A18"/>
    <w:rsid w:val="00CB285E"/>
    <w:rsid w:val="00CD7CDE"/>
    <w:rsid w:val="00CF00F7"/>
    <w:rsid w:val="00D20040"/>
    <w:rsid w:val="00D233F7"/>
    <w:rsid w:val="00D27DAD"/>
    <w:rsid w:val="00D362CD"/>
    <w:rsid w:val="00D47729"/>
    <w:rsid w:val="00D819E8"/>
    <w:rsid w:val="00D9752E"/>
    <w:rsid w:val="00DA6B95"/>
    <w:rsid w:val="00DA70F4"/>
    <w:rsid w:val="00DE6CEC"/>
    <w:rsid w:val="00DF023A"/>
    <w:rsid w:val="00E43841"/>
    <w:rsid w:val="00E54BD1"/>
    <w:rsid w:val="00E73CEB"/>
    <w:rsid w:val="00EB3662"/>
    <w:rsid w:val="00ED285B"/>
    <w:rsid w:val="00F02B60"/>
    <w:rsid w:val="00F242AC"/>
    <w:rsid w:val="00F3325E"/>
    <w:rsid w:val="00F610EB"/>
    <w:rsid w:val="00F67151"/>
    <w:rsid w:val="00F81C4A"/>
    <w:rsid w:val="00F96C4E"/>
    <w:rsid w:val="00FA688A"/>
    <w:rsid w:val="00FB30B8"/>
    <w:rsid w:val="00FB530C"/>
    <w:rsid w:val="00FC77B1"/>
    <w:rsid w:val="00FE2050"/>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BC41"/>
  <w15:docId w15:val="{5DC0B78A-D66A-406E-9B86-118A705C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2"/>
    <w:tblPr>
      <w:tblStyleRowBandSize w:val="1"/>
      <w:tblStyleColBandSize w:val="1"/>
      <w:tblCellMar>
        <w:top w:w="15" w:type="dxa"/>
        <w:left w:w="15" w:type="dxa"/>
        <w:bottom w:w="15" w:type="dxa"/>
        <w:right w:w="15" w:type="dxa"/>
      </w:tblCellMar>
    </w:tblPr>
  </w:style>
  <w:style w:type="table" w:customStyle="1" w:styleId="a0">
    <w:basedOn w:val="TableNormalffffff2"/>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1"/>
    <w:tblPr>
      <w:tblStyleRowBandSize w:val="1"/>
      <w:tblStyleColBandSize w:val="1"/>
    </w:tblPr>
  </w:style>
  <w:style w:type="table" w:customStyle="1" w:styleId="a2">
    <w:basedOn w:val="TableNormalffffff1"/>
    <w:tblPr>
      <w:tblStyleRowBandSize w:val="1"/>
      <w:tblStyleColBandSize w:val="1"/>
      <w:tblCellMar>
        <w:top w:w="100" w:type="dxa"/>
        <w:left w:w="100" w:type="dxa"/>
        <w:bottom w:w="100" w:type="dxa"/>
        <w:right w:w="100" w:type="dxa"/>
      </w:tblCellMar>
    </w:tblPr>
  </w:style>
  <w:style w:type="table" w:customStyle="1" w:styleId="a3">
    <w:basedOn w:val="TableNormalffffff1"/>
    <w:tblPr>
      <w:tblStyleRowBandSize w:val="1"/>
      <w:tblStyleColBandSize w:val="1"/>
      <w:tblCellMar>
        <w:top w:w="100" w:type="dxa"/>
        <w:left w:w="100" w:type="dxa"/>
        <w:bottom w:w="100" w:type="dxa"/>
        <w:right w:w="100" w:type="dxa"/>
      </w:tblCellMar>
    </w:tblPr>
  </w:style>
  <w:style w:type="table" w:customStyle="1" w:styleId="a4">
    <w:basedOn w:val="TableNormalffffff1"/>
    <w:tblPr>
      <w:tblStyleRowBandSize w:val="1"/>
      <w:tblStyleColBandSize w:val="1"/>
      <w:tblCellMar>
        <w:top w:w="100" w:type="dxa"/>
        <w:left w:w="100" w:type="dxa"/>
        <w:bottom w:w="100" w:type="dxa"/>
        <w:right w:w="100" w:type="dxa"/>
      </w:tblCellMar>
    </w:tblPr>
  </w:style>
  <w:style w:type="table" w:customStyle="1" w:styleId="a5">
    <w:basedOn w:val="TableNormalffffff1"/>
    <w:tblPr>
      <w:tblStyleRowBandSize w:val="1"/>
      <w:tblStyleColBandSize w:val="1"/>
      <w:tblCellMar>
        <w:top w:w="100" w:type="dxa"/>
        <w:left w:w="100" w:type="dxa"/>
        <w:bottom w:w="100" w:type="dxa"/>
        <w:right w:w="100" w:type="dxa"/>
      </w:tblCellMar>
    </w:tblPr>
  </w:style>
  <w:style w:type="table" w:customStyle="1" w:styleId="a6">
    <w:basedOn w:val="TableNormalffffff1"/>
    <w:tblPr>
      <w:tblStyleRowBandSize w:val="1"/>
      <w:tblStyleColBandSize w:val="1"/>
      <w:tblCellMar>
        <w:top w:w="100" w:type="dxa"/>
        <w:left w:w="100" w:type="dxa"/>
        <w:bottom w:w="100" w:type="dxa"/>
        <w:right w:w="100" w:type="dxa"/>
      </w:tblCellMar>
    </w:tblPr>
  </w:style>
  <w:style w:type="table" w:customStyle="1" w:styleId="a7">
    <w:basedOn w:val="TableNormalffffff1"/>
    <w:tblPr>
      <w:tblStyleRowBandSize w:val="1"/>
      <w:tblStyleColBandSize w:val="1"/>
      <w:tblCellMar>
        <w:top w:w="100" w:type="dxa"/>
        <w:left w:w="100" w:type="dxa"/>
        <w:bottom w:w="100" w:type="dxa"/>
        <w:right w:w="100" w:type="dxa"/>
      </w:tblCellMar>
    </w:tblPr>
  </w:style>
  <w:style w:type="table" w:customStyle="1" w:styleId="a8">
    <w:basedOn w:val="TableNormalffffff1"/>
    <w:tblPr>
      <w:tblStyleRowBandSize w:val="1"/>
      <w:tblStyleColBandSize w:val="1"/>
      <w:tblCellMar>
        <w:left w:w="108" w:type="dxa"/>
        <w:right w:w="108" w:type="dxa"/>
      </w:tblCellMar>
    </w:tblPr>
  </w:style>
  <w:style w:type="table" w:customStyle="1" w:styleId="a9">
    <w:basedOn w:val="TableNormalffffff1"/>
    <w:tblPr>
      <w:tblStyleRowBandSize w:val="1"/>
      <w:tblStyleColBandSize w:val="1"/>
      <w:tblCellMar>
        <w:top w:w="100" w:type="dxa"/>
        <w:left w:w="100" w:type="dxa"/>
        <w:bottom w:w="100" w:type="dxa"/>
        <w:right w:w="100" w:type="dxa"/>
      </w:tblCellMar>
    </w:tblPr>
  </w:style>
  <w:style w:type="table" w:customStyle="1" w:styleId="aa">
    <w:basedOn w:val="TableNormalffffff1"/>
    <w:tblPr>
      <w:tblStyleRowBandSize w:val="1"/>
      <w:tblStyleColBandSize w:val="1"/>
      <w:tblCellMar>
        <w:left w:w="108" w:type="dxa"/>
        <w:right w:w="108" w:type="dxa"/>
      </w:tblCellMar>
    </w:tblPr>
  </w:style>
  <w:style w:type="table" w:customStyle="1" w:styleId="ab">
    <w:basedOn w:val="TableNormalf5"/>
    <w:tblPr>
      <w:tblStyleRowBandSize w:val="1"/>
      <w:tblStyleColBandSize w:val="1"/>
      <w:tblCellMar>
        <w:left w:w="108" w:type="dxa"/>
        <w:right w:w="108" w:type="dxa"/>
      </w:tblCellMar>
    </w:tblPr>
  </w:style>
  <w:style w:type="table" w:customStyle="1" w:styleId="ac">
    <w:basedOn w:val="TableNormalf5"/>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5"/>
    <w:tblPr>
      <w:tblStyleRowBandSize w:val="1"/>
      <w:tblStyleColBandSize w:val="1"/>
      <w:tblCellMar>
        <w:top w:w="15" w:type="dxa"/>
        <w:left w:w="15" w:type="dxa"/>
        <w:bottom w:w="15" w:type="dxa"/>
        <w:right w:w="15" w:type="dxa"/>
      </w:tblCellMar>
    </w:tblPr>
  </w:style>
  <w:style w:type="table" w:customStyle="1" w:styleId="ae">
    <w:basedOn w:val="TableNormalf5"/>
    <w:tblPr>
      <w:tblStyleRowBandSize w:val="1"/>
      <w:tblStyleColBandSize w:val="1"/>
      <w:tblCellMar>
        <w:left w:w="108" w:type="dxa"/>
        <w:right w:w="108" w:type="dxa"/>
      </w:tblCellMar>
    </w:tblPr>
  </w:style>
  <w:style w:type="table" w:customStyle="1" w:styleId="af">
    <w:basedOn w:val="TableNormalf5"/>
    <w:tblPr>
      <w:tblStyleRowBandSize w:val="1"/>
      <w:tblStyleColBandSize w:val="1"/>
      <w:tblCellMar>
        <w:left w:w="108" w:type="dxa"/>
        <w:right w:w="108" w:type="dxa"/>
      </w:tblCellMar>
    </w:tblPr>
  </w:style>
  <w:style w:type="table" w:customStyle="1" w:styleId="af0">
    <w:basedOn w:val="TableNormalf5"/>
    <w:tblPr>
      <w:tblStyleRowBandSize w:val="1"/>
      <w:tblStyleColBandSize w:val="1"/>
      <w:tblCellMar>
        <w:top w:w="100" w:type="dxa"/>
        <w:left w:w="100" w:type="dxa"/>
        <w:bottom w:w="100" w:type="dxa"/>
        <w:right w:w="100" w:type="dxa"/>
      </w:tblCellMar>
    </w:tblPr>
  </w:style>
  <w:style w:type="table" w:customStyle="1" w:styleId="af1">
    <w:basedOn w:val="TableNormalf5"/>
    <w:tblPr>
      <w:tblStyleRowBandSize w:val="1"/>
      <w:tblStyleColBandSize w:val="1"/>
      <w:tblCellMar>
        <w:top w:w="100" w:type="dxa"/>
        <w:left w:w="100" w:type="dxa"/>
        <w:bottom w:w="100" w:type="dxa"/>
        <w:right w:w="100" w:type="dxa"/>
      </w:tblCellMar>
    </w:tblPr>
  </w:style>
  <w:style w:type="table" w:customStyle="1" w:styleId="af2">
    <w:basedOn w:val="TableNormalf5"/>
    <w:tblPr>
      <w:tblStyleRowBandSize w:val="1"/>
      <w:tblStyleColBandSize w:val="1"/>
      <w:tblCellMar>
        <w:left w:w="70" w:type="dxa"/>
        <w:right w:w="70" w:type="dxa"/>
      </w:tblCellMar>
    </w:tblPr>
  </w:style>
  <w:style w:type="table" w:customStyle="1" w:styleId="af3">
    <w:basedOn w:val="TableNormalf5"/>
    <w:tblPr>
      <w:tblStyleRowBandSize w:val="1"/>
      <w:tblStyleColBandSize w:val="1"/>
      <w:tblCellMar>
        <w:left w:w="70" w:type="dxa"/>
        <w:right w:w="70" w:type="dxa"/>
      </w:tblCellMar>
    </w:tblPr>
  </w:style>
  <w:style w:type="table" w:customStyle="1" w:styleId="af4">
    <w:basedOn w:val="TableNormalf5"/>
    <w:tblPr>
      <w:tblStyleRowBandSize w:val="1"/>
      <w:tblStyleColBandSize w:val="1"/>
      <w:tblCellMar>
        <w:left w:w="70" w:type="dxa"/>
        <w:right w:w="70" w:type="dxa"/>
      </w:tblCellMar>
    </w:tblPr>
  </w:style>
  <w:style w:type="table" w:customStyle="1" w:styleId="af5">
    <w:basedOn w:val="TableNormalf5"/>
    <w:tblPr>
      <w:tblStyleRowBandSize w:val="1"/>
      <w:tblStyleColBandSize w:val="1"/>
      <w:tblCellMar>
        <w:left w:w="108" w:type="dxa"/>
        <w:right w:w="108" w:type="dxa"/>
      </w:tblCellMar>
    </w:tblPr>
  </w:style>
  <w:style w:type="table" w:customStyle="1" w:styleId="af6">
    <w:basedOn w:val="TableNormalf5"/>
    <w:tblPr>
      <w:tblStyleRowBandSize w:val="1"/>
      <w:tblStyleColBandSize w:val="1"/>
      <w:tblCellMar>
        <w:left w:w="115" w:type="dxa"/>
        <w:right w:w="115" w:type="dxa"/>
      </w:tblCellMar>
    </w:tblPr>
  </w:style>
  <w:style w:type="table" w:customStyle="1" w:styleId="af7">
    <w:basedOn w:val="TableNormalf5"/>
    <w:tblPr>
      <w:tblStyleRowBandSize w:val="1"/>
      <w:tblStyleColBandSize w:val="1"/>
      <w:tblCellMar>
        <w:left w:w="115" w:type="dxa"/>
        <w:right w:w="115" w:type="dxa"/>
      </w:tblCellMar>
    </w:tblPr>
  </w:style>
  <w:style w:type="table" w:customStyle="1" w:styleId="af8">
    <w:basedOn w:val="TableNormalf5"/>
    <w:tblPr>
      <w:tblStyleRowBandSize w:val="1"/>
      <w:tblStyleColBandSize w:val="1"/>
      <w:tblCellMar>
        <w:top w:w="100" w:type="dxa"/>
        <w:left w:w="100" w:type="dxa"/>
        <w:bottom w:w="100" w:type="dxa"/>
        <w:right w:w="100" w:type="dxa"/>
      </w:tblCellMar>
    </w:tblPr>
  </w:style>
  <w:style w:type="table" w:customStyle="1" w:styleId="af9">
    <w:basedOn w:val="TableNormalf5"/>
    <w:tblPr>
      <w:tblStyleRowBandSize w:val="1"/>
      <w:tblStyleColBandSize w:val="1"/>
      <w:tblCellMar>
        <w:top w:w="100" w:type="dxa"/>
        <w:left w:w="100" w:type="dxa"/>
        <w:bottom w:w="100" w:type="dxa"/>
        <w:right w:w="100" w:type="dxa"/>
      </w:tblCellMar>
    </w:tblPr>
  </w:style>
  <w:style w:type="table" w:customStyle="1" w:styleId="afa">
    <w:basedOn w:val="TableNormalf5"/>
    <w:tblPr>
      <w:tblStyleRowBandSize w:val="1"/>
      <w:tblStyleColBandSize w:val="1"/>
      <w:tblCellMar>
        <w:top w:w="100" w:type="dxa"/>
        <w:left w:w="100" w:type="dxa"/>
        <w:bottom w:w="100" w:type="dxa"/>
        <w:right w:w="100" w:type="dxa"/>
      </w:tblCellMar>
    </w:tblPr>
  </w:style>
  <w:style w:type="table" w:customStyle="1" w:styleId="afb">
    <w:basedOn w:val="TableNormalf5"/>
    <w:tblPr>
      <w:tblStyleRowBandSize w:val="1"/>
      <w:tblStyleColBandSize w:val="1"/>
      <w:tblCellMar>
        <w:top w:w="100" w:type="dxa"/>
        <w:left w:w="100" w:type="dxa"/>
        <w:bottom w:w="100" w:type="dxa"/>
        <w:right w:w="100" w:type="dxa"/>
      </w:tblCellMar>
    </w:tblPr>
  </w:style>
  <w:style w:type="table" w:customStyle="1" w:styleId="afc">
    <w:basedOn w:val="TableNormalf5"/>
    <w:tblPr>
      <w:tblStyleRowBandSize w:val="1"/>
      <w:tblStyleColBandSize w:val="1"/>
      <w:tblCellMar>
        <w:top w:w="100" w:type="dxa"/>
        <w:left w:w="100" w:type="dxa"/>
        <w:bottom w:w="100" w:type="dxa"/>
        <w:right w:w="100" w:type="dxa"/>
      </w:tblCellMar>
    </w:tblPr>
  </w:style>
  <w:style w:type="table" w:customStyle="1" w:styleId="afd">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5"/>
    <w:tblPr>
      <w:tblStyleRowBandSize w:val="1"/>
      <w:tblStyleColBandSize w:val="1"/>
      <w:tblCellMar>
        <w:top w:w="100" w:type="dxa"/>
        <w:left w:w="108" w:type="dxa"/>
        <w:bottom w:w="100" w:type="dxa"/>
        <w:right w:w="108" w:type="dxa"/>
      </w:tblCellMar>
    </w:tblPr>
  </w:style>
  <w:style w:type="table" w:customStyle="1" w:styleId="aff0">
    <w:basedOn w:val="TableNormalf5"/>
    <w:tblPr>
      <w:tblStyleRowBandSize w:val="1"/>
      <w:tblStyleColBandSize w:val="1"/>
      <w:tblCellMar>
        <w:top w:w="100" w:type="dxa"/>
        <w:left w:w="108" w:type="dxa"/>
        <w:bottom w:w="100" w:type="dxa"/>
        <w:right w:w="108" w:type="dxa"/>
      </w:tblCellMar>
    </w:tblPr>
  </w:style>
  <w:style w:type="table" w:customStyle="1" w:styleId="aff1">
    <w:basedOn w:val="TableNormalf5"/>
    <w:tblPr>
      <w:tblStyleRowBandSize w:val="1"/>
      <w:tblStyleColBandSize w:val="1"/>
      <w:tblCellMar>
        <w:top w:w="100" w:type="dxa"/>
        <w:left w:w="108" w:type="dxa"/>
        <w:bottom w:w="100" w:type="dxa"/>
        <w:right w:w="108" w:type="dxa"/>
      </w:tblCellMar>
    </w:tblPr>
  </w:style>
  <w:style w:type="table" w:customStyle="1" w:styleId="aff2">
    <w:basedOn w:val="TableNormalf5"/>
    <w:tblPr>
      <w:tblStyleRowBandSize w:val="1"/>
      <w:tblStyleColBandSize w:val="1"/>
      <w:tblCellMar>
        <w:top w:w="100" w:type="dxa"/>
        <w:left w:w="100" w:type="dxa"/>
        <w:bottom w:w="100" w:type="dxa"/>
        <w:right w:w="100" w:type="dxa"/>
      </w:tblCellMar>
    </w:tblPr>
  </w:style>
  <w:style w:type="table" w:customStyle="1" w:styleId="aff3">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5"/>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5"/>
    <w:tblPr>
      <w:tblStyleRowBandSize w:val="1"/>
      <w:tblStyleColBandSize w:val="1"/>
      <w:tblCellMar>
        <w:top w:w="100" w:type="dxa"/>
        <w:left w:w="100" w:type="dxa"/>
        <w:bottom w:w="100" w:type="dxa"/>
        <w:right w:w="100" w:type="dxa"/>
      </w:tblCellMar>
    </w:tblPr>
  </w:style>
  <w:style w:type="table" w:customStyle="1" w:styleId="afff0">
    <w:basedOn w:val="TableNormalf5"/>
    <w:tblPr>
      <w:tblStyleRowBandSize w:val="1"/>
      <w:tblStyleColBandSize w:val="1"/>
      <w:tblCellMar>
        <w:top w:w="100" w:type="dxa"/>
        <w:left w:w="100" w:type="dxa"/>
        <w:bottom w:w="100" w:type="dxa"/>
        <w:right w:w="100" w:type="dxa"/>
      </w:tblCellMar>
    </w:tblPr>
  </w:style>
  <w:style w:type="table" w:customStyle="1" w:styleId="afff1">
    <w:basedOn w:val="TableNormalf5"/>
    <w:tblPr>
      <w:tblStyleRowBandSize w:val="1"/>
      <w:tblStyleColBandSize w:val="1"/>
      <w:tblCellMar>
        <w:top w:w="100" w:type="dxa"/>
        <w:left w:w="100" w:type="dxa"/>
        <w:bottom w:w="100" w:type="dxa"/>
        <w:right w:w="100" w:type="dxa"/>
      </w:tblCellMar>
    </w:tblPr>
  </w:style>
  <w:style w:type="table" w:customStyle="1" w:styleId="afff2">
    <w:basedOn w:val="TableNormalf5"/>
    <w:tblPr>
      <w:tblStyleRowBandSize w:val="1"/>
      <w:tblStyleColBandSize w:val="1"/>
      <w:tblCellMar>
        <w:top w:w="100" w:type="dxa"/>
        <w:left w:w="100" w:type="dxa"/>
        <w:bottom w:w="100" w:type="dxa"/>
        <w:right w:w="100" w:type="dxa"/>
      </w:tblCellMar>
    </w:tblPr>
  </w:style>
  <w:style w:type="table" w:customStyle="1" w:styleId="afff3">
    <w:basedOn w:val="TableNormalf5"/>
    <w:tblPr>
      <w:tblStyleRowBandSize w:val="1"/>
      <w:tblStyleColBandSize w:val="1"/>
      <w:tblCellMar>
        <w:top w:w="100" w:type="dxa"/>
        <w:left w:w="100" w:type="dxa"/>
        <w:bottom w:w="100" w:type="dxa"/>
        <w:right w:w="100" w:type="dxa"/>
      </w:tblCellMar>
    </w:tblPr>
  </w:style>
  <w:style w:type="table" w:customStyle="1" w:styleId="afff4">
    <w:basedOn w:val="TableNormalf5"/>
    <w:tblPr>
      <w:tblStyleRowBandSize w:val="1"/>
      <w:tblStyleColBandSize w:val="1"/>
      <w:tblCellMar>
        <w:top w:w="100" w:type="dxa"/>
        <w:left w:w="100" w:type="dxa"/>
        <w:bottom w:w="100" w:type="dxa"/>
        <w:right w:w="100" w:type="dxa"/>
      </w:tblCellMar>
    </w:tblPr>
  </w:style>
  <w:style w:type="table" w:customStyle="1" w:styleId="afff5">
    <w:basedOn w:val="TableNormalf5"/>
    <w:tblPr>
      <w:tblStyleRowBandSize w:val="1"/>
      <w:tblStyleColBandSize w:val="1"/>
      <w:tblCellMar>
        <w:top w:w="100" w:type="dxa"/>
        <w:left w:w="100" w:type="dxa"/>
        <w:bottom w:w="100" w:type="dxa"/>
        <w:right w:w="100" w:type="dxa"/>
      </w:tblCellMar>
    </w:tblPr>
  </w:style>
  <w:style w:type="table" w:customStyle="1" w:styleId="afff6">
    <w:basedOn w:val="TableNormalf5"/>
    <w:tblPr>
      <w:tblStyleRowBandSize w:val="1"/>
      <w:tblStyleColBandSize w:val="1"/>
      <w:tblCellMar>
        <w:top w:w="100" w:type="dxa"/>
        <w:left w:w="100" w:type="dxa"/>
        <w:bottom w:w="100" w:type="dxa"/>
        <w:right w:w="100" w:type="dxa"/>
      </w:tblCellMar>
    </w:tblPr>
  </w:style>
  <w:style w:type="table" w:customStyle="1" w:styleId="afff7">
    <w:basedOn w:val="TableNormalf5"/>
    <w:tblPr>
      <w:tblStyleRowBandSize w:val="1"/>
      <w:tblStyleColBandSize w:val="1"/>
      <w:tblCellMar>
        <w:top w:w="100" w:type="dxa"/>
        <w:left w:w="100" w:type="dxa"/>
        <w:bottom w:w="100" w:type="dxa"/>
        <w:right w:w="100" w:type="dxa"/>
      </w:tblCellMar>
    </w:tblPr>
  </w:style>
  <w:style w:type="table" w:customStyle="1" w:styleId="afff8">
    <w:basedOn w:val="TableNormalf5"/>
    <w:tblPr>
      <w:tblStyleRowBandSize w:val="1"/>
      <w:tblStyleColBandSize w:val="1"/>
      <w:tblCellMar>
        <w:left w:w="108" w:type="dxa"/>
        <w:right w:w="108" w:type="dxa"/>
      </w:tblCellMar>
    </w:tblPr>
  </w:style>
  <w:style w:type="table" w:customStyle="1" w:styleId="afff9">
    <w:basedOn w:val="TableNormalf5"/>
    <w:tblPr>
      <w:tblStyleRowBandSize w:val="1"/>
      <w:tblStyleColBandSize w:val="1"/>
      <w:tblCellMar>
        <w:top w:w="100" w:type="dxa"/>
        <w:left w:w="100" w:type="dxa"/>
        <w:bottom w:w="100" w:type="dxa"/>
        <w:right w:w="100" w:type="dxa"/>
      </w:tblCellMar>
    </w:tblPr>
  </w:style>
  <w:style w:type="table" w:customStyle="1" w:styleId="afffa">
    <w:basedOn w:val="TableNormalf5"/>
    <w:tblPr>
      <w:tblStyleRowBandSize w:val="1"/>
      <w:tblStyleColBandSize w:val="1"/>
      <w:tblCellMar>
        <w:top w:w="100" w:type="dxa"/>
        <w:left w:w="100" w:type="dxa"/>
        <w:bottom w:w="100" w:type="dxa"/>
        <w:right w:w="100" w:type="dxa"/>
      </w:tblCellMar>
    </w:tblPr>
  </w:style>
  <w:style w:type="table" w:customStyle="1" w:styleId="afffb">
    <w:basedOn w:val="TableNormalf5"/>
    <w:tblPr>
      <w:tblStyleRowBandSize w:val="1"/>
      <w:tblStyleColBandSize w:val="1"/>
      <w:tblCellMar>
        <w:top w:w="100" w:type="dxa"/>
        <w:left w:w="100" w:type="dxa"/>
        <w:bottom w:w="100" w:type="dxa"/>
        <w:right w:w="100" w:type="dxa"/>
      </w:tblCellMar>
    </w:tblPr>
  </w:style>
  <w:style w:type="table" w:customStyle="1" w:styleId="afffc">
    <w:basedOn w:val="TableNormalf5"/>
    <w:tblPr>
      <w:tblStyleRowBandSize w:val="1"/>
      <w:tblStyleColBandSize w:val="1"/>
      <w:tblCellMar>
        <w:top w:w="100" w:type="dxa"/>
        <w:left w:w="100" w:type="dxa"/>
        <w:bottom w:w="100" w:type="dxa"/>
        <w:right w:w="100" w:type="dxa"/>
      </w:tblCellMar>
    </w:tblPr>
  </w:style>
  <w:style w:type="table" w:customStyle="1" w:styleId="afffd">
    <w:basedOn w:val="TableNormalf5"/>
    <w:tblPr>
      <w:tblStyleRowBandSize w:val="1"/>
      <w:tblStyleColBandSize w:val="1"/>
      <w:tblCellMar>
        <w:top w:w="100" w:type="dxa"/>
        <w:left w:w="100" w:type="dxa"/>
        <w:bottom w:w="100" w:type="dxa"/>
        <w:right w:w="100" w:type="dxa"/>
      </w:tblCellMar>
    </w:tblPr>
  </w:style>
  <w:style w:type="table" w:customStyle="1" w:styleId="afffe">
    <w:basedOn w:val="TableNormalf5"/>
    <w:tblPr>
      <w:tblStyleRowBandSize w:val="1"/>
      <w:tblStyleColBandSize w:val="1"/>
      <w:tblCellMar>
        <w:top w:w="100" w:type="dxa"/>
        <w:left w:w="100" w:type="dxa"/>
        <w:bottom w:w="100" w:type="dxa"/>
        <w:right w:w="100" w:type="dxa"/>
      </w:tblCellMar>
    </w:tblPr>
  </w:style>
  <w:style w:type="table" w:customStyle="1" w:styleId="affff">
    <w:basedOn w:val="TableNormalf5"/>
    <w:tblPr>
      <w:tblStyleRowBandSize w:val="1"/>
      <w:tblStyleColBandSize w:val="1"/>
      <w:tblCellMar>
        <w:top w:w="100" w:type="dxa"/>
        <w:left w:w="100" w:type="dxa"/>
        <w:bottom w:w="100" w:type="dxa"/>
        <w:right w:w="100" w:type="dxa"/>
      </w:tblCellMar>
    </w:tblPr>
  </w:style>
  <w:style w:type="table" w:customStyle="1" w:styleId="affff0">
    <w:basedOn w:val="TableNormalf5"/>
    <w:tblPr>
      <w:tblStyleRowBandSize w:val="1"/>
      <w:tblStyleColBandSize w:val="1"/>
      <w:tblCellMar>
        <w:top w:w="100" w:type="dxa"/>
        <w:left w:w="100" w:type="dxa"/>
        <w:bottom w:w="100" w:type="dxa"/>
        <w:right w:w="100" w:type="dxa"/>
      </w:tblCellMar>
    </w:tblPr>
  </w:style>
  <w:style w:type="table" w:customStyle="1" w:styleId="affff1">
    <w:basedOn w:val="TableNormalf5"/>
    <w:tblPr>
      <w:tblStyleRowBandSize w:val="1"/>
      <w:tblStyleColBandSize w:val="1"/>
      <w:tblCellMar>
        <w:top w:w="100" w:type="dxa"/>
        <w:left w:w="100" w:type="dxa"/>
        <w:bottom w:w="100" w:type="dxa"/>
        <w:right w:w="100" w:type="dxa"/>
      </w:tblCellMar>
    </w:tblPr>
  </w:style>
  <w:style w:type="table" w:customStyle="1" w:styleId="affff2">
    <w:basedOn w:val="TableNormalf5"/>
    <w:tblPr>
      <w:tblStyleRowBandSize w:val="1"/>
      <w:tblStyleColBandSize w:val="1"/>
      <w:tblCellMar>
        <w:top w:w="100" w:type="dxa"/>
        <w:left w:w="100" w:type="dxa"/>
        <w:bottom w:w="100" w:type="dxa"/>
        <w:right w:w="100" w:type="dxa"/>
      </w:tblCellMar>
    </w:tblPr>
  </w:style>
  <w:style w:type="table" w:customStyle="1" w:styleId="affff3">
    <w:basedOn w:val="TableNormalf5"/>
    <w:tblPr>
      <w:tblStyleRowBandSize w:val="1"/>
      <w:tblStyleColBandSize w:val="1"/>
      <w:tblCellMar>
        <w:left w:w="115" w:type="dxa"/>
        <w:right w:w="115" w:type="dxa"/>
      </w:tblCellMar>
    </w:tblPr>
  </w:style>
  <w:style w:type="table" w:customStyle="1" w:styleId="affff4">
    <w:basedOn w:val="TableNormalf5"/>
    <w:tblPr>
      <w:tblStyleRowBandSize w:val="1"/>
      <w:tblStyleColBandSize w:val="1"/>
      <w:tblCellMar>
        <w:top w:w="100" w:type="dxa"/>
        <w:left w:w="115" w:type="dxa"/>
        <w:bottom w:w="100" w:type="dxa"/>
        <w:right w:w="115" w:type="dxa"/>
      </w:tblCellMar>
    </w:tblPr>
  </w:style>
  <w:style w:type="table" w:customStyle="1" w:styleId="affff5">
    <w:basedOn w:val="TableNormalf5"/>
    <w:tblPr>
      <w:tblStyleRowBandSize w:val="1"/>
      <w:tblStyleColBandSize w:val="1"/>
      <w:tblCellMar>
        <w:top w:w="100" w:type="dxa"/>
        <w:left w:w="100" w:type="dxa"/>
        <w:bottom w:w="100" w:type="dxa"/>
        <w:right w:w="100" w:type="dxa"/>
      </w:tblCellMar>
    </w:tblPr>
  </w:style>
  <w:style w:type="table" w:customStyle="1" w:styleId="affff6">
    <w:basedOn w:val="TableNormalf5"/>
    <w:tblPr>
      <w:tblStyleRowBandSize w:val="1"/>
      <w:tblStyleColBandSize w:val="1"/>
      <w:tblCellMar>
        <w:top w:w="100" w:type="dxa"/>
        <w:left w:w="100" w:type="dxa"/>
        <w:bottom w:w="100" w:type="dxa"/>
        <w:right w:w="100" w:type="dxa"/>
      </w:tblCellMar>
    </w:tblPr>
  </w:style>
  <w:style w:type="table" w:customStyle="1" w:styleId="affff7">
    <w:basedOn w:val="TableNormalf5"/>
    <w:tblPr>
      <w:tblStyleRowBandSize w:val="1"/>
      <w:tblStyleColBandSize w:val="1"/>
      <w:tblCellMar>
        <w:top w:w="100" w:type="dxa"/>
        <w:left w:w="100" w:type="dxa"/>
        <w:bottom w:w="100" w:type="dxa"/>
        <w:right w:w="100" w:type="dxa"/>
      </w:tblCellMar>
    </w:tblPr>
  </w:style>
  <w:style w:type="table" w:customStyle="1" w:styleId="affff8">
    <w:basedOn w:val="TableNormalf5"/>
    <w:tblPr>
      <w:tblStyleRowBandSize w:val="1"/>
      <w:tblStyleColBandSize w:val="1"/>
      <w:tblCellMar>
        <w:top w:w="100" w:type="dxa"/>
        <w:left w:w="100" w:type="dxa"/>
        <w:bottom w:w="100" w:type="dxa"/>
        <w:right w:w="100" w:type="dxa"/>
      </w:tblCellMar>
    </w:tblPr>
  </w:style>
  <w:style w:type="table" w:customStyle="1" w:styleId="affff9">
    <w:basedOn w:val="TableNormalf5"/>
    <w:tblPr>
      <w:tblStyleRowBandSize w:val="1"/>
      <w:tblStyleColBandSize w:val="1"/>
      <w:tblCellMar>
        <w:top w:w="100" w:type="dxa"/>
        <w:left w:w="100" w:type="dxa"/>
        <w:bottom w:w="100" w:type="dxa"/>
        <w:right w:w="100" w:type="dxa"/>
      </w:tblCellMar>
    </w:tblPr>
  </w:style>
  <w:style w:type="table" w:customStyle="1" w:styleId="affffa">
    <w:basedOn w:val="TableNormalf5"/>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a"/>
    <w:tblPr>
      <w:tblStyleRowBandSize w:val="1"/>
      <w:tblStyleColBandSize w:val="1"/>
      <w:tblCellMar>
        <w:top w:w="100" w:type="dxa"/>
        <w:left w:w="100" w:type="dxa"/>
        <w:bottom w:w="100" w:type="dxa"/>
        <w:right w:w="100" w:type="dxa"/>
      </w:tblCellMar>
    </w:tblPr>
  </w:style>
  <w:style w:type="table" w:customStyle="1" w:styleId="affffc">
    <w:basedOn w:val="TableNormala"/>
    <w:tblPr>
      <w:tblStyleRowBandSize w:val="1"/>
      <w:tblStyleColBandSize w:val="1"/>
      <w:tblCellMar>
        <w:top w:w="100" w:type="dxa"/>
        <w:left w:w="100" w:type="dxa"/>
        <w:bottom w:w="100" w:type="dxa"/>
        <w:right w:w="100" w:type="dxa"/>
      </w:tblCellMar>
    </w:tblPr>
  </w:style>
  <w:style w:type="table" w:customStyle="1" w:styleId="affffd">
    <w:basedOn w:val="TableNormala"/>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9"/>
    <w:tblPr>
      <w:tblStyleRowBandSize w:val="1"/>
      <w:tblStyleColBandSize w:val="1"/>
      <w:tblCellMar>
        <w:top w:w="100" w:type="dxa"/>
        <w:left w:w="100" w:type="dxa"/>
        <w:bottom w:w="100" w:type="dxa"/>
        <w:right w:w="100" w:type="dxa"/>
      </w:tblCellMar>
    </w:tblPr>
  </w:style>
  <w:style w:type="table" w:customStyle="1" w:styleId="afffff">
    <w:basedOn w:val="TableNormal9"/>
    <w:tblPr>
      <w:tblStyleRowBandSize w:val="1"/>
      <w:tblStyleColBandSize w:val="1"/>
      <w:tblCellMar>
        <w:top w:w="100" w:type="dxa"/>
        <w:left w:w="100" w:type="dxa"/>
        <w:bottom w:w="100" w:type="dxa"/>
        <w:right w:w="100" w:type="dxa"/>
      </w:tblCellMar>
    </w:tblPr>
  </w:style>
  <w:style w:type="table" w:customStyle="1" w:styleId="afffff0">
    <w:basedOn w:val="TableNormal9"/>
    <w:tblPr>
      <w:tblStyleRowBandSize w:val="1"/>
      <w:tblStyleColBandSize w:val="1"/>
      <w:tblCellMar>
        <w:top w:w="100" w:type="dxa"/>
        <w:left w:w="100" w:type="dxa"/>
        <w:bottom w:w="100" w:type="dxa"/>
        <w:right w:w="100" w:type="dxa"/>
      </w:tblCellMar>
    </w:tblPr>
  </w:style>
  <w:style w:type="table" w:customStyle="1" w:styleId="afffff1">
    <w:basedOn w:val="TableNormal9"/>
    <w:tblPr>
      <w:tblStyleRowBandSize w:val="1"/>
      <w:tblStyleColBandSize w:val="1"/>
      <w:tblCellMar>
        <w:top w:w="100" w:type="dxa"/>
        <w:left w:w="100" w:type="dxa"/>
        <w:bottom w:w="100" w:type="dxa"/>
        <w:right w:w="100" w:type="dxa"/>
      </w:tblCellMar>
    </w:tblPr>
  </w:style>
  <w:style w:type="table" w:customStyle="1" w:styleId="afffff2">
    <w:basedOn w:val="TableNormal9"/>
    <w:tblPr>
      <w:tblStyleRowBandSize w:val="1"/>
      <w:tblStyleColBandSize w:val="1"/>
      <w:tblCellMar>
        <w:top w:w="100" w:type="dxa"/>
        <w:left w:w="100" w:type="dxa"/>
        <w:bottom w:w="100" w:type="dxa"/>
        <w:right w:w="100" w:type="dxa"/>
      </w:tblCellMar>
    </w:tblPr>
  </w:style>
  <w:style w:type="table" w:customStyle="1" w:styleId="afffff3">
    <w:basedOn w:val="TableNormal9"/>
    <w:tblPr>
      <w:tblStyleRowBandSize w:val="1"/>
      <w:tblStyleColBandSize w:val="1"/>
      <w:tblCellMar>
        <w:top w:w="100" w:type="dxa"/>
        <w:left w:w="100" w:type="dxa"/>
        <w:bottom w:w="100" w:type="dxa"/>
        <w:right w:w="100" w:type="dxa"/>
      </w:tblCellMar>
    </w:tblPr>
  </w:style>
  <w:style w:type="table" w:customStyle="1" w:styleId="afffff4">
    <w:basedOn w:val="TableNormal9"/>
    <w:tblPr>
      <w:tblStyleRowBandSize w:val="1"/>
      <w:tblStyleColBandSize w:val="1"/>
      <w:tblCellMar>
        <w:top w:w="100" w:type="dxa"/>
        <w:left w:w="100" w:type="dxa"/>
        <w:bottom w:w="100" w:type="dxa"/>
        <w:right w:w="100" w:type="dxa"/>
      </w:tblCellMar>
    </w:tblPr>
  </w:style>
  <w:style w:type="table" w:customStyle="1" w:styleId="afffff5">
    <w:basedOn w:val="TableNormal9"/>
    <w:tblPr>
      <w:tblStyleRowBandSize w:val="1"/>
      <w:tblStyleColBandSize w:val="1"/>
      <w:tblCellMar>
        <w:top w:w="100" w:type="dxa"/>
        <w:left w:w="100" w:type="dxa"/>
        <w:bottom w:w="100" w:type="dxa"/>
        <w:right w:w="100" w:type="dxa"/>
      </w:tblCellMar>
    </w:tblPr>
  </w:style>
  <w:style w:type="table" w:customStyle="1" w:styleId="afffff6">
    <w:basedOn w:val="TableNormal9"/>
    <w:tblPr>
      <w:tblStyleRowBandSize w:val="1"/>
      <w:tblStyleColBandSize w:val="1"/>
      <w:tblCellMar>
        <w:top w:w="100" w:type="dxa"/>
        <w:left w:w="100" w:type="dxa"/>
        <w:bottom w:w="100" w:type="dxa"/>
        <w:right w:w="100" w:type="dxa"/>
      </w:tblCellMar>
    </w:tblPr>
  </w:style>
  <w:style w:type="table" w:customStyle="1" w:styleId="afffff7">
    <w:basedOn w:val="TableNormal9"/>
    <w:tblPr>
      <w:tblStyleRowBandSize w:val="1"/>
      <w:tblStyleColBandSize w:val="1"/>
      <w:tblCellMar>
        <w:top w:w="100" w:type="dxa"/>
        <w:left w:w="100" w:type="dxa"/>
        <w:bottom w:w="100" w:type="dxa"/>
        <w:right w:w="100" w:type="dxa"/>
      </w:tblCellMar>
    </w:tblPr>
  </w:style>
  <w:style w:type="table" w:customStyle="1" w:styleId="afffff8">
    <w:basedOn w:val="TableNormal9"/>
    <w:tblPr>
      <w:tblStyleRowBandSize w:val="1"/>
      <w:tblStyleColBandSize w:val="1"/>
      <w:tblCellMar>
        <w:top w:w="100" w:type="dxa"/>
        <w:left w:w="100" w:type="dxa"/>
        <w:bottom w:w="100" w:type="dxa"/>
        <w:right w:w="100" w:type="dxa"/>
      </w:tblCellMar>
    </w:tblPr>
  </w:style>
  <w:style w:type="table" w:customStyle="1" w:styleId="afffff9">
    <w:basedOn w:val="TableNormal9"/>
    <w:tblPr>
      <w:tblStyleRowBandSize w:val="1"/>
      <w:tblStyleColBandSize w:val="1"/>
      <w:tblCellMar>
        <w:top w:w="100" w:type="dxa"/>
        <w:left w:w="100" w:type="dxa"/>
        <w:bottom w:w="100" w:type="dxa"/>
        <w:right w:w="100" w:type="dxa"/>
      </w:tblCellMar>
    </w:tblPr>
  </w:style>
  <w:style w:type="table" w:customStyle="1" w:styleId="afffffa">
    <w:basedOn w:val="TableNormal9"/>
    <w:tblPr>
      <w:tblStyleRowBandSize w:val="1"/>
      <w:tblStyleColBandSize w:val="1"/>
      <w:tblCellMar>
        <w:top w:w="100" w:type="dxa"/>
        <w:left w:w="100" w:type="dxa"/>
        <w:bottom w:w="100" w:type="dxa"/>
        <w:right w:w="100" w:type="dxa"/>
      </w:tblCellMar>
    </w:tblPr>
  </w:style>
  <w:style w:type="table" w:customStyle="1" w:styleId="afffffb">
    <w:basedOn w:val="TableNormal8"/>
    <w:tblPr>
      <w:tblStyleRowBandSize w:val="1"/>
      <w:tblStyleColBandSize w:val="1"/>
      <w:tblCellMar>
        <w:top w:w="100" w:type="dxa"/>
        <w:left w:w="100" w:type="dxa"/>
        <w:bottom w:w="100" w:type="dxa"/>
        <w:right w:w="100" w:type="dxa"/>
      </w:tblCellMar>
    </w:tblPr>
  </w:style>
  <w:style w:type="table" w:customStyle="1" w:styleId="afffffc">
    <w:basedOn w:val="TableNormal8"/>
    <w:tblPr>
      <w:tblStyleRowBandSize w:val="1"/>
      <w:tblStyleColBandSize w:val="1"/>
      <w:tblCellMar>
        <w:top w:w="100" w:type="dxa"/>
        <w:left w:w="100" w:type="dxa"/>
        <w:bottom w:w="100" w:type="dxa"/>
        <w:right w:w="100" w:type="dxa"/>
      </w:tblCellMar>
    </w:tblPr>
  </w:style>
  <w:style w:type="table" w:customStyle="1" w:styleId="afffffd">
    <w:basedOn w:val="TableNormal8"/>
    <w:tblPr>
      <w:tblStyleRowBandSize w:val="1"/>
      <w:tblStyleColBandSize w:val="1"/>
      <w:tblCellMar>
        <w:top w:w="100" w:type="dxa"/>
        <w:left w:w="100" w:type="dxa"/>
        <w:bottom w:w="100" w:type="dxa"/>
        <w:right w:w="100" w:type="dxa"/>
      </w:tblCellMar>
    </w:tblPr>
  </w:style>
  <w:style w:type="table" w:customStyle="1" w:styleId="afffffe">
    <w:basedOn w:val="TableNormal8"/>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5"/>
    <w:tblPr>
      <w:tblStyleRowBandSize w:val="1"/>
      <w:tblStyleColBandSize w:val="1"/>
      <w:tblCellMar>
        <w:top w:w="100" w:type="dxa"/>
        <w:left w:w="100" w:type="dxa"/>
        <w:bottom w:w="100" w:type="dxa"/>
        <w:right w:w="100" w:type="dxa"/>
      </w:tblCellMar>
    </w:tblPr>
  </w:style>
  <w:style w:type="table" w:customStyle="1" w:styleId="affffff0">
    <w:basedOn w:val="TableNormal5"/>
    <w:tblPr>
      <w:tblStyleRowBandSize w:val="1"/>
      <w:tblStyleColBandSize w:val="1"/>
      <w:tblCellMar>
        <w:top w:w="100" w:type="dxa"/>
        <w:left w:w="100" w:type="dxa"/>
        <w:bottom w:w="100" w:type="dxa"/>
        <w:right w:w="100" w:type="dxa"/>
      </w:tblCellMar>
    </w:tblPr>
  </w:style>
  <w:style w:type="table" w:customStyle="1" w:styleId="affffff1">
    <w:basedOn w:val="TableNormal5"/>
    <w:tblPr>
      <w:tblStyleRowBandSize w:val="1"/>
      <w:tblStyleColBandSize w:val="1"/>
      <w:tblCellMar>
        <w:top w:w="100" w:type="dxa"/>
        <w:left w:w="100" w:type="dxa"/>
        <w:bottom w:w="100" w:type="dxa"/>
        <w:right w:w="100" w:type="dxa"/>
      </w:tblCellMar>
    </w:tblPr>
  </w:style>
  <w:style w:type="table" w:customStyle="1" w:styleId="affffff2">
    <w:basedOn w:val="TableNormal5"/>
    <w:tblPr>
      <w:tblStyleRowBandSize w:val="1"/>
      <w:tblStyleColBandSize w:val="1"/>
      <w:tblCellMar>
        <w:top w:w="100" w:type="dxa"/>
        <w:left w:w="100" w:type="dxa"/>
        <w:bottom w:w="100" w:type="dxa"/>
        <w:right w:w="100" w:type="dxa"/>
      </w:tblCellMar>
    </w:tblPr>
  </w:style>
  <w:style w:type="table" w:customStyle="1" w:styleId="affffff3">
    <w:basedOn w:val="TableNormal5"/>
    <w:tblPr>
      <w:tblStyleRowBandSize w:val="1"/>
      <w:tblStyleColBandSize w:val="1"/>
      <w:tblCellMar>
        <w:top w:w="100" w:type="dxa"/>
        <w:left w:w="100" w:type="dxa"/>
        <w:bottom w:w="100" w:type="dxa"/>
        <w:right w:w="100" w:type="dxa"/>
      </w:tblCellMar>
    </w:tblPr>
  </w:style>
  <w:style w:type="table" w:customStyle="1" w:styleId="affffff4">
    <w:basedOn w:val="TableNormal5"/>
    <w:tblPr>
      <w:tblStyleRowBandSize w:val="1"/>
      <w:tblStyleColBandSize w:val="1"/>
      <w:tblCellMar>
        <w:top w:w="100" w:type="dxa"/>
        <w:left w:w="100" w:type="dxa"/>
        <w:bottom w:w="100" w:type="dxa"/>
        <w:right w:w="100" w:type="dxa"/>
      </w:tblCellMar>
    </w:tblPr>
  </w:style>
  <w:style w:type="table" w:customStyle="1" w:styleId="affffff5">
    <w:basedOn w:val="TableNormal5"/>
    <w:tblPr>
      <w:tblStyleRowBandSize w:val="1"/>
      <w:tblStyleColBandSize w:val="1"/>
      <w:tblCellMar>
        <w:top w:w="100" w:type="dxa"/>
        <w:left w:w="100" w:type="dxa"/>
        <w:bottom w:w="100" w:type="dxa"/>
        <w:right w:w="100" w:type="dxa"/>
      </w:tblCellMar>
    </w:tblPr>
  </w:style>
  <w:style w:type="table" w:customStyle="1" w:styleId="affffff6">
    <w:basedOn w:val="TableNormal5"/>
    <w:tblPr>
      <w:tblStyleRowBandSize w:val="1"/>
      <w:tblStyleColBandSize w:val="1"/>
      <w:tblCellMar>
        <w:top w:w="100" w:type="dxa"/>
        <w:left w:w="100" w:type="dxa"/>
        <w:bottom w:w="100" w:type="dxa"/>
        <w:right w:w="100" w:type="dxa"/>
      </w:tblCellMar>
    </w:tblPr>
  </w:style>
  <w:style w:type="table" w:customStyle="1" w:styleId="affffff7">
    <w:basedOn w:val="TableNormal5"/>
    <w:tblPr>
      <w:tblStyleRowBandSize w:val="1"/>
      <w:tblStyleColBandSize w:val="1"/>
      <w:tblCellMar>
        <w:top w:w="100" w:type="dxa"/>
        <w:left w:w="100" w:type="dxa"/>
        <w:bottom w:w="100" w:type="dxa"/>
        <w:right w:w="100" w:type="dxa"/>
      </w:tblCellMar>
    </w:tblPr>
  </w:style>
  <w:style w:type="table" w:customStyle="1" w:styleId="affffff8">
    <w:basedOn w:val="TableNormal5"/>
    <w:tblPr>
      <w:tblStyleRowBandSize w:val="1"/>
      <w:tblStyleColBandSize w:val="1"/>
      <w:tblCellMar>
        <w:top w:w="100" w:type="dxa"/>
        <w:left w:w="100" w:type="dxa"/>
        <w:bottom w:w="100" w:type="dxa"/>
        <w:right w:w="100" w:type="dxa"/>
      </w:tblCellMar>
    </w:tblPr>
  </w:style>
  <w:style w:type="table" w:customStyle="1" w:styleId="affffff9">
    <w:basedOn w:val="TableNormal5"/>
    <w:tblPr>
      <w:tblStyleRowBandSize w:val="1"/>
      <w:tblStyleColBandSize w:val="1"/>
      <w:tblCellMar>
        <w:top w:w="100" w:type="dxa"/>
        <w:left w:w="100" w:type="dxa"/>
        <w:bottom w:w="100" w:type="dxa"/>
        <w:right w:w="100" w:type="dxa"/>
      </w:tblCellMar>
    </w:tblPr>
  </w:style>
  <w:style w:type="table" w:customStyle="1" w:styleId="affffffa">
    <w:basedOn w:val="TableNormal5"/>
    <w:tblPr>
      <w:tblStyleRowBandSize w:val="1"/>
      <w:tblStyleColBandSize w:val="1"/>
      <w:tblCellMar>
        <w:top w:w="100" w:type="dxa"/>
        <w:left w:w="100" w:type="dxa"/>
        <w:bottom w:w="100" w:type="dxa"/>
        <w:right w:w="100" w:type="dxa"/>
      </w:tblCellMar>
    </w:tblPr>
  </w:style>
  <w:style w:type="table" w:customStyle="1" w:styleId="affffffb">
    <w:basedOn w:val="TableNormal5"/>
    <w:tblPr>
      <w:tblStyleRowBandSize w:val="1"/>
      <w:tblStyleColBandSize w:val="1"/>
      <w:tblCellMar>
        <w:top w:w="100" w:type="dxa"/>
        <w:left w:w="100" w:type="dxa"/>
        <w:bottom w:w="100" w:type="dxa"/>
        <w:right w:w="100" w:type="dxa"/>
      </w:tblCellMar>
    </w:tblPr>
  </w:style>
  <w:style w:type="table" w:customStyle="1" w:styleId="affffffc">
    <w:basedOn w:val="TableNormal5"/>
    <w:tblPr>
      <w:tblStyleRowBandSize w:val="1"/>
      <w:tblStyleColBandSize w:val="1"/>
      <w:tblCellMar>
        <w:top w:w="100" w:type="dxa"/>
        <w:left w:w="100" w:type="dxa"/>
        <w:bottom w:w="100" w:type="dxa"/>
        <w:right w:w="100" w:type="dxa"/>
      </w:tblCellMar>
    </w:tblPr>
  </w:style>
  <w:style w:type="table" w:customStyle="1" w:styleId="affffffd">
    <w:basedOn w:val="TableNormal5"/>
    <w:tblPr>
      <w:tblStyleRowBandSize w:val="1"/>
      <w:tblStyleColBandSize w:val="1"/>
      <w:tblCellMar>
        <w:top w:w="100" w:type="dxa"/>
        <w:left w:w="100" w:type="dxa"/>
        <w:bottom w:w="100" w:type="dxa"/>
        <w:right w:w="100" w:type="dxa"/>
      </w:tblCellMar>
    </w:tblPr>
  </w:style>
  <w:style w:type="table" w:customStyle="1" w:styleId="affffffe">
    <w:basedOn w:val="TableNormal5"/>
    <w:tblPr>
      <w:tblStyleRowBandSize w:val="1"/>
      <w:tblStyleColBandSize w:val="1"/>
      <w:tblCellMar>
        <w:top w:w="100" w:type="dxa"/>
        <w:left w:w="100" w:type="dxa"/>
        <w:bottom w:w="100" w:type="dxa"/>
        <w:right w:w="100" w:type="dxa"/>
      </w:tblCellMar>
    </w:tblPr>
  </w:style>
  <w:style w:type="table" w:customStyle="1" w:styleId="afffffff">
    <w:basedOn w:val="TableNormal5"/>
    <w:tblPr>
      <w:tblStyleRowBandSize w:val="1"/>
      <w:tblStyleColBandSize w:val="1"/>
      <w:tblCellMar>
        <w:top w:w="100" w:type="dxa"/>
        <w:left w:w="100" w:type="dxa"/>
        <w:bottom w:w="100" w:type="dxa"/>
        <w:right w:w="100" w:type="dxa"/>
      </w:tblCellMar>
    </w:tblPr>
  </w:style>
  <w:style w:type="table" w:customStyle="1" w:styleId="afffffff0">
    <w:basedOn w:val="TableNormal5"/>
    <w:tblPr>
      <w:tblStyleRowBandSize w:val="1"/>
      <w:tblStyleColBandSize w:val="1"/>
      <w:tblCellMar>
        <w:top w:w="100" w:type="dxa"/>
        <w:left w:w="100" w:type="dxa"/>
        <w:bottom w:w="100" w:type="dxa"/>
        <w:right w:w="100" w:type="dxa"/>
      </w:tblCellMar>
    </w:tblPr>
  </w:style>
  <w:style w:type="table" w:customStyle="1" w:styleId="afffffff1">
    <w:basedOn w:val="TableNormal5"/>
    <w:tblPr>
      <w:tblStyleRowBandSize w:val="1"/>
      <w:tblStyleColBandSize w:val="1"/>
      <w:tblCellMar>
        <w:top w:w="100" w:type="dxa"/>
        <w:left w:w="100" w:type="dxa"/>
        <w:bottom w:w="100" w:type="dxa"/>
        <w:right w:w="100" w:type="dxa"/>
      </w:tblCellMar>
    </w:tblPr>
  </w:style>
  <w:style w:type="table" w:customStyle="1" w:styleId="afffffff2">
    <w:basedOn w:val="TableNormal5"/>
    <w:tblPr>
      <w:tblStyleRowBandSize w:val="1"/>
      <w:tblStyleColBandSize w:val="1"/>
      <w:tblCellMar>
        <w:top w:w="100" w:type="dxa"/>
        <w:left w:w="100" w:type="dxa"/>
        <w:bottom w:w="100" w:type="dxa"/>
        <w:right w:w="100" w:type="dxa"/>
      </w:tblCellMar>
    </w:tblPr>
  </w:style>
  <w:style w:type="table" w:customStyle="1" w:styleId="afffffff3">
    <w:basedOn w:val="TableNormal5"/>
    <w:tblPr>
      <w:tblStyleRowBandSize w:val="1"/>
      <w:tblStyleColBandSize w:val="1"/>
      <w:tblCellMar>
        <w:top w:w="100" w:type="dxa"/>
        <w:left w:w="100" w:type="dxa"/>
        <w:bottom w:w="100" w:type="dxa"/>
        <w:right w:w="100" w:type="dxa"/>
      </w:tblCellMar>
    </w:tblPr>
  </w:style>
  <w:style w:type="table" w:customStyle="1" w:styleId="afffffff4">
    <w:basedOn w:val="TableNormal5"/>
    <w:tblPr>
      <w:tblStyleRowBandSize w:val="1"/>
      <w:tblStyleColBandSize w:val="1"/>
      <w:tblCellMar>
        <w:top w:w="100" w:type="dxa"/>
        <w:left w:w="100" w:type="dxa"/>
        <w:bottom w:w="100" w:type="dxa"/>
        <w:right w:w="100" w:type="dxa"/>
      </w:tblCellMar>
    </w:tblPr>
  </w:style>
  <w:style w:type="table" w:customStyle="1" w:styleId="afffffff5">
    <w:basedOn w:val="TableNormal5"/>
    <w:tblPr>
      <w:tblStyleRowBandSize w:val="1"/>
      <w:tblStyleColBandSize w:val="1"/>
      <w:tblCellMar>
        <w:top w:w="100" w:type="dxa"/>
        <w:left w:w="100" w:type="dxa"/>
        <w:bottom w:w="100" w:type="dxa"/>
        <w:right w:w="100" w:type="dxa"/>
      </w:tblCellMar>
    </w:tblPr>
  </w:style>
  <w:style w:type="table" w:customStyle="1" w:styleId="afffffff6">
    <w:basedOn w:val="TableNormal5"/>
    <w:tblPr>
      <w:tblStyleRowBandSize w:val="1"/>
      <w:tblStyleColBandSize w:val="1"/>
      <w:tblCellMar>
        <w:top w:w="100" w:type="dxa"/>
        <w:left w:w="100" w:type="dxa"/>
        <w:bottom w:w="100" w:type="dxa"/>
        <w:right w:w="100" w:type="dxa"/>
      </w:tblCellMar>
    </w:tblPr>
  </w:style>
  <w:style w:type="table" w:customStyle="1" w:styleId="afffffff7">
    <w:basedOn w:val="TableNormal5"/>
    <w:tblPr>
      <w:tblStyleRowBandSize w:val="1"/>
      <w:tblStyleColBandSize w:val="1"/>
      <w:tblCellMar>
        <w:top w:w="100" w:type="dxa"/>
        <w:left w:w="100" w:type="dxa"/>
        <w:bottom w:w="100" w:type="dxa"/>
        <w:right w:w="100" w:type="dxa"/>
      </w:tblCellMar>
    </w:tblPr>
  </w:style>
  <w:style w:type="table" w:customStyle="1" w:styleId="afffffff8">
    <w:basedOn w:val="TableNormal5"/>
    <w:tblPr>
      <w:tblStyleRowBandSize w:val="1"/>
      <w:tblStyleColBandSize w:val="1"/>
      <w:tblCellMar>
        <w:top w:w="100" w:type="dxa"/>
        <w:left w:w="100" w:type="dxa"/>
        <w:bottom w:w="100" w:type="dxa"/>
        <w:right w:w="100" w:type="dxa"/>
      </w:tblCellMar>
    </w:tblPr>
  </w:style>
  <w:style w:type="table" w:customStyle="1" w:styleId="afffffff9">
    <w:basedOn w:val="TableNormal5"/>
    <w:tblPr>
      <w:tblStyleRowBandSize w:val="1"/>
      <w:tblStyleColBandSize w:val="1"/>
      <w:tblCellMar>
        <w:top w:w="100" w:type="dxa"/>
        <w:left w:w="100" w:type="dxa"/>
        <w:bottom w:w="100" w:type="dxa"/>
        <w:right w:w="100" w:type="dxa"/>
      </w:tblCellMar>
    </w:tblPr>
  </w:style>
  <w:style w:type="table" w:customStyle="1" w:styleId="afffffffa">
    <w:basedOn w:val="TableNormal5"/>
    <w:tblPr>
      <w:tblStyleRowBandSize w:val="1"/>
      <w:tblStyleColBandSize w:val="1"/>
      <w:tblCellMar>
        <w:top w:w="100" w:type="dxa"/>
        <w:left w:w="100" w:type="dxa"/>
        <w:bottom w:w="100" w:type="dxa"/>
        <w:right w:w="100" w:type="dxa"/>
      </w:tblCellMar>
    </w:tblPr>
  </w:style>
  <w:style w:type="table" w:customStyle="1" w:styleId="afffffffb">
    <w:basedOn w:val="TableNormal5"/>
    <w:tblPr>
      <w:tblStyleRowBandSize w:val="1"/>
      <w:tblStyleColBandSize w:val="1"/>
      <w:tblCellMar>
        <w:top w:w="100" w:type="dxa"/>
        <w:left w:w="100" w:type="dxa"/>
        <w:bottom w:w="100" w:type="dxa"/>
        <w:right w:w="100" w:type="dxa"/>
      </w:tblCellMar>
    </w:tblPr>
  </w:style>
  <w:style w:type="table" w:customStyle="1" w:styleId="afffffffc">
    <w:basedOn w:val="TableNormal5"/>
    <w:tblPr>
      <w:tblStyleRowBandSize w:val="1"/>
      <w:tblStyleColBandSize w:val="1"/>
      <w:tblCellMar>
        <w:top w:w="100" w:type="dxa"/>
        <w:left w:w="100" w:type="dxa"/>
        <w:bottom w:w="100" w:type="dxa"/>
        <w:right w:w="100" w:type="dxa"/>
      </w:tblCellMar>
    </w:tblPr>
  </w:style>
  <w:style w:type="table" w:customStyle="1" w:styleId="afffffffd">
    <w:basedOn w:val="TableNormal5"/>
    <w:tblPr>
      <w:tblStyleRowBandSize w:val="1"/>
      <w:tblStyleColBandSize w:val="1"/>
      <w:tblCellMar>
        <w:top w:w="100" w:type="dxa"/>
        <w:left w:w="100" w:type="dxa"/>
        <w:bottom w:w="100" w:type="dxa"/>
        <w:right w:w="100" w:type="dxa"/>
      </w:tblCellMar>
    </w:tblPr>
  </w:style>
  <w:style w:type="table" w:customStyle="1" w:styleId="afffffffe">
    <w:basedOn w:val="TableNormal5"/>
    <w:tblPr>
      <w:tblStyleRowBandSize w:val="1"/>
      <w:tblStyleColBandSize w:val="1"/>
      <w:tblCellMar>
        <w:top w:w="100" w:type="dxa"/>
        <w:left w:w="100" w:type="dxa"/>
        <w:bottom w:w="100" w:type="dxa"/>
        <w:right w:w="100" w:type="dxa"/>
      </w:tblCellMar>
    </w:tblPr>
  </w:style>
  <w:style w:type="table" w:customStyle="1" w:styleId="affffffff">
    <w:basedOn w:val="TableNormal5"/>
    <w:tblPr>
      <w:tblStyleRowBandSize w:val="1"/>
      <w:tblStyleColBandSize w:val="1"/>
      <w:tblCellMar>
        <w:top w:w="100" w:type="dxa"/>
        <w:left w:w="100" w:type="dxa"/>
        <w:bottom w:w="100" w:type="dxa"/>
        <w:right w:w="100" w:type="dxa"/>
      </w:tblCellMar>
    </w:tblPr>
  </w:style>
  <w:style w:type="table" w:customStyle="1" w:styleId="affffffff0">
    <w:basedOn w:val="TableNormal5"/>
    <w:tblPr>
      <w:tblStyleRowBandSize w:val="1"/>
      <w:tblStyleColBandSize w:val="1"/>
      <w:tblCellMar>
        <w:top w:w="100" w:type="dxa"/>
        <w:left w:w="100" w:type="dxa"/>
        <w:bottom w:w="100" w:type="dxa"/>
        <w:right w:w="100" w:type="dxa"/>
      </w:tblCellMar>
    </w:tblPr>
  </w:style>
  <w:style w:type="table" w:customStyle="1" w:styleId="affffffff1">
    <w:basedOn w:val="TableNormal5"/>
    <w:tblPr>
      <w:tblStyleRowBandSize w:val="1"/>
      <w:tblStyleColBandSize w:val="1"/>
      <w:tblCellMar>
        <w:top w:w="100" w:type="dxa"/>
        <w:left w:w="100" w:type="dxa"/>
        <w:bottom w:w="100" w:type="dxa"/>
        <w:right w:w="100" w:type="dxa"/>
      </w:tblCellMar>
    </w:tblPr>
  </w:style>
  <w:style w:type="table" w:customStyle="1" w:styleId="affffffff2">
    <w:basedOn w:val="TableNormal5"/>
    <w:tblPr>
      <w:tblStyleRowBandSize w:val="1"/>
      <w:tblStyleColBandSize w:val="1"/>
      <w:tblCellMar>
        <w:top w:w="100" w:type="dxa"/>
        <w:left w:w="100" w:type="dxa"/>
        <w:bottom w:w="100" w:type="dxa"/>
        <w:right w:w="100" w:type="dxa"/>
      </w:tblCellMar>
    </w:tblPr>
  </w:style>
  <w:style w:type="table" w:customStyle="1" w:styleId="affffffff3">
    <w:basedOn w:val="TableNormal5"/>
    <w:tblPr>
      <w:tblStyleRowBandSize w:val="1"/>
      <w:tblStyleColBandSize w:val="1"/>
      <w:tblCellMar>
        <w:top w:w="100" w:type="dxa"/>
        <w:left w:w="100" w:type="dxa"/>
        <w:bottom w:w="100" w:type="dxa"/>
        <w:right w:w="100" w:type="dxa"/>
      </w:tblCellMar>
    </w:tblPr>
  </w:style>
  <w:style w:type="table" w:customStyle="1" w:styleId="affffffff4">
    <w:basedOn w:val="TableNormal5"/>
    <w:tblPr>
      <w:tblStyleRowBandSize w:val="1"/>
      <w:tblStyleColBandSize w:val="1"/>
      <w:tblCellMar>
        <w:top w:w="100" w:type="dxa"/>
        <w:left w:w="100" w:type="dxa"/>
        <w:bottom w:w="100" w:type="dxa"/>
        <w:right w:w="100" w:type="dxa"/>
      </w:tblCellMar>
    </w:tblPr>
  </w:style>
  <w:style w:type="table" w:customStyle="1" w:styleId="affffffff5">
    <w:basedOn w:val="TableNormal5"/>
    <w:tblPr>
      <w:tblStyleRowBandSize w:val="1"/>
      <w:tblStyleColBandSize w:val="1"/>
      <w:tblCellMar>
        <w:top w:w="100" w:type="dxa"/>
        <w:left w:w="100" w:type="dxa"/>
        <w:bottom w:w="100" w:type="dxa"/>
        <w:right w:w="100" w:type="dxa"/>
      </w:tblCellMar>
    </w:tblPr>
  </w:style>
  <w:style w:type="table" w:customStyle="1" w:styleId="affffffff6">
    <w:basedOn w:val="TableNormal5"/>
    <w:tblPr>
      <w:tblStyleRowBandSize w:val="1"/>
      <w:tblStyleColBandSize w:val="1"/>
      <w:tblCellMar>
        <w:top w:w="100" w:type="dxa"/>
        <w:left w:w="100" w:type="dxa"/>
        <w:bottom w:w="100" w:type="dxa"/>
        <w:right w:w="100" w:type="dxa"/>
      </w:tblCellMar>
    </w:tblPr>
  </w:style>
  <w:style w:type="table" w:customStyle="1" w:styleId="affffffff7">
    <w:basedOn w:val="TableNormal5"/>
    <w:tblPr>
      <w:tblStyleRowBandSize w:val="1"/>
      <w:tblStyleColBandSize w:val="1"/>
      <w:tblCellMar>
        <w:top w:w="100" w:type="dxa"/>
        <w:left w:w="100" w:type="dxa"/>
        <w:bottom w:w="100" w:type="dxa"/>
        <w:right w:w="100" w:type="dxa"/>
      </w:tblCellMar>
    </w:tblPr>
  </w:style>
  <w:style w:type="table" w:customStyle="1" w:styleId="affffffff8">
    <w:basedOn w:val="TableNormal5"/>
    <w:tblPr>
      <w:tblStyleRowBandSize w:val="1"/>
      <w:tblStyleColBandSize w:val="1"/>
      <w:tblCellMar>
        <w:top w:w="100" w:type="dxa"/>
        <w:left w:w="100" w:type="dxa"/>
        <w:bottom w:w="100" w:type="dxa"/>
        <w:right w:w="100" w:type="dxa"/>
      </w:tblCellMar>
    </w:tblPr>
  </w:style>
  <w:style w:type="table" w:customStyle="1" w:styleId="affffffff9">
    <w:basedOn w:val="TableNormal5"/>
    <w:tblPr>
      <w:tblStyleRowBandSize w:val="1"/>
      <w:tblStyleColBandSize w:val="1"/>
      <w:tblCellMar>
        <w:top w:w="100" w:type="dxa"/>
        <w:left w:w="100" w:type="dxa"/>
        <w:bottom w:w="100" w:type="dxa"/>
        <w:right w:w="100" w:type="dxa"/>
      </w:tblCellMar>
    </w:tblPr>
  </w:style>
  <w:style w:type="table" w:customStyle="1" w:styleId="affffffffa">
    <w:basedOn w:val="TableNormal5"/>
    <w:tblPr>
      <w:tblStyleRowBandSize w:val="1"/>
      <w:tblStyleColBandSize w:val="1"/>
      <w:tblCellMar>
        <w:top w:w="100" w:type="dxa"/>
        <w:left w:w="100" w:type="dxa"/>
        <w:bottom w:w="100" w:type="dxa"/>
        <w:right w:w="100" w:type="dxa"/>
      </w:tblCellMar>
    </w:tblPr>
  </w:style>
  <w:style w:type="table" w:customStyle="1" w:styleId="affffffffb">
    <w:basedOn w:val="TableNormal5"/>
    <w:tblPr>
      <w:tblStyleRowBandSize w:val="1"/>
      <w:tblStyleColBandSize w:val="1"/>
      <w:tblCellMar>
        <w:top w:w="100" w:type="dxa"/>
        <w:left w:w="100" w:type="dxa"/>
        <w:bottom w:w="100" w:type="dxa"/>
        <w:right w:w="100" w:type="dxa"/>
      </w:tblCellMar>
    </w:tblPr>
  </w:style>
  <w:style w:type="table" w:customStyle="1" w:styleId="affffffffc">
    <w:basedOn w:val="TableNormal5"/>
    <w:tblPr>
      <w:tblStyleRowBandSize w:val="1"/>
      <w:tblStyleColBandSize w:val="1"/>
      <w:tblCellMar>
        <w:top w:w="100" w:type="dxa"/>
        <w:left w:w="100" w:type="dxa"/>
        <w:bottom w:w="100" w:type="dxa"/>
        <w:right w:w="100" w:type="dxa"/>
      </w:tblCellMar>
    </w:tblPr>
  </w:style>
  <w:style w:type="table" w:customStyle="1" w:styleId="affffffffd">
    <w:basedOn w:val="TableNormal5"/>
    <w:tblPr>
      <w:tblStyleRowBandSize w:val="1"/>
      <w:tblStyleColBandSize w:val="1"/>
      <w:tblCellMar>
        <w:top w:w="100" w:type="dxa"/>
        <w:left w:w="100" w:type="dxa"/>
        <w:bottom w:w="100" w:type="dxa"/>
        <w:right w:w="100" w:type="dxa"/>
      </w:tblCellMar>
    </w:tblPr>
  </w:style>
  <w:style w:type="table" w:customStyle="1" w:styleId="affffffffe">
    <w:basedOn w:val="TableNormal5"/>
    <w:tblPr>
      <w:tblStyleRowBandSize w:val="1"/>
      <w:tblStyleColBandSize w:val="1"/>
      <w:tblCellMar>
        <w:top w:w="100" w:type="dxa"/>
        <w:left w:w="100" w:type="dxa"/>
        <w:bottom w:w="100" w:type="dxa"/>
        <w:right w:w="100" w:type="dxa"/>
      </w:tblCellMar>
    </w:tblPr>
  </w:style>
  <w:style w:type="table" w:customStyle="1" w:styleId="afffffffff">
    <w:basedOn w:val="TableNormal5"/>
    <w:tblPr>
      <w:tblStyleRowBandSize w:val="1"/>
      <w:tblStyleColBandSize w:val="1"/>
      <w:tblCellMar>
        <w:top w:w="100" w:type="dxa"/>
        <w:left w:w="100" w:type="dxa"/>
        <w:bottom w:w="100" w:type="dxa"/>
        <w:right w:w="100" w:type="dxa"/>
      </w:tblCellMar>
    </w:tblPr>
  </w:style>
  <w:style w:type="table" w:customStyle="1" w:styleId="afffffffff0">
    <w:basedOn w:val="TableNormal5"/>
    <w:tblPr>
      <w:tblStyleRowBandSize w:val="1"/>
      <w:tblStyleColBandSize w:val="1"/>
      <w:tblCellMar>
        <w:top w:w="100" w:type="dxa"/>
        <w:left w:w="100" w:type="dxa"/>
        <w:bottom w:w="100" w:type="dxa"/>
        <w:right w:w="100" w:type="dxa"/>
      </w:tblCellMar>
    </w:tblPr>
  </w:style>
  <w:style w:type="table" w:customStyle="1" w:styleId="afffffffff1">
    <w:basedOn w:val="TableNormal5"/>
    <w:tblPr>
      <w:tblStyleRowBandSize w:val="1"/>
      <w:tblStyleColBandSize w:val="1"/>
      <w:tblCellMar>
        <w:top w:w="100" w:type="dxa"/>
        <w:left w:w="100" w:type="dxa"/>
        <w:bottom w:w="100" w:type="dxa"/>
        <w:right w:w="100" w:type="dxa"/>
      </w:tblCellMar>
    </w:tblPr>
  </w:style>
  <w:style w:type="table" w:customStyle="1" w:styleId="afffffffff2">
    <w:basedOn w:val="TableNormal5"/>
    <w:tblPr>
      <w:tblStyleRowBandSize w:val="1"/>
      <w:tblStyleColBandSize w:val="1"/>
      <w:tblCellMar>
        <w:top w:w="100" w:type="dxa"/>
        <w:left w:w="100" w:type="dxa"/>
        <w:bottom w:w="100" w:type="dxa"/>
        <w:right w:w="100" w:type="dxa"/>
      </w:tblCellMar>
    </w:tblPr>
  </w:style>
  <w:style w:type="table" w:customStyle="1" w:styleId="afffffffff3">
    <w:basedOn w:val="TableNormal5"/>
    <w:tblPr>
      <w:tblStyleRowBandSize w:val="1"/>
      <w:tblStyleColBandSize w:val="1"/>
      <w:tblCellMar>
        <w:top w:w="100" w:type="dxa"/>
        <w:left w:w="100" w:type="dxa"/>
        <w:bottom w:w="100" w:type="dxa"/>
        <w:right w:w="100" w:type="dxa"/>
      </w:tblCellMar>
    </w:tblPr>
  </w:style>
  <w:style w:type="table" w:customStyle="1" w:styleId="afffffffff4">
    <w:basedOn w:val="TableNormal5"/>
    <w:tblPr>
      <w:tblStyleRowBandSize w:val="1"/>
      <w:tblStyleColBandSize w:val="1"/>
      <w:tblCellMar>
        <w:top w:w="100" w:type="dxa"/>
        <w:left w:w="100" w:type="dxa"/>
        <w:bottom w:w="100" w:type="dxa"/>
        <w:right w:w="100" w:type="dxa"/>
      </w:tblCellMar>
    </w:tblPr>
  </w:style>
  <w:style w:type="table" w:customStyle="1" w:styleId="afffffffff5">
    <w:basedOn w:val="TableNormal5"/>
    <w:tblPr>
      <w:tblStyleRowBandSize w:val="1"/>
      <w:tblStyleColBandSize w:val="1"/>
      <w:tblCellMar>
        <w:top w:w="100" w:type="dxa"/>
        <w:left w:w="100" w:type="dxa"/>
        <w:bottom w:w="100" w:type="dxa"/>
        <w:right w:w="100" w:type="dxa"/>
      </w:tblCellMar>
    </w:tblPr>
  </w:style>
  <w:style w:type="table" w:customStyle="1" w:styleId="afffffffff6">
    <w:basedOn w:val="TableNormal5"/>
    <w:tblPr>
      <w:tblStyleRowBandSize w:val="1"/>
      <w:tblStyleColBandSize w:val="1"/>
      <w:tblCellMar>
        <w:top w:w="100" w:type="dxa"/>
        <w:left w:w="100" w:type="dxa"/>
        <w:bottom w:w="100" w:type="dxa"/>
        <w:right w:w="100" w:type="dxa"/>
      </w:tblCellMar>
    </w:tblPr>
  </w:style>
  <w:style w:type="table" w:customStyle="1" w:styleId="afffffffff7">
    <w:basedOn w:val="TableNormal5"/>
    <w:tblPr>
      <w:tblStyleRowBandSize w:val="1"/>
      <w:tblStyleColBandSize w:val="1"/>
      <w:tblCellMar>
        <w:top w:w="100" w:type="dxa"/>
        <w:left w:w="100" w:type="dxa"/>
        <w:bottom w:w="100" w:type="dxa"/>
        <w:right w:w="100" w:type="dxa"/>
      </w:tblCellMar>
    </w:tblPr>
  </w:style>
  <w:style w:type="table" w:customStyle="1" w:styleId="afffffffff8">
    <w:basedOn w:val="TableNormal5"/>
    <w:tblPr>
      <w:tblStyleRowBandSize w:val="1"/>
      <w:tblStyleColBandSize w:val="1"/>
      <w:tblCellMar>
        <w:top w:w="100" w:type="dxa"/>
        <w:left w:w="100" w:type="dxa"/>
        <w:bottom w:w="100" w:type="dxa"/>
        <w:right w:w="100" w:type="dxa"/>
      </w:tblCellMar>
    </w:tblPr>
  </w:style>
  <w:style w:type="table" w:customStyle="1" w:styleId="afffffffff9">
    <w:basedOn w:val="TableNormal5"/>
    <w:tblPr>
      <w:tblStyleRowBandSize w:val="1"/>
      <w:tblStyleColBandSize w:val="1"/>
      <w:tblCellMar>
        <w:top w:w="100" w:type="dxa"/>
        <w:left w:w="100" w:type="dxa"/>
        <w:bottom w:w="100" w:type="dxa"/>
        <w:right w:w="100" w:type="dxa"/>
      </w:tblCellMar>
    </w:tblPr>
  </w:style>
  <w:style w:type="table" w:customStyle="1" w:styleId="afffffffffa">
    <w:basedOn w:val="TableNormal5"/>
    <w:tblPr>
      <w:tblStyleRowBandSize w:val="1"/>
      <w:tblStyleColBandSize w:val="1"/>
      <w:tblCellMar>
        <w:top w:w="100" w:type="dxa"/>
        <w:left w:w="100" w:type="dxa"/>
        <w:bottom w:w="100" w:type="dxa"/>
        <w:right w:w="100" w:type="dxa"/>
      </w:tblCellMar>
    </w:tblPr>
  </w:style>
  <w:style w:type="table" w:customStyle="1" w:styleId="afffffffffb">
    <w:basedOn w:val="TableNormal5"/>
    <w:tblPr>
      <w:tblStyleRowBandSize w:val="1"/>
      <w:tblStyleColBandSize w:val="1"/>
      <w:tblCellMar>
        <w:top w:w="100" w:type="dxa"/>
        <w:left w:w="100" w:type="dxa"/>
        <w:bottom w:w="100" w:type="dxa"/>
        <w:right w:w="100" w:type="dxa"/>
      </w:tblCellMar>
    </w:tblPr>
  </w:style>
  <w:style w:type="table" w:customStyle="1" w:styleId="afffffffffc">
    <w:basedOn w:val="TableNormal5"/>
    <w:tblPr>
      <w:tblStyleRowBandSize w:val="1"/>
      <w:tblStyleColBandSize w:val="1"/>
      <w:tblCellMar>
        <w:top w:w="100" w:type="dxa"/>
        <w:left w:w="100" w:type="dxa"/>
        <w:bottom w:w="100" w:type="dxa"/>
        <w:right w:w="100" w:type="dxa"/>
      </w:tblCellMar>
    </w:tblPr>
  </w:style>
  <w:style w:type="table" w:customStyle="1" w:styleId="afffffffffd">
    <w:basedOn w:val="TableNormal5"/>
    <w:tblPr>
      <w:tblStyleRowBandSize w:val="1"/>
      <w:tblStyleColBandSize w:val="1"/>
      <w:tblCellMar>
        <w:top w:w="100" w:type="dxa"/>
        <w:left w:w="100" w:type="dxa"/>
        <w:bottom w:w="100" w:type="dxa"/>
        <w:right w:w="100" w:type="dxa"/>
      </w:tblCellMar>
    </w:tblPr>
  </w:style>
  <w:style w:type="table" w:customStyle="1" w:styleId="afffffffffe">
    <w:basedOn w:val="TableNormal5"/>
    <w:tblPr>
      <w:tblStyleRowBandSize w:val="1"/>
      <w:tblStyleColBandSize w:val="1"/>
      <w:tblCellMar>
        <w:top w:w="100" w:type="dxa"/>
        <w:left w:w="100" w:type="dxa"/>
        <w:bottom w:w="100" w:type="dxa"/>
        <w:right w:w="100" w:type="dxa"/>
      </w:tblCellMar>
    </w:tblPr>
  </w:style>
  <w:style w:type="table" w:customStyle="1" w:styleId="affffffffff">
    <w:basedOn w:val="TableNormal5"/>
    <w:tblPr>
      <w:tblStyleRowBandSize w:val="1"/>
      <w:tblStyleColBandSize w:val="1"/>
      <w:tblCellMar>
        <w:top w:w="100" w:type="dxa"/>
        <w:left w:w="100" w:type="dxa"/>
        <w:bottom w:w="100" w:type="dxa"/>
        <w:right w:w="100" w:type="dxa"/>
      </w:tblCellMar>
    </w:tblPr>
  </w:style>
  <w:style w:type="table" w:customStyle="1" w:styleId="affffffffff0">
    <w:basedOn w:val="TableNormal5"/>
    <w:tblPr>
      <w:tblStyleRowBandSize w:val="1"/>
      <w:tblStyleColBandSize w:val="1"/>
      <w:tblCellMar>
        <w:top w:w="100" w:type="dxa"/>
        <w:left w:w="100" w:type="dxa"/>
        <w:bottom w:w="100" w:type="dxa"/>
        <w:right w:w="100" w:type="dxa"/>
      </w:tblCellMar>
    </w:tblPr>
  </w:style>
  <w:style w:type="table" w:customStyle="1" w:styleId="affffffffff1">
    <w:basedOn w:val="TableNormal5"/>
    <w:tblPr>
      <w:tblStyleRowBandSize w:val="1"/>
      <w:tblStyleColBandSize w:val="1"/>
      <w:tblCellMar>
        <w:top w:w="100" w:type="dxa"/>
        <w:left w:w="100" w:type="dxa"/>
        <w:bottom w:w="100" w:type="dxa"/>
        <w:right w:w="100" w:type="dxa"/>
      </w:tblCellMar>
    </w:tblPr>
  </w:style>
  <w:style w:type="table" w:customStyle="1" w:styleId="affffffffff2">
    <w:basedOn w:val="TableNormal5"/>
    <w:tblPr>
      <w:tblStyleRowBandSize w:val="1"/>
      <w:tblStyleColBandSize w:val="1"/>
      <w:tblCellMar>
        <w:top w:w="100" w:type="dxa"/>
        <w:left w:w="100" w:type="dxa"/>
        <w:bottom w:w="100" w:type="dxa"/>
        <w:right w:w="100" w:type="dxa"/>
      </w:tblCellMar>
    </w:tblPr>
  </w:style>
  <w:style w:type="table" w:customStyle="1" w:styleId="affffffffff3">
    <w:basedOn w:val="TableNormal5"/>
    <w:tblPr>
      <w:tblStyleRowBandSize w:val="1"/>
      <w:tblStyleColBandSize w:val="1"/>
      <w:tblCellMar>
        <w:top w:w="100" w:type="dxa"/>
        <w:left w:w="100" w:type="dxa"/>
        <w:bottom w:w="100" w:type="dxa"/>
        <w:right w:w="100" w:type="dxa"/>
      </w:tblCellMar>
    </w:tblPr>
  </w:style>
  <w:style w:type="table" w:customStyle="1" w:styleId="affffffffff4">
    <w:basedOn w:val="TableNormal5"/>
    <w:tblPr>
      <w:tblStyleRowBandSize w:val="1"/>
      <w:tblStyleColBandSize w:val="1"/>
      <w:tblCellMar>
        <w:top w:w="100" w:type="dxa"/>
        <w:left w:w="100" w:type="dxa"/>
        <w:bottom w:w="100" w:type="dxa"/>
        <w:right w:w="100" w:type="dxa"/>
      </w:tblCellMar>
    </w:tblPr>
  </w:style>
  <w:style w:type="table" w:customStyle="1" w:styleId="affffffffff5">
    <w:basedOn w:val="TableNormal5"/>
    <w:tblPr>
      <w:tblStyleRowBandSize w:val="1"/>
      <w:tblStyleColBandSize w:val="1"/>
      <w:tblCellMar>
        <w:top w:w="100" w:type="dxa"/>
        <w:left w:w="100" w:type="dxa"/>
        <w:bottom w:w="100" w:type="dxa"/>
        <w:right w:w="100" w:type="dxa"/>
      </w:tblCellMar>
    </w:tblPr>
  </w:style>
  <w:style w:type="table" w:customStyle="1" w:styleId="affffffffff6">
    <w:basedOn w:val="TableNormal5"/>
    <w:tblPr>
      <w:tblStyleRowBandSize w:val="1"/>
      <w:tblStyleColBandSize w:val="1"/>
      <w:tblCellMar>
        <w:top w:w="100" w:type="dxa"/>
        <w:left w:w="100" w:type="dxa"/>
        <w:bottom w:w="100" w:type="dxa"/>
        <w:right w:w="100" w:type="dxa"/>
      </w:tblCellMar>
    </w:tblPr>
  </w:style>
  <w:style w:type="table" w:customStyle="1" w:styleId="affffffffff7">
    <w:basedOn w:val="TableNormal5"/>
    <w:tblPr>
      <w:tblStyleRowBandSize w:val="1"/>
      <w:tblStyleColBandSize w:val="1"/>
      <w:tblCellMar>
        <w:top w:w="100" w:type="dxa"/>
        <w:left w:w="100" w:type="dxa"/>
        <w:bottom w:w="100" w:type="dxa"/>
        <w:right w:w="100" w:type="dxa"/>
      </w:tblCellMar>
    </w:tblPr>
  </w:style>
  <w:style w:type="table" w:customStyle="1" w:styleId="affffffffff8">
    <w:basedOn w:val="TableNormal5"/>
    <w:tblPr>
      <w:tblStyleRowBandSize w:val="1"/>
      <w:tblStyleColBandSize w:val="1"/>
      <w:tblCellMar>
        <w:top w:w="100" w:type="dxa"/>
        <w:left w:w="100" w:type="dxa"/>
        <w:bottom w:w="100" w:type="dxa"/>
        <w:right w:w="100" w:type="dxa"/>
      </w:tblCellMar>
    </w:tblPr>
  </w:style>
  <w:style w:type="table" w:customStyle="1" w:styleId="affffffffff9">
    <w:basedOn w:val="TableNormal5"/>
    <w:tblPr>
      <w:tblStyleRowBandSize w:val="1"/>
      <w:tblStyleColBandSize w:val="1"/>
      <w:tblCellMar>
        <w:top w:w="100" w:type="dxa"/>
        <w:left w:w="100" w:type="dxa"/>
        <w:bottom w:w="100" w:type="dxa"/>
        <w:right w:w="100" w:type="dxa"/>
      </w:tblCellMar>
    </w:tblPr>
  </w:style>
  <w:style w:type="table" w:customStyle="1" w:styleId="affffffffffa">
    <w:basedOn w:val="TableNormal5"/>
    <w:tblPr>
      <w:tblStyleRowBandSize w:val="1"/>
      <w:tblStyleColBandSize w:val="1"/>
      <w:tblCellMar>
        <w:top w:w="100" w:type="dxa"/>
        <w:left w:w="100" w:type="dxa"/>
        <w:bottom w:w="100" w:type="dxa"/>
        <w:right w:w="100" w:type="dxa"/>
      </w:tblCellMar>
    </w:tblPr>
  </w:style>
  <w:style w:type="table" w:customStyle="1" w:styleId="affffffffffb">
    <w:basedOn w:val="TableNormal5"/>
    <w:tblPr>
      <w:tblStyleRowBandSize w:val="1"/>
      <w:tblStyleColBandSize w:val="1"/>
      <w:tblCellMar>
        <w:top w:w="100" w:type="dxa"/>
        <w:left w:w="100" w:type="dxa"/>
        <w:bottom w:w="100" w:type="dxa"/>
        <w:right w:w="100" w:type="dxa"/>
      </w:tblCellMar>
    </w:tblPr>
  </w:style>
  <w:style w:type="table" w:customStyle="1" w:styleId="affffffffffc">
    <w:basedOn w:val="TableNormal5"/>
    <w:tblPr>
      <w:tblStyleRowBandSize w:val="1"/>
      <w:tblStyleColBandSize w:val="1"/>
      <w:tblCellMar>
        <w:top w:w="100" w:type="dxa"/>
        <w:left w:w="100" w:type="dxa"/>
        <w:bottom w:w="100" w:type="dxa"/>
        <w:right w:w="100" w:type="dxa"/>
      </w:tblCellMar>
    </w:tblPr>
  </w:style>
  <w:style w:type="table" w:customStyle="1" w:styleId="affffffffffd">
    <w:basedOn w:val="TableNormal5"/>
    <w:tblPr>
      <w:tblStyleRowBandSize w:val="1"/>
      <w:tblStyleColBandSize w:val="1"/>
      <w:tblCellMar>
        <w:top w:w="100" w:type="dxa"/>
        <w:left w:w="100" w:type="dxa"/>
        <w:bottom w:w="100" w:type="dxa"/>
        <w:right w:w="100" w:type="dxa"/>
      </w:tblCellMar>
    </w:tblPr>
  </w:style>
  <w:style w:type="table" w:customStyle="1" w:styleId="affffffffffe">
    <w:basedOn w:val="TableNormal5"/>
    <w:tblPr>
      <w:tblStyleRowBandSize w:val="1"/>
      <w:tblStyleColBandSize w:val="1"/>
      <w:tblCellMar>
        <w:top w:w="100" w:type="dxa"/>
        <w:left w:w="100" w:type="dxa"/>
        <w:bottom w:w="100" w:type="dxa"/>
        <w:right w:w="100" w:type="dxa"/>
      </w:tblCellMar>
    </w:tblPr>
  </w:style>
  <w:style w:type="table" w:customStyle="1" w:styleId="afffffffffff">
    <w:basedOn w:val="TableNormal5"/>
    <w:tblPr>
      <w:tblStyleRowBandSize w:val="1"/>
      <w:tblStyleColBandSize w:val="1"/>
      <w:tblCellMar>
        <w:top w:w="100" w:type="dxa"/>
        <w:left w:w="100" w:type="dxa"/>
        <w:bottom w:w="100" w:type="dxa"/>
        <w:right w:w="100" w:type="dxa"/>
      </w:tblCellMar>
    </w:tblPr>
  </w:style>
  <w:style w:type="table" w:customStyle="1" w:styleId="afffffffffff0">
    <w:basedOn w:val="TableNormal5"/>
    <w:tblPr>
      <w:tblStyleRowBandSize w:val="1"/>
      <w:tblStyleColBandSize w:val="1"/>
      <w:tblCellMar>
        <w:top w:w="100" w:type="dxa"/>
        <w:left w:w="100" w:type="dxa"/>
        <w:bottom w:w="100" w:type="dxa"/>
        <w:right w:w="100" w:type="dxa"/>
      </w:tblCellMar>
    </w:tblPr>
  </w:style>
  <w:style w:type="table" w:customStyle="1" w:styleId="afffffffffff1">
    <w:basedOn w:val="TableNormal5"/>
    <w:tblPr>
      <w:tblStyleRowBandSize w:val="1"/>
      <w:tblStyleColBandSize w:val="1"/>
      <w:tblCellMar>
        <w:top w:w="100" w:type="dxa"/>
        <w:left w:w="100" w:type="dxa"/>
        <w:bottom w:w="100" w:type="dxa"/>
        <w:right w:w="100" w:type="dxa"/>
      </w:tblCellMar>
    </w:tblPr>
  </w:style>
  <w:style w:type="table" w:customStyle="1" w:styleId="afffffffffff2">
    <w:basedOn w:val="TableNormal5"/>
    <w:tblPr>
      <w:tblStyleRowBandSize w:val="1"/>
      <w:tblStyleColBandSize w:val="1"/>
      <w:tblCellMar>
        <w:top w:w="100" w:type="dxa"/>
        <w:left w:w="100" w:type="dxa"/>
        <w:bottom w:w="100" w:type="dxa"/>
        <w:right w:w="100" w:type="dxa"/>
      </w:tblCellMar>
    </w:tblPr>
  </w:style>
  <w:style w:type="table" w:customStyle="1" w:styleId="afffffffffff3">
    <w:basedOn w:val="TableNormal5"/>
    <w:tblPr>
      <w:tblStyleRowBandSize w:val="1"/>
      <w:tblStyleColBandSize w:val="1"/>
      <w:tblCellMar>
        <w:top w:w="100" w:type="dxa"/>
        <w:left w:w="100" w:type="dxa"/>
        <w:bottom w:w="100" w:type="dxa"/>
        <w:right w:w="100" w:type="dxa"/>
      </w:tblCellMar>
    </w:tblPr>
  </w:style>
  <w:style w:type="table" w:customStyle="1" w:styleId="afffffffffff4">
    <w:basedOn w:val="TableNormal5"/>
    <w:tblPr>
      <w:tblStyleRowBandSize w:val="1"/>
      <w:tblStyleColBandSize w:val="1"/>
      <w:tblCellMar>
        <w:top w:w="100" w:type="dxa"/>
        <w:left w:w="100" w:type="dxa"/>
        <w:bottom w:w="100" w:type="dxa"/>
        <w:right w:w="100" w:type="dxa"/>
      </w:tblCellMar>
    </w:tblPr>
  </w:style>
  <w:style w:type="table" w:customStyle="1" w:styleId="afffffffffff5">
    <w:basedOn w:val="TableNormal5"/>
    <w:tblPr>
      <w:tblStyleRowBandSize w:val="1"/>
      <w:tblStyleColBandSize w:val="1"/>
      <w:tblCellMar>
        <w:top w:w="100" w:type="dxa"/>
        <w:left w:w="100" w:type="dxa"/>
        <w:bottom w:w="100" w:type="dxa"/>
        <w:right w:w="100" w:type="dxa"/>
      </w:tblCellMar>
    </w:tblPr>
  </w:style>
  <w:style w:type="table" w:customStyle="1" w:styleId="afffffffffff6">
    <w:basedOn w:val="TableNormal5"/>
    <w:tblPr>
      <w:tblStyleRowBandSize w:val="1"/>
      <w:tblStyleColBandSize w:val="1"/>
      <w:tblCellMar>
        <w:top w:w="100" w:type="dxa"/>
        <w:left w:w="100" w:type="dxa"/>
        <w:bottom w:w="100" w:type="dxa"/>
        <w:right w:w="100" w:type="dxa"/>
      </w:tblCellMar>
    </w:tblPr>
  </w:style>
  <w:style w:type="table" w:customStyle="1" w:styleId="afffffffffff7">
    <w:basedOn w:val="TableNormal5"/>
    <w:tblPr>
      <w:tblStyleRowBandSize w:val="1"/>
      <w:tblStyleColBandSize w:val="1"/>
      <w:tblCellMar>
        <w:top w:w="100" w:type="dxa"/>
        <w:left w:w="100" w:type="dxa"/>
        <w:bottom w:w="100" w:type="dxa"/>
        <w:right w:w="100" w:type="dxa"/>
      </w:tblCellMar>
    </w:tblPr>
  </w:style>
  <w:style w:type="table" w:customStyle="1" w:styleId="afffffffffff8">
    <w:basedOn w:val="TableNormal5"/>
    <w:tblPr>
      <w:tblStyleRowBandSize w:val="1"/>
      <w:tblStyleColBandSize w:val="1"/>
      <w:tblCellMar>
        <w:top w:w="100" w:type="dxa"/>
        <w:left w:w="100" w:type="dxa"/>
        <w:bottom w:w="100" w:type="dxa"/>
        <w:right w:w="100" w:type="dxa"/>
      </w:tblCellMar>
    </w:tblPr>
  </w:style>
  <w:style w:type="table" w:customStyle="1" w:styleId="afffffffffff9">
    <w:basedOn w:val="TableNormal5"/>
    <w:tblPr>
      <w:tblStyleRowBandSize w:val="1"/>
      <w:tblStyleColBandSize w:val="1"/>
      <w:tblCellMar>
        <w:top w:w="100" w:type="dxa"/>
        <w:left w:w="100" w:type="dxa"/>
        <w:bottom w:w="100" w:type="dxa"/>
        <w:right w:w="100" w:type="dxa"/>
      </w:tblCellMar>
    </w:tblPr>
  </w:style>
  <w:style w:type="table" w:customStyle="1" w:styleId="afffffffffffa">
    <w:basedOn w:val="TableNormal5"/>
    <w:tblPr>
      <w:tblStyleRowBandSize w:val="1"/>
      <w:tblStyleColBandSize w:val="1"/>
      <w:tblCellMar>
        <w:top w:w="100" w:type="dxa"/>
        <w:left w:w="100" w:type="dxa"/>
        <w:bottom w:w="100" w:type="dxa"/>
        <w:right w:w="100" w:type="dxa"/>
      </w:tblCellMar>
    </w:tblPr>
  </w:style>
  <w:style w:type="table" w:customStyle="1" w:styleId="afffffffffffb">
    <w:basedOn w:val="TableNormal5"/>
    <w:tblPr>
      <w:tblStyleRowBandSize w:val="1"/>
      <w:tblStyleColBandSize w:val="1"/>
      <w:tblCellMar>
        <w:top w:w="100" w:type="dxa"/>
        <w:left w:w="100" w:type="dxa"/>
        <w:bottom w:w="100" w:type="dxa"/>
        <w:right w:w="100" w:type="dxa"/>
      </w:tblCellMar>
    </w:tblPr>
  </w:style>
  <w:style w:type="table" w:customStyle="1" w:styleId="afffffffffffc">
    <w:basedOn w:val="TableNormal5"/>
    <w:tblPr>
      <w:tblStyleRowBandSize w:val="1"/>
      <w:tblStyleColBandSize w:val="1"/>
      <w:tblCellMar>
        <w:top w:w="100" w:type="dxa"/>
        <w:left w:w="100" w:type="dxa"/>
        <w:bottom w:w="100" w:type="dxa"/>
        <w:right w:w="100" w:type="dxa"/>
      </w:tblCellMar>
    </w:tblPr>
  </w:style>
  <w:style w:type="table" w:customStyle="1" w:styleId="afffffffffffd">
    <w:basedOn w:val="TableNormal5"/>
    <w:tblPr>
      <w:tblStyleRowBandSize w:val="1"/>
      <w:tblStyleColBandSize w:val="1"/>
      <w:tblCellMar>
        <w:top w:w="100" w:type="dxa"/>
        <w:left w:w="100" w:type="dxa"/>
        <w:bottom w:w="100" w:type="dxa"/>
        <w:right w:w="100" w:type="dxa"/>
      </w:tblCellMar>
    </w:tblPr>
  </w:style>
  <w:style w:type="table" w:customStyle="1" w:styleId="afffffffffffe">
    <w:basedOn w:val="TableNormal5"/>
    <w:tblPr>
      <w:tblStyleRowBandSize w:val="1"/>
      <w:tblStyleColBandSize w:val="1"/>
      <w:tblCellMar>
        <w:top w:w="100" w:type="dxa"/>
        <w:left w:w="100" w:type="dxa"/>
        <w:bottom w:w="100" w:type="dxa"/>
        <w:right w:w="100" w:type="dxa"/>
      </w:tblCellMar>
    </w:tblPr>
  </w:style>
  <w:style w:type="table" w:customStyle="1" w:styleId="affffffffffff">
    <w:basedOn w:val="TableNormal5"/>
    <w:tblPr>
      <w:tblStyleRowBandSize w:val="1"/>
      <w:tblStyleColBandSize w:val="1"/>
      <w:tblCellMar>
        <w:top w:w="100" w:type="dxa"/>
        <w:left w:w="100" w:type="dxa"/>
        <w:bottom w:w="100" w:type="dxa"/>
        <w:right w:w="100" w:type="dxa"/>
      </w:tblCellMar>
    </w:tblPr>
  </w:style>
  <w:style w:type="table" w:customStyle="1" w:styleId="affffffffffff0">
    <w:basedOn w:val="TableNormal5"/>
    <w:tblPr>
      <w:tblStyleRowBandSize w:val="1"/>
      <w:tblStyleColBandSize w:val="1"/>
      <w:tblCellMar>
        <w:top w:w="100" w:type="dxa"/>
        <w:left w:w="100" w:type="dxa"/>
        <w:bottom w:w="100" w:type="dxa"/>
        <w:right w:w="100" w:type="dxa"/>
      </w:tblCellMar>
    </w:tblPr>
  </w:style>
  <w:style w:type="table" w:customStyle="1" w:styleId="affffffffffff1">
    <w:basedOn w:val="TableNormal5"/>
    <w:tblPr>
      <w:tblStyleRowBandSize w:val="1"/>
      <w:tblStyleColBandSize w:val="1"/>
      <w:tblCellMar>
        <w:top w:w="100" w:type="dxa"/>
        <w:left w:w="100" w:type="dxa"/>
        <w:bottom w:w="100" w:type="dxa"/>
        <w:right w:w="100" w:type="dxa"/>
      </w:tblCellMar>
    </w:tblPr>
  </w:style>
  <w:style w:type="table" w:customStyle="1" w:styleId="affffffffffff2">
    <w:basedOn w:val="TableNormal5"/>
    <w:tblPr>
      <w:tblStyleRowBandSize w:val="1"/>
      <w:tblStyleColBandSize w:val="1"/>
      <w:tblCellMar>
        <w:top w:w="100" w:type="dxa"/>
        <w:left w:w="100" w:type="dxa"/>
        <w:bottom w:w="100" w:type="dxa"/>
        <w:right w:w="100" w:type="dxa"/>
      </w:tblCellMar>
    </w:tblPr>
  </w:style>
  <w:style w:type="table" w:customStyle="1" w:styleId="affffffffffff3">
    <w:basedOn w:val="TableNormal5"/>
    <w:tblPr>
      <w:tblStyleRowBandSize w:val="1"/>
      <w:tblStyleColBandSize w:val="1"/>
      <w:tblCellMar>
        <w:top w:w="100" w:type="dxa"/>
        <w:left w:w="100" w:type="dxa"/>
        <w:bottom w:w="100" w:type="dxa"/>
        <w:right w:w="100" w:type="dxa"/>
      </w:tblCellMar>
    </w:tblPr>
  </w:style>
  <w:style w:type="table" w:customStyle="1" w:styleId="affffffffffff4">
    <w:basedOn w:val="TableNormal5"/>
    <w:tblPr>
      <w:tblStyleRowBandSize w:val="1"/>
      <w:tblStyleColBandSize w:val="1"/>
      <w:tblCellMar>
        <w:top w:w="100" w:type="dxa"/>
        <w:left w:w="100" w:type="dxa"/>
        <w:bottom w:w="100" w:type="dxa"/>
        <w:right w:w="100" w:type="dxa"/>
      </w:tblCellMar>
    </w:tblPr>
  </w:style>
  <w:style w:type="table" w:customStyle="1" w:styleId="affffffffffff5">
    <w:basedOn w:val="TableNormal5"/>
    <w:tblPr>
      <w:tblStyleRowBandSize w:val="1"/>
      <w:tblStyleColBandSize w:val="1"/>
      <w:tblCellMar>
        <w:top w:w="100" w:type="dxa"/>
        <w:left w:w="100" w:type="dxa"/>
        <w:bottom w:w="100" w:type="dxa"/>
        <w:right w:w="100" w:type="dxa"/>
      </w:tblCellMar>
    </w:tblPr>
  </w:style>
  <w:style w:type="table" w:customStyle="1" w:styleId="affffffffffff6">
    <w:basedOn w:val="TableNormal5"/>
    <w:tblPr>
      <w:tblStyleRowBandSize w:val="1"/>
      <w:tblStyleColBandSize w:val="1"/>
      <w:tblCellMar>
        <w:top w:w="100" w:type="dxa"/>
        <w:left w:w="100" w:type="dxa"/>
        <w:bottom w:w="100" w:type="dxa"/>
        <w:right w:w="100" w:type="dxa"/>
      </w:tblCellMar>
    </w:tblPr>
  </w:style>
  <w:style w:type="table" w:customStyle="1" w:styleId="affffffffffff7">
    <w:basedOn w:val="TableNormal5"/>
    <w:tblPr>
      <w:tblStyleRowBandSize w:val="1"/>
      <w:tblStyleColBandSize w:val="1"/>
      <w:tblCellMar>
        <w:top w:w="100" w:type="dxa"/>
        <w:left w:w="100" w:type="dxa"/>
        <w:bottom w:w="100" w:type="dxa"/>
        <w:right w:w="100" w:type="dxa"/>
      </w:tblCellMar>
    </w:tblPr>
  </w:style>
  <w:style w:type="table" w:customStyle="1" w:styleId="affffffffffff8">
    <w:basedOn w:val="TableNormal5"/>
    <w:tblPr>
      <w:tblStyleRowBandSize w:val="1"/>
      <w:tblStyleColBandSize w:val="1"/>
      <w:tblCellMar>
        <w:top w:w="100" w:type="dxa"/>
        <w:left w:w="100" w:type="dxa"/>
        <w:bottom w:w="100" w:type="dxa"/>
        <w:right w:w="100" w:type="dxa"/>
      </w:tblCellMar>
    </w:tblPr>
  </w:style>
  <w:style w:type="table" w:customStyle="1" w:styleId="affffffffffff9">
    <w:basedOn w:val="TableNormal5"/>
    <w:tblPr>
      <w:tblStyleRowBandSize w:val="1"/>
      <w:tblStyleColBandSize w:val="1"/>
      <w:tblCellMar>
        <w:top w:w="100" w:type="dxa"/>
        <w:left w:w="100" w:type="dxa"/>
        <w:bottom w:w="100" w:type="dxa"/>
        <w:right w:w="100" w:type="dxa"/>
      </w:tblCellMar>
    </w:tblPr>
  </w:style>
  <w:style w:type="table" w:customStyle="1" w:styleId="affffffffffffa">
    <w:basedOn w:val="TableNormal5"/>
    <w:tblPr>
      <w:tblStyleRowBandSize w:val="1"/>
      <w:tblStyleColBandSize w:val="1"/>
      <w:tblCellMar>
        <w:top w:w="100" w:type="dxa"/>
        <w:left w:w="100" w:type="dxa"/>
        <w:bottom w:w="100" w:type="dxa"/>
        <w:right w:w="100" w:type="dxa"/>
      </w:tblCellMar>
    </w:tblPr>
  </w:style>
  <w:style w:type="table" w:customStyle="1" w:styleId="affffffffffffb">
    <w:basedOn w:val="TableNormal5"/>
    <w:tblPr>
      <w:tblStyleRowBandSize w:val="1"/>
      <w:tblStyleColBandSize w:val="1"/>
      <w:tblCellMar>
        <w:top w:w="100" w:type="dxa"/>
        <w:left w:w="100" w:type="dxa"/>
        <w:bottom w:w="100" w:type="dxa"/>
        <w:right w:w="100" w:type="dxa"/>
      </w:tblCellMar>
    </w:tblPr>
  </w:style>
  <w:style w:type="table" w:customStyle="1" w:styleId="affffffffffffc">
    <w:basedOn w:val="TableNormal5"/>
    <w:tblPr>
      <w:tblStyleRowBandSize w:val="1"/>
      <w:tblStyleColBandSize w:val="1"/>
      <w:tblCellMar>
        <w:top w:w="100" w:type="dxa"/>
        <w:left w:w="100" w:type="dxa"/>
        <w:bottom w:w="100" w:type="dxa"/>
        <w:right w:w="100" w:type="dxa"/>
      </w:tblCellMar>
    </w:tblPr>
  </w:style>
  <w:style w:type="table" w:customStyle="1" w:styleId="affffffffffffd">
    <w:basedOn w:val="TableNormal5"/>
    <w:tblPr>
      <w:tblStyleRowBandSize w:val="1"/>
      <w:tblStyleColBandSize w:val="1"/>
      <w:tblCellMar>
        <w:top w:w="100" w:type="dxa"/>
        <w:left w:w="100" w:type="dxa"/>
        <w:bottom w:w="100" w:type="dxa"/>
        <w:right w:w="100" w:type="dxa"/>
      </w:tblCellMar>
    </w:tblPr>
  </w:style>
  <w:style w:type="table" w:customStyle="1" w:styleId="affffffffffffe">
    <w:basedOn w:val="TableNormal5"/>
    <w:tblPr>
      <w:tblStyleRowBandSize w:val="1"/>
      <w:tblStyleColBandSize w:val="1"/>
      <w:tblCellMar>
        <w:top w:w="100" w:type="dxa"/>
        <w:left w:w="100" w:type="dxa"/>
        <w:bottom w:w="100" w:type="dxa"/>
        <w:right w:w="100" w:type="dxa"/>
      </w:tblCellMar>
    </w:tblPr>
  </w:style>
  <w:style w:type="table" w:customStyle="1" w:styleId="afffffffffffff">
    <w:basedOn w:val="TableNormal5"/>
    <w:tblPr>
      <w:tblStyleRowBandSize w:val="1"/>
      <w:tblStyleColBandSize w:val="1"/>
      <w:tblCellMar>
        <w:top w:w="100" w:type="dxa"/>
        <w:left w:w="100" w:type="dxa"/>
        <w:bottom w:w="100" w:type="dxa"/>
        <w:right w:w="100" w:type="dxa"/>
      </w:tblCellMar>
    </w:tblPr>
  </w:style>
  <w:style w:type="table" w:customStyle="1" w:styleId="afffffffffffff0">
    <w:basedOn w:val="TableNormal5"/>
    <w:tblPr>
      <w:tblStyleRowBandSize w:val="1"/>
      <w:tblStyleColBandSize w:val="1"/>
      <w:tblCellMar>
        <w:top w:w="100" w:type="dxa"/>
        <w:left w:w="100" w:type="dxa"/>
        <w:bottom w:w="100" w:type="dxa"/>
        <w:right w:w="100" w:type="dxa"/>
      </w:tblCellMar>
    </w:tblPr>
  </w:style>
  <w:style w:type="table" w:customStyle="1" w:styleId="afffffffffffff1">
    <w:basedOn w:val="TableNormal5"/>
    <w:tblPr>
      <w:tblStyleRowBandSize w:val="1"/>
      <w:tblStyleColBandSize w:val="1"/>
      <w:tblCellMar>
        <w:top w:w="100" w:type="dxa"/>
        <w:left w:w="100" w:type="dxa"/>
        <w:bottom w:w="100" w:type="dxa"/>
        <w:right w:w="100" w:type="dxa"/>
      </w:tblCellMar>
    </w:tblPr>
  </w:style>
  <w:style w:type="table" w:customStyle="1" w:styleId="afffffffffffff2">
    <w:basedOn w:val="TableNormal5"/>
    <w:tblPr>
      <w:tblStyleRowBandSize w:val="1"/>
      <w:tblStyleColBandSize w:val="1"/>
      <w:tblCellMar>
        <w:top w:w="100" w:type="dxa"/>
        <w:left w:w="100" w:type="dxa"/>
        <w:bottom w:w="100" w:type="dxa"/>
        <w:right w:w="100" w:type="dxa"/>
      </w:tblCellMar>
    </w:tblPr>
  </w:style>
  <w:style w:type="table" w:customStyle="1" w:styleId="afffffffffffff3">
    <w:basedOn w:val="TableNormal5"/>
    <w:tblPr>
      <w:tblStyleRowBandSize w:val="1"/>
      <w:tblStyleColBandSize w:val="1"/>
      <w:tblCellMar>
        <w:top w:w="100" w:type="dxa"/>
        <w:left w:w="100" w:type="dxa"/>
        <w:bottom w:w="100" w:type="dxa"/>
        <w:right w:w="100" w:type="dxa"/>
      </w:tblCellMar>
    </w:tblPr>
  </w:style>
  <w:style w:type="table" w:customStyle="1" w:styleId="afffffffffffff4">
    <w:basedOn w:val="TableNormal5"/>
    <w:tblPr>
      <w:tblStyleRowBandSize w:val="1"/>
      <w:tblStyleColBandSize w:val="1"/>
      <w:tblCellMar>
        <w:top w:w="100" w:type="dxa"/>
        <w:left w:w="100" w:type="dxa"/>
        <w:bottom w:w="100" w:type="dxa"/>
        <w:right w:w="100" w:type="dxa"/>
      </w:tblCellMar>
    </w:tblPr>
  </w:style>
  <w:style w:type="table" w:customStyle="1" w:styleId="afffffffffffff5">
    <w:basedOn w:val="TableNormal5"/>
    <w:tblPr>
      <w:tblStyleRowBandSize w:val="1"/>
      <w:tblStyleColBandSize w:val="1"/>
      <w:tblCellMar>
        <w:top w:w="100" w:type="dxa"/>
        <w:left w:w="100" w:type="dxa"/>
        <w:bottom w:w="100" w:type="dxa"/>
        <w:right w:w="100" w:type="dxa"/>
      </w:tblCellMar>
    </w:tblPr>
  </w:style>
  <w:style w:type="table" w:customStyle="1" w:styleId="afffffffffffff6">
    <w:basedOn w:val="TableNormal5"/>
    <w:tblPr>
      <w:tblStyleRowBandSize w:val="1"/>
      <w:tblStyleColBandSize w:val="1"/>
      <w:tblCellMar>
        <w:top w:w="100" w:type="dxa"/>
        <w:left w:w="100" w:type="dxa"/>
        <w:bottom w:w="100" w:type="dxa"/>
        <w:right w:w="100" w:type="dxa"/>
      </w:tblCellMar>
    </w:tblPr>
  </w:style>
  <w:style w:type="table" w:customStyle="1" w:styleId="afffffffffffff7">
    <w:basedOn w:val="TableNormal5"/>
    <w:tblPr>
      <w:tblStyleRowBandSize w:val="1"/>
      <w:tblStyleColBandSize w:val="1"/>
      <w:tblCellMar>
        <w:top w:w="100" w:type="dxa"/>
        <w:left w:w="100" w:type="dxa"/>
        <w:bottom w:w="100" w:type="dxa"/>
        <w:right w:w="100" w:type="dxa"/>
      </w:tblCellMar>
    </w:tblPr>
  </w:style>
  <w:style w:type="table" w:customStyle="1" w:styleId="afffffffffffff8">
    <w:basedOn w:val="TableNormal5"/>
    <w:tblPr>
      <w:tblStyleRowBandSize w:val="1"/>
      <w:tblStyleColBandSize w:val="1"/>
      <w:tblCellMar>
        <w:top w:w="100" w:type="dxa"/>
        <w:left w:w="100" w:type="dxa"/>
        <w:bottom w:w="100" w:type="dxa"/>
        <w:right w:w="100" w:type="dxa"/>
      </w:tblCellMar>
    </w:tblPr>
  </w:style>
  <w:style w:type="table" w:customStyle="1" w:styleId="afffffffffffff9">
    <w:basedOn w:val="TableNormal5"/>
    <w:tblPr>
      <w:tblStyleRowBandSize w:val="1"/>
      <w:tblStyleColBandSize w:val="1"/>
      <w:tblCellMar>
        <w:top w:w="100" w:type="dxa"/>
        <w:left w:w="100" w:type="dxa"/>
        <w:bottom w:w="100" w:type="dxa"/>
        <w:right w:w="100" w:type="dxa"/>
      </w:tblCellMar>
    </w:tblPr>
  </w:style>
  <w:style w:type="table" w:customStyle="1" w:styleId="afffffffffffffa">
    <w:basedOn w:val="TableNormal5"/>
    <w:tblPr>
      <w:tblStyleRowBandSize w:val="1"/>
      <w:tblStyleColBandSize w:val="1"/>
      <w:tblCellMar>
        <w:top w:w="100" w:type="dxa"/>
        <w:left w:w="100" w:type="dxa"/>
        <w:bottom w:w="100" w:type="dxa"/>
        <w:right w:w="100" w:type="dxa"/>
      </w:tblCellMar>
    </w:tblPr>
  </w:style>
  <w:style w:type="table" w:customStyle="1" w:styleId="afffffffffffffb">
    <w:basedOn w:val="TableNormal5"/>
    <w:tblPr>
      <w:tblStyleRowBandSize w:val="1"/>
      <w:tblStyleColBandSize w:val="1"/>
      <w:tblCellMar>
        <w:top w:w="100" w:type="dxa"/>
        <w:left w:w="100" w:type="dxa"/>
        <w:bottom w:w="100" w:type="dxa"/>
        <w:right w:w="100" w:type="dxa"/>
      </w:tblCellMar>
    </w:tblPr>
  </w:style>
  <w:style w:type="table" w:customStyle="1" w:styleId="afffffffffffffc">
    <w:basedOn w:val="TableNormal5"/>
    <w:tblPr>
      <w:tblStyleRowBandSize w:val="1"/>
      <w:tblStyleColBandSize w:val="1"/>
      <w:tblCellMar>
        <w:top w:w="100" w:type="dxa"/>
        <w:left w:w="100" w:type="dxa"/>
        <w:bottom w:w="100" w:type="dxa"/>
        <w:right w:w="100" w:type="dxa"/>
      </w:tblCellMar>
    </w:tblPr>
  </w:style>
  <w:style w:type="table" w:customStyle="1" w:styleId="afffffffffffffd">
    <w:basedOn w:val="TableNormal5"/>
    <w:tblPr>
      <w:tblStyleRowBandSize w:val="1"/>
      <w:tblStyleColBandSize w:val="1"/>
      <w:tblCellMar>
        <w:top w:w="100" w:type="dxa"/>
        <w:left w:w="100" w:type="dxa"/>
        <w:bottom w:w="100" w:type="dxa"/>
        <w:right w:w="100" w:type="dxa"/>
      </w:tblCellMar>
    </w:tblPr>
  </w:style>
  <w:style w:type="table" w:customStyle="1" w:styleId="afffffffffffffe">
    <w:basedOn w:val="TableNormal5"/>
    <w:tblPr>
      <w:tblStyleRowBandSize w:val="1"/>
      <w:tblStyleColBandSize w:val="1"/>
      <w:tblCellMar>
        <w:top w:w="100" w:type="dxa"/>
        <w:left w:w="100" w:type="dxa"/>
        <w:bottom w:w="100" w:type="dxa"/>
        <w:right w:w="100" w:type="dxa"/>
      </w:tblCellMar>
    </w:tblPr>
  </w:style>
  <w:style w:type="table" w:customStyle="1" w:styleId="affffffffffffff">
    <w:basedOn w:val="TableNormal5"/>
    <w:tblPr>
      <w:tblStyleRowBandSize w:val="1"/>
      <w:tblStyleColBandSize w:val="1"/>
      <w:tblCellMar>
        <w:top w:w="100" w:type="dxa"/>
        <w:left w:w="100" w:type="dxa"/>
        <w:bottom w:w="100" w:type="dxa"/>
        <w:right w:w="100" w:type="dxa"/>
      </w:tblCellMar>
    </w:tblPr>
  </w:style>
  <w:style w:type="table" w:customStyle="1" w:styleId="affffffffffffff0">
    <w:basedOn w:val="TableNormal5"/>
    <w:tblPr>
      <w:tblStyleRowBandSize w:val="1"/>
      <w:tblStyleColBandSize w:val="1"/>
      <w:tblCellMar>
        <w:top w:w="100" w:type="dxa"/>
        <w:left w:w="100" w:type="dxa"/>
        <w:bottom w:w="100" w:type="dxa"/>
        <w:right w:w="100" w:type="dxa"/>
      </w:tblCellMar>
    </w:tblPr>
  </w:style>
  <w:style w:type="table" w:customStyle="1" w:styleId="affffffffffffff1">
    <w:basedOn w:val="TableNormal5"/>
    <w:tblPr>
      <w:tblStyleRowBandSize w:val="1"/>
      <w:tblStyleColBandSize w:val="1"/>
      <w:tblCellMar>
        <w:top w:w="100" w:type="dxa"/>
        <w:left w:w="100" w:type="dxa"/>
        <w:bottom w:w="100" w:type="dxa"/>
        <w:right w:w="100" w:type="dxa"/>
      </w:tblCellMar>
    </w:tblPr>
  </w:style>
  <w:style w:type="table" w:customStyle="1" w:styleId="affffffffffffff2">
    <w:basedOn w:val="TableNormal5"/>
    <w:tblPr>
      <w:tblStyleRowBandSize w:val="1"/>
      <w:tblStyleColBandSize w:val="1"/>
      <w:tblCellMar>
        <w:top w:w="100" w:type="dxa"/>
        <w:left w:w="100" w:type="dxa"/>
        <w:bottom w:w="100" w:type="dxa"/>
        <w:right w:w="100" w:type="dxa"/>
      </w:tblCellMar>
    </w:tblPr>
  </w:style>
  <w:style w:type="table" w:customStyle="1" w:styleId="affffffffffffff3">
    <w:basedOn w:val="TableNormal5"/>
    <w:tblPr>
      <w:tblStyleRowBandSize w:val="1"/>
      <w:tblStyleColBandSize w:val="1"/>
      <w:tblCellMar>
        <w:top w:w="100" w:type="dxa"/>
        <w:left w:w="100" w:type="dxa"/>
        <w:bottom w:w="100" w:type="dxa"/>
        <w:right w:w="100" w:type="dxa"/>
      </w:tblCellMar>
    </w:tblPr>
  </w:style>
  <w:style w:type="table" w:customStyle="1" w:styleId="affffffffffffff4">
    <w:basedOn w:val="TableNormal5"/>
    <w:tblPr>
      <w:tblStyleRowBandSize w:val="1"/>
      <w:tblStyleColBandSize w:val="1"/>
      <w:tblCellMar>
        <w:top w:w="100" w:type="dxa"/>
        <w:left w:w="100" w:type="dxa"/>
        <w:bottom w:w="100" w:type="dxa"/>
        <w:right w:w="100" w:type="dxa"/>
      </w:tblCellMar>
    </w:tblPr>
  </w:style>
  <w:style w:type="table" w:customStyle="1" w:styleId="affffffffffffff5">
    <w:basedOn w:val="TableNormal5"/>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paragraph" w:styleId="Sinespaciado">
    <w:name w:val="No Spacing"/>
    <w:uiPriority w:val="1"/>
    <w:qFormat/>
    <w:rsid w:val="00153DF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8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Grafo" TargetMode="External"/><Relationship Id="rId18" Type="http://schemas.openxmlformats.org/officeDocument/2006/relationships/hyperlink" Target="http://es.wikipedia.org/wiki/Grafo"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s.wikipedia.org/wiki/Grafo" TargetMode="External"/><Relationship Id="rId17" Type="http://schemas.openxmlformats.org/officeDocument/2006/relationships/hyperlink" Target="http://es.wikipedia.org/wiki/Gra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s.wikipedia.org/wiki/Correo_pos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orreo_posta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es.wikipedia.org/wiki/Carta" TargetMode="External"/><Relationship Id="rId23" Type="http://schemas.openxmlformats.org/officeDocument/2006/relationships/header" Target="header3.xml"/><Relationship Id="rId10" Type="http://schemas.openxmlformats.org/officeDocument/2006/relationships/hyperlink" Target="http://es.wikipedia.org/wiki/Cart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s.wikipedia.org/wiki/Distrito_Federal_(M%C3%A9xico)" TargetMode="External"/><Relationship Id="rId14" Type="http://schemas.openxmlformats.org/officeDocument/2006/relationships/hyperlink" Target="http://es.wikipedia.org/wiki/Distrito_Federal_(M%C3%A9xico)"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7C2gmwdQKfRZ0mFTwbWWxK0Q==">CgMxLjAyCGguZ2pkZ3hzMg5oLm1iZ3RlZnN3ZHV0aDgAciExbHJlTW94OGEyVVhtbEFLWmFQNGxnSzZ5dFRUUEF2ZHA=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8AA195-FD81-433A-9C34-CDA5A33F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52</Pages>
  <Words>23375</Words>
  <Characters>133238</Characters>
  <Application>Microsoft Office Word</Application>
  <DocSecurity>0</DocSecurity>
  <Lines>1110</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74</cp:revision>
  <cp:lastPrinted>2023-10-03T18:29:00Z</cp:lastPrinted>
  <dcterms:created xsi:type="dcterms:W3CDTF">2023-09-27T00:46:00Z</dcterms:created>
  <dcterms:modified xsi:type="dcterms:W3CDTF">2023-10-03T18:30:00Z</dcterms:modified>
</cp:coreProperties>
</file>