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98" w:rsidRDefault="00E30E9B">
      <w:pPr>
        <w:jc w:val="center"/>
        <w:rPr>
          <w:rFonts w:ascii="Montserrat" w:eastAsia="Montserrat" w:hAnsi="Montserrat" w:cs="Montserrat"/>
          <w:b/>
          <w:sz w:val="18"/>
          <w:szCs w:val="18"/>
        </w:rPr>
      </w:pPr>
      <w:r>
        <w:rPr>
          <w:rFonts w:ascii="Montserrat" w:eastAsia="Montserrat" w:hAnsi="Montserrat" w:cs="Montserrat"/>
          <w:b/>
          <w:sz w:val="18"/>
          <w:szCs w:val="18"/>
        </w:rPr>
        <w:t>RESOLUCIÓN DE LA DÉCIMA SEGUNDA SESIÓN ORDINARIA DEL COMITÉ DE TRANSPARENCIA</w:t>
      </w:r>
    </w:p>
    <w:p w:rsidR="00AD1698" w:rsidRDefault="00AD1698">
      <w:pPr>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sz w:val="18"/>
          <w:szCs w:val="18"/>
        </w:rPr>
        <w:t>En la Ciudad de México, a las 12:06 horas del día 01 de abril de 2022, en términos de la convocatoria realizada el pasado 25 de marzo de 2022 y el alcance del 30 del mismo mes y año, y con motivo de la emergencia sanitaria del COVID 19 y las medidas extrao</w:t>
      </w:r>
      <w:r>
        <w:rPr>
          <w:rFonts w:ascii="Montserrat" w:eastAsia="Montserrat" w:hAnsi="Montserrat" w:cs="Montserrat"/>
          <w:sz w:val="18"/>
          <w:szCs w:val="18"/>
        </w:rPr>
        <w:t>rdinarias de distanciamiento social y suspensión de actividades que se desprenden del Acuerdo por el que se establecen acciones extraordinarias para atender la emergencia sanitaria generada por el virus SARS-CoV2, de la Secretaría de Salud, publicado en la</w:t>
      </w:r>
      <w:r>
        <w:rPr>
          <w:rFonts w:ascii="Montserrat" w:eastAsia="Montserrat" w:hAnsi="Montserrat" w:cs="Montserrat"/>
          <w:sz w:val="18"/>
          <w:szCs w:val="18"/>
        </w:rPr>
        <w:t xml:space="preserve"> edición vespertina del Diario Oficial de la Federación, el 31 de marzo de 2020, con fundamento en el artículo 65, fracción I de la Ley Federal de Transparencia y Acceso a la Información Pública, así como del artículo 25 de los Lineamientos de Actuación de</w:t>
      </w:r>
      <w:r>
        <w:rPr>
          <w:rFonts w:ascii="Montserrat" w:eastAsia="Montserrat" w:hAnsi="Montserrat" w:cs="Montserrat"/>
          <w:sz w:val="18"/>
          <w:szCs w:val="18"/>
        </w:rPr>
        <w:t xml:space="preserv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0000FF"/>
          <w:sz w:val="18"/>
          <w:szCs w:val="18"/>
        </w:rPr>
        <w:t>https://meet.jit.si/D%C3%A9cimaSegundaSOdelCT2022</w:t>
      </w:r>
      <w:r>
        <w:rPr>
          <w:rFonts w:ascii="Montserrat" w:eastAsia="Montserrat" w:hAnsi="Montserrat" w:cs="Montserrat"/>
          <w:sz w:val="18"/>
          <w:szCs w:val="18"/>
        </w:rPr>
        <w:t>, de manera simultánea y sincronizada, las personas integrantes del Comité, así como el Secretario Técnico, quien verificó la asistencia, a saber:</w:t>
      </w:r>
    </w:p>
    <w:p w:rsidR="00AD1698" w:rsidRDefault="00AD1698">
      <w:pPr>
        <w:jc w:val="both"/>
        <w:rPr>
          <w:rFonts w:ascii="Montserrat" w:eastAsia="Montserrat" w:hAnsi="Montserrat" w:cs="Montserrat"/>
          <w:sz w:val="18"/>
          <w:szCs w:val="18"/>
        </w:rPr>
      </w:pPr>
    </w:p>
    <w:p w:rsidR="00AD1698" w:rsidRDefault="00E30E9B">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AD1698" w:rsidRDefault="00E30E9B">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w:t>
      </w:r>
      <w:r>
        <w:rPr>
          <w:rFonts w:ascii="Montserrat" w:eastAsia="Montserrat" w:hAnsi="Montserrat" w:cs="Montserrat"/>
          <w:sz w:val="18"/>
          <w:szCs w:val="18"/>
        </w:rPr>
        <w:t>ansparencia y Gobierno Abierto y Suplente de la persona Titular de la Unidad de Transparencia y Presidente de este Comité. En términos de los artículos 64, párrafos tercero y cuarto, fracción II, de la Ley Federal de Transparencia y Acceso a la Información</w:t>
      </w:r>
      <w:r>
        <w:rPr>
          <w:rFonts w:ascii="Montserrat" w:eastAsia="Montserrat" w:hAnsi="Montserrat" w:cs="Montserrat"/>
          <w:sz w:val="18"/>
          <w:szCs w:val="18"/>
        </w:rPr>
        <w:t xml:space="preserve"> Pública; 23, fracción V y último párrafo; 24 fracciones VIII y XVIII y 96 del Reglamento Interior de la Secretaría de la Función Pública. </w:t>
      </w:r>
    </w:p>
    <w:p w:rsidR="00AD1698" w:rsidRDefault="00AD1698">
      <w:pPr>
        <w:ind w:left="708" w:right="7"/>
        <w:jc w:val="both"/>
        <w:rPr>
          <w:rFonts w:ascii="Montserrat" w:eastAsia="Montserrat" w:hAnsi="Montserrat" w:cs="Montserrat"/>
          <w:sz w:val="18"/>
          <w:szCs w:val="18"/>
        </w:rPr>
      </w:pPr>
    </w:p>
    <w:p w:rsidR="00AD1698" w:rsidRDefault="00E30E9B">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AD1698" w:rsidRDefault="00E30E9B">
      <w:pPr>
        <w:ind w:left="708" w:right="7"/>
        <w:jc w:val="both"/>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 xml:space="preserve">Responsable </w:t>
      </w:r>
      <w:r>
        <w:rPr>
          <w:rFonts w:ascii="Montserrat" w:eastAsia="Montserrat" w:hAnsi="Montserrat" w:cs="Montserrat"/>
          <w:sz w:val="18"/>
          <w:szCs w:val="18"/>
        </w:rPr>
        <w:t>del Área Coordinadora de Archivos. En términos de los artículos 64, párrafos tercero y cuarto, fracción I, de la Ley Federal de Transparencia y Acceso a la Información Pública; y 96 del Reglamento Interior de la Secretaría de la Función Pública.</w:t>
      </w:r>
    </w:p>
    <w:p w:rsidR="00AD1698" w:rsidRDefault="00AD1698">
      <w:pPr>
        <w:ind w:left="708" w:right="7"/>
        <w:jc w:val="both"/>
        <w:rPr>
          <w:rFonts w:ascii="Montserrat" w:eastAsia="Montserrat" w:hAnsi="Montserrat" w:cs="Montserrat"/>
          <w:b/>
          <w:sz w:val="18"/>
          <w:szCs w:val="18"/>
        </w:rPr>
      </w:pPr>
    </w:p>
    <w:p w:rsidR="00AD1698" w:rsidRDefault="00E30E9B">
      <w:pPr>
        <w:ind w:left="708" w:right="7"/>
        <w:jc w:val="both"/>
        <w:rPr>
          <w:rFonts w:ascii="Montserrat" w:eastAsia="Montserrat" w:hAnsi="Montserrat" w:cs="Montserrat"/>
          <w:b/>
          <w:sz w:val="18"/>
          <w:szCs w:val="18"/>
        </w:rPr>
      </w:pPr>
      <w:r>
        <w:rPr>
          <w:rFonts w:ascii="Montserrat" w:eastAsia="Montserrat" w:hAnsi="Montserrat" w:cs="Montserrat"/>
          <w:b/>
          <w:sz w:val="18"/>
          <w:szCs w:val="18"/>
        </w:rPr>
        <w:t>3. L.C. C</w:t>
      </w:r>
      <w:r>
        <w:rPr>
          <w:rFonts w:ascii="Montserrat" w:eastAsia="Montserrat" w:hAnsi="Montserrat" w:cs="Montserrat"/>
          <w:b/>
          <w:sz w:val="18"/>
          <w:szCs w:val="18"/>
        </w:rPr>
        <w:t>arlos Carrera Guerrero</w:t>
      </w:r>
    </w:p>
    <w:p w:rsidR="00AD1698" w:rsidRDefault="00E30E9B">
      <w:pPr>
        <w:ind w:left="708" w:right="7"/>
        <w:jc w:val="both"/>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de </w:t>
      </w:r>
      <w:r>
        <w:rPr>
          <w:rFonts w:ascii="Montserrat" w:eastAsia="Montserrat" w:hAnsi="Montserrat" w:cs="Montserrat"/>
          <w:sz w:val="18"/>
          <w:szCs w:val="18"/>
        </w:rPr>
        <w:t xml:space="preserve">los </w:t>
      </w:r>
      <w:r>
        <w:rPr>
          <w:rFonts w:ascii="Montserrat" w:eastAsia="Montserrat" w:hAnsi="Montserrat" w:cs="Montserrat"/>
          <w:color w:val="000000"/>
          <w:sz w:val="18"/>
          <w:szCs w:val="18"/>
        </w:rPr>
        <w:t>artículos 64, párrafos tercero y cuarto, fracción III, de la Ley Federal de Transpar</w:t>
      </w:r>
      <w:r>
        <w:rPr>
          <w:rFonts w:ascii="Montserrat" w:eastAsia="Montserrat" w:hAnsi="Montserrat" w:cs="Montserrat"/>
          <w:color w:val="000000"/>
          <w:sz w:val="18"/>
          <w:szCs w:val="18"/>
        </w:rPr>
        <w:t>encia y Acceso a la Información Pública</w:t>
      </w:r>
      <w:r>
        <w:rPr>
          <w:rFonts w:ascii="Montserrat" w:eastAsia="Montserrat" w:hAnsi="Montserrat" w:cs="Montserrat"/>
          <w:sz w:val="18"/>
          <w:szCs w:val="18"/>
        </w:rPr>
        <w:t xml:space="preserve">; y </w:t>
      </w:r>
      <w:r>
        <w:rPr>
          <w:rFonts w:ascii="Montserrat" w:eastAsia="Montserrat" w:hAnsi="Montserrat" w:cs="Montserrat"/>
          <w:color w:val="000000"/>
          <w:sz w:val="18"/>
          <w:szCs w:val="18"/>
        </w:rPr>
        <w:t>87, fracción XII, del Reglamento Interior de la Secretaría de la Función Pública.</w:t>
      </w:r>
    </w:p>
    <w:p w:rsidR="00AD1698" w:rsidRDefault="00AD1698">
      <w:pPr>
        <w:jc w:val="both"/>
        <w:rPr>
          <w:rFonts w:ascii="Montserrat" w:eastAsia="Montserrat" w:hAnsi="Montserrat" w:cs="Montserrat"/>
          <w:color w:val="000000"/>
          <w:sz w:val="18"/>
          <w:szCs w:val="18"/>
        </w:rPr>
      </w:pPr>
    </w:p>
    <w:p w:rsidR="00AD1698" w:rsidRDefault="00E30E9B">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w:t>
      </w:r>
      <w:r>
        <w:rPr>
          <w:rFonts w:ascii="Montserrat" w:eastAsia="Montserrat" w:hAnsi="Montserrat" w:cs="Montserrat"/>
          <w:sz w:val="18"/>
          <w:szCs w:val="18"/>
        </w:rPr>
        <w:t xml:space="preserve">dio lectura al mismo: </w:t>
      </w:r>
    </w:p>
    <w:p w:rsidR="00AD1698" w:rsidRDefault="00AD1698">
      <w:pPr>
        <w:jc w:val="both"/>
        <w:rPr>
          <w:rFonts w:ascii="Montserrat" w:eastAsia="Montserrat" w:hAnsi="Montserrat" w:cs="Montserrat"/>
          <w:sz w:val="18"/>
          <w:szCs w:val="18"/>
        </w:rPr>
      </w:pPr>
    </w:p>
    <w:p w:rsidR="00AD1698" w:rsidRDefault="00E30E9B">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 Lectura y, en su caso, aprobación del orden del día. </w:t>
      </w:r>
    </w:p>
    <w:p w:rsidR="00AD1698" w:rsidRDefault="00AD1698">
      <w:pPr>
        <w:ind w:left="792"/>
        <w:jc w:val="both"/>
        <w:rPr>
          <w:rFonts w:ascii="Montserrat" w:eastAsia="Montserrat" w:hAnsi="Montserrat" w:cs="Montserrat"/>
          <w:b/>
          <w:color w:val="00000A"/>
          <w:sz w:val="18"/>
          <w:szCs w:val="18"/>
        </w:rPr>
      </w:pPr>
    </w:p>
    <w:p w:rsidR="00AD1698" w:rsidRDefault="00E30E9B">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AD1698" w:rsidRDefault="00AD1698">
      <w:pPr>
        <w:ind w:left="792"/>
        <w:jc w:val="both"/>
        <w:rPr>
          <w:rFonts w:ascii="Montserrat" w:eastAsia="Montserrat" w:hAnsi="Montserrat" w:cs="Montserrat"/>
          <w:b/>
          <w:color w:val="00000A"/>
          <w:sz w:val="18"/>
          <w:szCs w:val="18"/>
        </w:rPr>
      </w:pPr>
    </w:p>
    <w:p w:rsidR="00AD1698" w:rsidRDefault="00E30E9B">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solicita la clasificación de </w:t>
      </w:r>
      <w:r>
        <w:rPr>
          <w:rFonts w:ascii="Montserrat" w:eastAsia="Montserrat" w:hAnsi="Montserrat" w:cs="Montserrat"/>
          <w:b/>
          <w:color w:val="00000A"/>
          <w:sz w:val="18"/>
          <w:szCs w:val="18"/>
        </w:rPr>
        <w:t>reserva de la información.</w:t>
      </w:r>
    </w:p>
    <w:p w:rsidR="00AD1698" w:rsidRDefault="00AD1698">
      <w:pPr>
        <w:jc w:val="both"/>
        <w:rPr>
          <w:rFonts w:ascii="Montserrat" w:eastAsia="Montserrat" w:hAnsi="Montserrat" w:cs="Montserrat"/>
          <w:sz w:val="18"/>
          <w:szCs w:val="18"/>
        </w:rPr>
      </w:pPr>
    </w:p>
    <w:p w:rsidR="00AD1698" w:rsidRDefault="00E30E9B">
      <w:pPr>
        <w:numPr>
          <w:ilvl w:val="0"/>
          <w:numId w:val="1"/>
        </w:numPr>
        <w:jc w:val="both"/>
        <w:rPr>
          <w:rFonts w:ascii="Montserrat" w:hAnsi="Montserrat"/>
          <w:sz w:val="18"/>
          <w:szCs w:val="18"/>
        </w:rPr>
      </w:pPr>
      <w:r>
        <w:rPr>
          <w:rFonts w:ascii="Montserrat" w:eastAsia="Montserrat" w:hAnsi="Montserrat" w:cs="Montserrat"/>
          <w:sz w:val="18"/>
          <w:szCs w:val="18"/>
        </w:rPr>
        <w:t xml:space="preserve">Folio </w:t>
      </w:r>
      <w:r>
        <w:rPr>
          <w:rFonts w:ascii="Montserrat" w:eastAsia="Montserrat" w:hAnsi="Montserrat" w:cs="Montserrat"/>
          <w:sz w:val="18"/>
          <w:szCs w:val="18"/>
          <w:highlight w:val="white"/>
        </w:rPr>
        <w:t xml:space="preserve">330026522000377    </w:t>
      </w:r>
    </w:p>
    <w:p w:rsidR="00AD1698" w:rsidRDefault="00E30E9B">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330026522000415    </w:t>
      </w:r>
    </w:p>
    <w:p w:rsidR="00AD1698" w:rsidRDefault="00E30E9B">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330026522000527   </w:t>
      </w:r>
    </w:p>
    <w:p w:rsidR="00AD1698" w:rsidRDefault="00AD1698">
      <w:pPr>
        <w:ind w:left="2880"/>
        <w:jc w:val="both"/>
        <w:rPr>
          <w:rFonts w:ascii="Montserrat" w:eastAsia="Montserrat" w:hAnsi="Montserrat" w:cs="Montserrat"/>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b/>
        <w:t xml:space="preserve">B. Respuesta a solicitudes de acceso a la información pública en las que se solicita la clasificación </w:t>
      </w:r>
      <w:r>
        <w:rPr>
          <w:rFonts w:ascii="Montserrat" w:eastAsia="Montserrat" w:hAnsi="Montserrat" w:cs="Montserrat"/>
          <w:b/>
          <w:color w:val="00000A"/>
          <w:sz w:val="18"/>
          <w:szCs w:val="18"/>
        </w:rPr>
        <w:tab/>
        <w:t>de confidencialidad de la información.</w:t>
      </w:r>
    </w:p>
    <w:p w:rsidR="00AD1698" w:rsidRDefault="00AD1698">
      <w:pPr>
        <w:jc w:val="both"/>
        <w:rPr>
          <w:rFonts w:ascii="Montserrat" w:eastAsia="Montserrat" w:hAnsi="Montserrat" w:cs="Montserrat"/>
          <w:sz w:val="18"/>
          <w:szCs w:val="18"/>
        </w:rPr>
      </w:pPr>
    </w:p>
    <w:p w:rsidR="00AD1698" w:rsidRDefault="00E30E9B">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330026522000395    </w:t>
      </w:r>
    </w:p>
    <w:p w:rsidR="00AD1698" w:rsidRDefault="00E30E9B">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330026522000480   </w:t>
      </w:r>
    </w:p>
    <w:p w:rsidR="00AD1698" w:rsidRDefault="00E30E9B">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330026522000490 </w:t>
      </w:r>
    </w:p>
    <w:p w:rsidR="00AD1698" w:rsidRDefault="00E30E9B">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330026522000532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t xml:space="preserve">C. Respuesta a solicitudes de acceso a la información pública en las que se solicita la versión </w:t>
      </w:r>
      <w:r>
        <w:rPr>
          <w:rFonts w:ascii="Montserrat" w:eastAsia="Montserrat" w:hAnsi="Montserrat" w:cs="Montserrat"/>
          <w:b/>
          <w:color w:val="00000A"/>
          <w:sz w:val="18"/>
          <w:szCs w:val="18"/>
        </w:rPr>
        <w:tab/>
        <w:t>pública de la información.</w:t>
      </w:r>
    </w:p>
    <w:p w:rsidR="00AD1698" w:rsidRDefault="00AD1698">
      <w:pPr>
        <w:ind w:left="792"/>
        <w:jc w:val="both"/>
        <w:rPr>
          <w:rFonts w:ascii="Montserrat" w:eastAsia="Montserrat" w:hAnsi="Montserrat" w:cs="Montserrat"/>
          <w:color w:val="00000A"/>
          <w:sz w:val="18"/>
          <w:szCs w:val="18"/>
        </w:rPr>
      </w:pPr>
    </w:p>
    <w:p w:rsidR="00AD1698" w:rsidRDefault="00E30E9B">
      <w:pPr>
        <w:numPr>
          <w:ilvl w:val="0"/>
          <w:numId w:val="6"/>
        </w:numPr>
        <w:jc w:val="both"/>
        <w:rPr>
          <w:rFonts w:ascii="Montserrat" w:hAnsi="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330026522000193    </w:t>
      </w:r>
    </w:p>
    <w:p w:rsidR="00AD1698" w:rsidRDefault="00E30E9B">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w:t>
      </w:r>
      <w:r>
        <w:rPr>
          <w:rFonts w:ascii="Montserrat" w:eastAsia="Montserrat" w:hAnsi="Montserrat" w:cs="Montserrat"/>
          <w:color w:val="00000A"/>
          <w:sz w:val="18"/>
          <w:szCs w:val="18"/>
        </w:rPr>
        <w:t xml:space="preserve">330026522000463   </w:t>
      </w:r>
    </w:p>
    <w:p w:rsidR="00AD1698" w:rsidRDefault="00AD1698">
      <w:pPr>
        <w:ind w:left="2880"/>
        <w:jc w:val="both"/>
        <w:rPr>
          <w:rFonts w:ascii="Montserrat" w:eastAsia="Montserrat" w:hAnsi="Montserrat" w:cs="Montserrat"/>
          <w:sz w:val="18"/>
          <w:szCs w:val="18"/>
        </w:rPr>
      </w:pPr>
    </w:p>
    <w:p w:rsidR="00AD1698" w:rsidRDefault="00E30E9B">
      <w:pPr>
        <w:ind w:left="720"/>
        <w:jc w:val="both"/>
        <w:rPr>
          <w:rFonts w:ascii="Montserrat" w:hAnsi="Montserrat"/>
          <w:sz w:val="18"/>
          <w:szCs w:val="18"/>
        </w:rPr>
      </w:pPr>
      <w:r>
        <w:rPr>
          <w:rFonts w:ascii="Montserrat" w:eastAsia="Montserrat" w:hAnsi="Montserrat" w:cs="Montserrat"/>
          <w:b/>
          <w:color w:val="00000A"/>
          <w:sz w:val="18"/>
          <w:szCs w:val="18"/>
          <w:highlight w:val="white"/>
        </w:rPr>
        <w:t>III.</w:t>
      </w:r>
      <w:r>
        <w:rPr>
          <w:rFonts w:ascii="Montserrat" w:eastAsia="Montserrat" w:hAnsi="Montserrat" w:cs="Montserrat"/>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AD1698" w:rsidRDefault="00AD1698">
      <w:pPr>
        <w:ind w:left="810"/>
        <w:jc w:val="both"/>
        <w:rPr>
          <w:rFonts w:ascii="Montserrat" w:eastAsia="Montserrat" w:hAnsi="Montserrat" w:cs="Montserrat"/>
          <w:b/>
          <w:color w:val="00000A"/>
          <w:sz w:val="18"/>
          <w:szCs w:val="18"/>
        </w:rPr>
      </w:pPr>
    </w:p>
    <w:p w:rsidR="00AD1698" w:rsidRDefault="00E30E9B">
      <w:pPr>
        <w:ind w:left="2160"/>
        <w:jc w:val="both"/>
      </w:pPr>
      <w:r>
        <w:rPr>
          <w:rFonts w:ascii="Montserrat" w:eastAsia="Montserrat" w:hAnsi="Montserrat" w:cs="Montserrat"/>
          <w:color w:val="00000A"/>
          <w:sz w:val="18"/>
          <w:szCs w:val="18"/>
        </w:rPr>
        <w:t xml:space="preserve">        1.     Folio 330026521000524          </w:t>
      </w:r>
    </w:p>
    <w:p w:rsidR="00AD1698" w:rsidRDefault="00AD1698">
      <w:pPr>
        <w:jc w:val="both"/>
        <w:rPr>
          <w:rFonts w:ascii="Montserrat" w:eastAsia="Montserrat" w:hAnsi="Montserrat" w:cs="Montserrat"/>
          <w:color w:val="00000A"/>
          <w:sz w:val="18"/>
          <w:szCs w:val="18"/>
        </w:rPr>
      </w:pPr>
    </w:p>
    <w:p w:rsidR="00AD1698" w:rsidRDefault="00E30E9B">
      <w:pPr>
        <w:ind w:firstLine="720"/>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rsidR="00AD1698" w:rsidRDefault="00AD1698">
      <w:pPr>
        <w:rPr>
          <w:rFonts w:ascii="Montserrat" w:eastAsia="Montserrat" w:hAnsi="Montserrat" w:cs="Montserrat"/>
          <w:color w:val="00000A"/>
          <w:sz w:val="18"/>
          <w:szCs w:val="18"/>
          <w:highlight w:val="white"/>
        </w:rPr>
      </w:pPr>
    </w:p>
    <w:p w:rsidR="00AD1698" w:rsidRDefault="00E30E9B">
      <w:pPr>
        <w:numPr>
          <w:ilvl w:val="0"/>
          <w:numId w:val="3"/>
        </w:numPr>
        <w:ind w:left="2891" w:hanging="340"/>
        <w:jc w:val="both"/>
      </w:pPr>
      <w:r>
        <w:rPr>
          <w:rFonts w:ascii="Montserrat" w:eastAsia="Montserrat" w:hAnsi="Montserrat" w:cs="Montserrat"/>
          <w:color w:val="00000A"/>
          <w:sz w:val="18"/>
          <w:szCs w:val="18"/>
          <w:highlight w:val="white"/>
        </w:rPr>
        <w:t xml:space="preserve">Folio 330026521000764 RRA 872/22  </w:t>
      </w:r>
    </w:p>
    <w:p w:rsidR="00AD1698" w:rsidRDefault="00AD1698">
      <w:pPr>
        <w:ind w:left="2880"/>
        <w:jc w:val="both"/>
        <w:rPr>
          <w:rFonts w:ascii="Montserrat" w:eastAsia="Montserrat" w:hAnsi="Montserrat" w:cs="Montserrat"/>
          <w:color w:val="00000A"/>
          <w:sz w:val="18"/>
          <w:szCs w:val="18"/>
          <w:highlight w:val="white"/>
        </w:rPr>
      </w:pPr>
    </w:p>
    <w:p w:rsidR="00AD1698" w:rsidRDefault="00E30E9B">
      <w:pPr>
        <w:ind w:left="720"/>
        <w:jc w:val="both"/>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r>
        <w:rPr>
          <w:rFonts w:ascii="Montserrat" w:eastAsia="Montserrat" w:hAnsi="Montserrat" w:cs="Montserrat"/>
          <w:color w:val="00000A"/>
          <w:sz w:val="18"/>
          <w:szCs w:val="18"/>
        </w:rPr>
        <w:tab/>
      </w:r>
    </w:p>
    <w:p w:rsidR="00AD1698" w:rsidRDefault="00AD1698">
      <w:pPr>
        <w:ind w:left="2880"/>
        <w:jc w:val="both"/>
        <w:rPr>
          <w:rFonts w:ascii="Montserrat" w:eastAsia="Montserrat" w:hAnsi="Montserrat" w:cs="Montserrat"/>
          <w:sz w:val="10"/>
          <w:szCs w:val="10"/>
          <w:highlight w:val="white"/>
        </w:rPr>
      </w:pPr>
    </w:p>
    <w:p w:rsidR="00AD1698" w:rsidRDefault="00E30E9B">
      <w:pPr>
        <w:numPr>
          <w:ilvl w:val="0"/>
          <w:numId w:val="4"/>
        </w:numPr>
        <w:jc w:val="both"/>
      </w:pPr>
      <w:r>
        <w:rPr>
          <w:rFonts w:ascii="Montserrat" w:eastAsia="Montserrat" w:hAnsi="Montserrat" w:cs="Montserrat"/>
          <w:sz w:val="18"/>
          <w:szCs w:val="18"/>
          <w:highlight w:val="white"/>
        </w:rPr>
        <w:t xml:space="preserve">Folio </w:t>
      </w:r>
      <w:r>
        <w:rPr>
          <w:rFonts w:ascii="Montserrat" w:eastAsia="Montserrat" w:hAnsi="Montserrat" w:cs="Montserrat"/>
          <w:color w:val="1D1C1D"/>
          <w:sz w:val="18"/>
          <w:szCs w:val="18"/>
          <w:highlight w:val="white"/>
        </w:rPr>
        <w:t xml:space="preserve">330026522000501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330026522000502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330026522000503   </w:t>
      </w:r>
    </w:p>
    <w:p w:rsidR="00AD1698" w:rsidRDefault="00E30E9B">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330026522000504   </w:t>
      </w:r>
    </w:p>
    <w:p w:rsidR="00AD1698" w:rsidRDefault="00E30E9B">
      <w:pPr>
        <w:numPr>
          <w:ilvl w:val="0"/>
          <w:numId w:val="4"/>
        </w:numPr>
        <w:jc w:val="both"/>
      </w:pPr>
      <w:r>
        <w:rPr>
          <w:rFonts w:ascii="Montserrat" w:eastAsia="Montserrat" w:hAnsi="Montserrat" w:cs="Montserrat"/>
          <w:sz w:val="18"/>
          <w:szCs w:val="18"/>
          <w:highlight w:val="white"/>
        </w:rPr>
        <w:t xml:space="preserve">Folio </w:t>
      </w:r>
      <w:r>
        <w:rPr>
          <w:rFonts w:ascii="Montserrat" w:eastAsia="Montserrat" w:hAnsi="Montserrat" w:cs="Montserrat"/>
          <w:color w:val="1D1C1D"/>
          <w:sz w:val="18"/>
          <w:szCs w:val="18"/>
          <w:highlight w:val="white"/>
        </w:rPr>
        <w:t xml:space="preserve">330026522000505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330026522000506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330026522000507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330026522000508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330026522000509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330026522000510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330026522000511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330026522000512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330026522000513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Folio</w:t>
      </w:r>
      <w:r>
        <w:rPr>
          <w:rFonts w:ascii="Montserrat" w:eastAsia="Montserrat" w:hAnsi="Montserrat" w:cs="Montserrat"/>
          <w:color w:val="1D1C1D"/>
          <w:sz w:val="18"/>
          <w:szCs w:val="18"/>
          <w:highlight w:val="white"/>
        </w:rPr>
        <w:t xml:space="preserve"> 330026522000514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330026522000515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330026522000516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330026522000517  </w:t>
      </w:r>
    </w:p>
    <w:p w:rsidR="00AD1698" w:rsidRDefault="00E30E9B">
      <w:pPr>
        <w:numPr>
          <w:ilvl w:val="0"/>
          <w:numId w:val="4"/>
        </w:numPr>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Folio 330026522000529 </w:t>
      </w:r>
    </w:p>
    <w:p w:rsidR="00AD1698" w:rsidRDefault="00AD1698">
      <w:pPr>
        <w:ind w:left="720"/>
        <w:jc w:val="both"/>
        <w:rPr>
          <w:rFonts w:ascii="Montserrat" w:eastAsia="Montserrat" w:hAnsi="Montserrat" w:cs="Montserrat"/>
          <w:color w:val="00000A"/>
          <w:sz w:val="18"/>
          <w:szCs w:val="18"/>
        </w:rPr>
      </w:pPr>
    </w:p>
    <w:p w:rsidR="00AD1698" w:rsidRDefault="00E30E9B">
      <w:pPr>
        <w:ind w:left="810"/>
        <w:jc w:val="both"/>
      </w:pPr>
      <w:r>
        <w:rPr>
          <w:rFonts w:ascii="Montserrat" w:eastAsia="Montserrat" w:hAnsi="Montserrat" w:cs="Montserrat"/>
          <w:b/>
          <w:color w:val="00000A"/>
          <w:sz w:val="18"/>
          <w:szCs w:val="18"/>
        </w:rPr>
        <w:t xml:space="preserve">VI. Análisis de versiones públicas para dar cumplimiento a las obligaciones de transparencia previstas en la Ley General de Transparencia y </w:t>
      </w:r>
      <w:r>
        <w:rPr>
          <w:rFonts w:ascii="Montserrat" w:eastAsia="Montserrat" w:hAnsi="Montserrat" w:cs="Montserrat"/>
          <w:b/>
          <w:color w:val="00000A"/>
          <w:sz w:val="18"/>
          <w:szCs w:val="18"/>
        </w:rPr>
        <w:t>Acceso a la Información Pública.</w:t>
      </w:r>
    </w:p>
    <w:p w:rsidR="00AD1698" w:rsidRDefault="00AD1698">
      <w:pPr>
        <w:ind w:left="810"/>
        <w:jc w:val="both"/>
        <w:rPr>
          <w:rFonts w:ascii="Montserrat" w:eastAsia="Montserrat" w:hAnsi="Montserrat" w:cs="Montserrat"/>
          <w:b/>
          <w:color w:val="00000A"/>
          <w:sz w:val="18"/>
          <w:szCs w:val="18"/>
        </w:rPr>
      </w:pPr>
    </w:p>
    <w:p w:rsidR="00AD1698" w:rsidRDefault="00E30E9B">
      <w:pPr>
        <w:tabs>
          <w:tab w:val="left" w:pos="1276"/>
        </w:tabs>
        <w:ind w:left="567"/>
        <w:jc w:val="both"/>
        <w:rPr>
          <w:rFonts w:ascii="Montserrat" w:eastAsia="Montserrat" w:hAnsi="Montserrat" w:cs="Montserrat"/>
          <w:b/>
          <w:sz w:val="18"/>
          <w:szCs w:val="18"/>
        </w:rPr>
      </w:pPr>
      <w:r>
        <w:rPr>
          <w:rFonts w:ascii="Montserrat" w:eastAsia="Montserrat" w:hAnsi="Montserrat" w:cs="Montserrat"/>
          <w:b/>
          <w:sz w:val="18"/>
          <w:szCs w:val="18"/>
        </w:rPr>
        <w:tab/>
        <w:t>A. Artículo 70 de la LGTAIP, fracción XXIV.</w:t>
      </w:r>
    </w:p>
    <w:p w:rsidR="00AD1698" w:rsidRDefault="00AD1698">
      <w:pPr>
        <w:tabs>
          <w:tab w:val="left" w:pos="1276"/>
        </w:tabs>
        <w:jc w:val="both"/>
        <w:rPr>
          <w:rFonts w:ascii="Montserrat" w:eastAsia="Montserrat" w:hAnsi="Montserrat" w:cs="Montserrat"/>
          <w:b/>
          <w:sz w:val="18"/>
          <w:szCs w:val="18"/>
          <w:highlight w:val="white"/>
        </w:rPr>
      </w:pPr>
    </w:p>
    <w:p w:rsidR="00AD1698" w:rsidRDefault="00E30E9B">
      <w:pPr>
        <w:ind w:left="720" w:firstLine="720"/>
        <w:jc w:val="both"/>
      </w:pPr>
      <w:r>
        <w:rPr>
          <w:rFonts w:ascii="Montserrat" w:eastAsia="Montserrat" w:hAnsi="Montserrat" w:cs="Montserrat"/>
          <w:sz w:val="18"/>
          <w:szCs w:val="18"/>
          <w:highlight w:val="white"/>
        </w:rPr>
        <w:t>A.1</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Órgano Interno de Control en el Instituto Politécnico Nacional (OIC-IPN) VP003322</w:t>
      </w:r>
    </w:p>
    <w:p w:rsidR="00AD1698" w:rsidRDefault="00AD1698">
      <w:pPr>
        <w:ind w:left="720" w:firstLine="720"/>
        <w:jc w:val="both"/>
        <w:rPr>
          <w:rFonts w:ascii="Montserrat" w:eastAsia="Montserrat" w:hAnsi="Montserrat" w:cs="Montserrat"/>
          <w:sz w:val="18"/>
          <w:szCs w:val="18"/>
          <w:highlight w:val="white"/>
        </w:rPr>
      </w:pPr>
    </w:p>
    <w:p w:rsidR="00AD1698" w:rsidRDefault="00E30E9B">
      <w:pPr>
        <w:tabs>
          <w:tab w:val="left" w:pos="1276"/>
        </w:tabs>
        <w:jc w:val="both"/>
      </w:pPr>
      <w:bookmarkStart w:id="0" w:name="_heading=h.30j0zll"/>
      <w:bookmarkEnd w:id="0"/>
      <w:r>
        <w:rPr>
          <w:rFonts w:ascii="Montserrat" w:eastAsia="Montserrat" w:hAnsi="Montserrat" w:cs="Montserrat"/>
          <w:b/>
          <w:sz w:val="18"/>
          <w:szCs w:val="18"/>
        </w:rPr>
        <w:lastRenderedPageBreak/>
        <w:t xml:space="preserve">            </w:t>
      </w:r>
      <w:r>
        <w:rPr>
          <w:rFonts w:ascii="Montserrat" w:eastAsia="Montserrat" w:hAnsi="Montserrat" w:cs="Montserrat"/>
          <w:b/>
          <w:sz w:val="18"/>
          <w:szCs w:val="18"/>
        </w:rPr>
        <w:tab/>
        <w:t xml:space="preserve">  </w:t>
      </w:r>
      <w:r>
        <w:rPr>
          <w:rFonts w:ascii="Montserrat" w:eastAsia="Montserrat" w:hAnsi="Montserrat" w:cs="Montserrat"/>
          <w:sz w:val="18"/>
          <w:szCs w:val="18"/>
        </w:rPr>
        <w:t xml:space="preserve">A.2 Órgano Interno de Control en la Compañía Operadora del Centro Cultural y Turístico de </w:t>
      </w:r>
      <w:r>
        <w:rPr>
          <w:rFonts w:ascii="Montserrat" w:eastAsia="Montserrat" w:hAnsi="Montserrat" w:cs="Montserrat"/>
          <w:sz w:val="18"/>
          <w:szCs w:val="18"/>
        </w:rPr>
        <w:tab/>
        <w:t xml:space="preserve">   Tijuana, S.A. de C.V. (OIC-CECUTT) VP003422</w:t>
      </w:r>
    </w:p>
    <w:p w:rsidR="00AD1698" w:rsidRDefault="00AD1698">
      <w:pPr>
        <w:ind w:left="810"/>
        <w:jc w:val="both"/>
        <w:rPr>
          <w:rFonts w:ascii="Montserrat" w:eastAsia="Montserrat" w:hAnsi="Montserrat" w:cs="Montserrat"/>
          <w:b/>
          <w:color w:val="00000A"/>
          <w:sz w:val="18"/>
          <w:szCs w:val="18"/>
        </w:rPr>
      </w:pPr>
    </w:p>
    <w:p w:rsidR="00AD1698" w:rsidRDefault="00E30E9B">
      <w:pPr>
        <w:tabs>
          <w:tab w:val="left" w:pos="1440"/>
        </w:tabs>
        <w:jc w:val="both"/>
      </w:pP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VII. Asuntos Generales.</w:t>
      </w:r>
    </w:p>
    <w:p w:rsidR="00AD1698" w:rsidRDefault="00AD1698">
      <w:pPr>
        <w:tabs>
          <w:tab w:val="left" w:pos="1440"/>
        </w:tabs>
        <w:jc w:val="both"/>
        <w:rPr>
          <w:rFonts w:ascii="Montserrat" w:eastAsia="Montserrat" w:hAnsi="Montserrat" w:cs="Montserrat"/>
          <w:b/>
          <w:color w:val="00000A"/>
          <w:sz w:val="18"/>
          <w:szCs w:val="18"/>
        </w:rPr>
      </w:pPr>
    </w:p>
    <w:p w:rsidR="00AD1698" w:rsidRDefault="00E30E9B">
      <w:pPr>
        <w:tabs>
          <w:tab w:val="left" w:pos="1440"/>
        </w:tabs>
        <w:ind w:left="1417"/>
        <w:jc w:val="both"/>
      </w:pPr>
      <w:r>
        <w:rPr>
          <w:rFonts w:ascii="Montserrat" w:eastAsia="Montserrat" w:hAnsi="Montserrat" w:cs="Montserrat"/>
          <w:b/>
          <w:color w:val="00000A"/>
          <w:sz w:val="18"/>
          <w:szCs w:val="18"/>
        </w:rPr>
        <w:tab/>
      </w:r>
      <w:r>
        <w:rPr>
          <w:rFonts w:ascii="Montserrat" w:eastAsia="Montserrat" w:hAnsi="Montserrat" w:cs="Montserrat"/>
          <w:color w:val="00000A"/>
          <w:sz w:val="18"/>
          <w:szCs w:val="18"/>
        </w:rPr>
        <w:t>A.1</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Análisis y en su caso aprobación de</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la versión pública de 519 escri</w:t>
      </w:r>
      <w:r>
        <w:rPr>
          <w:rFonts w:ascii="Montserrat" w:eastAsia="Montserrat" w:hAnsi="Montserrat" w:cs="Montserrat"/>
          <w:sz w:val="18"/>
          <w:szCs w:val="18"/>
        </w:rPr>
        <w:t>tos de justificación; ordenado por la Secretaría de Hacienda y Crédito Público.</w:t>
      </w:r>
    </w:p>
    <w:p w:rsidR="00AD1698" w:rsidRDefault="00AD1698">
      <w:pPr>
        <w:tabs>
          <w:tab w:val="left" w:pos="1440"/>
        </w:tabs>
        <w:jc w:val="both"/>
        <w:rPr>
          <w:rFonts w:ascii="Montserrat" w:eastAsia="Montserrat" w:hAnsi="Montserrat" w:cs="Montserrat"/>
          <w:sz w:val="18"/>
          <w:szCs w:val="18"/>
        </w:rPr>
      </w:pPr>
    </w:p>
    <w:p w:rsidR="00AD1698" w:rsidRDefault="00E30E9B">
      <w:pPr>
        <w:tabs>
          <w:tab w:val="left" w:pos="1440"/>
        </w:tabs>
        <w:ind w:left="1440"/>
        <w:jc w:val="both"/>
        <w:rPr>
          <w:rFonts w:ascii="Montserrat" w:eastAsia="Montserrat" w:hAnsi="Montserrat" w:cs="Montserrat"/>
          <w:sz w:val="18"/>
          <w:szCs w:val="18"/>
        </w:rPr>
      </w:pPr>
      <w:r>
        <w:rPr>
          <w:rFonts w:ascii="Montserrat" w:eastAsia="Montserrat" w:hAnsi="Montserrat" w:cs="Montserrat"/>
          <w:sz w:val="18"/>
          <w:szCs w:val="18"/>
        </w:rPr>
        <w:t>A.2 Análisis y en su caso aprobación de las Guías de Archivo Documental 2021 correspondientes a los archivos de  trámite   y   concentración   de   Unidades    Administrativas</w:t>
      </w:r>
      <w:r>
        <w:rPr>
          <w:rFonts w:ascii="Montserrat" w:eastAsia="Montserrat" w:hAnsi="Montserrat" w:cs="Montserrat"/>
          <w:sz w:val="18"/>
          <w:szCs w:val="18"/>
        </w:rPr>
        <w:t>,   Unidades de  Responsabilidades y Órganos Internos de Control.</w:t>
      </w:r>
    </w:p>
    <w:p w:rsidR="00AD1698" w:rsidRDefault="00AD1698">
      <w:pPr>
        <w:tabs>
          <w:tab w:val="left" w:pos="1440"/>
        </w:tabs>
        <w:ind w:left="1440"/>
        <w:jc w:val="both"/>
        <w:rPr>
          <w:rFonts w:ascii="Montserrat" w:eastAsia="Montserrat" w:hAnsi="Montserrat" w:cs="Montserrat"/>
          <w:sz w:val="18"/>
          <w:szCs w:val="18"/>
        </w:rPr>
      </w:pPr>
    </w:p>
    <w:p w:rsidR="00AD1698" w:rsidRDefault="00E30E9B">
      <w:pPr>
        <w:tabs>
          <w:tab w:val="left" w:pos="1440"/>
        </w:tabs>
        <w:ind w:left="1440"/>
        <w:jc w:val="both"/>
        <w:rPr>
          <w:rFonts w:ascii="Montserrat" w:eastAsia="Montserrat" w:hAnsi="Montserrat" w:cs="Montserrat"/>
          <w:sz w:val="18"/>
          <w:szCs w:val="18"/>
        </w:rPr>
      </w:pPr>
      <w:r>
        <w:rPr>
          <w:rFonts w:ascii="Montserrat" w:eastAsia="Montserrat" w:hAnsi="Montserrat" w:cs="Montserrat"/>
          <w:sz w:val="18"/>
          <w:szCs w:val="18"/>
        </w:rPr>
        <w:t xml:space="preserve">A.3   Designación de la persona Titular de la Secretaría Técnica del Comité de Transparencia. </w:t>
      </w:r>
    </w:p>
    <w:p w:rsidR="00AD1698" w:rsidRDefault="00E30E9B">
      <w:pPr>
        <w:tabs>
          <w:tab w:val="left" w:pos="1276"/>
        </w:tabs>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rsidR="00AD1698" w:rsidRDefault="00E30E9B">
      <w:pPr>
        <w:tabs>
          <w:tab w:val="left" w:pos="1276"/>
        </w:tabs>
        <w:ind w:left="810"/>
        <w:jc w:val="both"/>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0"/>
          <w:sz w:val="18"/>
          <w:szCs w:val="18"/>
        </w:rPr>
        <w:t>SEGUNDO PUNTO DEL ORDEN DEL DÍA</w:t>
      </w:r>
    </w:p>
    <w:p w:rsidR="00AD1698" w:rsidRDefault="00AD1698">
      <w:pPr>
        <w:tabs>
          <w:tab w:val="left" w:pos="1134"/>
          <w:tab w:val="left" w:pos="5535"/>
        </w:tabs>
        <w:jc w:val="both"/>
        <w:rPr>
          <w:rFonts w:ascii="Montserrat" w:eastAsia="Montserrat" w:hAnsi="Montserrat" w:cs="Montserrat"/>
          <w:color w:val="000000"/>
          <w:sz w:val="18"/>
          <w:szCs w:val="18"/>
        </w:rPr>
      </w:pPr>
    </w:p>
    <w:p w:rsidR="00AD1698" w:rsidRDefault="00E30E9B">
      <w:pPr>
        <w:jc w:val="both"/>
      </w:pPr>
      <w:r>
        <w:rPr>
          <w:rFonts w:ascii="Montserrat" w:eastAsia="Montserrat" w:hAnsi="Montserrat" w:cs="Montserrat"/>
          <w:sz w:val="18"/>
          <w:szCs w:val="18"/>
        </w:rPr>
        <w:t xml:space="preserve">En desahogo del segundo punto del orden del día, se </w:t>
      </w:r>
      <w:r>
        <w:rPr>
          <w:rFonts w:ascii="Montserrat" w:eastAsia="Montserrat" w:hAnsi="Montserrat" w:cs="Montserrat"/>
          <w:sz w:val="18"/>
          <w:szCs w:val="18"/>
        </w:rPr>
        <w:t>analizaron las respuestas a solicitudes de acceso a la información pública, que se sometieron en tiempo y forma a consideración de los integrantes del Comité de Transparencia, por parte de las Unidades Administrativas de la Secretaría de la Función Pública</w:t>
      </w:r>
      <w:r>
        <w:rPr>
          <w:rFonts w:ascii="Montserrat" w:eastAsia="Montserrat" w:hAnsi="Montserrat" w:cs="Montserrat"/>
          <w:sz w:val="18"/>
          <w:szCs w:val="18"/>
        </w:rPr>
        <w:t>, los Órganos Internos de Control y las Unidades de Responsabilidades, como aparecen en el orden del día, y que para ello tomaron nota a efecto de emitir las resoluciones siguientes:</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Respuestas a solicitudes de acceso a la información pública en las qu</w:t>
      </w:r>
      <w:r>
        <w:rPr>
          <w:rFonts w:ascii="Montserrat" w:eastAsia="Montserrat" w:hAnsi="Montserrat" w:cs="Montserrat"/>
          <w:b/>
          <w:sz w:val="18"/>
          <w:szCs w:val="18"/>
        </w:rPr>
        <w:t>e se solicita la clasificación de reserva de la información.</w:t>
      </w:r>
    </w:p>
    <w:p w:rsidR="00AD1698" w:rsidRDefault="00AD1698">
      <w:pPr>
        <w:jc w:val="both"/>
        <w:rPr>
          <w:rFonts w:ascii="Montserrat" w:eastAsia="Montserrat" w:hAnsi="Montserrat" w:cs="Montserrat"/>
          <w:b/>
          <w:sz w:val="18"/>
          <w:szCs w:val="18"/>
        </w:rPr>
      </w:pPr>
    </w:p>
    <w:p w:rsidR="00AD1698" w:rsidRDefault="00E30E9B">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Folio </w:t>
      </w:r>
      <w:r>
        <w:rPr>
          <w:rFonts w:ascii="Montserrat" w:eastAsia="Montserrat" w:hAnsi="Montserrat" w:cs="Montserrat"/>
          <w:b/>
          <w:color w:val="00000A"/>
          <w:sz w:val="18"/>
          <w:szCs w:val="18"/>
          <w:highlight w:val="white"/>
        </w:rPr>
        <w:t>330026522000377</w:t>
      </w:r>
    </w:p>
    <w:p w:rsidR="00AD1698" w:rsidRDefault="00E30E9B">
      <w:pPr>
        <w:jc w:val="both"/>
      </w:pPr>
      <w:r>
        <w:rPr>
          <w:rFonts w:ascii="Montserrat" w:eastAsia="Montserrat" w:hAnsi="Montserrat" w:cs="Montserrat"/>
          <w:sz w:val="18"/>
          <w:szCs w:val="18"/>
        </w:rPr>
        <w:t>El Órgano Interno de Control en la Secretaría de Bienestar (OIC-BIENESTAR)</w:t>
      </w:r>
      <w:r>
        <w:rPr>
          <w:rFonts w:ascii="Montserrat" w:eastAsia="Montserrat" w:hAnsi="Montserrat" w:cs="Montserrat"/>
          <w:i/>
          <w:sz w:val="18"/>
          <w:szCs w:val="18"/>
        </w:rPr>
        <w:t>,</w:t>
      </w:r>
      <w:r>
        <w:rPr>
          <w:rFonts w:ascii="Montserrat" w:eastAsia="Montserrat" w:hAnsi="Montserrat" w:cs="Montserrat"/>
          <w:b/>
          <w:i/>
          <w:sz w:val="18"/>
          <w:szCs w:val="18"/>
        </w:rPr>
        <w:t xml:space="preserve"> </w:t>
      </w:r>
      <w:r>
        <w:rPr>
          <w:rFonts w:ascii="Montserrat" w:eastAsia="Montserrat" w:hAnsi="Montserrat" w:cs="Montserrat"/>
          <w:sz w:val="18"/>
          <w:szCs w:val="18"/>
        </w:rPr>
        <w:t>mencionó que de</w:t>
      </w:r>
      <w:r>
        <w:rPr>
          <w:rFonts w:ascii="Montserrat" w:eastAsia="Montserrat" w:hAnsi="Montserrat" w:cs="Montserrat"/>
          <w:color w:val="00000A"/>
          <w:sz w:val="18"/>
          <w:szCs w:val="18"/>
          <w:highlight w:val="white"/>
        </w:rPr>
        <w:t xml:space="preserve"> la búsqueda exhaustiva realizada en los archivos físicos y electrónicos con</w:t>
      </w:r>
      <w:r>
        <w:rPr>
          <w:rFonts w:ascii="Montserrat" w:eastAsia="Montserrat" w:hAnsi="Montserrat" w:cs="Montserrat"/>
          <w:color w:val="00000A"/>
          <w:sz w:val="18"/>
          <w:szCs w:val="18"/>
          <w:highlight w:val="white"/>
        </w:rPr>
        <w:t xml:space="preserve"> los que cuenta, localizó registro de denuncia con el número de expediente 2021/BIENESTAR/DE257, radicado con motivo de la Promoción de Responsabilidad Administrativa Sancionatoria con clave 2019-9-20113-19-0248-08-001, </w:t>
      </w:r>
      <w:r>
        <w:rPr>
          <w:rFonts w:ascii="Montserrat" w:eastAsia="Montserrat" w:hAnsi="Montserrat" w:cs="Montserrat"/>
          <w:sz w:val="18"/>
          <w:szCs w:val="18"/>
        </w:rPr>
        <w:t xml:space="preserve">el cual se encuentra en investigación, por lo que somete a consideración del Comité de Transparencia su reserva,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D1698" w:rsidRDefault="00AD1698">
      <w:pPr>
        <w:ind w:right="-276"/>
        <w:jc w:val="both"/>
        <w:rPr>
          <w:rFonts w:ascii="Montserrat" w:eastAsia="Montserrat" w:hAnsi="Montserrat" w:cs="Montserrat"/>
          <w:sz w:val="18"/>
          <w:szCs w:val="18"/>
        </w:rPr>
      </w:pPr>
    </w:p>
    <w:p w:rsidR="00AD1698" w:rsidRDefault="00E30E9B">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D1698" w:rsidRDefault="00AD1698">
      <w:pPr>
        <w:tabs>
          <w:tab w:val="left" w:pos="1134"/>
          <w:tab w:val="left" w:pos="5535"/>
        </w:tabs>
        <w:ind w:right="-276"/>
        <w:jc w:val="both"/>
        <w:rPr>
          <w:rFonts w:ascii="Montserrat" w:eastAsia="Montserrat" w:hAnsi="Montserrat" w:cs="Montserrat"/>
          <w:sz w:val="18"/>
          <w:szCs w:val="18"/>
        </w:rPr>
      </w:pPr>
    </w:p>
    <w:p w:rsidR="00AD1698" w:rsidRDefault="00E30E9B">
      <w:pPr>
        <w:tabs>
          <w:tab w:val="left" w:pos="1134"/>
          <w:tab w:val="left" w:pos="5535"/>
        </w:tabs>
        <w:jc w:val="both"/>
      </w:pPr>
      <w:r>
        <w:rPr>
          <w:rFonts w:ascii="Montserrat" w:eastAsia="Montserrat" w:hAnsi="Montserrat" w:cs="Montserrat"/>
          <w:b/>
          <w:color w:val="00000A"/>
          <w:sz w:val="18"/>
          <w:szCs w:val="18"/>
        </w:rPr>
        <w:t xml:space="preserve">II.A.1.ORD.12.22: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OIC-BIENESTAR respecto d</w:t>
      </w:r>
      <w:r>
        <w:rPr>
          <w:rFonts w:ascii="Montserrat" w:eastAsia="Montserrat" w:hAnsi="Montserrat" w:cs="Montserrat"/>
          <w:color w:val="00000A"/>
          <w:sz w:val="18"/>
          <w:szCs w:val="18"/>
          <w:highlight w:val="white"/>
        </w:rPr>
        <w:t>el expediente</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2021/BIENESTAR/DE257</w:t>
      </w:r>
      <w:r>
        <w:rPr>
          <w:rFonts w:ascii="Montserrat" w:eastAsia="Montserrat" w:hAnsi="Montserrat" w:cs="Montserrat"/>
          <w:sz w:val="18"/>
          <w:szCs w:val="18"/>
        </w:rPr>
        <w:t>, toda vez que se encuentra en etapa de investigación, co</w:t>
      </w:r>
      <w:r>
        <w:rPr>
          <w:rFonts w:ascii="Montserrat" w:eastAsia="Montserrat" w:hAnsi="Montserrat" w:cs="Montserrat"/>
          <w:sz w:val="18"/>
          <w:szCs w:val="18"/>
        </w:rPr>
        <w:t>n fundamento en el artículo 110, fracción VI, de la Ley Federal de Transparencia y Acceso a la Información Pública.</w:t>
      </w:r>
    </w:p>
    <w:p w:rsidR="00AD1698" w:rsidRDefault="00AD1698">
      <w:pPr>
        <w:tabs>
          <w:tab w:val="left" w:pos="1276"/>
        </w:tabs>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color w:val="00000A"/>
          <w:sz w:val="18"/>
          <w:szCs w:val="18"/>
        </w:rPr>
        <w:t>En cumplimiento al vigésimo cuarto</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de los Lineamientos en materia de Clasificación y Desclasificación de la Información, así como para la e</w:t>
      </w:r>
      <w:r>
        <w:rPr>
          <w:rFonts w:ascii="Montserrat" w:eastAsia="Montserrat" w:hAnsi="Montserrat" w:cs="Montserrat"/>
          <w:color w:val="00000A"/>
          <w:sz w:val="18"/>
          <w:szCs w:val="18"/>
        </w:rPr>
        <w:t>laboración de versiones públicas</w:t>
      </w:r>
      <w:r>
        <w:rPr>
          <w:rFonts w:ascii="Montserrat" w:eastAsia="Montserrat" w:hAnsi="Montserrat" w:cs="Montserrat"/>
          <w:i/>
          <w:color w:val="00000A"/>
          <w:sz w:val="18"/>
          <w:szCs w:val="18"/>
        </w:rPr>
        <w:t xml:space="preserve">, </w:t>
      </w:r>
      <w:r>
        <w:rPr>
          <w:rFonts w:ascii="Montserrat" w:eastAsia="Montserrat" w:hAnsi="Montserrat" w:cs="Montserrat"/>
          <w:color w:val="00000A"/>
          <w:sz w:val="18"/>
          <w:szCs w:val="18"/>
        </w:rPr>
        <w:t>se informa:</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 xml:space="preserve">I. La existencia de un procedimiento de auditoría relativo al cumplimiento de las leyes: </w:t>
      </w:r>
      <w:r>
        <w:rPr>
          <w:rFonts w:ascii="Montserrat" w:eastAsia="Montserrat" w:hAnsi="Montserrat" w:cs="Montserrat"/>
          <w:color w:val="00000A"/>
          <w:sz w:val="18"/>
          <w:szCs w:val="18"/>
        </w:rPr>
        <w:t>La expresión documental que atiende a lo requerido es el expediente</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2021/BIENESTAR/DE257 que se encuentra en etapa de in</w:t>
      </w:r>
      <w:r>
        <w:rPr>
          <w:rFonts w:ascii="Montserrat" w:eastAsia="Montserrat" w:hAnsi="Montserrat" w:cs="Montserrat"/>
          <w:color w:val="00000A"/>
          <w:sz w:val="18"/>
          <w:szCs w:val="18"/>
        </w:rPr>
        <w:t xml:space="preserve">vestigación.  </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color w:val="00000A"/>
          <w:sz w:val="18"/>
          <w:szCs w:val="18"/>
        </w:rPr>
        <w:t>Así, se evidencia que al 24 de febrero de 2022, fecha en que se presentó el requerimiento de información, se encontraba en investigación. De este modo se acredita el primero de los requisitos, al existir un procedimiento de verificación del</w:t>
      </w:r>
      <w:r>
        <w:rPr>
          <w:rFonts w:ascii="Montserrat" w:eastAsia="Montserrat" w:hAnsi="Montserrat" w:cs="Montserrat"/>
          <w:color w:val="00000A"/>
          <w:sz w:val="18"/>
          <w:szCs w:val="18"/>
        </w:rPr>
        <w:t xml:space="preserve"> cumplimiento de ley.</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lastRenderedPageBreak/>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w:t>
      </w:r>
      <w:r>
        <w:rPr>
          <w:rFonts w:ascii="Montserrat" w:eastAsia="Montserrat" w:hAnsi="Montserrat" w:cs="Montserrat"/>
          <w:color w:val="00000A"/>
          <w:sz w:val="18"/>
          <w:szCs w:val="18"/>
        </w:rPr>
        <w:t>ra de servidores públicos que medularmente son las siguientes:</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(1) Acuerdo de Radicación (Inicio), en la cual el Órgano Interno de Control realiza un análisis general de la queja o denuncia, procediendo a generar dicho documento, en donde se establecen </w:t>
      </w:r>
      <w:r>
        <w:rPr>
          <w:rFonts w:ascii="Montserrat" w:eastAsia="Montserrat" w:hAnsi="Montserrat" w:cs="Montserrat"/>
          <w:color w:val="00000A"/>
          <w:sz w:val="18"/>
          <w:szCs w:val="18"/>
        </w:rPr>
        <w:t>las acciones y líneas de investigación a seguir, entre otras cosas, y por medio del cual comienza formalmente la etapa de investigación.</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(2) Inicio de la investigación, en donde dicha autoridad realizará toda clase de diligencias y actos para obtener los </w:t>
      </w:r>
      <w:r>
        <w:rPr>
          <w:rFonts w:ascii="Montserrat" w:eastAsia="Montserrat" w:hAnsi="Montserrat" w:cs="Montserrat"/>
          <w:color w:val="00000A"/>
          <w:sz w:val="18"/>
          <w:szCs w:val="18"/>
        </w:rPr>
        <w:t>elementos necesarios de convicción que resulten idóneos para la acreditación de las conductas presuntamente irregulares.</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(3) Acuerdo de Conclusión, en el cual, una vez finalizadas las actuaciones previstas en la etapa de investigación, se deberá realizar </w:t>
      </w:r>
      <w:r>
        <w:rPr>
          <w:rFonts w:ascii="Montserrat" w:eastAsia="Montserrat" w:hAnsi="Montserrat" w:cs="Montserrat"/>
          <w:color w:val="00000A"/>
          <w:sz w:val="18"/>
          <w:szCs w:val="18"/>
        </w:rPr>
        <w:t>una relación de hechos, así como el estudio y análisis de las documentales recabadas y así emitir dicho documento, en alguno de los siguientes sentidos: a) archivo por falta de trámite; b) remisión de expediente al área de responsabilidades, o c) incompete</w:t>
      </w:r>
      <w:r>
        <w:rPr>
          <w:rFonts w:ascii="Montserrat" w:eastAsia="Montserrat" w:hAnsi="Montserrat" w:cs="Montserrat"/>
          <w:color w:val="00000A"/>
          <w:sz w:val="18"/>
          <w:szCs w:val="18"/>
        </w:rPr>
        <w:t>ncia.</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w:t>
      </w:r>
      <w:r>
        <w:rPr>
          <w:rFonts w:ascii="Montserrat" w:eastAsia="Montserrat" w:hAnsi="Montserrat" w:cs="Montserrat"/>
          <w:color w:val="00000A"/>
          <w:sz w:val="18"/>
          <w:szCs w:val="18"/>
        </w:rPr>
        <w:t xml:space="preserve"> es decir que no ha concluido, al estar recabando elementos necesarios para determinar si procede o no las posibles infracciones cometidas por la persona servidora pública involucrada, para que después emita el acuerdo de conclusión correspondiente.</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w:t>
      </w:r>
      <w:r>
        <w:rPr>
          <w:rFonts w:ascii="Montserrat" w:eastAsia="Montserrat" w:hAnsi="Montserrat" w:cs="Montserrat"/>
          <w:color w:val="00000A"/>
          <w:sz w:val="18"/>
          <w:szCs w:val="18"/>
        </w:rPr>
        <w:t>l circunstancia, se colige que se acredita, el segundo requisito establecido en los Lineamientos Generales, pues como se advirtió el procedimiento aún se encuentra en trámite.</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 La vinculación directa con las actividades que realiza la autoridad en el pr</w:t>
      </w:r>
      <w:r>
        <w:rPr>
          <w:rFonts w:ascii="Montserrat" w:eastAsia="Montserrat" w:hAnsi="Montserrat" w:cs="Montserrat"/>
          <w:b/>
          <w:color w:val="00000A"/>
          <w:sz w:val="18"/>
          <w:szCs w:val="18"/>
        </w:rPr>
        <w:t>ocedimiento:</w:t>
      </w:r>
      <w:r>
        <w:rPr>
          <w:rFonts w:ascii="Montserrat" w:eastAsia="Montserrat" w:hAnsi="Montserrat" w:cs="Montserrat"/>
          <w:color w:val="00000A"/>
          <w:sz w:val="18"/>
          <w:szCs w:val="18"/>
        </w:rPr>
        <w:t xml:space="preserve"> Se clasificó como reservado el expediente, atendiendo a que se encontraba en etapa de investigación.</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se precisa que, conforme a la normatividad, dicho documento contiene datos sobre la o los denunciados, así como, la descripción de la</w:t>
      </w:r>
      <w:r>
        <w:rPr>
          <w:rFonts w:ascii="Montserrat" w:eastAsia="Montserrat" w:hAnsi="Montserrat" w:cs="Montserrat"/>
          <w:color w:val="00000A"/>
          <w:sz w:val="18"/>
          <w:szCs w:val="18"/>
        </w:rPr>
        <w:t>s acciones y líneas de investigación necesarias para el esclarecimiento de los hechos, esto es, la información o documentos que se necesitan indagar para poder acreditar o no la probable responsabilidad de los servidores públicos, más específicamente, a tr</w:t>
      </w:r>
      <w:r>
        <w:rPr>
          <w:rFonts w:ascii="Montserrat" w:eastAsia="Montserrat" w:hAnsi="Montserrat" w:cs="Montserrat"/>
          <w:color w:val="00000A"/>
          <w:sz w:val="18"/>
          <w:szCs w:val="18"/>
        </w:rPr>
        <w:t>avés de dichos documentos se solicitó información a diversos servidores públicos relacionada con los hechos denunciados y se informó al denunciante sobre su plazo para interponer medio de defensa en contra de la calificación de la falta administrativa form</w:t>
      </w:r>
      <w:r>
        <w:rPr>
          <w:rFonts w:ascii="Montserrat" w:eastAsia="Montserrat" w:hAnsi="Montserrat" w:cs="Montserrat"/>
          <w:color w:val="00000A"/>
          <w:sz w:val="18"/>
          <w:szCs w:val="18"/>
        </w:rPr>
        <w:t>ulada.</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 base en lo anterior, se desprende que los documentos a los que pretende tener acceso el particular, tienen vinculación directa con las actividades de verificación que se realizan, puesto que se tratan de documentales relacionados con los hechos</w:t>
      </w:r>
      <w:r>
        <w:rPr>
          <w:rFonts w:ascii="Montserrat" w:eastAsia="Montserrat" w:hAnsi="Montserrat" w:cs="Montserrat"/>
          <w:color w:val="00000A"/>
          <w:sz w:val="18"/>
          <w:szCs w:val="18"/>
        </w:rPr>
        <w:t xml:space="preserve"> denunciados.</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 virtud, se actualiza el tercero de los requisitos establecidos en los Lineamientos Generales, ya que guarda vinculación directa con las actividades de verificación que realiza el Órgano Interno de Control.</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 Que la difusión de la i</w:t>
      </w:r>
      <w:r>
        <w:rPr>
          <w:rFonts w:ascii="Montserrat" w:eastAsia="Montserrat" w:hAnsi="Montserrat" w:cs="Montserrat"/>
          <w:b/>
          <w:color w:val="00000A"/>
          <w:sz w:val="18"/>
          <w:szCs w:val="18"/>
        </w:rPr>
        <w:t xml:space="preserve">nformación impida u obstaculice las actividades de inspección, supervisión o vigilancia que realicen las autoridades en el procedimiento: </w:t>
      </w:r>
      <w:r>
        <w:rPr>
          <w:rFonts w:ascii="Montserrat" w:eastAsia="Montserrat" w:hAnsi="Montserrat" w:cs="Montserrat"/>
          <w:color w:val="00000A"/>
          <w:sz w:val="18"/>
          <w:szCs w:val="18"/>
        </w:rPr>
        <w:t>La información peticionada, forma parte de la etapa de investigación, por lo que no se podría permitir el acceso, auna</w:t>
      </w:r>
      <w:r>
        <w:rPr>
          <w:rFonts w:ascii="Montserrat" w:eastAsia="Montserrat" w:hAnsi="Montserrat" w:cs="Montserrat"/>
          <w:color w:val="00000A"/>
          <w:sz w:val="18"/>
          <w:szCs w:val="18"/>
        </w:rPr>
        <w:t xml:space="preserve">do a que la reserva de los documentos solicitados permitía salvaguardar las funciones que realiza la Secretaría de la Función Pública, a través del Órgano Interno de Control en la Secretaría de Bienestar, pues se debía proteger la conducción del debido </w:t>
      </w:r>
      <w:r>
        <w:rPr>
          <w:rFonts w:ascii="Montserrat" w:eastAsia="Montserrat" w:hAnsi="Montserrat" w:cs="Montserrat"/>
          <w:color w:val="00000A"/>
          <w:sz w:val="18"/>
          <w:szCs w:val="18"/>
        </w:rPr>
        <w:lastRenderedPageBreak/>
        <w:t>pro</w:t>
      </w:r>
      <w:r>
        <w:rPr>
          <w:rFonts w:ascii="Montserrat" w:eastAsia="Montserrat" w:hAnsi="Montserrat" w:cs="Montserrat"/>
          <w:color w:val="00000A"/>
          <w:sz w:val="18"/>
          <w:szCs w:val="18"/>
        </w:rPr>
        <w:t xml:space="preserve">ceso, la salvaguarda de la imagen de las personas involucradas y la protección del principio de presunción de inocencia. </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constituye la única medida posible para proteger temporalmente el procedimiento y con ello la actuación por parte de </w:t>
      </w:r>
      <w:r>
        <w:rPr>
          <w:rFonts w:ascii="Montserrat" w:eastAsia="Montserrat" w:hAnsi="Montserrat" w:cs="Montserrat"/>
          <w:color w:val="00000A"/>
          <w:sz w:val="18"/>
          <w:szCs w:val="18"/>
        </w:rPr>
        <w:t>la autoridad investigadora.</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Bajo tales consideraciones, se advierte que hacer del conocimiento público los documentos requeridos, resultaría perjudicial en la investigación que realiza el Órgano Interno de Control, pues se advierte que se están realizando</w:t>
      </w:r>
      <w:r>
        <w:rPr>
          <w:rFonts w:ascii="Montserrat" w:eastAsia="Montserrat" w:hAnsi="Montserrat" w:cs="Montserrat"/>
          <w:color w:val="00000A"/>
          <w:sz w:val="18"/>
          <w:szCs w:val="18"/>
        </w:rPr>
        <w:t xml:space="preserve"> gestiones para allegarse de los elementos relacionados con los hechos denunciados y el esclarecimiento de los mismos; por lo que se considera que al divulgar la información contenida en ellos, se podrían realizar acciones con el fin de obstaculizar o impe</w:t>
      </w:r>
      <w:r>
        <w:rPr>
          <w:rFonts w:ascii="Montserrat" w:eastAsia="Montserrat" w:hAnsi="Montserrat" w:cs="Montserrat"/>
          <w:color w:val="00000A"/>
          <w:sz w:val="18"/>
          <w:szCs w:val="18"/>
        </w:rPr>
        <w:t>dir las averiguaciones o alterar los elementos con los que se pretende acreditar o no, la presunta responsabilidad.</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Pues, se advierte que en dentro del expediente 2021/BIENESTAR/DE257 se encuentra diversos oficios, entre ellos el 311/20.04.AQ/1828/2021, p</w:t>
      </w:r>
      <w:r>
        <w:rPr>
          <w:rFonts w:ascii="Montserrat" w:eastAsia="Montserrat" w:hAnsi="Montserrat" w:cs="Montserrat"/>
          <w:color w:val="00000A"/>
          <w:sz w:val="18"/>
          <w:szCs w:val="18"/>
        </w:rPr>
        <w:t>or medio del cual, se solicitó al Auditor especial de Seguimiento, Informes e Investigaciones de la Auditoría Superior de la Federación copia del expediente técnico, así como toda la documentación que acredite el concepto de irregularidad de la Promoción d</w:t>
      </w:r>
      <w:r>
        <w:rPr>
          <w:rFonts w:ascii="Montserrat" w:eastAsia="Montserrat" w:hAnsi="Montserrat" w:cs="Montserrat"/>
          <w:color w:val="00000A"/>
          <w:sz w:val="18"/>
          <w:szCs w:val="18"/>
        </w:rPr>
        <w:t>e Responsabilidad Sancionatoria, como parte de las diligencias de investigación del expediente.</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decir que, a través del oficio señalado, se realizaron gestiones para allegarse de los elementos relacionados con los hechos denunciados y el esclarecimient</w:t>
      </w:r>
      <w:r>
        <w:rPr>
          <w:rFonts w:ascii="Montserrat" w:eastAsia="Montserrat" w:hAnsi="Montserrat" w:cs="Montserrat"/>
          <w:color w:val="00000A"/>
          <w:sz w:val="18"/>
          <w:szCs w:val="18"/>
        </w:rPr>
        <w:t>o, por lo que se considera que, al divulgar la información se podrían realizar acciones con el fin de obstaculizar o impedir las averiguaciones, o alterar los elementos con los que se pretende acreditar o no, la presunta responsabilidad.</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bookmarkStart w:id="1" w:name="_heading=h.30j0zll1"/>
      <w:bookmarkEnd w:id="1"/>
      <w:r>
        <w:rPr>
          <w:rFonts w:ascii="Montserrat" w:eastAsia="Montserrat" w:hAnsi="Montserrat" w:cs="Montserrat"/>
          <w:color w:val="00000A"/>
          <w:sz w:val="18"/>
          <w:szCs w:val="18"/>
        </w:rPr>
        <w:t xml:space="preserve">En cumplimiento </w:t>
      </w:r>
      <w:r>
        <w:rPr>
          <w:rFonts w:ascii="Montserrat" w:eastAsia="Montserrat" w:hAnsi="Montserrat" w:cs="Montserrat"/>
          <w:color w:val="00000A"/>
          <w:sz w:val="18"/>
          <w:szCs w:val="18"/>
        </w:rPr>
        <w:t>al artículo 104 de la Ley General de Transparencia y Acceso a la Información Pública, se aplica la siguiente prueba de daño:</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 La divulgación de la información representa un riesgo real, demostrable e identificable de perjuicio significativo al interés p</w:t>
      </w:r>
      <w:r>
        <w:rPr>
          <w:rFonts w:ascii="Montserrat" w:eastAsia="Montserrat" w:hAnsi="Montserrat" w:cs="Montserrat"/>
          <w:b/>
          <w:color w:val="00000A"/>
          <w:sz w:val="18"/>
          <w:szCs w:val="18"/>
        </w:rPr>
        <w:t xml:space="preserve">úblico: </w:t>
      </w:r>
      <w:r>
        <w:rPr>
          <w:rFonts w:ascii="Montserrat" w:eastAsia="Montserrat" w:hAnsi="Montserrat" w:cs="Montserrat"/>
          <w:color w:val="00000A"/>
          <w:sz w:val="18"/>
          <w:szCs w:val="18"/>
        </w:rPr>
        <w:t>Con la divulgación de la información se causaría un riesgo real, demostrable e identificable, en razón de que, causaría un menoscabo significativo a las actividades de verificación relativas al cumplimiento de la normativa en materia de responsabil</w:t>
      </w:r>
      <w:r>
        <w:rPr>
          <w:rFonts w:ascii="Montserrat" w:eastAsia="Montserrat" w:hAnsi="Montserrat" w:cs="Montserrat"/>
          <w:color w:val="00000A"/>
          <w:sz w:val="18"/>
          <w:szCs w:val="18"/>
        </w:rPr>
        <w:t>idades administrativas, toda vez que dichas documentales contienen información de hechos y líneas de investigación necesarias para su esclarecimiento.</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 El riesgo de perjuicio que supondría la divulgación supera el interés público general de que se difu</w:t>
      </w:r>
      <w:r>
        <w:rPr>
          <w:rFonts w:ascii="Montserrat" w:eastAsia="Montserrat" w:hAnsi="Montserrat" w:cs="Montserrat"/>
          <w:b/>
          <w:color w:val="00000A"/>
          <w:sz w:val="18"/>
          <w:szCs w:val="18"/>
        </w:rPr>
        <w:t xml:space="preserve">nda: </w:t>
      </w:r>
      <w:r>
        <w:rPr>
          <w:rFonts w:ascii="Montserrat" w:eastAsia="Montserrat" w:hAnsi="Montserrat" w:cs="Montserrat"/>
          <w:color w:val="00000A"/>
          <w:sz w:val="18"/>
          <w:szCs w:val="18"/>
        </w:rPr>
        <w:t>Toda vez que el bien jurídico que protege la causal de reserva prevista en la fracción VI del artículo 110 de la Ley Federal de Transparencia y Acceso a la Información Pública es la protección de la injerencia de cualquier persona externa que, por mín</w:t>
      </w:r>
      <w:r>
        <w:rPr>
          <w:rFonts w:ascii="Montserrat" w:eastAsia="Montserrat" w:hAnsi="Montserrat" w:cs="Montserrat"/>
          <w:color w:val="00000A"/>
          <w:sz w:val="18"/>
          <w:szCs w:val="18"/>
        </w:rPr>
        <w:t>ima que sea, altere la oportunidad de la autoridad indagatoria de allegarse de los elementos objetivos que acrediten la conducta investigada, sin que se alteren los hechos.</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 La limitación se adecúa al principio de proporcionalidad y representa el medio</w:t>
      </w:r>
      <w:r>
        <w:rPr>
          <w:rFonts w:ascii="Montserrat" w:eastAsia="Montserrat" w:hAnsi="Montserrat" w:cs="Montserrat"/>
          <w:b/>
          <w:color w:val="00000A"/>
          <w:sz w:val="18"/>
          <w:szCs w:val="18"/>
        </w:rPr>
        <w:t xml:space="preserve"> menos restrictivo disponible para evitar el perjuicio: </w:t>
      </w:r>
      <w:r>
        <w:rPr>
          <w:rFonts w:ascii="Montserrat" w:eastAsia="Montserrat" w:hAnsi="Montserrat" w:cs="Montserrat"/>
          <w:color w:val="00000A"/>
          <w:sz w:val="18"/>
          <w:szCs w:val="18"/>
        </w:rPr>
        <w:t>Puesto que se trata de una medida temporal, cuya finalidad es salvaguardar la conducción de dicho procedimiento y los intereses de la sociedad, esclareciendo las presuntas irregularidades cometidas po</w:t>
      </w:r>
      <w:r>
        <w:rPr>
          <w:rFonts w:ascii="Montserrat" w:eastAsia="Montserrat" w:hAnsi="Montserrat" w:cs="Montserrat"/>
          <w:color w:val="00000A"/>
          <w:sz w:val="18"/>
          <w:szCs w:val="18"/>
        </w:rPr>
        <w:t>r servidores públicos en ejercicio de sus funciones. Máxime que es el medio menos lesivo para la adecuada verificación del cumplimiento de leyes.</w:t>
      </w:r>
    </w:p>
    <w:p w:rsidR="00AD1698" w:rsidRDefault="00AD1698">
      <w:pPr>
        <w:ind w:left="720"/>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Una vez dictada la resolución que conforme a derecho sea procedente, haya causado estado y la misma se encuen</w:t>
      </w:r>
      <w:r>
        <w:rPr>
          <w:rFonts w:ascii="Montserrat" w:eastAsia="Montserrat" w:hAnsi="Montserrat" w:cs="Montserrat"/>
          <w:color w:val="00000A"/>
          <w:sz w:val="18"/>
          <w:szCs w:val="18"/>
        </w:rPr>
        <w:t>tre firme, se podrá entregar versión pública de la totalidad de la información.</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color w:val="00000A"/>
          <w:sz w:val="18"/>
          <w:szCs w:val="18"/>
        </w:rPr>
        <w:t>Así, este Comité de Transparencia tomando en cuenta los argumentos esgrimidos en la prueba de daño analizada, en términos de lo establecido en los artículos 99, párrafo segund</w:t>
      </w:r>
      <w:r>
        <w:rPr>
          <w:rFonts w:ascii="Montserrat" w:eastAsia="Montserrat" w:hAnsi="Montserrat" w:cs="Montserrat"/>
          <w:color w:val="00000A"/>
          <w:sz w:val="18"/>
          <w:szCs w:val="18"/>
        </w:rPr>
        <w:t xml:space="preserve">o, y 100 de la Ley Federal de </w:t>
      </w:r>
      <w:r>
        <w:rPr>
          <w:rFonts w:ascii="Montserrat" w:eastAsia="Montserrat" w:hAnsi="Montserrat" w:cs="Montserrat"/>
          <w:color w:val="00000A"/>
          <w:sz w:val="18"/>
          <w:szCs w:val="18"/>
        </w:rPr>
        <w:lastRenderedPageBreak/>
        <w:t>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AD1698" w:rsidRDefault="00AD1698">
      <w:pPr>
        <w:jc w:val="both"/>
        <w:rPr>
          <w:rFonts w:ascii="Montserrat" w:eastAsia="Montserrat" w:hAnsi="Montserrat" w:cs="Montserrat"/>
          <w:color w:val="00000A"/>
          <w:sz w:val="18"/>
          <w:szCs w:val="18"/>
        </w:rPr>
      </w:pPr>
    </w:p>
    <w:p w:rsidR="00AD1698" w:rsidRDefault="00E30E9B">
      <w:pPr>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3300265220004</w:t>
      </w:r>
      <w:r>
        <w:rPr>
          <w:rFonts w:ascii="Montserrat" w:eastAsia="Montserrat" w:hAnsi="Montserrat" w:cs="Montserrat"/>
          <w:b/>
          <w:color w:val="00000A"/>
          <w:sz w:val="18"/>
          <w:szCs w:val="18"/>
        </w:rPr>
        <w:t>15</w:t>
      </w:r>
    </w:p>
    <w:p w:rsidR="00AD1698" w:rsidRDefault="00E30E9B">
      <w:pPr>
        <w:jc w:val="both"/>
      </w:pPr>
      <w:r>
        <w:rPr>
          <w:rFonts w:ascii="Montserrat" w:eastAsia="Montserrat" w:hAnsi="Montserrat" w:cs="Montserrat"/>
          <w:color w:val="00000A"/>
          <w:sz w:val="18"/>
          <w:szCs w:val="18"/>
        </w:rPr>
        <w:t xml:space="preserve">La Unidad de Ética Pública y Prevención de Conflictos de Interés (UEPPCI) mencionó que lo relativo a </w:t>
      </w:r>
      <w:r>
        <w:rPr>
          <w:rFonts w:ascii="Montserrat" w:eastAsia="Montserrat" w:hAnsi="Montserrat" w:cs="Montserrat"/>
          <w:i/>
          <w:color w:val="00000A"/>
          <w:sz w:val="18"/>
          <w:szCs w:val="18"/>
        </w:rPr>
        <w:t xml:space="preserve">“2. </w:t>
      </w:r>
      <w:r>
        <w:rPr>
          <w:rFonts w:ascii="Montserrat" w:eastAsia="Montserrat" w:hAnsi="Montserrat" w:cs="Montserrat"/>
          <w:i/>
          <w:sz w:val="18"/>
          <w:szCs w:val="18"/>
        </w:rPr>
        <w:t>Solicito conocer, en el mismo periodo de años, el desglose de declaraciones totales presentadas por dependencia. 4.- Solicito conocer, en el mismo p</w:t>
      </w:r>
      <w:r>
        <w:rPr>
          <w:rFonts w:ascii="Montserrat" w:eastAsia="Montserrat" w:hAnsi="Montserrat" w:cs="Montserrat"/>
          <w:i/>
          <w:sz w:val="18"/>
          <w:szCs w:val="18"/>
        </w:rPr>
        <w:t xml:space="preserve">eriodo de años, el desglose de declaraciones que pidieron no difundir los bienes (punto 3) pero desglosado por dependencias, en el mismo periodo. 6.- Del total de funcionarios que solicitaron NO aparecer en los resultados del buscador Declaranet, solicito </w:t>
      </w:r>
      <w:r>
        <w:rPr>
          <w:rFonts w:ascii="Montserrat" w:eastAsia="Montserrat" w:hAnsi="Montserrat" w:cs="Montserrat"/>
          <w:i/>
          <w:sz w:val="18"/>
          <w:szCs w:val="18"/>
        </w:rPr>
        <w:t xml:space="preserve">su desglose por dependencia, año por año, en el periodo referido.”(sic), </w:t>
      </w:r>
      <w:r>
        <w:rPr>
          <w:rFonts w:ascii="Montserrat" w:eastAsia="Montserrat" w:hAnsi="Montserrat" w:cs="Montserrat"/>
          <w:sz w:val="18"/>
          <w:szCs w:val="18"/>
        </w:rPr>
        <w:t>constituyen información clasificada como RESERVADA en virtud de que dar a conocer la información requerida podría implicar revelar cifras que pueden permitir hacer un seguimiento -presente o futuro- del “Estado de fuerza” de dichas instituciones, lo cual s</w:t>
      </w:r>
      <w:r>
        <w:rPr>
          <w:rFonts w:ascii="Montserrat" w:eastAsia="Montserrat" w:hAnsi="Montserrat" w:cs="Montserrat"/>
          <w:sz w:val="18"/>
          <w:szCs w:val="18"/>
        </w:rPr>
        <w:t xml:space="preserve">ignificativamente representa comprometer a las mismas, inclusive, ser causa de responsabilidad administrativa para esta Secretaría, en atención a que </w:t>
      </w:r>
      <w:r>
        <w:rPr>
          <w:rFonts w:ascii="Montserrat" w:eastAsia="Montserrat" w:hAnsi="Montserrat" w:cs="Montserrat"/>
          <w:i/>
          <w:sz w:val="18"/>
          <w:szCs w:val="18"/>
        </w:rPr>
        <w:t>per se,</w:t>
      </w:r>
      <w:r>
        <w:rPr>
          <w:rFonts w:ascii="Montserrat" w:eastAsia="Montserrat" w:hAnsi="Montserrat" w:cs="Montserrat"/>
          <w:sz w:val="18"/>
          <w:szCs w:val="18"/>
        </w:rPr>
        <w:t xml:space="preserve"> dicho dato constituye un indicio de la cantidad de personas que se desempeñan en instancias de inv</w:t>
      </w:r>
      <w:r>
        <w:rPr>
          <w:rFonts w:ascii="Montserrat" w:eastAsia="Montserrat" w:hAnsi="Montserrat" w:cs="Montserrat"/>
          <w:sz w:val="18"/>
          <w:szCs w:val="18"/>
        </w:rPr>
        <w:t>estigación o de seguridad nacional, situación que eventualmente afectaría su organización o funcionamiento, así como delataría la fuerza de respuesta del Estado al momento de enfrentar situaciones de peligro, amenaza o perturbación de la paz social y Estad</w:t>
      </w:r>
      <w:r>
        <w:rPr>
          <w:rFonts w:ascii="Montserrat" w:eastAsia="Montserrat" w:hAnsi="Montserrat" w:cs="Montserrat"/>
          <w:sz w:val="18"/>
          <w:szCs w:val="18"/>
        </w:rPr>
        <w:t>o de Derecho. Aunado, la difusión de la información revela la capacidad operativa con la que cuentan dichos entes, poniendo en riesgo infraestructura de carácter estratégico para la provisión del servicio público.</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 igual forma, se considera que dicho ra</w:t>
      </w:r>
      <w:r>
        <w:rPr>
          <w:rFonts w:ascii="Montserrat" w:eastAsia="Montserrat" w:hAnsi="Montserrat" w:cs="Montserrat"/>
          <w:sz w:val="18"/>
          <w:szCs w:val="18"/>
        </w:rPr>
        <w:t>zonamiento es aplicable a las instituciones que se fusionaron o cambiaron de régimen jurídico y que desempeñan acciones de seguridad nacional, de seguridad pública o defensa nacional, como lo son las otroras Policía Federal, Procuraduría General de la Repú</w:t>
      </w:r>
      <w:r>
        <w:rPr>
          <w:rFonts w:ascii="Montserrat" w:eastAsia="Montserrat" w:hAnsi="Montserrat" w:cs="Montserrat"/>
          <w:sz w:val="18"/>
          <w:szCs w:val="18"/>
        </w:rPr>
        <w:t xml:space="preserve">blica, Coordinación Nacional Antisecuestro, Centro de Investigación y Seguridad Nacional (CISEN), en la inteligencia que se estaría proporcionando información que revela numeraria concreta que pudiera servir para realizar cálculos, estimaciones o análisis </w:t>
      </w:r>
      <w:r>
        <w:rPr>
          <w:rFonts w:ascii="Montserrat" w:eastAsia="Montserrat" w:hAnsi="Montserrat" w:cs="Montserrat"/>
          <w:sz w:val="18"/>
          <w:szCs w:val="18"/>
        </w:rPr>
        <w:t xml:space="preserve">sobre el “Estado de fuerza” presente de aquellas instituciones que se fusionaron o cambiaron de régimen jurídico.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vista de lo anterior, se considera la importancia de reservar parcialmente la información que respecta a las dependencias y entidades sig</w:t>
      </w:r>
      <w:r>
        <w:rPr>
          <w:rFonts w:ascii="Montserrat" w:eastAsia="Montserrat" w:hAnsi="Montserrat" w:cs="Montserrat"/>
          <w:sz w:val="18"/>
          <w:szCs w:val="18"/>
        </w:rPr>
        <w:t>uientes: Secretaría de la Defensa Nacional (SEDENA), Secretaría de Marina (SEMAR), Secretaría de Seguridad y Protección Ciudadana (SSPC), Centro Nacional de Inteligencia (CNI), Guardia Nacional (GN), Prevención y Readaptación Social, Secretaría de Hacienda</w:t>
      </w:r>
      <w:r>
        <w:rPr>
          <w:rFonts w:ascii="Montserrat" w:eastAsia="Montserrat" w:hAnsi="Montserrat" w:cs="Montserrat"/>
          <w:sz w:val="18"/>
          <w:szCs w:val="18"/>
        </w:rPr>
        <w:t xml:space="preserve"> y Crédito Público (SHCP), Servicio de Protección Federal (SPF), Secretaría de Gobernación (SEGOB), Instituto Nacional de Migración (INM), Servicio de Administración Tributaria (SAT), y las entonces Policía Federal, Procuraduría General de la República, Co</w:t>
      </w:r>
      <w:r>
        <w:rPr>
          <w:rFonts w:ascii="Montserrat" w:eastAsia="Montserrat" w:hAnsi="Montserrat" w:cs="Montserrat"/>
          <w:sz w:val="18"/>
          <w:szCs w:val="18"/>
        </w:rPr>
        <w:t>ordinación Nacional Antisecuestro y el Centro de Investigación y Seguridad Nacional (CISEN) en lo correspondiente a los puntos 2, 4 y 6 de la solicitud de mérito.</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Lo anterior, de conformidad con el artículo 110, fracción I, de la Ley Federal de Transparen</w:t>
      </w:r>
      <w:r>
        <w:rPr>
          <w:rFonts w:ascii="Montserrat" w:eastAsia="Montserrat" w:hAnsi="Montserrat" w:cs="Montserrat"/>
          <w:sz w:val="18"/>
          <w:szCs w:val="18"/>
        </w:rPr>
        <w:t>cia y Acceso a la Información Pública, por el periodo de</w:t>
      </w:r>
      <w:r>
        <w:rPr>
          <w:rFonts w:ascii="Montserrat" w:eastAsia="Montserrat" w:hAnsi="Montserrat" w:cs="Montserrat"/>
          <w:b/>
          <w:sz w:val="18"/>
          <w:szCs w:val="18"/>
        </w:rPr>
        <w:t xml:space="preserve"> 5 años. </w:t>
      </w:r>
    </w:p>
    <w:p w:rsidR="00AD1698" w:rsidRDefault="00AD1698">
      <w:pPr>
        <w:jc w:val="both"/>
        <w:rPr>
          <w:rFonts w:ascii="Montserrat" w:eastAsia="Montserrat" w:hAnsi="Montserrat" w:cs="Montserrat"/>
          <w:b/>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ind w:left="360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II.A.2.ORD.12.22: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reserva parcial de </w:t>
      </w:r>
      <w:r>
        <w:rPr>
          <w:rFonts w:ascii="Montserrat" w:eastAsia="Montserrat" w:hAnsi="Montserrat" w:cs="Montserrat"/>
          <w:color w:val="00000A"/>
          <w:sz w:val="18"/>
          <w:szCs w:val="18"/>
        </w:rPr>
        <w:t>la información que respecta a las dependencias y entida</w:t>
      </w:r>
      <w:r>
        <w:rPr>
          <w:rFonts w:ascii="Montserrat" w:eastAsia="Montserrat" w:hAnsi="Montserrat" w:cs="Montserrat"/>
          <w:color w:val="00000A"/>
          <w:sz w:val="18"/>
          <w:szCs w:val="18"/>
        </w:rPr>
        <w:t>des siguientes: Secretaría de la Defensa Nacional (SEDENA), Secretaría de Marina (SEMAR), Secretaría de Seguridad y Protección Ciudadana (SSPC), Centro Nacional de Inteligencia (CNI), Guardia Nacional (GN), Prevención y Readaptación Social, Secretaría de H</w:t>
      </w:r>
      <w:r>
        <w:rPr>
          <w:rFonts w:ascii="Montserrat" w:eastAsia="Montserrat" w:hAnsi="Montserrat" w:cs="Montserrat"/>
          <w:color w:val="00000A"/>
          <w:sz w:val="18"/>
          <w:szCs w:val="18"/>
        </w:rPr>
        <w:t>acienda y Crédito Público (SHCP), Servicio de Protección Federal (SPF), Secretaría de Gobernación (SEGOB), Instituto Nacional de Migración (INM), Servicio de Administración Tributaria (SAT), y las entonces Policía Federal, Procuraduría General de la Repúbl</w:t>
      </w:r>
      <w:r>
        <w:rPr>
          <w:rFonts w:ascii="Montserrat" w:eastAsia="Montserrat" w:hAnsi="Montserrat" w:cs="Montserrat"/>
          <w:color w:val="00000A"/>
          <w:sz w:val="18"/>
          <w:szCs w:val="18"/>
        </w:rPr>
        <w:t>ica, Coordinación Nacional Antisecuestro y el Centro de Investigación y Seguridad Nacional (CISEN) en lo correspondiente a los puntos 2, 4 y 6 de la solicitud de mérito y la cual</w:t>
      </w:r>
      <w:r>
        <w:rPr>
          <w:rFonts w:ascii="Roboto" w:eastAsia="Roboto" w:hAnsi="Roboto" w:cs="Roboto"/>
          <w:color w:val="3C4043"/>
          <w:sz w:val="21"/>
          <w:szCs w:val="21"/>
          <w:highlight w:val="white"/>
        </w:rPr>
        <w:t xml:space="preserve"> </w:t>
      </w:r>
      <w:r>
        <w:rPr>
          <w:rFonts w:ascii="Montserrat" w:eastAsia="Montserrat" w:hAnsi="Montserrat" w:cs="Montserrat"/>
          <w:sz w:val="18"/>
          <w:szCs w:val="18"/>
        </w:rPr>
        <w:t xml:space="preserve">invocó la UEPPCI, en virtud de que dar a conocer la misma podría comprometer </w:t>
      </w:r>
      <w:r>
        <w:rPr>
          <w:rFonts w:ascii="Montserrat" w:eastAsia="Montserrat" w:hAnsi="Montserrat" w:cs="Montserrat"/>
          <w:sz w:val="18"/>
          <w:szCs w:val="18"/>
        </w:rPr>
        <w:t xml:space="preserve">la seguridad nacional, la seguridad pública o la defensa nacional </w:t>
      </w:r>
      <w:r>
        <w:rPr>
          <w:rFonts w:ascii="Montserrat" w:eastAsia="Montserrat" w:hAnsi="Montserrat" w:cs="Montserrat"/>
          <w:sz w:val="18"/>
          <w:szCs w:val="18"/>
        </w:rPr>
        <w:lastRenderedPageBreak/>
        <w:t>y cuenta con un propósito genuino y un efecto demostrable, de conformidad con el artículo 110, fracción I, de la Ley Federal de Transparencia y Acceso a la Información Pública, por el period</w:t>
      </w:r>
      <w:r>
        <w:rPr>
          <w:rFonts w:ascii="Montserrat" w:eastAsia="Montserrat" w:hAnsi="Montserrat" w:cs="Montserrat"/>
          <w:sz w:val="18"/>
          <w:szCs w:val="18"/>
        </w:rPr>
        <w:t xml:space="preserve">o de </w:t>
      </w:r>
      <w:r>
        <w:rPr>
          <w:rFonts w:ascii="Montserrat" w:eastAsia="Montserrat" w:hAnsi="Montserrat" w:cs="Montserrat"/>
          <w:b/>
          <w:sz w:val="18"/>
          <w:szCs w:val="18"/>
        </w:rPr>
        <w:t>5</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años. </w:t>
      </w:r>
    </w:p>
    <w:p w:rsidR="00AD1698" w:rsidRDefault="00AD1698">
      <w:pPr>
        <w:jc w:val="both"/>
        <w:rPr>
          <w:rFonts w:ascii="Montserrat" w:eastAsia="Montserrat" w:hAnsi="Montserrat" w:cs="Montserrat"/>
          <w:b/>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Lo anterior, de conformidad con la siguiente prueba de daño:</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rPr>
        <w:t xml:space="preserve">I. La divulgación de la información que se reserva representa un riesgo real, demostrable e identificable de perjuicio significativo al interés público o a la seguridad nacional: </w:t>
      </w:r>
      <w:r>
        <w:rPr>
          <w:rFonts w:ascii="Montserrat" w:eastAsia="Montserrat" w:hAnsi="Montserrat" w:cs="Montserrat"/>
          <w:sz w:val="18"/>
          <w:szCs w:val="18"/>
        </w:rPr>
        <w:t>Ya que revelar la información requerida, pone en riesgo la seguridad del país, ya que la persona que conozca dicha información puede determinar el “Estado de Fuerza” y capacidad de respuesta del país, permitiéndole utilizarla para amenazar, intimidar o ext</w:t>
      </w:r>
      <w:r>
        <w:rPr>
          <w:rFonts w:ascii="Montserrat" w:eastAsia="Montserrat" w:hAnsi="Montserrat" w:cs="Montserrat"/>
          <w:sz w:val="18"/>
          <w:szCs w:val="18"/>
        </w:rPr>
        <w:t>orsionar a las personas que forman parte de las instituciones encargadas de la seguridad pública, así como la seguridad y defensa nacional, o bien, poner en peligro a la sociedad misma.</w:t>
      </w:r>
    </w:p>
    <w:p w:rsidR="00AD1698" w:rsidRDefault="00AD1698">
      <w:pPr>
        <w:ind w:left="720"/>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Ante ello, es menester señalar que, con fundamento en los artículos 1</w:t>
      </w:r>
      <w:r>
        <w:rPr>
          <w:rFonts w:ascii="Montserrat" w:eastAsia="Montserrat" w:hAnsi="Montserrat" w:cs="Montserrat"/>
          <w:sz w:val="18"/>
          <w:szCs w:val="18"/>
        </w:rPr>
        <w:t>o, párrafo tercero y 6o apartado A, fracción I, de la Constitución Política de los Estados Unidos Mexicanos, es obligación de toda autoridad proteger y garantizar los derechos humanos, así como la reserva de información cuando su divulgación pudiera afecta</w:t>
      </w:r>
      <w:r>
        <w:rPr>
          <w:rFonts w:ascii="Montserrat" w:eastAsia="Montserrat" w:hAnsi="Montserrat" w:cs="Montserrat"/>
          <w:sz w:val="18"/>
          <w:szCs w:val="18"/>
        </w:rPr>
        <w:t>r el interés público y la seguridad nacional.</w:t>
      </w:r>
    </w:p>
    <w:p w:rsidR="00AD1698" w:rsidRDefault="00AD1698">
      <w:pPr>
        <w:ind w:left="72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Difundir la información solicitada, implica poner en riesgo la seguridad pública, así como la seguri</w:t>
      </w:r>
      <w:r>
        <w:rPr>
          <w:rFonts w:ascii="Montserrat" w:eastAsia="Montserrat" w:hAnsi="Montserrat" w:cs="Montserrat"/>
          <w:sz w:val="18"/>
          <w:szCs w:val="18"/>
        </w:rPr>
        <w:t>dad y defensa nacional, toda vez que miembros de la delincuencia organizada o terceras personas con malas intenciones, inclusive de carácter internacional, pueden hacer uso faccioso del conocimiento del “Estado de Fuerza”, esto es, el número de elementos q</w:t>
      </w:r>
      <w:r>
        <w:rPr>
          <w:rFonts w:ascii="Montserrat" w:eastAsia="Montserrat" w:hAnsi="Montserrat" w:cs="Montserrat"/>
          <w:sz w:val="18"/>
          <w:szCs w:val="18"/>
        </w:rPr>
        <w:t>ue integran las instituciones que desempeñan estas funciones;</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Si bien es cierto, que el acceso a la información públ</w:t>
      </w:r>
      <w:r>
        <w:rPr>
          <w:rFonts w:ascii="Montserrat" w:eastAsia="Montserrat" w:hAnsi="Montserrat" w:cs="Montserrat"/>
          <w:sz w:val="18"/>
          <w:szCs w:val="18"/>
        </w:rPr>
        <w:t>ica es un derecho fundamental, el cual las personas pueden ejercer, éste tiene restricciones, en virtud de que debe prevalecer por encima de éste la misma vida y seguridad de las personas, labor que depende de las instituciones de seguridad pública, de seg</w:t>
      </w:r>
      <w:r>
        <w:rPr>
          <w:rFonts w:ascii="Montserrat" w:eastAsia="Montserrat" w:hAnsi="Montserrat" w:cs="Montserrat"/>
          <w:sz w:val="18"/>
          <w:szCs w:val="18"/>
        </w:rPr>
        <w:t xml:space="preserve">uridad nacional y defensa nacional, razón por la cual, el otorgar la información en comento podría poner en riesgo a dichas instituciones, a quienes las integran, pero sobre todo, a la sociedad que tienen la encomienda de proteger, ya que los grupos de la </w:t>
      </w:r>
      <w:r>
        <w:rPr>
          <w:rFonts w:ascii="Montserrat" w:eastAsia="Montserrat" w:hAnsi="Montserrat" w:cs="Montserrat"/>
          <w:sz w:val="18"/>
          <w:szCs w:val="18"/>
        </w:rPr>
        <w:t>delincuencia organizada o cualquier otra persona pudieran estar interesados en obtener información estratégica relacionada con el “Estado de Fuerza”, factor fundamental para la preservación del orden social y la paz pública.</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Así, este Comité de Transparen</w:t>
      </w:r>
      <w:r>
        <w:rPr>
          <w:rFonts w:ascii="Montserrat" w:eastAsia="Montserrat" w:hAnsi="Montserrat" w:cs="Montserrat"/>
          <w:sz w:val="18"/>
          <w:szCs w:val="18"/>
        </w:rPr>
        <w:t xml:space="preserve">cia tomando en cuenta los argumentos esgrimidos en la prueba de daño analizada, en términos de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5</w:t>
      </w:r>
      <w:r>
        <w:rPr>
          <w:rFonts w:ascii="Montserrat" w:eastAsia="Montserrat" w:hAnsi="Montserrat" w:cs="Montserrat"/>
          <w:b/>
          <w:sz w:val="18"/>
          <w:szCs w:val="18"/>
        </w:rPr>
        <w:t xml:space="preserve"> años</w:t>
      </w:r>
      <w:r>
        <w:rPr>
          <w:rFonts w:ascii="Montserrat" w:eastAsia="Montserrat" w:hAnsi="Montserrat" w:cs="Montserrat"/>
          <w:sz w:val="18"/>
          <w:szCs w:val="18"/>
        </w:rPr>
        <w:t>, el cual podrá modificarse en caso de variación en las circunstancias que llevaron a establecerlo.</w:t>
      </w:r>
    </w:p>
    <w:p w:rsidR="00AD1698" w:rsidRDefault="00AD1698">
      <w:pPr>
        <w:jc w:val="both"/>
        <w:rPr>
          <w:rFonts w:ascii="Montserrat" w:eastAsia="Montserrat" w:hAnsi="Montserrat" w:cs="Montserrat"/>
          <w:b/>
          <w:color w:val="FF0000"/>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330026522000527</w:t>
      </w:r>
    </w:p>
    <w:p w:rsidR="00AD1698" w:rsidRDefault="00E30E9B">
      <w:pPr>
        <w:jc w:val="both"/>
      </w:pPr>
      <w:r>
        <w:rPr>
          <w:rFonts w:ascii="Montserrat" w:eastAsia="Montserrat" w:hAnsi="Montserrat" w:cs="Montserrat"/>
          <w:color w:val="00000A"/>
          <w:sz w:val="18"/>
          <w:szCs w:val="18"/>
        </w:rPr>
        <w:t xml:space="preserve">La Unidad de Ética Pública y Prevención de Conflictos de Interés (UEPPCI) mencionó que la información requerida por el </w:t>
      </w:r>
      <w:r>
        <w:rPr>
          <w:rFonts w:ascii="Montserrat" w:eastAsia="Montserrat" w:hAnsi="Montserrat" w:cs="Montserrat"/>
          <w:color w:val="00000A"/>
          <w:sz w:val="18"/>
          <w:szCs w:val="18"/>
        </w:rPr>
        <w:t>particular reviste el carácter de RESERVA de conformidad con el supuesto de excepción establecido en el artículo 110, fracción V, de la Ley Federal de Transparencia y Acceso a la Información Pública, por el periodo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xml:space="preserve"> </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consecuencia, se emite la</w:t>
      </w:r>
      <w:r>
        <w:rPr>
          <w:rFonts w:ascii="Montserrat" w:eastAsia="Montserrat" w:hAnsi="Montserrat" w:cs="Montserrat"/>
          <w:sz w:val="18"/>
          <w:szCs w:val="18"/>
        </w:rPr>
        <w:t xml:space="preserve"> siguiente resolución por unanimidad:</w:t>
      </w:r>
    </w:p>
    <w:p w:rsidR="00AD1698" w:rsidRDefault="00AD1698">
      <w:pPr>
        <w:ind w:left="3600"/>
        <w:jc w:val="both"/>
        <w:rPr>
          <w:rFonts w:ascii="Montserrat" w:eastAsia="Montserrat" w:hAnsi="Montserrat" w:cs="Montserrat"/>
          <w:sz w:val="18"/>
          <w:szCs w:val="18"/>
        </w:rPr>
      </w:pPr>
    </w:p>
    <w:p w:rsidR="00AD1698" w:rsidRDefault="00E30E9B">
      <w:pPr>
        <w:ind w:right="-7"/>
        <w:jc w:val="both"/>
      </w:pPr>
      <w:r>
        <w:rPr>
          <w:rFonts w:ascii="Montserrat" w:eastAsia="Montserrat" w:hAnsi="Montserrat" w:cs="Montserrat"/>
          <w:b/>
          <w:color w:val="00000A"/>
          <w:sz w:val="18"/>
          <w:szCs w:val="18"/>
        </w:rPr>
        <w:t>II.A.3.ORD.12.22: CONFIRMAR</w:t>
      </w:r>
      <w:r>
        <w:rPr>
          <w:rFonts w:ascii="Montserrat" w:eastAsia="Montserrat" w:hAnsi="Montserrat" w:cs="Montserrat"/>
          <w:color w:val="00000A"/>
          <w:sz w:val="18"/>
          <w:szCs w:val="18"/>
        </w:rPr>
        <w:t xml:space="preserve"> la clasificación de reserva invocada por la UEPPCI respecto del pronunciamiento de la existencia o inexistencia de las declaraciones patrimoniales de las personas identificadas en la solici</w:t>
      </w:r>
      <w:r>
        <w:rPr>
          <w:rFonts w:ascii="Montserrat" w:eastAsia="Montserrat" w:hAnsi="Montserrat" w:cs="Montserrat"/>
          <w:color w:val="00000A"/>
          <w:sz w:val="18"/>
          <w:szCs w:val="18"/>
        </w:rPr>
        <w:t>tud, en virtud de que al hacerles identificables pudiese poner en peligro su propia vida o salud,  con fundamento en la fracción V, del artículo 110, de la Ley Federal de Transparencia y Acceso a la Información Pública, por el periodo de</w:t>
      </w:r>
      <w:r>
        <w:rPr>
          <w:rFonts w:ascii="Montserrat" w:eastAsia="Montserrat" w:hAnsi="Montserrat" w:cs="Montserrat"/>
          <w:b/>
          <w:color w:val="00000A"/>
          <w:sz w:val="18"/>
          <w:szCs w:val="18"/>
        </w:rPr>
        <w:t xml:space="preserve"> 5 años.</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w:t>
      </w:r>
      <w:r>
        <w:rPr>
          <w:rFonts w:ascii="Montserrat" w:eastAsia="Montserrat" w:hAnsi="Montserrat" w:cs="Montserrat"/>
          <w:color w:val="00000A"/>
          <w:sz w:val="18"/>
          <w:szCs w:val="18"/>
        </w:rPr>
        <w:t>or, de conformidad con la siguiente prueba de daño:</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color w:val="00000A"/>
          <w:sz w:val="18"/>
          <w:szCs w:val="18"/>
        </w:rPr>
        <w:t xml:space="preserve"> Revelar la información </w:t>
      </w:r>
      <w:r>
        <w:rPr>
          <w:rFonts w:ascii="Montserrat" w:eastAsia="Montserrat" w:hAnsi="Montserrat" w:cs="Montserrat"/>
          <w:sz w:val="18"/>
          <w:szCs w:val="18"/>
        </w:rPr>
        <w:t>sería en detrime</w:t>
      </w:r>
      <w:r>
        <w:rPr>
          <w:rFonts w:ascii="Montserrat" w:eastAsia="Montserrat" w:hAnsi="Montserrat" w:cs="Montserrat"/>
          <w:sz w:val="18"/>
          <w:szCs w:val="18"/>
        </w:rPr>
        <w:t>nto de la vida, la salud o integridad directa o indirectamente, por el ejercicio de sus funciones o como consecuencia de ellas; por la definición de políticas; toma de decisiones o la realización de actividades de seguridad pública o nacional; trabajo en s</w:t>
      </w:r>
      <w:r>
        <w:rPr>
          <w:rFonts w:ascii="Montserrat" w:eastAsia="Montserrat" w:hAnsi="Montserrat" w:cs="Montserrat"/>
          <w:sz w:val="18"/>
          <w:szCs w:val="18"/>
        </w:rPr>
        <w:t>ituaciones insalubres y/o que afecten a grupos potencialmente delictivos. En consecuencia, existiría una posible afectación a la seguridad pública y seguridad nacional que, por ende, violenten los derechos de la sociedad.</w:t>
      </w:r>
    </w:p>
    <w:p w:rsidR="00AD1698" w:rsidRDefault="00AD1698">
      <w:pPr>
        <w:ind w:left="720" w:right="37"/>
        <w:jc w:val="both"/>
        <w:rPr>
          <w:rFonts w:ascii="Montserrat" w:eastAsia="Montserrat" w:hAnsi="Montserrat" w:cs="Montserrat"/>
          <w:sz w:val="18"/>
          <w:szCs w:val="18"/>
        </w:rPr>
      </w:pPr>
    </w:p>
    <w:p w:rsidR="00AD1698" w:rsidRDefault="00E30E9B">
      <w:pPr>
        <w:ind w:right="37"/>
        <w:jc w:val="both"/>
        <w:rPr>
          <w:rFonts w:ascii="Montserrat" w:eastAsia="Montserrat" w:hAnsi="Montserrat" w:cs="Montserrat"/>
          <w:sz w:val="18"/>
          <w:szCs w:val="18"/>
        </w:rPr>
      </w:pPr>
      <w:r>
        <w:rPr>
          <w:rFonts w:ascii="Montserrat" w:eastAsia="Montserrat" w:hAnsi="Montserrat" w:cs="Montserrat"/>
          <w:sz w:val="18"/>
          <w:szCs w:val="18"/>
        </w:rPr>
        <w:t xml:space="preserve">Ante ello, es menester señalar </w:t>
      </w:r>
      <w:r>
        <w:rPr>
          <w:rFonts w:ascii="Montserrat" w:eastAsia="Montserrat" w:hAnsi="Montserrat" w:cs="Montserrat"/>
          <w:sz w:val="18"/>
          <w:szCs w:val="18"/>
        </w:rPr>
        <w:t>que, con fundamento en los artículos 1o, párrafo tercero y 6o apartado A, fracción I, de la Constitución Política de los Estados Unidos Mexicanos, es obligación de toda autoridad proteger y garantizar los derechos humanos, así como la reserva de informació</w:t>
      </w:r>
      <w:r>
        <w:rPr>
          <w:rFonts w:ascii="Montserrat" w:eastAsia="Montserrat" w:hAnsi="Montserrat" w:cs="Montserrat"/>
          <w:sz w:val="18"/>
          <w:szCs w:val="18"/>
        </w:rPr>
        <w:t>n cuando su divulgación pudiera afectar el interés público y la seguridad nacional, traducida en este caso, en la vida y salud de al menos un individuo.</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 El riesgo de perjuicio que supondría la divulgación supera el interés público general de que se di</w:t>
      </w:r>
      <w:r>
        <w:rPr>
          <w:rFonts w:ascii="Montserrat" w:eastAsia="Montserrat" w:hAnsi="Montserrat" w:cs="Montserrat"/>
          <w:b/>
          <w:color w:val="00000A"/>
          <w:sz w:val="18"/>
          <w:szCs w:val="18"/>
        </w:rPr>
        <w:t>funda:</w:t>
      </w:r>
      <w:r>
        <w:rPr>
          <w:rFonts w:ascii="Montserrat" w:eastAsia="Montserrat" w:hAnsi="Montserrat" w:cs="Montserrat"/>
          <w:color w:val="00000A"/>
          <w:sz w:val="18"/>
          <w:szCs w:val="18"/>
        </w:rPr>
        <w:t xml:space="preserve"> P</w:t>
      </w:r>
      <w:r>
        <w:rPr>
          <w:rFonts w:ascii="Montserrat" w:eastAsia="Montserrat" w:hAnsi="Montserrat" w:cs="Montserrat"/>
          <w:sz w:val="18"/>
          <w:szCs w:val="18"/>
        </w:rPr>
        <w:t>ues si bien dar acceso a la información en un caso como el actual, supondría garantizar el derecho de la persona solicitante, e inclusive de la sociedad en general, lo cierto es que ello podría ser en detrimento de la vida de una persona que probab</w:t>
      </w:r>
      <w:r>
        <w:rPr>
          <w:rFonts w:ascii="Montserrat" w:eastAsia="Montserrat" w:hAnsi="Montserrat" w:cs="Montserrat"/>
          <w:sz w:val="18"/>
          <w:szCs w:val="18"/>
        </w:rPr>
        <w:t>lemente ocupe un cargo cuyo objeto consista en la salvaguarda de la seguridad pública o seguridad nacional, mismas que, de igual forma, se verían seriamente afectadas.</w:t>
      </w:r>
    </w:p>
    <w:p w:rsidR="00AD1698" w:rsidRDefault="00AD1698">
      <w:pPr>
        <w:ind w:left="720" w:right="37"/>
        <w:jc w:val="both"/>
        <w:rPr>
          <w:rFonts w:ascii="Montserrat" w:eastAsia="Montserrat" w:hAnsi="Montserrat" w:cs="Montserrat"/>
          <w:sz w:val="18"/>
          <w:szCs w:val="18"/>
        </w:rPr>
      </w:pPr>
    </w:p>
    <w:p w:rsidR="00AD1698" w:rsidRDefault="00E30E9B">
      <w:pPr>
        <w:ind w:right="37"/>
        <w:jc w:val="both"/>
        <w:rPr>
          <w:rFonts w:ascii="Montserrat" w:eastAsia="Montserrat" w:hAnsi="Montserrat" w:cs="Montserrat"/>
          <w:sz w:val="18"/>
          <w:szCs w:val="18"/>
        </w:rPr>
      </w:pPr>
      <w:r>
        <w:rPr>
          <w:rFonts w:ascii="Montserrat" w:eastAsia="Montserrat" w:hAnsi="Montserrat" w:cs="Montserrat"/>
          <w:sz w:val="18"/>
          <w:szCs w:val="18"/>
        </w:rPr>
        <w:t>Siendo así, es inconcuso que la limitante de dar acceso a información en el caso concre</w:t>
      </w:r>
      <w:r>
        <w:rPr>
          <w:rFonts w:ascii="Montserrat" w:eastAsia="Montserrat" w:hAnsi="Montserrat" w:cs="Montserrat"/>
          <w:sz w:val="18"/>
          <w:szCs w:val="18"/>
        </w:rPr>
        <w:t>to, resultaría mucho menor a la posible afectación al derecho a la vida y la salud de al menos una persona; es decir, de quien, en su caso, ocupe un cargo público cuya identidad es susceptible de reserva o, inclusive, de sus familiares, personas allegadas,</w:t>
      </w:r>
      <w:r>
        <w:rPr>
          <w:rFonts w:ascii="Montserrat" w:eastAsia="Montserrat" w:hAnsi="Montserrat" w:cs="Montserrat"/>
          <w:sz w:val="18"/>
          <w:szCs w:val="18"/>
        </w:rPr>
        <w:t xml:space="preserve"> o la sociedad en general tratándose de seguridad pública o nacional.</w:t>
      </w:r>
    </w:p>
    <w:p w:rsidR="00AD1698" w:rsidRDefault="00AD1698">
      <w:pPr>
        <w:ind w:left="720" w:right="3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Pues si bien la reserva configuraría una restr</w:t>
      </w:r>
      <w:r>
        <w:rPr>
          <w:rFonts w:ascii="Montserrat" w:eastAsia="Montserrat" w:hAnsi="Montserrat" w:cs="Montserrat"/>
          <w:sz w:val="18"/>
          <w:szCs w:val="18"/>
        </w:rPr>
        <w:t>icción al derecho de acceso a la información, lo cierto es que, ante un ejercicio de ponderación de derechos, se trata de una medida de salvaguarda a los derechos humanos de la vida y la salud cuya valoración resulta mayor frente al principio de proporcion</w:t>
      </w:r>
      <w:r>
        <w:rPr>
          <w:rFonts w:ascii="Montserrat" w:eastAsia="Montserrat" w:hAnsi="Montserrat" w:cs="Montserrat"/>
          <w:sz w:val="18"/>
          <w:szCs w:val="18"/>
        </w:rPr>
        <w:t xml:space="preserve">alidad, representando así la medida menos restrictiva para evitar un perjuicio a la esfera de derechos fundamentales. </w:t>
      </w:r>
    </w:p>
    <w:p w:rsidR="00AD1698" w:rsidRDefault="00AD1698">
      <w:pPr>
        <w:ind w:left="72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En razón de las consideraciones previamente expuestas, se concluye que no es procedente afirmar, negar o dar indicios respecto de que, u</w:t>
      </w:r>
      <w:r>
        <w:rPr>
          <w:rFonts w:ascii="Montserrat" w:eastAsia="Montserrat" w:hAnsi="Montserrat" w:cs="Montserrat"/>
          <w:sz w:val="18"/>
          <w:szCs w:val="18"/>
        </w:rPr>
        <w:t>na persona en específico haya ocupado un cargo público y/o dar a conocer su área de adscripción,</w:t>
      </w:r>
      <w:r>
        <w:rPr>
          <w:rFonts w:ascii="Montserrat" w:eastAsia="Montserrat" w:hAnsi="Montserrat" w:cs="Montserrat"/>
          <w:color w:val="00000A"/>
          <w:sz w:val="18"/>
          <w:szCs w:val="18"/>
        </w:rPr>
        <w:t xml:space="preserve"> pudiere poner en peligro su propia vida o salud, e inclusive, la seguridad pública, o la seguridad nacional.</w:t>
      </w:r>
    </w:p>
    <w:p w:rsidR="00AD1698" w:rsidRDefault="00AD1698">
      <w:pPr>
        <w:ind w:right="37"/>
        <w:jc w:val="both"/>
        <w:rPr>
          <w:rFonts w:ascii="Montserrat" w:eastAsia="Montserrat" w:hAnsi="Montserrat" w:cs="Montserrat"/>
          <w:sz w:val="18"/>
          <w:szCs w:val="18"/>
        </w:rPr>
      </w:pPr>
      <w:bookmarkStart w:id="2" w:name="_heading=h.rkuuy9y07yb3"/>
      <w:bookmarkEnd w:id="2"/>
    </w:p>
    <w:p w:rsidR="00AD1698" w:rsidRDefault="00E30E9B">
      <w:pPr>
        <w:jc w:val="both"/>
      </w:pPr>
      <w:r>
        <w:rPr>
          <w:rFonts w:ascii="Montserrat" w:eastAsia="Montserrat" w:hAnsi="Montserrat" w:cs="Montserrat"/>
          <w:sz w:val="18"/>
          <w:szCs w:val="18"/>
        </w:rPr>
        <w:t>Así, este Comité de Transparencia tomando en cuenta los argumentos esgrimidos en la prueba de daño analizada, en términos de los artículos 99, párrafo segundo, y 100, de la Ley Federal de Transparencia y Acceso a la Información Pública, determina que el pl</w:t>
      </w:r>
      <w:r>
        <w:rPr>
          <w:rFonts w:ascii="Montserrat" w:eastAsia="Montserrat" w:hAnsi="Montserrat" w:cs="Montserrat"/>
          <w:sz w:val="18"/>
          <w:szCs w:val="18"/>
        </w:rPr>
        <w:t xml:space="preserve">azo de reserva deberá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AD1698" w:rsidRDefault="00AD1698">
      <w:pPr>
        <w:ind w:right="-7"/>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sz w:val="18"/>
          <w:szCs w:val="18"/>
        </w:rPr>
        <w:t>B. Respuestas a solicitudes de acceso a la información pública en las que se solicita la clasificación de confidencialid</w:t>
      </w:r>
      <w:r>
        <w:rPr>
          <w:rFonts w:ascii="Montserrat" w:eastAsia="Montserrat" w:hAnsi="Montserrat" w:cs="Montserrat"/>
          <w:b/>
          <w:sz w:val="18"/>
          <w:szCs w:val="18"/>
        </w:rPr>
        <w:t>ad de la información.</w:t>
      </w:r>
    </w:p>
    <w:p w:rsidR="00AD1698" w:rsidRDefault="00AD1698">
      <w:pPr>
        <w:jc w:val="both"/>
        <w:rPr>
          <w:rFonts w:ascii="Montserrat" w:eastAsia="Montserrat" w:hAnsi="Montserrat" w:cs="Montserrat"/>
          <w:b/>
          <w:color w:val="00000A"/>
          <w:sz w:val="18"/>
          <w:szCs w:val="18"/>
        </w:rPr>
      </w:pPr>
    </w:p>
    <w:p w:rsidR="00AD1698" w:rsidRDefault="00E30E9B">
      <w:pPr>
        <w:jc w:val="both"/>
      </w:pPr>
      <w:r>
        <w:rPr>
          <w:rFonts w:ascii="Montserrat" w:eastAsia="Montserrat" w:hAnsi="Montserrat" w:cs="Montserrat"/>
          <w:b/>
          <w:color w:val="00000A"/>
          <w:sz w:val="18"/>
          <w:szCs w:val="18"/>
        </w:rPr>
        <w:t xml:space="preserve">B.1 Folio </w:t>
      </w:r>
      <w:r>
        <w:rPr>
          <w:rFonts w:ascii="Montserrat" w:eastAsia="Montserrat" w:hAnsi="Montserrat" w:cs="Montserrat"/>
          <w:b/>
          <w:color w:val="00000A"/>
          <w:sz w:val="18"/>
          <w:szCs w:val="18"/>
          <w:highlight w:val="white"/>
        </w:rPr>
        <w:t>330026522000395</w:t>
      </w:r>
    </w:p>
    <w:p w:rsidR="00AD1698" w:rsidRDefault="00E30E9B">
      <w:pPr>
        <w:jc w:val="both"/>
      </w:pPr>
      <w:r>
        <w:rPr>
          <w:rFonts w:ascii="Montserrat" w:eastAsia="Montserrat" w:hAnsi="Montserrat" w:cs="Montserrat"/>
          <w:color w:val="00000A"/>
          <w:sz w:val="18"/>
          <w:szCs w:val="18"/>
        </w:rPr>
        <w:t>El Órgano Interno de Control en el Instituto Politécnico Nacional (OIC-IPN), el Órgano Interno de Control en el Instituto Nacional de Perinatología “Isidro Espinosa de los Reyes” (OIC-INP) y el Órgano Intern</w:t>
      </w:r>
      <w:r>
        <w:rPr>
          <w:rFonts w:ascii="Montserrat" w:eastAsia="Montserrat" w:hAnsi="Montserrat" w:cs="Montserrat"/>
          <w:color w:val="00000A"/>
          <w:sz w:val="18"/>
          <w:szCs w:val="18"/>
        </w:rPr>
        <w:t xml:space="preserve">o de Control en </w:t>
      </w:r>
      <w:r>
        <w:rPr>
          <w:rFonts w:ascii="Montserrat" w:eastAsia="Montserrat" w:hAnsi="Montserrat" w:cs="Montserrat"/>
          <w:color w:val="00000A"/>
          <w:sz w:val="18"/>
          <w:szCs w:val="18"/>
        </w:rPr>
        <w:lastRenderedPageBreak/>
        <w:t xml:space="preserve">la Secretaría de Salud (OIC-SSA),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w:t>
      </w:r>
      <w:r>
        <w:rPr>
          <w:rFonts w:ascii="Montserrat" w:eastAsia="Montserrat" w:hAnsi="Montserrat" w:cs="Montserrat"/>
          <w:color w:val="00000A"/>
          <w:sz w:val="18"/>
          <w:szCs w:val="18"/>
        </w:rPr>
        <w:t>a.</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II.B.1.ORD.12.22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OIC-IPN, </w:t>
      </w:r>
      <w:r>
        <w:rPr>
          <w:rFonts w:ascii="Montserrat" w:eastAsia="Montserrat" w:hAnsi="Montserrat" w:cs="Montserrat"/>
          <w:color w:val="00000A"/>
          <w:sz w:val="18"/>
          <w:szCs w:val="18"/>
          <w:highlight w:val="white"/>
        </w:rPr>
        <w:t>OIC-INP</w:t>
      </w:r>
      <w:r>
        <w:rPr>
          <w:rFonts w:ascii="Montserrat" w:eastAsia="Montserrat" w:hAnsi="Montserrat" w:cs="Montserrat"/>
          <w:color w:val="00000A"/>
          <w:sz w:val="18"/>
          <w:szCs w:val="18"/>
        </w:rPr>
        <w:t xml:space="preserve"> y el OIC-SSA del resultado de la búsqueda realizada toda vez que, hacer un pronunciamie</w:t>
      </w:r>
      <w:r>
        <w:rPr>
          <w:rFonts w:ascii="Montserrat" w:eastAsia="Montserrat" w:hAnsi="Montserrat" w:cs="Montserrat"/>
          <w:color w:val="00000A"/>
          <w:sz w:val="18"/>
          <w:szCs w:val="18"/>
        </w:rPr>
        <w:t xml:space="preserve">nto sobre la existencia o inexistencia de </w:t>
      </w:r>
      <w:r>
        <w:rPr>
          <w:rFonts w:ascii="Montserrat" w:eastAsia="Montserrat" w:hAnsi="Montserrat" w:cs="Montserrat"/>
          <w:b/>
          <w:color w:val="00000A"/>
          <w:sz w:val="18"/>
          <w:szCs w:val="18"/>
        </w:rPr>
        <w:t>quejas</w:t>
      </w:r>
      <w:r>
        <w:rPr>
          <w:rFonts w:ascii="Montserrat" w:eastAsia="Montserrat" w:hAnsi="Montserrat" w:cs="Montserrat"/>
          <w:color w:val="00000A"/>
          <w:sz w:val="18"/>
          <w:szCs w:val="18"/>
        </w:rPr>
        <w:t>, constituye información confidencial de conformidad con el artículo 113, fracción I, de la Ley Federal de Transparencia y Acceso a la Información Pública.</w:t>
      </w:r>
    </w:p>
    <w:p w:rsidR="00AD1698" w:rsidRDefault="00AD1698">
      <w:pPr>
        <w:jc w:val="both"/>
        <w:rPr>
          <w:rFonts w:ascii="Montserrat" w:eastAsia="Montserrat" w:hAnsi="Montserrat" w:cs="Montserrat"/>
          <w:b/>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330026522000480</w:t>
      </w: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w:t>
      </w:r>
      <w:r>
        <w:rPr>
          <w:rFonts w:ascii="Montserrat" w:eastAsia="Montserrat" w:hAnsi="Montserrat" w:cs="Montserrat"/>
          <w:color w:val="00000A"/>
          <w:sz w:val="18"/>
          <w:szCs w:val="18"/>
        </w:rPr>
        <w:t xml:space="preserve">Control en la Guardia Nacional (OIC-GN) y el Órgano Interno de Control en la Secretaría de la Función Pública (OIC-SFP) mencionaron que, el resultado de su búsqueda actualiza la clasificación de confidencialidad de conformidad con el artículo 113 fracción </w:t>
      </w:r>
      <w:r>
        <w:rPr>
          <w:rFonts w:ascii="Montserrat" w:eastAsia="Montserrat" w:hAnsi="Montserrat" w:cs="Montserrat"/>
          <w:color w:val="00000A"/>
          <w:sz w:val="18"/>
          <w:szCs w:val="18"/>
        </w:rPr>
        <w:t>I, de la Ley Federal de Transparencia y Acceso a la Información Pública.</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color w:val="00000A"/>
          <w:sz w:val="18"/>
          <w:szCs w:val="18"/>
        </w:rPr>
        <w:t>La Unidad de Ética Pública y Prevención de Conflictos de Intereses (UEPPCI), informó que el r</w:t>
      </w:r>
      <w:r>
        <w:rPr>
          <w:rFonts w:ascii="Montserrat" w:eastAsia="Montserrat" w:hAnsi="Montserrat" w:cs="Montserrat"/>
          <w:sz w:val="18"/>
          <w:szCs w:val="18"/>
        </w:rPr>
        <w:t xml:space="preserve">esultado de la búsqueda realizada respecto del pronunciamiento de la existencia o inexistencia de indagaciones y procedimientos a cargo de los Comités de Ética de la Administración Pública Federal, constituye información confidencial </w:t>
      </w:r>
      <w:r>
        <w:rPr>
          <w:rFonts w:ascii="Montserrat" w:eastAsia="Montserrat" w:hAnsi="Montserrat" w:cs="Montserrat"/>
          <w:color w:val="00000A"/>
          <w:sz w:val="18"/>
          <w:szCs w:val="18"/>
        </w:rPr>
        <w:t xml:space="preserve">de conformidad con el </w:t>
      </w:r>
      <w:r>
        <w:rPr>
          <w:rFonts w:ascii="Montserrat" w:eastAsia="Montserrat" w:hAnsi="Montserrat" w:cs="Montserrat"/>
          <w:color w:val="00000A"/>
          <w:sz w:val="18"/>
          <w:szCs w:val="18"/>
        </w:rPr>
        <w:t>citado con el artículo 116 de la Ley General de Transparencia y Acceso a la Información Pública; y 113, fracción I, de la Ley Federal de Transparencia y Acceso a la Información Pública.</w:t>
      </w:r>
    </w:p>
    <w:p w:rsidR="00AD1698" w:rsidRDefault="00AD1698">
      <w:pPr>
        <w:tabs>
          <w:tab w:val="left" w:pos="1134"/>
          <w:tab w:val="left" w:pos="5535"/>
        </w:tabs>
        <w:jc w:val="both"/>
        <w:rPr>
          <w:rFonts w:ascii="Montserrat" w:eastAsia="Montserrat" w:hAnsi="Montserrat" w:cs="Montserrat"/>
          <w:color w:val="A64D79"/>
          <w:sz w:val="18"/>
          <w:szCs w:val="18"/>
        </w:rPr>
      </w:pPr>
    </w:p>
    <w:p w:rsidR="00AD1698" w:rsidRDefault="00E30E9B">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r>
        <w:rPr>
          <w:rFonts w:ascii="Montserrat" w:eastAsia="Montserrat" w:hAnsi="Montserrat" w:cs="Montserrat"/>
          <w:sz w:val="18"/>
          <w:szCs w:val="18"/>
        </w:rPr>
        <w:t>:</w:t>
      </w:r>
    </w:p>
    <w:p w:rsidR="00AD1698" w:rsidRDefault="00AD1698">
      <w:pPr>
        <w:tabs>
          <w:tab w:val="left" w:pos="1134"/>
          <w:tab w:val="left" w:pos="5535"/>
        </w:tabs>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II.B.2.1.ORD.12.22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OIC-GN y OIC-SFP respecto del resultado de la búsqueda realizada, toda vez que hacer un pronunciamiento sobre la existencia o inexistencia de investigaciones constituye i</w:t>
      </w:r>
      <w:r>
        <w:rPr>
          <w:rFonts w:ascii="Montserrat" w:eastAsia="Montserrat" w:hAnsi="Montserrat" w:cs="Montserrat"/>
          <w:color w:val="00000A"/>
          <w:sz w:val="18"/>
          <w:szCs w:val="18"/>
        </w:rPr>
        <w:t>nformación confidencial, en términos de los artículos 53 de la Ley General del Sistema Nacional Anticorrupción; ​​27 párrafo cuarto, de la Ley General de Responsabilidades Administrativas; y 113, fracción I, de la Ley Federal de Transparencia y Acceso a la</w:t>
      </w:r>
      <w:r>
        <w:rPr>
          <w:rFonts w:ascii="Montserrat" w:eastAsia="Montserrat" w:hAnsi="Montserrat" w:cs="Montserrat"/>
          <w:color w:val="00000A"/>
          <w:sz w:val="18"/>
          <w:szCs w:val="18"/>
        </w:rPr>
        <w:t xml:space="preserve"> Información Pública. </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II.B.2.2.ORD.12.22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del resultado de la búsqueda realizada por la UEPPCI, toda vez que, hacer un pronunciamiento sobre la existencia o inexistencia de </w:t>
      </w:r>
      <w:r>
        <w:rPr>
          <w:rFonts w:ascii="Montserrat" w:eastAsia="Montserrat" w:hAnsi="Montserrat" w:cs="Montserrat"/>
          <w:sz w:val="18"/>
          <w:szCs w:val="18"/>
        </w:rPr>
        <w:t>indagaciones y procedimientos a ca</w:t>
      </w:r>
      <w:r>
        <w:rPr>
          <w:rFonts w:ascii="Montserrat" w:eastAsia="Montserrat" w:hAnsi="Montserrat" w:cs="Montserrat"/>
          <w:sz w:val="18"/>
          <w:szCs w:val="18"/>
        </w:rPr>
        <w:t xml:space="preserve">rgo de los Comités de Ética de la Administración Pública Federal, </w:t>
      </w:r>
      <w:r>
        <w:rPr>
          <w:rFonts w:ascii="Montserrat" w:eastAsia="Montserrat" w:hAnsi="Montserrat" w:cs="Montserrat"/>
          <w:color w:val="00000A"/>
          <w:sz w:val="18"/>
          <w:szCs w:val="18"/>
        </w:rPr>
        <w:t>en contra de una persona física identificada o identificable constituye información confidencial de conformidad con el artículo 113, fracción I, de la Ley Federal de Transparencia y Acceso a</w:t>
      </w:r>
      <w:r>
        <w:rPr>
          <w:rFonts w:ascii="Montserrat" w:eastAsia="Montserrat" w:hAnsi="Montserrat" w:cs="Montserrat"/>
          <w:color w:val="00000A"/>
          <w:sz w:val="18"/>
          <w:szCs w:val="18"/>
        </w:rPr>
        <w:t xml:space="preserve"> la Información Pública.</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330026522000490</w:t>
      </w: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de la Secretaría de la Función Pública (OIC-SFP) mencionó que el cargo de la persona servidora pública denunciada, constituye información confidencial de conformidad con lo di</w:t>
      </w:r>
      <w:r>
        <w:rPr>
          <w:rFonts w:ascii="Montserrat" w:eastAsia="Montserrat" w:hAnsi="Montserrat" w:cs="Montserrat"/>
          <w:sz w:val="18"/>
          <w:szCs w:val="18"/>
        </w:rPr>
        <w:t xml:space="preserve">spuesto en el artículo 113, fracción I,  de la Ley Federal de Transparencia y Acceso a la Información Pública. </w:t>
      </w:r>
    </w:p>
    <w:p w:rsidR="00AD1698" w:rsidRDefault="00AD1698">
      <w:pPr>
        <w:tabs>
          <w:tab w:val="left" w:pos="1134"/>
          <w:tab w:val="left" w:pos="5535"/>
        </w:tabs>
        <w:jc w:val="both"/>
        <w:rPr>
          <w:rFonts w:ascii="Montserrat" w:eastAsia="Montserrat" w:hAnsi="Montserrat" w:cs="Montserrat"/>
          <w:sz w:val="18"/>
          <w:szCs w:val="18"/>
        </w:rPr>
      </w:pPr>
    </w:p>
    <w:p w:rsidR="00AD1698" w:rsidRDefault="00E30E9B">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II.B.3.ORD.12.22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w:t>
      </w:r>
      <w:r>
        <w:rPr>
          <w:rFonts w:ascii="Montserrat" w:eastAsia="Montserrat" w:hAnsi="Montserrat" w:cs="Montserrat"/>
          <w:sz w:val="18"/>
          <w:szCs w:val="18"/>
        </w:rPr>
        <w:t xml:space="preserve"> el OIC-SFP respecto del cargo de la persona servidora pública denunciada, en virtud de que constituye un dato personal de conformidad con lo dispuesto en el artículo 113, fracción I,  de la Ley Federal de Transparencia y Acceso a la Información Pública. </w:t>
      </w:r>
    </w:p>
    <w:p w:rsidR="00AD1698" w:rsidRDefault="00AD1698">
      <w:pPr>
        <w:jc w:val="both"/>
        <w:rPr>
          <w:rFonts w:ascii="Montserrat" w:eastAsia="Montserrat" w:hAnsi="Montserrat" w:cs="Montserrat"/>
          <w:sz w:val="18"/>
          <w:szCs w:val="18"/>
        </w:rPr>
      </w:pPr>
    </w:p>
    <w:p w:rsidR="00AD1698" w:rsidRDefault="00AD1698">
      <w:pPr>
        <w:jc w:val="both"/>
        <w:rPr>
          <w:rFonts w:ascii="Montserrat" w:eastAsia="Montserrat" w:hAnsi="Montserrat" w:cs="Montserrat"/>
          <w:sz w:val="18"/>
          <w:szCs w:val="18"/>
        </w:rPr>
      </w:pPr>
    </w:p>
    <w:p w:rsidR="00AD1698" w:rsidRDefault="00AD1698">
      <w:pPr>
        <w:jc w:val="both"/>
        <w:rPr>
          <w:rFonts w:ascii="Montserrat" w:eastAsia="Montserrat" w:hAnsi="Montserrat" w:cs="Montserrat"/>
          <w:sz w:val="18"/>
          <w:szCs w:val="18"/>
        </w:rPr>
      </w:pP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lastRenderedPageBreak/>
        <w:t>B.4 Folio 330026522000532</w:t>
      </w:r>
    </w:p>
    <w:p w:rsidR="00AD1698" w:rsidRDefault="00E30E9B">
      <w:pPr>
        <w:jc w:val="both"/>
      </w:pPr>
      <w:r>
        <w:rPr>
          <w:rFonts w:ascii="Montserrat" w:eastAsia="Montserrat" w:hAnsi="Montserrat" w:cs="Montserrat"/>
          <w:sz w:val="18"/>
          <w:szCs w:val="18"/>
        </w:rPr>
        <w:t>El Órgano Interno de Control de la Secretaría de la Función Pública (OIC-SFP) mencionó que el cargo de la persona servidora pública denunciada, constituye información confidencial de conformidad con lo dispuesto en el artículo</w:t>
      </w:r>
      <w:r>
        <w:rPr>
          <w:rFonts w:ascii="Montserrat" w:eastAsia="Montserrat" w:hAnsi="Montserrat" w:cs="Montserrat"/>
          <w:sz w:val="18"/>
          <w:szCs w:val="18"/>
        </w:rPr>
        <w:t xml:space="preserve"> 113, fracción I,  de la Ley Federal de Transparencia y Acceso a la Información Pública. </w:t>
      </w:r>
    </w:p>
    <w:p w:rsidR="00AD1698" w:rsidRDefault="00AD1698">
      <w:pPr>
        <w:tabs>
          <w:tab w:val="left" w:pos="1134"/>
          <w:tab w:val="left" w:pos="5535"/>
        </w:tabs>
        <w:jc w:val="both"/>
        <w:rPr>
          <w:rFonts w:ascii="Montserrat" w:eastAsia="Montserrat" w:hAnsi="Montserrat" w:cs="Montserrat"/>
          <w:sz w:val="18"/>
          <w:szCs w:val="18"/>
        </w:rPr>
      </w:pPr>
    </w:p>
    <w:p w:rsidR="00AD1698" w:rsidRDefault="00E30E9B">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II.B.4.ORD.12.22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cargo de la persona servidora pública denunciada, en virtud de que constituye un dato personal de conformidad con lo dispuesto en el artículo 113, fracción I,  de la Ley Federal de T</w:t>
      </w:r>
      <w:r>
        <w:rPr>
          <w:rFonts w:ascii="Montserrat" w:eastAsia="Montserrat" w:hAnsi="Montserrat" w:cs="Montserrat"/>
          <w:sz w:val="18"/>
          <w:szCs w:val="18"/>
        </w:rPr>
        <w:t xml:space="preserve">ransparencia y Acceso a la Información Pública. </w:t>
      </w:r>
    </w:p>
    <w:p w:rsidR="00AD1698" w:rsidRDefault="00AD1698">
      <w:pPr>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sz w:val="18"/>
          <w:szCs w:val="18"/>
        </w:rPr>
        <w:t>C. Respuestas a solicitudes de acceso a la información pública en las que se solicita las versiones públicas de la información.</w:t>
      </w:r>
    </w:p>
    <w:p w:rsidR="00AD1698" w:rsidRDefault="00AD1698">
      <w:pPr>
        <w:jc w:val="both"/>
        <w:rPr>
          <w:rFonts w:ascii="Montserrat" w:eastAsia="Montserrat" w:hAnsi="Montserrat" w:cs="Montserrat"/>
          <w:b/>
          <w:sz w:val="18"/>
          <w:szCs w:val="18"/>
        </w:rPr>
      </w:pPr>
    </w:p>
    <w:p w:rsidR="00AD1698" w:rsidRDefault="00E30E9B">
      <w:pPr>
        <w:jc w:val="both"/>
        <w:rPr>
          <w:rFonts w:ascii="Montserrat" w:eastAsia="Montserrat" w:hAnsi="Montserrat" w:cs="Montserrat"/>
          <w:b/>
          <w:sz w:val="18"/>
          <w:szCs w:val="18"/>
        </w:rPr>
      </w:pPr>
      <w:r>
        <w:rPr>
          <w:rFonts w:ascii="Montserrat" w:eastAsia="Montserrat" w:hAnsi="Montserrat" w:cs="Montserrat"/>
          <w:b/>
          <w:sz w:val="18"/>
          <w:szCs w:val="18"/>
        </w:rPr>
        <w:t>C. 1 Folio 330026522000193</w:t>
      </w: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Derivado del análisis a la versión pública del expediente 611/2014 remitido por la Dirección General de Controversias y Sanciones en Contrataciones Públicas (DGCSCP) se emiten las siguientes resoluciones por unanimidad: </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II.C.1.1.ORD.12.22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w:t>
      </w:r>
      <w:r>
        <w:rPr>
          <w:rFonts w:ascii="Montserrat" w:eastAsia="Montserrat" w:hAnsi="Montserrat" w:cs="Montserrat"/>
          <w:color w:val="00000A"/>
          <w:sz w:val="18"/>
          <w:szCs w:val="18"/>
        </w:rPr>
        <w:t xml:space="preserve">lasificación de confidencialidad del nombre, domicilio, número de teléfono fijo y/o celular, firma y/o rúbrica, correo electrónico, Clave Única de Registro de Población (CURP), Registro Federal de Contribuyente (RFC), lugar de origen y fecha de nacimiento </w:t>
      </w:r>
      <w:r>
        <w:rPr>
          <w:rFonts w:ascii="Montserrat" w:eastAsia="Montserrat" w:hAnsi="Montserrat" w:cs="Montserrat"/>
          <w:color w:val="00000A"/>
          <w:sz w:val="18"/>
          <w:szCs w:val="18"/>
        </w:rPr>
        <w:t xml:space="preserve">de particulares y/o terceros, información fiscal de una persona física, firma electrónica de una persona física, código de barras y/o código QR, número de cédula profesional, fotografía (siempre y cuando se identifique a una persona física en particular), </w:t>
      </w:r>
      <w:r>
        <w:rPr>
          <w:rFonts w:ascii="Montserrat" w:eastAsia="Montserrat" w:hAnsi="Montserrat" w:cs="Montserrat"/>
          <w:color w:val="00000A"/>
          <w:sz w:val="18"/>
          <w:szCs w:val="18"/>
        </w:rPr>
        <w:t xml:space="preserve">folio del acta de nacimiento de una persona física, nombre del apoderado o representante legal,  datos contenidos en la credencial para votar en virtud de que se podría hacer identificable o identificada a una persona física de conformidad con el artículo </w:t>
      </w:r>
      <w:r>
        <w:rPr>
          <w:rFonts w:ascii="Montserrat" w:eastAsia="Montserrat" w:hAnsi="Montserrat" w:cs="Montserrat"/>
          <w:color w:val="00000A"/>
          <w:sz w:val="18"/>
          <w:szCs w:val="18"/>
        </w:rPr>
        <w:t xml:space="preserve">113 , fracción I, de la Ley Federal de Transparencia y Acceso a la Información Pública. </w:t>
      </w:r>
    </w:p>
    <w:p w:rsidR="00AD1698" w:rsidRDefault="00AD1698">
      <w:pPr>
        <w:jc w:val="both"/>
        <w:rPr>
          <w:rFonts w:ascii="Montserrat" w:eastAsia="Montserrat" w:hAnsi="Montserrat" w:cs="Montserrat"/>
          <w:color w:val="00000A"/>
          <w:sz w:val="18"/>
          <w:szCs w:val="18"/>
        </w:rPr>
      </w:pPr>
    </w:p>
    <w:p w:rsidR="00AD1698" w:rsidRDefault="00E30E9B">
      <w:pPr>
        <w:pStyle w:val="Textoindependiente"/>
        <w:spacing w:after="0" w:line="240" w:lineRule="auto"/>
        <w:jc w:val="both"/>
      </w:pPr>
      <w:bookmarkStart w:id="3" w:name="docs-internal-guid-1566bb29-7fff-e3e0-9a"/>
      <w:bookmarkEnd w:id="3"/>
      <w:r>
        <w:rPr>
          <w:rFonts w:ascii="Montserrat;sans-serif" w:eastAsia="Montserrat" w:hAnsi="Montserrat;sans-serif" w:cs="Montserrat"/>
          <w:b/>
          <w:color w:val="00000A"/>
          <w:sz w:val="18"/>
          <w:szCs w:val="18"/>
        </w:rPr>
        <w:t>II.C.1.2.ORD.12.22</w:t>
      </w:r>
      <w:r>
        <w:rPr>
          <w:rFonts w:ascii="Montserrat;sans-serif" w:eastAsia="Montserrat" w:hAnsi="Montserrat;sans-serif" w:cs="Montserrat"/>
          <w:b/>
          <w:color w:val="000000"/>
          <w:sz w:val="18"/>
          <w:szCs w:val="18"/>
        </w:rPr>
        <w:t xml:space="preserve">: </w:t>
      </w:r>
      <w:r>
        <w:rPr>
          <w:rFonts w:ascii="Montserrat;sans-serif" w:eastAsia="Montserrat" w:hAnsi="Montserrat;sans-serif" w:cs="Montserrat"/>
          <w:b/>
          <w:color w:val="00000A"/>
          <w:sz w:val="18"/>
          <w:szCs w:val="18"/>
        </w:rPr>
        <w:t xml:space="preserve">CONFIRMAR </w:t>
      </w:r>
      <w:r>
        <w:rPr>
          <w:rFonts w:ascii="Montserrat;sans-serif" w:eastAsia="Montserrat" w:hAnsi="Montserrat;sans-serif" w:cs="Montserrat"/>
          <w:color w:val="00000A"/>
          <w:sz w:val="18"/>
          <w:szCs w:val="18"/>
        </w:rPr>
        <w:t>la clasificación de confidencialidad respecto de la información relacionada con estados financieros de una persona física de conformidad</w:t>
      </w:r>
      <w:r>
        <w:rPr>
          <w:rFonts w:ascii="Montserrat;sans-serif" w:eastAsia="Montserrat" w:hAnsi="Montserrat;sans-serif" w:cs="Montserrat"/>
          <w:color w:val="00000A"/>
          <w:sz w:val="18"/>
          <w:szCs w:val="18"/>
        </w:rPr>
        <w:t xml:space="preserve"> con el artículo 113, fracción II, de la Ley Federal de Transparencia y Acceso a la Información Pública.</w:t>
      </w:r>
    </w:p>
    <w:p w:rsidR="00AD1698" w:rsidRDefault="00AD1698">
      <w:pPr>
        <w:pStyle w:val="Textoindependiente"/>
        <w:spacing w:after="0" w:line="240" w:lineRule="auto"/>
        <w:jc w:val="both"/>
        <w:rPr>
          <w:rFonts w:ascii="Montserrat;sans-serif" w:eastAsia="Montserrat" w:hAnsi="Montserrat;sans-serif" w:cs="Montserrat"/>
          <w:color w:val="00000A"/>
          <w:sz w:val="18"/>
          <w:szCs w:val="18"/>
        </w:rPr>
      </w:pPr>
    </w:p>
    <w:p w:rsidR="00AD1698" w:rsidRDefault="00E30E9B">
      <w:pPr>
        <w:pStyle w:val="Textoindependiente"/>
        <w:spacing w:after="0"/>
        <w:jc w:val="both"/>
      </w:pPr>
      <w:r>
        <w:rPr>
          <w:rFonts w:ascii="Montserrat;sans-serif" w:hAnsi="Montserrat;sans-serif"/>
          <w:b/>
          <w:color w:val="00000A"/>
          <w:sz w:val="18"/>
        </w:rPr>
        <w:t>II.C.1.3.ORD.12.22</w:t>
      </w:r>
      <w:r>
        <w:rPr>
          <w:rFonts w:ascii="Montserrat;sans-serif" w:hAnsi="Montserrat;sans-serif"/>
          <w:b/>
          <w:color w:val="000000"/>
          <w:sz w:val="18"/>
        </w:rPr>
        <w:t xml:space="preserve">: </w:t>
      </w:r>
      <w:r>
        <w:rPr>
          <w:rFonts w:ascii="Montserrat;sans-serif" w:hAnsi="Montserrat;sans-serif"/>
          <w:b/>
          <w:color w:val="00000A"/>
          <w:sz w:val="18"/>
        </w:rPr>
        <w:t xml:space="preserve">CONFIRMAR </w:t>
      </w:r>
      <w:r>
        <w:rPr>
          <w:rFonts w:ascii="Montserrat;sans-serif" w:hAnsi="Montserrat;sans-serif"/>
          <w:color w:val="00000A"/>
          <w:sz w:val="18"/>
        </w:rPr>
        <w:t>la clasificación de confidencialidad respecto del correo electrónico, número de teléfono fijo y/o celular;  en virtud de</w:t>
      </w:r>
      <w:r>
        <w:rPr>
          <w:rFonts w:ascii="Montserrat;sans-serif" w:hAnsi="Montserrat;sans-serif"/>
          <w:color w:val="00000A"/>
          <w:sz w:val="18"/>
        </w:rPr>
        <w:t xml:space="preserve"> que con dichos datos se podría hacer identificable o identificada a una persona moral de conformidad con el artículo 113, fracción III, de la Ley Federal de Transparencia y Acceso a la Información Pública. </w:t>
      </w:r>
    </w:p>
    <w:p w:rsidR="00AD1698" w:rsidRDefault="00AD1698">
      <w:pPr>
        <w:jc w:val="both"/>
        <w:rPr>
          <w:rFonts w:ascii="Montserrat" w:eastAsia="Montserrat" w:hAnsi="Montserrat" w:cs="Montserrat"/>
          <w:b/>
          <w:sz w:val="18"/>
          <w:szCs w:val="18"/>
        </w:rPr>
      </w:pPr>
    </w:p>
    <w:p w:rsidR="00AD1698" w:rsidRDefault="00E30E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330026522000463</w:t>
      </w: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w:t>
      </w:r>
      <w:r>
        <w:rPr>
          <w:rFonts w:ascii="Montserrat" w:eastAsia="Montserrat" w:hAnsi="Montserrat" w:cs="Montserrat"/>
          <w:color w:val="00000A"/>
          <w:sz w:val="18"/>
          <w:szCs w:val="18"/>
        </w:rPr>
        <w:t xml:space="preserve"> a la versión pública del oficio DIRTI/408/2019, de fecha 31 de mayo de 2019, radicado en el expediente 2019/CONALEP/DE/25, propuesta por el Órgano Interno de Control en el Colegio Nacional de Educación Profesional Técnica (OIC-CONALEP), se emite la siguie</w:t>
      </w:r>
      <w:r>
        <w:rPr>
          <w:rFonts w:ascii="Montserrat" w:eastAsia="Montserrat" w:hAnsi="Montserrat" w:cs="Montserrat"/>
          <w:color w:val="00000A"/>
          <w:sz w:val="18"/>
          <w:szCs w:val="18"/>
        </w:rPr>
        <w:t>nte resolución por unanimidad:</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t>II.C.2.ORD.12.22: CONFIRMAR</w:t>
      </w:r>
      <w:r>
        <w:rPr>
          <w:rFonts w:ascii="Montserrat" w:eastAsia="Montserrat" w:hAnsi="Montserrat" w:cs="Montserrat"/>
          <w:color w:val="00000A"/>
          <w:sz w:val="18"/>
          <w:szCs w:val="18"/>
        </w:rPr>
        <w:t xml:space="preserve"> la clasificación de confidencialidad invocada por el OIC-CONALEP de los datos consistentes en el nombre del denunciante, quejosa (o) y nombre de los servidores públicos investigados pero no sancionados, lo anterior, por tratarse de datos personales que ha</w:t>
      </w:r>
      <w:r>
        <w:rPr>
          <w:rFonts w:ascii="Montserrat" w:eastAsia="Montserrat" w:hAnsi="Montserrat" w:cs="Montserrat"/>
          <w:color w:val="00000A"/>
          <w:sz w:val="18"/>
          <w:szCs w:val="18"/>
        </w:rPr>
        <w:t>cen identificable a una persona física, con fundamento en el artículo 113, fracción I, de la Ley Federal de Transparencia y Acceso a la Información Pública.</w:t>
      </w:r>
    </w:p>
    <w:p w:rsidR="00AD1698" w:rsidRDefault="00AD1698">
      <w:pPr>
        <w:jc w:val="both"/>
        <w:rPr>
          <w:rFonts w:ascii="Montserrat" w:eastAsia="Montserrat" w:hAnsi="Montserrat" w:cs="Montserrat"/>
          <w:color w:val="00000A"/>
          <w:sz w:val="18"/>
          <w:szCs w:val="18"/>
        </w:rPr>
      </w:pPr>
    </w:p>
    <w:p w:rsidR="00AD1698" w:rsidRDefault="00AD1698">
      <w:pPr>
        <w:jc w:val="both"/>
        <w:rPr>
          <w:rFonts w:ascii="Montserrat" w:eastAsia="Montserrat" w:hAnsi="Montserrat" w:cs="Montserrat"/>
          <w:color w:val="00000A"/>
          <w:sz w:val="18"/>
          <w:szCs w:val="18"/>
        </w:rPr>
      </w:pPr>
    </w:p>
    <w:p w:rsidR="00AD1698" w:rsidRDefault="00AD1698">
      <w:pPr>
        <w:ind w:left="2160" w:firstLine="720"/>
        <w:jc w:val="both"/>
        <w:rPr>
          <w:rFonts w:ascii="Montserrat" w:eastAsia="Montserrat" w:hAnsi="Montserrat" w:cs="Montserrat"/>
          <w:b/>
          <w:sz w:val="18"/>
          <w:szCs w:val="18"/>
        </w:rPr>
      </w:pPr>
    </w:p>
    <w:p w:rsidR="00E30E9B" w:rsidRDefault="00E30E9B">
      <w:pPr>
        <w:ind w:left="2160" w:firstLine="720"/>
        <w:jc w:val="both"/>
        <w:rPr>
          <w:rFonts w:ascii="Montserrat" w:eastAsia="Montserrat" w:hAnsi="Montserrat" w:cs="Montserrat"/>
          <w:b/>
          <w:sz w:val="18"/>
          <w:szCs w:val="18"/>
        </w:rPr>
      </w:pPr>
    </w:p>
    <w:p w:rsidR="00E30E9B" w:rsidRDefault="00E30E9B">
      <w:pPr>
        <w:ind w:left="2160" w:firstLine="720"/>
        <w:jc w:val="both"/>
        <w:rPr>
          <w:rFonts w:ascii="Montserrat" w:eastAsia="Montserrat" w:hAnsi="Montserrat" w:cs="Montserrat"/>
          <w:b/>
          <w:sz w:val="18"/>
          <w:szCs w:val="18"/>
        </w:rPr>
      </w:pPr>
      <w:bookmarkStart w:id="4" w:name="_GoBack"/>
      <w:bookmarkEnd w:id="4"/>
    </w:p>
    <w:p w:rsidR="00AD1698" w:rsidRDefault="00E30E9B">
      <w:pPr>
        <w:ind w:left="2160" w:firstLine="720"/>
        <w:jc w:val="both"/>
      </w:pPr>
      <w:r>
        <w:rPr>
          <w:rFonts w:ascii="Montserrat" w:eastAsia="Montserrat" w:hAnsi="Montserrat" w:cs="Montserrat"/>
          <w:b/>
          <w:sz w:val="18"/>
          <w:szCs w:val="18"/>
        </w:rPr>
        <w:lastRenderedPageBreak/>
        <w:t>TERCER PUNTO DEL ORDEN DEL DÍA</w:t>
      </w:r>
    </w:p>
    <w:p w:rsidR="00AD1698" w:rsidRDefault="00AD1698">
      <w:pPr>
        <w:jc w:val="both"/>
        <w:rPr>
          <w:rFonts w:ascii="Montserrat" w:eastAsia="Montserrat" w:hAnsi="Montserrat" w:cs="Montserrat"/>
          <w:b/>
          <w:color w:val="00000A"/>
          <w:sz w:val="18"/>
          <w:szCs w:val="18"/>
        </w:rPr>
      </w:pPr>
    </w:p>
    <w:p w:rsidR="00AD1698" w:rsidRDefault="00E30E9B">
      <w:pPr>
        <w:jc w:val="both"/>
      </w:pPr>
      <w:r>
        <w:rPr>
          <w:rFonts w:ascii="Montserrat" w:eastAsia="Montserrat" w:hAnsi="Montserrat" w:cs="Montserrat"/>
          <w:b/>
          <w:sz w:val="18"/>
          <w:szCs w:val="18"/>
        </w:rPr>
        <w:t>III</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Análisis de solicitudes de ejercicio de los derechos de acc</w:t>
      </w:r>
      <w:r>
        <w:rPr>
          <w:rFonts w:ascii="Montserrat" w:eastAsia="Montserrat" w:hAnsi="Montserrat" w:cs="Montserrat"/>
          <w:b/>
          <w:color w:val="00000A"/>
          <w:sz w:val="18"/>
          <w:szCs w:val="18"/>
        </w:rPr>
        <w:t>eso, rectificación, cancelación y oposición (ARCO) de datos personales.</w:t>
      </w:r>
    </w:p>
    <w:p w:rsidR="00AD1698" w:rsidRDefault="00AD1698">
      <w:pPr>
        <w:jc w:val="both"/>
        <w:rPr>
          <w:rFonts w:ascii="Montserrat" w:eastAsia="Montserrat" w:hAnsi="Montserrat" w:cs="Montserrat"/>
          <w:sz w:val="18"/>
          <w:szCs w:val="18"/>
        </w:rPr>
      </w:pPr>
    </w:p>
    <w:p w:rsidR="00AD1698" w:rsidRDefault="00E30E9B">
      <w:pPr>
        <w:rPr>
          <w:rFonts w:ascii="Montserrat" w:eastAsia="Montserrat" w:hAnsi="Montserrat" w:cs="Montserrat"/>
          <w:b/>
          <w:sz w:val="18"/>
          <w:szCs w:val="18"/>
        </w:rPr>
      </w:pPr>
      <w:r>
        <w:rPr>
          <w:rFonts w:ascii="Montserrat" w:eastAsia="Montserrat" w:hAnsi="Montserrat" w:cs="Montserrat"/>
          <w:b/>
          <w:sz w:val="18"/>
          <w:szCs w:val="18"/>
        </w:rPr>
        <w:t>A.1 Folio 330026522000524</w:t>
      </w: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La Unidad de Responsabilidades en la Comisión Federal de Electricidad (UR-CFE), informó que se niega el acceso al acta administrativa resultado de la compare</w:t>
      </w:r>
      <w:r>
        <w:rPr>
          <w:rFonts w:ascii="Montserrat" w:eastAsia="Montserrat" w:hAnsi="Montserrat" w:cs="Montserrat"/>
          <w:sz w:val="18"/>
          <w:szCs w:val="18"/>
        </w:rPr>
        <w:t>cencia del representante legal, así como de sus anexos y/o documentación presentada por dicha persona moral.</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Lo anterior, guarda relación con lo establecido en los artículos 49, fracción V, 90, párrafo primero y 95, párrafo primero, de la Ley General de R</w:t>
      </w:r>
      <w:r>
        <w:rPr>
          <w:rFonts w:ascii="Montserrat" w:eastAsia="Montserrat" w:hAnsi="Montserrat" w:cs="Montserrat"/>
          <w:sz w:val="18"/>
          <w:szCs w:val="18"/>
        </w:rPr>
        <w:t>esponsabilidades Administrativas, en la que esa autoridad está obligada a observar los principios de legalidad, imparcialidad, objetividad, congruencia, verdad material y respeto a los derechos humanos bajo las directrices de custodiar la integridad de los</w:t>
      </w:r>
      <w:r>
        <w:rPr>
          <w:rFonts w:ascii="Montserrat" w:eastAsia="Montserrat" w:hAnsi="Montserrat" w:cs="Montserrat"/>
          <w:sz w:val="18"/>
          <w:szCs w:val="18"/>
        </w:rPr>
        <w:t xml:space="preserve"> datos y documentos y el resguardo del expediente de manera conjunta manteniendo la reserva y la secrecía durante el curso de la investigación, por lo que el acceso a las constancias que integran el expediente se encuentra restringido hasta que se acuerde </w:t>
      </w:r>
      <w:r>
        <w:rPr>
          <w:rFonts w:ascii="Montserrat" w:eastAsia="Montserrat" w:hAnsi="Montserrat" w:cs="Montserrat"/>
          <w:sz w:val="18"/>
          <w:szCs w:val="18"/>
        </w:rPr>
        <w:t xml:space="preserve">lo que en derecho proceda para concluir el procedimiento.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Por lo anterior, solicitó al Comité de Transparencia confirmar la negativa de acceso conforme al artículo 55, fracción V, de la Ley General de Protección de Datos Personales en Posesión de Sujetos</w:t>
      </w:r>
      <w:r>
        <w:rPr>
          <w:rFonts w:ascii="Montserrat" w:eastAsia="Montserrat" w:hAnsi="Montserrat" w:cs="Montserrat"/>
          <w:sz w:val="18"/>
          <w:szCs w:val="18"/>
        </w:rPr>
        <w:t xml:space="preserve"> Obligados.</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III.A.1.ORD.12.22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del ejercicio de los derechos ARCO invocada por la UR-CFE respecto del expediente solicitado, toda vez que a la fecha de la presentación de la solicitud se encuentra en trámite (etapa de investigación), sin que se haya emitido una resoluc</w:t>
      </w:r>
      <w:r>
        <w:rPr>
          <w:rFonts w:ascii="Montserrat" w:eastAsia="Montserrat" w:hAnsi="Montserrat" w:cs="Montserrat"/>
          <w:sz w:val="18"/>
          <w:szCs w:val="18"/>
        </w:rPr>
        <w:t>ión definitiva, con fundamento en los artículos 55, fracción V, y 84, fracción III, de la Ley General de Protección de Datos Personales en Posesión de Sujetos Obligados; y 99 de los Lineamientos Generales de Protección de Datos Personales para el Sector Pú</w:t>
      </w:r>
      <w:r>
        <w:rPr>
          <w:rFonts w:ascii="Montserrat" w:eastAsia="Montserrat" w:hAnsi="Montserrat" w:cs="Montserrat"/>
          <w:sz w:val="18"/>
          <w:szCs w:val="18"/>
        </w:rPr>
        <w:t>blico.</w:t>
      </w:r>
    </w:p>
    <w:p w:rsidR="00AD1698" w:rsidRDefault="00AD1698">
      <w:pPr>
        <w:jc w:val="both"/>
        <w:rPr>
          <w:rFonts w:ascii="Montserrat" w:eastAsia="Montserrat" w:hAnsi="Montserrat" w:cs="Montserrat"/>
          <w:sz w:val="18"/>
          <w:szCs w:val="18"/>
        </w:rPr>
      </w:pPr>
    </w:p>
    <w:p w:rsidR="00AD1698" w:rsidRDefault="00E30E9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AD1698" w:rsidRDefault="00AD1698">
      <w:pPr>
        <w:rPr>
          <w:rFonts w:ascii="Montserrat" w:eastAsia="Montserrat" w:hAnsi="Montserrat" w:cs="Montserrat"/>
          <w:b/>
          <w:color w:val="00000A"/>
          <w:sz w:val="18"/>
          <w:szCs w:val="18"/>
        </w:rPr>
      </w:pPr>
    </w:p>
    <w:p w:rsidR="00AD1698" w:rsidRDefault="00E30E9B">
      <w:pPr>
        <w:rPr>
          <w:rFonts w:ascii="Montserrat" w:eastAsia="Montserrat" w:hAnsi="Montserrat" w:cs="Montserrat"/>
          <w:b/>
          <w:color w:val="00000A"/>
          <w:sz w:val="18"/>
          <w:szCs w:val="18"/>
        </w:rPr>
      </w:pPr>
      <w:r>
        <w:rPr>
          <w:rFonts w:ascii="Montserrat" w:eastAsia="Montserrat" w:hAnsi="Montserrat" w:cs="Montserrat"/>
          <w:b/>
          <w:color w:val="00000A"/>
          <w:sz w:val="18"/>
          <w:szCs w:val="18"/>
        </w:rPr>
        <w:t>IV. Cumplimiento a recurso de revisión INAI.</w:t>
      </w:r>
    </w:p>
    <w:p w:rsidR="00AD1698" w:rsidRDefault="00AD1698">
      <w:pPr>
        <w:rPr>
          <w:rFonts w:ascii="Montserrat" w:eastAsia="Montserrat" w:hAnsi="Montserrat" w:cs="Montserrat"/>
          <w:b/>
          <w:color w:val="00000A"/>
          <w:sz w:val="18"/>
          <w:szCs w:val="18"/>
        </w:rPr>
      </w:pPr>
    </w:p>
    <w:p w:rsidR="00AD1698" w:rsidRDefault="00E30E9B">
      <w:pPr>
        <w:jc w:val="both"/>
      </w:pPr>
      <w:r>
        <w:rPr>
          <w:rFonts w:ascii="Montserrat" w:eastAsia="Montserrat" w:hAnsi="Montserrat" w:cs="Montserrat"/>
          <w:b/>
          <w:sz w:val="18"/>
          <w:szCs w:val="18"/>
        </w:rPr>
        <w:t xml:space="preserve">A.1 </w:t>
      </w:r>
      <w:r>
        <w:rPr>
          <w:rFonts w:ascii="Montserrat" w:eastAsia="Montserrat" w:hAnsi="Montserrat" w:cs="Montserrat"/>
          <w:b/>
          <w:color w:val="00000A"/>
          <w:sz w:val="18"/>
          <w:szCs w:val="18"/>
          <w:highlight w:val="white"/>
        </w:rPr>
        <w:t>Folio 330026521000764 RRA 872/22</w:t>
      </w:r>
    </w:p>
    <w:p w:rsidR="00AD1698" w:rsidRDefault="00AD1698">
      <w:pPr>
        <w:jc w:val="both"/>
        <w:rPr>
          <w:rFonts w:ascii="Montserrat" w:eastAsia="Montserrat" w:hAnsi="Montserrat" w:cs="Montserrat"/>
          <w:b/>
          <w:color w:val="00000A"/>
          <w:sz w:val="18"/>
          <w:szCs w:val="18"/>
          <w:highlight w:val="white"/>
        </w:rPr>
      </w:pPr>
    </w:p>
    <w:p w:rsidR="00AD1698" w:rsidRDefault="00E30E9B">
      <w:pPr>
        <w:shd w:val="clear" w:color="auto" w:fill="FFFFFF"/>
        <w:jc w:val="both"/>
      </w:pPr>
      <w:r>
        <w:rPr>
          <w:rFonts w:ascii="Montserrat" w:eastAsia="Montserrat" w:hAnsi="Montserrat" w:cs="Montserrat"/>
          <w:sz w:val="18"/>
          <w:szCs w:val="18"/>
        </w:rPr>
        <w:t xml:space="preserve">En la resolución el Pleno del INAI determinó </w:t>
      </w:r>
      <w:r>
        <w:rPr>
          <w:rFonts w:ascii="Montserrat" w:eastAsia="Montserrat" w:hAnsi="Montserrat" w:cs="Montserrat"/>
          <w:b/>
          <w:sz w:val="18"/>
          <w:szCs w:val="18"/>
        </w:rPr>
        <w:t xml:space="preserve">MODIFICAR </w:t>
      </w:r>
      <w:r>
        <w:rPr>
          <w:rFonts w:ascii="Montserrat" w:eastAsia="Montserrat" w:hAnsi="Montserrat" w:cs="Montserrat"/>
          <w:sz w:val="18"/>
          <w:szCs w:val="18"/>
        </w:rPr>
        <w:t>la respuesta brindada e instruir a efecto de que:</w:t>
      </w:r>
    </w:p>
    <w:p w:rsidR="00AD1698" w:rsidRDefault="00AD1698">
      <w:pPr>
        <w:shd w:val="clear" w:color="auto" w:fill="FFFFFF"/>
        <w:jc w:val="both"/>
        <w:rPr>
          <w:rFonts w:ascii="Montserrat" w:eastAsia="Montserrat" w:hAnsi="Montserrat" w:cs="Montserrat"/>
          <w:sz w:val="18"/>
          <w:szCs w:val="18"/>
        </w:rPr>
      </w:pPr>
    </w:p>
    <w:p w:rsidR="00AD1698" w:rsidRDefault="00E30E9B">
      <w:pPr>
        <w:shd w:val="clear" w:color="auto" w:fill="FFFFFF"/>
        <w:ind w:left="566" w:right="574"/>
        <w:jc w:val="both"/>
      </w:pPr>
      <w:r>
        <w:rPr>
          <w:rFonts w:ascii="Montserrat" w:eastAsia="Montserrat" w:hAnsi="Montserrat" w:cs="Montserrat"/>
          <w:i/>
          <w:sz w:val="18"/>
          <w:szCs w:val="18"/>
        </w:rPr>
        <w:t xml:space="preserve">“[...] proporcione al </w:t>
      </w:r>
      <w:r>
        <w:rPr>
          <w:rFonts w:ascii="Montserrat" w:eastAsia="Montserrat" w:hAnsi="Montserrat" w:cs="Montserrat"/>
          <w:i/>
          <w:sz w:val="18"/>
          <w:szCs w:val="18"/>
        </w:rPr>
        <w:t>particular la versión pública de las cédulas de observaciones de las auditorías UAG-AOR-009-2020-10-ODES y UAG-AOR-042-2020-10-PROAGUA, donde deberá proteger el dato del RFC de personas físicas y el nombre de los servidores públicos que se encuentren relac</w:t>
      </w:r>
      <w:r>
        <w:rPr>
          <w:rFonts w:ascii="Montserrat" w:eastAsia="Montserrat" w:hAnsi="Montserrat" w:cs="Montserrat"/>
          <w:i/>
          <w:sz w:val="18"/>
          <w:szCs w:val="18"/>
        </w:rPr>
        <w:t xml:space="preserve">ionados con investigaciones en trámite que no cuenten con sanción firme, por ser información confidencial en términos de la fracción I, del artículo 113 de la Ley Federal de Transparencia y Acceso a la Información Pública. Lo cual implica que, a través de </w:t>
      </w:r>
      <w:r>
        <w:rPr>
          <w:rFonts w:ascii="Montserrat" w:eastAsia="Montserrat" w:hAnsi="Montserrat" w:cs="Montserrat"/>
          <w:i/>
          <w:sz w:val="18"/>
          <w:szCs w:val="18"/>
        </w:rPr>
        <w:t>su Comité de Transparencia, emita la resolución fundada y motivada correspondiente, y debidamente firmada por los integrantes de su Comité de Transparencia [...]”</w:t>
      </w:r>
    </w:p>
    <w:p w:rsidR="00AD1698" w:rsidRDefault="00AD1698">
      <w:pPr>
        <w:shd w:val="clear" w:color="auto" w:fill="FFFFFF"/>
        <w:jc w:val="both"/>
        <w:rPr>
          <w:rFonts w:ascii="Montserrat" w:eastAsia="Montserrat" w:hAnsi="Montserrat" w:cs="Montserrat"/>
          <w:sz w:val="18"/>
          <w:szCs w:val="18"/>
        </w:rPr>
      </w:pPr>
    </w:p>
    <w:p w:rsidR="00AD1698" w:rsidRDefault="00E30E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de las cédulas de observaciones derivadas las aud</w:t>
      </w:r>
      <w:r>
        <w:rPr>
          <w:rFonts w:ascii="Montserrat" w:eastAsia="Montserrat" w:hAnsi="Montserrat" w:cs="Montserrat"/>
          <w:color w:val="00000A"/>
          <w:sz w:val="18"/>
          <w:szCs w:val="18"/>
        </w:rPr>
        <w:t>itorías UAG-AOR-009-2020-10-ODES y UAG-AOR-042-2020-10-PROAGUA propuestas por la Unidad de Auditoría Gubernamental (UAG), se emite la siguiente resolución por unanimidad:</w:t>
      </w:r>
    </w:p>
    <w:p w:rsidR="00AD1698" w:rsidRDefault="00AD1698">
      <w:pPr>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color w:val="00000A"/>
          <w:sz w:val="18"/>
          <w:szCs w:val="18"/>
        </w:rPr>
        <w:lastRenderedPageBreak/>
        <w:t>IV.A.1.ORD.12.22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UAG</w:t>
      </w:r>
      <w:r>
        <w:rPr>
          <w:rFonts w:ascii="Montserrat" w:eastAsia="Montserrat" w:hAnsi="Montserrat" w:cs="Montserrat"/>
          <w:color w:val="00000A"/>
          <w:sz w:val="18"/>
          <w:szCs w:val="18"/>
        </w:rPr>
        <w:t xml:space="preserve"> respecto de la Clave Única de Registro de Población (CURP) de las personas servidoras públicas que laboran o laboraron en el Colegio de Bachilleres del Estado de Durango y el cual se encuentra descrito en los anexos 6, 7, 10 y 11, de la cédula de observac</w:t>
      </w:r>
      <w:r>
        <w:rPr>
          <w:rFonts w:ascii="Montserrat" w:eastAsia="Montserrat" w:hAnsi="Montserrat" w:cs="Montserrat"/>
          <w:color w:val="00000A"/>
          <w:sz w:val="18"/>
          <w:szCs w:val="18"/>
        </w:rPr>
        <w:t>iones 02, de la auditoría UAG-AOR-009-2020-10-ODES, ello al considerarse un dato personal concerniente a una persona física identificada o identificable, conforme al artículo 113, fracción I, de la Ley Federal de Transparencia y Acceso a la Información Púb</w:t>
      </w:r>
      <w:r>
        <w:rPr>
          <w:rFonts w:ascii="Montserrat" w:eastAsia="Montserrat" w:hAnsi="Montserrat" w:cs="Montserrat"/>
          <w:color w:val="00000A"/>
          <w:sz w:val="18"/>
          <w:szCs w:val="18"/>
        </w:rPr>
        <w:t>lica.</w:t>
      </w:r>
    </w:p>
    <w:p w:rsidR="00AD1698" w:rsidRDefault="00AD1698">
      <w:pPr>
        <w:jc w:val="both"/>
        <w:rPr>
          <w:rFonts w:ascii="Montserrat" w:eastAsia="Montserrat" w:hAnsi="Montserrat" w:cs="Montserrat"/>
          <w:color w:val="00000A"/>
          <w:sz w:val="18"/>
          <w:szCs w:val="18"/>
        </w:rPr>
      </w:pPr>
    </w:p>
    <w:p w:rsidR="00AD1698" w:rsidRDefault="00E30E9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rsidR="00AD1698" w:rsidRDefault="00AD1698">
      <w:pPr>
        <w:ind w:left="2160" w:firstLine="720"/>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sz w:val="18"/>
          <w:szCs w:val="18"/>
        </w:rPr>
        <w:t xml:space="preserve">V. </w:t>
      </w:r>
      <w:r>
        <w:rPr>
          <w:rFonts w:ascii="Montserrat" w:eastAsia="Montserrat" w:hAnsi="Montserrat" w:cs="Montserrat"/>
          <w:b/>
          <w:color w:val="000000"/>
          <w:sz w:val="18"/>
          <w:szCs w:val="18"/>
        </w:rPr>
        <w:t>Respuesta a Solicitudes de acceso a la información en las que se solicita la ampliación de término legal para dar respuesta.</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La Dirección General de Transparencia y Gobierno Abierto (DGTGA), solicitó a este Comité</w:t>
      </w:r>
      <w:r>
        <w:rPr>
          <w:rFonts w:ascii="Montserrat" w:eastAsia="Montserrat" w:hAnsi="Montserrat" w:cs="Montserrat"/>
          <w:sz w:val="18"/>
          <w:szCs w:val="18"/>
        </w:rPr>
        <w:t xml:space="preserve">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rsidR="00AD1698" w:rsidRDefault="00AD1698">
      <w:pPr>
        <w:jc w:val="both"/>
        <w:rPr>
          <w:rFonts w:ascii="Montserrat" w:eastAsia="Montserrat" w:hAnsi="Montserrat" w:cs="Montserrat"/>
          <w:sz w:val="18"/>
          <w:szCs w:val="18"/>
          <w:highlight w:val="white"/>
        </w:rPr>
      </w:pPr>
    </w:p>
    <w:p w:rsidR="00AD1698" w:rsidRDefault="00E30E9B">
      <w:pPr>
        <w:numPr>
          <w:ilvl w:val="0"/>
          <w:numId w:val="2"/>
        </w:numPr>
        <w:jc w:val="both"/>
      </w:pPr>
      <w:r>
        <w:rPr>
          <w:rFonts w:ascii="Montserrat" w:eastAsia="Montserrat" w:hAnsi="Montserrat" w:cs="Montserrat"/>
          <w:sz w:val="18"/>
          <w:szCs w:val="18"/>
          <w:highlight w:val="white"/>
        </w:rPr>
        <w:t xml:space="preserve">Folio </w:t>
      </w:r>
      <w:r>
        <w:rPr>
          <w:rFonts w:ascii="Montserrat" w:eastAsia="Montserrat" w:hAnsi="Montserrat" w:cs="Montserrat"/>
          <w:color w:val="1D1C1D"/>
          <w:sz w:val="18"/>
          <w:szCs w:val="18"/>
          <w:highlight w:val="white"/>
        </w:rPr>
        <w:t xml:space="preserve">330026522000501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2.</w:t>
      </w:r>
      <w:r>
        <w:rPr>
          <w:rFonts w:ascii="Montserrat" w:eastAsia="Montserrat" w:hAnsi="Montserrat" w:cs="Montserrat"/>
          <w:color w:val="1D1C1D"/>
          <w:sz w:val="18"/>
          <w:szCs w:val="18"/>
          <w:highlight w:val="white"/>
        </w:rPr>
        <w:tab/>
        <w:t xml:space="preserve">Folio 330026522000502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3.  </w:t>
      </w:r>
      <w:r>
        <w:rPr>
          <w:rFonts w:ascii="Montserrat" w:eastAsia="Montserrat" w:hAnsi="Montserrat" w:cs="Montserrat"/>
          <w:color w:val="1D1C1D"/>
          <w:sz w:val="18"/>
          <w:szCs w:val="18"/>
          <w:highlight w:val="white"/>
        </w:rPr>
        <w:tab/>
        <w:t xml:space="preserve">Folio 330026522000503   </w:t>
      </w:r>
    </w:p>
    <w:p w:rsidR="00AD1698" w:rsidRDefault="00E30E9B">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4.</w:t>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 xml:space="preserve">Folio 330026522000504   </w:t>
      </w:r>
    </w:p>
    <w:p w:rsidR="00AD1698" w:rsidRDefault="00E30E9B">
      <w:pPr>
        <w:ind w:left="2520"/>
        <w:jc w:val="both"/>
      </w:pPr>
      <w:r>
        <w:rPr>
          <w:rFonts w:ascii="Montserrat" w:eastAsia="Montserrat" w:hAnsi="Montserrat" w:cs="Montserrat"/>
          <w:sz w:val="18"/>
          <w:szCs w:val="18"/>
          <w:highlight w:val="white"/>
        </w:rPr>
        <w:t xml:space="preserve">5. </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 xml:space="preserve">330026522000505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6.</w:t>
      </w:r>
      <w:r>
        <w:rPr>
          <w:rFonts w:ascii="Montserrat" w:eastAsia="Montserrat" w:hAnsi="Montserrat" w:cs="Montserrat"/>
          <w:color w:val="1D1C1D"/>
          <w:sz w:val="18"/>
          <w:szCs w:val="18"/>
          <w:highlight w:val="white"/>
        </w:rPr>
        <w:tab/>
        <w:t xml:space="preserve">Folio 330026522000506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7.</w:t>
      </w:r>
      <w:r>
        <w:rPr>
          <w:rFonts w:ascii="Montserrat" w:eastAsia="Montserrat" w:hAnsi="Montserrat" w:cs="Montserrat"/>
          <w:color w:val="1D1C1D"/>
          <w:sz w:val="18"/>
          <w:szCs w:val="18"/>
          <w:highlight w:val="white"/>
        </w:rPr>
        <w:tab/>
        <w:t xml:space="preserve">Folio 330026522000507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8.</w:t>
      </w:r>
      <w:r>
        <w:rPr>
          <w:rFonts w:ascii="Montserrat" w:eastAsia="Montserrat" w:hAnsi="Montserrat" w:cs="Montserrat"/>
          <w:color w:val="1D1C1D"/>
          <w:sz w:val="18"/>
          <w:szCs w:val="18"/>
          <w:highlight w:val="white"/>
        </w:rPr>
        <w:tab/>
        <w:t xml:space="preserve">Folio 330026522000508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9.</w:t>
      </w:r>
      <w:r>
        <w:rPr>
          <w:rFonts w:ascii="Montserrat" w:eastAsia="Montserrat" w:hAnsi="Montserrat" w:cs="Montserrat"/>
          <w:color w:val="1D1C1D"/>
          <w:sz w:val="18"/>
          <w:szCs w:val="18"/>
          <w:highlight w:val="white"/>
        </w:rPr>
        <w:tab/>
        <w:t xml:space="preserve">Folio 330026522000509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10.</w:t>
      </w:r>
      <w:r>
        <w:rPr>
          <w:rFonts w:ascii="Montserrat" w:eastAsia="Montserrat" w:hAnsi="Montserrat" w:cs="Montserrat"/>
          <w:color w:val="1D1C1D"/>
          <w:sz w:val="18"/>
          <w:szCs w:val="18"/>
          <w:highlight w:val="white"/>
        </w:rPr>
        <w:tab/>
        <w:t xml:space="preserve">Folio 330026522000510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11.</w:t>
      </w:r>
      <w:r>
        <w:rPr>
          <w:rFonts w:ascii="Montserrat" w:eastAsia="Montserrat" w:hAnsi="Montserrat" w:cs="Montserrat"/>
          <w:color w:val="1D1C1D"/>
          <w:sz w:val="18"/>
          <w:szCs w:val="18"/>
          <w:highlight w:val="white"/>
        </w:rPr>
        <w:tab/>
        <w:t xml:space="preserve">Folio 330026522000511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12.</w:t>
      </w:r>
      <w:r>
        <w:rPr>
          <w:rFonts w:ascii="Montserrat" w:eastAsia="Montserrat" w:hAnsi="Montserrat" w:cs="Montserrat"/>
          <w:color w:val="1D1C1D"/>
          <w:sz w:val="18"/>
          <w:szCs w:val="18"/>
          <w:highlight w:val="white"/>
        </w:rPr>
        <w:tab/>
        <w:t xml:space="preserve">Folio 330026522000512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13</w:t>
      </w:r>
      <w:r>
        <w:rPr>
          <w:rFonts w:ascii="Montserrat" w:eastAsia="Montserrat" w:hAnsi="Montserrat" w:cs="Montserrat"/>
          <w:color w:val="1D1C1D"/>
          <w:sz w:val="18"/>
          <w:szCs w:val="18"/>
          <w:highlight w:val="white"/>
        </w:rPr>
        <w:t>.</w:t>
      </w:r>
      <w:r>
        <w:rPr>
          <w:rFonts w:ascii="Montserrat" w:eastAsia="Montserrat" w:hAnsi="Montserrat" w:cs="Montserrat"/>
          <w:color w:val="1D1C1D"/>
          <w:sz w:val="18"/>
          <w:szCs w:val="18"/>
          <w:highlight w:val="white"/>
        </w:rPr>
        <w:tab/>
        <w:t xml:space="preserve">Folio 330026522000513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14.</w:t>
      </w:r>
      <w:r>
        <w:rPr>
          <w:rFonts w:ascii="Montserrat" w:eastAsia="Montserrat" w:hAnsi="Montserrat" w:cs="Montserrat"/>
          <w:color w:val="1D1C1D"/>
          <w:sz w:val="18"/>
          <w:szCs w:val="18"/>
          <w:highlight w:val="white"/>
        </w:rPr>
        <w:tab/>
        <w:t xml:space="preserve">Folio 330026522000514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15.</w:t>
      </w:r>
      <w:r>
        <w:rPr>
          <w:rFonts w:ascii="Montserrat" w:eastAsia="Montserrat" w:hAnsi="Montserrat" w:cs="Montserrat"/>
          <w:color w:val="1D1C1D"/>
          <w:sz w:val="18"/>
          <w:szCs w:val="18"/>
          <w:highlight w:val="white"/>
        </w:rPr>
        <w:tab/>
        <w:t xml:space="preserve">Folio 330026522000515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16.</w:t>
      </w:r>
      <w:r>
        <w:rPr>
          <w:rFonts w:ascii="Montserrat" w:eastAsia="Montserrat" w:hAnsi="Montserrat" w:cs="Montserrat"/>
          <w:color w:val="1D1C1D"/>
          <w:sz w:val="18"/>
          <w:szCs w:val="18"/>
          <w:highlight w:val="white"/>
        </w:rPr>
        <w:tab/>
        <w:t xml:space="preserve">Folio 330026522000516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17.</w:t>
      </w:r>
      <w:r>
        <w:rPr>
          <w:rFonts w:ascii="Montserrat" w:eastAsia="Montserrat" w:hAnsi="Montserrat" w:cs="Montserrat"/>
          <w:color w:val="1D1C1D"/>
          <w:sz w:val="18"/>
          <w:szCs w:val="18"/>
          <w:highlight w:val="white"/>
        </w:rPr>
        <w:tab/>
        <w:t xml:space="preserve">Folio 330026522000517  </w:t>
      </w:r>
    </w:p>
    <w:p w:rsidR="00AD1698" w:rsidRDefault="00E30E9B">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18.</w:t>
      </w:r>
      <w:r>
        <w:rPr>
          <w:rFonts w:ascii="Montserrat" w:eastAsia="Montserrat" w:hAnsi="Montserrat" w:cs="Montserrat"/>
          <w:color w:val="1D1C1D"/>
          <w:sz w:val="18"/>
          <w:szCs w:val="18"/>
          <w:highlight w:val="white"/>
        </w:rPr>
        <w:tab/>
        <w:t xml:space="preserve">Folio 330026522000529 </w:t>
      </w:r>
    </w:p>
    <w:p w:rsidR="00AD1698" w:rsidRDefault="00AD1698">
      <w:pPr>
        <w:jc w:val="both"/>
        <w:rPr>
          <w:rFonts w:ascii="Montserrat" w:eastAsia="Montserrat" w:hAnsi="Montserrat" w:cs="Montserrat"/>
          <w:color w:val="00000A"/>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AD1698" w:rsidRDefault="00AD1698">
      <w:pPr>
        <w:ind w:left="360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rPr>
        <w:t>V.ORD.12.22: CONFIRMAR</w:t>
      </w:r>
      <w:r>
        <w:rPr>
          <w:rFonts w:ascii="Montserrat" w:eastAsia="Montserrat" w:hAnsi="Montserrat" w:cs="Montserrat"/>
          <w:sz w:val="18"/>
          <w:szCs w:val="18"/>
        </w:rPr>
        <w:t xml:space="preserve"> la ampliación de plazo para la atención de las solicitudes mencionadas.</w:t>
      </w:r>
    </w:p>
    <w:p w:rsidR="00AD1698" w:rsidRDefault="00AD1698">
      <w:pPr>
        <w:jc w:val="both"/>
        <w:rPr>
          <w:rFonts w:ascii="Montserrat" w:eastAsia="Montserrat" w:hAnsi="Montserrat" w:cs="Montserrat"/>
          <w:sz w:val="18"/>
          <w:szCs w:val="18"/>
        </w:rPr>
      </w:pPr>
    </w:p>
    <w:p w:rsidR="00AD1698" w:rsidRDefault="00E30E9B">
      <w:pPr>
        <w:ind w:left="2160" w:firstLine="720"/>
        <w:jc w:val="both"/>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 LA ORDEN DEL DÍA</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b/>
          <w:sz w:val="18"/>
          <w:szCs w:val="18"/>
        </w:rPr>
      </w:pPr>
      <w:r>
        <w:rPr>
          <w:rFonts w:ascii="Montserrat" w:eastAsia="Montserrat" w:hAnsi="Montserrat" w:cs="Montserrat"/>
          <w:b/>
          <w:sz w:val="18"/>
          <w:szCs w:val="18"/>
        </w:rPr>
        <w:t xml:space="preserve">VI. Análisis de versiones públicas para dar cumplimiento a las obligaciones de transparencia previstas en la Ley General de Transparencia y Acceso a la Información Pública. </w:t>
      </w:r>
    </w:p>
    <w:p w:rsidR="00AD1698" w:rsidRDefault="00AD1698">
      <w:pPr>
        <w:tabs>
          <w:tab w:val="left" w:pos="1276"/>
        </w:tabs>
        <w:jc w:val="both"/>
        <w:rPr>
          <w:rFonts w:ascii="Montserrat" w:eastAsia="Montserrat" w:hAnsi="Montserrat" w:cs="Montserrat"/>
          <w:b/>
          <w:color w:val="0563C1"/>
          <w:sz w:val="18"/>
          <w:szCs w:val="18"/>
          <w:u w:val="single"/>
        </w:rPr>
      </w:pPr>
    </w:p>
    <w:p w:rsidR="00AD1698" w:rsidRDefault="00E30E9B">
      <w:pPr>
        <w:tabs>
          <w:tab w:val="left" w:pos="1276"/>
        </w:tabs>
        <w:ind w:left="567"/>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XXIV</w:t>
      </w:r>
    </w:p>
    <w:p w:rsidR="00AD1698" w:rsidRDefault="00AD1698">
      <w:pPr>
        <w:tabs>
          <w:tab w:val="left" w:pos="1276"/>
        </w:tabs>
        <w:jc w:val="both"/>
        <w:rPr>
          <w:rFonts w:ascii="Montserrat" w:eastAsia="Montserrat" w:hAnsi="Montserrat" w:cs="Montserrat"/>
          <w:b/>
          <w:sz w:val="18"/>
          <w:szCs w:val="18"/>
          <w:highlight w:val="white"/>
        </w:rPr>
      </w:pPr>
    </w:p>
    <w:p w:rsidR="00AD1698" w:rsidRDefault="00E30E9B">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A.1. Órgano Interno de Control en </w:t>
      </w:r>
      <w:r>
        <w:rPr>
          <w:rFonts w:ascii="Montserrat" w:eastAsia="Montserrat" w:hAnsi="Montserrat" w:cs="Montserrat"/>
          <w:b/>
          <w:sz w:val="18"/>
          <w:szCs w:val="18"/>
          <w:highlight w:val="white"/>
        </w:rPr>
        <w:t>el Instituto Politécnico Nacional (OIC-IPN) VP003322</w:t>
      </w:r>
    </w:p>
    <w:p w:rsidR="00AD1698" w:rsidRDefault="00AD1698">
      <w:pPr>
        <w:jc w:val="both"/>
        <w:rPr>
          <w:rFonts w:ascii="Montserrat" w:eastAsia="Montserrat" w:hAnsi="Montserrat" w:cs="Montserrat"/>
          <w:sz w:val="18"/>
          <w:szCs w:val="18"/>
          <w:highlight w:val="white"/>
        </w:rPr>
      </w:pPr>
    </w:p>
    <w:p w:rsidR="00AD1698" w:rsidRDefault="00E30E9B">
      <w:pPr>
        <w:jc w:val="both"/>
      </w:pPr>
      <w:r>
        <w:rPr>
          <w:rFonts w:ascii="Montserrat" w:eastAsia="Montserrat" w:hAnsi="Montserrat" w:cs="Montserrat"/>
          <w:sz w:val="18"/>
          <w:szCs w:val="18"/>
        </w:rPr>
        <w:t>El Órgano Interno de Control en el Instituto Politécnico Nacional (OIC-IPN), somete a consideración del Comité de Transparencia la reserva de las auditorías 18/21, 19/21, 20/21, 21/21 y 22/21,  que se e</w:t>
      </w:r>
      <w:r>
        <w:rPr>
          <w:rFonts w:ascii="Montserrat" w:eastAsia="Montserrat" w:hAnsi="Montserrat" w:cs="Montserrat"/>
          <w:sz w:val="18"/>
          <w:szCs w:val="18"/>
        </w:rPr>
        <w:t xml:space="preserve">ncuentran en investigación, </w:t>
      </w:r>
      <w:r>
        <w:rPr>
          <w:rFonts w:ascii="Montserrat" w:eastAsia="Montserrat" w:hAnsi="Montserrat" w:cs="Montserrat"/>
          <w:sz w:val="18"/>
          <w:szCs w:val="18"/>
        </w:rPr>
        <w:lastRenderedPageBreak/>
        <w:t xml:space="preserve">con fundamento en el artículo 110, fracción VI, de la Ley Federal de Transparencia y Acceso a la Información Pública.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 la siguiente resolución por unani</w:t>
      </w:r>
      <w:r>
        <w:rPr>
          <w:rFonts w:ascii="Montserrat" w:eastAsia="Montserrat" w:hAnsi="Montserrat" w:cs="Montserrat"/>
          <w:sz w:val="18"/>
          <w:szCs w:val="18"/>
        </w:rPr>
        <w:t>midad:</w:t>
      </w:r>
    </w:p>
    <w:p w:rsidR="00AD1698" w:rsidRDefault="00AD1698">
      <w:pPr>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color w:val="00000A"/>
          <w:sz w:val="18"/>
          <w:szCs w:val="18"/>
        </w:rPr>
        <w:t xml:space="preserve">VI.A.1.ORD.12.22: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OIC-IPN respecto de las auditorías 18/21, 19/21, 20/21, 21/21 y 22/21, toda vez que se encuentran en investigación con fundamento en el artículo 110, fracción VI, de la Ley Federal de Transparencia y Acceso a la </w:t>
      </w:r>
      <w:r>
        <w:rPr>
          <w:rFonts w:ascii="Montserrat" w:eastAsia="Montserrat" w:hAnsi="Montserrat" w:cs="Montserrat"/>
          <w:sz w:val="18"/>
          <w:szCs w:val="18"/>
        </w:rPr>
        <w:t xml:space="preserve">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highlight w:val="white"/>
        </w:rPr>
        <w:t>En cumplimiento al Vigésimo cuarto de los Lineamientos en materia de Clasificación y Desclasificación de la Información, así como para la elaboración de versiones públicas,</w:t>
      </w:r>
      <w:r>
        <w:rPr>
          <w:rFonts w:ascii="Montserrat" w:eastAsia="Montserrat" w:hAnsi="Montserrat" w:cs="Montserrat"/>
          <w:i/>
          <w:sz w:val="18"/>
          <w:szCs w:val="18"/>
          <w:highlight w:val="white"/>
        </w:rPr>
        <w:t xml:space="preserve"> </w:t>
      </w:r>
      <w:r>
        <w:rPr>
          <w:rFonts w:ascii="Montserrat" w:eastAsia="Montserrat" w:hAnsi="Montserrat" w:cs="Montserrat"/>
          <w:sz w:val="18"/>
          <w:szCs w:val="18"/>
          <w:highlight w:val="white"/>
        </w:rPr>
        <w:t>en los siguientes términos:</w:t>
      </w:r>
    </w:p>
    <w:p w:rsidR="00AD1698" w:rsidRDefault="00AD1698">
      <w:pPr>
        <w:jc w:val="both"/>
        <w:rPr>
          <w:rFonts w:ascii="Montserrat" w:eastAsia="Montserrat" w:hAnsi="Montserrat" w:cs="Montserrat"/>
          <w:sz w:val="18"/>
          <w:szCs w:val="18"/>
          <w:highlight w:val="white"/>
        </w:rPr>
      </w:pPr>
    </w:p>
    <w:p w:rsidR="00AD1698" w:rsidRDefault="00E30E9B">
      <w:pPr>
        <w:jc w:val="both"/>
      </w:pPr>
      <w:bookmarkStart w:id="5" w:name="_heading=h.gjdgxs"/>
      <w:bookmarkEnd w:id="5"/>
      <w:r>
        <w:rPr>
          <w:rFonts w:ascii="Montserrat" w:eastAsia="Montserrat" w:hAnsi="Montserrat" w:cs="Montserrat"/>
          <w:b/>
          <w:sz w:val="18"/>
          <w:szCs w:val="18"/>
          <w:highlight w:val="white"/>
        </w:rPr>
        <w:t>I. La e</w:t>
      </w:r>
      <w:r>
        <w:rPr>
          <w:rFonts w:ascii="Montserrat" w:eastAsia="Montserrat" w:hAnsi="Montserrat" w:cs="Montserrat"/>
          <w:b/>
          <w:sz w:val="18"/>
          <w:szCs w:val="18"/>
          <w:highlight w:val="white"/>
        </w:rPr>
        <w:t xml:space="preserve">xistencia de un procedimiento de auditoría relativo al cumplimiento de las leyes: </w:t>
      </w:r>
      <w:r>
        <w:rPr>
          <w:rFonts w:ascii="Montserrat" w:eastAsia="Montserrat" w:hAnsi="Montserrat" w:cs="Montserrat"/>
          <w:sz w:val="18"/>
          <w:szCs w:val="18"/>
        </w:rPr>
        <w:t>Este requisito se acredita en virtud de la existencia de las auditorías que fueron llevadas a cabo por el Área de Auditoría Interna, de Desarrollo y Mejora de la Gestión Públ</w:t>
      </w:r>
      <w:r>
        <w:rPr>
          <w:rFonts w:ascii="Montserrat" w:eastAsia="Montserrat" w:hAnsi="Montserrat" w:cs="Montserrat"/>
          <w:sz w:val="18"/>
          <w:szCs w:val="18"/>
        </w:rPr>
        <w:t>ica, y que derivaron en un proceso de investigación en el Área de Quejas, Denuncias e Investigaciones del OIC-IPN.</w:t>
      </w:r>
    </w:p>
    <w:p w:rsidR="00AD1698" w:rsidRDefault="00AD1698">
      <w:pPr>
        <w:ind w:left="720"/>
        <w:jc w:val="both"/>
        <w:rPr>
          <w:rFonts w:ascii="Montserrat" w:eastAsia="Montserrat" w:hAnsi="Montserrat" w:cs="Montserrat"/>
          <w:sz w:val="18"/>
          <w:szCs w:val="18"/>
        </w:rPr>
      </w:pPr>
      <w:bookmarkStart w:id="6" w:name="_heading=h.e490asbj8hbx"/>
      <w:bookmarkEnd w:id="6"/>
    </w:p>
    <w:p w:rsidR="00AD1698" w:rsidRDefault="00E30E9B">
      <w:pPr>
        <w:jc w:val="both"/>
      </w:pPr>
      <w:bookmarkStart w:id="7" w:name="_heading=h.rzmtuhn08b8y"/>
      <w:bookmarkEnd w:id="7"/>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sz w:val="18"/>
          <w:szCs w:val="18"/>
        </w:rPr>
        <w:t>En términos del ACUERDO por el que se establecen las Disposiciones Generales para la reali</w:t>
      </w:r>
      <w:r>
        <w:rPr>
          <w:rFonts w:ascii="Montserrat" w:eastAsia="Montserrat" w:hAnsi="Montserrat" w:cs="Montserrat"/>
          <w:sz w:val="18"/>
          <w:szCs w:val="18"/>
        </w:rPr>
        <w:t>zación de Auditorías, Revisiones y Visitas de Inspección del 12 de julio de 2010 y su Acuerdo modificatorio publicado en el Diario Oficial de la Federación el 23 de octubre de 2017, definen a la Auditoría en su artículo 2, fracción II, como el proceso sist</w:t>
      </w:r>
      <w:r>
        <w:rPr>
          <w:rFonts w:ascii="Montserrat" w:eastAsia="Montserrat" w:hAnsi="Montserrat" w:cs="Montserrat"/>
          <w:sz w:val="18"/>
          <w:szCs w:val="18"/>
        </w:rPr>
        <w:t>emático enfocado al examen objetivo, independiente y evaluatorio de las operaciones financieras, administrativas y técnicas realizadas; así como a los objetivos, planes, programas y metas alcanzados por las dependencias y entidades de la Administración Púb</w:t>
      </w:r>
      <w:r>
        <w:rPr>
          <w:rFonts w:ascii="Montserrat" w:eastAsia="Montserrat" w:hAnsi="Montserrat" w:cs="Montserrat"/>
          <w:sz w:val="18"/>
          <w:szCs w:val="18"/>
        </w:rPr>
        <w:t>lica Federal, con el propósito de determinar si se realizan de conformidad con los principios de economía, eficacia, eficiencia, transparencia, honestidad y en apego a la normatividad aplicable.</w:t>
      </w:r>
    </w:p>
    <w:p w:rsidR="00AD1698" w:rsidRDefault="00AD1698">
      <w:pPr>
        <w:ind w:left="720"/>
        <w:jc w:val="both"/>
        <w:rPr>
          <w:rFonts w:ascii="Montserrat" w:eastAsia="Montserrat" w:hAnsi="Montserrat" w:cs="Montserrat"/>
          <w:sz w:val="18"/>
          <w:szCs w:val="18"/>
        </w:rPr>
      </w:pPr>
      <w:bookmarkStart w:id="8" w:name="_heading=h.3g51myscd1h7"/>
      <w:bookmarkEnd w:id="8"/>
    </w:p>
    <w:p w:rsidR="00AD1698" w:rsidRDefault="00E30E9B">
      <w:pPr>
        <w:jc w:val="both"/>
        <w:rPr>
          <w:rFonts w:ascii="Montserrat" w:eastAsia="Montserrat" w:hAnsi="Montserrat" w:cs="Montserrat"/>
          <w:sz w:val="18"/>
          <w:szCs w:val="18"/>
        </w:rPr>
      </w:pPr>
      <w:bookmarkStart w:id="9" w:name="_heading=h.om48l3w9ljri"/>
      <w:bookmarkEnd w:id="9"/>
      <w:r>
        <w:rPr>
          <w:rFonts w:ascii="Montserrat" w:eastAsia="Montserrat" w:hAnsi="Montserrat" w:cs="Montserrat"/>
          <w:sz w:val="18"/>
          <w:szCs w:val="18"/>
        </w:rPr>
        <w:t>En ese sentido, es menester destacar que aún y cuando el pro</w:t>
      </w:r>
      <w:r>
        <w:rPr>
          <w:rFonts w:ascii="Montserrat" w:eastAsia="Montserrat" w:hAnsi="Montserrat" w:cs="Montserrat"/>
          <w:sz w:val="18"/>
          <w:szCs w:val="18"/>
        </w:rPr>
        <w:t>ceso de auditoría lo comprenden diversos momentos trascendentales, tales como la planeación, ejecución, determinación de observaciones, presentación del informe de auditoría, seguimiento de observaciones, informe de seguimiento y, en su caso, el informe de</w:t>
      </w:r>
      <w:r>
        <w:rPr>
          <w:rFonts w:ascii="Montserrat" w:eastAsia="Montserrat" w:hAnsi="Montserrat" w:cs="Montserrat"/>
          <w:sz w:val="18"/>
          <w:szCs w:val="18"/>
        </w:rPr>
        <w:t xml:space="preserve"> irregularidades detectadas, este debe concebirse como un único proceso, pues una etapa depende directamente de la realización de la que le precede, aunado a que dicho proceso sistemático persigue un objetivo único, que es el de prevenir y combatir la corr</w:t>
      </w:r>
      <w:r>
        <w:rPr>
          <w:rFonts w:ascii="Montserrat" w:eastAsia="Montserrat" w:hAnsi="Montserrat" w:cs="Montserrat"/>
          <w:sz w:val="18"/>
          <w:szCs w:val="18"/>
        </w:rPr>
        <w:t>upción y abatir la impunidad, mediante la fiscalización de las actividades del OIC-IPN.</w:t>
      </w:r>
    </w:p>
    <w:p w:rsidR="00AD1698" w:rsidRDefault="00AD1698">
      <w:pPr>
        <w:ind w:left="720"/>
        <w:jc w:val="both"/>
        <w:rPr>
          <w:rFonts w:ascii="Montserrat" w:eastAsia="Montserrat" w:hAnsi="Montserrat" w:cs="Montserrat"/>
          <w:sz w:val="18"/>
          <w:szCs w:val="18"/>
        </w:rPr>
      </w:pPr>
      <w:bookmarkStart w:id="10" w:name="_heading=h.qbm1rp9ztkje"/>
      <w:bookmarkEnd w:id="10"/>
    </w:p>
    <w:p w:rsidR="00AD1698" w:rsidRDefault="00E30E9B">
      <w:pPr>
        <w:jc w:val="both"/>
      </w:pPr>
      <w:bookmarkStart w:id="11" w:name="_heading=h.u646ak651d37"/>
      <w:bookmarkEnd w:id="11"/>
      <w:r>
        <w:rPr>
          <w:rFonts w:ascii="Montserrat" w:eastAsia="Montserrat" w:hAnsi="Montserrat" w:cs="Montserrat"/>
          <w:sz w:val="18"/>
          <w:szCs w:val="18"/>
        </w:rPr>
        <w:t>Ahora bien, la Ley General de Responsabilidades Administrativas, establece en su artículo 91 que: “</w:t>
      </w:r>
      <w:r>
        <w:rPr>
          <w:rFonts w:ascii="Montserrat" w:eastAsia="Montserrat" w:hAnsi="Montserrat" w:cs="Montserrat"/>
          <w:i/>
          <w:sz w:val="18"/>
          <w:szCs w:val="18"/>
        </w:rPr>
        <w:t>La investigación por la presunta responsabilidad de Faltas administr</w:t>
      </w:r>
      <w:r>
        <w:rPr>
          <w:rFonts w:ascii="Montserrat" w:eastAsia="Montserrat" w:hAnsi="Montserrat" w:cs="Montserrat"/>
          <w:i/>
          <w:sz w:val="18"/>
          <w:szCs w:val="18"/>
        </w:rPr>
        <w:t xml:space="preserve">ativas iniciará de oficio, por denuncia o derivado de las auditorías practicadas por parte de las autoridades competentes o, en su caso, de auditores externos.”, </w:t>
      </w:r>
      <w:r>
        <w:rPr>
          <w:rFonts w:ascii="Montserrat" w:eastAsia="Montserrat" w:hAnsi="Montserrat" w:cs="Montserrat"/>
          <w:sz w:val="18"/>
          <w:szCs w:val="18"/>
        </w:rPr>
        <w:t xml:space="preserve">y por su parte el artículo 38, fracción I, numeral 1 del Reglamento Interior de la Secretaría </w:t>
      </w:r>
      <w:r>
        <w:rPr>
          <w:rFonts w:ascii="Montserrat" w:eastAsia="Montserrat" w:hAnsi="Montserrat" w:cs="Montserrat"/>
          <w:sz w:val="18"/>
          <w:szCs w:val="18"/>
        </w:rPr>
        <w:t>de la Función Pública, señala que las personas titulares del Área de Auditoría Interna, de Desarrollo y Mejora de la Gestión Pública, tiene facultad para hacer del conocimiento de las autoridades investigadoras los actos u omisiones por presuntas faltas ad</w:t>
      </w:r>
      <w:r>
        <w:rPr>
          <w:rFonts w:ascii="Montserrat" w:eastAsia="Montserrat" w:hAnsi="Montserrat" w:cs="Montserrat"/>
          <w:sz w:val="18"/>
          <w:szCs w:val="18"/>
        </w:rPr>
        <w:t xml:space="preserve">ministrativas de servidores públicos y particulares que hubieren sido detectados en la auditoría, visita de inspección o en el seguimiento de las observaciones a través del informe de irregularidades detectadas. </w:t>
      </w:r>
    </w:p>
    <w:p w:rsidR="00AD1698" w:rsidRDefault="00AD1698">
      <w:pPr>
        <w:ind w:left="720"/>
        <w:jc w:val="both"/>
        <w:rPr>
          <w:rFonts w:ascii="Montserrat" w:eastAsia="Montserrat" w:hAnsi="Montserrat" w:cs="Montserrat"/>
          <w:sz w:val="18"/>
          <w:szCs w:val="18"/>
        </w:rPr>
      </w:pPr>
      <w:bookmarkStart w:id="12" w:name="_heading=h.d8377mqsk5gt"/>
      <w:bookmarkEnd w:id="12"/>
    </w:p>
    <w:p w:rsidR="00AD1698" w:rsidRDefault="00E30E9B">
      <w:pPr>
        <w:jc w:val="both"/>
        <w:rPr>
          <w:rFonts w:ascii="Montserrat" w:eastAsia="Montserrat" w:hAnsi="Montserrat" w:cs="Montserrat"/>
          <w:sz w:val="18"/>
          <w:szCs w:val="18"/>
        </w:rPr>
      </w:pPr>
      <w:bookmarkStart w:id="13" w:name="_heading=h.kg7vblik3foo"/>
      <w:bookmarkEnd w:id="13"/>
      <w:r>
        <w:rPr>
          <w:rFonts w:ascii="Montserrat" w:eastAsia="Montserrat" w:hAnsi="Montserrat" w:cs="Montserrat"/>
          <w:sz w:val="18"/>
          <w:szCs w:val="18"/>
        </w:rPr>
        <w:t xml:space="preserve">En el caso, los expedientes iniciados con motivo de los informes de irregularidades detectadas en auditorías, se encuentran en investigación. </w:t>
      </w:r>
    </w:p>
    <w:p w:rsidR="00AD1698" w:rsidRDefault="00AD1698">
      <w:pPr>
        <w:ind w:left="720"/>
        <w:jc w:val="both"/>
        <w:rPr>
          <w:rFonts w:ascii="Montserrat" w:eastAsia="Montserrat" w:hAnsi="Montserrat" w:cs="Montserrat"/>
          <w:sz w:val="18"/>
          <w:szCs w:val="18"/>
        </w:rPr>
      </w:pPr>
      <w:bookmarkStart w:id="14" w:name="_heading=h.lkdvc5q8u5z"/>
      <w:bookmarkEnd w:id="14"/>
    </w:p>
    <w:p w:rsidR="00AD1698" w:rsidRDefault="00E30E9B">
      <w:pPr>
        <w:jc w:val="both"/>
      </w:pPr>
      <w:r>
        <w:rPr>
          <w:rFonts w:ascii="Montserrat" w:eastAsia="Montserrat" w:hAnsi="Montserrat" w:cs="Montserrat"/>
          <w:b/>
          <w:sz w:val="18"/>
          <w:szCs w:val="18"/>
          <w:highlight w:val="white"/>
        </w:rPr>
        <w:t xml:space="preserve">I. La vinculación directa con las actividades que realiza la autoridad en el procedimiento: </w:t>
      </w:r>
      <w:r>
        <w:rPr>
          <w:rFonts w:ascii="Montserrat" w:eastAsia="Montserrat" w:hAnsi="Montserrat" w:cs="Montserrat"/>
          <w:sz w:val="18"/>
          <w:szCs w:val="18"/>
        </w:rPr>
        <w:t>Este requisito se ac</w:t>
      </w:r>
      <w:r>
        <w:rPr>
          <w:rFonts w:ascii="Montserrat" w:eastAsia="Montserrat" w:hAnsi="Montserrat" w:cs="Montserrat"/>
          <w:sz w:val="18"/>
          <w:szCs w:val="18"/>
        </w:rPr>
        <w:t xml:space="preserve">redita en virtud de las atribuciones con las que cuenta el Área de Quejas, Denuncias e Investigaciones del Órgano Interno de Control en el Instituto Politécnico Nacional, las cuales le faculta para </w:t>
      </w:r>
      <w:r>
        <w:rPr>
          <w:rFonts w:ascii="Montserrat" w:eastAsia="Montserrat" w:hAnsi="Montserrat" w:cs="Montserrat"/>
          <w:i/>
          <w:sz w:val="18"/>
          <w:szCs w:val="18"/>
        </w:rPr>
        <w:t xml:space="preserve">“recibir las denuncias </w:t>
      </w:r>
      <w:r>
        <w:rPr>
          <w:rFonts w:ascii="Montserrat" w:eastAsia="Montserrat" w:hAnsi="Montserrat" w:cs="Montserrat"/>
          <w:i/>
          <w:sz w:val="18"/>
          <w:szCs w:val="18"/>
        </w:rPr>
        <w:lastRenderedPageBreak/>
        <w:t xml:space="preserve">que se formulen por posibles actos </w:t>
      </w:r>
      <w:r>
        <w:rPr>
          <w:rFonts w:ascii="Montserrat" w:eastAsia="Montserrat" w:hAnsi="Montserrat" w:cs="Montserrat"/>
          <w:i/>
          <w:sz w:val="18"/>
          <w:szCs w:val="18"/>
        </w:rPr>
        <w:t>u omisiones que pudieran constituir faltas administrativas cometidas por servidores públicos o particulares por conductas sancionables, de conformidad con la Ley de Responsabilidades, incluidas las que deriven de los resultados de las auditorías practicada</w:t>
      </w:r>
      <w:r>
        <w:rPr>
          <w:rFonts w:ascii="Montserrat" w:eastAsia="Montserrat" w:hAnsi="Montserrat" w:cs="Montserrat"/>
          <w:i/>
          <w:sz w:val="18"/>
          <w:szCs w:val="18"/>
        </w:rPr>
        <w:t>s por las autoridades competentes, o en su caso, de auditores externos”</w:t>
      </w:r>
      <w:r>
        <w:rPr>
          <w:rFonts w:ascii="Montserrat" w:eastAsia="Montserrat" w:hAnsi="Montserrat" w:cs="Montserrat"/>
          <w:sz w:val="18"/>
          <w:szCs w:val="18"/>
        </w:rPr>
        <w:t xml:space="preserve">, así mismo  </w:t>
      </w:r>
      <w:r>
        <w:rPr>
          <w:rFonts w:ascii="Montserrat" w:eastAsia="Montserrat" w:hAnsi="Montserrat" w:cs="Montserrat"/>
          <w:i/>
          <w:sz w:val="18"/>
          <w:szCs w:val="18"/>
        </w:rPr>
        <w:t>“Practicar de oficio, por denuncia o derivado de auditorías practicadas por las autoridades competentes, las investigaciones por posibles actos u omisiones que pudieran con</w:t>
      </w:r>
      <w:r>
        <w:rPr>
          <w:rFonts w:ascii="Montserrat" w:eastAsia="Montserrat" w:hAnsi="Montserrat" w:cs="Montserrat"/>
          <w:i/>
          <w:sz w:val="18"/>
          <w:szCs w:val="18"/>
        </w:rPr>
        <w:t>stituir faltas administrativas por parte de los servidores públicos o de los particulares por conductas sancionables, en términos de la Ley de Responsabilidades”</w:t>
      </w:r>
      <w:r>
        <w:rPr>
          <w:rFonts w:ascii="Montserrat" w:eastAsia="Montserrat" w:hAnsi="Montserrat" w:cs="Montserrat"/>
          <w:sz w:val="18"/>
          <w:szCs w:val="18"/>
        </w:rPr>
        <w:t>.</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highlight w:val="white"/>
        </w:rPr>
        <w:t>II. Que la difusión de la información impida u obstaculice las actividades de inspección, su</w:t>
      </w:r>
      <w:r>
        <w:rPr>
          <w:rFonts w:ascii="Montserrat" w:eastAsia="Montserrat" w:hAnsi="Montserrat" w:cs="Montserrat"/>
          <w:b/>
          <w:sz w:val="18"/>
          <w:szCs w:val="18"/>
          <w:highlight w:val="white"/>
        </w:rPr>
        <w:t xml:space="preserve">pervisión o vigilancia que realicen las autoridades en el procedimiento: </w:t>
      </w:r>
      <w:r>
        <w:rPr>
          <w:rFonts w:ascii="Montserrat" w:eastAsia="Montserrat" w:hAnsi="Montserrat" w:cs="Montserrat"/>
          <w:sz w:val="18"/>
          <w:szCs w:val="18"/>
        </w:rPr>
        <w:t>Este requisito se acredita en virtud de que, como ya se precisó, debe guardarse sigilo respecto de la información recabada en la investigación iniciada con motivo del informe de irreg</w:t>
      </w:r>
      <w:r>
        <w:rPr>
          <w:rFonts w:ascii="Montserrat" w:eastAsia="Montserrat" w:hAnsi="Montserrat" w:cs="Montserrat"/>
          <w:sz w:val="18"/>
          <w:szCs w:val="18"/>
        </w:rPr>
        <w:t>ularidades detectadas derivado de una auditoría, hasta en tanto se tenga el conocimiento veraz de los hechos que podrían o no, constituir faltas administrativas, lo que ocasionaría un daño irreparable a la función de fiscalización y con ello, la independen</w:t>
      </w:r>
      <w:r>
        <w:rPr>
          <w:rFonts w:ascii="Montserrat" w:eastAsia="Montserrat" w:hAnsi="Montserrat" w:cs="Montserrat"/>
          <w:sz w:val="18"/>
          <w:szCs w:val="18"/>
        </w:rPr>
        <w:t>cia y discrecionalidad de la autoridad fiscalizadora ante la hipótesis en comento. De proporcionar los datos solicitados, estaríamos divulgando información que podría obstruir el procedimiento para fincar responsabilidad a los servidores públicos involucra</w:t>
      </w:r>
      <w:r>
        <w:rPr>
          <w:rFonts w:ascii="Montserrat" w:eastAsia="Montserrat" w:hAnsi="Montserrat" w:cs="Montserrat"/>
          <w:sz w:val="18"/>
          <w:szCs w:val="18"/>
        </w:rPr>
        <w:t>dos en las presentes investigaciones,  toda vez que no se ha emitido el acuerdo de conclusión respectivo por el Área de Quejas, Denuncias e Investigaciones del Órgano Interno de Control en el Instituto Politécnico Nacional, en el que se determine la presun</w:t>
      </w:r>
      <w:r>
        <w:rPr>
          <w:rFonts w:ascii="Montserrat" w:eastAsia="Montserrat" w:hAnsi="Montserrat" w:cs="Montserrat"/>
          <w:sz w:val="18"/>
          <w:szCs w:val="18"/>
        </w:rPr>
        <w:t>ta existencia o inexistencia del acto u omisión que la ley señale como falta administrativa.</w:t>
      </w:r>
    </w:p>
    <w:p w:rsidR="00AD1698" w:rsidRDefault="00AD1698">
      <w:pPr>
        <w:ind w:left="560"/>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AD1698" w:rsidRDefault="00AD1698">
      <w:pPr>
        <w:jc w:val="both"/>
        <w:rPr>
          <w:rFonts w:ascii="Montserrat" w:eastAsia="Montserrat" w:hAnsi="Montserrat" w:cs="Montserrat"/>
          <w:sz w:val="18"/>
          <w:szCs w:val="18"/>
          <w:highlight w:val="white"/>
        </w:rPr>
      </w:pPr>
    </w:p>
    <w:p w:rsidR="00AD1698" w:rsidRDefault="00E30E9B">
      <w:pPr>
        <w:jc w:val="both"/>
      </w:pPr>
      <w:r>
        <w:rPr>
          <w:rFonts w:ascii="Montserrat" w:eastAsia="Montserrat" w:hAnsi="Montserrat" w:cs="Montserrat"/>
          <w:b/>
          <w:sz w:val="18"/>
          <w:szCs w:val="18"/>
          <w:highlight w:val="white"/>
        </w:rPr>
        <w:t>I. La divulgación de</w:t>
      </w:r>
      <w:r>
        <w:rPr>
          <w:rFonts w:ascii="Montserrat" w:eastAsia="Montserrat" w:hAnsi="Montserrat" w:cs="Montserrat"/>
          <w:b/>
          <w:sz w:val="18"/>
          <w:szCs w:val="18"/>
          <w:highlight w:val="white"/>
        </w:rPr>
        <w:t xml:space="preserve"> la información representa un riesgo real, demostrable e identificable de perjuicio significativo al interés público: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Al encontrarse una investigación en curso, el proporcionar la información de manera parcial o integral obstruiría el procedimiento administrativo para fincar la responsabilidad de los servidores públicos involucrados, toda vez que los hallazgos detectados </w:t>
      </w:r>
      <w:r>
        <w:rPr>
          <w:rFonts w:ascii="Montserrat" w:eastAsia="Montserrat" w:hAnsi="Montserrat" w:cs="Montserrat"/>
          <w:sz w:val="18"/>
          <w:szCs w:val="18"/>
        </w:rPr>
        <w:t>en una auditoría, resultan susceptibles de constituir presuntas faltas administrativas en términos de la Ley General de Responsabilidades Administrativas. Restringiendo el acceso a dicha información, mantendremos la secrecía de que cualquier información qu</w:t>
      </w:r>
      <w:r>
        <w:rPr>
          <w:rFonts w:ascii="Montserrat" w:eastAsia="Montserrat" w:hAnsi="Montserrat" w:cs="Montserrat"/>
          <w:sz w:val="18"/>
          <w:szCs w:val="18"/>
        </w:rPr>
        <w:t xml:space="preserve">e pudiera significar algún tipo de ventaja para cualquier acción que pudiera contravenir a los intereses del servidor público presunto responsable. </w:t>
      </w:r>
    </w:p>
    <w:p w:rsidR="00AD1698" w:rsidRDefault="00AD1698">
      <w:pPr>
        <w:ind w:left="567"/>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El derecho a la información consagrado en la última parte del artículo 6° de la Constitución Política de l</w:t>
      </w:r>
      <w:r>
        <w:rPr>
          <w:rFonts w:ascii="Montserrat" w:eastAsia="Montserrat" w:hAnsi="Montserrat" w:cs="Montserrat"/>
          <w:sz w:val="18"/>
          <w:szCs w:val="18"/>
        </w:rPr>
        <w:t>os Estados Unidos Mexicanos no es absoluto, sino que, como toda garantía, se encuentra sujeto a limitaciones o excepciones que se sustentan, fundamentalmente, en la protección de los datos personales en posesión de sujetos obligados.</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Con motivo de las atr</w:t>
      </w:r>
      <w:r>
        <w:rPr>
          <w:rFonts w:ascii="Montserrat" w:eastAsia="Montserrat" w:hAnsi="Montserrat" w:cs="Montserrat"/>
          <w:sz w:val="18"/>
          <w:szCs w:val="18"/>
        </w:rPr>
        <w:t>ibuciones reglamentarias con las que cuenta el Área de Quejas, Denuncias e Investigaciones del Órgano Interno de Control en el Instituto Politécnico Nacional en términos del artículo 38, fracción II, numerales 1 y 3 del Reglamento Interior de la Secretaría</w:t>
      </w:r>
      <w:r>
        <w:rPr>
          <w:rFonts w:ascii="Montserrat" w:eastAsia="Montserrat" w:hAnsi="Montserrat" w:cs="Montserrat"/>
          <w:sz w:val="18"/>
          <w:szCs w:val="18"/>
        </w:rPr>
        <w:t xml:space="preserve"> de la Función Pública, publicado en el Diario Oficial de la Federación el 16 de abril del 2020, se encuentran: “</w:t>
      </w:r>
      <w:r>
        <w:rPr>
          <w:rFonts w:ascii="Montserrat" w:eastAsia="Montserrat" w:hAnsi="Montserrat" w:cs="Montserrat"/>
          <w:i/>
          <w:sz w:val="18"/>
          <w:szCs w:val="18"/>
        </w:rPr>
        <w:t>Recibir las denuncias que se formulen por posibles actos u omisiones que pudieran constituir faltas administrativas cometidas por servidores pú</w:t>
      </w:r>
      <w:r>
        <w:rPr>
          <w:rFonts w:ascii="Montserrat" w:eastAsia="Montserrat" w:hAnsi="Montserrat" w:cs="Montserrat"/>
          <w:i/>
          <w:sz w:val="18"/>
          <w:szCs w:val="18"/>
        </w:rPr>
        <w:t>blicos o particulares por conductas sancionables, de conformidad con la Ley de Responsabilidades, incluidas las que deriven de los resultados de las auditorías practicadas por las autoridades competentes, o en su caso, de auditores externos;</w:t>
      </w:r>
      <w:r>
        <w:rPr>
          <w:rFonts w:ascii="Montserrat" w:eastAsia="Montserrat" w:hAnsi="Montserrat" w:cs="Montserrat"/>
          <w:sz w:val="18"/>
          <w:szCs w:val="18"/>
        </w:rPr>
        <w:t>” y “</w:t>
      </w:r>
      <w:r>
        <w:rPr>
          <w:rFonts w:ascii="Montserrat" w:eastAsia="Montserrat" w:hAnsi="Montserrat" w:cs="Montserrat"/>
          <w:i/>
          <w:sz w:val="18"/>
          <w:szCs w:val="18"/>
        </w:rPr>
        <w:t xml:space="preserve">Practicar </w:t>
      </w:r>
      <w:r>
        <w:rPr>
          <w:rFonts w:ascii="Montserrat" w:eastAsia="Montserrat" w:hAnsi="Montserrat" w:cs="Montserrat"/>
          <w:i/>
          <w:sz w:val="18"/>
          <w:szCs w:val="18"/>
        </w:rPr>
        <w:t>de oficio, por denuncia o derivado de auditorías practicadas por las autoridades competentes, las investigaciones por posibles actos u omisiones que pudieran constituir faltas administrativas por parte de los servidores públicos o de los particulares por c</w:t>
      </w:r>
      <w:r>
        <w:rPr>
          <w:rFonts w:ascii="Montserrat" w:eastAsia="Montserrat" w:hAnsi="Montserrat" w:cs="Montserrat"/>
          <w:i/>
          <w:sz w:val="18"/>
          <w:szCs w:val="18"/>
        </w:rPr>
        <w:t>onductas sancionables, en términos de la Ley de Responsabilidades, con excepción de aquellas que deba llevar a cabo la Dirección General de Denuncias e Investigaciones, por acuerdo de la persona titular de la Secretaría, así como informar a dicha unidad ad</w:t>
      </w:r>
      <w:r>
        <w:rPr>
          <w:rFonts w:ascii="Montserrat" w:eastAsia="Montserrat" w:hAnsi="Montserrat" w:cs="Montserrat"/>
          <w:i/>
          <w:sz w:val="18"/>
          <w:szCs w:val="18"/>
        </w:rPr>
        <w:t xml:space="preserve">ministrativa sobre el estado que guarde la tramitación de los procedimientos de </w:t>
      </w:r>
      <w:r>
        <w:rPr>
          <w:rFonts w:ascii="Montserrat" w:eastAsia="Montserrat" w:hAnsi="Montserrat" w:cs="Montserrat"/>
          <w:i/>
          <w:sz w:val="18"/>
          <w:szCs w:val="18"/>
        </w:rPr>
        <w:lastRenderedPageBreak/>
        <w:t>investigación que conozca</w:t>
      </w:r>
      <w:r>
        <w:rPr>
          <w:rFonts w:ascii="Montserrat" w:eastAsia="Montserrat" w:hAnsi="Montserrat" w:cs="Montserrat"/>
          <w:sz w:val="18"/>
          <w:szCs w:val="18"/>
        </w:rPr>
        <w:t>;” y en su caso, pueda determinarse si, conforme a la Ley General de Responsabilidades Administrativas, existen posibles faltas administrativas imputab</w:t>
      </w:r>
      <w:r>
        <w:rPr>
          <w:rFonts w:ascii="Montserrat" w:eastAsia="Montserrat" w:hAnsi="Montserrat" w:cs="Montserrat"/>
          <w:sz w:val="18"/>
          <w:szCs w:val="18"/>
        </w:rPr>
        <w:t>les a servidores públicos, motivo por el que debe guardarse sigilo respecto de la información recabada, hasta en tanto se tenga el conocimiento veraz respecto de los hechos que podrían o no, constituir irregularidades administrativas.</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highlight w:val="white"/>
        </w:rPr>
        <w:t>II. El riesgo de per</w:t>
      </w:r>
      <w:r>
        <w:rPr>
          <w:rFonts w:ascii="Montserrat" w:eastAsia="Montserrat" w:hAnsi="Montserrat" w:cs="Montserrat"/>
          <w:b/>
          <w:sz w:val="18"/>
          <w:szCs w:val="18"/>
          <w:highlight w:val="white"/>
        </w:rPr>
        <w:t xml:space="preserve">juicio que supondría la divulgación supera el interés público general de que se difunda: </w:t>
      </w:r>
      <w:r>
        <w:rPr>
          <w:rFonts w:ascii="Montserrat" w:eastAsia="Montserrat" w:hAnsi="Montserrat" w:cs="Montserrat"/>
          <w:sz w:val="18"/>
          <w:szCs w:val="18"/>
        </w:rPr>
        <w:t>El publicar la información relacionada con las investigaciones iniciadas con motivo del Informe de irregularidades detectadas dentro de las Auditorías, estaríamos divu</w:t>
      </w:r>
      <w:r>
        <w:rPr>
          <w:rFonts w:ascii="Montserrat" w:eastAsia="Montserrat" w:hAnsi="Montserrat" w:cs="Montserrat"/>
          <w:sz w:val="18"/>
          <w:szCs w:val="18"/>
        </w:rPr>
        <w:t>lgando información que podría obstruir el procedimiento para fincar responsabilidad a los servidores públicos involucrados en las presentes investigaciones,  ya que de proporcionar la información colocaríamos al ente en situación de vulnerabilidad, pues al</w:t>
      </w:r>
      <w:r>
        <w:rPr>
          <w:rFonts w:ascii="Montserrat" w:eastAsia="Montserrat" w:hAnsi="Montserrat" w:cs="Montserrat"/>
          <w:sz w:val="18"/>
          <w:szCs w:val="18"/>
        </w:rPr>
        <w:t xml:space="preserve"> dar a conocer a la ciudadanía información relativa a las investigaciones en las que se contengan los resultados de estas auditorías, afectaría la conducción de la investigación con el fin de que esta área Investigadora, se allegue de los elementos necesar</w:t>
      </w:r>
      <w:r>
        <w:rPr>
          <w:rFonts w:ascii="Montserrat" w:eastAsia="Montserrat" w:hAnsi="Montserrat" w:cs="Montserrat"/>
          <w:sz w:val="18"/>
          <w:szCs w:val="18"/>
        </w:rPr>
        <w:t>ios y determinar la posible existencia o no de irregularidades administrativas.</w:t>
      </w:r>
    </w:p>
    <w:p w:rsidR="00AD1698" w:rsidRDefault="00AD1698">
      <w:pPr>
        <w:ind w:left="567"/>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sz w:val="18"/>
          <w:szCs w:val="18"/>
          <w:highlight w:val="white"/>
        </w:rPr>
        <w:t xml:space="preserve">III. La limitación se adecúa al principio de proporcionalidad y representa el medio menos restrictivo disponible para evitar el perjuicio: </w:t>
      </w:r>
      <w:r>
        <w:rPr>
          <w:rFonts w:ascii="Montserrat" w:eastAsia="Montserrat" w:hAnsi="Montserrat" w:cs="Montserrat"/>
          <w:sz w:val="18"/>
          <w:szCs w:val="18"/>
          <w:highlight w:val="white"/>
        </w:rPr>
        <w:t>L</w:t>
      </w:r>
      <w:r>
        <w:rPr>
          <w:rFonts w:ascii="Montserrat" w:eastAsia="Montserrat" w:hAnsi="Montserrat" w:cs="Montserrat"/>
          <w:sz w:val="18"/>
          <w:szCs w:val="18"/>
        </w:rPr>
        <w:t>a información forma parte de un pro</w:t>
      </w:r>
      <w:r>
        <w:rPr>
          <w:rFonts w:ascii="Montserrat" w:eastAsia="Montserrat" w:hAnsi="Montserrat" w:cs="Montserrat"/>
          <w:sz w:val="18"/>
          <w:szCs w:val="18"/>
        </w:rPr>
        <w:t>cedimiento administrativo ante el Área de Quejas, Denuncias e Investigaciones y su divulgación representa un riesgo real, demostrable e identificable en perjuicio de las actividades de verificación e investigación relativas, lo que podría alterar elementos</w:t>
      </w:r>
      <w:r>
        <w:rPr>
          <w:rFonts w:ascii="Montserrat" w:eastAsia="Montserrat" w:hAnsi="Montserrat" w:cs="Montserrat"/>
          <w:sz w:val="18"/>
          <w:szCs w:val="18"/>
        </w:rPr>
        <w:t xml:space="preserve"> de prueba que impidan a esta Área de Quejas, Denuncias e Investigaciones realizar las indagatorias de forma eficaz y eficiente,   derivado de que los correspondientes a las Auditorías 18/21, 19/21, 20/21, 21/21 y 22/21, se encuentran en la etapa de invest</w:t>
      </w:r>
      <w:r>
        <w:rPr>
          <w:rFonts w:ascii="Montserrat" w:eastAsia="Montserrat" w:hAnsi="Montserrat" w:cs="Montserrat"/>
          <w:sz w:val="18"/>
          <w:szCs w:val="18"/>
        </w:rPr>
        <w:t>igación.</w:t>
      </w:r>
    </w:p>
    <w:p w:rsidR="00AD1698" w:rsidRDefault="00AD1698">
      <w:pPr>
        <w:ind w:left="567"/>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highlight w:val="white"/>
        </w:rPr>
        <w:t>Así, este Comité de Transparencia tomando en cuenta la prueba de da</w:t>
      </w:r>
      <w:r>
        <w:rPr>
          <w:rFonts w:ascii="Montserrat" w:eastAsia="Montserrat" w:hAnsi="Montserrat" w:cs="Montserrat"/>
          <w:sz w:val="18"/>
          <w:szCs w:val="18"/>
          <w:highlight w:val="white"/>
        </w:rPr>
        <w:t xml:space="preserve">ño realizada, en términos de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w:t>
      </w:r>
      <w:r>
        <w:rPr>
          <w:rFonts w:ascii="Montserrat" w:eastAsia="Montserrat" w:hAnsi="Montserrat" w:cs="Montserrat"/>
          <w:sz w:val="18"/>
          <w:szCs w:val="18"/>
          <w:highlight w:val="white"/>
        </w:rPr>
        <w:t>cias que llevaron a establecerlo.</w:t>
      </w:r>
    </w:p>
    <w:p w:rsidR="00AD1698" w:rsidRDefault="00AD1698">
      <w:pPr>
        <w:jc w:val="both"/>
        <w:rPr>
          <w:rFonts w:ascii="Montserrat" w:eastAsia="Montserrat" w:hAnsi="Montserrat" w:cs="Montserrat"/>
          <w:sz w:val="18"/>
          <w:szCs w:val="18"/>
        </w:rPr>
      </w:pPr>
    </w:p>
    <w:p w:rsidR="00AD1698" w:rsidRDefault="00E30E9B">
      <w:pPr>
        <w:tabs>
          <w:tab w:val="left" w:pos="1276"/>
        </w:tabs>
        <w:jc w:val="both"/>
        <w:rPr>
          <w:rFonts w:ascii="Montserrat" w:eastAsia="Montserrat" w:hAnsi="Montserrat" w:cs="Montserrat"/>
          <w:b/>
          <w:sz w:val="18"/>
          <w:szCs w:val="18"/>
        </w:rPr>
      </w:pPr>
      <w:bookmarkStart w:id="15" w:name="_heading=h.30j0zll2"/>
      <w:bookmarkEnd w:id="15"/>
      <w:r>
        <w:rPr>
          <w:rFonts w:ascii="Montserrat" w:eastAsia="Montserrat" w:hAnsi="Montserrat" w:cs="Montserrat"/>
          <w:b/>
          <w:sz w:val="18"/>
          <w:szCs w:val="18"/>
        </w:rPr>
        <w:t>A.2. Órgano Interno de Control en la Compañía Operadora del Centro Cultural y Turístico de Tijuana, S.A. de C.V. (OIC-CECUTT) VP003422</w:t>
      </w:r>
    </w:p>
    <w:p w:rsidR="00AD1698" w:rsidRDefault="00AD1698">
      <w:pPr>
        <w:tabs>
          <w:tab w:val="left" w:pos="1276"/>
        </w:tabs>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Compañía Operadora del Centro Cultural y Turístico de Tijuana, S.A. de C.V. (OIC-CECUTT), somete a consideración del Comité de Transparencia la reserva de las auditorías 10/2021 y 11/2021 mismas que se encuentran en segui</w:t>
      </w:r>
      <w:r>
        <w:rPr>
          <w:rFonts w:ascii="Montserrat" w:eastAsia="Montserrat" w:hAnsi="Montserrat" w:cs="Montserrat"/>
          <w:sz w:val="18"/>
          <w:szCs w:val="18"/>
        </w:rPr>
        <w:t xml:space="preserve">miento de observaciones, con fundamento en el artículo 110 fracción VI, de la Ley Federal de Transparencia y Acceso a la Información Pública.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 la siguiente resolución por unanimida</w:t>
      </w:r>
      <w:r>
        <w:rPr>
          <w:rFonts w:ascii="Montserrat" w:eastAsia="Montserrat" w:hAnsi="Montserrat" w:cs="Montserrat"/>
          <w:sz w:val="18"/>
          <w:szCs w:val="18"/>
        </w:rPr>
        <w:t>d:</w:t>
      </w:r>
    </w:p>
    <w:p w:rsidR="00AD1698" w:rsidRDefault="00AD1698">
      <w:pPr>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color w:val="00000A"/>
          <w:sz w:val="18"/>
          <w:szCs w:val="18"/>
        </w:rPr>
        <w:t xml:space="preserve">VI.A.2.ORD.12.22: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 CECUTT respecto de las auditorías 10/2021 y 11/2021, toda vez que se encuentran en seguimiento de observaciones con fundamento en el artículo 110, fracción VI, de la Ley Feder</w:t>
      </w:r>
      <w:r>
        <w:rPr>
          <w:rFonts w:ascii="Montserrat" w:eastAsia="Montserrat" w:hAnsi="Montserrat" w:cs="Montserrat"/>
          <w:sz w:val="18"/>
          <w:szCs w:val="18"/>
        </w:rPr>
        <w:t xml:space="preserve">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highlight w:val="white"/>
        </w:rPr>
        <w:t xml:space="preserve">En cumplimiento al vigésimo cuarto 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w:t>
      </w:r>
      <w:r>
        <w:rPr>
          <w:rFonts w:ascii="Montserrat" w:eastAsia="Montserrat" w:hAnsi="Montserrat" w:cs="Montserrat"/>
          <w:sz w:val="18"/>
          <w:szCs w:val="18"/>
          <w:highlight w:val="white"/>
        </w:rPr>
        <w:t xml:space="preserve"> los siguientes términos:</w:t>
      </w:r>
    </w:p>
    <w:p w:rsidR="00AD1698" w:rsidRDefault="00AD1698">
      <w:pPr>
        <w:jc w:val="both"/>
        <w:rPr>
          <w:rFonts w:ascii="Montserrat" w:eastAsia="Montserrat" w:hAnsi="Montserrat" w:cs="Montserrat"/>
          <w:sz w:val="18"/>
          <w:szCs w:val="18"/>
          <w:highlight w:val="white"/>
        </w:rPr>
      </w:pPr>
    </w:p>
    <w:p w:rsidR="00AD1698" w:rsidRDefault="00E30E9B">
      <w:pPr>
        <w:jc w:val="both"/>
      </w:pPr>
      <w:r>
        <w:rPr>
          <w:rFonts w:ascii="Montserrat" w:eastAsia="Montserrat" w:hAnsi="Montserrat" w:cs="Montserrat"/>
          <w:b/>
          <w:sz w:val="18"/>
          <w:szCs w:val="18"/>
          <w:highlight w:val="white"/>
        </w:rPr>
        <w:lastRenderedPageBreak/>
        <w:t xml:space="preserve">I. La existencia de un procedimiento de auditoría relativo al cumplimiento de las leyes: </w:t>
      </w:r>
      <w:r>
        <w:rPr>
          <w:rFonts w:ascii="Montserrat" w:eastAsia="Montserrat" w:hAnsi="Montserrat" w:cs="Montserrat"/>
          <w:sz w:val="18"/>
          <w:szCs w:val="18"/>
        </w:rPr>
        <w:t xml:space="preserve">Se acredita en virtud de la existencia de la </w:t>
      </w:r>
      <w:r>
        <w:rPr>
          <w:rFonts w:ascii="Montserrat" w:eastAsia="Montserrat" w:hAnsi="Montserrat" w:cs="Montserrat"/>
          <w:color w:val="00000A"/>
          <w:sz w:val="18"/>
          <w:szCs w:val="18"/>
        </w:rPr>
        <w:t>a</w:t>
      </w:r>
      <w:r>
        <w:rPr>
          <w:rFonts w:ascii="Montserrat" w:eastAsia="Montserrat" w:hAnsi="Montserrat" w:cs="Montserrat"/>
          <w:sz w:val="18"/>
          <w:szCs w:val="18"/>
        </w:rPr>
        <w:t>uditoría que se encuentra realizando el Área de Auditoría Interna, de Desarrollo y Mejora de l</w:t>
      </w:r>
      <w:r>
        <w:rPr>
          <w:rFonts w:ascii="Montserrat" w:eastAsia="Montserrat" w:hAnsi="Montserrat" w:cs="Montserrat"/>
          <w:sz w:val="18"/>
          <w:szCs w:val="18"/>
        </w:rPr>
        <w:t>a Gestión Pública, del Órgano Interno de Control en la Compañía Operadora del Centro Cultural y Turístico de Tijuana, S.A. de C.V.</w:t>
      </w:r>
    </w:p>
    <w:p w:rsidR="00AD1698" w:rsidRDefault="00AD1698">
      <w:pPr>
        <w:ind w:left="72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emiten las Disposiciones Generales p</w:t>
      </w:r>
      <w:r>
        <w:rPr>
          <w:rFonts w:ascii="Montserrat" w:eastAsia="Montserrat" w:hAnsi="Montserrat" w:cs="Montserrat"/>
          <w:color w:val="00000A"/>
          <w:sz w:val="18"/>
          <w:szCs w:val="18"/>
        </w:rPr>
        <w:t>ara la realización del proceso de fiscalización publicado en el Diario Oficial de la Federación el 05 de noviembre del 2020, define a la Auditoría en su artículo 3, fracción VI, primer párrafo, Proceso sistemático enfocado en el examen objetivo, independie</w:t>
      </w:r>
      <w:r>
        <w:rPr>
          <w:rFonts w:ascii="Montserrat" w:eastAsia="Montserrat" w:hAnsi="Montserrat" w:cs="Montserrat"/>
          <w:color w:val="00000A"/>
          <w:sz w:val="18"/>
          <w:szCs w:val="18"/>
        </w:rPr>
        <w:t>nte y evaluatorio de las operaciones financieras, administrativas y técnicas realizadas así como de los objetivos, planes, programas y metas alcanzados por las dependencias y entidades de la Administración Pública Federal, estatal, municipal y alcaldías de</w:t>
      </w:r>
      <w:r>
        <w:rPr>
          <w:rFonts w:ascii="Montserrat" w:eastAsia="Montserrat" w:hAnsi="Montserrat" w:cs="Montserrat"/>
          <w:color w:val="00000A"/>
          <w:sz w:val="18"/>
          <w:szCs w:val="18"/>
        </w:rPr>
        <w:t xml:space="preserve"> la Ciudad de México, con el propósito de determinar si se realizaron de conformidad con los principios de economía, eficacia, eficiencia, transparencia y honestidad, y en cumplimiento de la normativa aplicable</w:t>
      </w:r>
      <w:r>
        <w:rPr>
          <w:rFonts w:ascii="Montserrat" w:eastAsia="Montserrat" w:hAnsi="Montserrat" w:cs="Montserrat"/>
          <w:sz w:val="18"/>
          <w:szCs w:val="18"/>
          <w:highlight w:val="white"/>
        </w:rPr>
        <w:t>.</w:t>
      </w:r>
      <w:r>
        <w:rPr>
          <w:rFonts w:ascii="Montserrat" w:eastAsia="Montserrat" w:hAnsi="Montserrat" w:cs="Montserrat"/>
          <w:color w:val="00000A"/>
          <w:sz w:val="18"/>
          <w:szCs w:val="18"/>
        </w:rPr>
        <w:t xml:space="preserve"> </w:t>
      </w:r>
    </w:p>
    <w:p w:rsidR="00AD1698" w:rsidRDefault="00AD1698">
      <w:pPr>
        <w:ind w:left="720"/>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color w:val="00000A"/>
          <w:sz w:val="18"/>
          <w:szCs w:val="18"/>
        </w:rPr>
        <w:t>En ese sentido, es menester destacar que a</w:t>
      </w:r>
      <w:r>
        <w:rPr>
          <w:rFonts w:ascii="Montserrat" w:eastAsia="Montserrat" w:hAnsi="Montserrat" w:cs="Montserrat"/>
          <w:color w:val="00000A"/>
          <w:sz w:val="18"/>
          <w:szCs w:val="18"/>
        </w:rPr>
        <w:t>ún y cuando el proceso de auditoría lo comprenden diversos momentos trascendentales, tales como la planeación, ejecución, presentación de resultados preliminares, informe de resultados finales, seguimiento a las acciones promovidas, resultado del seguimien</w:t>
      </w:r>
      <w:r>
        <w:rPr>
          <w:rFonts w:ascii="Montserrat" w:eastAsia="Montserrat" w:hAnsi="Montserrat" w:cs="Montserrat"/>
          <w:color w:val="00000A"/>
          <w:sz w:val="18"/>
          <w:szCs w:val="18"/>
        </w:rPr>
        <w:t xml:space="preserve">to de las acciones promovidas, y en su caso el informe de irregularidades detectadas este debe concebirse como un único proceso, pues una etapa depende directamente de la realización de la que le precede, aunado a que dicho proceso sistemático persigue un </w:t>
      </w:r>
      <w:r>
        <w:rPr>
          <w:rFonts w:ascii="Montserrat" w:eastAsia="Montserrat" w:hAnsi="Montserrat" w:cs="Montserrat"/>
          <w:color w:val="00000A"/>
          <w:sz w:val="18"/>
          <w:szCs w:val="18"/>
        </w:rPr>
        <w:t>objetivo único, que es el de prevenir y combatir la corrupción así como abatir  la impunidad, mediante los actos de fiscalización del</w:t>
      </w:r>
      <w:r>
        <w:rPr>
          <w:rFonts w:ascii="Montserrat" w:eastAsia="Montserrat" w:hAnsi="Montserrat" w:cs="Montserrat"/>
          <w:sz w:val="18"/>
          <w:szCs w:val="18"/>
        </w:rPr>
        <w:t xml:space="preserve"> Órgano </w:t>
      </w:r>
      <w:r>
        <w:rPr>
          <w:rFonts w:ascii="Montserrat" w:eastAsia="Montserrat" w:hAnsi="Montserrat" w:cs="Montserrat"/>
          <w:color w:val="00000A"/>
          <w:sz w:val="18"/>
          <w:szCs w:val="18"/>
        </w:rPr>
        <w:t>Interno de Control en la Compañía Operadora del Centro Cultural y Turístico de Tijuana, S.A. de C.V</w:t>
      </w:r>
      <w:r>
        <w:rPr>
          <w:rFonts w:ascii="Montserrat" w:eastAsia="Montserrat" w:hAnsi="Montserrat" w:cs="Montserrat"/>
          <w:sz w:val="18"/>
          <w:szCs w:val="18"/>
        </w:rPr>
        <w:t xml:space="preserve">. En el caso en </w:t>
      </w:r>
      <w:r>
        <w:rPr>
          <w:rFonts w:ascii="Montserrat" w:eastAsia="Montserrat" w:hAnsi="Montserrat" w:cs="Montserrat"/>
          <w:sz w:val="18"/>
          <w:szCs w:val="18"/>
        </w:rPr>
        <w:t>concreto, los</w:t>
      </w:r>
      <w:r>
        <w:rPr>
          <w:rFonts w:ascii="Montserrat" w:eastAsia="Montserrat" w:hAnsi="Montserrat" w:cs="Montserrat"/>
          <w:color w:val="00000A"/>
          <w:sz w:val="18"/>
          <w:szCs w:val="18"/>
        </w:rPr>
        <w:t xml:space="preserve"> expedientes de las auditorías 10-2021 y 11/2021 </w:t>
      </w:r>
      <w:r>
        <w:rPr>
          <w:rFonts w:ascii="Montserrat" w:eastAsia="Montserrat" w:hAnsi="Montserrat" w:cs="Montserrat"/>
          <w:sz w:val="18"/>
          <w:szCs w:val="18"/>
        </w:rPr>
        <w:t xml:space="preserve">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las acciones promovidas.</w:t>
      </w:r>
    </w:p>
    <w:p w:rsidR="00AD1698" w:rsidRDefault="00AD1698">
      <w:pPr>
        <w:ind w:left="567"/>
        <w:jc w:val="both"/>
        <w:rPr>
          <w:rFonts w:ascii="Montserrat" w:eastAsia="Montserrat" w:hAnsi="Montserrat" w:cs="Montserrat"/>
          <w:color w:val="00000A"/>
          <w:sz w:val="18"/>
          <w:szCs w:val="18"/>
        </w:rPr>
      </w:pPr>
    </w:p>
    <w:p w:rsidR="00AD1698" w:rsidRDefault="00E30E9B">
      <w:pPr>
        <w:jc w:val="both"/>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highlight w:val="white"/>
        </w:rPr>
        <w:t>S</w:t>
      </w:r>
      <w:r>
        <w:rPr>
          <w:rFonts w:ascii="Montserrat" w:eastAsia="Montserrat" w:hAnsi="Montserrat" w:cs="Montserrat"/>
          <w:sz w:val="18"/>
          <w:szCs w:val="18"/>
        </w:rPr>
        <w:t>e acredita en virtud de que las atribucio</w:t>
      </w:r>
      <w:r>
        <w:rPr>
          <w:rFonts w:ascii="Montserrat" w:eastAsia="Montserrat" w:hAnsi="Montserrat" w:cs="Montserrat"/>
          <w:sz w:val="18"/>
          <w:szCs w:val="18"/>
        </w:rPr>
        <w:t>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en la Compañía Operadora del Centro Cultural y Turístico de Tijuana, S.A. de C.V., permite examinar los resultado</w:t>
      </w:r>
      <w:r>
        <w:rPr>
          <w:rFonts w:ascii="Montserrat" w:eastAsia="Montserrat" w:hAnsi="Montserrat" w:cs="Montserrat"/>
          <w:sz w:val="18"/>
          <w:szCs w:val="18"/>
        </w:rPr>
        <w:t>s de la gestión gubernamental y el ejercicio del gasto público federal cualquiera que sea su naturaleza, en lo relativo a constatar que se tenga implantado un sistema de control interno de los procesos de planeación, organización, políticas, y procedimient</w:t>
      </w:r>
      <w:r>
        <w:rPr>
          <w:rFonts w:ascii="Montserrat" w:eastAsia="Montserrat" w:hAnsi="Montserrat" w:cs="Montserrat"/>
          <w:sz w:val="18"/>
          <w:szCs w:val="18"/>
        </w:rPr>
        <w:t>os aplicables a los bienes catalogados como activos fijos y que son propiedad de la institución, a fin de que se dé cumplimiento a las disposiciones normativas en la materia, así mismo la compra e ingreso, registro, afectación, asignación, tiempo de uso, r</w:t>
      </w:r>
      <w:r>
        <w:rPr>
          <w:rFonts w:ascii="Montserrat" w:eastAsia="Montserrat" w:hAnsi="Montserrat" w:cs="Montserrat"/>
          <w:sz w:val="18"/>
          <w:szCs w:val="18"/>
        </w:rPr>
        <w:t>eparación, afectación y destino final, así mismo se promueva la eficiencia operacional, transparentando el quehacer gubernamental, previniendo, combatiendo y abatiendo prácticas de corrupción, verificando el actuar del personal para abatir las prácticas de</w:t>
      </w:r>
      <w:r>
        <w:rPr>
          <w:rFonts w:ascii="Montserrat" w:eastAsia="Montserrat" w:hAnsi="Montserrat" w:cs="Montserrat"/>
          <w:sz w:val="18"/>
          <w:szCs w:val="18"/>
        </w:rPr>
        <w:t xml:space="preserve"> desviación a la legalidad y que la entidad dé cumplimiento a la Ley General de Archivos.</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Se acredita en virtud de que, como ya se precisó, debe guardarse sigilo respecto de la información recabada en el proceso de auditoría, hasta en tanto se tenga el conocimiento de los hechos que podrían o no, constituir irregularidades administrativas, lo q</w:t>
      </w:r>
      <w:r>
        <w:rPr>
          <w:rFonts w:ascii="Montserrat" w:eastAsia="Montserrat" w:hAnsi="Montserrat" w:cs="Montserrat"/>
          <w:sz w:val="18"/>
          <w:szCs w:val="18"/>
        </w:rPr>
        <w:t>ue ocasionaría un daño irreparable a la función de fiscalización y con ello, la independencia y discrecionalidad de la autoridad fiscalizadora ante la hipótesis en comento.</w:t>
      </w:r>
    </w:p>
    <w:p w:rsidR="00AD1698" w:rsidRDefault="00AD1698">
      <w:pPr>
        <w:ind w:left="560"/>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w:t>
      </w:r>
      <w:r>
        <w:rPr>
          <w:rFonts w:ascii="Montserrat" w:eastAsia="Montserrat" w:hAnsi="Montserrat" w:cs="Montserrat"/>
          <w:sz w:val="18"/>
          <w:szCs w:val="18"/>
          <w:highlight w:val="white"/>
        </w:rPr>
        <w:t>nformación Pública, se aplica la siguiente prueba de daño:</w:t>
      </w:r>
    </w:p>
    <w:p w:rsidR="00AD1698" w:rsidRDefault="00AD1698">
      <w:pPr>
        <w:jc w:val="both"/>
        <w:rPr>
          <w:rFonts w:ascii="Montserrat" w:eastAsia="Montserrat" w:hAnsi="Montserrat" w:cs="Montserrat"/>
          <w:b/>
          <w:sz w:val="18"/>
          <w:szCs w:val="18"/>
          <w:highlight w:val="white"/>
        </w:rPr>
      </w:pPr>
    </w:p>
    <w:p w:rsidR="00AD1698" w:rsidRDefault="00E30E9B">
      <w:pPr>
        <w:jc w:val="both"/>
      </w:pPr>
      <w:bookmarkStart w:id="16" w:name="_heading=h.1fob9te"/>
      <w:bookmarkEnd w:id="16"/>
      <w:r>
        <w:rPr>
          <w:rFonts w:ascii="Montserrat" w:eastAsia="Montserrat" w:hAnsi="Montserrat" w:cs="Montserrat"/>
          <w:b/>
          <w:sz w:val="18"/>
          <w:szCs w:val="18"/>
          <w:highlight w:val="white"/>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Con motivo de las atribuciones reglamentarias con las que </w:t>
      </w:r>
      <w:r>
        <w:rPr>
          <w:rFonts w:ascii="Montserrat" w:eastAsia="Montserrat" w:hAnsi="Montserrat" w:cs="Montserrat"/>
          <w:sz w:val="18"/>
          <w:szCs w:val="18"/>
        </w:rPr>
        <w:t>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 xml:space="preserve">en la Compañía </w:t>
      </w:r>
      <w:r>
        <w:rPr>
          <w:rFonts w:ascii="Montserrat" w:eastAsia="Montserrat" w:hAnsi="Montserrat" w:cs="Montserrat"/>
          <w:sz w:val="18"/>
          <w:szCs w:val="18"/>
        </w:rPr>
        <w:lastRenderedPageBreak/>
        <w:t>Operadora del Centro Cultural y Turístico de Tijuana, S.A. de C.V., las auditorías 10-2021 y 11/2021,</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w:t>
      </w:r>
      <w:r>
        <w:rPr>
          <w:rFonts w:ascii="Montserrat" w:eastAsia="Montserrat" w:hAnsi="Montserrat" w:cs="Montserrat"/>
          <w:sz w:val="18"/>
          <w:szCs w:val="18"/>
        </w:rPr>
        <w:t>o de las acciones promovidas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vigilar la aplicación oportuna de las medidas correctivas y recomendaciones derivadas de la misma, o en su caso pueda determinarse , conforme a la Ley General de Responsabilidades Administrativas, existen falt</w:t>
      </w:r>
      <w:r>
        <w:rPr>
          <w:rFonts w:ascii="Montserrat" w:eastAsia="Montserrat" w:hAnsi="Montserrat" w:cs="Montserrat"/>
          <w:sz w:val="18"/>
          <w:szCs w:val="18"/>
        </w:rPr>
        <w:t>as administrativas imputables a servidores públicos, motivo por el que debe guardarse sigilo respecto de la información recabada, hasta en tanto se tenga el conocimiento respecto de los hechos que podrían o no, constituir irregularidades administrativas.</w:t>
      </w:r>
    </w:p>
    <w:p w:rsidR="00AD1698" w:rsidRDefault="00AD1698">
      <w:pPr>
        <w:ind w:left="720"/>
        <w:jc w:val="both"/>
        <w:rPr>
          <w:rFonts w:ascii="Montserrat" w:eastAsia="Montserrat" w:hAnsi="Montserrat" w:cs="Montserrat"/>
          <w:sz w:val="18"/>
          <w:szCs w:val="18"/>
        </w:rPr>
      </w:pPr>
      <w:bookmarkStart w:id="17" w:name="_heading=h.rw18maefyd6"/>
      <w:bookmarkEnd w:id="17"/>
    </w:p>
    <w:p w:rsidR="00AD1698" w:rsidRDefault="00E30E9B">
      <w:pPr>
        <w:jc w:val="both"/>
        <w:rPr>
          <w:rFonts w:ascii="Montserrat" w:eastAsia="Montserrat" w:hAnsi="Montserrat" w:cs="Montserrat"/>
          <w:sz w:val="18"/>
          <w:szCs w:val="18"/>
        </w:rPr>
      </w:pPr>
      <w:bookmarkStart w:id="18" w:name="_heading=h.sey2nfsf7094"/>
      <w:bookmarkEnd w:id="18"/>
      <w:r>
        <w:rPr>
          <w:rFonts w:ascii="Montserrat" w:eastAsia="Montserrat" w:hAnsi="Montserrat" w:cs="Montserrat"/>
          <w:sz w:val="18"/>
          <w:szCs w:val="18"/>
        </w:rPr>
        <w:t>Debe tomarse en consideración que, al ser la auditoría un proceso único, el proporcionar la información de manera parcial o integral al peticionario obstruiría las actividades inherentes a la fiscalización, toda vez que los resultados pueden derivar en hal</w:t>
      </w:r>
      <w:r>
        <w:rPr>
          <w:rFonts w:ascii="Montserrat" w:eastAsia="Montserrat" w:hAnsi="Montserrat" w:cs="Montserrat"/>
          <w:sz w:val="18"/>
          <w:szCs w:val="18"/>
        </w:rPr>
        <w:t>lazgos susceptibles de constituir faltas administrativas a cargo de servidores públicos, lo que además ocasionaría un daño irreparable a la función de fiscalización.</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highlight w:val="white"/>
        </w:rPr>
        <w:t>II. El riesgo de perjuicio que supondría la divulgación supera el interés público general</w:t>
      </w:r>
      <w:r>
        <w:rPr>
          <w:rFonts w:ascii="Montserrat" w:eastAsia="Montserrat" w:hAnsi="Montserrat" w:cs="Montserrat"/>
          <w:b/>
          <w:sz w:val="18"/>
          <w:szCs w:val="18"/>
          <w:highlight w:val="white"/>
        </w:rPr>
        <w:t xml:space="preserve">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l Área de Auditoría Interna del Órgano Interno de Control </w:t>
      </w:r>
      <w:r>
        <w:rPr>
          <w:rFonts w:ascii="Montserrat" w:eastAsia="Montserrat" w:hAnsi="Montserrat" w:cs="Montserrat"/>
          <w:sz w:val="18"/>
          <w:szCs w:val="18"/>
        </w:rPr>
        <w:t>en la Compañía Operadora del Centro Cultural y Turístico de Tijuana, S.A. de C.V., podría afect</w:t>
      </w:r>
      <w:r>
        <w:rPr>
          <w:rFonts w:ascii="Montserrat" w:eastAsia="Montserrat" w:hAnsi="Montserrat" w:cs="Montserrat"/>
          <w:sz w:val="18"/>
          <w:szCs w:val="18"/>
        </w:rPr>
        <w:t>ar las actividades inherentes a la fiscalización, ya que como se mencionó, los resultados pueden derivar en hallazgos susceptibles de constituir faltas administrativas.</w:t>
      </w:r>
    </w:p>
    <w:p w:rsidR="00AD1698" w:rsidRDefault="00AD1698">
      <w:pPr>
        <w:ind w:left="720"/>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49, fracción V, de la Ley General de Responsabilidades </w:t>
      </w:r>
      <w:r>
        <w:rPr>
          <w:rFonts w:ascii="Montserrat" w:eastAsia="Montserrat" w:hAnsi="Montserrat" w:cs="Montserrat"/>
          <w:sz w:val="18"/>
          <w:szCs w:val="18"/>
        </w:rPr>
        <w:t>Administrativas, se dispone que el Órgano Interno de Control, en calidad de autoridad debe guardar secrecía respecto de la información obtenida en la práctica de auditorías, para el esclarecimiento de los hechos que puedan constituir faltas administrativas</w:t>
      </w:r>
      <w:r>
        <w:rPr>
          <w:rFonts w:ascii="Montserrat" w:eastAsia="Montserrat" w:hAnsi="Montserrat" w:cs="Montserrat"/>
          <w:sz w:val="18"/>
          <w:szCs w:val="18"/>
        </w:rPr>
        <w:t xml:space="preserve"> por parte de servidores públicos en el ejercicio de sus funciones, por lo que dar a conocer la información que ahora se reserva, contravendría dicha disposición general.</w:t>
      </w:r>
    </w:p>
    <w:p w:rsidR="00AD1698" w:rsidRDefault="00AD1698">
      <w:pPr>
        <w:ind w:left="720"/>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sz w:val="18"/>
          <w:szCs w:val="18"/>
        </w:rPr>
        <w:t xml:space="preserve">Es por lo que, reservar la información contenida en el proceso de auditoría, supera </w:t>
      </w:r>
      <w:r>
        <w:rPr>
          <w:rFonts w:ascii="Montserrat" w:eastAsia="Montserrat" w:hAnsi="Montserrat" w:cs="Montserrat"/>
          <w:sz w:val="18"/>
          <w:szCs w:val="18"/>
        </w:rPr>
        <w:t xml:space="preserve">el interés público, hasta en tanto no queden totalmente solventados los hallazgos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w:t>
      </w:r>
      <w:r>
        <w:rPr>
          <w:rFonts w:ascii="Montserrat" w:eastAsia="Montserrat" w:hAnsi="Montserrat" w:cs="Montserrat"/>
          <w:sz w:val="18"/>
          <w:szCs w:val="18"/>
        </w:rPr>
        <w:t>r los resultados, afectaría la conducción de la auditoría y con ello, la independencia y discrecionalidad de la autoridad fiscalizadora ante la hipótesis de una probable responsabilidad administrativa por actos u omisiones de servidores públicos.</w:t>
      </w:r>
    </w:p>
    <w:p w:rsidR="00AD1698" w:rsidRDefault="00AD1698">
      <w:pPr>
        <w:ind w:left="567"/>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sz w:val="18"/>
          <w:szCs w:val="18"/>
          <w:highlight w:val="white"/>
        </w:rPr>
        <w:t xml:space="preserve">III. La </w:t>
      </w:r>
      <w:r>
        <w:rPr>
          <w:rFonts w:ascii="Montserrat" w:eastAsia="Montserrat" w:hAnsi="Montserrat" w:cs="Montserrat"/>
          <w:b/>
          <w:sz w:val="18"/>
          <w:szCs w:val="18"/>
          <w:highlight w:val="white"/>
        </w:rPr>
        <w:t xml:space="preserve">limitación se adecúa al principio de proporcionalidad y representa el medio menos restrictivo disponible para evitar el perjuicio: </w:t>
      </w:r>
      <w:r>
        <w:rPr>
          <w:rFonts w:ascii="Montserrat" w:eastAsia="Montserrat" w:hAnsi="Montserrat" w:cs="Montserrat"/>
          <w:sz w:val="18"/>
          <w:szCs w:val="18"/>
        </w:rPr>
        <w:t>No resultaría posible realizar versión pública de los expedientes de auditoría practicadas o en su caso de los seguimientos a</w:t>
      </w:r>
      <w:r>
        <w:rPr>
          <w:rFonts w:ascii="Montserrat" w:eastAsia="Montserrat" w:hAnsi="Montserrat" w:cs="Montserrat"/>
          <w:sz w:val="18"/>
          <w:szCs w:val="18"/>
        </w:rPr>
        <w:t xml:space="preserve">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auditoría, por lo </w:t>
      </w:r>
      <w:r>
        <w:rPr>
          <w:rFonts w:ascii="Montserrat" w:eastAsia="Montserrat" w:hAnsi="Montserrat" w:cs="Montserrat"/>
          <w:sz w:val="18"/>
          <w:szCs w:val="18"/>
        </w:rPr>
        <w:t>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lo que se adecúa al principio de proporc</w:t>
      </w:r>
      <w:r>
        <w:rPr>
          <w:rFonts w:ascii="Montserrat" w:eastAsia="Montserrat" w:hAnsi="Montserrat" w:cs="Montserrat"/>
          <w:sz w:val="18"/>
          <w:szCs w:val="18"/>
        </w:rPr>
        <w:t>ionalidad y representa el medio menos restrictivo disponible para evitar el perjuicio al interés público.</w:t>
      </w:r>
    </w:p>
    <w:p w:rsidR="00AD1698" w:rsidRDefault="00AD1698">
      <w:pPr>
        <w:ind w:left="720"/>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w:t>
      </w:r>
      <w:r>
        <w:rPr>
          <w:rFonts w:ascii="Montserrat" w:eastAsia="Montserrat" w:hAnsi="Montserrat" w:cs="Montserrat"/>
          <w:sz w:val="18"/>
          <w:szCs w:val="18"/>
          <w:highlight w:val="white"/>
        </w:rPr>
        <w:t xml:space="preserve"> expediente correspondiente.</w:t>
      </w:r>
    </w:p>
    <w:p w:rsidR="00AD1698" w:rsidRDefault="00AD1698">
      <w:pPr>
        <w:ind w:left="567"/>
        <w:jc w:val="both"/>
        <w:rPr>
          <w:rFonts w:ascii="Montserrat" w:eastAsia="Montserrat" w:hAnsi="Montserrat" w:cs="Montserrat"/>
          <w:sz w:val="18"/>
          <w:szCs w:val="18"/>
        </w:rPr>
      </w:pPr>
    </w:p>
    <w:p w:rsidR="00AD1698" w:rsidRDefault="00E30E9B">
      <w:pPr>
        <w:tabs>
          <w:tab w:val="left" w:pos="1276"/>
        </w:tabs>
        <w:jc w:val="both"/>
      </w:pPr>
      <w:r>
        <w:rPr>
          <w:rFonts w:ascii="Montserrat" w:eastAsia="Montserrat" w:hAnsi="Montserrat" w:cs="Montserrat"/>
          <w:sz w:val="18"/>
          <w:szCs w:val="18"/>
          <w:highlight w:val="white"/>
        </w:rPr>
        <w:t xml:space="preserve">Así, este Comité de Transparencia tomando en cuenta la prueba de daño realizada, en términos de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w:t>
      </w:r>
      <w:r>
        <w:rPr>
          <w:rFonts w:ascii="Montserrat" w:eastAsia="Montserrat" w:hAnsi="Montserrat" w:cs="Montserrat"/>
          <w:b/>
          <w:sz w:val="18"/>
          <w:szCs w:val="18"/>
          <w:highlight w:val="white"/>
        </w:rPr>
        <w:t>o</w:t>
      </w:r>
      <w:r>
        <w:rPr>
          <w:rFonts w:ascii="Montserrat" w:eastAsia="Montserrat" w:hAnsi="Montserrat" w:cs="Montserrat"/>
          <w:sz w:val="18"/>
          <w:szCs w:val="18"/>
          <w:highlight w:val="white"/>
        </w:rPr>
        <w:t>, el cual podrá modificarse en caso de variación en las circunstancias que llevaron a establecerlo.</w:t>
      </w:r>
    </w:p>
    <w:p w:rsidR="00AD1698" w:rsidRDefault="00AD1698">
      <w:pPr>
        <w:tabs>
          <w:tab w:val="left" w:pos="1276"/>
        </w:tabs>
        <w:jc w:val="both"/>
        <w:rPr>
          <w:rFonts w:ascii="Montserrat" w:eastAsia="Montserrat" w:hAnsi="Montserrat" w:cs="Montserrat"/>
          <w:sz w:val="18"/>
          <w:szCs w:val="18"/>
          <w:highlight w:val="white"/>
        </w:rPr>
      </w:pPr>
    </w:p>
    <w:p w:rsidR="00AD1698" w:rsidRDefault="00AD1698">
      <w:pPr>
        <w:tabs>
          <w:tab w:val="left" w:pos="1276"/>
        </w:tabs>
        <w:jc w:val="both"/>
        <w:rPr>
          <w:rFonts w:ascii="Montserrat" w:eastAsia="Montserrat" w:hAnsi="Montserrat" w:cs="Montserrat"/>
          <w:sz w:val="18"/>
          <w:szCs w:val="18"/>
          <w:highlight w:val="white"/>
        </w:rPr>
      </w:pPr>
    </w:p>
    <w:p w:rsidR="00AD1698" w:rsidRDefault="00AD1698">
      <w:pPr>
        <w:tabs>
          <w:tab w:val="left" w:pos="1276"/>
        </w:tabs>
        <w:jc w:val="both"/>
        <w:rPr>
          <w:rFonts w:ascii="Montserrat" w:eastAsia="Montserrat" w:hAnsi="Montserrat" w:cs="Montserrat"/>
          <w:sz w:val="18"/>
          <w:szCs w:val="18"/>
          <w:highlight w:val="white"/>
        </w:rPr>
      </w:pPr>
    </w:p>
    <w:p w:rsidR="00AD1698" w:rsidRDefault="00E30E9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SÉPTIMO PUNTO DE LA ORDEN DEL DÍA</w:t>
      </w:r>
    </w:p>
    <w:p w:rsidR="00AD1698" w:rsidRDefault="00AD1698">
      <w:pPr>
        <w:jc w:val="both"/>
        <w:rPr>
          <w:rFonts w:ascii="Montserrat" w:eastAsia="Montserrat" w:hAnsi="Montserrat" w:cs="Montserrat"/>
          <w:b/>
          <w:sz w:val="18"/>
          <w:szCs w:val="18"/>
        </w:rPr>
      </w:pPr>
    </w:p>
    <w:p w:rsidR="00AD1698" w:rsidRDefault="00E30E9B">
      <w:pPr>
        <w:tabs>
          <w:tab w:val="left" w:pos="1276"/>
        </w:tabs>
      </w:pPr>
      <w:r>
        <w:rPr>
          <w:rFonts w:ascii="Montserrat" w:eastAsia="Montserrat" w:hAnsi="Montserrat" w:cs="Montserrat"/>
          <w:b/>
          <w:color w:val="00000A"/>
          <w:sz w:val="18"/>
          <w:szCs w:val="18"/>
        </w:rPr>
        <w:t>VII. Asuntos  Generales</w:t>
      </w:r>
    </w:p>
    <w:p w:rsidR="00AD1698" w:rsidRDefault="00AD1698">
      <w:pPr>
        <w:tabs>
          <w:tab w:val="left" w:pos="1276"/>
        </w:tabs>
        <w:rPr>
          <w:rFonts w:ascii="Montserrat" w:eastAsia="Montserrat" w:hAnsi="Montserrat" w:cs="Montserrat"/>
          <w:b/>
          <w:color w:val="00000A"/>
          <w:sz w:val="18"/>
          <w:szCs w:val="18"/>
        </w:rPr>
      </w:pPr>
    </w:p>
    <w:p w:rsidR="00AD1698" w:rsidRDefault="00E30E9B">
      <w:pPr>
        <w:tabs>
          <w:tab w:val="left" w:pos="1440"/>
        </w:tabs>
        <w:jc w:val="both"/>
      </w:pPr>
      <w:r>
        <w:rPr>
          <w:rFonts w:ascii="Montserrat" w:eastAsia="Montserrat" w:hAnsi="Montserrat" w:cs="Montserrat"/>
          <w:b/>
          <w:color w:val="00000A"/>
          <w:sz w:val="18"/>
          <w:szCs w:val="18"/>
        </w:rPr>
        <w:t xml:space="preserve">A.1 Análisis y en su caso aprobación de </w:t>
      </w:r>
      <w:r>
        <w:rPr>
          <w:rFonts w:ascii="Montserrat" w:eastAsia="Montserrat" w:hAnsi="Montserrat" w:cs="Montserrat"/>
          <w:b/>
          <w:sz w:val="18"/>
          <w:szCs w:val="18"/>
        </w:rPr>
        <w:t>la versión pública de 519 escritos de justificación;</w:t>
      </w:r>
      <w:r>
        <w:rPr>
          <w:rFonts w:ascii="Montserrat" w:eastAsia="Montserrat" w:hAnsi="Montserrat" w:cs="Montserrat"/>
          <w:b/>
          <w:sz w:val="18"/>
          <w:szCs w:val="18"/>
        </w:rPr>
        <w:t xml:space="preserve"> ordenado por la     Secretaría de Hacienda y Crédito Público.</w:t>
      </w:r>
    </w:p>
    <w:p w:rsidR="00AD1698" w:rsidRDefault="00AD1698">
      <w:pPr>
        <w:tabs>
          <w:tab w:val="left" w:pos="1276"/>
        </w:tabs>
        <w:rPr>
          <w:rFonts w:ascii="Montserrat" w:eastAsia="Montserrat" w:hAnsi="Montserrat" w:cs="Montserrat"/>
          <w:b/>
          <w:color w:val="00000A"/>
          <w:sz w:val="18"/>
          <w:szCs w:val="18"/>
        </w:rPr>
      </w:pPr>
    </w:p>
    <w:p w:rsidR="00AD1698" w:rsidRDefault="00E30E9B">
      <w:pPr>
        <w:jc w:val="both"/>
      </w:pPr>
      <w:r>
        <w:rPr>
          <w:rFonts w:ascii="Montserrat" w:eastAsia="Montserrat" w:hAnsi="Montserrat" w:cs="Montserrat"/>
          <w:sz w:val="18"/>
          <w:szCs w:val="18"/>
        </w:rPr>
        <w:t xml:space="preserve">De conformidad con el artículo 98, fracción II, de la </w:t>
      </w:r>
      <w:r>
        <w:rPr>
          <w:rFonts w:ascii="Montserrat" w:eastAsia="Montserrat" w:hAnsi="Montserrat" w:cs="Montserrat"/>
          <w:sz w:val="18"/>
          <w:szCs w:val="18"/>
          <w:highlight w:val="white"/>
        </w:rPr>
        <w:t xml:space="preserve"> Ley Federal de Transparencia y Acceso a la Información Pública,</w:t>
      </w:r>
      <w:r>
        <w:rPr>
          <w:rFonts w:ascii="Montserrat" w:eastAsia="Montserrat" w:hAnsi="Montserrat" w:cs="Montserrat"/>
          <w:sz w:val="18"/>
          <w:szCs w:val="18"/>
        </w:rPr>
        <w:t xml:space="preserve"> la Dirección General de Recursos Materiales y Servicios Generales (DGRMSG</w:t>
      </w:r>
      <w:r>
        <w:rPr>
          <w:rFonts w:ascii="Montserrat" w:eastAsia="Montserrat" w:hAnsi="Montserrat" w:cs="Montserrat"/>
          <w:sz w:val="18"/>
          <w:szCs w:val="18"/>
        </w:rPr>
        <w:t>), a través de oficio 514/DGRMSG/DPyA/031/2022 de fecha 17 de marzo de 2022, sometió a consideración del Comité de Transparencia las versiones públicas de 519 escritos de justificación, ordenado por la Secretaría de Hacienda y Crédito Público para ser publ</w:t>
      </w:r>
      <w:r>
        <w:rPr>
          <w:rFonts w:ascii="Montserrat" w:eastAsia="Montserrat" w:hAnsi="Montserrat" w:cs="Montserrat"/>
          <w:sz w:val="18"/>
          <w:szCs w:val="18"/>
        </w:rPr>
        <w:t>icados en el sistema electrónico CompraNet.</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AD1698" w:rsidRDefault="00AD1698">
      <w:pPr>
        <w:jc w:val="both"/>
        <w:rPr>
          <w:rFonts w:ascii="Montserrat" w:eastAsia="Montserrat" w:hAnsi="Montserrat" w:cs="Montserrat"/>
          <w:b/>
          <w:sz w:val="18"/>
          <w:szCs w:val="18"/>
        </w:rPr>
      </w:pPr>
    </w:p>
    <w:p w:rsidR="00AD1698" w:rsidRDefault="00E30E9B">
      <w:pPr>
        <w:jc w:val="both"/>
      </w:pPr>
      <w:r>
        <w:rPr>
          <w:rFonts w:ascii="Montserrat" w:eastAsia="Montserrat" w:hAnsi="Montserrat" w:cs="Montserrat"/>
          <w:b/>
          <w:color w:val="00000A"/>
          <w:sz w:val="18"/>
          <w:szCs w:val="18"/>
        </w:rPr>
        <w:t xml:space="preserve">VII.A.1.ORD.12.22: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DGRMSG </w:t>
      </w:r>
      <w:r>
        <w:rPr>
          <w:rFonts w:ascii="Montserrat" w:eastAsia="Montserrat" w:hAnsi="Montserrat" w:cs="Montserrat"/>
          <w:sz w:val="18"/>
          <w:szCs w:val="18"/>
        </w:rPr>
        <w:t xml:space="preserve">respecto del domicilio particular, número de teléfono, cuenta de correo electrónico particular, Registro Federal de Contribuyentes (RFC), Clave Única de Registro de Población (CURP) y nacionalidad con fundamento en el artículo 113, fracción I, Ley Federal </w:t>
      </w:r>
      <w:r>
        <w:rPr>
          <w:rFonts w:ascii="Montserrat" w:eastAsia="Montserrat" w:hAnsi="Montserrat" w:cs="Montserrat"/>
          <w:sz w:val="18"/>
          <w:szCs w:val="18"/>
        </w:rPr>
        <w:t>de Transparencia y Acceso a la Información Pública.</w:t>
      </w:r>
    </w:p>
    <w:p w:rsidR="00AD1698" w:rsidRDefault="00AD1698">
      <w:pPr>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rsidR="00AD1698" w:rsidRDefault="00AD1698">
      <w:pPr>
        <w:jc w:val="both"/>
        <w:rPr>
          <w:rFonts w:ascii="Montserrat" w:eastAsia="Montserrat" w:hAnsi="Montserrat" w:cs="Montserrat"/>
          <w:sz w:val="18"/>
          <w:szCs w:val="18"/>
        </w:rPr>
      </w:pPr>
    </w:p>
    <w:p w:rsidR="00AD1698" w:rsidRDefault="00E30E9B">
      <w:pPr>
        <w:tabs>
          <w:tab w:val="left" w:pos="1440"/>
        </w:tabs>
        <w:jc w:val="both"/>
        <w:rPr>
          <w:rFonts w:ascii="Montserrat" w:eastAsia="Montserrat" w:hAnsi="Montserrat" w:cs="Montserrat"/>
          <w:b/>
          <w:sz w:val="18"/>
          <w:szCs w:val="18"/>
        </w:rPr>
      </w:pPr>
      <w:r>
        <w:rPr>
          <w:rFonts w:ascii="Montserrat" w:eastAsia="Montserrat" w:hAnsi="Montserrat" w:cs="Montserrat"/>
          <w:b/>
          <w:sz w:val="18"/>
          <w:szCs w:val="18"/>
        </w:rPr>
        <w:t>A.2 Análisis y en su caso aprobación de las  Guías de Archivo Documental 2021 correspond</w:t>
      </w:r>
      <w:r>
        <w:rPr>
          <w:rFonts w:ascii="Montserrat" w:eastAsia="Montserrat" w:hAnsi="Montserrat" w:cs="Montserrat"/>
          <w:b/>
          <w:sz w:val="18"/>
          <w:szCs w:val="18"/>
        </w:rPr>
        <w:t>ientes a los archivos   de   trámite   y   concentración   de   Unidades    Administrativas,   Unidades de        Responsabilidades y Órganos Internos de Control.</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 conformidad con el artículo 10, fracción XII, de los Lineamientos de actuación del Comité</w:t>
      </w:r>
      <w:r>
        <w:rPr>
          <w:rFonts w:ascii="Montserrat" w:eastAsia="Montserrat" w:hAnsi="Montserrat" w:cs="Montserrat"/>
          <w:sz w:val="18"/>
          <w:szCs w:val="18"/>
        </w:rPr>
        <w:t xml:space="preserve"> de Transparencia de la Función Pública, la Subdirección de Gestión y Administración Documental adscrita a la DGRMSG con la finalidad de dar cumplimiento a la Ley General de Archivos y a la obligaciones de transparencia previstas en el Artículo 70, fracció</w:t>
      </w:r>
      <w:r>
        <w:rPr>
          <w:rFonts w:ascii="Montserrat" w:eastAsia="Montserrat" w:hAnsi="Montserrat" w:cs="Montserrat"/>
          <w:sz w:val="18"/>
          <w:szCs w:val="18"/>
        </w:rPr>
        <w:t>n XLV, de la Ley General de Transparencia y Acceso a la Información Pública, somete a consideración del Comité de Transparencia las Guías de Archivo Documental 2021 de los archivos de trámite y concentración de Unidades Administrativas, Unidades de Respons</w:t>
      </w:r>
      <w:r>
        <w:rPr>
          <w:rFonts w:ascii="Montserrat" w:eastAsia="Montserrat" w:hAnsi="Montserrat" w:cs="Montserrat"/>
          <w:sz w:val="18"/>
          <w:szCs w:val="18"/>
        </w:rPr>
        <w:t xml:space="preserve">abilidades y Órganos Internos de Control.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VII.A.2.ORD.12.22: </w:t>
      </w:r>
      <w:r>
        <w:rPr>
          <w:rFonts w:ascii="Montserrat" w:eastAsia="Montserrat" w:hAnsi="Montserrat" w:cs="Montserrat"/>
          <w:b/>
          <w:sz w:val="18"/>
          <w:szCs w:val="18"/>
        </w:rPr>
        <w:t>APROBAR</w:t>
      </w:r>
      <w:r>
        <w:rPr>
          <w:rFonts w:ascii="Montserrat" w:eastAsia="Montserrat" w:hAnsi="Montserrat" w:cs="Montserrat"/>
          <w:sz w:val="18"/>
          <w:szCs w:val="18"/>
        </w:rPr>
        <w:t xml:space="preserve"> las Guías de Archivo Documental 2021, de  los archivos de trámite y c</w:t>
      </w:r>
      <w:r>
        <w:rPr>
          <w:rFonts w:ascii="Montserrat" w:eastAsia="Montserrat" w:hAnsi="Montserrat" w:cs="Montserrat"/>
          <w:sz w:val="18"/>
          <w:szCs w:val="18"/>
        </w:rPr>
        <w:t>oncentración de Unidades Administrativas, Unidades de Responsabilidades y Órganos Internos de Control.</w:t>
      </w:r>
    </w:p>
    <w:p w:rsidR="00AD1698" w:rsidRDefault="00AD1698">
      <w:pPr>
        <w:jc w:val="both"/>
        <w:rPr>
          <w:rFonts w:ascii="Montserrat" w:eastAsia="Montserrat" w:hAnsi="Montserrat" w:cs="Montserrat"/>
          <w:sz w:val="18"/>
          <w:szCs w:val="18"/>
        </w:rPr>
      </w:pPr>
    </w:p>
    <w:p w:rsidR="00AD1698" w:rsidRDefault="00E30E9B">
      <w:pPr>
        <w:tabs>
          <w:tab w:val="left" w:pos="1440"/>
        </w:tabs>
        <w:jc w:val="both"/>
      </w:pPr>
      <w:r>
        <w:rPr>
          <w:rFonts w:ascii="Montserrat" w:eastAsia="Montserrat" w:hAnsi="Montserrat" w:cs="Montserrat"/>
          <w:b/>
          <w:sz w:val="18"/>
          <w:szCs w:val="18"/>
        </w:rPr>
        <w:t>A.3 Designación de la persona titular de la Secretaría Técnica del Comité de Transparencia.</w:t>
      </w:r>
      <w:r>
        <w:rPr>
          <w:rFonts w:ascii="Montserrat" w:eastAsia="Montserrat" w:hAnsi="Montserrat" w:cs="Montserrat"/>
          <w:sz w:val="18"/>
          <w:szCs w:val="18"/>
        </w:rPr>
        <w:t xml:space="preserve"> </w:t>
      </w:r>
    </w:p>
    <w:p w:rsidR="00AD1698" w:rsidRDefault="00AD1698">
      <w:pPr>
        <w:tabs>
          <w:tab w:val="left" w:pos="1440"/>
        </w:tabs>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Mediante oficio DGTGA/120/041/2022, de fecha 31 de marzo de 2022, la Directora General de Transparencia y Gobierno Abierto, propuso al Presidente de este órgano colegiado la designación como Secretario Técnico del Comité de Transparencia de la Secretaría d</w:t>
      </w:r>
      <w:r>
        <w:rPr>
          <w:rFonts w:ascii="Montserrat" w:eastAsia="Montserrat" w:hAnsi="Montserrat" w:cs="Montserrat"/>
          <w:sz w:val="18"/>
          <w:szCs w:val="18"/>
        </w:rPr>
        <w:t>e la Función Pública al Mtro. Fermín Hildebrando García Leal, Director de Gestión de Solicitudes de Acceso a la Información, a partir del 1 de abril de 2022, lo anterior con fundamento en los artículos 24, fracción IX, del Reglamento Interior de la Secreta</w:t>
      </w:r>
      <w:r>
        <w:rPr>
          <w:rFonts w:ascii="Montserrat" w:eastAsia="Montserrat" w:hAnsi="Montserrat" w:cs="Montserrat"/>
          <w:sz w:val="18"/>
          <w:szCs w:val="18"/>
        </w:rPr>
        <w:t xml:space="preserve">ría de la Función Pública; y 7 de los Lineamientos de Actuación del Comité de Transparencia, aprobados en la Tercera Sesión Extraordinaria del Comité, celebrada el 17 de junio de 2020.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lastRenderedPageBreak/>
        <w:t>Por oficio UTPA/120/066/2022, de fecha 01 de abril de 2022, el Presid</w:t>
      </w:r>
      <w:r>
        <w:rPr>
          <w:rFonts w:ascii="Montserrat" w:eastAsia="Montserrat" w:hAnsi="Montserrat" w:cs="Montserrat"/>
          <w:sz w:val="18"/>
          <w:szCs w:val="18"/>
        </w:rPr>
        <w:t>ente del Comité de Transparencia aprobó la propuesta, en términos de los artículos 23, fracción V, 24 fracción IX, del Reglamento Interior de la Secretaría de la Función Pública; 4, fracción XXXV, 6, 7, 12, fracción VI, de los Lineamientos de Actuación del</w:t>
      </w:r>
      <w:r>
        <w:rPr>
          <w:rFonts w:ascii="Montserrat" w:eastAsia="Montserrat" w:hAnsi="Montserrat" w:cs="Montserrat"/>
          <w:sz w:val="18"/>
          <w:szCs w:val="18"/>
        </w:rPr>
        <w:t xml:space="preserve"> Comité de Transparencia, aprobados en la Tercera Sesión Extraordinaria del Comité.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AD1698" w:rsidRDefault="00AD1698">
      <w:pPr>
        <w:jc w:val="both"/>
        <w:rPr>
          <w:rFonts w:ascii="Montserrat" w:eastAsia="Montserrat" w:hAnsi="Montserrat" w:cs="Montserrat"/>
          <w:sz w:val="18"/>
          <w:szCs w:val="18"/>
        </w:rPr>
      </w:pPr>
    </w:p>
    <w:p w:rsidR="00AD1698" w:rsidRDefault="00E30E9B">
      <w:pPr>
        <w:jc w:val="both"/>
      </w:pPr>
      <w:r>
        <w:rPr>
          <w:rFonts w:ascii="Montserrat" w:eastAsia="Montserrat" w:hAnsi="Montserrat" w:cs="Montserrat"/>
          <w:b/>
          <w:color w:val="00000A"/>
          <w:sz w:val="18"/>
          <w:szCs w:val="18"/>
        </w:rPr>
        <w:t xml:space="preserve">VII.A.3.ORD.12.22: </w:t>
      </w:r>
      <w:r>
        <w:rPr>
          <w:rFonts w:ascii="Montserrat" w:eastAsia="Montserrat" w:hAnsi="Montserrat" w:cs="Montserrat"/>
          <w:b/>
          <w:sz w:val="18"/>
          <w:szCs w:val="18"/>
        </w:rPr>
        <w:t>APROBAR</w:t>
      </w:r>
      <w:r>
        <w:rPr>
          <w:rFonts w:ascii="Montserrat" w:eastAsia="Montserrat" w:hAnsi="Montserrat" w:cs="Montserrat"/>
          <w:sz w:val="18"/>
          <w:szCs w:val="18"/>
        </w:rPr>
        <w:t xml:space="preserve"> la designación del Mtro. Fermín Hildebrando García Leal, Director de Gestió</w:t>
      </w:r>
      <w:r>
        <w:rPr>
          <w:rFonts w:ascii="Montserrat" w:eastAsia="Montserrat" w:hAnsi="Montserrat" w:cs="Montserrat"/>
          <w:sz w:val="18"/>
          <w:szCs w:val="18"/>
        </w:rPr>
        <w:t>n de Solicitudes de Acceso a la Información, como Secretario Técnico del Comité de Transparencia de la Secretaría de la Función Pública, a partir del 1 de abril de 2022, de conformidad con los artículos 12, fracción VI, y 13, fracción IV, de los Lineamient</w:t>
      </w:r>
      <w:r>
        <w:rPr>
          <w:rFonts w:ascii="Montserrat" w:eastAsia="Montserrat" w:hAnsi="Montserrat" w:cs="Montserrat"/>
          <w:sz w:val="18"/>
          <w:szCs w:val="18"/>
        </w:rPr>
        <w:t xml:space="preserve">os de Actuación del Comité de Transparencia. </w:t>
      </w:r>
    </w:p>
    <w:p w:rsidR="00AD1698" w:rsidRDefault="00AD1698">
      <w:pPr>
        <w:jc w:val="both"/>
        <w:rPr>
          <w:rFonts w:ascii="Montserrat" w:eastAsia="Montserrat" w:hAnsi="Montserrat" w:cs="Montserrat"/>
          <w:sz w:val="18"/>
          <w:szCs w:val="18"/>
        </w:rPr>
      </w:pPr>
    </w:p>
    <w:p w:rsidR="00AD1698" w:rsidRDefault="00E30E9B">
      <w:pPr>
        <w:jc w:val="both"/>
        <w:rPr>
          <w:rFonts w:ascii="Montserrat" w:eastAsia="Montserrat" w:hAnsi="Montserrat" w:cs="Montserrat"/>
          <w:sz w:val="18"/>
          <w:szCs w:val="18"/>
        </w:rPr>
      </w:pPr>
      <w:r>
        <w:rPr>
          <w:rFonts w:ascii="Montserrat" w:eastAsia="Montserrat" w:hAnsi="Montserrat" w:cs="Montserrat"/>
          <w:sz w:val="18"/>
          <w:szCs w:val="18"/>
        </w:rPr>
        <w:t>No habiendo más asuntos que tratar, se dio por terminada la sesión a las 12:50  horas del día 01 de abril del 2022.</w:t>
      </w:r>
    </w:p>
    <w:p w:rsidR="00AD1698" w:rsidRDefault="00AD1698">
      <w:pPr>
        <w:ind w:left="708" w:hanging="708"/>
        <w:jc w:val="center"/>
        <w:rPr>
          <w:rFonts w:ascii="Montserrat" w:eastAsia="Montserrat" w:hAnsi="Montserrat" w:cs="Montserrat"/>
          <w:b/>
          <w:sz w:val="18"/>
          <w:szCs w:val="18"/>
        </w:rPr>
      </w:pPr>
    </w:p>
    <w:p w:rsidR="00AD1698" w:rsidRDefault="00AD1698">
      <w:pPr>
        <w:ind w:left="708" w:hanging="708"/>
        <w:jc w:val="center"/>
        <w:rPr>
          <w:rFonts w:ascii="Montserrat" w:eastAsia="Montserrat" w:hAnsi="Montserrat" w:cs="Montserrat"/>
          <w:b/>
          <w:sz w:val="18"/>
          <w:szCs w:val="18"/>
        </w:rPr>
      </w:pPr>
    </w:p>
    <w:p w:rsidR="00AD1698" w:rsidRDefault="00AD1698">
      <w:pPr>
        <w:jc w:val="center"/>
        <w:rPr>
          <w:rFonts w:ascii="Montserrat" w:eastAsia="Montserrat" w:hAnsi="Montserrat" w:cs="Montserrat"/>
          <w:b/>
          <w:sz w:val="18"/>
          <w:szCs w:val="18"/>
        </w:rPr>
      </w:pPr>
    </w:p>
    <w:p w:rsidR="00AD1698" w:rsidRDefault="00AD1698">
      <w:pPr>
        <w:jc w:val="center"/>
        <w:rPr>
          <w:rFonts w:ascii="Montserrat" w:eastAsia="Montserrat" w:hAnsi="Montserrat" w:cs="Montserrat"/>
          <w:b/>
          <w:sz w:val="18"/>
          <w:szCs w:val="18"/>
        </w:rPr>
      </w:pPr>
    </w:p>
    <w:p w:rsidR="00AD1698" w:rsidRDefault="00AD1698">
      <w:pPr>
        <w:jc w:val="center"/>
        <w:rPr>
          <w:rFonts w:ascii="Montserrat" w:eastAsia="Montserrat" w:hAnsi="Montserrat" w:cs="Montserrat"/>
          <w:b/>
          <w:sz w:val="18"/>
          <w:szCs w:val="18"/>
        </w:rPr>
      </w:pPr>
    </w:p>
    <w:p w:rsidR="00AD1698" w:rsidRDefault="00AD1698">
      <w:pPr>
        <w:jc w:val="center"/>
        <w:rPr>
          <w:rFonts w:ascii="Montserrat" w:eastAsia="Montserrat" w:hAnsi="Montserrat" w:cs="Montserrat"/>
          <w:b/>
          <w:sz w:val="18"/>
          <w:szCs w:val="18"/>
        </w:rPr>
      </w:pPr>
    </w:p>
    <w:p w:rsidR="00AD1698" w:rsidRDefault="00AD1698">
      <w:pPr>
        <w:jc w:val="center"/>
        <w:rPr>
          <w:rFonts w:ascii="Montserrat" w:eastAsia="Montserrat" w:hAnsi="Montserrat" w:cs="Montserrat"/>
          <w:b/>
          <w:sz w:val="18"/>
          <w:szCs w:val="18"/>
        </w:rPr>
      </w:pPr>
    </w:p>
    <w:p w:rsidR="00AD1698" w:rsidRDefault="00E30E9B">
      <w:pPr>
        <w:jc w:val="center"/>
      </w:pPr>
      <w:r>
        <w:rPr>
          <w:rFonts w:ascii="Montserrat" w:eastAsia="Montserrat" w:hAnsi="Montserrat" w:cs="Montserrat"/>
          <w:b/>
          <w:sz w:val="18"/>
          <w:szCs w:val="18"/>
        </w:rPr>
        <w:t>GRETHEL  PILGRAM SANTOS</w:t>
      </w:r>
    </w:p>
    <w:p w:rsidR="00AD1698" w:rsidRDefault="00E30E9B">
      <w:pPr>
        <w:jc w:val="center"/>
      </w:pPr>
      <w:r>
        <w:rPr>
          <w:rFonts w:ascii="Montserrat" w:eastAsia="Montserrat" w:hAnsi="Montserrat" w:cs="Montserrat"/>
          <w:b/>
          <w:sz w:val="18"/>
          <w:szCs w:val="18"/>
        </w:rPr>
        <w:t xml:space="preserve">Directora General de Transparencia y  Gobierno Abierto y  </w:t>
      </w:r>
      <w:r>
        <w:rPr>
          <w:rFonts w:ascii="Montserrat" w:eastAsia="Montserrat" w:hAnsi="Montserrat" w:cs="Montserrat"/>
          <w:b/>
          <w:sz w:val="18"/>
          <w:szCs w:val="18"/>
        </w:rPr>
        <w:t>Suplente de la  Persona Titular de la Unidad de Transparencia y Presidente del Comité de Transparencia</w:t>
      </w:r>
    </w:p>
    <w:p w:rsidR="00AD1698" w:rsidRDefault="00AD1698">
      <w:pPr>
        <w:widowControl w:val="0"/>
        <w:jc w:val="center"/>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E30E9B">
      <w:pPr>
        <w:ind w:left="2160" w:right="7" w:firstLine="720"/>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AD1698" w:rsidRDefault="00E30E9B">
      <w:pPr>
        <w:jc w:val="center"/>
      </w:pPr>
      <w:r>
        <w:rPr>
          <w:rFonts w:ascii="Montserrat" w:eastAsia="Montserrat" w:hAnsi="Montserrat" w:cs="Montserrat"/>
          <w:b/>
          <w:sz w:val="18"/>
          <w:szCs w:val="18"/>
          <w:highlight w:val="white"/>
        </w:rPr>
        <w:t xml:space="preserve">Directora  General de  Recursos Materiales y Servicios Generales y </w:t>
      </w:r>
      <w:r>
        <w:rPr>
          <w:rFonts w:ascii="Montserrat" w:eastAsia="Montserrat" w:hAnsi="Montserrat" w:cs="Montserrat"/>
          <w:b/>
          <w:sz w:val="18"/>
          <w:szCs w:val="18"/>
        </w:rPr>
        <w:t xml:space="preserve">Responsable del Área Coordinadora de </w:t>
      </w:r>
      <w:r>
        <w:rPr>
          <w:rFonts w:ascii="Montserrat" w:eastAsia="Montserrat" w:hAnsi="Montserrat" w:cs="Montserrat"/>
          <w:b/>
          <w:sz w:val="18"/>
          <w:szCs w:val="18"/>
        </w:rPr>
        <w:t>Archivos</w:t>
      </w:r>
    </w:p>
    <w:p w:rsidR="00AD1698" w:rsidRDefault="00AD1698">
      <w:pPr>
        <w:ind w:right="7"/>
        <w:jc w:val="center"/>
        <w:rPr>
          <w:rFonts w:ascii="Montserrat" w:eastAsia="Montserrat" w:hAnsi="Montserrat" w:cs="Montserrat"/>
          <w:sz w:val="18"/>
          <w:szCs w:val="18"/>
        </w:rPr>
      </w:pPr>
    </w:p>
    <w:p w:rsidR="00AD1698" w:rsidRDefault="00AD1698">
      <w:pPr>
        <w:widowControl w:val="0"/>
        <w:jc w:val="center"/>
        <w:rPr>
          <w:rFonts w:ascii="Montserrat" w:eastAsia="Montserrat" w:hAnsi="Montserrat" w:cs="Montserrat"/>
          <w:sz w:val="18"/>
          <w:szCs w:val="18"/>
        </w:rPr>
      </w:pPr>
    </w:p>
    <w:p w:rsidR="00AD1698" w:rsidRDefault="00AD1698">
      <w:pPr>
        <w:widowControl w:val="0"/>
        <w:jc w:val="center"/>
        <w:rPr>
          <w:rFonts w:ascii="Montserrat" w:eastAsia="Montserrat" w:hAnsi="Montserrat" w:cs="Montserrat"/>
          <w:sz w:val="18"/>
          <w:szCs w:val="18"/>
        </w:rPr>
      </w:pPr>
    </w:p>
    <w:p w:rsidR="00AD1698" w:rsidRDefault="00AD1698">
      <w:pPr>
        <w:widowControl w:val="0"/>
        <w:jc w:val="center"/>
        <w:rPr>
          <w:rFonts w:ascii="Montserrat" w:eastAsia="Montserrat" w:hAnsi="Montserrat" w:cs="Montserrat"/>
          <w:sz w:val="18"/>
          <w:szCs w:val="18"/>
        </w:rPr>
      </w:pPr>
    </w:p>
    <w:p w:rsidR="00AD1698" w:rsidRDefault="00AD1698">
      <w:pPr>
        <w:widowControl w:val="0"/>
        <w:rPr>
          <w:rFonts w:ascii="Montserrat" w:eastAsia="Montserrat" w:hAnsi="Montserrat" w:cs="Montserrat"/>
          <w:sz w:val="18"/>
          <w:szCs w:val="18"/>
        </w:rPr>
      </w:pPr>
    </w:p>
    <w:p w:rsidR="00AD1698" w:rsidRDefault="00AD1698">
      <w:pPr>
        <w:widowControl w:val="0"/>
        <w:jc w:val="center"/>
        <w:rPr>
          <w:rFonts w:ascii="Montserrat" w:eastAsia="Montserrat" w:hAnsi="Montserrat" w:cs="Montserrat"/>
          <w:sz w:val="18"/>
          <w:szCs w:val="18"/>
        </w:rPr>
      </w:pPr>
    </w:p>
    <w:p w:rsidR="00AD1698" w:rsidRDefault="00E30E9B">
      <w:pPr>
        <w:widowControl w:val="0"/>
        <w:jc w:val="center"/>
      </w:pPr>
      <w:r>
        <w:rPr>
          <w:rFonts w:ascii="Montserrat" w:eastAsia="Montserrat" w:hAnsi="Montserrat" w:cs="Montserrat"/>
          <w:b/>
          <w:sz w:val="18"/>
          <w:szCs w:val="18"/>
        </w:rPr>
        <w:t xml:space="preserve">    L.C. CARLOS  CARRERA GUERRERO</w:t>
      </w:r>
    </w:p>
    <w:p w:rsidR="00AD1698" w:rsidRDefault="00E30E9B">
      <w:pPr>
        <w:widowControl w:val="0"/>
        <w:jc w:val="center"/>
      </w:pPr>
      <w:r>
        <w:rPr>
          <w:rFonts w:ascii="Montserrat" w:eastAsia="Montserrat" w:hAnsi="Montserrat" w:cs="Montserrat"/>
          <w:b/>
          <w:sz w:val="18"/>
          <w:szCs w:val="18"/>
        </w:rPr>
        <w:t>Titular de Control Interno y Suplente de la  Persona Titular del Órgano Interno de Control de la Secretaría de la Función Pública</w:t>
      </w:r>
    </w:p>
    <w:p w:rsidR="00AD1698" w:rsidRDefault="00AD1698">
      <w:pPr>
        <w:widowControl w:val="0"/>
        <w:jc w:val="center"/>
        <w:rPr>
          <w:rFonts w:ascii="Montserrat" w:eastAsia="Montserrat" w:hAnsi="Montserrat" w:cs="Montserrat"/>
          <w:b/>
          <w:sz w:val="18"/>
          <w:szCs w:val="18"/>
        </w:rPr>
      </w:pPr>
    </w:p>
    <w:p w:rsidR="00AD1698" w:rsidRDefault="00AD1698">
      <w:pPr>
        <w:widowControl w:val="0"/>
        <w:jc w:val="center"/>
        <w:rPr>
          <w:rFonts w:ascii="Montserrat" w:eastAsia="Montserrat" w:hAnsi="Montserrat" w:cs="Montserrat"/>
          <w:b/>
          <w:sz w:val="18"/>
          <w:szCs w:val="18"/>
        </w:rPr>
      </w:pPr>
    </w:p>
    <w:p w:rsidR="00AD1698" w:rsidRDefault="00AD1698">
      <w:pPr>
        <w:widowControl w:val="0"/>
        <w:jc w:val="center"/>
        <w:rPr>
          <w:rFonts w:ascii="Montserrat" w:eastAsia="Montserrat" w:hAnsi="Montserrat" w:cs="Montserrat"/>
          <w:b/>
          <w:sz w:val="18"/>
          <w:szCs w:val="18"/>
        </w:rPr>
      </w:pPr>
    </w:p>
    <w:p w:rsidR="00AD1698" w:rsidRDefault="00E30E9B">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DÉCIMA SEGUNDA SESIÓN</w:t>
      </w:r>
      <w:r>
        <w:rPr>
          <w:rFonts w:ascii="Montserrat" w:eastAsia="Montserrat" w:hAnsi="Montserrat" w:cs="Montserrat"/>
          <w:i/>
          <w:sz w:val="18"/>
          <w:szCs w:val="18"/>
        </w:rPr>
        <w:t xml:space="preserve"> ORDINARIA DEL COMITÉ DE TRANSPARENCIA 2022.</w:t>
      </w:r>
    </w:p>
    <w:p w:rsidR="00AD1698" w:rsidRDefault="00AD1698">
      <w:pPr>
        <w:jc w:val="center"/>
        <w:rPr>
          <w:rFonts w:ascii="Montserrat" w:eastAsia="Montserrat" w:hAnsi="Montserrat" w:cs="Montserrat"/>
          <w:i/>
          <w:sz w:val="18"/>
          <w:szCs w:val="18"/>
        </w:rPr>
      </w:pPr>
    </w:p>
    <w:p w:rsidR="00AD1698" w:rsidRDefault="00AD1698">
      <w:pPr>
        <w:jc w:val="center"/>
        <w:rPr>
          <w:rFonts w:ascii="Montserrat" w:eastAsia="Montserrat" w:hAnsi="Montserrat" w:cs="Montserrat"/>
          <w:color w:val="00000A"/>
          <w:sz w:val="18"/>
          <w:szCs w:val="18"/>
        </w:rPr>
      </w:pPr>
    </w:p>
    <w:p w:rsidR="00AD1698" w:rsidRDefault="00E30E9B">
      <w:pPr>
        <w:jc w:val="center"/>
      </w:pPr>
      <w:r>
        <w:rPr>
          <w:rFonts w:ascii="Montserrat" w:eastAsia="Montserrat" w:hAnsi="Montserrat" w:cs="Montserrat"/>
          <w:sz w:val="18"/>
          <w:szCs w:val="18"/>
        </w:rPr>
        <w:t>Elaboró: Mtro. Fermín Hildebrando García Leal, Secretario Técnico del Comité de Transparencia</w:t>
      </w:r>
    </w:p>
    <w:sectPr w:rsidR="00AD1698">
      <w:headerReference w:type="default" r:id="rId7"/>
      <w:footerReference w:type="default" r:id="rId8"/>
      <w:pgSz w:w="12240" w:h="15840"/>
      <w:pgMar w:top="2383" w:right="1134" w:bottom="2127" w:left="1134" w:header="1672"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0E9B">
      <w:r>
        <w:separator/>
      </w:r>
    </w:p>
  </w:endnote>
  <w:endnote w:type="continuationSeparator" w:id="0">
    <w:p w:rsidR="00000000" w:rsidRDefault="00E3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1"/>
    <w:family w:val="roman"/>
    <w:pitch w:val="variable"/>
  </w:font>
  <w:font w:name="Montserra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98" w:rsidRDefault="00E30E9B">
    <w:pPr>
      <w:tabs>
        <w:tab w:val="center" w:pos="4419"/>
        <w:tab w:val="right" w:pos="8838"/>
      </w:tabs>
      <w:jc w:val="center"/>
    </w:pPr>
    <w:r>
      <w:rPr>
        <w:rFonts w:ascii="Montserrat" w:eastAsia="Montserrat" w:hAnsi="Montserrat" w:cs="Montserrat"/>
        <w:sz w:val="16"/>
        <w:szCs w:val="16"/>
      </w:rPr>
      <w:t xml:space="preserve">Página </w:t>
    </w:r>
    <w:r>
      <w:rPr>
        <w:rFonts w:ascii="Montserrat" w:hAnsi="Montserrat"/>
        <w:sz w:val="16"/>
        <w:szCs w:val="16"/>
      </w:rPr>
      <w:fldChar w:fldCharType="begin"/>
    </w:r>
    <w:r>
      <w:rPr>
        <w:rFonts w:ascii="Montserrat" w:hAnsi="Montserrat"/>
        <w:sz w:val="16"/>
        <w:szCs w:val="16"/>
      </w:rPr>
      <w:instrText>PAGE</w:instrText>
    </w:r>
    <w:r>
      <w:rPr>
        <w:rFonts w:ascii="Montserrat" w:hAnsi="Montserrat"/>
        <w:sz w:val="16"/>
        <w:szCs w:val="16"/>
      </w:rPr>
      <w:fldChar w:fldCharType="separate"/>
    </w:r>
    <w:r>
      <w:rPr>
        <w:rFonts w:ascii="Montserrat" w:hAnsi="Montserrat"/>
        <w:noProof/>
        <w:sz w:val="16"/>
        <w:szCs w:val="16"/>
      </w:rPr>
      <w:t>19</w:t>
    </w:r>
    <w:r>
      <w:rPr>
        <w:rFonts w:ascii="Montserrat" w:hAnsi="Montserrat"/>
        <w:sz w:val="16"/>
        <w:szCs w:val="16"/>
      </w:rPr>
      <w:fldChar w:fldCharType="end"/>
    </w:r>
    <w:r>
      <w:rPr>
        <w:rFonts w:ascii="Montserrat" w:eastAsia="Montserrat" w:hAnsi="Montserrat" w:cs="Montserrat"/>
        <w:sz w:val="16"/>
        <w:szCs w:val="16"/>
      </w:rPr>
      <w:t xml:space="preserve"> de </w:t>
    </w:r>
    <w:r>
      <w:rPr>
        <w:noProof/>
        <w:lang w:val="en-US"/>
      </w:rPr>
      <w:drawing>
        <wp:anchor distT="0" distB="0" distL="0" distR="0" simplePos="0" relativeHeight="39" behindDoc="1" locked="0" layoutInCell="1" allowOverlap="1">
          <wp:simplePos x="0" y="0"/>
          <wp:positionH relativeFrom="column">
            <wp:posOffset>-144145</wp:posOffset>
          </wp:positionH>
          <wp:positionV relativeFrom="paragraph">
            <wp:posOffset>-657225</wp:posOffset>
          </wp:positionV>
          <wp:extent cx="6611620" cy="828675"/>
          <wp:effectExtent l="0" t="0" r="0" b="0"/>
          <wp:wrapNone/>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srcRect l="7452" t="89228" r="7590" b="2639"/>
                  <a:stretch>
                    <a:fillRect/>
                  </a:stretch>
                </pic:blipFill>
                <pic:spPr bwMode="auto">
                  <a:xfrm>
                    <a:off x="0" y="0"/>
                    <a:ext cx="6611620" cy="828675"/>
                  </a:xfrm>
                  <a:prstGeom prst="rect">
                    <a:avLst/>
                  </a:prstGeom>
                </pic:spPr>
              </pic:pic>
            </a:graphicData>
          </a:graphic>
        </wp:anchor>
      </w:drawing>
    </w:r>
    <w:r>
      <w:rPr>
        <w:rFonts w:ascii="Montserrat" w:hAnsi="Montserrat"/>
        <w:sz w:val="16"/>
        <w:szCs w:val="16"/>
      </w:rPr>
      <w:fldChar w:fldCharType="begin"/>
    </w:r>
    <w:r>
      <w:rPr>
        <w:rFonts w:ascii="Montserrat" w:hAnsi="Montserrat"/>
        <w:sz w:val="16"/>
        <w:szCs w:val="16"/>
      </w:rPr>
      <w:instrText>NUMPAGES</w:instrText>
    </w:r>
    <w:r>
      <w:rPr>
        <w:rFonts w:ascii="Montserrat" w:hAnsi="Montserrat"/>
        <w:sz w:val="16"/>
        <w:szCs w:val="16"/>
      </w:rPr>
      <w:fldChar w:fldCharType="separate"/>
    </w:r>
    <w:r>
      <w:rPr>
        <w:rFonts w:ascii="Montserrat" w:hAnsi="Montserrat"/>
        <w:noProof/>
        <w:sz w:val="16"/>
        <w:szCs w:val="16"/>
      </w:rPr>
      <w:t>19</w:t>
    </w:r>
    <w:r>
      <w:rPr>
        <w:rFonts w:ascii="Montserrat" w:hAnsi="Montserrat"/>
        <w:sz w:val="16"/>
        <w:szCs w:val="16"/>
      </w:rPr>
      <w:fldChar w:fldCharType="end"/>
    </w:r>
  </w:p>
  <w:p w:rsidR="00AD1698" w:rsidRDefault="00AD1698">
    <w:pPr>
      <w:tabs>
        <w:tab w:val="center" w:pos="4419"/>
        <w:tab w:val="right" w:pos="8838"/>
      </w:tabs>
      <w:jc w:val="center"/>
      <w:rPr>
        <w:sz w:val="18"/>
        <w:szCs w:val="18"/>
      </w:rPr>
    </w:pPr>
  </w:p>
  <w:p w:rsidR="00AD1698" w:rsidRDefault="00AD1698">
    <w:pPr>
      <w:tabs>
        <w:tab w:val="center" w:pos="4419"/>
        <w:tab w:val="right" w:pos="8838"/>
      </w:tabs>
      <w:jc w:val="center"/>
      <w:rPr>
        <w:sz w:val="18"/>
        <w:szCs w:val="18"/>
      </w:rPr>
    </w:pPr>
  </w:p>
  <w:p w:rsidR="00AD1698" w:rsidRDefault="00AD1698">
    <w:pPr>
      <w:tabs>
        <w:tab w:val="center" w:pos="4419"/>
        <w:tab w:val="right" w:pos="8838"/>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0E9B">
      <w:r>
        <w:separator/>
      </w:r>
    </w:p>
  </w:footnote>
  <w:footnote w:type="continuationSeparator" w:id="0">
    <w:p w:rsidR="00000000" w:rsidRDefault="00E30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98" w:rsidRDefault="00E30E9B">
    <w:pPr>
      <w:tabs>
        <w:tab w:val="center" w:pos="4419"/>
        <w:tab w:val="right" w:pos="8838"/>
      </w:tabs>
      <w:rPr>
        <w:color w:val="000000"/>
      </w:rPr>
    </w:pPr>
    <w:r>
      <w:rPr>
        <w:noProof/>
        <w:color w:val="000000"/>
        <w:lang w:val="en-US"/>
      </w:rPr>
      <mc:AlternateContent>
        <mc:Choice Requires="wps">
          <w:drawing>
            <wp:anchor distT="0" distB="0" distL="0" distR="0" simplePos="0" relativeHeight="20" behindDoc="1" locked="0" layoutInCell="1" allowOverlap="1">
              <wp:simplePos x="0" y="0"/>
              <wp:positionH relativeFrom="column">
                <wp:posOffset>4334510</wp:posOffset>
              </wp:positionH>
              <wp:positionV relativeFrom="paragraph">
                <wp:posOffset>-107950</wp:posOffset>
              </wp:positionV>
              <wp:extent cx="1913890" cy="375285"/>
              <wp:effectExtent l="0" t="0" r="0" b="0"/>
              <wp:wrapSquare wrapText="bothSides"/>
              <wp:docPr id="1" name="Imagen1"/>
              <wp:cNvGraphicFramePr/>
              <a:graphic xmlns:a="http://schemas.openxmlformats.org/drawingml/2006/main">
                <a:graphicData uri="http://schemas.microsoft.com/office/word/2010/wordprocessingShape">
                  <wps:wsp>
                    <wps:cNvSpPr/>
                    <wps:spPr>
                      <a:xfrm>
                        <a:off x="0" y="0"/>
                        <a:ext cx="1913400" cy="374760"/>
                      </a:xfrm>
                      <a:prstGeom prst="rect">
                        <a:avLst/>
                      </a:prstGeom>
                      <a:noFill/>
                      <a:ln>
                        <a:noFill/>
                      </a:ln>
                    </wps:spPr>
                    <wps:style>
                      <a:lnRef idx="0">
                        <a:scrgbClr r="0" g="0" b="0"/>
                      </a:lnRef>
                      <a:fillRef idx="0">
                        <a:scrgbClr r="0" g="0" b="0"/>
                      </a:fillRef>
                      <a:effectRef idx="0">
                        <a:scrgbClr r="0" g="0" b="0"/>
                      </a:effectRef>
                      <a:fontRef idx="minor"/>
                    </wps:style>
                    <wps:txbx>
                      <w:txbxContent>
                        <w:p w:rsidR="00AD1698" w:rsidRDefault="00AD1698">
                          <w:pPr>
                            <w:pStyle w:val="Contenidodelmarco"/>
                            <w:jc w:val="center"/>
                            <w:rPr>
                              <w:rFonts w:ascii="Montserrat" w:eastAsia="Montserrat" w:hAnsi="Montserrat" w:cs="Montserrat"/>
                              <w:b/>
                              <w:color w:val="000000"/>
                              <w:sz w:val="14"/>
                            </w:rPr>
                          </w:pPr>
                        </w:p>
                        <w:p w:rsidR="00AD1698" w:rsidRDefault="00E30E9B">
                          <w:pPr>
                            <w:pStyle w:val="Contenidodelmarco"/>
                            <w:jc w:val="center"/>
                            <w:rPr>
                              <w:rFonts w:ascii="Montserrat" w:eastAsia="Montserrat" w:hAnsi="Montserrat" w:cs="Montserrat"/>
                              <w:b/>
                              <w:color w:val="000000"/>
                              <w:sz w:val="14"/>
                            </w:rPr>
                          </w:pPr>
                          <w:r>
                            <w:rPr>
                              <w:rFonts w:ascii="Montserrat" w:eastAsia="Montserrat" w:hAnsi="Montserrat" w:cs="Montserrat"/>
                              <w:b/>
                              <w:color w:val="000000"/>
                              <w:sz w:val="14"/>
                            </w:rPr>
                            <w:t>DÉCIMA SEGUNDA  SESIÓN ORDINARIA</w:t>
                          </w:r>
                        </w:p>
                        <w:p w:rsidR="00AD1698" w:rsidRDefault="00E30E9B">
                          <w:pPr>
                            <w:pStyle w:val="Contenidodelmarco"/>
                            <w:jc w:val="center"/>
                          </w:pPr>
                          <w:r>
                            <w:rPr>
                              <w:rFonts w:ascii="Montserrat" w:eastAsia="Montserrat" w:hAnsi="Montserrat" w:cs="Montserrat"/>
                              <w:b/>
                              <w:color w:val="000000"/>
                              <w:sz w:val="14"/>
                            </w:rPr>
                            <w:t xml:space="preserve">01  DE </w:t>
                          </w:r>
                          <w:r>
                            <w:rPr>
                              <w:rFonts w:ascii="Montserrat" w:eastAsia="Montserrat" w:hAnsi="Montserrat" w:cs="Montserrat"/>
                              <w:b/>
                              <w:color w:val="000000"/>
                              <w:sz w:val="14"/>
                            </w:rPr>
                            <w:t>ABRIL DE 2022</w:t>
                          </w:r>
                        </w:p>
                      </w:txbxContent>
                    </wps:txbx>
                    <wps:bodyPr lIns="0" tIns="0" rIns="0" bIns="0">
                      <a:noAutofit/>
                    </wps:bodyPr>
                  </wps:wsp>
                </a:graphicData>
              </a:graphic>
            </wp:anchor>
          </w:drawing>
        </mc:Choice>
        <mc:Fallback>
          <w:pict>
            <v:rect id="Imagen1" o:spid="_x0000_s1026" style="position:absolute;margin-left:341.3pt;margin-top:-8.5pt;width:150.7pt;height:29.55pt;z-index:-5033164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301wEAAA0EAAAOAAAAZHJzL2Uyb0RvYy54bWysU9tu2zAMfR+wfxD0vjhui3YL4hTDig4F&#10;hq1o1w+QZckWIIkCpSbO34+SHXeXpxZ7kSmK55CHpLfXo7NsrzAa8A2vV2vOlJfQGd83/Onn7YeP&#10;nMUkfCcseNXwo4r8evf+3fYQNuoMBrCdQkYkPm4OoeFDSmFTVVEOyom4gqA8PWpAJxJdsa86FAdi&#10;d7Y6W68vqwNgFxCkipG8N9Mj3xV+rZVMP7SOKjHbcKotlRPL2eaz2m3FpkcRBiPnMsQbqnDCeEq6&#10;UN2IJNgzmn+onJEIEXRaSXAVaG2kKhpITb3+S83jIIIqWqg5MSxtiv+PVn7f3yMzHc2OMy8cjejO&#10;iV75OrfmEOKGIh7DPc63SGbWOWp0+UsK2FjaeVzaqcbEJDnrT/X5xZq6Lunt/Ori6rL0u3pBB4zp&#10;qwLHstFwpHGVLor9t5goI4WeQnIyD7fG2jIy6/9wUGD2VLngqcRipaNVOc76B6VJZak0O6LEvv1i&#10;kU2rQLtKZZ4WopARIAdqSvhK7AzJaFU28JX4BVTyg08L3hkPmOcy6ZzUZaFpbMd5QC10R5qovfO0&#10;JXnjTwaejHY2Mr2Hz88JtCnNzkwTfM5AO1dmMP8feal/v5eol7949wsAAP//AwBQSwMEFAAGAAgA&#10;AAAhANO5UM7hAAAACgEAAA8AAABkcnMvZG93bnJldi54bWxMj01Pg0AQhu8m/ofNmHhrF0iDgAxN&#10;40fqUVuT6m3LrkBkZwm7LeivdzzpbSbz5J3nLdez7cXZjL5zhBAvIxCGaqc7ahBe94+LDIQPirTq&#10;HRmEL+NhXV1elKrQbqIXc96FRnAI+UIhtCEMhZS+bo1VfukGQ3z7cKNVgdexkXpUE4fbXiZRlEqr&#10;OuIPrRrMXWvqz93JImyzYfP25L6npn943x6eD/n9Pg+I11fz5hZEMHP4g+FXn9WhYqejO5H2okdI&#10;syRlFGER33ApJvJsxcMRYZXEIKtS/q9Q/QAAAP//AwBQSwECLQAUAAYACAAAACEAtoM4kv4AAADh&#10;AQAAEwAAAAAAAAAAAAAAAAAAAAAAW0NvbnRlbnRfVHlwZXNdLnhtbFBLAQItABQABgAIAAAAIQA4&#10;/SH/1gAAAJQBAAALAAAAAAAAAAAAAAAAAC8BAABfcmVscy8ucmVsc1BLAQItABQABgAIAAAAIQAK&#10;hv301wEAAA0EAAAOAAAAAAAAAAAAAAAAAC4CAABkcnMvZTJvRG9jLnhtbFBLAQItABQABgAIAAAA&#10;IQDTuVDO4QAAAAoBAAAPAAAAAAAAAAAAAAAAADEEAABkcnMvZG93bnJldi54bWxQSwUGAAAAAAQA&#10;BADzAAAAPwUAAAAA&#10;" filled="f" stroked="f">
              <v:textbox inset="0,0,0,0">
                <w:txbxContent>
                  <w:p w:rsidR="00AD1698" w:rsidRDefault="00AD1698">
                    <w:pPr>
                      <w:pStyle w:val="Contenidodelmarco"/>
                      <w:jc w:val="center"/>
                      <w:rPr>
                        <w:rFonts w:ascii="Montserrat" w:eastAsia="Montserrat" w:hAnsi="Montserrat" w:cs="Montserrat"/>
                        <w:b/>
                        <w:color w:val="000000"/>
                        <w:sz w:val="14"/>
                      </w:rPr>
                    </w:pPr>
                  </w:p>
                  <w:p w:rsidR="00AD1698" w:rsidRDefault="00E30E9B">
                    <w:pPr>
                      <w:pStyle w:val="Contenidodelmarco"/>
                      <w:jc w:val="center"/>
                      <w:rPr>
                        <w:rFonts w:ascii="Montserrat" w:eastAsia="Montserrat" w:hAnsi="Montserrat" w:cs="Montserrat"/>
                        <w:b/>
                        <w:color w:val="000000"/>
                        <w:sz w:val="14"/>
                      </w:rPr>
                    </w:pPr>
                    <w:r>
                      <w:rPr>
                        <w:rFonts w:ascii="Montserrat" w:eastAsia="Montserrat" w:hAnsi="Montserrat" w:cs="Montserrat"/>
                        <w:b/>
                        <w:color w:val="000000"/>
                        <w:sz w:val="14"/>
                      </w:rPr>
                      <w:t>DÉCIMA SEGUNDA  SESIÓN ORDINARIA</w:t>
                    </w:r>
                  </w:p>
                  <w:p w:rsidR="00AD1698" w:rsidRDefault="00E30E9B">
                    <w:pPr>
                      <w:pStyle w:val="Contenidodelmarco"/>
                      <w:jc w:val="center"/>
                    </w:pPr>
                    <w:r>
                      <w:rPr>
                        <w:rFonts w:ascii="Montserrat" w:eastAsia="Montserrat" w:hAnsi="Montserrat" w:cs="Montserrat"/>
                        <w:b/>
                        <w:color w:val="000000"/>
                        <w:sz w:val="14"/>
                      </w:rPr>
                      <w:t xml:space="preserve">01  DE </w:t>
                    </w:r>
                    <w:r>
                      <w:rPr>
                        <w:rFonts w:ascii="Montserrat" w:eastAsia="Montserrat" w:hAnsi="Montserrat" w:cs="Montserrat"/>
                        <w:b/>
                        <w:color w:val="000000"/>
                        <w:sz w:val="14"/>
                      </w:rPr>
                      <w:t>ABRIL DE 2022</w:t>
                    </w:r>
                  </w:p>
                </w:txbxContent>
              </v:textbox>
              <w10:wrap type="square"/>
            </v:rect>
          </w:pict>
        </mc:Fallback>
      </mc:AlternateContent>
    </w:r>
    <w:r>
      <w:rPr>
        <w:noProof/>
        <w:color w:val="000000"/>
        <w:lang w:val="en-US"/>
      </w:rPr>
      <w:drawing>
        <wp:anchor distT="0" distB="0" distL="0" distR="0" simplePos="0" relativeHeight="58" behindDoc="1" locked="0" layoutInCell="1" allowOverlap="1">
          <wp:simplePos x="0" y="0"/>
          <wp:positionH relativeFrom="page">
            <wp:align>left</wp:align>
          </wp:positionH>
          <wp:positionV relativeFrom="margin">
            <wp:posOffset>-1500505</wp:posOffset>
          </wp:positionV>
          <wp:extent cx="7772400" cy="977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rcRect t="3449" r="-1341" b="86912"/>
                  <a:stretch>
                    <a:fillRect/>
                  </a:stretch>
                </pic:blipFill>
                <pic:spPr bwMode="auto">
                  <a:xfrm>
                    <a:off x="0" y="0"/>
                    <a:ext cx="777240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60E"/>
    <w:multiLevelType w:val="multilevel"/>
    <w:tmpl w:val="58F0894C"/>
    <w:lvl w:ilvl="0">
      <w:start w:val="1"/>
      <w:numFmt w:val="decimal"/>
      <w:lvlText w:val="%1."/>
      <w:lvlJc w:val="left"/>
      <w:pPr>
        <w:ind w:left="2880" w:hanging="360"/>
      </w:pPr>
      <w:rPr>
        <w:sz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5D96BCE"/>
    <w:multiLevelType w:val="multilevel"/>
    <w:tmpl w:val="2BF0E94C"/>
    <w:lvl w:ilvl="0">
      <w:start w:val="1"/>
      <w:numFmt w:val="decimal"/>
      <w:lvlText w:val="%1."/>
      <w:lvlJc w:val="left"/>
      <w:pPr>
        <w:ind w:left="2880" w:hanging="360"/>
      </w:pPr>
      <w:rPr>
        <w:rFonts w:ascii="Montserrat" w:hAnsi="Montserrat"/>
        <w:sz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2AA52C38"/>
    <w:multiLevelType w:val="multilevel"/>
    <w:tmpl w:val="3C8055E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414A7E38"/>
    <w:multiLevelType w:val="multilevel"/>
    <w:tmpl w:val="10FA9D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3A96663"/>
    <w:multiLevelType w:val="multilevel"/>
    <w:tmpl w:val="3FB0B7B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4F357095"/>
    <w:multiLevelType w:val="multilevel"/>
    <w:tmpl w:val="A5BA5B9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5A9315C0"/>
    <w:multiLevelType w:val="multilevel"/>
    <w:tmpl w:val="215C1F7C"/>
    <w:lvl w:ilvl="0">
      <w:start w:val="1"/>
      <w:numFmt w:val="decimal"/>
      <w:lvlText w:val="%1."/>
      <w:lvlJc w:val="left"/>
      <w:pPr>
        <w:ind w:left="2880" w:hanging="360"/>
      </w:pPr>
      <w:rPr>
        <w:rFonts w:eastAsia="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1698"/>
    <w:rsid w:val="00AD1698"/>
    <w:rsid w:val="00E30E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3EB9"/>
  <w15:docId w15:val="{4559CE30-F5E9-4598-BC5B-BA26256B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4"/>
        <w:lang w:val="es-MX"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lang w:eastAsia="en-US" w:bidi="ar-SA"/>
    </w:rPr>
  </w:style>
  <w:style w:type="paragraph" w:styleId="Ttulo1">
    <w:name w:val="heading 1"/>
    <w:basedOn w:val="Ttulo"/>
    <w:next w:val="LO-normal"/>
    <w:qFormat/>
    <w:pPr>
      <w:widowControl w:val="0"/>
      <w:outlineLvl w:val="0"/>
    </w:pPr>
    <w:rPr>
      <w:sz w:val="48"/>
      <w:szCs w:val="48"/>
    </w:rPr>
  </w:style>
  <w:style w:type="paragraph" w:styleId="Ttulo2">
    <w:name w:val="heading 2"/>
    <w:basedOn w:val="Ttulo"/>
    <w:next w:val="LO-normal"/>
    <w:qFormat/>
    <w:pPr>
      <w:widowControl w:val="0"/>
      <w:spacing w:before="360" w:after="80"/>
      <w:outlineLvl w:val="1"/>
    </w:pPr>
    <w:rPr>
      <w:sz w:val="36"/>
      <w:szCs w:val="36"/>
    </w:rPr>
  </w:style>
  <w:style w:type="paragraph" w:styleId="Ttulo3">
    <w:name w:val="heading 3"/>
    <w:basedOn w:val="Ttulo"/>
    <w:next w:val="LO-normal"/>
    <w:qFormat/>
    <w:pPr>
      <w:widowControl w:val="0"/>
      <w:spacing w:before="280" w:after="80"/>
      <w:outlineLvl w:val="2"/>
    </w:pPr>
    <w:rPr>
      <w:sz w:val="28"/>
      <w:szCs w:val="28"/>
    </w:rPr>
  </w:style>
  <w:style w:type="paragraph" w:styleId="Ttulo4">
    <w:name w:val="heading 4"/>
    <w:basedOn w:val="Ttulo"/>
    <w:next w:val="LO-normal"/>
    <w:qFormat/>
    <w:pPr>
      <w:widowControl w:val="0"/>
      <w:spacing w:before="240" w:after="40"/>
      <w:outlineLvl w:val="3"/>
    </w:pPr>
    <w:rPr>
      <w:sz w:val="24"/>
      <w:szCs w:val="24"/>
    </w:rPr>
  </w:style>
  <w:style w:type="paragraph" w:styleId="Ttulo5">
    <w:name w:val="heading 5"/>
    <w:basedOn w:val="Ttulo"/>
    <w:next w:val="LO-normal"/>
    <w:qFormat/>
    <w:pPr>
      <w:widowControl w:val="0"/>
      <w:spacing w:before="220" w:after="40"/>
      <w:outlineLvl w:val="4"/>
    </w:pPr>
    <w:rPr>
      <w:sz w:val="22"/>
      <w:szCs w:val="22"/>
    </w:rPr>
  </w:style>
  <w:style w:type="paragraph" w:styleId="Ttulo6">
    <w:name w:val="heading 6"/>
    <w:basedOn w:val="Ttulo"/>
    <w:next w:val="LO-normal"/>
    <w:qFormat/>
    <w:pPr>
      <w:widowControl w:val="0"/>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qFormat/>
    <w:rPr>
      <w:rFonts w:ascii="Segoe UI" w:eastAsia="Calibri"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character" w:customStyle="1" w:styleId="ListLabel106">
    <w:name w:val="ListLabel 106"/>
    <w:qFormat/>
    <w:rPr>
      <w:rFonts w:ascii="Montserrat" w:hAnsi="Montserrat"/>
      <w:sz w:val="18"/>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rFonts w:eastAsia="Montserrat" w:cs="Montserrat"/>
      <w:b w:val="0"/>
      <w:sz w:val="18"/>
      <w:szCs w:val="18"/>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rFonts w:ascii="Montserrat" w:hAnsi="Montserrat"/>
      <w:sz w:val="18"/>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rFonts w:ascii="Montserrat" w:eastAsia="Montserrat" w:hAnsi="Montserrat" w:cs="Montserrat"/>
      <w:b/>
      <w:color w:val="1155CC"/>
      <w:sz w:val="18"/>
      <w:szCs w:val="18"/>
      <w:u w:val="single"/>
    </w:rPr>
  </w:style>
  <w:style w:type="character" w:customStyle="1" w:styleId="ListLabel134">
    <w:name w:val="ListLabel 134"/>
    <w:qFormat/>
    <w:rPr>
      <w:rFonts w:ascii="Montserrat" w:eastAsia="Montserrat" w:hAnsi="Montserrat" w:cs="Montserrat"/>
      <w:color w:val="1155CC"/>
      <w:sz w:val="18"/>
      <w:szCs w:val="18"/>
      <w:u w:val="single"/>
    </w:rPr>
  </w:style>
  <w:style w:type="character" w:customStyle="1" w:styleId="ListLabel135">
    <w:name w:val="ListLabel 135"/>
    <w:qFormat/>
    <w:rPr>
      <w:rFonts w:ascii="Montserrat" w:eastAsia="Montserrat" w:hAnsi="Montserrat" w:cs="Montserrat"/>
      <w:color w:val="0000FF"/>
      <w:sz w:val="18"/>
      <w:szCs w:val="18"/>
      <w:u w:val="single"/>
    </w:rPr>
  </w:style>
  <w:style w:type="character" w:customStyle="1" w:styleId="ListLabel136">
    <w:name w:val="ListLabel 136"/>
    <w:qFormat/>
    <w:rPr>
      <w:rFonts w:ascii="Montserrat" w:eastAsia="Montserrat" w:hAnsi="Montserrat" w:cs="Montserrat"/>
      <w:b/>
      <w:color w:val="1155CC"/>
      <w:sz w:val="18"/>
      <w:szCs w:val="18"/>
      <w:highlight w:val="white"/>
      <w:u w:val="single"/>
    </w:rPr>
  </w:style>
  <w:style w:type="character" w:customStyle="1" w:styleId="ListLabel137">
    <w:name w:val="ListLabel 137"/>
    <w:qFormat/>
    <w:rPr>
      <w:rFonts w:ascii="Montserrat" w:eastAsia="Montserrat" w:hAnsi="Montserrat" w:cs="Montserrat"/>
      <w:color w:val="0563C1"/>
      <w:sz w:val="18"/>
      <w:szCs w:val="18"/>
      <w:u w:val="single"/>
    </w:rPr>
  </w:style>
  <w:style w:type="character" w:customStyle="1" w:styleId="ListLabel138">
    <w:name w:val="ListLabel 138"/>
    <w:qFormat/>
    <w:rPr>
      <w:rFonts w:ascii="Montserrat" w:eastAsia="Montserrat" w:hAnsi="Montserrat" w:cs="Montserrat"/>
      <w:color w:val="0563C1"/>
      <w:sz w:val="18"/>
      <w:szCs w:val="18"/>
    </w:rPr>
  </w:style>
  <w:style w:type="character" w:customStyle="1" w:styleId="ListLabel139">
    <w:name w:val="ListLabel 139"/>
    <w:qFormat/>
    <w:rPr>
      <w:sz w:val="18"/>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rFonts w:ascii="Montserrat" w:eastAsia="Montserrat" w:hAnsi="Montserrat" w:cs="Montserrat"/>
      <w:b w:val="0"/>
      <w:sz w:val="18"/>
      <w:szCs w:val="18"/>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rFonts w:ascii="Montserrat" w:hAnsi="Montserrat"/>
      <w:sz w:val="18"/>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sz w:val="18"/>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rFonts w:ascii="Montserrat" w:eastAsia="Montserrat" w:hAnsi="Montserrat" w:cs="Montserrat"/>
      <w:b w:val="0"/>
      <w:sz w:val="18"/>
      <w:szCs w:val="18"/>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rFonts w:ascii="Montserrat" w:hAnsi="Montserrat"/>
      <w:sz w:val="18"/>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sz w:val="18"/>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rFonts w:eastAsia="Montserrat" w:cs="Montserrat"/>
      <w:b w:val="0"/>
      <w:sz w:val="18"/>
      <w:szCs w:val="18"/>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u w:val="none"/>
    </w:rPr>
  </w:style>
  <w:style w:type="character" w:customStyle="1" w:styleId="ListLabel209">
    <w:name w:val="ListLabel 209"/>
    <w:qFormat/>
    <w:rPr>
      <w:u w:val="none"/>
    </w:rPr>
  </w:style>
  <w:style w:type="character" w:customStyle="1" w:styleId="ListLabel210">
    <w:name w:val="ListLabel 210"/>
    <w:qFormat/>
    <w:rPr>
      <w:u w:val="none"/>
    </w:rPr>
  </w:style>
  <w:style w:type="character" w:customStyle="1" w:styleId="ListLabel211">
    <w:name w:val="ListLabel 211"/>
    <w:qFormat/>
    <w:rPr>
      <w:rFonts w:ascii="Montserrat" w:hAnsi="Montserrat"/>
      <w:sz w:val="18"/>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paragraph" w:styleId="Ttulo">
    <w:name w:val="Title"/>
    <w:basedOn w:val="LO-normal"/>
    <w:next w:val="Textoindependiente"/>
    <w:qFormat/>
    <w:pPr>
      <w:keepNext/>
      <w:keepLines/>
      <w:spacing w:before="480" w:after="120"/>
    </w:pPr>
    <w:rPr>
      <w:b/>
      <w:sz w:val="72"/>
      <w:szCs w:val="72"/>
    </w:rPr>
  </w:style>
  <w:style w:type="paragraph" w:styleId="Textoindependiente">
    <w:name w:val="Body Text"/>
    <w:basedOn w:val="Normal"/>
    <w:pPr>
      <w:widowControl w:val="0"/>
      <w:spacing w:after="140" w:line="288" w:lineRule="auto"/>
    </w:pPr>
    <w:rPr>
      <w:sz w:val="20"/>
      <w:lang w:eastAsia="zh-CN" w:bidi="hi-IN"/>
    </w:rPr>
  </w:style>
  <w:style w:type="paragraph" w:styleId="Lista">
    <w:name w:val="List"/>
    <w:basedOn w:val="Textoindependiente"/>
    <w:rPr>
      <w:rFonts w:cs="Lucida Sans"/>
    </w:rPr>
  </w:style>
  <w:style w:type="paragraph" w:styleId="Descripcin">
    <w:name w:val="caption"/>
    <w:basedOn w:val="Normal"/>
    <w:qFormat/>
    <w:pPr>
      <w:widowControl w:val="0"/>
      <w:suppressLineNumbers/>
      <w:spacing w:before="120" w:after="120"/>
    </w:pPr>
    <w:rPr>
      <w:rFonts w:cs="Lucida Sans"/>
      <w:i/>
      <w:iCs/>
      <w:lang w:eastAsia="zh-CN" w:bidi="hi-IN"/>
    </w:rPr>
  </w:style>
  <w:style w:type="paragraph" w:customStyle="1" w:styleId="ndice">
    <w:name w:val="Índice"/>
    <w:basedOn w:val="Normal"/>
    <w:qFormat/>
    <w:pPr>
      <w:widowControl w:val="0"/>
      <w:suppressLineNumbers/>
    </w:pPr>
    <w:rPr>
      <w:rFonts w:cs="Lucida Sans"/>
      <w:sz w:val="20"/>
      <w:lang w:eastAsia="zh-CN" w:bidi="hi-IN"/>
    </w:rPr>
  </w:style>
  <w:style w:type="paragraph" w:customStyle="1" w:styleId="LO-normal">
    <w:name w:val="LO-normal"/>
    <w:qFormat/>
    <w:pPr>
      <w:overflowPunct w:val="0"/>
    </w:pPr>
    <w:rPr>
      <w:sz w:val="24"/>
    </w:rPr>
  </w:style>
  <w:style w:type="paragraph" w:styleId="Encabezado">
    <w:name w:val="header"/>
    <w:basedOn w:val="Normal"/>
  </w:style>
  <w:style w:type="paragraph" w:customStyle="1" w:styleId="Encabezamiento">
    <w:name w:val="Encabezamiento"/>
    <w:basedOn w:val="LO-normal"/>
    <w:qFormat/>
    <w:pPr>
      <w:tabs>
        <w:tab w:val="center" w:pos="4419"/>
        <w:tab w:val="right" w:pos="8838"/>
      </w:tabs>
    </w:pPr>
  </w:style>
  <w:style w:type="paragraph" w:styleId="Piedepgina">
    <w:name w:val="footer"/>
    <w:basedOn w:val="LO-normal"/>
    <w:pPr>
      <w:tabs>
        <w:tab w:val="center" w:pos="4419"/>
        <w:tab w:val="right" w:pos="8838"/>
      </w:tabs>
    </w:pPr>
  </w:style>
  <w:style w:type="paragraph" w:styleId="Prrafodelista">
    <w:name w:val="List Paragraph"/>
    <w:basedOn w:val="LO-normal"/>
    <w:qFormat/>
    <w:pPr>
      <w:ind w:left="720"/>
      <w:contextualSpacing/>
    </w:pPr>
  </w:style>
  <w:style w:type="paragraph" w:styleId="Textodeglobo">
    <w:name w:val="Balloon Text"/>
    <w:basedOn w:val="LO-normal"/>
    <w:qFormat/>
    <w:rPr>
      <w:rFonts w:ascii="Segoe UI" w:hAnsi="Segoe UI" w:cs="Segoe UI"/>
      <w:sz w:val="18"/>
      <w:szCs w:val="18"/>
    </w:rPr>
  </w:style>
  <w:style w:type="paragraph" w:customStyle="1" w:styleId="Contenidodelmarco">
    <w:name w:val="Contenido del marco"/>
    <w:basedOn w:val="LO-normal"/>
    <w:qFormat/>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19</Pages>
  <Words>9841</Words>
  <Characters>56096</Characters>
  <Application>Microsoft Office Word</Application>
  <DocSecurity>0</DocSecurity>
  <Lines>467</Lines>
  <Paragraphs>131</Paragraphs>
  <ScaleCrop>false</ScaleCrop>
  <Company/>
  <LinksUpToDate>false</LinksUpToDate>
  <CharactersWithSpaces>65806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dc:description/>
  <cp:lastModifiedBy>Peralta Mejia, Mario Arturo</cp:lastModifiedBy>
  <cp:revision>8</cp:revision>
  <cp:lastPrinted>2022-04-07T17:55:00Z</cp:lastPrinted>
  <dcterms:created xsi:type="dcterms:W3CDTF">2022-01-21T18:57:00Z</dcterms:created>
  <dcterms:modified xsi:type="dcterms:W3CDTF">2023-05-22T18:36:00Z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