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7573F" w14:textId="77777777" w:rsidR="00623709" w:rsidRDefault="000A07E2">
      <w:pPr>
        <w:ind w:left="2160" w:hanging="1440"/>
        <w:jc w:val="center"/>
        <w:rPr>
          <w:rFonts w:ascii="Montserrat" w:eastAsia="Montserrat" w:hAnsi="Montserrat" w:cs="Montserrat"/>
          <w:b/>
          <w:sz w:val="18"/>
          <w:szCs w:val="18"/>
        </w:rPr>
      </w:pPr>
      <w:bookmarkStart w:id="0" w:name="_GoBack"/>
      <w:bookmarkEnd w:id="0"/>
      <w:r>
        <w:rPr>
          <w:rFonts w:ascii="Montserrat" w:eastAsia="Montserrat" w:hAnsi="Montserrat" w:cs="Montserrat"/>
          <w:b/>
          <w:sz w:val="18"/>
          <w:szCs w:val="18"/>
        </w:rPr>
        <w:t>ACTA DE LA CUADRAGÉSIMA PRIMERA SESIÓN ORDINARIA COMITÉ DE TRANSPARENCIA</w:t>
      </w:r>
    </w:p>
    <w:p w14:paraId="28BB0460" w14:textId="77777777" w:rsidR="00623709" w:rsidRDefault="00623709">
      <w:pPr>
        <w:ind w:left="720"/>
        <w:jc w:val="center"/>
        <w:rPr>
          <w:rFonts w:ascii="Montserrat" w:eastAsia="Montserrat" w:hAnsi="Montserrat" w:cs="Montserrat"/>
          <w:b/>
          <w:sz w:val="18"/>
          <w:szCs w:val="18"/>
        </w:rPr>
      </w:pPr>
    </w:p>
    <w:p w14:paraId="29A38D59" w14:textId="5E9BD3D5" w:rsidR="00623709" w:rsidRDefault="00027148">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12</w:t>
      </w:r>
      <w:r w:rsidR="000A07E2">
        <w:rPr>
          <w:rFonts w:ascii="Montserrat" w:eastAsia="Montserrat" w:hAnsi="Montserrat" w:cs="Montserrat"/>
          <w:sz w:val="18"/>
          <w:szCs w:val="18"/>
        </w:rPr>
        <w:t>:00 horas del 1 de noviembre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w:t>
      </w:r>
      <w:r w:rsidR="00885214">
        <w:rPr>
          <w:rFonts w:ascii="Montserrat" w:eastAsia="Montserrat" w:hAnsi="Montserrat" w:cs="Montserrat"/>
          <w:sz w:val="18"/>
          <w:szCs w:val="18"/>
        </w:rPr>
        <w:t>, de los Lineamientos de a</w:t>
      </w:r>
      <w:r w:rsidR="000A07E2">
        <w:rPr>
          <w:rFonts w:ascii="Montserrat" w:eastAsia="Montserrat" w:hAnsi="Montserrat" w:cs="Montserrat"/>
          <w:sz w:val="18"/>
          <w:szCs w:val="18"/>
        </w:rPr>
        <w:t>ctuación del Comité de Transparencia, y conforme a la convocatoria realizada el pasado 27 de octubre de 2023, para celebrar la Cuadragésima Primera Sesión Ordinaria del Comité de Transparencia, el Secretario Técnico verificó la asistencia, de los siguientes integrantes del Comité:</w:t>
      </w:r>
    </w:p>
    <w:p w14:paraId="02726B33" w14:textId="77777777" w:rsidR="00623709" w:rsidRDefault="00623709">
      <w:pPr>
        <w:jc w:val="both"/>
        <w:rPr>
          <w:rFonts w:ascii="Montserrat" w:eastAsia="Montserrat" w:hAnsi="Montserrat" w:cs="Montserrat"/>
          <w:sz w:val="18"/>
          <w:szCs w:val="18"/>
        </w:rPr>
      </w:pPr>
    </w:p>
    <w:p w14:paraId="7A872B29" w14:textId="77777777" w:rsidR="00623709" w:rsidRDefault="000A07E2">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2E8FC779" w14:textId="74F4A2F9" w:rsidR="00623709" w:rsidRDefault="000A07E2">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w:t>
      </w:r>
      <w:r w:rsidR="00027148">
        <w:rPr>
          <w:rFonts w:ascii="Montserrat" w:eastAsia="Montserrat" w:hAnsi="Montserrat" w:cs="Montserrat"/>
          <w:sz w:val="18"/>
          <w:szCs w:val="18"/>
        </w:rPr>
        <w:t>ón Pública y; 5</w:t>
      </w:r>
      <w:r>
        <w:rPr>
          <w:rFonts w:ascii="Montserrat" w:eastAsia="Montserrat" w:hAnsi="Montserrat" w:cs="Montserrat"/>
          <w:sz w:val="18"/>
          <w:szCs w:val="18"/>
        </w:rPr>
        <w:t xml:space="preserve">, de los Lineamientos de actuación del Comité de Transparencia. </w:t>
      </w:r>
    </w:p>
    <w:p w14:paraId="5CE43603" w14:textId="77777777" w:rsidR="00623709" w:rsidRDefault="00623709">
      <w:pPr>
        <w:ind w:left="700"/>
        <w:jc w:val="both"/>
        <w:rPr>
          <w:rFonts w:ascii="Montserrat" w:eastAsia="Montserrat" w:hAnsi="Montserrat" w:cs="Montserrat"/>
          <w:sz w:val="18"/>
          <w:szCs w:val="18"/>
        </w:rPr>
      </w:pPr>
    </w:p>
    <w:p w14:paraId="39F8EEC0" w14:textId="77777777" w:rsidR="00623709" w:rsidRDefault="000A07E2">
      <w:pPr>
        <w:ind w:left="700"/>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1DEC178A" w14:textId="77777777" w:rsidR="00623709" w:rsidRDefault="000A07E2">
      <w:pPr>
        <w:ind w:left="700"/>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054FD02B" w14:textId="77777777" w:rsidR="00623709" w:rsidRDefault="00623709">
      <w:pPr>
        <w:ind w:left="700"/>
        <w:jc w:val="both"/>
        <w:rPr>
          <w:rFonts w:ascii="Montserrat" w:eastAsia="Montserrat" w:hAnsi="Montserrat" w:cs="Montserrat"/>
          <w:sz w:val="18"/>
          <w:szCs w:val="18"/>
        </w:rPr>
      </w:pPr>
    </w:p>
    <w:p w14:paraId="61F1BC97" w14:textId="77777777" w:rsidR="00623709" w:rsidRDefault="000A07E2">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11DCC4D3" w14:textId="26503219" w:rsidR="00623709" w:rsidRDefault="000A07E2">
      <w:pPr>
        <w:ind w:left="700"/>
        <w:jc w:val="both"/>
        <w:rPr>
          <w:rFonts w:ascii="Montserrat" w:eastAsia="Montserrat" w:hAnsi="Montserrat" w:cs="Montserrat"/>
          <w:b/>
          <w:sz w:val="18"/>
          <w:szCs w:val="18"/>
        </w:rPr>
      </w:pPr>
      <w:r>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w:t>
      </w:r>
      <w:r w:rsidR="00885214">
        <w:rPr>
          <w:rFonts w:ascii="Montserrat" w:eastAsia="Montserrat" w:hAnsi="Montserrat" w:cs="Montserrat"/>
          <w:sz w:val="18"/>
          <w:szCs w:val="18"/>
        </w:rPr>
        <w:t>ón Pública y; 5,</w:t>
      </w:r>
      <w:r>
        <w:rPr>
          <w:rFonts w:ascii="Montserrat" w:eastAsia="Montserrat" w:hAnsi="Montserrat" w:cs="Montserrat"/>
          <w:sz w:val="18"/>
          <w:szCs w:val="18"/>
        </w:rPr>
        <w:t xml:space="preserve"> de los Lineamientos de actuación del Comité de Transparencia.</w:t>
      </w:r>
    </w:p>
    <w:p w14:paraId="5D778F91" w14:textId="77777777" w:rsidR="00623709" w:rsidRDefault="00623709">
      <w:pPr>
        <w:ind w:right="7"/>
        <w:jc w:val="both"/>
        <w:rPr>
          <w:rFonts w:ascii="Montserrat" w:eastAsia="Montserrat" w:hAnsi="Montserrat" w:cs="Montserrat"/>
          <w:sz w:val="18"/>
          <w:szCs w:val="18"/>
        </w:rPr>
      </w:pPr>
    </w:p>
    <w:p w14:paraId="4ECBA15D" w14:textId="77777777" w:rsidR="00623709" w:rsidRDefault="000A07E2">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14:paraId="74FA5801" w14:textId="77777777" w:rsidR="00623709" w:rsidRDefault="00623709">
      <w:pPr>
        <w:ind w:left="2160" w:firstLine="720"/>
        <w:jc w:val="both"/>
        <w:rPr>
          <w:rFonts w:ascii="Montserrat" w:eastAsia="Montserrat" w:hAnsi="Montserrat" w:cs="Montserrat"/>
          <w:b/>
          <w:sz w:val="18"/>
          <w:szCs w:val="18"/>
        </w:rPr>
      </w:pPr>
    </w:p>
    <w:p w14:paraId="430F1BCB" w14:textId="77777777" w:rsidR="00623709" w:rsidRDefault="000A07E2">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35AA1749" w14:textId="77777777" w:rsidR="00623709" w:rsidRDefault="00623709">
      <w:pPr>
        <w:jc w:val="both"/>
        <w:rPr>
          <w:rFonts w:ascii="Montserrat" w:eastAsia="Montserrat" w:hAnsi="Montserrat" w:cs="Montserrat"/>
          <w:sz w:val="18"/>
          <w:szCs w:val="18"/>
        </w:rPr>
      </w:pPr>
    </w:p>
    <w:p w14:paraId="594C0B82" w14:textId="77777777" w:rsidR="00623709" w:rsidRDefault="000A07E2">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 Lectura y, en su caso, aprobación del orden del día </w:t>
      </w:r>
    </w:p>
    <w:p w14:paraId="556258B6" w14:textId="77777777" w:rsidR="00623709" w:rsidRDefault="00623709">
      <w:pPr>
        <w:ind w:left="792"/>
        <w:jc w:val="both"/>
        <w:rPr>
          <w:rFonts w:ascii="Montserrat" w:eastAsia="Montserrat" w:hAnsi="Montserrat" w:cs="Montserrat"/>
          <w:b/>
          <w:sz w:val="18"/>
          <w:szCs w:val="18"/>
        </w:rPr>
      </w:pPr>
    </w:p>
    <w:p w14:paraId="38F219D5" w14:textId="77777777" w:rsidR="00623709" w:rsidRDefault="000A07E2">
      <w:pPr>
        <w:ind w:left="720"/>
        <w:jc w:val="both"/>
        <w:rPr>
          <w:rFonts w:ascii="Montserrat" w:eastAsia="Montserrat" w:hAnsi="Montserrat" w:cs="Montserrat"/>
          <w:b/>
          <w:sz w:val="18"/>
          <w:szCs w:val="18"/>
        </w:rPr>
      </w:pPr>
      <w:r>
        <w:rPr>
          <w:rFonts w:ascii="Montserrat" w:eastAsia="Montserrat" w:hAnsi="Montserrat" w:cs="Montserrat"/>
          <w:b/>
          <w:sz w:val="18"/>
          <w:szCs w:val="18"/>
        </w:rPr>
        <w:t>II. Análisis de las solicitudes de acceso a la información</w:t>
      </w:r>
    </w:p>
    <w:p w14:paraId="3AD5C071" w14:textId="77777777" w:rsidR="00623709" w:rsidRDefault="00623709">
      <w:pPr>
        <w:ind w:left="792"/>
        <w:jc w:val="both"/>
        <w:rPr>
          <w:rFonts w:ascii="Montserrat" w:eastAsia="Montserrat" w:hAnsi="Montserrat" w:cs="Montserrat"/>
          <w:b/>
          <w:sz w:val="18"/>
          <w:szCs w:val="18"/>
        </w:rPr>
      </w:pPr>
    </w:p>
    <w:p w14:paraId="35449481" w14:textId="77777777" w:rsidR="00623709" w:rsidRDefault="000A07E2">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A. Respuestas a solicitudes de acceso a la información en las que se analizará la clasificación de confidencialidad </w:t>
      </w:r>
    </w:p>
    <w:p w14:paraId="2301F075" w14:textId="77777777" w:rsidR="00623709" w:rsidRDefault="00623709">
      <w:pPr>
        <w:ind w:left="1440"/>
        <w:jc w:val="both"/>
        <w:rPr>
          <w:rFonts w:ascii="Montserrat" w:eastAsia="Montserrat" w:hAnsi="Montserrat" w:cs="Montserrat"/>
          <w:sz w:val="18"/>
          <w:szCs w:val="18"/>
        </w:rPr>
      </w:pPr>
    </w:p>
    <w:p w14:paraId="1C7278F2" w14:textId="77777777" w:rsidR="00623709" w:rsidRDefault="000A07E2">
      <w:pPr>
        <w:widowControl w:val="0"/>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330026523003688</w:t>
      </w:r>
    </w:p>
    <w:p w14:paraId="223E3309" w14:textId="44653BDA" w:rsidR="00623709" w:rsidRPr="00BD4E51" w:rsidRDefault="000A07E2" w:rsidP="00BD4E51">
      <w:pPr>
        <w:widowControl w:val="0"/>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330026523003716</w:t>
      </w:r>
    </w:p>
    <w:p w14:paraId="4738A2BB" w14:textId="09ADBFFC" w:rsidR="00623709" w:rsidRDefault="000A07E2">
      <w:pPr>
        <w:widowControl w:val="0"/>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330026523003794</w:t>
      </w:r>
    </w:p>
    <w:p w14:paraId="69AACBD2" w14:textId="7614A92B" w:rsidR="00272514" w:rsidRDefault="00272514">
      <w:pPr>
        <w:widowControl w:val="0"/>
        <w:numPr>
          <w:ilvl w:val="3"/>
          <w:numId w:val="1"/>
        </w:numPr>
        <w:jc w:val="both"/>
        <w:rPr>
          <w:rFonts w:ascii="Montserrat" w:eastAsia="Montserrat" w:hAnsi="Montserrat" w:cs="Montserrat"/>
          <w:sz w:val="18"/>
          <w:szCs w:val="18"/>
        </w:rPr>
      </w:pPr>
      <w:r>
        <w:rPr>
          <w:rFonts w:ascii="Montserrat" w:eastAsia="Montserrat" w:hAnsi="Montserrat" w:cs="Montserrat"/>
          <w:sz w:val="18"/>
          <w:szCs w:val="18"/>
        </w:rPr>
        <w:t>Folio 330026523003888</w:t>
      </w:r>
    </w:p>
    <w:p w14:paraId="11AABD5A" w14:textId="77777777" w:rsidR="00BD4E51" w:rsidRDefault="00BD4E51" w:rsidP="00BD4E51">
      <w:pPr>
        <w:widowControl w:val="0"/>
        <w:ind w:left="2880"/>
        <w:jc w:val="both"/>
        <w:rPr>
          <w:rFonts w:ascii="Montserrat" w:eastAsia="Montserrat" w:hAnsi="Montserrat" w:cs="Montserrat"/>
          <w:sz w:val="18"/>
          <w:szCs w:val="18"/>
        </w:rPr>
      </w:pPr>
    </w:p>
    <w:p w14:paraId="62C7BE31" w14:textId="59C7B5AF" w:rsidR="00623709" w:rsidRDefault="00623709">
      <w:pPr>
        <w:widowControl w:val="0"/>
        <w:ind w:left="2880"/>
        <w:jc w:val="both"/>
        <w:rPr>
          <w:rFonts w:ascii="Montserrat" w:eastAsia="Montserrat" w:hAnsi="Montserrat" w:cs="Montserrat"/>
          <w:sz w:val="18"/>
          <w:szCs w:val="18"/>
        </w:rPr>
      </w:pPr>
    </w:p>
    <w:p w14:paraId="5D91D9A8" w14:textId="77777777" w:rsidR="00027148" w:rsidRDefault="00027148">
      <w:pPr>
        <w:widowControl w:val="0"/>
        <w:ind w:left="2880"/>
        <w:jc w:val="both"/>
        <w:rPr>
          <w:rFonts w:ascii="Montserrat" w:eastAsia="Montserrat" w:hAnsi="Montserrat" w:cs="Montserrat"/>
          <w:sz w:val="18"/>
          <w:szCs w:val="18"/>
        </w:rPr>
      </w:pPr>
    </w:p>
    <w:p w14:paraId="3BC0FEE2" w14:textId="77777777" w:rsidR="00623709" w:rsidRDefault="000A07E2">
      <w:pPr>
        <w:ind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B. Respuestas a solicitudes de acceso a la información en las que se analizará la versión pública</w:t>
      </w:r>
    </w:p>
    <w:p w14:paraId="75FF086D" w14:textId="77777777" w:rsidR="00623709" w:rsidRDefault="00623709">
      <w:pPr>
        <w:widowControl w:val="0"/>
        <w:jc w:val="both"/>
        <w:rPr>
          <w:rFonts w:ascii="Montserrat" w:eastAsia="Montserrat" w:hAnsi="Montserrat" w:cs="Montserrat"/>
          <w:sz w:val="18"/>
          <w:szCs w:val="18"/>
        </w:rPr>
      </w:pPr>
    </w:p>
    <w:p w14:paraId="53F3461E" w14:textId="77777777" w:rsidR="00623709" w:rsidRDefault="000A07E2">
      <w:pPr>
        <w:widowControl w:val="0"/>
        <w:numPr>
          <w:ilvl w:val="0"/>
          <w:numId w:val="4"/>
        </w:numPr>
        <w:ind w:left="2834" w:hanging="283"/>
        <w:jc w:val="both"/>
        <w:rPr>
          <w:rFonts w:ascii="Montserrat" w:eastAsia="Montserrat" w:hAnsi="Montserrat" w:cs="Montserrat"/>
          <w:sz w:val="18"/>
          <w:szCs w:val="18"/>
        </w:rPr>
      </w:pPr>
      <w:r>
        <w:rPr>
          <w:rFonts w:ascii="Montserrat" w:eastAsia="Montserrat" w:hAnsi="Montserrat" w:cs="Montserrat"/>
          <w:sz w:val="18"/>
          <w:szCs w:val="18"/>
        </w:rPr>
        <w:t xml:space="preserve"> Folio 330026523003711 </w:t>
      </w:r>
    </w:p>
    <w:p w14:paraId="36D5C4F1" w14:textId="77777777" w:rsidR="00623709" w:rsidRDefault="000A07E2">
      <w:pPr>
        <w:widowControl w:val="0"/>
        <w:numPr>
          <w:ilvl w:val="0"/>
          <w:numId w:val="4"/>
        </w:numPr>
        <w:ind w:left="2834" w:hanging="283"/>
        <w:jc w:val="both"/>
        <w:rPr>
          <w:rFonts w:ascii="Montserrat" w:eastAsia="Montserrat" w:hAnsi="Montserrat" w:cs="Montserrat"/>
          <w:sz w:val="18"/>
          <w:szCs w:val="18"/>
        </w:rPr>
      </w:pPr>
      <w:r>
        <w:rPr>
          <w:rFonts w:ascii="Montserrat" w:eastAsia="Montserrat" w:hAnsi="Montserrat" w:cs="Montserrat"/>
          <w:sz w:val="18"/>
          <w:szCs w:val="18"/>
        </w:rPr>
        <w:t xml:space="preserve"> Folio 330026523003721</w:t>
      </w:r>
    </w:p>
    <w:p w14:paraId="41F11570" w14:textId="77777777" w:rsidR="00623709" w:rsidRDefault="000A07E2">
      <w:pPr>
        <w:widowControl w:val="0"/>
        <w:numPr>
          <w:ilvl w:val="0"/>
          <w:numId w:val="4"/>
        </w:numPr>
        <w:jc w:val="both"/>
        <w:rPr>
          <w:sz w:val="18"/>
          <w:szCs w:val="18"/>
        </w:rPr>
      </w:pPr>
      <w:r>
        <w:rPr>
          <w:rFonts w:ascii="Montserrat" w:eastAsia="Montserrat" w:hAnsi="Montserrat" w:cs="Montserrat"/>
          <w:sz w:val="18"/>
          <w:szCs w:val="18"/>
        </w:rPr>
        <w:t>Folio 330026523003727</w:t>
      </w:r>
    </w:p>
    <w:p w14:paraId="58D032E4" w14:textId="77777777" w:rsidR="00623709" w:rsidRDefault="000A07E2">
      <w:pPr>
        <w:widowControl w:val="0"/>
        <w:numPr>
          <w:ilvl w:val="0"/>
          <w:numId w:val="4"/>
        </w:numPr>
        <w:jc w:val="both"/>
        <w:rPr>
          <w:sz w:val="18"/>
          <w:szCs w:val="18"/>
        </w:rPr>
      </w:pPr>
      <w:r>
        <w:rPr>
          <w:rFonts w:ascii="Montserrat" w:eastAsia="Montserrat" w:hAnsi="Montserrat" w:cs="Montserrat"/>
          <w:sz w:val="18"/>
          <w:szCs w:val="18"/>
        </w:rPr>
        <w:t>Folio 330026523003735</w:t>
      </w:r>
    </w:p>
    <w:p w14:paraId="463D406D" w14:textId="0F85F345" w:rsidR="00623709" w:rsidRPr="00BD4E51" w:rsidRDefault="000A07E2">
      <w:pPr>
        <w:widowControl w:val="0"/>
        <w:numPr>
          <w:ilvl w:val="0"/>
          <w:numId w:val="4"/>
        </w:numPr>
        <w:jc w:val="both"/>
        <w:rPr>
          <w:sz w:val="18"/>
          <w:szCs w:val="18"/>
        </w:rPr>
      </w:pPr>
      <w:r>
        <w:rPr>
          <w:rFonts w:ascii="Montserrat" w:eastAsia="Montserrat" w:hAnsi="Montserrat" w:cs="Montserrat"/>
          <w:sz w:val="18"/>
          <w:szCs w:val="18"/>
        </w:rPr>
        <w:t>Folio 330026523003769</w:t>
      </w:r>
    </w:p>
    <w:p w14:paraId="20D26015" w14:textId="7C4DB0D5" w:rsidR="00BD4E51" w:rsidRDefault="00BD4E51">
      <w:pPr>
        <w:widowControl w:val="0"/>
        <w:numPr>
          <w:ilvl w:val="0"/>
          <w:numId w:val="4"/>
        </w:numPr>
        <w:jc w:val="both"/>
        <w:rPr>
          <w:sz w:val="18"/>
          <w:szCs w:val="18"/>
        </w:rPr>
      </w:pPr>
      <w:r>
        <w:rPr>
          <w:rFonts w:ascii="Montserrat" w:eastAsia="Montserrat" w:hAnsi="Montserrat" w:cs="Montserrat"/>
          <w:sz w:val="18"/>
          <w:szCs w:val="18"/>
        </w:rPr>
        <w:t>Folio 330026523003787</w:t>
      </w:r>
    </w:p>
    <w:p w14:paraId="36DD6925" w14:textId="77777777" w:rsidR="00623709" w:rsidRDefault="000A07E2">
      <w:pPr>
        <w:widowControl w:val="0"/>
        <w:numPr>
          <w:ilvl w:val="0"/>
          <w:numId w:val="4"/>
        </w:numPr>
        <w:jc w:val="both"/>
        <w:rPr>
          <w:sz w:val="18"/>
          <w:szCs w:val="18"/>
        </w:rPr>
      </w:pPr>
      <w:r>
        <w:rPr>
          <w:rFonts w:ascii="Montserrat" w:eastAsia="Montserrat" w:hAnsi="Montserrat" w:cs="Montserrat"/>
          <w:sz w:val="18"/>
          <w:szCs w:val="18"/>
        </w:rPr>
        <w:t>Folio 330026523003848</w:t>
      </w:r>
    </w:p>
    <w:p w14:paraId="67177838" w14:textId="77777777" w:rsidR="00623709" w:rsidRDefault="000A07E2">
      <w:pPr>
        <w:widowControl w:val="0"/>
        <w:numPr>
          <w:ilvl w:val="0"/>
          <w:numId w:val="4"/>
        </w:numPr>
        <w:jc w:val="both"/>
        <w:rPr>
          <w:rFonts w:ascii="Montserrat" w:eastAsia="Montserrat" w:hAnsi="Montserrat" w:cs="Montserrat"/>
          <w:sz w:val="18"/>
          <w:szCs w:val="18"/>
        </w:rPr>
      </w:pPr>
      <w:r>
        <w:rPr>
          <w:rFonts w:ascii="Montserrat" w:eastAsia="Montserrat" w:hAnsi="Montserrat" w:cs="Montserrat"/>
          <w:sz w:val="18"/>
          <w:szCs w:val="18"/>
        </w:rPr>
        <w:t>Folio 330026523003859</w:t>
      </w:r>
    </w:p>
    <w:p w14:paraId="0A6BFD00" w14:textId="77777777" w:rsidR="00623709" w:rsidRDefault="00623709">
      <w:pPr>
        <w:widowControl w:val="0"/>
        <w:jc w:val="both"/>
        <w:rPr>
          <w:rFonts w:ascii="Montserrat" w:eastAsia="Montserrat" w:hAnsi="Montserrat" w:cs="Montserrat"/>
          <w:sz w:val="18"/>
          <w:szCs w:val="18"/>
        </w:rPr>
      </w:pPr>
    </w:p>
    <w:p w14:paraId="73138395" w14:textId="7173F103" w:rsidR="004857F7" w:rsidRDefault="004857F7" w:rsidP="004857F7">
      <w:pPr>
        <w:ind w:left="72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sz w:val="18"/>
          <w:szCs w:val="18"/>
          <w:highlight w:val="white"/>
        </w:rPr>
        <w:t>Cumplimiento a recurso de revisión INAI</w:t>
      </w:r>
    </w:p>
    <w:p w14:paraId="4E8FDEF0" w14:textId="77777777" w:rsidR="004857F7" w:rsidRDefault="004857F7" w:rsidP="004857F7">
      <w:pPr>
        <w:widowControl w:val="0"/>
        <w:ind w:left="2835" w:hanging="425"/>
        <w:jc w:val="both"/>
        <w:rPr>
          <w:rFonts w:ascii="Montserrat" w:eastAsia="Montserrat" w:hAnsi="Montserrat" w:cs="Montserrat"/>
          <w:sz w:val="18"/>
          <w:szCs w:val="18"/>
        </w:rPr>
      </w:pPr>
    </w:p>
    <w:p w14:paraId="21893F10" w14:textId="74E80F54" w:rsidR="000472AF" w:rsidRDefault="004857F7" w:rsidP="004857F7">
      <w:pPr>
        <w:widowControl w:val="0"/>
        <w:ind w:left="2835" w:hanging="425"/>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r>
      <w:r w:rsidR="000472AF">
        <w:rPr>
          <w:rFonts w:ascii="Montserrat" w:eastAsia="Montserrat" w:hAnsi="Montserrat" w:cs="Montserrat"/>
          <w:sz w:val="18"/>
          <w:szCs w:val="18"/>
        </w:rPr>
        <w:t>Folio 330026523000020 RRA 2708/23</w:t>
      </w:r>
    </w:p>
    <w:p w14:paraId="05A0F56B" w14:textId="6E42A76F" w:rsidR="00A5482A" w:rsidRDefault="00A5482A" w:rsidP="004857F7">
      <w:pPr>
        <w:widowControl w:val="0"/>
        <w:ind w:left="2835" w:hanging="425"/>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Folio 330026523000174  RRA 2585/23</w:t>
      </w:r>
    </w:p>
    <w:p w14:paraId="7CC5FFE0" w14:textId="4ED4BBDC" w:rsidR="004857F7" w:rsidRDefault="00A5482A" w:rsidP="004857F7">
      <w:pPr>
        <w:widowControl w:val="0"/>
        <w:ind w:left="2835" w:hanging="425"/>
        <w:jc w:val="both"/>
        <w:rPr>
          <w:rFonts w:ascii="Montserrat" w:eastAsia="Montserrat" w:hAnsi="Montserrat" w:cs="Montserrat"/>
          <w:color w:val="00000A"/>
          <w:sz w:val="18"/>
          <w:szCs w:val="18"/>
        </w:rPr>
      </w:pPr>
      <w:r>
        <w:rPr>
          <w:rFonts w:ascii="Montserrat" w:eastAsia="Montserrat" w:hAnsi="Montserrat" w:cs="Montserrat"/>
          <w:sz w:val="18"/>
          <w:szCs w:val="18"/>
        </w:rPr>
        <w:t>3</w:t>
      </w:r>
      <w:r w:rsidR="000472AF">
        <w:rPr>
          <w:rFonts w:ascii="Montserrat" w:eastAsia="Montserrat" w:hAnsi="Montserrat" w:cs="Montserrat"/>
          <w:sz w:val="18"/>
          <w:szCs w:val="18"/>
        </w:rPr>
        <w:t>.</w:t>
      </w:r>
      <w:r w:rsidR="000472AF">
        <w:rPr>
          <w:rFonts w:ascii="Montserrat" w:eastAsia="Montserrat" w:hAnsi="Montserrat" w:cs="Montserrat"/>
          <w:sz w:val="18"/>
          <w:szCs w:val="18"/>
        </w:rPr>
        <w:tab/>
      </w:r>
      <w:r w:rsidR="004857F7">
        <w:rPr>
          <w:rFonts w:ascii="Montserrat" w:eastAsia="Montserrat" w:hAnsi="Montserrat" w:cs="Montserrat"/>
          <w:sz w:val="18"/>
          <w:szCs w:val="18"/>
        </w:rPr>
        <w:t>Folio 330026523</w:t>
      </w:r>
      <w:r w:rsidR="004857F7" w:rsidRPr="00C00CA0">
        <w:rPr>
          <w:rFonts w:ascii="Montserrat" w:eastAsia="Montserrat" w:hAnsi="Montserrat" w:cs="Montserrat"/>
          <w:sz w:val="18"/>
          <w:szCs w:val="18"/>
        </w:rPr>
        <w:t>00</w:t>
      </w:r>
      <w:r w:rsidR="00D71CCA">
        <w:rPr>
          <w:rFonts w:ascii="Montserrat" w:eastAsia="Montserrat" w:hAnsi="Montserrat" w:cs="Montserrat"/>
          <w:sz w:val="18"/>
          <w:szCs w:val="18"/>
        </w:rPr>
        <w:t>1477</w:t>
      </w:r>
      <w:r w:rsidR="004857F7" w:rsidRPr="00C00CA0">
        <w:rPr>
          <w:rFonts w:ascii="Montserrat" w:eastAsia="Montserrat" w:hAnsi="Montserrat" w:cs="Montserrat"/>
          <w:sz w:val="18"/>
          <w:szCs w:val="18"/>
        </w:rPr>
        <w:t xml:space="preserve"> </w:t>
      </w:r>
      <w:r w:rsidR="00436EF1">
        <w:rPr>
          <w:rFonts w:ascii="Montserrat" w:eastAsia="Montserrat" w:hAnsi="Montserrat" w:cs="Montserrat"/>
          <w:sz w:val="18"/>
          <w:szCs w:val="18"/>
        </w:rPr>
        <w:t xml:space="preserve"> </w:t>
      </w:r>
      <w:r w:rsidR="00D71CCA">
        <w:rPr>
          <w:rFonts w:ascii="Montserrat" w:eastAsia="Montserrat" w:hAnsi="Montserrat" w:cs="Montserrat"/>
          <w:color w:val="00000A"/>
          <w:sz w:val="18"/>
          <w:szCs w:val="18"/>
        </w:rPr>
        <w:t>RR</w:t>
      </w:r>
      <w:r w:rsidR="004857F7" w:rsidRPr="00C00CA0">
        <w:rPr>
          <w:rFonts w:ascii="Montserrat" w:eastAsia="Montserrat" w:hAnsi="Montserrat" w:cs="Montserrat"/>
          <w:color w:val="00000A"/>
          <w:sz w:val="18"/>
          <w:szCs w:val="18"/>
        </w:rPr>
        <w:t>A</w:t>
      </w:r>
      <w:r w:rsidR="00D71CCA">
        <w:rPr>
          <w:rFonts w:ascii="Montserrat" w:eastAsia="Montserrat" w:hAnsi="Montserrat" w:cs="Montserrat"/>
          <w:color w:val="00000A"/>
          <w:sz w:val="18"/>
          <w:szCs w:val="18"/>
        </w:rPr>
        <w:t xml:space="preserve"> 4914</w:t>
      </w:r>
      <w:r w:rsidR="004857F7" w:rsidRPr="00C00CA0">
        <w:rPr>
          <w:rFonts w:ascii="Montserrat" w:eastAsia="Montserrat" w:hAnsi="Montserrat" w:cs="Montserrat"/>
          <w:color w:val="00000A"/>
          <w:sz w:val="18"/>
          <w:szCs w:val="18"/>
        </w:rPr>
        <w:t xml:space="preserve">/23  </w:t>
      </w:r>
    </w:p>
    <w:p w14:paraId="2B20910D" w14:textId="3175E0AF" w:rsidR="000472AF" w:rsidRDefault="00A5482A" w:rsidP="004857F7">
      <w:pPr>
        <w:widowControl w:val="0"/>
        <w:ind w:left="2835" w:hanging="425"/>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4</w:t>
      </w:r>
      <w:r w:rsidR="00436EF1">
        <w:rPr>
          <w:rFonts w:ascii="Montserrat" w:eastAsia="Montserrat" w:hAnsi="Montserrat" w:cs="Montserrat"/>
          <w:color w:val="00000A"/>
          <w:sz w:val="18"/>
          <w:szCs w:val="18"/>
        </w:rPr>
        <w:t>.</w:t>
      </w:r>
      <w:r w:rsidR="00436EF1">
        <w:rPr>
          <w:rFonts w:ascii="Montserrat" w:eastAsia="Montserrat" w:hAnsi="Montserrat" w:cs="Montserrat"/>
          <w:color w:val="00000A"/>
          <w:sz w:val="18"/>
          <w:szCs w:val="18"/>
        </w:rPr>
        <w:tab/>
        <w:t>Folio 330026523001711    RRD 774/23</w:t>
      </w:r>
    </w:p>
    <w:p w14:paraId="48D79D31" w14:textId="453D20B8" w:rsidR="00BE3625" w:rsidRDefault="00A5482A" w:rsidP="004857F7">
      <w:pPr>
        <w:widowControl w:val="0"/>
        <w:ind w:left="2835" w:hanging="425"/>
        <w:jc w:val="both"/>
        <w:rPr>
          <w:rFonts w:ascii="Montserrat" w:eastAsia="Montserrat" w:hAnsi="Montserrat" w:cs="Montserrat"/>
          <w:b/>
          <w:sz w:val="18"/>
          <w:szCs w:val="18"/>
        </w:rPr>
      </w:pPr>
      <w:r>
        <w:rPr>
          <w:rFonts w:ascii="Montserrat" w:eastAsia="Montserrat" w:hAnsi="Montserrat" w:cs="Montserrat"/>
          <w:color w:val="00000A"/>
          <w:sz w:val="18"/>
          <w:szCs w:val="18"/>
        </w:rPr>
        <w:t>5</w:t>
      </w:r>
      <w:r w:rsidR="00BE3625">
        <w:rPr>
          <w:rFonts w:ascii="Montserrat" w:eastAsia="Montserrat" w:hAnsi="Montserrat" w:cs="Montserrat"/>
          <w:color w:val="00000A"/>
          <w:sz w:val="18"/>
          <w:szCs w:val="18"/>
        </w:rPr>
        <w:t>.</w:t>
      </w:r>
      <w:r w:rsidR="00BE3625">
        <w:rPr>
          <w:rFonts w:ascii="Montserrat" w:eastAsia="Montserrat" w:hAnsi="Montserrat" w:cs="Montserrat"/>
          <w:color w:val="00000A"/>
          <w:sz w:val="18"/>
          <w:szCs w:val="18"/>
        </w:rPr>
        <w:tab/>
        <w:t>Folio 330026523001749  RRA 7098/23</w:t>
      </w:r>
    </w:p>
    <w:p w14:paraId="38EFB962" w14:textId="77777777" w:rsidR="004857F7" w:rsidRDefault="004857F7">
      <w:pPr>
        <w:ind w:left="720"/>
        <w:jc w:val="both"/>
        <w:rPr>
          <w:rFonts w:ascii="Montserrat" w:eastAsia="Montserrat" w:hAnsi="Montserrat" w:cs="Montserrat"/>
          <w:b/>
          <w:sz w:val="18"/>
          <w:szCs w:val="18"/>
        </w:rPr>
      </w:pPr>
    </w:p>
    <w:p w14:paraId="7C2BAE23" w14:textId="469E7988" w:rsidR="00623709" w:rsidRPr="00AA171B" w:rsidRDefault="004857F7" w:rsidP="003919CD">
      <w:pPr>
        <w:ind w:left="720"/>
        <w:jc w:val="both"/>
        <w:rPr>
          <w:rFonts w:ascii="Montserrat" w:eastAsia="Montserrat" w:hAnsi="Montserrat" w:cs="Montserrat"/>
          <w:b/>
          <w:sz w:val="18"/>
          <w:szCs w:val="18"/>
        </w:rPr>
      </w:pPr>
      <w:r w:rsidRPr="00AA171B">
        <w:rPr>
          <w:rFonts w:ascii="Montserrat" w:eastAsia="Montserrat" w:hAnsi="Montserrat" w:cs="Montserrat"/>
          <w:b/>
          <w:sz w:val="18"/>
          <w:szCs w:val="18"/>
        </w:rPr>
        <w:t>IV</w:t>
      </w:r>
      <w:r w:rsidR="000A07E2" w:rsidRPr="00AA171B">
        <w:rPr>
          <w:rFonts w:ascii="Montserrat" w:eastAsia="Montserrat" w:hAnsi="Montserrat" w:cs="Montserrat"/>
          <w:b/>
          <w:sz w:val="18"/>
          <w:szCs w:val="18"/>
        </w:rPr>
        <w:t>. Solicitudes de acceso a la información en las que se analizará la ampliación de plazo para dar respuesta</w:t>
      </w:r>
    </w:p>
    <w:p w14:paraId="4613AF58"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330026523003899</w:t>
      </w:r>
    </w:p>
    <w:p w14:paraId="7C3AA69F"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330026523003913</w:t>
      </w:r>
    </w:p>
    <w:p w14:paraId="711711ED"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330026523003916</w:t>
      </w:r>
    </w:p>
    <w:p w14:paraId="1D17AE28"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330026523003919</w:t>
      </w:r>
    </w:p>
    <w:p w14:paraId="3080EE27"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330026523003927</w:t>
      </w:r>
    </w:p>
    <w:p w14:paraId="5D3D1BCB"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330026523003937</w:t>
      </w:r>
    </w:p>
    <w:p w14:paraId="0C601B7B"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330026523003946</w:t>
      </w:r>
    </w:p>
    <w:p w14:paraId="5E0B0444"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330026523003949</w:t>
      </w:r>
    </w:p>
    <w:p w14:paraId="67AF8296"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330026523003953</w:t>
      </w:r>
    </w:p>
    <w:p w14:paraId="5331A52F"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330026523003954</w:t>
      </w:r>
    </w:p>
    <w:p w14:paraId="329ADD1C"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330026523003962</w:t>
      </w:r>
    </w:p>
    <w:p w14:paraId="7A213743"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330026523003964</w:t>
      </w:r>
    </w:p>
    <w:p w14:paraId="6751F91A"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330026523003969</w:t>
      </w:r>
    </w:p>
    <w:p w14:paraId="4ECE4CB6"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330026523003970</w:t>
      </w:r>
    </w:p>
    <w:p w14:paraId="5B61BC08"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330026523003971</w:t>
      </w:r>
    </w:p>
    <w:p w14:paraId="4F77578C"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330026523003972</w:t>
      </w:r>
    </w:p>
    <w:p w14:paraId="30666B21"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330026523003977</w:t>
      </w:r>
    </w:p>
    <w:p w14:paraId="64289F96"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330026523003979</w:t>
      </w:r>
    </w:p>
    <w:p w14:paraId="057F2C17"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330026523003982</w:t>
      </w:r>
    </w:p>
    <w:p w14:paraId="7ACB25B9"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330026523003983</w:t>
      </w:r>
    </w:p>
    <w:p w14:paraId="5E733353"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330026523004007</w:t>
      </w:r>
    </w:p>
    <w:p w14:paraId="0484E095"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330026523004033</w:t>
      </w:r>
    </w:p>
    <w:p w14:paraId="78A8570B"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330026523004035</w:t>
      </w:r>
    </w:p>
    <w:p w14:paraId="6D20338F"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330026523004039</w:t>
      </w:r>
    </w:p>
    <w:p w14:paraId="0766EAD1"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330026523004040</w:t>
      </w:r>
    </w:p>
    <w:p w14:paraId="124AFCC4"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330026523004045</w:t>
      </w:r>
    </w:p>
    <w:p w14:paraId="61CF9E74" w14:textId="77777777" w:rsidR="00AA171B" w:rsidRPr="00AA171B" w:rsidRDefault="00AA171B" w:rsidP="00AA171B">
      <w:pPr>
        <w:widowControl w:val="0"/>
        <w:numPr>
          <w:ilvl w:val="0"/>
          <w:numId w:val="10"/>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330026523004046</w:t>
      </w:r>
    </w:p>
    <w:p w14:paraId="74FEAB45"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330026523004051</w:t>
      </w:r>
    </w:p>
    <w:p w14:paraId="68FD5BD1"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lastRenderedPageBreak/>
        <w:t>Folio 330026523004056</w:t>
      </w:r>
    </w:p>
    <w:p w14:paraId="5AB8548A"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330026523004060</w:t>
      </w:r>
    </w:p>
    <w:p w14:paraId="6C901662"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330026523004067</w:t>
      </w:r>
    </w:p>
    <w:p w14:paraId="6EB7AF26"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330026523004081</w:t>
      </w:r>
    </w:p>
    <w:p w14:paraId="4EB3CA56" w14:textId="77777777"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330026523004089</w:t>
      </w:r>
    </w:p>
    <w:p w14:paraId="64EB586F" w14:textId="6FF615EB" w:rsidR="00AA171B" w:rsidRPr="00AA171B" w:rsidRDefault="00AA171B" w:rsidP="00AA171B">
      <w:pPr>
        <w:numPr>
          <w:ilvl w:val="0"/>
          <w:numId w:val="10"/>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330026523004090</w:t>
      </w:r>
    </w:p>
    <w:p w14:paraId="650DB90F" w14:textId="77777777" w:rsidR="00AA171B" w:rsidRDefault="00AA171B" w:rsidP="00AA171B">
      <w:pPr>
        <w:ind w:left="705"/>
        <w:jc w:val="both"/>
        <w:rPr>
          <w:rFonts w:ascii="Montserrat" w:eastAsia="Montserrat" w:hAnsi="Montserrat" w:cs="Montserrat"/>
        </w:rPr>
      </w:pPr>
    </w:p>
    <w:p w14:paraId="0C3F5111" w14:textId="31E6245C" w:rsidR="00623709" w:rsidRDefault="004857F7" w:rsidP="00AA171B">
      <w:pPr>
        <w:ind w:left="705"/>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w:t>
      </w:r>
      <w:r w:rsidR="000A07E2">
        <w:rPr>
          <w:rFonts w:ascii="Montserrat" w:eastAsia="Montserrat" w:hAnsi="Montserrat" w:cs="Montserrat"/>
          <w:b/>
          <w:color w:val="00000A"/>
          <w:sz w:val="18"/>
          <w:szCs w:val="18"/>
        </w:rPr>
        <w:t>. Análisis de versiones públicas para dar cumplimiento a las obligaciones de transparencia previstas en la Ley General de Transparencia y Acceso a la Información Pública</w:t>
      </w:r>
    </w:p>
    <w:p w14:paraId="7415BA23" w14:textId="77777777" w:rsidR="00623709" w:rsidRDefault="00623709">
      <w:pPr>
        <w:ind w:left="810"/>
        <w:jc w:val="both"/>
        <w:rPr>
          <w:rFonts w:ascii="Montserrat" w:eastAsia="Montserrat" w:hAnsi="Montserrat" w:cs="Montserrat"/>
          <w:b/>
          <w:color w:val="00000A"/>
          <w:sz w:val="18"/>
          <w:szCs w:val="18"/>
        </w:rPr>
      </w:pPr>
    </w:p>
    <w:p w14:paraId="0092BD11" w14:textId="77777777" w:rsidR="00623709" w:rsidRDefault="000A07E2">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 xml:space="preserve">                           A. Artículo 70 de la LGTAIP fracción XXXVI</w:t>
      </w:r>
    </w:p>
    <w:p w14:paraId="186BDB78" w14:textId="77777777" w:rsidR="00623709" w:rsidRDefault="00623709">
      <w:pPr>
        <w:jc w:val="both"/>
        <w:rPr>
          <w:rFonts w:ascii="Montserrat" w:eastAsia="Montserrat" w:hAnsi="Montserrat" w:cs="Montserrat"/>
          <w:b/>
          <w:sz w:val="18"/>
          <w:szCs w:val="18"/>
        </w:rPr>
      </w:pPr>
    </w:p>
    <w:p w14:paraId="7CCF3719" w14:textId="00B86254" w:rsidR="00623709" w:rsidRDefault="000A07E2" w:rsidP="00DF3E2B">
      <w:pPr>
        <w:widowControl w:val="0"/>
        <w:ind w:left="1420"/>
        <w:jc w:val="both"/>
        <w:rPr>
          <w:rFonts w:ascii="Montserrat" w:eastAsia="Montserrat" w:hAnsi="Montserrat" w:cs="Montserrat"/>
          <w:sz w:val="18"/>
          <w:szCs w:val="18"/>
        </w:rPr>
      </w:pPr>
      <w:r>
        <w:rPr>
          <w:rFonts w:ascii="Montserrat" w:eastAsia="Montserrat" w:hAnsi="Montserrat" w:cs="Montserrat"/>
          <w:sz w:val="18"/>
          <w:szCs w:val="18"/>
        </w:rPr>
        <w:t xml:space="preserve">A.1 </w:t>
      </w:r>
      <w:r>
        <w:rPr>
          <w:rFonts w:ascii="Montserrat" w:eastAsia="Montserrat" w:hAnsi="Montserrat" w:cs="Montserrat"/>
          <w:sz w:val="20"/>
          <w:szCs w:val="20"/>
        </w:rPr>
        <w:t xml:space="preserve">Órgano Interno de Control en Laboratorios Biológicos y Reactivos de México, S.A. DE C.V. (OIC-BIRMEX) </w:t>
      </w:r>
      <w:r>
        <w:rPr>
          <w:rFonts w:ascii="Montserrat" w:eastAsia="Montserrat" w:hAnsi="Montserrat" w:cs="Montserrat"/>
          <w:sz w:val="18"/>
          <w:szCs w:val="18"/>
        </w:rPr>
        <w:t>VP 005923</w:t>
      </w:r>
    </w:p>
    <w:p w14:paraId="3CA0ED22" w14:textId="77777777" w:rsidR="00216C63" w:rsidRDefault="00216C63" w:rsidP="00DF3E2B">
      <w:pPr>
        <w:widowControl w:val="0"/>
        <w:ind w:left="1420"/>
        <w:jc w:val="both"/>
        <w:rPr>
          <w:rFonts w:ascii="Montserrat" w:eastAsia="Montserrat" w:hAnsi="Montserrat" w:cs="Montserrat"/>
          <w:sz w:val="18"/>
          <w:szCs w:val="18"/>
        </w:rPr>
      </w:pPr>
    </w:p>
    <w:p w14:paraId="3481C1BE" w14:textId="4867FB10" w:rsidR="00623709" w:rsidRDefault="00DF3E2B" w:rsidP="00DF3E2B">
      <w:pPr>
        <w:widowControl w:val="0"/>
        <w:ind w:left="1420"/>
        <w:jc w:val="both"/>
        <w:rPr>
          <w:rFonts w:ascii="Montserrat" w:eastAsia="Montserrat" w:hAnsi="Montserrat" w:cs="Montserrat"/>
          <w:sz w:val="20"/>
          <w:szCs w:val="20"/>
        </w:rPr>
      </w:pPr>
      <w:r>
        <w:rPr>
          <w:rFonts w:ascii="Montserrat" w:eastAsia="Montserrat" w:hAnsi="Montserrat" w:cs="Montserrat"/>
          <w:sz w:val="18"/>
          <w:szCs w:val="18"/>
        </w:rPr>
        <w:t xml:space="preserve">A.2 </w:t>
      </w:r>
      <w:r w:rsidR="000A07E2">
        <w:rPr>
          <w:rFonts w:ascii="Montserrat" w:eastAsia="Montserrat" w:hAnsi="Montserrat" w:cs="Montserrat"/>
          <w:sz w:val="20"/>
          <w:szCs w:val="20"/>
        </w:rPr>
        <w:t>Órgano Interno de Control en el Fondo de Garantía y Fomento para la Agricultura, Ganadería y Avicultura (</w:t>
      </w:r>
      <w:r w:rsidR="0081398C">
        <w:rPr>
          <w:rFonts w:ascii="Montserrat" w:eastAsia="Montserrat" w:hAnsi="Montserrat" w:cs="Montserrat"/>
          <w:sz w:val="20"/>
          <w:szCs w:val="20"/>
        </w:rPr>
        <w:t>OIC-</w:t>
      </w:r>
      <w:r w:rsidR="000A07E2">
        <w:rPr>
          <w:rFonts w:ascii="Montserrat" w:eastAsia="Montserrat" w:hAnsi="Montserrat" w:cs="Montserrat"/>
          <w:sz w:val="20"/>
          <w:szCs w:val="20"/>
        </w:rPr>
        <w:t>FIRA) VP 010423</w:t>
      </w:r>
    </w:p>
    <w:p w14:paraId="54FB24ED" w14:textId="77777777" w:rsidR="00216C63" w:rsidRDefault="00216C63" w:rsidP="00DF3E2B">
      <w:pPr>
        <w:widowControl w:val="0"/>
        <w:ind w:left="1420"/>
        <w:jc w:val="both"/>
        <w:rPr>
          <w:rFonts w:ascii="Montserrat" w:eastAsia="Montserrat" w:hAnsi="Montserrat" w:cs="Montserrat"/>
          <w:sz w:val="20"/>
          <w:szCs w:val="20"/>
        </w:rPr>
      </w:pPr>
    </w:p>
    <w:p w14:paraId="70F2576F" w14:textId="14733A6A" w:rsidR="00623709" w:rsidRDefault="00DF3E2B" w:rsidP="00DF3E2B">
      <w:pPr>
        <w:widowControl w:val="0"/>
        <w:ind w:left="1420"/>
        <w:jc w:val="both"/>
        <w:rPr>
          <w:rFonts w:ascii="Montserrat" w:eastAsia="Montserrat" w:hAnsi="Montserrat" w:cs="Montserrat"/>
          <w:sz w:val="18"/>
          <w:szCs w:val="18"/>
        </w:rPr>
      </w:pPr>
      <w:r>
        <w:rPr>
          <w:rFonts w:ascii="Montserrat" w:eastAsia="Montserrat" w:hAnsi="Montserrat" w:cs="Montserrat"/>
          <w:sz w:val="18"/>
          <w:szCs w:val="18"/>
        </w:rPr>
        <w:t xml:space="preserve">A.3 </w:t>
      </w:r>
      <w:r w:rsidR="000A07E2">
        <w:rPr>
          <w:rFonts w:ascii="Montserrat" w:eastAsia="Montserrat" w:hAnsi="Montserrat" w:cs="Montserrat"/>
          <w:sz w:val="20"/>
          <w:szCs w:val="20"/>
        </w:rPr>
        <w:t>Órgano Interno de C</w:t>
      </w:r>
      <w:r w:rsidR="00335E83">
        <w:rPr>
          <w:rFonts w:ascii="Montserrat" w:eastAsia="Montserrat" w:hAnsi="Montserrat" w:cs="Montserrat"/>
          <w:sz w:val="20"/>
          <w:szCs w:val="20"/>
        </w:rPr>
        <w:t>ontrol en el Hospital General Dr</w:t>
      </w:r>
      <w:r w:rsidR="000A07E2">
        <w:rPr>
          <w:rFonts w:ascii="Montserrat" w:eastAsia="Montserrat" w:hAnsi="Montserrat" w:cs="Montserrat"/>
          <w:sz w:val="20"/>
          <w:szCs w:val="20"/>
        </w:rPr>
        <w:t>. Manuel Gea González</w:t>
      </w:r>
      <w:r w:rsidR="005A2C31">
        <w:rPr>
          <w:rFonts w:ascii="Montserrat" w:eastAsia="Montserrat" w:hAnsi="Montserrat" w:cs="Montserrat"/>
          <w:sz w:val="20"/>
          <w:szCs w:val="20"/>
        </w:rPr>
        <w:t xml:space="preserve">                     (</w:t>
      </w:r>
      <w:r w:rsidR="000A07E2">
        <w:rPr>
          <w:rFonts w:ascii="Montserrat" w:eastAsia="Montserrat" w:hAnsi="Montserrat" w:cs="Montserrat"/>
          <w:sz w:val="20"/>
          <w:szCs w:val="20"/>
        </w:rPr>
        <w:t>OIC-GEA) VP 011323</w:t>
      </w:r>
    </w:p>
    <w:p w14:paraId="1C112D1F" w14:textId="77777777" w:rsidR="00623709" w:rsidRDefault="00623709">
      <w:pPr>
        <w:widowControl w:val="0"/>
        <w:rPr>
          <w:rFonts w:ascii="Montserrat" w:eastAsia="Montserrat" w:hAnsi="Montserrat" w:cs="Montserrat"/>
          <w:sz w:val="18"/>
          <w:szCs w:val="18"/>
        </w:rPr>
      </w:pPr>
    </w:p>
    <w:p w14:paraId="59FCB209" w14:textId="1D6E7D8A" w:rsidR="00623709" w:rsidRDefault="000A07E2">
      <w:pPr>
        <w:ind w:left="709"/>
        <w:jc w:val="both"/>
        <w:rPr>
          <w:rFonts w:ascii="Montserrat" w:eastAsia="Montserrat" w:hAnsi="Montserrat" w:cs="Montserrat"/>
          <w:b/>
          <w:sz w:val="18"/>
          <w:szCs w:val="18"/>
        </w:rPr>
      </w:pPr>
      <w:r>
        <w:rPr>
          <w:rFonts w:ascii="Montserrat" w:eastAsia="Montserrat" w:hAnsi="Montserrat" w:cs="Montserrat"/>
          <w:b/>
          <w:color w:val="00000A"/>
          <w:sz w:val="18"/>
          <w:szCs w:val="18"/>
        </w:rPr>
        <w:t>V</w:t>
      </w:r>
      <w:r w:rsidR="004857F7">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Asuntos Generales</w:t>
      </w:r>
    </w:p>
    <w:p w14:paraId="746E8938" w14:textId="520E418A" w:rsidR="003919CD" w:rsidRDefault="003919CD" w:rsidP="003919CD">
      <w:pPr>
        <w:jc w:val="both"/>
        <w:rPr>
          <w:rFonts w:ascii="Montserrat" w:eastAsia="Montserrat" w:hAnsi="Montserrat" w:cs="Montserrat"/>
          <w:b/>
          <w:sz w:val="18"/>
          <w:szCs w:val="18"/>
        </w:rPr>
      </w:pPr>
    </w:p>
    <w:p w14:paraId="07F53037" w14:textId="77777777" w:rsidR="00C145D4" w:rsidRDefault="00C145D4" w:rsidP="003919CD">
      <w:pPr>
        <w:jc w:val="both"/>
        <w:rPr>
          <w:rFonts w:ascii="Montserrat" w:eastAsia="Montserrat" w:hAnsi="Montserrat" w:cs="Montserrat"/>
          <w:b/>
          <w:sz w:val="18"/>
          <w:szCs w:val="18"/>
        </w:rPr>
      </w:pPr>
    </w:p>
    <w:p w14:paraId="2570D431" w14:textId="77777777" w:rsidR="00623709" w:rsidRDefault="000A07E2">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7489327D" w14:textId="5CE62545" w:rsidR="00623709" w:rsidRDefault="000A07E2">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430A309" w14:textId="7770637F" w:rsidR="006C63A3" w:rsidRDefault="006C63A3">
      <w:pPr>
        <w:jc w:val="both"/>
        <w:rPr>
          <w:rFonts w:ascii="Montserrat" w:eastAsia="Montserrat" w:hAnsi="Montserrat" w:cs="Montserrat"/>
          <w:sz w:val="18"/>
          <w:szCs w:val="18"/>
        </w:rPr>
      </w:pPr>
    </w:p>
    <w:p w14:paraId="2DA605EF" w14:textId="0F43E68D" w:rsidR="006C63A3" w:rsidRDefault="006C63A3">
      <w:pPr>
        <w:jc w:val="both"/>
        <w:rPr>
          <w:rFonts w:ascii="Montserrat" w:eastAsia="Montserrat" w:hAnsi="Montserrat" w:cs="Montserrat"/>
          <w:sz w:val="18"/>
          <w:szCs w:val="18"/>
        </w:rPr>
      </w:pPr>
    </w:p>
    <w:p w14:paraId="3AF071C2" w14:textId="0AAFD68E" w:rsidR="006C63A3" w:rsidRDefault="006C63A3">
      <w:pPr>
        <w:jc w:val="both"/>
        <w:rPr>
          <w:rFonts w:ascii="Montserrat" w:eastAsia="Montserrat" w:hAnsi="Montserrat" w:cs="Montserrat"/>
          <w:sz w:val="18"/>
          <w:szCs w:val="18"/>
        </w:rPr>
      </w:pPr>
    </w:p>
    <w:p w14:paraId="16C6BC5D" w14:textId="43D539B5" w:rsidR="006C63A3" w:rsidRDefault="006C63A3">
      <w:pPr>
        <w:jc w:val="both"/>
        <w:rPr>
          <w:rFonts w:ascii="Montserrat" w:eastAsia="Montserrat" w:hAnsi="Montserrat" w:cs="Montserrat"/>
          <w:sz w:val="18"/>
          <w:szCs w:val="18"/>
        </w:rPr>
      </w:pPr>
    </w:p>
    <w:p w14:paraId="6613BA0E" w14:textId="2D123687" w:rsidR="006C63A3" w:rsidRDefault="006C63A3">
      <w:pPr>
        <w:jc w:val="both"/>
        <w:rPr>
          <w:rFonts w:ascii="Montserrat" w:eastAsia="Montserrat" w:hAnsi="Montserrat" w:cs="Montserrat"/>
          <w:sz w:val="18"/>
          <w:szCs w:val="18"/>
        </w:rPr>
      </w:pPr>
    </w:p>
    <w:p w14:paraId="2EC2A073" w14:textId="7E952969" w:rsidR="006C63A3" w:rsidRDefault="006C63A3">
      <w:pPr>
        <w:jc w:val="both"/>
        <w:rPr>
          <w:rFonts w:ascii="Montserrat" w:eastAsia="Montserrat" w:hAnsi="Montserrat" w:cs="Montserrat"/>
          <w:sz w:val="18"/>
          <w:szCs w:val="18"/>
        </w:rPr>
      </w:pPr>
    </w:p>
    <w:p w14:paraId="3B62A133" w14:textId="3DE6BBF7" w:rsidR="006C63A3" w:rsidRDefault="006C63A3">
      <w:pPr>
        <w:jc w:val="both"/>
        <w:rPr>
          <w:rFonts w:ascii="Montserrat" w:eastAsia="Montserrat" w:hAnsi="Montserrat" w:cs="Montserrat"/>
          <w:sz w:val="18"/>
          <w:szCs w:val="18"/>
        </w:rPr>
      </w:pPr>
    </w:p>
    <w:p w14:paraId="57C5D0B0" w14:textId="2394C7E7" w:rsidR="006C63A3" w:rsidRDefault="006C63A3">
      <w:pPr>
        <w:jc w:val="both"/>
        <w:rPr>
          <w:rFonts w:ascii="Montserrat" w:eastAsia="Montserrat" w:hAnsi="Montserrat" w:cs="Montserrat"/>
          <w:sz w:val="18"/>
          <w:szCs w:val="18"/>
        </w:rPr>
      </w:pPr>
    </w:p>
    <w:p w14:paraId="1DC5A636" w14:textId="111CF033" w:rsidR="006C63A3" w:rsidRDefault="006C63A3">
      <w:pPr>
        <w:jc w:val="both"/>
        <w:rPr>
          <w:rFonts w:ascii="Montserrat" w:eastAsia="Montserrat" w:hAnsi="Montserrat" w:cs="Montserrat"/>
          <w:sz w:val="18"/>
          <w:szCs w:val="18"/>
        </w:rPr>
      </w:pPr>
    </w:p>
    <w:p w14:paraId="1E3788D4" w14:textId="1F8AA24D" w:rsidR="006C63A3" w:rsidRDefault="006C63A3">
      <w:pPr>
        <w:jc w:val="both"/>
        <w:rPr>
          <w:rFonts w:ascii="Montserrat" w:eastAsia="Montserrat" w:hAnsi="Montserrat" w:cs="Montserrat"/>
          <w:sz w:val="18"/>
          <w:szCs w:val="18"/>
        </w:rPr>
      </w:pPr>
    </w:p>
    <w:p w14:paraId="24811D5F" w14:textId="0EA3B311" w:rsidR="006C63A3" w:rsidRDefault="006C63A3">
      <w:pPr>
        <w:jc w:val="both"/>
        <w:rPr>
          <w:rFonts w:ascii="Montserrat" w:eastAsia="Montserrat" w:hAnsi="Montserrat" w:cs="Montserrat"/>
          <w:sz w:val="18"/>
          <w:szCs w:val="18"/>
        </w:rPr>
      </w:pPr>
    </w:p>
    <w:p w14:paraId="39195EA0" w14:textId="552AC904" w:rsidR="006C63A3" w:rsidRDefault="006C63A3">
      <w:pPr>
        <w:jc w:val="both"/>
        <w:rPr>
          <w:rFonts w:ascii="Montserrat" w:eastAsia="Montserrat" w:hAnsi="Montserrat" w:cs="Montserrat"/>
          <w:sz w:val="18"/>
          <w:szCs w:val="18"/>
        </w:rPr>
      </w:pPr>
    </w:p>
    <w:p w14:paraId="656E78BD" w14:textId="41CC9FF8" w:rsidR="006C63A3" w:rsidRDefault="006C63A3">
      <w:pPr>
        <w:jc w:val="both"/>
        <w:rPr>
          <w:rFonts w:ascii="Montserrat" w:eastAsia="Montserrat" w:hAnsi="Montserrat" w:cs="Montserrat"/>
          <w:sz w:val="18"/>
          <w:szCs w:val="18"/>
        </w:rPr>
      </w:pPr>
    </w:p>
    <w:p w14:paraId="6221BBFE" w14:textId="72A60AD0" w:rsidR="006C63A3" w:rsidRDefault="006C63A3">
      <w:pPr>
        <w:jc w:val="both"/>
        <w:rPr>
          <w:rFonts w:ascii="Montserrat" w:eastAsia="Montserrat" w:hAnsi="Montserrat" w:cs="Montserrat"/>
          <w:sz w:val="18"/>
          <w:szCs w:val="18"/>
        </w:rPr>
      </w:pPr>
    </w:p>
    <w:p w14:paraId="66F9CB5D" w14:textId="605787B1" w:rsidR="006C63A3" w:rsidRDefault="006C63A3">
      <w:pPr>
        <w:jc w:val="both"/>
        <w:rPr>
          <w:rFonts w:ascii="Montserrat" w:eastAsia="Montserrat" w:hAnsi="Montserrat" w:cs="Montserrat"/>
          <w:sz w:val="18"/>
          <w:szCs w:val="18"/>
        </w:rPr>
      </w:pPr>
    </w:p>
    <w:p w14:paraId="18FD69DE" w14:textId="6F4FA009" w:rsidR="006C63A3" w:rsidRDefault="006C63A3">
      <w:pPr>
        <w:jc w:val="both"/>
        <w:rPr>
          <w:rFonts w:ascii="Montserrat" w:eastAsia="Montserrat" w:hAnsi="Montserrat" w:cs="Montserrat"/>
          <w:sz w:val="18"/>
          <w:szCs w:val="18"/>
        </w:rPr>
      </w:pPr>
    </w:p>
    <w:p w14:paraId="5CBB7F2A" w14:textId="77777777" w:rsidR="006C63A3" w:rsidRDefault="006C63A3">
      <w:pPr>
        <w:jc w:val="both"/>
        <w:rPr>
          <w:rFonts w:ascii="Montserrat" w:eastAsia="Montserrat" w:hAnsi="Montserrat" w:cs="Montserrat"/>
          <w:b/>
          <w:sz w:val="18"/>
          <w:szCs w:val="18"/>
        </w:rPr>
      </w:pPr>
    </w:p>
    <w:p w14:paraId="4E62EBAE" w14:textId="77777777" w:rsidR="00623709" w:rsidRDefault="00623709">
      <w:pPr>
        <w:jc w:val="both"/>
        <w:rPr>
          <w:rFonts w:ascii="Montserrat" w:eastAsia="Montserrat" w:hAnsi="Montserrat" w:cs="Montserrat"/>
          <w:b/>
          <w:sz w:val="18"/>
          <w:szCs w:val="18"/>
        </w:rPr>
      </w:pPr>
    </w:p>
    <w:p w14:paraId="43F85F3B" w14:textId="77777777" w:rsidR="00623709" w:rsidRDefault="000A07E2">
      <w:pPr>
        <w:jc w:val="both"/>
        <w:rPr>
          <w:rFonts w:ascii="Montserrat" w:eastAsia="Montserrat" w:hAnsi="Montserrat" w:cs="Montserrat"/>
          <w:b/>
          <w:sz w:val="18"/>
          <w:szCs w:val="18"/>
        </w:rPr>
      </w:pPr>
      <w:r>
        <w:rPr>
          <w:rFonts w:ascii="Montserrat" w:eastAsia="Montserrat" w:hAnsi="Montserrat" w:cs="Montserrat"/>
          <w:b/>
          <w:sz w:val="18"/>
          <w:szCs w:val="18"/>
        </w:rPr>
        <w:t xml:space="preserve">A. Respuestas a solicitudes de acceso a la información en las que se analizará la clasificación de confidencialidad </w:t>
      </w:r>
    </w:p>
    <w:p w14:paraId="2A6A3F4A" w14:textId="77777777" w:rsidR="00623709" w:rsidRDefault="00623709">
      <w:pPr>
        <w:jc w:val="both"/>
        <w:rPr>
          <w:rFonts w:ascii="Montserrat" w:eastAsia="Montserrat" w:hAnsi="Montserrat" w:cs="Montserrat"/>
          <w:b/>
          <w:sz w:val="18"/>
          <w:szCs w:val="18"/>
        </w:rPr>
      </w:pPr>
    </w:p>
    <w:p w14:paraId="490AC017" w14:textId="77777777" w:rsidR="00623709" w:rsidRDefault="000A07E2">
      <w:pPr>
        <w:ind w:right="38"/>
        <w:jc w:val="both"/>
        <w:rPr>
          <w:rFonts w:ascii="Montserrat" w:eastAsia="Montserrat" w:hAnsi="Montserrat" w:cs="Montserrat"/>
          <w:i/>
          <w:sz w:val="16"/>
          <w:szCs w:val="16"/>
        </w:rPr>
      </w:pPr>
      <w:r>
        <w:rPr>
          <w:rFonts w:ascii="Montserrat" w:eastAsia="Montserrat" w:hAnsi="Montserrat" w:cs="Montserrat"/>
          <w:b/>
          <w:sz w:val="18"/>
          <w:szCs w:val="18"/>
        </w:rPr>
        <w:t>A.1 Folio 330026523003688</w:t>
      </w:r>
    </w:p>
    <w:p w14:paraId="3C7813C3" w14:textId="77777777" w:rsidR="00623709" w:rsidRDefault="000A07E2">
      <w:pPr>
        <w:spacing w:before="240" w:after="240"/>
        <w:jc w:val="both"/>
        <w:rPr>
          <w:rFonts w:ascii="Montserrat" w:eastAsia="Montserrat" w:hAnsi="Montserrat" w:cs="Montserrat"/>
          <w:b/>
          <w:color w:val="1D1C1D"/>
          <w:sz w:val="18"/>
          <w:szCs w:val="18"/>
          <w:highlight w:val="white"/>
          <w:u w:val="single"/>
        </w:rPr>
      </w:pPr>
      <w:r>
        <w:rPr>
          <w:rFonts w:ascii="Montserrat" w:eastAsia="Montserrat" w:hAnsi="Montserrat" w:cs="Montserrat"/>
          <w:color w:val="1D1C1D"/>
          <w:sz w:val="18"/>
          <w:szCs w:val="18"/>
          <w:highlight w:val="white"/>
        </w:rPr>
        <w:t>Un particular requirió:</w:t>
      </w:r>
      <w:r>
        <w:rPr>
          <w:rFonts w:ascii="Montserrat" w:eastAsia="Montserrat" w:hAnsi="Montserrat" w:cs="Montserrat"/>
          <w:b/>
          <w:color w:val="1D1C1D"/>
          <w:sz w:val="18"/>
          <w:szCs w:val="18"/>
          <w:highlight w:val="white"/>
          <w:u w:val="single"/>
        </w:rPr>
        <w:t xml:space="preserve"> </w:t>
      </w:r>
    </w:p>
    <w:p w14:paraId="659AFEC6" w14:textId="2CFC98DE" w:rsidR="00623709" w:rsidRPr="00CE4568" w:rsidRDefault="000A07E2" w:rsidP="007C6DC0">
      <w:pPr>
        <w:ind w:left="567" w:right="567"/>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“UN INFORME DE LAS MEDIDAS DE PREVENCION DEL ACOSO LABORAL Y SEXUAL POR PARTE DE LOS SERVIDORES PUBLICOS [...], [...], [...]”. (Sic)</w:t>
      </w:r>
    </w:p>
    <w:p w14:paraId="71814481" w14:textId="77777777" w:rsidR="00DF3E2B" w:rsidRDefault="00DF3E2B" w:rsidP="007C6DC0">
      <w:pPr>
        <w:ind w:left="567" w:right="567"/>
        <w:jc w:val="both"/>
        <w:rPr>
          <w:rFonts w:ascii="Montserrat" w:eastAsia="Montserrat" w:hAnsi="Montserrat" w:cs="Montserrat"/>
          <w:color w:val="1D1C1D"/>
          <w:sz w:val="16"/>
          <w:szCs w:val="16"/>
          <w:highlight w:val="white"/>
        </w:rPr>
      </w:pPr>
    </w:p>
    <w:p w14:paraId="7C1C2669" w14:textId="77777777" w:rsidR="00D9238A" w:rsidRPr="0008716B" w:rsidRDefault="000A07E2" w:rsidP="00D9238A">
      <w:pPr>
        <w:ind w:right="38"/>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 xml:space="preserve">La Coordinación General de Gobierno de Órganos de Control y Vigilancia (CGGOCV),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personas físicas identificadas en la solicitud, que no hayan derivado en una sanción de carácter firme, con fundamento en los artículos 113, fracción I, de la Ley Federal de Transparencia y Acceso a la Información Pública; Trigésimo Octavo, fracción I, número 7, de </w:t>
      </w:r>
      <w:r w:rsidR="00D9238A" w:rsidRPr="0008716B">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05E2D0F" w14:textId="3C0DE522" w:rsidR="00623709" w:rsidRPr="0008716B" w:rsidRDefault="000A07E2">
      <w:pPr>
        <w:spacing w:before="240" w:after="240"/>
        <w:ind w:right="-20"/>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 xml:space="preserve">En consecuencia, se emite la siguiente resolución por unanimidad: </w:t>
      </w:r>
    </w:p>
    <w:p w14:paraId="262CC906" w14:textId="4DC8F84F" w:rsidR="007C6DC0" w:rsidRPr="00335E83" w:rsidRDefault="000A07E2">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rPr>
        <w:t xml:space="preserve">II.A.1.ORD.41.23: </w:t>
      </w:r>
      <w:r>
        <w:rPr>
          <w:rFonts w:ascii="Montserrat" w:eastAsia="Montserrat" w:hAnsi="Montserrat" w:cs="Montserrat"/>
          <w:b/>
          <w:color w:val="1D1C1D"/>
          <w:sz w:val="18"/>
          <w:szCs w:val="18"/>
          <w:highlight w:val="white"/>
        </w:rPr>
        <w:t>CONFIRMAR</w:t>
      </w:r>
      <w:r>
        <w:rPr>
          <w:rFonts w:ascii="Montserrat" w:eastAsia="Montserrat" w:hAnsi="Montserrat" w:cs="Montserrat"/>
          <w:color w:val="1D1C1D"/>
          <w:sz w:val="18"/>
          <w:szCs w:val="18"/>
          <w:highlight w:val="white"/>
        </w:rPr>
        <w:t xml:space="preserve"> </w:t>
      </w:r>
      <w:r w:rsidR="004550A0" w:rsidRPr="0008716B">
        <w:rPr>
          <w:rFonts w:ascii="Montserrat" w:eastAsia="Montserrat" w:hAnsi="Montserrat" w:cs="Montserrat"/>
          <w:sz w:val="18"/>
          <w:szCs w:val="18"/>
        </w:rPr>
        <w:t xml:space="preserve">la clasificación de la información como confidencialidad invocada </w:t>
      </w:r>
      <w:r w:rsidRPr="0008716B">
        <w:rPr>
          <w:rFonts w:ascii="Montserrat" w:eastAsia="Montserrat" w:hAnsi="Montserrat" w:cs="Montserrat"/>
          <w:sz w:val="18"/>
          <w:szCs w:val="18"/>
          <w:highlight w:val="white"/>
        </w:rPr>
        <w:t xml:space="preserve">por la CGGOCV respecto al pronunciamiento, en términos de los artículos 113, fracción I, de la Ley Federal de Transparencia y Acceso a la Información Pública; Trigésimo Octavo, fracción I, número </w:t>
      </w:r>
      <w:r w:rsidR="00834BEF" w:rsidRPr="0008716B">
        <w:rPr>
          <w:rFonts w:ascii="Montserrat" w:eastAsia="Montserrat" w:hAnsi="Montserrat" w:cs="Montserrat"/>
          <w:sz w:val="18"/>
          <w:szCs w:val="18"/>
          <w:highlight w:val="white"/>
        </w:rPr>
        <w:t>7, de los Lineamientos generales en materia de c</w:t>
      </w:r>
      <w:r w:rsidRPr="0008716B">
        <w:rPr>
          <w:rFonts w:ascii="Montserrat" w:eastAsia="Montserrat" w:hAnsi="Montserrat" w:cs="Montserrat"/>
          <w:sz w:val="18"/>
          <w:szCs w:val="18"/>
          <w:highlight w:val="white"/>
        </w:rPr>
        <w:t>lasific</w:t>
      </w:r>
      <w:r w:rsidR="00834BEF" w:rsidRPr="0008716B">
        <w:rPr>
          <w:rFonts w:ascii="Montserrat" w:eastAsia="Montserrat" w:hAnsi="Montserrat" w:cs="Montserrat"/>
          <w:sz w:val="18"/>
          <w:szCs w:val="18"/>
          <w:highlight w:val="white"/>
        </w:rPr>
        <w:t>ación y desclasificación de la i</w:t>
      </w:r>
      <w:r w:rsidRPr="0008716B">
        <w:rPr>
          <w:rFonts w:ascii="Montserrat" w:eastAsia="Montserrat" w:hAnsi="Montserrat" w:cs="Montserrat"/>
          <w:sz w:val="18"/>
          <w:szCs w:val="18"/>
          <w:highlight w:val="white"/>
        </w:rPr>
        <w:t>nformación, así como pa</w:t>
      </w:r>
      <w:r w:rsidR="00834BEF" w:rsidRPr="0008716B">
        <w:rPr>
          <w:rFonts w:ascii="Montserrat" w:eastAsia="Montserrat" w:hAnsi="Montserrat" w:cs="Montserrat"/>
          <w:sz w:val="18"/>
          <w:szCs w:val="18"/>
          <w:highlight w:val="white"/>
        </w:rPr>
        <w:t>ra la elaboración de versiones p</w:t>
      </w:r>
      <w:r w:rsidRPr="0008716B">
        <w:rPr>
          <w:rFonts w:ascii="Montserrat" w:eastAsia="Montserrat" w:hAnsi="Montserrat" w:cs="Montserrat"/>
          <w:sz w:val="18"/>
          <w:szCs w:val="18"/>
          <w:highlight w:val="white"/>
        </w:rPr>
        <w:t>úblicas y; el criterio FUNCIÓNPÚBLICA/CT/01/2020 emitido por el Comité de Transparencia.</w:t>
      </w:r>
    </w:p>
    <w:p w14:paraId="0105B9C7" w14:textId="4ED3BD3C" w:rsidR="00D9238A" w:rsidRDefault="00D9238A">
      <w:pPr>
        <w:ind w:right="38"/>
        <w:jc w:val="both"/>
        <w:rPr>
          <w:rFonts w:ascii="Montserrat" w:eastAsia="Montserrat" w:hAnsi="Montserrat" w:cs="Montserrat"/>
          <w:color w:val="1D1C1D"/>
          <w:sz w:val="18"/>
          <w:szCs w:val="18"/>
          <w:highlight w:val="white"/>
        </w:rPr>
      </w:pPr>
    </w:p>
    <w:p w14:paraId="5A9EB71D" w14:textId="77777777" w:rsidR="00623709" w:rsidRDefault="000A07E2" w:rsidP="000A07E2">
      <w:pPr>
        <w:ind w:right="38"/>
        <w:jc w:val="both"/>
        <w:rPr>
          <w:rFonts w:ascii="Montserrat" w:eastAsia="Montserrat" w:hAnsi="Montserrat" w:cs="Montserrat"/>
          <w:i/>
          <w:sz w:val="18"/>
          <w:szCs w:val="18"/>
        </w:rPr>
      </w:pPr>
      <w:r>
        <w:rPr>
          <w:rFonts w:ascii="Montserrat" w:eastAsia="Montserrat" w:hAnsi="Montserrat" w:cs="Montserrat"/>
          <w:b/>
          <w:sz w:val="18"/>
          <w:szCs w:val="18"/>
        </w:rPr>
        <w:t>A.2 Folio 330026523003716</w:t>
      </w:r>
    </w:p>
    <w:p w14:paraId="15E3BBEA" w14:textId="77777777" w:rsidR="00623709" w:rsidRDefault="000A07E2" w:rsidP="000A07E2">
      <w:pPr>
        <w:spacing w:before="240" w:after="240"/>
        <w:ind w:right="-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Un particular requirió: </w:t>
      </w:r>
    </w:p>
    <w:p w14:paraId="5CACB475" w14:textId="77777777" w:rsidR="00623709" w:rsidRPr="00CE4568" w:rsidRDefault="000A07E2" w:rsidP="007C6DC0">
      <w:pPr>
        <w:spacing w:before="240" w:after="240"/>
        <w:ind w:left="567" w:right="567"/>
        <w:jc w:val="both"/>
        <w:rPr>
          <w:rFonts w:ascii="Montserrat" w:eastAsia="Montserrat" w:hAnsi="Montserrat" w:cs="Montserrat"/>
          <w:i/>
          <w:sz w:val="16"/>
          <w:szCs w:val="16"/>
          <w:highlight w:val="white"/>
        </w:rPr>
      </w:pPr>
      <w:r w:rsidRPr="00CE4568">
        <w:rPr>
          <w:rFonts w:ascii="Montserrat" w:eastAsia="Montserrat" w:hAnsi="Montserrat" w:cs="Montserrat"/>
          <w:sz w:val="16"/>
          <w:szCs w:val="16"/>
          <w:highlight w:val="white"/>
        </w:rPr>
        <w:t>“</w:t>
      </w:r>
      <w:r w:rsidRPr="00CE4568">
        <w:rPr>
          <w:rFonts w:ascii="Montserrat" w:eastAsia="Montserrat" w:hAnsi="Montserrat" w:cs="Montserrat"/>
          <w:i/>
          <w:sz w:val="16"/>
          <w:szCs w:val="16"/>
          <w:highlight w:val="white"/>
        </w:rPr>
        <w:t>SOLICITO SE PROPORCIONE LOS RECONOCIMIENTOS, FELICITACIONES Y QUEJAS DEL SERVIDOR PUBLICO (…).</w:t>
      </w:r>
      <w:r w:rsidR="003D0D58" w:rsidRPr="00CE4568">
        <w:rPr>
          <w:rFonts w:ascii="Montserrat" w:eastAsia="Montserrat" w:hAnsi="Montserrat" w:cs="Montserrat"/>
          <w:i/>
          <w:sz w:val="16"/>
          <w:szCs w:val="16"/>
          <w:highlight w:val="white"/>
        </w:rPr>
        <w:t xml:space="preserve"> </w:t>
      </w:r>
      <w:r w:rsidRPr="00CE4568">
        <w:rPr>
          <w:rFonts w:ascii="Montserrat" w:eastAsia="Montserrat" w:hAnsi="Montserrat" w:cs="Montserrat"/>
          <w:i/>
          <w:sz w:val="16"/>
          <w:szCs w:val="16"/>
          <w:highlight w:val="white"/>
        </w:rPr>
        <w:t xml:space="preserve"> Datos complementarios: ES ESPECIALISTA EN PROPIEDAD INDUSTRIAL Y TRABAJA EN LA OFICINA SEDE MERIDA DEL INSTITUTO MEXICANO DE LA PROPIEDAD INDUSTRIAL.” (Sic)</w:t>
      </w:r>
      <w:r w:rsidRPr="00CE4568">
        <w:rPr>
          <w:rFonts w:ascii="Montserrat" w:eastAsia="Montserrat" w:hAnsi="Montserrat" w:cs="Montserrat"/>
          <w:sz w:val="16"/>
          <w:szCs w:val="16"/>
          <w:highlight w:val="white"/>
        </w:rPr>
        <w:t xml:space="preserve"> </w:t>
      </w:r>
    </w:p>
    <w:p w14:paraId="6893CC09" w14:textId="1215B85A" w:rsidR="00623709" w:rsidRPr="0008716B" w:rsidRDefault="000A07E2" w:rsidP="00D9238A">
      <w:pPr>
        <w:ind w:right="38"/>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 xml:space="preserve">La Unidad de Control y Mejora de la Administración Pública Federal  (UCMAPF), el Órgano Interno de Control en el Instituto Mexicano de la Propiedad Industrial (OIC-IMPI) y la Dirección General de Investigación de Faltas Administrativas (DGIFA)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D9238A" w:rsidRPr="0008716B">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90765D1" w14:textId="77777777" w:rsidR="00623709" w:rsidRPr="0008716B" w:rsidRDefault="000A07E2">
      <w:pPr>
        <w:spacing w:before="240" w:after="240"/>
        <w:ind w:right="60"/>
        <w:jc w:val="both"/>
        <w:rPr>
          <w:rFonts w:ascii="Montserrat" w:eastAsia="Montserrat" w:hAnsi="Montserrat" w:cs="Montserrat"/>
          <w:b/>
          <w:sz w:val="18"/>
          <w:szCs w:val="18"/>
          <w:highlight w:val="white"/>
        </w:rPr>
      </w:pPr>
      <w:r w:rsidRPr="0008716B">
        <w:rPr>
          <w:rFonts w:ascii="Montserrat" w:eastAsia="Montserrat" w:hAnsi="Montserrat" w:cs="Montserrat"/>
          <w:sz w:val="18"/>
          <w:szCs w:val="18"/>
          <w:highlight w:val="white"/>
        </w:rPr>
        <w:t>En consecuencia, se emite la siguiente resolución por unanimidad:</w:t>
      </w:r>
      <w:r w:rsidRPr="0008716B">
        <w:rPr>
          <w:rFonts w:ascii="Montserrat" w:eastAsia="Montserrat" w:hAnsi="Montserrat" w:cs="Montserrat"/>
          <w:b/>
          <w:sz w:val="18"/>
          <w:szCs w:val="18"/>
          <w:highlight w:val="white"/>
        </w:rPr>
        <w:t xml:space="preserve"> </w:t>
      </w:r>
    </w:p>
    <w:p w14:paraId="6302E179" w14:textId="2BFA6D32" w:rsidR="00D9238A" w:rsidRPr="0008716B" w:rsidRDefault="000A07E2" w:rsidP="00D9238A">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rPr>
        <w:t xml:space="preserve">II.A.2.ORD.41.23: </w:t>
      </w:r>
      <w:r>
        <w:rPr>
          <w:rFonts w:ascii="Montserrat" w:eastAsia="Montserrat" w:hAnsi="Montserrat" w:cs="Montserrat"/>
          <w:b/>
          <w:color w:val="1D1C1D"/>
          <w:sz w:val="18"/>
          <w:szCs w:val="18"/>
          <w:highlight w:val="white"/>
        </w:rPr>
        <w:t>CONFIRMAR</w:t>
      </w:r>
      <w:r>
        <w:rPr>
          <w:rFonts w:ascii="Montserrat" w:eastAsia="Montserrat" w:hAnsi="Montserrat" w:cs="Montserrat"/>
          <w:color w:val="1D1C1D"/>
          <w:sz w:val="18"/>
          <w:szCs w:val="18"/>
          <w:highlight w:val="white"/>
        </w:rPr>
        <w:t xml:space="preserve"> </w:t>
      </w:r>
      <w:r w:rsidR="004550A0" w:rsidRPr="0008716B">
        <w:rPr>
          <w:rFonts w:ascii="Montserrat" w:eastAsia="Montserrat" w:hAnsi="Montserrat" w:cs="Montserrat"/>
          <w:sz w:val="18"/>
          <w:szCs w:val="18"/>
        </w:rPr>
        <w:t xml:space="preserve">la clasificación de la información como confidencialidad invocada </w:t>
      </w:r>
      <w:r w:rsidRPr="0008716B">
        <w:rPr>
          <w:rFonts w:ascii="Montserrat" w:eastAsia="Montserrat" w:hAnsi="Montserrat" w:cs="Montserrat"/>
          <w:sz w:val="18"/>
          <w:szCs w:val="18"/>
          <w:highlight w:val="white"/>
        </w:rPr>
        <w:t xml:space="preserve">por la UCMAPF, </w:t>
      </w:r>
      <w:r w:rsidR="0081398C" w:rsidRPr="0008716B">
        <w:rPr>
          <w:rFonts w:ascii="Montserrat" w:eastAsia="Montserrat" w:hAnsi="Montserrat" w:cs="Montserrat"/>
          <w:sz w:val="18"/>
          <w:szCs w:val="18"/>
          <w:highlight w:val="white"/>
        </w:rPr>
        <w:t xml:space="preserve">el </w:t>
      </w:r>
      <w:r w:rsidRPr="0008716B">
        <w:rPr>
          <w:rFonts w:ascii="Montserrat" w:eastAsia="Montserrat" w:hAnsi="Montserrat" w:cs="Montserrat"/>
          <w:sz w:val="18"/>
          <w:szCs w:val="18"/>
          <w:highlight w:val="white"/>
        </w:rPr>
        <w:t xml:space="preserve">OIC-IMPI y la DGIFA respecto al pronunciamiento, en términos de los artículos 113, fracción I, de la Ley Federal de Transparencia y Acceso a la Información Pública; Trigésimo Octavo, fracción I, número 7, de los </w:t>
      </w:r>
      <w:r w:rsidR="00D9238A" w:rsidRPr="0008716B">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6934AABA" w14:textId="624CADBB" w:rsidR="00623709" w:rsidRDefault="00623709" w:rsidP="00D9238A">
      <w:pPr>
        <w:ind w:right="38"/>
        <w:jc w:val="both"/>
        <w:rPr>
          <w:rFonts w:ascii="Montserrat" w:eastAsia="Montserrat" w:hAnsi="Montserrat" w:cs="Montserrat"/>
          <w:color w:val="1D1C1D"/>
          <w:sz w:val="18"/>
          <w:szCs w:val="18"/>
          <w:highlight w:val="white"/>
        </w:rPr>
      </w:pPr>
    </w:p>
    <w:p w14:paraId="44C0FA95" w14:textId="6F5BEFBF" w:rsidR="00623709" w:rsidRDefault="00DC3679">
      <w:pPr>
        <w:ind w:right="38"/>
        <w:jc w:val="both"/>
        <w:rPr>
          <w:rFonts w:ascii="Montserrat" w:eastAsia="Montserrat" w:hAnsi="Montserrat" w:cs="Montserrat"/>
          <w:i/>
          <w:sz w:val="16"/>
          <w:szCs w:val="16"/>
        </w:rPr>
      </w:pPr>
      <w:r>
        <w:rPr>
          <w:rFonts w:ascii="Montserrat" w:eastAsia="Montserrat" w:hAnsi="Montserrat" w:cs="Montserrat"/>
          <w:b/>
          <w:sz w:val="18"/>
          <w:szCs w:val="18"/>
        </w:rPr>
        <w:t>A.3</w:t>
      </w:r>
      <w:r w:rsidR="000A07E2">
        <w:rPr>
          <w:rFonts w:ascii="Montserrat" w:eastAsia="Montserrat" w:hAnsi="Montserrat" w:cs="Montserrat"/>
          <w:b/>
          <w:sz w:val="18"/>
          <w:szCs w:val="18"/>
        </w:rPr>
        <w:t xml:space="preserve"> Folio 330026523003794</w:t>
      </w:r>
    </w:p>
    <w:p w14:paraId="3A5A03B7" w14:textId="77777777" w:rsidR="00623709" w:rsidRDefault="000A07E2">
      <w:pPr>
        <w:spacing w:before="240" w:after="240"/>
        <w:jc w:val="both"/>
        <w:rPr>
          <w:rFonts w:ascii="Montserrat" w:eastAsia="Montserrat" w:hAnsi="Montserrat" w:cs="Montserrat"/>
          <w:b/>
          <w:color w:val="1D1C1D"/>
          <w:sz w:val="18"/>
          <w:szCs w:val="18"/>
          <w:highlight w:val="white"/>
          <w:u w:val="single"/>
        </w:rPr>
      </w:pPr>
      <w:r>
        <w:rPr>
          <w:rFonts w:ascii="Montserrat" w:eastAsia="Montserrat" w:hAnsi="Montserrat" w:cs="Montserrat"/>
          <w:color w:val="1D1C1D"/>
          <w:sz w:val="18"/>
          <w:szCs w:val="18"/>
          <w:highlight w:val="white"/>
        </w:rPr>
        <w:t>Un particular requirió:</w:t>
      </w:r>
    </w:p>
    <w:p w14:paraId="2A4D584D" w14:textId="06DA9055" w:rsidR="00623709" w:rsidRPr="00CE4568" w:rsidRDefault="000A07E2">
      <w:pPr>
        <w:ind w:left="560" w:right="560"/>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 xml:space="preserve">“Requiero conocer las investigaciones como servidor </w:t>
      </w:r>
      <w:r w:rsidR="00E900ED" w:rsidRPr="00CE4568">
        <w:rPr>
          <w:rFonts w:ascii="Montserrat" w:eastAsia="Montserrat" w:hAnsi="Montserrat" w:cs="Montserrat"/>
          <w:i/>
          <w:sz w:val="16"/>
          <w:szCs w:val="16"/>
          <w:highlight w:val="white"/>
        </w:rPr>
        <w:t>público</w:t>
      </w:r>
      <w:r w:rsidRPr="00CE4568">
        <w:rPr>
          <w:rFonts w:ascii="Montserrat" w:eastAsia="Montserrat" w:hAnsi="Montserrat" w:cs="Montserrat"/>
          <w:i/>
          <w:sz w:val="16"/>
          <w:szCs w:val="16"/>
          <w:highlight w:val="white"/>
        </w:rPr>
        <w:t xml:space="preserve"> expedientes, carpetas, auditorias y requerimientos de la autoridad y solicitudes de informacion que ha tenido el funcionario [...] desde 2014 a la fecha y el estatus de cada una de estas”. (Sic)</w:t>
      </w:r>
    </w:p>
    <w:p w14:paraId="3FA4F342" w14:textId="77777777" w:rsidR="00343931" w:rsidRDefault="00343931">
      <w:pPr>
        <w:ind w:left="560" w:right="560"/>
        <w:jc w:val="both"/>
        <w:rPr>
          <w:rFonts w:ascii="Montserrat" w:eastAsia="Montserrat" w:hAnsi="Montserrat" w:cs="Montserrat"/>
          <w:i/>
          <w:color w:val="1D1C1D"/>
          <w:sz w:val="16"/>
          <w:szCs w:val="16"/>
          <w:highlight w:val="white"/>
        </w:rPr>
      </w:pPr>
    </w:p>
    <w:p w14:paraId="077D79E7" w14:textId="6718491A" w:rsidR="00D9238A" w:rsidRPr="0008716B" w:rsidRDefault="000A07E2" w:rsidP="00D9238A">
      <w:pPr>
        <w:ind w:right="38"/>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 xml:space="preserve">La Unidad Substanciadora y Resolutora </w:t>
      </w:r>
      <w:r w:rsidRPr="0008716B">
        <w:rPr>
          <w:rFonts w:ascii="Montserrat" w:eastAsia="Montserrat" w:hAnsi="Montserrat" w:cs="Montserrat"/>
          <w:sz w:val="18"/>
          <w:szCs w:val="18"/>
        </w:rPr>
        <w:t xml:space="preserve">(USR), </w:t>
      </w:r>
      <w:r w:rsidRPr="0008716B">
        <w:rPr>
          <w:rFonts w:ascii="Montserrat" w:eastAsia="Montserrat" w:hAnsi="Montserrat" w:cs="Montserrat"/>
          <w:sz w:val="18"/>
          <w:szCs w:val="18"/>
          <w:highlight w:val="white"/>
        </w:rPr>
        <w:t xml:space="preserve">la Coordinación de Denuncias y Atención Ciudadana (CDAC) y la Unidad de Responsabilidades de Petróleos Mexicanos (UR-PEMEX) solicitaron al Comité de Transparencia la clasificación del resultado de la búsqueda de la información que dé cuenta sobre la existencia o inexistencia de quejas, denuncias, investigaciones y procedimientos de responsabilidades administrativas instaurados en contra de la </w:t>
      </w:r>
      <w:r w:rsidR="0081398C" w:rsidRPr="0008716B">
        <w:rPr>
          <w:rFonts w:ascii="Montserrat" w:eastAsia="Montserrat" w:hAnsi="Montserrat" w:cs="Montserrat"/>
          <w:sz w:val="18"/>
          <w:szCs w:val="18"/>
          <w:highlight w:val="white"/>
        </w:rPr>
        <w:t>persona</w:t>
      </w:r>
      <w:r w:rsidRPr="0008716B">
        <w:rPr>
          <w:rFonts w:ascii="Montserrat" w:eastAsia="Montserrat" w:hAnsi="Montserrat" w:cs="Montserrat"/>
          <w:sz w:val="18"/>
          <w:szCs w:val="18"/>
          <w:highlight w:val="white"/>
        </w:rPr>
        <w:t xml:space="preserve"> </w:t>
      </w:r>
      <w:r w:rsidR="0081398C" w:rsidRPr="0008716B">
        <w:rPr>
          <w:rFonts w:ascii="Montserrat" w:eastAsia="Montserrat" w:hAnsi="Montserrat" w:cs="Montserrat"/>
          <w:sz w:val="18"/>
          <w:szCs w:val="18"/>
          <w:highlight w:val="white"/>
        </w:rPr>
        <w:t>física</w:t>
      </w:r>
      <w:r w:rsidRPr="0008716B">
        <w:rPr>
          <w:rFonts w:ascii="Montserrat" w:eastAsia="Montserrat" w:hAnsi="Montserrat" w:cs="Montserrat"/>
          <w:sz w:val="18"/>
          <w:szCs w:val="18"/>
          <w:highlight w:val="white"/>
        </w:rPr>
        <w:t xml:space="preserve"> </w:t>
      </w:r>
      <w:r w:rsidR="0081398C" w:rsidRPr="0008716B">
        <w:rPr>
          <w:rFonts w:ascii="Montserrat" w:eastAsia="Montserrat" w:hAnsi="Montserrat" w:cs="Montserrat"/>
          <w:sz w:val="18"/>
          <w:szCs w:val="18"/>
          <w:highlight w:val="white"/>
        </w:rPr>
        <w:t>identificada</w:t>
      </w:r>
      <w:r w:rsidRPr="0008716B">
        <w:rPr>
          <w:rFonts w:ascii="Montserrat" w:eastAsia="Montserrat" w:hAnsi="Montserrat" w:cs="Montserrat"/>
          <w:sz w:val="18"/>
          <w:szCs w:val="18"/>
          <w:highlight w:val="white"/>
        </w:rPr>
        <w:t xml:space="preserve"> en la solicitud, que no hayan derivado en una sanción de carácter firme, con fundamento en los artículos 113, fracción I, de la Ley Federal de Transparencia y Acceso a la Información Pública; Trigésimo Octavo, fracción I, número 7, de los </w:t>
      </w:r>
      <w:r w:rsidR="00D9238A" w:rsidRPr="0008716B">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838A596" w14:textId="27F7265E" w:rsidR="00623709" w:rsidRPr="0008716B" w:rsidRDefault="000A07E2">
      <w:pPr>
        <w:spacing w:before="240" w:after="240"/>
        <w:ind w:right="-20"/>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 xml:space="preserve">En consecuencia, se emite la siguiente resolución por unanimidad: </w:t>
      </w:r>
    </w:p>
    <w:p w14:paraId="4035C3B0" w14:textId="74F2F1AB" w:rsidR="003919CD" w:rsidRPr="0008716B" w:rsidRDefault="000A07E2" w:rsidP="00D9238A">
      <w:pPr>
        <w:ind w:right="38"/>
        <w:jc w:val="both"/>
        <w:rPr>
          <w:rFonts w:ascii="Montserrat" w:eastAsia="Montserrat" w:hAnsi="Montserrat" w:cs="Montserrat"/>
          <w:sz w:val="18"/>
          <w:szCs w:val="18"/>
          <w:highlight w:val="white"/>
        </w:rPr>
      </w:pPr>
      <w:r>
        <w:rPr>
          <w:rFonts w:ascii="Montserrat" w:eastAsia="Montserrat" w:hAnsi="Montserrat" w:cs="Montserrat"/>
          <w:b/>
          <w:sz w:val="18"/>
          <w:szCs w:val="18"/>
        </w:rPr>
        <w:t>I</w:t>
      </w:r>
      <w:r w:rsidR="00DC3679">
        <w:rPr>
          <w:rFonts w:ascii="Montserrat" w:eastAsia="Montserrat" w:hAnsi="Montserrat" w:cs="Montserrat"/>
          <w:b/>
          <w:sz w:val="18"/>
          <w:szCs w:val="18"/>
        </w:rPr>
        <w:t>I.A.3</w:t>
      </w:r>
      <w:r>
        <w:rPr>
          <w:rFonts w:ascii="Montserrat" w:eastAsia="Montserrat" w:hAnsi="Montserrat" w:cs="Montserrat"/>
          <w:b/>
          <w:sz w:val="18"/>
          <w:szCs w:val="18"/>
        </w:rPr>
        <w:t xml:space="preserve">.ORD.41.23: </w:t>
      </w:r>
      <w:r>
        <w:rPr>
          <w:rFonts w:ascii="Montserrat" w:eastAsia="Montserrat" w:hAnsi="Montserrat" w:cs="Montserrat"/>
          <w:b/>
          <w:color w:val="1D1C1D"/>
          <w:sz w:val="18"/>
          <w:szCs w:val="18"/>
          <w:highlight w:val="white"/>
        </w:rPr>
        <w:t>CONFIRMAR</w:t>
      </w:r>
      <w:r>
        <w:rPr>
          <w:rFonts w:ascii="Montserrat" w:eastAsia="Montserrat" w:hAnsi="Montserrat" w:cs="Montserrat"/>
          <w:color w:val="1D1C1D"/>
          <w:sz w:val="18"/>
          <w:szCs w:val="18"/>
          <w:highlight w:val="white"/>
        </w:rPr>
        <w:t xml:space="preserve"> </w:t>
      </w:r>
      <w:r w:rsidR="004550A0" w:rsidRPr="0008716B">
        <w:rPr>
          <w:rFonts w:ascii="Montserrat" w:eastAsia="Montserrat" w:hAnsi="Montserrat" w:cs="Montserrat"/>
          <w:sz w:val="18"/>
          <w:szCs w:val="18"/>
        </w:rPr>
        <w:t xml:space="preserve">la clasificación de la información como confidencialidad invocada </w:t>
      </w:r>
      <w:r w:rsidRPr="0008716B">
        <w:rPr>
          <w:rFonts w:ascii="Montserrat" w:eastAsia="Montserrat" w:hAnsi="Montserrat" w:cs="Montserrat"/>
          <w:sz w:val="18"/>
          <w:szCs w:val="18"/>
          <w:highlight w:val="white"/>
        </w:rPr>
        <w:t xml:space="preserve">por la </w:t>
      </w:r>
      <w:r w:rsidRPr="0008716B">
        <w:rPr>
          <w:rFonts w:ascii="Montserrat" w:eastAsia="Montserrat" w:hAnsi="Montserrat" w:cs="Montserrat"/>
          <w:sz w:val="18"/>
          <w:szCs w:val="18"/>
        </w:rPr>
        <w:t>USR</w:t>
      </w:r>
      <w:r w:rsidRPr="0008716B">
        <w:rPr>
          <w:rFonts w:ascii="Montserrat" w:eastAsia="Montserrat" w:hAnsi="Montserrat" w:cs="Montserrat"/>
          <w:sz w:val="18"/>
          <w:szCs w:val="18"/>
          <w:highlight w:val="white"/>
        </w:rPr>
        <w:t xml:space="preserve">, la CDAC y la UR-PEMEX respecto al pronunciamiento, en términos de los artículos 113, fracción I, de la Ley Federal de Transparencia y Acceso a la Información Pública; Trigésimo Octavo, fracción I, número 7, de los </w:t>
      </w:r>
      <w:r w:rsidR="00D9238A" w:rsidRPr="0008716B">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7A7ACF9" w14:textId="77777777" w:rsidR="00DC3679" w:rsidRDefault="00DC3679" w:rsidP="00D9238A">
      <w:pPr>
        <w:ind w:right="38"/>
        <w:jc w:val="both"/>
        <w:rPr>
          <w:rFonts w:ascii="Montserrat" w:eastAsia="Montserrat" w:hAnsi="Montserrat" w:cs="Montserrat"/>
          <w:color w:val="1D1C1D"/>
          <w:sz w:val="18"/>
          <w:szCs w:val="18"/>
          <w:highlight w:val="white"/>
        </w:rPr>
      </w:pPr>
    </w:p>
    <w:p w14:paraId="4537F376" w14:textId="7450B184" w:rsidR="00272514" w:rsidRDefault="00272514" w:rsidP="00272514">
      <w:pPr>
        <w:ind w:right="38"/>
        <w:jc w:val="both"/>
        <w:rPr>
          <w:rFonts w:ascii="Montserrat" w:eastAsia="Montserrat" w:hAnsi="Montserrat" w:cs="Montserrat"/>
          <w:b/>
          <w:sz w:val="18"/>
          <w:szCs w:val="18"/>
        </w:rPr>
      </w:pPr>
      <w:r>
        <w:rPr>
          <w:rFonts w:ascii="Montserrat" w:eastAsia="Montserrat" w:hAnsi="Montserrat" w:cs="Montserrat"/>
          <w:b/>
          <w:sz w:val="18"/>
          <w:szCs w:val="18"/>
        </w:rPr>
        <w:t>A</w:t>
      </w:r>
      <w:r w:rsidR="00DC3679">
        <w:rPr>
          <w:rFonts w:ascii="Montserrat" w:eastAsia="Montserrat" w:hAnsi="Montserrat" w:cs="Montserrat"/>
          <w:b/>
          <w:sz w:val="18"/>
          <w:szCs w:val="18"/>
        </w:rPr>
        <w:t>.4</w:t>
      </w:r>
      <w:r>
        <w:rPr>
          <w:rFonts w:ascii="Montserrat" w:eastAsia="Montserrat" w:hAnsi="Montserrat" w:cs="Montserrat"/>
          <w:b/>
          <w:sz w:val="18"/>
          <w:szCs w:val="18"/>
        </w:rPr>
        <w:t xml:space="preserve"> Folio 330026523003888</w:t>
      </w:r>
    </w:p>
    <w:p w14:paraId="0C22D914" w14:textId="573415A3" w:rsidR="00BB1634" w:rsidRDefault="00BB1634" w:rsidP="00272514">
      <w:pPr>
        <w:ind w:right="38"/>
        <w:jc w:val="both"/>
        <w:rPr>
          <w:rFonts w:ascii="Montserrat" w:eastAsia="Montserrat" w:hAnsi="Montserrat" w:cs="Montserrat"/>
          <w:b/>
          <w:sz w:val="18"/>
          <w:szCs w:val="18"/>
        </w:rPr>
      </w:pPr>
    </w:p>
    <w:p w14:paraId="2EF9667A" w14:textId="77777777" w:rsidR="00BB1634" w:rsidRPr="00993102" w:rsidRDefault="00BB1634" w:rsidP="00BB1634">
      <w:pPr>
        <w:jc w:val="both"/>
        <w:rPr>
          <w:rFonts w:ascii="Montserrat" w:eastAsia="Montserrat" w:hAnsi="Montserrat" w:cs="Montserrat"/>
          <w:sz w:val="18"/>
          <w:szCs w:val="18"/>
        </w:rPr>
      </w:pPr>
      <w:r w:rsidRPr="00993102">
        <w:rPr>
          <w:rFonts w:ascii="Montserrat" w:eastAsia="Montserrat" w:hAnsi="Montserrat" w:cs="Montserrat"/>
          <w:sz w:val="18"/>
          <w:szCs w:val="18"/>
        </w:rPr>
        <w:t xml:space="preserve">Un particular requirió: </w:t>
      </w:r>
    </w:p>
    <w:p w14:paraId="30DD17F5" w14:textId="77777777" w:rsidR="00BB1634" w:rsidRDefault="00BB1634" w:rsidP="00BB1634">
      <w:pPr>
        <w:jc w:val="both"/>
        <w:rPr>
          <w:rFonts w:ascii="Montserrat" w:eastAsia="Montserrat" w:hAnsi="Montserrat" w:cs="Montserrat"/>
          <w:b/>
          <w:sz w:val="18"/>
          <w:szCs w:val="18"/>
          <w:u w:val="single"/>
        </w:rPr>
      </w:pPr>
    </w:p>
    <w:p w14:paraId="2CECF057" w14:textId="77777777" w:rsidR="00BB1634" w:rsidRPr="00CE4568" w:rsidRDefault="00BB1634" w:rsidP="00BB1634">
      <w:pPr>
        <w:ind w:left="567" w:right="567"/>
        <w:jc w:val="both"/>
        <w:rPr>
          <w:rFonts w:ascii="Montserrat" w:hAnsi="Montserrat"/>
          <w:i/>
          <w:sz w:val="16"/>
          <w:szCs w:val="16"/>
        </w:rPr>
      </w:pPr>
      <w:r w:rsidRPr="00CE4568">
        <w:rPr>
          <w:rFonts w:ascii="Montserrat" w:hAnsi="Montserrat"/>
          <w:i/>
          <w:sz w:val="16"/>
          <w:szCs w:val="16"/>
        </w:rPr>
        <w:t>“Solicito toda la información relativa o cualquier expresión documental referente a las denuncias de acoso sexual y hostigamiento laboral de (…)”. (Sic)</w:t>
      </w:r>
    </w:p>
    <w:p w14:paraId="18CD0762" w14:textId="77777777" w:rsidR="00BB1634" w:rsidRDefault="00BB1634" w:rsidP="00BB1634">
      <w:pPr>
        <w:jc w:val="both"/>
        <w:rPr>
          <w:rFonts w:ascii="Montserrat" w:eastAsia="Montserrat" w:hAnsi="Montserrat" w:cs="Montserrat"/>
          <w:sz w:val="18"/>
          <w:szCs w:val="18"/>
        </w:rPr>
      </w:pPr>
    </w:p>
    <w:p w14:paraId="0CA102E9" w14:textId="6319F04F" w:rsidR="00BB1634" w:rsidRPr="0008716B" w:rsidRDefault="00611A11" w:rsidP="00BB1634">
      <w:pPr>
        <w:ind w:right="-20"/>
        <w:jc w:val="both"/>
        <w:rPr>
          <w:rFonts w:ascii="Montserrat" w:eastAsia="Montserrat" w:hAnsi="Montserrat" w:cs="Montserrat"/>
          <w:sz w:val="18"/>
          <w:szCs w:val="18"/>
        </w:rPr>
      </w:pPr>
      <w:r w:rsidRPr="0008716B">
        <w:rPr>
          <w:rFonts w:ascii="Montserrat" w:eastAsia="Montserrat" w:hAnsi="Montserrat" w:cs="Montserrat"/>
          <w:sz w:val="18"/>
          <w:szCs w:val="18"/>
        </w:rPr>
        <w:t>El Órgano Interno de Control de</w:t>
      </w:r>
      <w:r w:rsidR="00BB1634" w:rsidRPr="0008716B">
        <w:rPr>
          <w:rFonts w:ascii="Montserrat" w:eastAsia="Montserrat" w:hAnsi="Montserrat" w:cs="Montserrat"/>
          <w:sz w:val="18"/>
          <w:szCs w:val="18"/>
        </w:rPr>
        <w:t xml:space="preserve"> la Secretaria de la Función Pública  (OIC-SFP)</w:t>
      </w:r>
      <w:r w:rsidR="00BB1634" w:rsidRPr="0008716B">
        <w:rPr>
          <w:rFonts w:ascii="Montserrat" w:eastAsia="Montserrat" w:hAnsi="Montserrat" w:cs="Montserrat"/>
          <w:bCs/>
          <w:sz w:val="18"/>
          <w:szCs w:val="18"/>
        </w:rPr>
        <w:t xml:space="preserve"> y la Unidad de Administración y Finanzas  (UAF)</w:t>
      </w:r>
      <w:r w:rsidR="00BB1634" w:rsidRPr="0008716B">
        <w:rPr>
          <w:rFonts w:ascii="Montserrat" w:eastAsia="Montserrat" w:hAnsi="Montserrat" w:cs="Montserrat"/>
          <w:sz w:val="18"/>
          <w:szCs w:val="18"/>
        </w:rPr>
        <w:t xml:space="preserve">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17F962FD" w14:textId="77777777" w:rsidR="00BB1634" w:rsidRPr="00993102" w:rsidRDefault="00BB1634" w:rsidP="00BB1634">
      <w:pPr>
        <w:ind w:right="-20"/>
        <w:jc w:val="both"/>
        <w:rPr>
          <w:rFonts w:ascii="Montserrat" w:eastAsia="Montserrat" w:hAnsi="Montserrat" w:cs="Montserrat"/>
          <w:color w:val="000000" w:themeColor="text1"/>
          <w:sz w:val="18"/>
          <w:szCs w:val="18"/>
        </w:rPr>
      </w:pPr>
    </w:p>
    <w:p w14:paraId="55573C2E" w14:textId="77777777" w:rsidR="00BB1634" w:rsidRPr="0008716B" w:rsidRDefault="00BB1634" w:rsidP="00BB1634">
      <w:pPr>
        <w:ind w:right="-20"/>
        <w:jc w:val="both"/>
        <w:rPr>
          <w:rFonts w:ascii="Montserrat" w:eastAsia="Montserrat" w:hAnsi="Montserrat" w:cs="Montserrat"/>
          <w:sz w:val="18"/>
          <w:szCs w:val="18"/>
        </w:rPr>
      </w:pPr>
      <w:r w:rsidRPr="0008716B">
        <w:rPr>
          <w:rFonts w:ascii="Montserrat" w:eastAsia="Montserrat" w:hAnsi="Montserrat" w:cs="Montserrat"/>
          <w:sz w:val="18"/>
          <w:szCs w:val="18"/>
        </w:rPr>
        <w:t>En consecuencia, se emite la siguiente resolución por unanimidad:</w:t>
      </w:r>
    </w:p>
    <w:p w14:paraId="042EF4B9" w14:textId="0A0FDCE2" w:rsidR="00BB1634" w:rsidRDefault="00BB1634" w:rsidP="00272514">
      <w:pPr>
        <w:ind w:right="38"/>
        <w:jc w:val="both"/>
        <w:rPr>
          <w:rFonts w:ascii="Montserrat" w:eastAsia="Montserrat" w:hAnsi="Montserrat" w:cs="Montserrat"/>
          <w:i/>
          <w:sz w:val="16"/>
          <w:szCs w:val="16"/>
        </w:rPr>
      </w:pPr>
    </w:p>
    <w:p w14:paraId="4CD82DA8" w14:textId="0AB73226" w:rsidR="00BB1634" w:rsidRPr="009E1CE5" w:rsidRDefault="00DC3679" w:rsidP="00BB1634">
      <w:pPr>
        <w:ind w:right="51"/>
        <w:jc w:val="both"/>
        <w:rPr>
          <w:rFonts w:ascii="Montserrat" w:eastAsia="Montserrat" w:hAnsi="Montserrat" w:cs="Montserrat"/>
          <w:sz w:val="18"/>
          <w:szCs w:val="18"/>
        </w:rPr>
      </w:pPr>
      <w:r>
        <w:rPr>
          <w:rFonts w:ascii="Montserrat" w:eastAsia="Montserrat" w:hAnsi="Montserrat" w:cs="Montserrat"/>
          <w:b/>
          <w:sz w:val="18"/>
          <w:szCs w:val="18"/>
        </w:rPr>
        <w:t>II.A.4</w:t>
      </w:r>
      <w:r w:rsidR="00BB1634">
        <w:rPr>
          <w:rFonts w:ascii="Montserrat" w:eastAsia="Montserrat" w:hAnsi="Montserrat" w:cs="Montserrat"/>
          <w:b/>
          <w:sz w:val="18"/>
          <w:szCs w:val="18"/>
        </w:rPr>
        <w:t xml:space="preserve">.ORD.41.23: </w:t>
      </w:r>
      <w:r w:rsidR="00BB1634" w:rsidRPr="009E1CE5">
        <w:rPr>
          <w:rFonts w:ascii="Montserrat" w:eastAsia="Montserrat" w:hAnsi="Montserrat" w:cs="Montserrat"/>
          <w:b/>
          <w:sz w:val="18"/>
          <w:szCs w:val="18"/>
        </w:rPr>
        <w:t>CONFIRMAR</w:t>
      </w:r>
      <w:r w:rsidR="00BB1634" w:rsidRPr="00335E83">
        <w:rPr>
          <w:rFonts w:ascii="Montserrat" w:eastAsia="Montserrat" w:hAnsi="Montserrat" w:cs="Montserrat"/>
          <w:sz w:val="18"/>
          <w:szCs w:val="18"/>
        </w:rPr>
        <w:t xml:space="preserve"> </w:t>
      </w:r>
      <w:r w:rsidR="004550A0" w:rsidRPr="0008716B">
        <w:rPr>
          <w:rFonts w:ascii="Montserrat" w:eastAsia="Montserrat" w:hAnsi="Montserrat" w:cs="Montserrat"/>
          <w:sz w:val="18"/>
          <w:szCs w:val="18"/>
        </w:rPr>
        <w:t xml:space="preserve">la clasificación de la información como confidencialidad invocada </w:t>
      </w:r>
      <w:r w:rsidR="00BB1634" w:rsidRPr="0008716B">
        <w:rPr>
          <w:rFonts w:ascii="Montserrat" w:eastAsia="Montserrat" w:hAnsi="Montserrat" w:cs="Montserrat"/>
          <w:sz w:val="18"/>
          <w:szCs w:val="18"/>
        </w:rPr>
        <w:t>por el OIC-SFP y la UAF respecto al pronunciamiento, en términos de los artículos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y; el criterio FUNCIÓNPÚBLICA/CT/01/2020 emitido por el Comité de Transparencia.</w:t>
      </w:r>
    </w:p>
    <w:p w14:paraId="5E45FD8E" w14:textId="77777777" w:rsidR="001A1072" w:rsidRDefault="001A1072">
      <w:pPr>
        <w:jc w:val="both"/>
        <w:rPr>
          <w:rFonts w:ascii="Montserrat" w:eastAsia="Montserrat" w:hAnsi="Montserrat" w:cs="Montserrat"/>
          <w:b/>
          <w:sz w:val="18"/>
          <w:szCs w:val="18"/>
        </w:rPr>
      </w:pPr>
    </w:p>
    <w:p w14:paraId="0108E2F9" w14:textId="64E27240" w:rsidR="00623709" w:rsidRDefault="000A07E2">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en las que se analizará la versión pública</w:t>
      </w:r>
    </w:p>
    <w:p w14:paraId="4CF829AD" w14:textId="77777777" w:rsidR="00623709" w:rsidRDefault="00623709">
      <w:pPr>
        <w:ind w:right="-20"/>
        <w:jc w:val="both"/>
        <w:rPr>
          <w:rFonts w:ascii="Montserrat" w:eastAsia="Montserrat" w:hAnsi="Montserrat" w:cs="Montserrat"/>
          <w:b/>
          <w:sz w:val="18"/>
          <w:szCs w:val="18"/>
        </w:rPr>
      </w:pPr>
    </w:p>
    <w:p w14:paraId="6763BF39" w14:textId="77777777" w:rsidR="00623709" w:rsidRDefault="000A07E2">
      <w:pPr>
        <w:ind w:right="38"/>
        <w:jc w:val="both"/>
        <w:rPr>
          <w:rFonts w:ascii="Montserrat" w:eastAsia="Montserrat" w:hAnsi="Montserrat" w:cs="Montserrat"/>
          <w:sz w:val="18"/>
          <w:szCs w:val="18"/>
        </w:rPr>
      </w:pPr>
      <w:r>
        <w:rPr>
          <w:rFonts w:ascii="Montserrat" w:eastAsia="Montserrat" w:hAnsi="Montserrat" w:cs="Montserrat"/>
          <w:b/>
          <w:sz w:val="18"/>
          <w:szCs w:val="18"/>
        </w:rPr>
        <w:t>B.1 Folio 330026523003711</w:t>
      </w:r>
    </w:p>
    <w:p w14:paraId="78ABE25E" w14:textId="77777777" w:rsidR="00623709" w:rsidRDefault="000A07E2">
      <w:pPr>
        <w:spacing w:before="240" w:after="240" w:line="276" w:lineRule="auto"/>
        <w:jc w:val="both"/>
        <w:rPr>
          <w:rFonts w:ascii="Montserrat" w:eastAsia="Montserrat" w:hAnsi="Montserrat" w:cs="Montserrat"/>
          <w:i/>
          <w:color w:val="1D1C1D"/>
          <w:sz w:val="18"/>
          <w:szCs w:val="18"/>
          <w:highlight w:val="white"/>
        </w:rPr>
      </w:pPr>
      <w:r>
        <w:rPr>
          <w:rFonts w:ascii="Montserrat" w:eastAsia="Montserrat" w:hAnsi="Montserrat" w:cs="Montserrat"/>
          <w:color w:val="1D1C1D"/>
          <w:sz w:val="18"/>
          <w:szCs w:val="18"/>
          <w:highlight w:val="white"/>
        </w:rPr>
        <w:t>Un particular requirió:</w:t>
      </w:r>
      <w:r>
        <w:rPr>
          <w:rFonts w:ascii="Montserrat" w:eastAsia="Montserrat" w:hAnsi="Montserrat" w:cs="Montserrat"/>
          <w:i/>
          <w:color w:val="1D1C1D"/>
          <w:sz w:val="18"/>
          <w:szCs w:val="18"/>
          <w:highlight w:val="white"/>
        </w:rPr>
        <w:t xml:space="preserve"> </w:t>
      </w:r>
    </w:p>
    <w:p w14:paraId="7518293B" w14:textId="77777777" w:rsidR="00623709" w:rsidRPr="00CE4568" w:rsidRDefault="000A07E2">
      <w:pPr>
        <w:shd w:val="clear" w:color="auto" w:fill="FFFFFF"/>
        <w:spacing w:line="276" w:lineRule="auto"/>
        <w:ind w:left="560" w:right="580"/>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 xml:space="preserve">“sobre el quebranto en patrullas federales, evasión fiscal, lavado de dinero, practicas monopólicas, corrupción y por la instrucción presidencial de ventilar las investigaciones y corruptelas de Grupo Andrade que realizan la ASF y su comisión de Vigilancia, la SSC federal con su boletín con información falsa, la sustracción de documentos en la Procuraduría Fiscal Federal, el SAT por la evasión Fiscal, la UIF por lavado de dinero, de conformidad a la nueva documentación obtenida vía la PNT, se acreditaron ya los sobre precios, las practicas monopólicas y el quebranto por $4,045,796,280.00 Pesos en la compra conjunta de 7,000 camionetas Sileverado y los 3,000 Dodge Charger Police, informen el estado que guarda sus investigaciones nombre de los responsables y áreas que realizan estas, auditorías, los montos evadidos en tenencias, reporte de utilidades, cohecho, colusión de empresas y además omisión de los órganos internos de control y los testigos sociales de la SFP, / Se solicita específicamente a los titulares de estas instituciones, los oficios girados al respecto para cumplir las instrucciones del Presidente de la República , así como en el marco de sus facultades y atribuciones., acrediten las acciones en oficios tomados legalmente de cada punto citado, en los documentos adjuntos, con las denuncias recibidas acompañó de pruebas documentales legales, como se acredita con las nuevas adjuntas” (Sic)    </w:t>
      </w:r>
    </w:p>
    <w:p w14:paraId="1B7BD372" w14:textId="77777777" w:rsidR="00DC3679" w:rsidRDefault="000A07E2">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w:t>
      </w:r>
    </w:p>
    <w:p w14:paraId="562278EB" w14:textId="77777777" w:rsidR="004550A0" w:rsidRPr="0008716B" w:rsidRDefault="004550A0" w:rsidP="004550A0">
      <w:pPr>
        <w:ind w:right="51"/>
        <w:jc w:val="both"/>
        <w:rPr>
          <w:rFonts w:ascii="Montserrat" w:eastAsia="Montserrat" w:hAnsi="Montserrat" w:cs="Montserrat"/>
          <w:kern w:val="2"/>
          <w:sz w:val="18"/>
          <w:szCs w:val="18"/>
        </w:rPr>
      </w:pPr>
      <w:r w:rsidRPr="0008716B">
        <w:rPr>
          <w:rFonts w:ascii="Montserrat" w:eastAsia="Montserrat" w:hAnsi="Montserrat" w:cs="Montserrat"/>
          <w:sz w:val="18"/>
          <w:szCs w:val="18"/>
          <w:highlight w:val="white"/>
        </w:rPr>
        <w:t xml:space="preserve">La Coordinación General de Gobierno de Órganos de Control y Vigilancia (CGGOCV) </w:t>
      </w:r>
      <w:r w:rsidRPr="0008716B">
        <w:rPr>
          <w:rFonts w:ascii="Montserrat" w:eastAsia="Montserrat" w:hAnsi="Montserrat" w:cs="Montserrat"/>
          <w:kern w:val="2"/>
          <w:sz w:val="18"/>
          <w:szCs w:val="18"/>
        </w:rPr>
        <w:t xml:space="preserve">a efecto de permitir la consulta directa del </w:t>
      </w:r>
      <w:r w:rsidRPr="0008716B">
        <w:rPr>
          <w:rFonts w:ascii="Montserrat" w:eastAsia="Montserrat" w:hAnsi="Montserrat" w:cs="Montserrat"/>
          <w:sz w:val="18"/>
          <w:szCs w:val="18"/>
          <w:highlight w:val="white"/>
        </w:rPr>
        <w:t xml:space="preserve">expediente 2023/SHCP/DE56, </w:t>
      </w:r>
      <w:r w:rsidRPr="0008716B">
        <w:rPr>
          <w:rFonts w:ascii="Montserrat" w:eastAsia="Montserrat" w:hAnsi="Montserrat" w:cs="Montserrat"/>
          <w:kern w:val="2"/>
          <w:sz w:val="18"/>
          <w:szCs w:val="18"/>
        </w:rPr>
        <w:t>solicitó al Comité de Transparencia aprobar las siguientes medidas:</w:t>
      </w:r>
    </w:p>
    <w:p w14:paraId="5E4B99F7" w14:textId="77777777" w:rsidR="00623709" w:rsidRDefault="000A07E2">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w:t>
      </w:r>
    </w:p>
    <w:p w14:paraId="155E7C03" w14:textId="10276B7C" w:rsidR="00623709" w:rsidRDefault="000A07E2" w:rsidP="00490943">
      <w:pPr>
        <w:ind w:right="49"/>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La consulta directa de la información, podrá llevarse a cabo en el domicilio del Ó</w:t>
      </w:r>
      <w:r w:rsidR="00AB5FDC">
        <w:rPr>
          <w:rFonts w:ascii="Montserrat" w:eastAsia="Montserrat" w:hAnsi="Montserrat" w:cs="Montserrat"/>
          <w:color w:val="1D1C1D"/>
          <w:sz w:val="18"/>
          <w:szCs w:val="18"/>
          <w:highlight w:val="white"/>
        </w:rPr>
        <w:t>rgano Interno e</w:t>
      </w:r>
      <w:r w:rsidR="0081398C">
        <w:rPr>
          <w:rFonts w:ascii="Montserrat" w:eastAsia="Montserrat" w:hAnsi="Montserrat" w:cs="Montserrat"/>
          <w:color w:val="1D1C1D"/>
          <w:sz w:val="18"/>
          <w:szCs w:val="18"/>
          <w:highlight w:val="white"/>
        </w:rPr>
        <w:t>n la  Secretaria de Hacienda y C</w:t>
      </w:r>
      <w:r w:rsidR="00AB5FDC">
        <w:rPr>
          <w:rFonts w:ascii="Montserrat" w:eastAsia="Montserrat" w:hAnsi="Montserrat" w:cs="Montserrat"/>
          <w:color w:val="1D1C1D"/>
          <w:sz w:val="18"/>
          <w:szCs w:val="18"/>
          <w:highlight w:val="white"/>
        </w:rPr>
        <w:t xml:space="preserve">rédito Público </w:t>
      </w:r>
      <w:r>
        <w:rPr>
          <w:rFonts w:ascii="Montserrat" w:eastAsia="Montserrat" w:hAnsi="Montserrat" w:cs="Montserrat"/>
          <w:color w:val="1D1C1D"/>
          <w:sz w:val="18"/>
          <w:szCs w:val="18"/>
          <w:highlight w:val="white"/>
        </w:rPr>
        <w:t xml:space="preserve"> que reportó contar con información (domicilio que se puede obtener en</w:t>
      </w:r>
      <w:hyperlink r:id="rId9">
        <w:r>
          <w:rPr>
            <w:rFonts w:ascii="Montserrat" w:eastAsia="Montserrat" w:hAnsi="Montserrat" w:cs="Montserrat"/>
            <w:color w:val="1D1C1D"/>
            <w:sz w:val="18"/>
            <w:szCs w:val="18"/>
            <w:highlight w:val="white"/>
          </w:rPr>
          <w:t xml:space="preserve"> </w:t>
        </w:r>
      </w:hyperlink>
      <w:hyperlink r:id="rId10" w:history="1">
        <w:r w:rsidR="00490943" w:rsidRPr="00F51F70">
          <w:rPr>
            <w:rStyle w:val="Hipervnculo"/>
            <w:rFonts w:ascii="Montserrat" w:eastAsia="Montserrat" w:hAnsi="Montserrat" w:cs="Montserrat"/>
            <w:sz w:val="18"/>
            <w:szCs w:val="18"/>
            <w:highlight w:val="white"/>
          </w:rPr>
          <w:t>https://www.gob.mx/sfp/documentos/directorio-de-los-organos-internos-de-control-y-unidades-de-responsabilidades</w:t>
        </w:r>
      </w:hyperlink>
      <w:r>
        <w:rPr>
          <w:rFonts w:ascii="Montserrat" w:eastAsia="Montserrat" w:hAnsi="Montserrat" w:cs="Montserrat"/>
          <w:color w:val="1D1C1D"/>
          <w:sz w:val="18"/>
          <w:szCs w:val="18"/>
          <w:highlight w:val="white"/>
        </w:rPr>
        <w:t>). La consulta podrá realizarse bajo las modalidades que se enuncian en un horario de lunes a jueves, de 9:00 a 15:00 horas.</w:t>
      </w:r>
    </w:p>
    <w:p w14:paraId="64C84C6A" w14:textId="77777777" w:rsidR="00623709" w:rsidRDefault="000A07E2">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w:t>
      </w:r>
    </w:p>
    <w:p w14:paraId="732869BA" w14:textId="45BAC576" w:rsidR="00623709" w:rsidRDefault="000A07E2">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Quedará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w:t>
      </w:r>
    </w:p>
    <w:p w14:paraId="29362CF7" w14:textId="1EAE93E9" w:rsidR="004550A0" w:rsidRDefault="004550A0">
      <w:pPr>
        <w:ind w:right="60"/>
        <w:jc w:val="both"/>
        <w:rPr>
          <w:rFonts w:ascii="Montserrat" w:eastAsia="Montserrat" w:hAnsi="Montserrat" w:cs="Montserrat"/>
          <w:color w:val="1D1C1D"/>
          <w:sz w:val="18"/>
          <w:szCs w:val="18"/>
          <w:highlight w:val="white"/>
        </w:rPr>
      </w:pPr>
    </w:p>
    <w:p w14:paraId="2A6D1202" w14:textId="63FD279E" w:rsidR="004550A0" w:rsidRDefault="004550A0">
      <w:pPr>
        <w:ind w:right="60"/>
        <w:jc w:val="both"/>
        <w:rPr>
          <w:rFonts w:ascii="Montserrat" w:eastAsia="Montserrat" w:hAnsi="Montserrat" w:cs="Montserrat"/>
          <w:color w:val="1D1C1D"/>
          <w:sz w:val="18"/>
          <w:szCs w:val="18"/>
          <w:highlight w:val="white"/>
        </w:rPr>
      </w:pPr>
    </w:p>
    <w:p w14:paraId="01E5D1A3" w14:textId="39765AA9" w:rsidR="004550A0" w:rsidRDefault="004550A0">
      <w:pPr>
        <w:ind w:right="60"/>
        <w:jc w:val="both"/>
        <w:rPr>
          <w:rFonts w:ascii="Montserrat" w:eastAsia="Montserrat" w:hAnsi="Montserrat" w:cs="Montserrat"/>
          <w:color w:val="1D1C1D"/>
          <w:sz w:val="18"/>
          <w:szCs w:val="18"/>
          <w:highlight w:val="white"/>
        </w:rPr>
      </w:pPr>
    </w:p>
    <w:p w14:paraId="0C80D2A6" w14:textId="77777777" w:rsidR="004550A0" w:rsidRDefault="004550A0">
      <w:pPr>
        <w:ind w:right="60"/>
        <w:jc w:val="both"/>
        <w:rPr>
          <w:rFonts w:ascii="Montserrat" w:eastAsia="Montserrat" w:hAnsi="Montserrat" w:cs="Montserrat"/>
          <w:color w:val="1D1C1D"/>
          <w:sz w:val="18"/>
          <w:szCs w:val="18"/>
          <w:highlight w:val="white"/>
        </w:rPr>
      </w:pPr>
    </w:p>
    <w:p w14:paraId="706D01FF" w14:textId="77777777" w:rsidR="00623709" w:rsidRDefault="000A07E2">
      <w:pPr>
        <w:ind w:right="6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w:t>
      </w:r>
    </w:p>
    <w:p w14:paraId="20F2968A" w14:textId="35B9A4D1" w:rsidR="00623709" w:rsidRPr="0008716B" w:rsidRDefault="000A07E2">
      <w:pPr>
        <w:ind w:right="40"/>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A efecto de elaborar la versión pública del expediente 2023/SHCP/DE56, solicitó al Comité de Transparencia clasificar la siguiente información: Datos identificativos, datos de origen, datos ideológicos, datos sobre la salud, datos laborales, datos patrimoniales, datos sobre situación jurídica o legal, datos académicos, datos de tránsito y movimientos migratorios, datos electrónicos y datos biométricos de conformidad con el Trigésimo Octavo, fracción I, de los Lineamientos generales en materia de clasificación y desclasificación de la información, así como para la elaboración de versiones públicas, en relación con el artículo 113, fracción I de la Ley Federal de Transparencia y Acceso a la Información Pública.</w:t>
      </w:r>
    </w:p>
    <w:p w14:paraId="2DF4B86C" w14:textId="77777777" w:rsidR="004550A0" w:rsidRDefault="004550A0">
      <w:pPr>
        <w:ind w:right="40"/>
        <w:jc w:val="both"/>
        <w:rPr>
          <w:rFonts w:ascii="Montserrat" w:eastAsia="Montserrat" w:hAnsi="Montserrat" w:cs="Montserrat"/>
          <w:color w:val="1D1C1D"/>
          <w:sz w:val="18"/>
          <w:szCs w:val="18"/>
          <w:highlight w:val="white"/>
        </w:rPr>
      </w:pPr>
    </w:p>
    <w:p w14:paraId="4DC31F9E" w14:textId="57A4B068" w:rsidR="00623709" w:rsidRDefault="000A07E2">
      <w:pPr>
        <w:ind w:right="4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En consecuencia, se emite la siguiente resolución por unanimidad:</w:t>
      </w:r>
    </w:p>
    <w:p w14:paraId="51A0C7FD" w14:textId="77777777" w:rsidR="00623709" w:rsidRDefault="000A07E2">
      <w:pPr>
        <w:ind w:right="4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 </w:t>
      </w:r>
    </w:p>
    <w:p w14:paraId="20251BB7" w14:textId="71A0CB94" w:rsidR="00623709" w:rsidRPr="00335E83" w:rsidRDefault="005A2C31">
      <w:pPr>
        <w:ind w:right="38"/>
        <w:jc w:val="both"/>
        <w:rPr>
          <w:rFonts w:ascii="Montserrat" w:eastAsia="Montserrat" w:hAnsi="Montserrat" w:cs="Montserrat"/>
          <w:sz w:val="18"/>
          <w:szCs w:val="18"/>
          <w:highlight w:val="white"/>
        </w:rPr>
      </w:pPr>
      <w:r w:rsidRPr="00335E83">
        <w:rPr>
          <w:rFonts w:ascii="Montserrat" w:eastAsia="Montserrat" w:hAnsi="Montserrat" w:cs="Montserrat"/>
          <w:b/>
          <w:sz w:val="18"/>
          <w:szCs w:val="18"/>
        </w:rPr>
        <w:t xml:space="preserve">II.B.1.1.ORD.41.23: </w:t>
      </w:r>
      <w:r w:rsidR="000A07E2" w:rsidRPr="00335E83">
        <w:rPr>
          <w:rFonts w:ascii="Montserrat" w:eastAsia="Montserrat" w:hAnsi="Montserrat" w:cs="Montserrat"/>
          <w:b/>
          <w:sz w:val="18"/>
          <w:szCs w:val="18"/>
          <w:highlight w:val="white"/>
        </w:rPr>
        <w:t>CONFIRMAR</w:t>
      </w:r>
      <w:r w:rsidR="000A07E2" w:rsidRPr="00335E83">
        <w:rPr>
          <w:rFonts w:ascii="Montserrat" w:eastAsia="Montserrat" w:hAnsi="Montserrat" w:cs="Montserrat"/>
          <w:sz w:val="18"/>
          <w:szCs w:val="18"/>
          <w:highlight w:val="white"/>
        </w:rPr>
        <w:t xml:space="preserve"> </w:t>
      </w:r>
      <w:r w:rsidR="000A07E2" w:rsidRPr="0008716B">
        <w:rPr>
          <w:rFonts w:ascii="Montserrat" w:eastAsia="Montserrat" w:hAnsi="Montserrat" w:cs="Montserrat"/>
          <w:sz w:val="18"/>
          <w:szCs w:val="18"/>
          <w:highlight w:val="white"/>
        </w:rPr>
        <w:t>las medidas invocadas por la CGGOCV para permitir la consulta directa en términos de Sexagésimo Séptimo, Sexagésimo Octavo, Sexagésimo Noveno, Septuagésimo, Septuagésimo Primero y Septuagési</w:t>
      </w:r>
      <w:r w:rsidR="00346B19" w:rsidRPr="0008716B">
        <w:rPr>
          <w:rFonts w:ascii="Montserrat" w:eastAsia="Montserrat" w:hAnsi="Montserrat" w:cs="Montserrat"/>
          <w:sz w:val="18"/>
          <w:szCs w:val="18"/>
          <w:highlight w:val="white"/>
        </w:rPr>
        <w:t>mo Segundo de los Lineamientos generales en materia de clasificación y desclasificación de la i</w:t>
      </w:r>
      <w:r w:rsidR="000A07E2" w:rsidRPr="0008716B">
        <w:rPr>
          <w:rFonts w:ascii="Montserrat" w:eastAsia="Montserrat" w:hAnsi="Montserrat" w:cs="Montserrat"/>
          <w:sz w:val="18"/>
          <w:szCs w:val="18"/>
          <w:highlight w:val="white"/>
        </w:rPr>
        <w:t>nformación, así como pa</w:t>
      </w:r>
      <w:r w:rsidR="00346B19" w:rsidRPr="0008716B">
        <w:rPr>
          <w:rFonts w:ascii="Montserrat" w:eastAsia="Montserrat" w:hAnsi="Montserrat" w:cs="Montserrat"/>
          <w:sz w:val="18"/>
          <w:szCs w:val="18"/>
          <w:highlight w:val="white"/>
        </w:rPr>
        <w:t>ra la elaboración de versiones p</w:t>
      </w:r>
      <w:r w:rsidR="000A07E2" w:rsidRPr="0008716B">
        <w:rPr>
          <w:rFonts w:ascii="Montserrat" w:eastAsia="Montserrat" w:hAnsi="Montserrat" w:cs="Montserrat"/>
          <w:sz w:val="18"/>
          <w:szCs w:val="18"/>
          <w:highlight w:val="white"/>
        </w:rPr>
        <w:t>úblicas.</w:t>
      </w:r>
    </w:p>
    <w:p w14:paraId="4AA4F70C" w14:textId="77777777" w:rsidR="00623709" w:rsidRPr="00335E83" w:rsidRDefault="000A07E2">
      <w:pPr>
        <w:ind w:right="40"/>
        <w:jc w:val="both"/>
        <w:rPr>
          <w:rFonts w:ascii="Montserrat" w:eastAsia="Montserrat" w:hAnsi="Montserrat" w:cs="Montserrat"/>
          <w:sz w:val="18"/>
          <w:szCs w:val="18"/>
          <w:highlight w:val="white"/>
        </w:rPr>
      </w:pPr>
      <w:r w:rsidRPr="00335E83">
        <w:rPr>
          <w:rFonts w:ascii="Montserrat" w:eastAsia="Montserrat" w:hAnsi="Montserrat" w:cs="Montserrat"/>
          <w:sz w:val="18"/>
          <w:szCs w:val="18"/>
          <w:highlight w:val="white"/>
        </w:rPr>
        <w:t xml:space="preserve"> </w:t>
      </w:r>
    </w:p>
    <w:p w14:paraId="35A670B6" w14:textId="37AADBEA" w:rsidR="00623709" w:rsidRPr="0008716B" w:rsidRDefault="005A2C31">
      <w:pPr>
        <w:ind w:right="38"/>
        <w:jc w:val="both"/>
        <w:rPr>
          <w:rFonts w:ascii="Montserrat" w:eastAsia="Montserrat" w:hAnsi="Montserrat" w:cs="Montserrat"/>
          <w:sz w:val="18"/>
          <w:szCs w:val="18"/>
          <w:highlight w:val="white"/>
        </w:rPr>
      </w:pPr>
      <w:r w:rsidRPr="00335E83">
        <w:rPr>
          <w:rFonts w:ascii="Montserrat" w:eastAsia="Montserrat" w:hAnsi="Montserrat" w:cs="Montserrat"/>
          <w:b/>
          <w:sz w:val="18"/>
          <w:szCs w:val="18"/>
        </w:rPr>
        <w:t xml:space="preserve">II.B.1.2.ORD.41.23: </w:t>
      </w:r>
      <w:r w:rsidR="000A07E2" w:rsidRPr="00335E83">
        <w:rPr>
          <w:rFonts w:ascii="Montserrat" w:eastAsia="Montserrat" w:hAnsi="Montserrat" w:cs="Montserrat"/>
          <w:b/>
          <w:sz w:val="18"/>
          <w:szCs w:val="18"/>
          <w:highlight w:val="white"/>
        </w:rPr>
        <w:t>CONFIRMAR</w:t>
      </w:r>
      <w:r w:rsidR="000A07E2" w:rsidRPr="00335E83">
        <w:rPr>
          <w:rFonts w:ascii="Montserrat" w:eastAsia="Montserrat" w:hAnsi="Montserrat" w:cs="Montserrat"/>
          <w:sz w:val="18"/>
          <w:szCs w:val="18"/>
          <w:highlight w:val="white"/>
        </w:rPr>
        <w:t xml:space="preserve"> </w:t>
      </w:r>
      <w:r w:rsidR="004550A0" w:rsidRPr="0008716B">
        <w:rPr>
          <w:rFonts w:ascii="Montserrat" w:eastAsia="Montserrat" w:hAnsi="Montserrat" w:cs="Montserrat"/>
          <w:sz w:val="18"/>
          <w:szCs w:val="18"/>
        </w:rPr>
        <w:t xml:space="preserve">la clasificación de la información como confidencialidad invocada </w:t>
      </w:r>
      <w:r w:rsidR="000A07E2" w:rsidRPr="0008716B">
        <w:rPr>
          <w:rFonts w:ascii="Montserrat" w:eastAsia="Montserrat" w:hAnsi="Montserrat" w:cs="Montserrat"/>
          <w:sz w:val="18"/>
          <w:szCs w:val="18"/>
          <w:highlight w:val="white"/>
        </w:rPr>
        <w:t>por la CGGOCV del expediente 2023/SHCP/DE56 con fundamento en el artículo 113, fracción I, de la Ley Federal de Transparencia y Acceso a la Información Pública y, por ende, se autoriza la elabor</w:t>
      </w:r>
      <w:r w:rsidR="00490943" w:rsidRPr="0008716B">
        <w:rPr>
          <w:rFonts w:ascii="Montserrat" w:eastAsia="Montserrat" w:hAnsi="Montserrat" w:cs="Montserrat"/>
          <w:sz w:val="18"/>
          <w:szCs w:val="18"/>
          <w:highlight w:val="white"/>
        </w:rPr>
        <w:t>ación de la versión pública.</w:t>
      </w:r>
    </w:p>
    <w:p w14:paraId="4D3EB86E" w14:textId="77777777" w:rsidR="00623709" w:rsidRDefault="00623709">
      <w:pPr>
        <w:ind w:right="38"/>
        <w:jc w:val="both"/>
        <w:rPr>
          <w:rFonts w:ascii="Montserrat" w:eastAsia="Montserrat" w:hAnsi="Montserrat" w:cs="Montserrat"/>
          <w:b/>
          <w:sz w:val="18"/>
          <w:szCs w:val="18"/>
        </w:rPr>
      </w:pPr>
    </w:p>
    <w:p w14:paraId="7A362448" w14:textId="77777777" w:rsidR="00623709" w:rsidRDefault="000A07E2">
      <w:pPr>
        <w:ind w:right="38"/>
        <w:jc w:val="both"/>
        <w:rPr>
          <w:rFonts w:ascii="Montserrat" w:eastAsia="Montserrat" w:hAnsi="Montserrat" w:cs="Montserrat"/>
          <w:b/>
          <w:sz w:val="18"/>
          <w:szCs w:val="18"/>
        </w:rPr>
      </w:pPr>
      <w:r>
        <w:rPr>
          <w:rFonts w:ascii="Montserrat" w:eastAsia="Montserrat" w:hAnsi="Montserrat" w:cs="Montserrat"/>
          <w:b/>
          <w:sz w:val="18"/>
          <w:szCs w:val="18"/>
        </w:rPr>
        <w:t>B.2 Folio 330026523003721</w:t>
      </w:r>
    </w:p>
    <w:p w14:paraId="0A1AD393" w14:textId="77777777" w:rsidR="00623709" w:rsidRDefault="000A07E2">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14:paraId="46225EB9" w14:textId="46AA0AB4" w:rsidR="00623709" w:rsidRPr="0008716B" w:rsidRDefault="004550A0">
      <w:pPr>
        <w:ind w:left="560" w:right="560"/>
        <w:jc w:val="both"/>
        <w:rPr>
          <w:rFonts w:ascii="Montserrat" w:eastAsia="Montserrat" w:hAnsi="Montserrat" w:cs="Montserrat"/>
          <w:i/>
          <w:sz w:val="16"/>
          <w:szCs w:val="16"/>
        </w:rPr>
      </w:pPr>
      <w:r w:rsidRPr="0008716B">
        <w:rPr>
          <w:rFonts w:ascii="Montserrat" w:eastAsia="Montserrat" w:hAnsi="Montserrat" w:cs="Montserrat"/>
          <w:i/>
          <w:sz w:val="16"/>
          <w:szCs w:val="16"/>
        </w:rPr>
        <w:t>“</w:t>
      </w:r>
      <w:r w:rsidR="000A07E2" w:rsidRPr="0008716B">
        <w:rPr>
          <w:rFonts w:ascii="Montserrat" w:eastAsia="Montserrat" w:hAnsi="Montserrat" w:cs="Montserrat"/>
          <w:i/>
          <w:sz w:val="16"/>
          <w:szCs w:val="16"/>
        </w:rPr>
        <w:t>Solicito la versión pública de las resoluciones emitidas en el año 2022 por las Áreas de Responsabilidades de los Órganos Internos de Control en el Hospital General de México Dr. Eduardo Liceaga, Hospital General Dr. Manuel Gea González y Hospital Juárez de México</w:t>
      </w:r>
      <w:r w:rsidRPr="0008716B">
        <w:rPr>
          <w:rFonts w:ascii="Montserrat" w:eastAsia="Montserrat" w:hAnsi="Montserrat" w:cs="Montserrat"/>
          <w:i/>
          <w:sz w:val="16"/>
          <w:szCs w:val="16"/>
        </w:rPr>
        <w:t xml:space="preserve">. </w:t>
      </w:r>
      <w:r w:rsidR="000A07E2" w:rsidRPr="0008716B">
        <w:rPr>
          <w:rFonts w:ascii="Montserrat" w:eastAsia="Montserrat" w:hAnsi="Montserrat" w:cs="Montserrat"/>
          <w:i/>
          <w:sz w:val="16"/>
          <w:szCs w:val="16"/>
        </w:rPr>
        <w:t>Otros datos para su localización: De los asuntos que se en</w:t>
      </w:r>
      <w:r w:rsidRPr="0008716B">
        <w:rPr>
          <w:rFonts w:ascii="Montserrat" w:eastAsia="Montserrat" w:hAnsi="Montserrat" w:cs="Montserrat"/>
          <w:i/>
          <w:sz w:val="16"/>
          <w:szCs w:val="16"/>
        </w:rPr>
        <w:t>cuentren concluidos.”</w:t>
      </w:r>
      <w:r w:rsidR="00CE4568" w:rsidRPr="0008716B">
        <w:rPr>
          <w:rFonts w:ascii="Montserrat" w:eastAsia="Montserrat" w:hAnsi="Montserrat" w:cs="Montserrat"/>
          <w:i/>
          <w:sz w:val="16"/>
          <w:szCs w:val="16"/>
        </w:rPr>
        <w:t>. (sic)</w:t>
      </w:r>
    </w:p>
    <w:p w14:paraId="65D02F50" w14:textId="77777777" w:rsidR="004550A0" w:rsidRDefault="004550A0" w:rsidP="0008716B">
      <w:pPr>
        <w:pBdr>
          <w:top w:val="nil"/>
          <w:left w:val="nil"/>
          <w:bottom w:val="nil"/>
          <w:right w:val="nil"/>
          <w:between w:val="nil"/>
        </w:pBdr>
        <w:ind w:hanging="2"/>
        <w:jc w:val="both"/>
        <w:rPr>
          <w:rFonts w:ascii="Montserrat" w:eastAsia="Montserrat" w:hAnsi="Montserrat" w:cs="Montserrat"/>
          <w:sz w:val="18"/>
          <w:szCs w:val="18"/>
        </w:rPr>
      </w:pPr>
    </w:p>
    <w:p w14:paraId="7B60741B" w14:textId="65F42E06" w:rsidR="003C339C" w:rsidRPr="0008716B" w:rsidRDefault="003C339C" w:rsidP="0008716B">
      <w:pPr>
        <w:pBdr>
          <w:top w:val="nil"/>
          <w:left w:val="nil"/>
          <w:bottom w:val="nil"/>
          <w:right w:val="nil"/>
          <w:between w:val="nil"/>
        </w:pBdr>
        <w:ind w:hanging="2"/>
        <w:jc w:val="both"/>
        <w:rPr>
          <w:rFonts w:ascii="Montserrat" w:eastAsia="Montserrat" w:hAnsi="Montserrat" w:cs="Montserrat"/>
          <w:sz w:val="18"/>
          <w:szCs w:val="18"/>
        </w:rPr>
      </w:pPr>
      <w:r w:rsidRPr="0008716B">
        <w:rPr>
          <w:rFonts w:ascii="Montserrat" w:eastAsia="Montserrat" w:hAnsi="Montserrat" w:cs="Montserrat"/>
          <w:sz w:val="18"/>
          <w:szCs w:val="18"/>
        </w:rPr>
        <w:t xml:space="preserve">El Órgano Interno de Control </w:t>
      </w:r>
      <w:r w:rsidR="00335E83" w:rsidRPr="0008716B">
        <w:rPr>
          <w:rFonts w:ascii="Montserrat" w:eastAsia="Montserrat" w:hAnsi="Montserrat" w:cs="Montserrat"/>
          <w:sz w:val="18"/>
          <w:szCs w:val="18"/>
        </w:rPr>
        <w:t>en el Hospital General Dr</w:t>
      </w:r>
      <w:r w:rsidRPr="0008716B">
        <w:rPr>
          <w:rFonts w:ascii="Montserrat" w:eastAsia="Montserrat" w:hAnsi="Montserrat" w:cs="Montserrat"/>
          <w:sz w:val="18"/>
          <w:szCs w:val="18"/>
        </w:rPr>
        <w:t>. Manuel Gea González (OIC-HGMGG), informó que de la búsqueda exhaustiva y razonable realizada en los archivos físicos y electrónicos con los que cuenta, en el año 2022 emitió un total de 11 resoluciones:</w:t>
      </w:r>
    </w:p>
    <w:p w14:paraId="1BA7FFD6" w14:textId="77777777" w:rsidR="003C339C" w:rsidRDefault="003C339C">
      <w:pPr>
        <w:ind w:left="560" w:right="560"/>
        <w:jc w:val="both"/>
        <w:rPr>
          <w:rFonts w:ascii="Montserrat" w:eastAsia="Montserrat" w:hAnsi="Montserrat" w:cs="Montserrat"/>
          <w:i/>
          <w:sz w:val="16"/>
          <w:szCs w:val="16"/>
        </w:rPr>
      </w:pPr>
    </w:p>
    <w:tbl>
      <w:tblPr>
        <w:tblW w:w="3961" w:type="dxa"/>
        <w:jc w:val="center"/>
        <w:tblCellMar>
          <w:left w:w="0" w:type="dxa"/>
          <w:right w:w="0" w:type="dxa"/>
        </w:tblCellMar>
        <w:tblLook w:val="04A0" w:firstRow="1" w:lastRow="0" w:firstColumn="1" w:lastColumn="0" w:noHBand="0" w:noVBand="1"/>
      </w:tblPr>
      <w:tblGrid>
        <w:gridCol w:w="450"/>
        <w:gridCol w:w="3511"/>
      </w:tblGrid>
      <w:tr w:rsidR="00DC3679" w14:paraId="2022FB74" w14:textId="77777777" w:rsidTr="00AB5FDC">
        <w:trPr>
          <w:jc w:val="center"/>
        </w:trPr>
        <w:tc>
          <w:tcPr>
            <w:tcW w:w="396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2CF0E9" w14:textId="77777777" w:rsidR="00DC3679" w:rsidRDefault="00DC3679" w:rsidP="003C339C">
            <w:pPr>
              <w:ind w:right="49"/>
              <w:jc w:val="center"/>
              <w:rPr>
                <w:rFonts w:ascii="Montserrat" w:hAnsi="Montserrat"/>
                <w:b/>
                <w:bCs/>
                <w:sz w:val="18"/>
                <w:szCs w:val="18"/>
              </w:rPr>
            </w:pPr>
            <w:r>
              <w:rPr>
                <w:rFonts w:ascii="Montserrat" w:hAnsi="Montserrat"/>
                <w:b/>
                <w:bCs/>
                <w:sz w:val="18"/>
                <w:szCs w:val="18"/>
              </w:rPr>
              <w:t>Número de Expediente</w:t>
            </w:r>
          </w:p>
        </w:tc>
      </w:tr>
      <w:tr w:rsidR="003C339C" w14:paraId="4ACA0507"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55EB0" w14:textId="77777777" w:rsidR="003C339C" w:rsidRDefault="003C339C" w:rsidP="003C339C">
            <w:pPr>
              <w:ind w:right="49"/>
              <w:jc w:val="center"/>
              <w:rPr>
                <w:rFonts w:ascii="Montserrat" w:hAnsi="Montserrat"/>
                <w:sz w:val="18"/>
                <w:szCs w:val="18"/>
              </w:rPr>
            </w:pPr>
            <w:r>
              <w:rPr>
                <w:rFonts w:ascii="Montserrat" w:hAnsi="Montserrat"/>
                <w:sz w:val="18"/>
                <w:szCs w:val="18"/>
              </w:rPr>
              <w:t>1</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43DE8611" w14:textId="77777777" w:rsidR="003C339C" w:rsidRDefault="003C339C" w:rsidP="003C339C">
            <w:pPr>
              <w:ind w:right="49"/>
              <w:jc w:val="center"/>
              <w:rPr>
                <w:rFonts w:ascii="Montserrat" w:hAnsi="Montserrat"/>
                <w:sz w:val="18"/>
                <w:szCs w:val="18"/>
              </w:rPr>
            </w:pPr>
            <w:r>
              <w:rPr>
                <w:rFonts w:ascii="Montserrat" w:hAnsi="Montserrat"/>
                <w:sz w:val="18"/>
                <w:szCs w:val="18"/>
              </w:rPr>
              <w:t>P.R. 007/2021</w:t>
            </w:r>
          </w:p>
        </w:tc>
      </w:tr>
      <w:tr w:rsidR="003C339C" w14:paraId="47701720"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C8FE" w14:textId="77777777" w:rsidR="003C339C" w:rsidRDefault="003C339C" w:rsidP="003C339C">
            <w:pPr>
              <w:ind w:right="49"/>
              <w:jc w:val="center"/>
              <w:rPr>
                <w:rFonts w:ascii="Montserrat" w:hAnsi="Montserrat"/>
                <w:sz w:val="18"/>
                <w:szCs w:val="18"/>
              </w:rPr>
            </w:pPr>
            <w:r>
              <w:rPr>
                <w:rFonts w:ascii="Montserrat" w:hAnsi="Montserrat"/>
                <w:sz w:val="18"/>
                <w:szCs w:val="18"/>
              </w:rPr>
              <w:t>2</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1B3E7DE2" w14:textId="77777777" w:rsidR="003C339C" w:rsidRDefault="003C339C" w:rsidP="003C339C">
            <w:pPr>
              <w:ind w:right="49"/>
              <w:jc w:val="center"/>
              <w:rPr>
                <w:rFonts w:ascii="Montserrat" w:hAnsi="Montserrat"/>
                <w:sz w:val="18"/>
                <w:szCs w:val="18"/>
              </w:rPr>
            </w:pPr>
            <w:r>
              <w:rPr>
                <w:rFonts w:ascii="Montserrat" w:hAnsi="Montserrat"/>
                <w:sz w:val="18"/>
                <w:szCs w:val="18"/>
              </w:rPr>
              <w:t>P.R. 0012/2021</w:t>
            </w:r>
          </w:p>
        </w:tc>
      </w:tr>
      <w:tr w:rsidR="003C339C" w14:paraId="17B01DBF"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4002A" w14:textId="77777777" w:rsidR="003C339C" w:rsidRDefault="003C339C" w:rsidP="003C339C">
            <w:pPr>
              <w:ind w:right="49"/>
              <w:jc w:val="center"/>
              <w:rPr>
                <w:rFonts w:ascii="Montserrat" w:hAnsi="Montserrat"/>
                <w:sz w:val="18"/>
                <w:szCs w:val="18"/>
              </w:rPr>
            </w:pPr>
            <w:r>
              <w:rPr>
                <w:rFonts w:ascii="Montserrat" w:hAnsi="Montserrat"/>
                <w:sz w:val="18"/>
                <w:szCs w:val="18"/>
              </w:rPr>
              <w:t>3</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0FF7276C" w14:textId="77777777" w:rsidR="003C339C" w:rsidRDefault="003C339C" w:rsidP="003C339C">
            <w:pPr>
              <w:ind w:right="49"/>
              <w:jc w:val="center"/>
              <w:rPr>
                <w:rFonts w:ascii="Montserrat" w:hAnsi="Montserrat"/>
                <w:sz w:val="18"/>
                <w:szCs w:val="18"/>
              </w:rPr>
            </w:pPr>
            <w:r>
              <w:rPr>
                <w:rFonts w:ascii="Montserrat" w:hAnsi="Montserrat"/>
                <w:sz w:val="18"/>
                <w:szCs w:val="18"/>
              </w:rPr>
              <w:t>P.R. 001/2022</w:t>
            </w:r>
          </w:p>
        </w:tc>
      </w:tr>
      <w:tr w:rsidR="003C339C" w14:paraId="6E20BB8B"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1F51D" w14:textId="77777777" w:rsidR="003C339C" w:rsidRDefault="003C339C" w:rsidP="003C339C">
            <w:pPr>
              <w:ind w:right="49"/>
              <w:jc w:val="center"/>
              <w:rPr>
                <w:rFonts w:ascii="Montserrat" w:hAnsi="Montserrat"/>
                <w:sz w:val="18"/>
                <w:szCs w:val="18"/>
              </w:rPr>
            </w:pPr>
            <w:r>
              <w:rPr>
                <w:rFonts w:ascii="Montserrat" w:hAnsi="Montserrat"/>
                <w:sz w:val="18"/>
                <w:szCs w:val="18"/>
              </w:rPr>
              <w:t>4</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60D5335F" w14:textId="77777777" w:rsidR="003C339C" w:rsidRDefault="003C339C" w:rsidP="003C339C">
            <w:pPr>
              <w:ind w:right="49"/>
              <w:jc w:val="center"/>
              <w:rPr>
                <w:rFonts w:ascii="Montserrat" w:hAnsi="Montserrat"/>
                <w:sz w:val="18"/>
                <w:szCs w:val="18"/>
              </w:rPr>
            </w:pPr>
            <w:r>
              <w:rPr>
                <w:rFonts w:ascii="Montserrat" w:hAnsi="Montserrat"/>
                <w:sz w:val="18"/>
                <w:szCs w:val="18"/>
              </w:rPr>
              <w:t>P.R. 002/2022</w:t>
            </w:r>
          </w:p>
        </w:tc>
      </w:tr>
      <w:tr w:rsidR="003C339C" w14:paraId="1211C006"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7C33F" w14:textId="77777777" w:rsidR="003C339C" w:rsidRDefault="003C339C" w:rsidP="003C339C">
            <w:pPr>
              <w:ind w:right="49"/>
              <w:jc w:val="center"/>
              <w:rPr>
                <w:rFonts w:ascii="Montserrat" w:hAnsi="Montserrat"/>
                <w:sz w:val="18"/>
                <w:szCs w:val="18"/>
              </w:rPr>
            </w:pPr>
            <w:r>
              <w:rPr>
                <w:rFonts w:ascii="Montserrat" w:hAnsi="Montserrat"/>
                <w:sz w:val="18"/>
                <w:szCs w:val="18"/>
              </w:rPr>
              <w:t>5</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229A3C8D" w14:textId="77777777" w:rsidR="003C339C" w:rsidRDefault="003C339C" w:rsidP="003C339C">
            <w:pPr>
              <w:ind w:right="49"/>
              <w:jc w:val="center"/>
              <w:rPr>
                <w:rFonts w:ascii="Montserrat" w:hAnsi="Montserrat"/>
                <w:sz w:val="18"/>
                <w:szCs w:val="18"/>
              </w:rPr>
            </w:pPr>
            <w:r>
              <w:rPr>
                <w:rFonts w:ascii="Montserrat" w:hAnsi="Montserrat"/>
                <w:sz w:val="18"/>
                <w:szCs w:val="18"/>
              </w:rPr>
              <w:t>P.R. 003/2022</w:t>
            </w:r>
          </w:p>
        </w:tc>
      </w:tr>
      <w:tr w:rsidR="003C339C" w14:paraId="30352BDB"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04EA4" w14:textId="77777777" w:rsidR="003C339C" w:rsidRDefault="003C339C" w:rsidP="003C339C">
            <w:pPr>
              <w:ind w:right="49"/>
              <w:jc w:val="center"/>
              <w:rPr>
                <w:rFonts w:ascii="Montserrat" w:hAnsi="Montserrat"/>
                <w:sz w:val="18"/>
                <w:szCs w:val="18"/>
              </w:rPr>
            </w:pPr>
            <w:r>
              <w:rPr>
                <w:rFonts w:ascii="Montserrat" w:hAnsi="Montserrat"/>
                <w:sz w:val="18"/>
                <w:szCs w:val="18"/>
              </w:rPr>
              <w:t>6</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7CD5C6B6" w14:textId="77777777" w:rsidR="003C339C" w:rsidRDefault="003C339C" w:rsidP="003C339C">
            <w:pPr>
              <w:ind w:right="49"/>
              <w:jc w:val="center"/>
              <w:rPr>
                <w:rFonts w:ascii="Montserrat" w:hAnsi="Montserrat"/>
                <w:sz w:val="18"/>
                <w:szCs w:val="18"/>
              </w:rPr>
            </w:pPr>
            <w:r>
              <w:rPr>
                <w:rFonts w:ascii="Montserrat" w:hAnsi="Montserrat"/>
                <w:sz w:val="18"/>
                <w:szCs w:val="18"/>
              </w:rPr>
              <w:t>P.R. 004/2022</w:t>
            </w:r>
          </w:p>
        </w:tc>
      </w:tr>
      <w:tr w:rsidR="003C339C" w14:paraId="378ABE13"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02E3B" w14:textId="77777777" w:rsidR="003C339C" w:rsidRDefault="003C339C" w:rsidP="003C339C">
            <w:pPr>
              <w:ind w:right="49"/>
              <w:jc w:val="center"/>
              <w:rPr>
                <w:rFonts w:ascii="Montserrat" w:hAnsi="Montserrat"/>
                <w:sz w:val="18"/>
                <w:szCs w:val="18"/>
              </w:rPr>
            </w:pPr>
            <w:r>
              <w:rPr>
                <w:rFonts w:ascii="Montserrat" w:hAnsi="Montserrat"/>
                <w:sz w:val="18"/>
                <w:szCs w:val="18"/>
              </w:rPr>
              <w:t>7</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6D5A2D5A" w14:textId="77777777" w:rsidR="003C339C" w:rsidRDefault="003C339C" w:rsidP="003C339C">
            <w:pPr>
              <w:ind w:right="49"/>
              <w:jc w:val="center"/>
              <w:rPr>
                <w:rFonts w:ascii="Montserrat" w:hAnsi="Montserrat"/>
                <w:sz w:val="18"/>
                <w:szCs w:val="18"/>
              </w:rPr>
            </w:pPr>
            <w:r>
              <w:rPr>
                <w:rFonts w:ascii="Montserrat" w:hAnsi="Montserrat"/>
                <w:sz w:val="18"/>
                <w:szCs w:val="18"/>
              </w:rPr>
              <w:t>P.R. 000005/2022</w:t>
            </w:r>
          </w:p>
        </w:tc>
      </w:tr>
      <w:tr w:rsidR="003C339C" w14:paraId="1D36750C"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AAA5A" w14:textId="77777777" w:rsidR="003C339C" w:rsidRDefault="003C339C" w:rsidP="003C339C">
            <w:pPr>
              <w:ind w:right="49"/>
              <w:jc w:val="center"/>
              <w:rPr>
                <w:rFonts w:ascii="Montserrat" w:hAnsi="Montserrat"/>
                <w:sz w:val="18"/>
                <w:szCs w:val="18"/>
              </w:rPr>
            </w:pPr>
            <w:r>
              <w:rPr>
                <w:rFonts w:ascii="Montserrat" w:hAnsi="Montserrat"/>
                <w:sz w:val="18"/>
                <w:szCs w:val="18"/>
              </w:rPr>
              <w:t>8</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0E563B87" w14:textId="77777777" w:rsidR="003C339C" w:rsidRDefault="003C339C" w:rsidP="003C339C">
            <w:pPr>
              <w:ind w:right="49"/>
              <w:jc w:val="center"/>
              <w:rPr>
                <w:rFonts w:ascii="Montserrat" w:hAnsi="Montserrat"/>
                <w:sz w:val="18"/>
                <w:szCs w:val="18"/>
              </w:rPr>
            </w:pPr>
            <w:r>
              <w:rPr>
                <w:rFonts w:ascii="Montserrat" w:hAnsi="Montserrat"/>
                <w:sz w:val="18"/>
                <w:szCs w:val="18"/>
              </w:rPr>
              <w:t>P.R. 000006/2022</w:t>
            </w:r>
          </w:p>
        </w:tc>
      </w:tr>
      <w:tr w:rsidR="003C339C" w14:paraId="3D8656DE"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2061" w14:textId="77777777" w:rsidR="003C339C" w:rsidRDefault="003C339C" w:rsidP="003C339C">
            <w:pPr>
              <w:ind w:right="49"/>
              <w:jc w:val="center"/>
              <w:rPr>
                <w:rFonts w:ascii="Montserrat" w:hAnsi="Montserrat"/>
                <w:sz w:val="18"/>
                <w:szCs w:val="18"/>
              </w:rPr>
            </w:pPr>
            <w:r>
              <w:rPr>
                <w:rFonts w:ascii="Montserrat" w:hAnsi="Montserrat"/>
                <w:sz w:val="18"/>
                <w:szCs w:val="18"/>
              </w:rPr>
              <w:t>9</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0A280CF9" w14:textId="77777777" w:rsidR="003C339C" w:rsidRDefault="003C339C" w:rsidP="003C339C">
            <w:pPr>
              <w:ind w:right="49"/>
              <w:jc w:val="center"/>
              <w:rPr>
                <w:rFonts w:ascii="Montserrat" w:hAnsi="Montserrat"/>
                <w:sz w:val="18"/>
                <w:szCs w:val="18"/>
              </w:rPr>
            </w:pPr>
            <w:r>
              <w:rPr>
                <w:rFonts w:ascii="Montserrat" w:hAnsi="Montserrat"/>
                <w:sz w:val="18"/>
                <w:szCs w:val="18"/>
              </w:rPr>
              <w:t>I-001/2022</w:t>
            </w:r>
          </w:p>
        </w:tc>
      </w:tr>
      <w:tr w:rsidR="003C339C" w14:paraId="3BAAEABC"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F5524" w14:textId="77777777" w:rsidR="003C339C" w:rsidRDefault="003C339C" w:rsidP="003C339C">
            <w:pPr>
              <w:ind w:right="49"/>
              <w:jc w:val="center"/>
              <w:rPr>
                <w:rFonts w:ascii="Montserrat" w:hAnsi="Montserrat"/>
                <w:sz w:val="18"/>
                <w:szCs w:val="18"/>
              </w:rPr>
            </w:pPr>
            <w:r>
              <w:rPr>
                <w:rFonts w:ascii="Montserrat" w:hAnsi="Montserrat"/>
                <w:sz w:val="18"/>
                <w:szCs w:val="18"/>
              </w:rPr>
              <w:t>10</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783245C1" w14:textId="77777777" w:rsidR="003C339C" w:rsidRDefault="003C339C" w:rsidP="003C339C">
            <w:pPr>
              <w:ind w:right="49"/>
              <w:jc w:val="center"/>
              <w:rPr>
                <w:rFonts w:ascii="Montserrat" w:hAnsi="Montserrat"/>
                <w:sz w:val="18"/>
                <w:szCs w:val="18"/>
              </w:rPr>
            </w:pPr>
            <w:r>
              <w:rPr>
                <w:rFonts w:ascii="Montserrat" w:hAnsi="Montserrat"/>
                <w:sz w:val="18"/>
                <w:szCs w:val="18"/>
              </w:rPr>
              <w:t>I-002/2022</w:t>
            </w:r>
          </w:p>
        </w:tc>
      </w:tr>
      <w:tr w:rsidR="003C339C" w14:paraId="68872DC9" w14:textId="77777777" w:rsidTr="003C339C">
        <w:trPr>
          <w:jc w:val="center"/>
        </w:trPr>
        <w:tc>
          <w:tcPr>
            <w:tcW w:w="4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FBFE3F" w14:textId="77777777" w:rsidR="003C339C" w:rsidRDefault="003C339C" w:rsidP="003C339C">
            <w:pPr>
              <w:ind w:right="49"/>
              <w:jc w:val="center"/>
              <w:rPr>
                <w:rFonts w:ascii="Montserrat" w:hAnsi="Montserrat"/>
                <w:sz w:val="18"/>
                <w:szCs w:val="18"/>
              </w:rPr>
            </w:pPr>
            <w:r>
              <w:rPr>
                <w:rFonts w:ascii="Montserrat" w:hAnsi="Montserrat"/>
                <w:sz w:val="18"/>
                <w:szCs w:val="18"/>
              </w:rPr>
              <w:t>11</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14:paraId="2C558976" w14:textId="77777777" w:rsidR="003C339C" w:rsidRDefault="003C339C" w:rsidP="003C339C">
            <w:pPr>
              <w:ind w:right="49"/>
              <w:jc w:val="center"/>
              <w:rPr>
                <w:rFonts w:ascii="Montserrat" w:hAnsi="Montserrat"/>
                <w:sz w:val="18"/>
                <w:szCs w:val="18"/>
              </w:rPr>
            </w:pPr>
            <w:r>
              <w:rPr>
                <w:rFonts w:ascii="Montserrat" w:hAnsi="Montserrat"/>
                <w:sz w:val="18"/>
                <w:szCs w:val="18"/>
              </w:rPr>
              <w:t>CI/HGMGG/S.P. 01/2021</w:t>
            </w:r>
          </w:p>
        </w:tc>
      </w:tr>
    </w:tbl>
    <w:p w14:paraId="5D8CD80F" w14:textId="14C32928" w:rsidR="003C339C" w:rsidRDefault="003C339C" w:rsidP="00FA3199">
      <w:pPr>
        <w:ind w:right="560"/>
        <w:jc w:val="both"/>
        <w:rPr>
          <w:rFonts w:ascii="Montserrat" w:eastAsia="Montserrat" w:hAnsi="Montserrat" w:cs="Montserrat"/>
          <w:sz w:val="18"/>
          <w:szCs w:val="18"/>
        </w:rPr>
      </w:pPr>
    </w:p>
    <w:p w14:paraId="53509601" w14:textId="31BF4F46" w:rsidR="00623709" w:rsidRDefault="003C339C" w:rsidP="00C145D4">
      <w:pPr>
        <w:pBdr>
          <w:top w:val="nil"/>
          <w:left w:val="nil"/>
          <w:bottom w:val="nil"/>
          <w:right w:val="nil"/>
          <w:between w:val="nil"/>
        </w:pBdr>
        <w:ind w:hanging="2"/>
        <w:jc w:val="both"/>
        <w:rPr>
          <w:rFonts w:ascii="Montserrat" w:eastAsia="Montserrat" w:hAnsi="Montserrat" w:cs="Montserrat"/>
          <w:sz w:val="18"/>
          <w:szCs w:val="18"/>
        </w:rPr>
      </w:pPr>
      <w:r>
        <w:rPr>
          <w:rFonts w:ascii="Montserrat" w:eastAsia="Montserrat" w:hAnsi="Montserrat" w:cs="Montserrat"/>
          <w:sz w:val="18"/>
          <w:szCs w:val="18"/>
        </w:rPr>
        <w:t>Por lo que,</w:t>
      </w:r>
      <w:r w:rsidRPr="00CE4326">
        <w:rPr>
          <w:rFonts w:ascii="Montserrat" w:eastAsia="Montserrat" w:hAnsi="Montserrat" w:cs="Montserrat"/>
          <w:sz w:val="18"/>
          <w:szCs w:val="18"/>
        </w:rPr>
        <w:t xml:space="preserve"> </w:t>
      </w:r>
      <w:r>
        <w:rPr>
          <w:rFonts w:ascii="Montserrat" w:eastAsia="Montserrat" w:hAnsi="Montserrat" w:cs="Montserrat"/>
          <w:sz w:val="18"/>
          <w:szCs w:val="18"/>
        </w:rPr>
        <w:t xml:space="preserve">a efecto de elaborar las versiones públicas de los expedientes, solicitó </w:t>
      </w:r>
      <w:r w:rsidRPr="00CE4326">
        <w:rPr>
          <w:rFonts w:ascii="Montserrat" w:eastAsia="Montserrat" w:hAnsi="Montserrat" w:cs="Montserrat"/>
          <w:sz w:val="18"/>
          <w:szCs w:val="18"/>
        </w:rPr>
        <w:t>al Comité de Transparencia</w:t>
      </w:r>
      <w:r>
        <w:rPr>
          <w:rFonts w:ascii="Montserrat" w:eastAsia="Montserrat" w:hAnsi="Montserrat" w:cs="Montserrat"/>
          <w:sz w:val="18"/>
          <w:szCs w:val="18"/>
        </w:rPr>
        <w:t>,</w:t>
      </w:r>
      <w:r w:rsidRPr="00CE4326">
        <w:rPr>
          <w:rFonts w:ascii="Montserrat" w:eastAsia="Montserrat" w:hAnsi="Montserrat" w:cs="Montserrat"/>
          <w:sz w:val="18"/>
          <w:szCs w:val="18"/>
        </w:rPr>
        <w:t xml:space="preserve"> la</w:t>
      </w:r>
      <w:r>
        <w:rPr>
          <w:rFonts w:ascii="Montserrat" w:eastAsia="Montserrat" w:hAnsi="Montserrat" w:cs="Montserrat"/>
          <w:sz w:val="18"/>
          <w:szCs w:val="18"/>
        </w:rPr>
        <w:t xml:space="preserve"> clasificación de la siguiente información:</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6379"/>
        <w:gridCol w:w="1815"/>
      </w:tblGrid>
      <w:tr w:rsidR="00074043" w:rsidRPr="00173782" w14:paraId="515DDC8C" w14:textId="77777777" w:rsidTr="00027148">
        <w:trPr>
          <w:tblHeader/>
          <w:jc w:val="center"/>
        </w:trPr>
        <w:tc>
          <w:tcPr>
            <w:tcW w:w="169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342E2EE" w14:textId="77777777" w:rsidR="00074043" w:rsidRPr="00173782" w:rsidRDefault="00074043" w:rsidP="00CB749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8089E27" w14:textId="77777777" w:rsidR="00074043" w:rsidRPr="00173782" w:rsidRDefault="00074043" w:rsidP="00CB749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81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A801E8" w14:textId="77777777" w:rsidR="00074043" w:rsidRPr="00173782" w:rsidRDefault="00074043" w:rsidP="00CB749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074043" w:rsidRPr="00173782" w14:paraId="29208D75" w14:textId="77777777" w:rsidTr="004550A0">
        <w:trPr>
          <w:trHeight w:val="246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18E2DAB4" w14:textId="7777777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Registro Federal de Contribuyentes</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51ECD7D3" w14:textId="77777777" w:rsidR="00074043" w:rsidRPr="00346B19"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En relación al Registro Federal de Contribuyentes, es importante señalar que, para la obtención de dicho registro, es necesario previamente acreditar, a través de documentos oficiales, credencial de elector, acta de nacimiento, pasaporte, etcétera, la identidad de la persona, su fecha y lugar de nacimiento, así como otros aspectos de su vida privada. Las personas físicas tramitan su inscripción en el Registro Federal de Contribuyentes con el único propósito de realizar mediante esa clave de identificación, operaciones o actividades de naturaleza fiscal. En ese sentido, el Registro Federal de Contribuyentes vinculado al nombre de su titular, permite identificar la edad de la persona, así como su homoclave, la cual es única e irrepetible y determina su identificación para efectos fiscales, por lo que se estima que es procedente su clasificación como confidencial</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0620887B" w14:textId="1CA9608B" w:rsidR="00074043" w:rsidRDefault="003C339C" w:rsidP="00CB749C">
            <w:pPr>
              <w:spacing w:before="240" w:after="240"/>
              <w:ind w:right="100"/>
              <w:jc w:val="both"/>
              <w:rPr>
                <w:rFonts w:ascii="Montserrat" w:eastAsia="Montserrat" w:hAnsi="Montserrat" w:cs="Montserrat"/>
                <w:sz w:val="16"/>
                <w:szCs w:val="16"/>
              </w:rPr>
            </w:pPr>
            <w:r w:rsidRPr="00317619">
              <w:rPr>
                <w:rFonts w:ascii="Montserrat" w:eastAsia="Montserrat" w:hAnsi="Montserrat" w:cs="Montserrat"/>
                <w:sz w:val="16"/>
                <w:szCs w:val="16"/>
              </w:rPr>
              <w:t>Artículo 116</w:t>
            </w:r>
            <w:r>
              <w:rPr>
                <w:rFonts w:ascii="Montserrat" w:eastAsia="Montserrat" w:hAnsi="Montserrat" w:cs="Montserrat"/>
                <w:sz w:val="16"/>
                <w:szCs w:val="16"/>
              </w:rPr>
              <w:t xml:space="preserve"> de la LGTAIP</w:t>
            </w:r>
            <w:r w:rsidRPr="00317619">
              <w:rPr>
                <w:rFonts w:ascii="Montserrat" w:eastAsia="Montserrat" w:hAnsi="Montserrat" w:cs="Montserrat"/>
                <w:sz w:val="16"/>
                <w:szCs w:val="16"/>
              </w:rPr>
              <w:t xml:space="preserve"> </w:t>
            </w:r>
            <w:r w:rsidRPr="00116A11">
              <w:rPr>
                <w:rFonts w:ascii="Montserrat" w:eastAsia="Montserrat" w:hAnsi="Montserrat" w:cs="Montserrat"/>
                <w:sz w:val="16"/>
                <w:szCs w:val="16"/>
              </w:rPr>
              <w:t>Artículo 113, fracción I de la LFTAIP</w:t>
            </w:r>
          </w:p>
        </w:tc>
      </w:tr>
      <w:tr w:rsidR="00074043" w:rsidRPr="00173782" w14:paraId="3B22BCEB" w14:textId="77777777" w:rsidTr="00027148">
        <w:trPr>
          <w:trHeight w:val="483"/>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60DF92E0" w14:textId="7777777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Nombre, cargo y firma del Servidor Público</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20C09D69" w14:textId="23F19E6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El nombre, cargo, área de adscripción y dependencia de las personas servidoras públicas es información que debe ser pública. Sin embargo, es preciso hacer una distinción, ya que por lo que hace a los nombres cargo, área de adscripción y dependencia de las personas servidoras públicas que se encuentren en un procedimiento de responsabilidad administrativa y que aún no cuentan con una sanción firme deben ser protegidos. Sirve de sustento por analogía, el artículo 2º, apartado B, fracción I, de la Constitución Política de los Estados Unidos Mexicanos que dispone que toda persona imputada tiene, entre otros, el derecho a que se presuma su inocencia mientras no se declare su responsabilidad mediante sentencia emitida por el juez de la causa. Por lo que, identificar a personas con investigaciones que no han derivado en sanciones administrativas firmes, implicaría exponerlas a juicios de valor que van en contra de su derecho al honor, buen nombre, imagen, y consecuentemente, sus nombres o cualquier otro dato que les haga identificable, sería objeto de clasificar como confidencial, siempre y cuando corresponda a una investigación, un procedimiento que esté en trámite o que no hubiere con</w:t>
            </w:r>
            <w:r w:rsidR="00462207">
              <w:rPr>
                <w:rFonts w:ascii="Montserrat" w:eastAsia="Montserrat" w:hAnsi="Montserrat" w:cs="Montserrat"/>
                <w:sz w:val="16"/>
                <w:szCs w:val="16"/>
              </w:rPr>
              <w:t>cluido con alguna sanción firme</w:t>
            </w:r>
            <w:r w:rsidR="00FE07A7">
              <w:rPr>
                <w:rFonts w:ascii="Montserrat" w:eastAsia="Montserrat" w:hAnsi="Montserrat" w:cs="Montserrat"/>
                <w:sz w:val="16"/>
                <w:szCs w:val="16"/>
              </w:rPr>
              <w:t xml:space="preserve">. </w:t>
            </w:r>
            <w:r>
              <w:rPr>
                <w:rFonts w:ascii="Montserrat" w:eastAsia="Montserrat" w:hAnsi="Montserrat" w:cs="Montserrat"/>
                <w:sz w:val="16"/>
                <w:szCs w:val="16"/>
              </w:rPr>
              <w:t>Por otro lado, debe enfatizarse que, el cargo institución, área de adscripción y dependencia de dichos servidores públicos sigue la lógica del nombre, pues, se trata de un medio de identificación y ubicación de dichos individuos, por lo que es susceptible de clasificación como información confidencial, sal</w:t>
            </w:r>
            <w:r w:rsidR="00462207">
              <w:rPr>
                <w:rFonts w:ascii="Montserrat" w:eastAsia="Montserrat" w:hAnsi="Montserrat" w:cs="Montserrat"/>
                <w:sz w:val="16"/>
                <w:szCs w:val="16"/>
              </w:rPr>
              <w:t>vo que cuente con sanción firme</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186378EC" w14:textId="6BD9921C" w:rsidR="00074043" w:rsidRDefault="003C339C" w:rsidP="00CB749C">
            <w:pPr>
              <w:spacing w:before="240" w:after="240"/>
              <w:ind w:left="100" w:right="100"/>
              <w:jc w:val="both"/>
              <w:rPr>
                <w:rFonts w:ascii="Montserrat" w:eastAsia="Montserrat" w:hAnsi="Montserrat" w:cs="Montserrat"/>
                <w:sz w:val="16"/>
                <w:szCs w:val="16"/>
              </w:rPr>
            </w:pPr>
            <w:r w:rsidRPr="007A220D">
              <w:rPr>
                <w:rFonts w:ascii="Montserrat" w:eastAsia="Montserrat" w:hAnsi="Montserrat" w:cs="Montserrat"/>
                <w:sz w:val="16"/>
                <w:szCs w:val="16"/>
              </w:rPr>
              <w:t>Artículo 116 de la LGTAIP Artículo 113, fracción I de la LFTAIP</w:t>
            </w:r>
          </w:p>
        </w:tc>
      </w:tr>
      <w:tr w:rsidR="00074043" w:rsidRPr="00173782" w14:paraId="35AFF994" w14:textId="77777777" w:rsidTr="00027148">
        <w:trPr>
          <w:trHeight w:val="3744"/>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3EB64C47" w14:textId="7777777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Hechos</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2A7BE057" w14:textId="1F8ADBEA"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Aquellos hechos narrados que, de manera directa o indirecta, su lectura permite que se identifique a las personas denunciadas, al denunciante o terceros porque se les menciona de ese modo o porque permiten ubicar quiénes son, resulta procedente la clasificación de la información. Lo anterior, toda vez que la relatoría de hechos conlleva circunstancias de tiempo, modo y lugar que podrían hacer identificable al servidor público del cual no se ha declarado su responsabilidad, por virtud de una resolución sancionatoria firme; y consecuentemente, brindar acceso a dicha información afectaría su</w:t>
            </w:r>
            <w:r w:rsidR="00462207">
              <w:rPr>
                <w:rFonts w:ascii="Montserrat" w:eastAsia="Montserrat" w:hAnsi="Montserrat" w:cs="Montserrat"/>
                <w:sz w:val="16"/>
                <w:szCs w:val="16"/>
              </w:rPr>
              <w:t xml:space="preserve"> derecho al honor y a la imagen</w:t>
            </w:r>
            <w:r w:rsidR="00EF2B09">
              <w:rPr>
                <w:rFonts w:ascii="Montserrat" w:eastAsia="Montserrat" w:hAnsi="Montserrat" w:cs="Montserrat"/>
                <w:sz w:val="16"/>
                <w:szCs w:val="16"/>
              </w:rPr>
              <w:t xml:space="preserve"> </w:t>
            </w:r>
            <w:r>
              <w:rPr>
                <w:rFonts w:ascii="Montserrat" w:eastAsia="Montserrat" w:hAnsi="Montserrat" w:cs="Montserrat"/>
                <w:sz w:val="16"/>
                <w:szCs w:val="16"/>
              </w:rPr>
              <w:t>Si dentro de la documentación obran hechos que de manera directa o indirecta permiten identificar a personas particulares ajenas a la titular de los datos personales, dicha narrativa debe clasificarse como confidencial.</w:t>
            </w:r>
            <w:r w:rsidR="00FE07A7">
              <w:rPr>
                <w:rFonts w:ascii="Montserrat" w:eastAsia="Montserrat" w:hAnsi="Montserrat" w:cs="Montserrat"/>
                <w:sz w:val="16"/>
                <w:szCs w:val="16"/>
              </w:rPr>
              <w:t xml:space="preserve"> </w:t>
            </w:r>
            <w:r>
              <w:rPr>
                <w:rFonts w:ascii="Montserrat" w:eastAsia="Montserrat" w:hAnsi="Montserrat" w:cs="Montserrat"/>
                <w:sz w:val="16"/>
                <w:szCs w:val="16"/>
              </w:rPr>
              <w:t>No obstante, únicamente resulta procedente clasificar los hechos narrados, cuando se pueda hacer identificable a las personas que los hicieron o de la víctima, de conformidad con lo previsto en el artículo 113, fracción I de la Ley de la materia, contrario sensu se considera que no resulta procedente la clasificación de los hechos narrados que no contienen ninguna referencia hacia la víctima o a testigos, por lo que dicha inform</w:t>
            </w:r>
            <w:r w:rsidR="00462207">
              <w:rPr>
                <w:rFonts w:ascii="Montserrat" w:eastAsia="Montserrat" w:hAnsi="Montserrat" w:cs="Montserrat"/>
                <w:sz w:val="16"/>
                <w:szCs w:val="16"/>
              </w:rPr>
              <w:t>ación es susceptible de entrega</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6D5A20FA" w14:textId="627DA2CD" w:rsidR="00074043" w:rsidRDefault="003C339C" w:rsidP="00CB749C">
            <w:pPr>
              <w:spacing w:before="240" w:after="240"/>
              <w:ind w:right="100"/>
              <w:jc w:val="both"/>
              <w:rPr>
                <w:rFonts w:ascii="Montserrat" w:eastAsia="Montserrat" w:hAnsi="Montserrat" w:cs="Montserrat"/>
                <w:sz w:val="16"/>
                <w:szCs w:val="16"/>
              </w:rPr>
            </w:pPr>
            <w:r w:rsidRPr="00AA6B9A">
              <w:rPr>
                <w:rFonts w:ascii="Montserrat" w:eastAsia="Montserrat" w:hAnsi="Montserrat" w:cs="Montserrat"/>
                <w:sz w:val="16"/>
                <w:szCs w:val="16"/>
              </w:rPr>
              <w:t xml:space="preserve">Artículos 3, fracción IX, 55, fracción IV, </w:t>
            </w:r>
            <w:r>
              <w:rPr>
                <w:rFonts w:ascii="Montserrat" w:eastAsia="Montserrat" w:hAnsi="Montserrat" w:cs="Montserrat"/>
                <w:sz w:val="16"/>
                <w:szCs w:val="16"/>
              </w:rPr>
              <w:t>LGTAIP</w:t>
            </w:r>
            <w:r w:rsidRPr="00AA6B9A">
              <w:rPr>
                <w:rFonts w:ascii="Montserrat" w:eastAsia="Montserrat" w:hAnsi="Montserrat" w:cs="Montserrat"/>
                <w:sz w:val="16"/>
                <w:szCs w:val="16"/>
              </w:rPr>
              <w:t xml:space="preserve">; 113, fracción I, </w:t>
            </w:r>
            <w:r>
              <w:rPr>
                <w:rFonts w:ascii="Montserrat" w:eastAsia="Montserrat" w:hAnsi="Montserrat" w:cs="Montserrat"/>
                <w:sz w:val="16"/>
                <w:szCs w:val="16"/>
              </w:rPr>
              <w:t>LFTAIP</w:t>
            </w:r>
          </w:p>
        </w:tc>
      </w:tr>
      <w:tr w:rsidR="00074043" w:rsidRPr="00173782" w14:paraId="471031D6" w14:textId="77777777" w:rsidTr="00027148">
        <w:trPr>
          <w:trHeight w:val="266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3B0665D4" w14:textId="7777777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Nombre de particulares</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1BC88510" w14:textId="497F10E9"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Al ser el nombre un atributo de la personalidad y la manifestación principal del derecho a la identidad, en razón de que por sí mismo permite identificar a una persona física, se considera que es un dato personal por excelencia.</w:t>
            </w:r>
            <w:r w:rsidR="00FE07A7">
              <w:rPr>
                <w:rFonts w:ascii="Montserrat" w:eastAsia="Montserrat" w:hAnsi="Montserrat" w:cs="Montserrat"/>
                <w:sz w:val="16"/>
                <w:szCs w:val="16"/>
              </w:rPr>
              <w:t xml:space="preserve"> </w:t>
            </w:r>
            <w:r>
              <w:rPr>
                <w:rFonts w:ascii="Montserrat" w:eastAsia="Montserrat" w:hAnsi="Montserrat" w:cs="Montserrat"/>
                <w:sz w:val="16"/>
                <w:szCs w:val="16"/>
              </w:rPr>
              <w:t>Al respecto, el nombre es un atributo de la persona física que lo identifica de los demás; se integra del prenombre o nombre de pila y los apellidos de la persona, elementos necesarios para dar constancia de la personalidad ante el registro Civil, que permiten la identificación de un individuo.</w:t>
            </w:r>
            <w:r w:rsidR="00FE07A7">
              <w:rPr>
                <w:rFonts w:ascii="Montserrat" w:eastAsia="Montserrat" w:hAnsi="Montserrat" w:cs="Montserrat"/>
                <w:sz w:val="16"/>
                <w:szCs w:val="16"/>
              </w:rPr>
              <w:t xml:space="preserve">                             </w:t>
            </w:r>
            <w:r>
              <w:rPr>
                <w:rFonts w:ascii="Montserrat" w:eastAsia="Montserrat" w:hAnsi="Montserrat" w:cs="Montserrat"/>
                <w:sz w:val="16"/>
                <w:szCs w:val="16"/>
              </w:rPr>
              <w:t>En consecuencia, el citado dato es uno de los atributos de la personalidad y la manifestación principal del derecho subjetivo a la identidad, en virtud de que el nombre per se es un elemento que hace a una persona física identificada o identificable, por lo que se cons</w:t>
            </w:r>
            <w:r w:rsidR="00462207">
              <w:rPr>
                <w:rFonts w:ascii="Montserrat" w:eastAsia="Montserrat" w:hAnsi="Montserrat" w:cs="Montserrat"/>
                <w:sz w:val="16"/>
                <w:szCs w:val="16"/>
              </w:rPr>
              <w:t>idera de carácter confidencial</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76A585F0" w14:textId="3E3334AB" w:rsidR="00074043" w:rsidRDefault="003C339C" w:rsidP="00CB749C">
            <w:pPr>
              <w:spacing w:before="240" w:after="240"/>
              <w:ind w:right="100"/>
              <w:jc w:val="both"/>
              <w:rPr>
                <w:rFonts w:ascii="Montserrat" w:eastAsia="Montserrat" w:hAnsi="Montserrat" w:cs="Montserrat"/>
                <w:sz w:val="16"/>
                <w:szCs w:val="16"/>
              </w:rPr>
            </w:pPr>
            <w:r w:rsidRPr="007A220D">
              <w:rPr>
                <w:rFonts w:ascii="Montserrat" w:eastAsia="Montserrat" w:hAnsi="Montserrat" w:cs="Montserrat"/>
                <w:sz w:val="16"/>
                <w:szCs w:val="16"/>
              </w:rPr>
              <w:t>Artículo 116 de la LGTAIP Artículo 113, fracción I de la LFTAIP</w:t>
            </w:r>
          </w:p>
        </w:tc>
      </w:tr>
      <w:tr w:rsidR="00074043" w:rsidRPr="00173782" w14:paraId="0BBB0AC1" w14:textId="77777777" w:rsidTr="00CB149D">
        <w:trPr>
          <w:trHeight w:val="1544"/>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5354BD13" w14:textId="30A9EBFF"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Domicilio y código postal de persona mor</w:t>
            </w:r>
            <w:r w:rsidR="003C339C">
              <w:rPr>
                <w:rFonts w:ascii="Montserrat" w:eastAsia="Montserrat" w:hAnsi="Montserrat" w:cs="Montserrat"/>
                <w:sz w:val="16"/>
                <w:szCs w:val="16"/>
              </w:rPr>
              <w:t>al (diferentes a la sancionada)</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74E6760A" w14:textId="7828E6AD"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 xml:space="preserve">Se trata de datos confidenciales, pues al ser datos relacionados con una persona moral distinta a la empresa sancionada, dan cuenta del lugar donde está asentado el negocio de una persona jurídica colectiva; además de que, dicha empresa, atendiendo a sus intereses, decide entregarlos a terceros, o no, con el propósito de cumplir los fines para los cuales fue constituida, o las  inherentes obligaciones a la que se encuentra constreñido, conforme a la legislación que le es aplicable, y por ende, </w:t>
            </w:r>
            <w:r w:rsidR="00462207">
              <w:rPr>
                <w:rFonts w:ascii="Montserrat" w:eastAsia="Montserrat" w:hAnsi="Montserrat" w:cs="Montserrat"/>
                <w:sz w:val="16"/>
                <w:szCs w:val="16"/>
              </w:rPr>
              <w:t>debe resguardarse en la especie</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70FEA7A4" w14:textId="7F7C0186" w:rsidR="003C339C" w:rsidRDefault="003C339C" w:rsidP="00CB749C">
            <w:pPr>
              <w:spacing w:before="240" w:after="240"/>
              <w:ind w:right="100"/>
              <w:jc w:val="both"/>
              <w:rPr>
                <w:rFonts w:ascii="Montserrat" w:eastAsia="Montserrat" w:hAnsi="Montserrat" w:cs="Montserrat"/>
                <w:sz w:val="16"/>
                <w:szCs w:val="16"/>
              </w:rPr>
            </w:pPr>
            <w:r w:rsidRPr="007A220D">
              <w:rPr>
                <w:rFonts w:ascii="Montserrat" w:eastAsia="Montserrat" w:hAnsi="Montserrat" w:cs="Montserrat"/>
                <w:sz w:val="16"/>
                <w:szCs w:val="16"/>
              </w:rPr>
              <w:t xml:space="preserve"> Artículo 113, fracción I</w:t>
            </w:r>
            <w:r>
              <w:rPr>
                <w:rFonts w:ascii="Montserrat" w:eastAsia="Montserrat" w:hAnsi="Montserrat" w:cs="Montserrat"/>
                <w:sz w:val="16"/>
                <w:szCs w:val="16"/>
              </w:rPr>
              <w:t>II</w:t>
            </w:r>
            <w:r w:rsidRPr="007A220D">
              <w:rPr>
                <w:rFonts w:ascii="Montserrat" w:eastAsia="Montserrat" w:hAnsi="Montserrat" w:cs="Montserrat"/>
                <w:sz w:val="16"/>
                <w:szCs w:val="16"/>
              </w:rPr>
              <w:t xml:space="preserve"> de la </w:t>
            </w:r>
            <w:r w:rsidRPr="008701A1">
              <w:rPr>
                <w:rFonts w:ascii="Montserrat" w:hAnsi="Montserrat" w:cs="Montserrat"/>
                <w:bCs/>
                <w:sz w:val="16"/>
                <w:szCs w:val="16"/>
              </w:rPr>
              <w:t xml:space="preserve"> </w:t>
            </w:r>
            <w:r>
              <w:rPr>
                <w:rFonts w:ascii="Montserrat" w:eastAsia="Montserrat" w:hAnsi="Montserrat" w:cs="Montserrat"/>
                <w:sz w:val="16"/>
                <w:szCs w:val="16"/>
              </w:rPr>
              <w:t xml:space="preserve"> LFTAIP.</w:t>
            </w:r>
          </w:p>
          <w:p w14:paraId="484B4C4D" w14:textId="7A5E3FA8" w:rsidR="003C339C" w:rsidRDefault="003C339C" w:rsidP="00CB749C">
            <w:pPr>
              <w:spacing w:before="240" w:after="240"/>
              <w:ind w:right="100"/>
              <w:jc w:val="both"/>
              <w:rPr>
                <w:rFonts w:ascii="Montserrat" w:eastAsia="Montserrat" w:hAnsi="Montserrat" w:cs="Montserrat"/>
                <w:sz w:val="16"/>
                <w:szCs w:val="16"/>
              </w:rPr>
            </w:pPr>
          </w:p>
        </w:tc>
      </w:tr>
      <w:tr w:rsidR="00074043" w:rsidRPr="00173782" w14:paraId="1AA6AB89" w14:textId="77777777" w:rsidTr="00027148">
        <w:trPr>
          <w:trHeight w:val="1208"/>
          <w:jc w:val="center"/>
        </w:trPr>
        <w:tc>
          <w:tcPr>
            <w:tcW w:w="1691" w:type="dxa"/>
            <w:tcBorders>
              <w:top w:val="single" w:sz="6" w:space="0" w:color="CCCCCC"/>
              <w:left w:val="single" w:sz="6" w:space="0" w:color="CCCCCC"/>
              <w:bottom w:val="single" w:sz="6" w:space="0" w:color="CCCCCC"/>
              <w:right w:val="single" w:sz="6" w:space="0" w:color="CCCCCC"/>
            </w:tcBorders>
            <w:shd w:val="clear" w:color="auto" w:fill="auto"/>
          </w:tcPr>
          <w:p w14:paraId="21984D5B" w14:textId="77777777"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Información vulnerable sobre las operaciones de la empresa</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6ADC5B39" w14:textId="4EE3766D" w:rsidR="00074043" w:rsidRDefault="00074043" w:rsidP="00CB749C">
            <w:pPr>
              <w:spacing w:before="240" w:after="240"/>
              <w:ind w:right="100"/>
              <w:jc w:val="both"/>
              <w:rPr>
                <w:rFonts w:ascii="Montserrat" w:eastAsia="Montserrat" w:hAnsi="Montserrat" w:cs="Montserrat"/>
                <w:sz w:val="16"/>
                <w:szCs w:val="16"/>
              </w:rPr>
            </w:pPr>
            <w:r>
              <w:rPr>
                <w:rFonts w:ascii="Montserrat" w:eastAsia="Montserrat" w:hAnsi="Montserrat" w:cs="Montserrat"/>
                <w:sz w:val="16"/>
                <w:szCs w:val="16"/>
              </w:rPr>
              <w:t>Aquella que presenten los particulares a los sujetos obligados, siempre que tengan el derecho a ello, de conformidad con lo dispuesto por las leyes o los tratados internacionales. La información confidencial no estará sujeta a temporalidad alguna y sólo podrán tener acceso a ella los titulares de la misma, sus representantes y los Servidore</w:t>
            </w:r>
            <w:r w:rsidR="00462207">
              <w:rPr>
                <w:rFonts w:ascii="Montserrat" w:eastAsia="Montserrat" w:hAnsi="Montserrat" w:cs="Montserrat"/>
                <w:sz w:val="16"/>
                <w:szCs w:val="16"/>
              </w:rPr>
              <w:t>s Públicos facultados para ello</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22A47845" w14:textId="0A6E9CA2" w:rsidR="00074043" w:rsidRPr="003C339C" w:rsidRDefault="003C339C" w:rsidP="003C339C">
            <w:pPr>
              <w:jc w:val="both"/>
              <w:rPr>
                <w:rFonts w:ascii="Montserrat" w:hAnsi="Montserrat" w:cs="Montserrat"/>
                <w:bCs/>
                <w:sz w:val="16"/>
                <w:szCs w:val="16"/>
              </w:rPr>
            </w:pPr>
            <w:r>
              <w:rPr>
                <w:rFonts w:ascii="Montserrat" w:hAnsi="Montserrat" w:cs="Montserrat"/>
                <w:bCs/>
                <w:sz w:val="16"/>
                <w:szCs w:val="16"/>
              </w:rPr>
              <w:t>Artículo 113 fracción</w:t>
            </w:r>
            <w:r w:rsidRPr="008701A1">
              <w:rPr>
                <w:rFonts w:ascii="Montserrat" w:hAnsi="Montserrat" w:cs="Montserrat"/>
                <w:bCs/>
                <w:sz w:val="16"/>
                <w:szCs w:val="16"/>
              </w:rPr>
              <w:t xml:space="preserve"> III de la </w:t>
            </w:r>
            <w:r>
              <w:rPr>
                <w:rFonts w:ascii="Montserrat" w:eastAsia="Montserrat" w:hAnsi="Montserrat" w:cs="Montserrat"/>
                <w:sz w:val="16"/>
                <w:szCs w:val="16"/>
              </w:rPr>
              <w:t>LFTAIP</w:t>
            </w:r>
          </w:p>
        </w:tc>
      </w:tr>
    </w:tbl>
    <w:p w14:paraId="3CB199C0" w14:textId="7AC230D6" w:rsidR="00623709" w:rsidRDefault="000A07E2">
      <w:pPr>
        <w:spacing w:before="240" w:after="240"/>
        <w:ind w:right="40"/>
        <w:jc w:val="both"/>
        <w:rPr>
          <w:rFonts w:ascii="Montserrat" w:eastAsia="Montserrat" w:hAnsi="Montserrat" w:cs="Montserrat"/>
          <w:b/>
          <w:i/>
          <w:sz w:val="18"/>
          <w:szCs w:val="18"/>
        </w:rPr>
      </w:pPr>
      <w:r>
        <w:rPr>
          <w:rFonts w:ascii="Montserrat" w:eastAsia="Montserrat" w:hAnsi="Montserrat" w:cs="Montserrat"/>
          <w:sz w:val="18"/>
          <w:szCs w:val="18"/>
        </w:rPr>
        <w:t>En consecuencia, se emite la siguiente resolución por unanimidad:</w:t>
      </w:r>
    </w:p>
    <w:p w14:paraId="0F507A33" w14:textId="03927FBB" w:rsidR="003C339C" w:rsidRPr="00335E83" w:rsidRDefault="000A07E2" w:rsidP="004550A0">
      <w:pPr>
        <w:spacing w:before="240" w:after="240"/>
        <w:jc w:val="both"/>
        <w:rPr>
          <w:rFonts w:ascii="Montserrat" w:eastAsia="Montserrat" w:hAnsi="Montserrat" w:cs="Montserrat"/>
          <w:sz w:val="18"/>
          <w:szCs w:val="18"/>
        </w:rPr>
      </w:pPr>
      <w:r w:rsidRPr="004F7A81">
        <w:rPr>
          <w:rFonts w:ascii="Montserrat" w:eastAsia="Montserrat" w:hAnsi="Montserrat" w:cs="Montserrat"/>
          <w:b/>
          <w:sz w:val="18"/>
          <w:szCs w:val="18"/>
        </w:rPr>
        <w:t>II.B.2.ORD.41.23: CONFIRMAR</w:t>
      </w:r>
      <w:r>
        <w:rPr>
          <w:rFonts w:ascii="Montserrat" w:eastAsia="Montserrat" w:hAnsi="Montserrat" w:cs="Montserrat"/>
          <w:sz w:val="18"/>
          <w:szCs w:val="18"/>
        </w:rPr>
        <w:t xml:space="preserve"> </w:t>
      </w:r>
      <w:r w:rsidR="004550A0" w:rsidRPr="00335E83">
        <w:rPr>
          <w:rFonts w:ascii="Montserrat" w:eastAsia="Montserrat" w:hAnsi="Montserrat" w:cs="Montserrat"/>
          <w:sz w:val="18"/>
          <w:szCs w:val="18"/>
        </w:rPr>
        <w:t xml:space="preserve">la clasificación de la información como confidencialidad invocada </w:t>
      </w:r>
      <w:r w:rsidR="003C339C" w:rsidRPr="00335E83">
        <w:rPr>
          <w:rFonts w:ascii="Montserrat" w:eastAsia="Montserrat" w:hAnsi="Montserrat" w:cs="Montserrat"/>
          <w:sz w:val="18"/>
          <w:szCs w:val="18"/>
        </w:rPr>
        <w:t xml:space="preserve">por el OIC- HGMGG, </w:t>
      </w:r>
      <w:r w:rsidR="0008716B">
        <w:rPr>
          <w:rFonts w:ascii="Montserrat" w:eastAsia="Montserrat" w:hAnsi="Montserrat" w:cs="Montserrat"/>
          <w:sz w:val="18"/>
          <w:szCs w:val="18"/>
        </w:rPr>
        <w:t>concerniente en los expedientes</w:t>
      </w:r>
      <w:r w:rsidR="003C339C" w:rsidRPr="00335E83">
        <w:rPr>
          <w:rFonts w:ascii="Montserrat" w:eastAsia="Montserrat" w:hAnsi="Montserrat" w:cs="Montserrat"/>
          <w:sz w:val="18"/>
          <w:szCs w:val="18"/>
        </w:rPr>
        <w:t xml:space="preserve"> P.R.007/2021, P.R0012/2021, P.R. 001/2021, P.R. 002/2022, P.R. 003/2022, P.R. 00</w:t>
      </w:r>
      <w:r w:rsidR="004550A0" w:rsidRPr="00335E83">
        <w:rPr>
          <w:rFonts w:ascii="Montserrat" w:eastAsia="Montserrat" w:hAnsi="Montserrat" w:cs="Montserrat"/>
          <w:sz w:val="18"/>
          <w:szCs w:val="18"/>
        </w:rPr>
        <w:t xml:space="preserve">4/2022, </w:t>
      </w:r>
      <w:r w:rsidR="003C339C" w:rsidRPr="00335E83">
        <w:rPr>
          <w:rFonts w:ascii="Montserrat" w:eastAsia="Montserrat" w:hAnsi="Montserrat" w:cs="Montserrat"/>
          <w:sz w:val="18"/>
          <w:szCs w:val="18"/>
        </w:rPr>
        <w:t>P.R. 00005/2022, P.R. 0000</w:t>
      </w:r>
      <w:r w:rsidR="00335E83" w:rsidRPr="00335E83">
        <w:rPr>
          <w:rFonts w:ascii="Montserrat" w:eastAsia="Montserrat" w:hAnsi="Montserrat" w:cs="Montserrat"/>
          <w:sz w:val="18"/>
          <w:szCs w:val="18"/>
        </w:rPr>
        <w:t>6/2022, I-001/2022, I-002/ 2022 y</w:t>
      </w:r>
      <w:r w:rsidR="003C339C" w:rsidRPr="00335E83">
        <w:rPr>
          <w:rFonts w:ascii="Montserrat" w:eastAsia="Montserrat" w:hAnsi="Montserrat" w:cs="Montserrat"/>
          <w:sz w:val="18"/>
          <w:szCs w:val="18"/>
        </w:rPr>
        <w:t xml:space="preserve"> CI/HGMGG/S.P.01/2021</w:t>
      </w:r>
      <w:r w:rsidR="001A1072" w:rsidRPr="00335E83">
        <w:rPr>
          <w:rFonts w:ascii="Montserrat" w:eastAsia="Montserrat" w:hAnsi="Montserrat" w:cs="Montserrat"/>
          <w:sz w:val="18"/>
          <w:szCs w:val="18"/>
        </w:rPr>
        <w:t>, con fundamento en los a</w:t>
      </w:r>
      <w:r w:rsidR="003C339C" w:rsidRPr="00335E83">
        <w:rPr>
          <w:rFonts w:ascii="Montserrat" w:eastAsia="Montserrat" w:hAnsi="Montserrat" w:cs="Montserrat"/>
          <w:sz w:val="18"/>
          <w:szCs w:val="18"/>
        </w:rPr>
        <w:t>rtículos 116 de la L</w:t>
      </w:r>
      <w:r w:rsidR="001A1072" w:rsidRPr="00335E83">
        <w:rPr>
          <w:rFonts w:ascii="Montserrat" w:eastAsia="Montserrat" w:hAnsi="Montserrat" w:cs="Montserrat"/>
          <w:sz w:val="18"/>
          <w:szCs w:val="18"/>
        </w:rPr>
        <w:t xml:space="preserve">ey </w:t>
      </w:r>
      <w:r w:rsidR="003C339C" w:rsidRPr="00335E83">
        <w:rPr>
          <w:rFonts w:ascii="Montserrat" w:eastAsia="Montserrat" w:hAnsi="Montserrat" w:cs="Montserrat"/>
          <w:sz w:val="18"/>
          <w:szCs w:val="18"/>
        </w:rPr>
        <w:t>G</w:t>
      </w:r>
      <w:r w:rsidR="001A1072" w:rsidRPr="00335E83">
        <w:rPr>
          <w:rFonts w:ascii="Montserrat" w:eastAsia="Montserrat" w:hAnsi="Montserrat" w:cs="Montserrat"/>
          <w:sz w:val="18"/>
          <w:szCs w:val="18"/>
        </w:rPr>
        <w:t xml:space="preserve">eneral </w:t>
      </w:r>
      <w:r w:rsidR="003C339C" w:rsidRPr="00335E83">
        <w:rPr>
          <w:rFonts w:ascii="Montserrat" w:eastAsia="Montserrat" w:hAnsi="Montserrat" w:cs="Montserrat"/>
          <w:sz w:val="18"/>
          <w:szCs w:val="18"/>
        </w:rPr>
        <w:t>T</w:t>
      </w:r>
      <w:r w:rsidR="001A1072" w:rsidRPr="00335E83">
        <w:rPr>
          <w:rFonts w:ascii="Montserrat" w:eastAsia="Montserrat" w:hAnsi="Montserrat" w:cs="Montserrat"/>
          <w:sz w:val="18"/>
          <w:szCs w:val="18"/>
        </w:rPr>
        <w:t xml:space="preserve">ransparencia </w:t>
      </w:r>
      <w:r w:rsidR="003C339C" w:rsidRPr="00335E83">
        <w:rPr>
          <w:rFonts w:ascii="Montserrat" w:eastAsia="Montserrat" w:hAnsi="Montserrat" w:cs="Montserrat"/>
          <w:sz w:val="18"/>
          <w:szCs w:val="18"/>
        </w:rPr>
        <w:t>A</w:t>
      </w:r>
      <w:r w:rsidR="001A1072" w:rsidRPr="00335E83">
        <w:rPr>
          <w:rFonts w:ascii="Montserrat" w:eastAsia="Montserrat" w:hAnsi="Montserrat" w:cs="Montserrat"/>
          <w:sz w:val="18"/>
          <w:szCs w:val="18"/>
        </w:rPr>
        <w:t xml:space="preserve">cceso a la </w:t>
      </w:r>
      <w:r w:rsidR="003C339C" w:rsidRPr="00335E83">
        <w:rPr>
          <w:rFonts w:ascii="Montserrat" w:eastAsia="Montserrat" w:hAnsi="Montserrat" w:cs="Montserrat"/>
          <w:sz w:val="18"/>
          <w:szCs w:val="18"/>
        </w:rPr>
        <w:t>I</w:t>
      </w:r>
      <w:r w:rsidR="001A1072" w:rsidRPr="00335E83">
        <w:rPr>
          <w:rFonts w:ascii="Montserrat" w:eastAsia="Montserrat" w:hAnsi="Montserrat" w:cs="Montserrat"/>
          <w:sz w:val="18"/>
          <w:szCs w:val="18"/>
        </w:rPr>
        <w:t xml:space="preserve">nformación </w:t>
      </w:r>
      <w:r w:rsidR="003C339C" w:rsidRPr="00335E83">
        <w:rPr>
          <w:rFonts w:ascii="Montserrat" w:eastAsia="Montserrat" w:hAnsi="Montserrat" w:cs="Montserrat"/>
          <w:sz w:val="18"/>
          <w:szCs w:val="18"/>
        </w:rPr>
        <w:t>P</w:t>
      </w:r>
      <w:r w:rsidR="001A1072" w:rsidRPr="00335E83">
        <w:rPr>
          <w:rFonts w:ascii="Montserrat" w:eastAsia="Montserrat" w:hAnsi="Montserrat" w:cs="Montserrat"/>
          <w:sz w:val="18"/>
          <w:szCs w:val="18"/>
        </w:rPr>
        <w:t>ública</w:t>
      </w:r>
      <w:r w:rsidR="003C339C" w:rsidRPr="00335E83">
        <w:rPr>
          <w:rFonts w:ascii="Montserrat" w:eastAsia="Montserrat" w:hAnsi="Montserrat" w:cs="Montserrat"/>
          <w:sz w:val="18"/>
          <w:szCs w:val="18"/>
        </w:rPr>
        <w:t xml:space="preserve">; 113 </w:t>
      </w:r>
      <w:r w:rsidR="00C60406" w:rsidRPr="00335E83">
        <w:rPr>
          <w:rFonts w:ascii="Montserrat" w:eastAsia="Montserrat" w:hAnsi="Montserrat" w:cs="Montserrat"/>
          <w:sz w:val="18"/>
          <w:szCs w:val="18"/>
        </w:rPr>
        <w:t>fracciones</w:t>
      </w:r>
      <w:r w:rsidR="003C339C" w:rsidRPr="00335E83">
        <w:rPr>
          <w:rFonts w:ascii="Montserrat" w:eastAsia="Montserrat" w:hAnsi="Montserrat" w:cs="Montserrat"/>
          <w:sz w:val="18"/>
          <w:szCs w:val="18"/>
        </w:rPr>
        <w:t xml:space="preserve"> I </w:t>
      </w:r>
      <w:r w:rsidR="00C60406" w:rsidRPr="00335E83">
        <w:rPr>
          <w:rFonts w:ascii="Montserrat" w:eastAsia="Montserrat" w:hAnsi="Montserrat" w:cs="Montserrat"/>
          <w:sz w:val="18"/>
          <w:szCs w:val="18"/>
        </w:rPr>
        <w:t>y</w:t>
      </w:r>
      <w:r w:rsidR="003C339C" w:rsidRPr="00335E83">
        <w:rPr>
          <w:rFonts w:ascii="Montserrat" w:eastAsia="Montserrat" w:hAnsi="Montserrat" w:cs="Montserrat"/>
          <w:sz w:val="18"/>
          <w:szCs w:val="18"/>
        </w:rPr>
        <w:t xml:space="preserve"> III de la Ley Federal de Transparencia y Acceso a la Información Pública y</w:t>
      </w:r>
      <w:r w:rsidR="00490943" w:rsidRPr="00335E83">
        <w:rPr>
          <w:rFonts w:ascii="Montserrat" w:eastAsia="Montserrat" w:hAnsi="Montserrat" w:cs="Montserrat"/>
          <w:sz w:val="18"/>
          <w:szCs w:val="18"/>
        </w:rPr>
        <w:t>,</w:t>
      </w:r>
      <w:r w:rsidR="00CB149D" w:rsidRPr="00335E83">
        <w:rPr>
          <w:rFonts w:ascii="Montserrat" w:eastAsia="Montserrat" w:hAnsi="Montserrat" w:cs="Montserrat"/>
          <w:sz w:val="18"/>
          <w:szCs w:val="18"/>
        </w:rPr>
        <w:t xml:space="preserve"> </w:t>
      </w:r>
      <w:r w:rsidR="003C339C" w:rsidRPr="00335E83">
        <w:rPr>
          <w:rFonts w:ascii="Montserrat" w:eastAsia="Montserrat" w:hAnsi="Montserrat" w:cs="Montserrat"/>
          <w:sz w:val="18"/>
          <w:szCs w:val="18"/>
        </w:rPr>
        <w:t>por ende, se autoriza la elaboración de las versiones públicas</w:t>
      </w:r>
      <w:r w:rsidR="00335E83" w:rsidRPr="00335E83">
        <w:rPr>
          <w:rFonts w:ascii="Montserrat" w:eastAsia="Montserrat" w:hAnsi="Montserrat" w:cs="Montserrat"/>
          <w:sz w:val="18"/>
          <w:szCs w:val="18"/>
        </w:rPr>
        <w:t>.</w:t>
      </w:r>
    </w:p>
    <w:p w14:paraId="13E06F6B" w14:textId="77777777" w:rsidR="00623709" w:rsidRDefault="000A07E2">
      <w:pPr>
        <w:ind w:right="38"/>
        <w:jc w:val="both"/>
        <w:rPr>
          <w:rFonts w:ascii="Montserrat" w:eastAsia="Montserrat" w:hAnsi="Montserrat" w:cs="Montserrat"/>
          <w:sz w:val="18"/>
          <w:szCs w:val="18"/>
        </w:rPr>
      </w:pPr>
      <w:r>
        <w:rPr>
          <w:rFonts w:ascii="Montserrat" w:eastAsia="Montserrat" w:hAnsi="Montserrat" w:cs="Montserrat"/>
          <w:b/>
          <w:sz w:val="18"/>
          <w:szCs w:val="18"/>
        </w:rPr>
        <w:t>B.3 Folio 330026523003727</w:t>
      </w:r>
    </w:p>
    <w:p w14:paraId="241F126C" w14:textId="77777777" w:rsidR="00623709" w:rsidRDefault="000A07E2">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14:paraId="04218C2A" w14:textId="77777777" w:rsidR="009B7AF5" w:rsidRPr="00CE4568" w:rsidRDefault="000A07E2" w:rsidP="009B7AF5">
      <w:pPr>
        <w:spacing w:before="240" w:after="240"/>
        <w:ind w:left="720" w:right="605"/>
        <w:jc w:val="both"/>
        <w:rPr>
          <w:rFonts w:ascii="Montserrat" w:eastAsia="Montserrat" w:hAnsi="Montserrat" w:cs="Montserrat"/>
          <w:i/>
          <w:sz w:val="16"/>
          <w:szCs w:val="16"/>
        </w:rPr>
      </w:pPr>
      <w:r w:rsidRPr="00CE4568">
        <w:rPr>
          <w:rFonts w:ascii="Montserrat" w:eastAsia="Montserrat" w:hAnsi="Montserrat" w:cs="Montserrat"/>
          <w:i/>
          <w:sz w:val="16"/>
          <w:szCs w:val="16"/>
        </w:rPr>
        <w:t>“Solicito se me informe de los servidores públicos sancionados por faltas administrativas, pertenecientes al Centro regional de alta especialidad de chiapas del año 2013 al 2023. Estableciendo nombre completo, cargo cuando cometio la conducta, numero de expediente, motivo de la sanción, en que consistió la sanción impuesta, fecha de ejecución o si a la fecha no se ha ejecutado la misma, o si en su caso anularon la sanción impuesta a través de Recurso o Juicio de Nulidad, estableciendo el número de expediente.Asimismo, se me proporcionen las resoluciones por las que se determinó sancionar a los servidores públicos o ex servidores públicos.La información solicito me sea enviada a través de esta Plataforma. Vale la pena señalar que la informacion ya fue solicitada al Centro Regional de alta especialidad de chiapas, sin embargo señalaron ser incompetentes con el motivo siguiente "la institución que puede proporcionarte la información que necesitas es: - Se</w:t>
      </w:r>
      <w:r w:rsidR="00B2519A" w:rsidRPr="00CE4568">
        <w:rPr>
          <w:rFonts w:ascii="Montserrat" w:eastAsia="Montserrat" w:hAnsi="Montserrat" w:cs="Montserrat"/>
          <w:i/>
          <w:sz w:val="16"/>
          <w:szCs w:val="16"/>
        </w:rPr>
        <w:t>cretaria de la Función pública</w:t>
      </w:r>
      <w:r w:rsidRPr="00CE4568">
        <w:rPr>
          <w:rFonts w:ascii="Montserrat" w:eastAsia="Montserrat" w:hAnsi="Montserrat" w:cs="Montserrat"/>
          <w:i/>
          <w:sz w:val="16"/>
          <w:szCs w:val="16"/>
        </w:rPr>
        <w:t>", y siendo que anteriormente la SFP tambien se dijo incompetente ante solicitud de informacion similar, pido atiendan esta solicitud de informacion sin mas obstaculos ni opacidad.De marcarse nuevamente impedimento o incompetencia, aparte de la denuncia correspondiente, se hará publica la opacidad de esa Secretaria.” (Sic)</w:t>
      </w:r>
    </w:p>
    <w:p w14:paraId="2859E8A7" w14:textId="50DADC71" w:rsidR="00623709" w:rsidRPr="0008716B" w:rsidRDefault="000A07E2" w:rsidP="00C60406">
      <w:pPr>
        <w:spacing w:before="240" w:after="240"/>
        <w:ind w:right="49"/>
        <w:jc w:val="both"/>
        <w:rPr>
          <w:rFonts w:ascii="Montserrat" w:eastAsia="Montserrat" w:hAnsi="Montserrat" w:cs="Montserrat"/>
          <w:sz w:val="18"/>
          <w:szCs w:val="18"/>
        </w:rPr>
      </w:pPr>
      <w:r w:rsidRPr="0008716B">
        <w:rPr>
          <w:rFonts w:ascii="Montserrat" w:eastAsia="Montserrat" w:hAnsi="Montserrat" w:cs="Montserrat"/>
          <w:sz w:val="18"/>
          <w:szCs w:val="18"/>
        </w:rPr>
        <w:t>El Órgano Interno de Control en el Centro Regional de Alta Especialidad de Chiapas (OIC –CRAECHIS) a efecto de elaborar las ver</w:t>
      </w:r>
      <w:r w:rsidR="00335E83" w:rsidRPr="0008716B">
        <w:rPr>
          <w:rFonts w:ascii="Montserrat" w:eastAsia="Montserrat" w:hAnsi="Montserrat" w:cs="Montserrat"/>
          <w:sz w:val="18"/>
          <w:szCs w:val="18"/>
        </w:rPr>
        <w:t xml:space="preserve">siones públicas </w:t>
      </w:r>
      <w:r w:rsidRPr="0008716B">
        <w:rPr>
          <w:rFonts w:ascii="Montserrat" w:eastAsia="Montserrat" w:hAnsi="Montserrat" w:cs="Montserrat"/>
          <w:sz w:val="18"/>
          <w:szCs w:val="18"/>
        </w:rPr>
        <w:t xml:space="preserve">de 72 resoluciones emitidas en los expedientes de procedimiento administrativo disciplinario, solicitó al Comité de Transparencia clasificar la siguiente información: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417"/>
        <w:gridCol w:w="425"/>
        <w:gridCol w:w="1417"/>
        <w:gridCol w:w="566"/>
        <w:gridCol w:w="1698"/>
        <w:gridCol w:w="425"/>
        <w:gridCol w:w="1424"/>
        <w:gridCol w:w="425"/>
        <w:gridCol w:w="1417"/>
      </w:tblGrid>
      <w:tr w:rsidR="00ED623D" w:rsidRPr="00C00C5B" w14:paraId="2E1E3161" w14:textId="53D450C3" w:rsidTr="00ED623D">
        <w:trPr>
          <w:trHeight w:val="20"/>
          <w:tblHeader/>
        </w:trPr>
        <w:tc>
          <w:tcPr>
            <w:tcW w:w="420" w:type="dxa"/>
          </w:tcPr>
          <w:p w14:paraId="33486FD5" w14:textId="77777777" w:rsidR="00ED623D" w:rsidRPr="00C00C5B" w:rsidRDefault="00ED623D" w:rsidP="00ED623D">
            <w:pPr>
              <w:jc w:val="center"/>
              <w:rPr>
                <w:rFonts w:ascii="Montserrat" w:eastAsia="Times New Roman" w:hAnsi="Montserrat"/>
                <w:b/>
                <w:bCs/>
                <w:color w:val="000000"/>
                <w:sz w:val="16"/>
                <w:szCs w:val="16"/>
              </w:rPr>
            </w:pPr>
            <w:r>
              <w:rPr>
                <w:rFonts w:ascii="Montserrat" w:eastAsia="Times New Roman" w:hAnsi="Montserrat"/>
                <w:b/>
                <w:bCs/>
                <w:color w:val="000000"/>
                <w:sz w:val="16"/>
                <w:szCs w:val="16"/>
              </w:rPr>
              <w:t>N°</w:t>
            </w:r>
          </w:p>
        </w:tc>
        <w:tc>
          <w:tcPr>
            <w:tcW w:w="1417" w:type="dxa"/>
            <w:shd w:val="clear" w:color="auto" w:fill="auto"/>
            <w:noWrap/>
            <w:vAlign w:val="bottom"/>
            <w:hideMark/>
          </w:tcPr>
          <w:p w14:paraId="7CF71644" w14:textId="77777777"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 xml:space="preserve">  EXPEDIENTE</w:t>
            </w:r>
          </w:p>
        </w:tc>
        <w:tc>
          <w:tcPr>
            <w:tcW w:w="425" w:type="dxa"/>
          </w:tcPr>
          <w:p w14:paraId="1DCFB214" w14:textId="5415B08B"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N°</w:t>
            </w:r>
          </w:p>
        </w:tc>
        <w:tc>
          <w:tcPr>
            <w:tcW w:w="1417" w:type="dxa"/>
            <w:vAlign w:val="bottom"/>
          </w:tcPr>
          <w:p w14:paraId="43EF72D8" w14:textId="5F22A9CC"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 xml:space="preserve">  EXPEDIENTE</w:t>
            </w:r>
          </w:p>
        </w:tc>
        <w:tc>
          <w:tcPr>
            <w:tcW w:w="566" w:type="dxa"/>
          </w:tcPr>
          <w:p w14:paraId="50B1528B" w14:textId="6C34A726"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N°</w:t>
            </w:r>
          </w:p>
        </w:tc>
        <w:tc>
          <w:tcPr>
            <w:tcW w:w="1698" w:type="dxa"/>
            <w:vAlign w:val="bottom"/>
          </w:tcPr>
          <w:p w14:paraId="3DB88E37" w14:textId="3AFD4E79"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 xml:space="preserve">  EXPEDIENTE</w:t>
            </w:r>
          </w:p>
        </w:tc>
        <w:tc>
          <w:tcPr>
            <w:tcW w:w="425" w:type="dxa"/>
          </w:tcPr>
          <w:p w14:paraId="19D76278" w14:textId="6F2C2321"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N°</w:t>
            </w:r>
          </w:p>
        </w:tc>
        <w:tc>
          <w:tcPr>
            <w:tcW w:w="1424" w:type="dxa"/>
            <w:vAlign w:val="bottom"/>
          </w:tcPr>
          <w:p w14:paraId="76E94C97" w14:textId="0B4CA6F2"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 xml:space="preserve">  EXPEDIENTE</w:t>
            </w:r>
          </w:p>
        </w:tc>
        <w:tc>
          <w:tcPr>
            <w:tcW w:w="425" w:type="dxa"/>
          </w:tcPr>
          <w:p w14:paraId="132B21C8" w14:textId="55D246CD"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N°</w:t>
            </w:r>
          </w:p>
        </w:tc>
        <w:tc>
          <w:tcPr>
            <w:tcW w:w="1417" w:type="dxa"/>
            <w:vAlign w:val="bottom"/>
          </w:tcPr>
          <w:p w14:paraId="78BBC06E" w14:textId="7EF316A3" w:rsidR="00ED623D" w:rsidRPr="00C00C5B" w:rsidRDefault="00ED623D" w:rsidP="00ED623D">
            <w:pPr>
              <w:rPr>
                <w:rFonts w:ascii="Montserrat" w:eastAsia="Times New Roman" w:hAnsi="Montserrat"/>
                <w:b/>
                <w:bCs/>
                <w:color w:val="000000"/>
                <w:sz w:val="16"/>
                <w:szCs w:val="16"/>
              </w:rPr>
            </w:pPr>
            <w:r>
              <w:rPr>
                <w:rFonts w:ascii="Montserrat" w:eastAsia="Times New Roman" w:hAnsi="Montserrat"/>
                <w:b/>
                <w:bCs/>
                <w:color w:val="000000"/>
                <w:sz w:val="16"/>
                <w:szCs w:val="16"/>
              </w:rPr>
              <w:t xml:space="preserve">  EXPEDIENTE</w:t>
            </w:r>
          </w:p>
        </w:tc>
      </w:tr>
      <w:tr w:rsidR="00ED623D" w:rsidRPr="00C00C5B" w14:paraId="4777BCD3" w14:textId="36CF1F38" w:rsidTr="00ED623D">
        <w:trPr>
          <w:trHeight w:val="20"/>
        </w:trPr>
        <w:tc>
          <w:tcPr>
            <w:tcW w:w="420" w:type="dxa"/>
          </w:tcPr>
          <w:p w14:paraId="575927AF"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w:t>
            </w:r>
          </w:p>
        </w:tc>
        <w:tc>
          <w:tcPr>
            <w:tcW w:w="1417" w:type="dxa"/>
            <w:shd w:val="clear" w:color="auto" w:fill="auto"/>
            <w:noWrap/>
            <w:vAlign w:val="bottom"/>
            <w:hideMark/>
          </w:tcPr>
          <w:p w14:paraId="12544F6D"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000001/2014</w:t>
            </w:r>
          </w:p>
        </w:tc>
        <w:tc>
          <w:tcPr>
            <w:tcW w:w="425" w:type="dxa"/>
          </w:tcPr>
          <w:p w14:paraId="0E7D0629" w14:textId="67F99562"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16</w:t>
            </w:r>
          </w:p>
        </w:tc>
        <w:tc>
          <w:tcPr>
            <w:tcW w:w="1417" w:type="dxa"/>
            <w:vAlign w:val="bottom"/>
          </w:tcPr>
          <w:p w14:paraId="6D621CD9" w14:textId="6CE4C7CF"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000003/2018</w:t>
            </w:r>
          </w:p>
        </w:tc>
        <w:tc>
          <w:tcPr>
            <w:tcW w:w="566" w:type="dxa"/>
          </w:tcPr>
          <w:p w14:paraId="5BC081CD" w14:textId="5B73B0CB"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32</w:t>
            </w:r>
          </w:p>
        </w:tc>
        <w:tc>
          <w:tcPr>
            <w:tcW w:w="1698" w:type="dxa"/>
            <w:vAlign w:val="bottom"/>
          </w:tcPr>
          <w:p w14:paraId="03407922" w14:textId="0052325F"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000005/2021</w:t>
            </w:r>
          </w:p>
        </w:tc>
        <w:tc>
          <w:tcPr>
            <w:tcW w:w="425" w:type="dxa"/>
          </w:tcPr>
          <w:p w14:paraId="37CA3B6A" w14:textId="57205A2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47</w:t>
            </w:r>
          </w:p>
        </w:tc>
        <w:tc>
          <w:tcPr>
            <w:tcW w:w="1424" w:type="dxa"/>
            <w:vAlign w:val="bottom"/>
          </w:tcPr>
          <w:p w14:paraId="64562041" w14:textId="0F2F12F0"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000007/2022</w:t>
            </w:r>
          </w:p>
        </w:tc>
        <w:tc>
          <w:tcPr>
            <w:tcW w:w="425" w:type="dxa"/>
          </w:tcPr>
          <w:p w14:paraId="42ED7BA4" w14:textId="2AD78A2A"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62</w:t>
            </w:r>
          </w:p>
        </w:tc>
        <w:tc>
          <w:tcPr>
            <w:tcW w:w="1417" w:type="dxa"/>
            <w:vAlign w:val="bottom"/>
          </w:tcPr>
          <w:p w14:paraId="2BAD1A52" w14:textId="29DC46F3"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000010/2018</w:t>
            </w:r>
          </w:p>
        </w:tc>
      </w:tr>
      <w:tr w:rsidR="00ED623D" w:rsidRPr="00C00C5B" w14:paraId="4F16E200" w14:textId="029A9C04" w:rsidTr="00ED623D">
        <w:trPr>
          <w:trHeight w:val="20"/>
        </w:trPr>
        <w:tc>
          <w:tcPr>
            <w:tcW w:w="420" w:type="dxa"/>
          </w:tcPr>
          <w:p w14:paraId="5793B548"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w:t>
            </w:r>
          </w:p>
        </w:tc>
        <w:tc>
          <w:tcPr>
            <w:tcW w:w="1417" w:type="dxa"/>
            <w:shd w:val="clear" w:color="auto" w:fill="auto"/>
            <w:noWrap/>
            <w:vAlign w:val="bottom"/>
            <w:hideMark/>
          </w:tcPr>
          <w:p w14:paraId="589E61B2"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000001/2016</w:t>
            </w:r>
          </w:p>
        </w:tc>
        <w:tc>
          <w:tcPr>
            <w:tcW w:w="425" w:type="dxa"/>
          </w:tcPr>
          <w:p w14:paraId="6254F1E2" w14:textId="290D8862"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17</w:t>
            </w:r>
          </w:p>
        </w:tc>
        <w:tc>
          <w:tcPr>
            <w:tcW w:w="1417" w:type="dxa"/>
            <w:vAlign w:val="bottom"/>
          </w:tcPr>
          <w:p w14:paraId="6FD06708" w14:textId="0735CF6D"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000003/2019</w:t>
            </w:r>
          </w:p>
        </w:tc>
        <w:tc>
          <w:tcPr>
            <w:tcW w:w="566" w:type="dxa"/>
          </w:tcPr>
          <w:p w14:paraId="2E790CA6" w14:textId="5E6C3094"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33</w:t>
            </w:r>
          </w:p>
        </w:tc>
        <w:tc>
          <w:tcPr>
            <w:tcW w:w="1698" w:type="dxa"/>
            <w:vAlign w:val="bottom"/>
          </w:tcPr>
          <w:p w14:paraId="74E709B4" w14:textId="77909712"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000006/2014</w:t>
            </w:r>
          </w:p>
        </w:tc>
        <w:tc>
          <w:tcPr>
            <w:tcW w:w="425" w:type="dxa"/>
          </w:tcPr>
          <w:p w14:paraId="50C1FEBF" w14:textId="44B37D14"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48</w:t>
            </w:r>
          </w:p>
        </w:tc>
        <w:tc>
          <w:tcPr>
            <w:tcW w:w="1424" w:type="dxa"/>
            <w:vAlign w:val="bottom"/>
          </w:tcPr>
          <w:p w14:paraId="3D56C43F" w14:textId="34D23A17"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000008/2012</w:t>
            </w:r>
          </w:p>
        </w:tc>
        <w:tc>
          <w:tcPr>
            <w:tcW w:w="425" w:type="dxa"/>
          </w:tcPr>
          <w:p w14:paraId="006000BA" w14:textId="2823D15F"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63</w:t>
            </w:r>
          </w:p>
        </w:tc>
        <w:tc>
          <w:tcPr>
            <w:tcW w:w="1417" w:type="dxa"/>
            <w:vAlign w:val="bottom"/>
          </w:tcPr>
          <w:p w14:paraId="7E0886AF" w14:textId="0123DF17"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000010/2019</w:t>
            </w:r>
          </w:p>
        </w:tc>
      </w:tr>
      <w:tr w:rsidR="00ED623D" w:rsidRPr="00C00C5B" w14:paraId="180257A6" w14:textId="5FAC3E74" w:rsidTr="00ED623D">
        <w:trPr>
          <w:trHeight w:val="20"/>
        </w:trPr>
        <w:tc>
          <w:tcPr>
            <w:tcW w:w="420" w:type="dxa"/>
          </w:tcPr>
          <w:p w14:paraId="3BE8E8E6"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3</w:t>
            </w:r>
          </w:p>
        </w:tc>
        <w:tc>
          <w:tcPr>
            <w:tcW w:w="1417" w:type="dxa"/>
            <w:shd w:val="clear" w:color="auto" w:fill="auto"/>
            <w:noWrap/>
            <w:vAlign w:val="bottom"/>
            <w:hideMark/>
          </w:tcPr>
          <w:p w14:paraId="713BA3A8"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000001/2018</w:t>
            </w:r>
          </w:p>
        </w:tc>
        <w:tc>
          <w:tcPr>
            <w:tcW w:w="425" w:type="dxa"/>
          </w:tcPr>
          <w:p w14:paraId="19DEC13D" w14:textId="74E4F16D"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18</w:t>
            </w:r>
          </w:p>
        </w:tc>
        <w:tc>
          <w:tcPr>
            <w:tcW w:w="1417" w:type="dxa"/>
            <w:vAlign w:val="bottom"/>
          </w:tcPr>
          <w:p w14:paraId="11A7FEC1" w14:textId="0E0ECF19"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000003/2022</w:t>
            </w:r>
          </w:p>
        </w:tc>
        <w:tc>
          <w:tcPr>
            <w:tcW w:w="566" w:type="dxa"/>
          </w:tcPr>
          <w:p w14:paraId="0DBA9ECE" w14:textId="62B38780"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34</w:t>
            </w:r>
          </w:p>
        </w:tc>
        <w:tc>
          <w:tcPr>
            <w:tcW w:w="1698" w:type="dxa"/>
            <w:vAlign w:val="bottom"/>
          </w:tcPr>
          <w:p w14:paraId="4B6AFE88" w14:textId="1C6224CD"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000006/2015</w:t>
            </w:r>
          </w:p>
        </w:tc>
        <w:tc>
          <w:tcPr>
            <w:tcW w:w="425" w:type="dxa"/>
          </w:tcPr>
          <w:p w14:paraId="4B6F20C6" w14:textId="6C3B2CE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49</w:t>
            </w:r>
          </w:p>
        </w:tc>
        <w:tc>
          <w:tcPr>
            <w:tcW w:w="1424" w:type="dxa"/>
            <w:vAlign w:val="bottom"/>
          </w:tcPr>
          <w:p w14:paraId="01491870" w14:textId="35362D7A"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000008/2013</w:t>
            </w:r>
          </w:p>
        </w:tc>
        <w:tc>
          <w:tcPr>
            <w:tcW w:w="425" w:type="dxa"/>
          </w:tcPr>
          <w:p w14:paraId="6DE4D3CF" w14:textId="28629BED"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64</w:t>
            </w:r>
          </w:p>
        </w:tc>
        <w:tc>
          <w:tcPr>
            <w:tcW w:w="1417" w:type="dxa"/>
            <w:vAlign w:val="bottom"/>
          </w:tcPr>
          <w:p w14:paraId="7E9EAD13" w14:textId="6A04ADD5"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000011/2012</w:t>
            </w:r>
          </w:p>
        </w:tc>
      </w:tr>
      <w:tr w:rsidR="00ED623D" w:rsidRPr="00C00C5B" w14:paraId="5E2DD899" w14:textId="508DC34F" w:rsidTr="00ED623D">
        <w:trPr>
          <w:trHeight w:val="20"/>
        </w:trPr>
        <w:tc>
          <w:tcPr>
            <w:tcW w:w="420" w:type="dxa"/>
          </w:tcPr>
          <w:p w14:paraId="2CE93946"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4</w:t>
            </w:r>
          </w:p>
        </w:tc>
        <w:tc>
          <w:tcPr>
            <w:tcW w:w="1417" w:type="dxa"/>
            <w:shd w:val="clear" w:color="auto" w:fill="auto"/>
            <w:noWrap/>
            <w:vAlign w:val="bottom"/>
            <w:hideMark/>
          </w:tcPr>
          <w:p w14:paraId="0A46EE3A"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000001/2020</w:t>
            </w:r>
          </w:p>
        </w:tc>
        <w:tc>
          <w:tcPr>
            <w:tcW w:w="425" w:type="dxa"/>
          </w:tcPr>
          <w:p w14:paraId="4A922F96" w14:textId="409EB104"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19</w:t>
            </w:r>
          </w:p>
        </w:tc>
        <w:tc>
          <w:tcPr>
            <w:tcW w:w="1417" w:type="dxa"/>
            <w:vAlign w:val="bottom"/>
          </w:tcPr>
          <w:p w14:paraId="65386C46" w14:textId="22F9BC66"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000004/2013</w:t>
            </w:r>
          </w:p>
        </w:tc>
        <w:tc>
          <w:tcPr>
            <w:tcW w:w="566" w:type="dxa"/>
          </w:tcPr>
          <w:p w14:paraId="061C57B6" w14:textId="08F7DE72"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35</w:t>
            </w:r>
          </w:p>
        </w:tc>
        <w:tc>
          <w:tcPr>
            <w:tcW w:w="1698" w:type="dxa"/>
            <w:vAlign w:val="bottom"/>
          </w:tcPr>
          <w:p w14:paraId="085D93B3" w14:textId="281D7988"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000006/2017</w:t>
            </w:r>
          </w:p>
        </w:tc>
        <w:tc>
          <w:tcPr>
            <w:tcW w:w="425" w:type="dxa"/>
          </w:tcPr>
          <w:p w14:paraId="6C8738B4" w14:textId="39810D3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50</w:t>
            </w:r>
          </w:p>
        </w:tc>
        <w:tc>
          <w:tcPr>
            <w:tcW w:w="1424" w:type="dxa"/>
            <w:vAlign w:val="bottom"/>
          </w:tcPr>
          <w:p w14:paraId="1A974D66" w14:textId="26E48B37"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000008/2014</w:t>
            </w:r>
          </w:p>
        </w:tc>
        <w:tc>
          <w:tcPr>
            <w:tcW w:w="425" w:type="dxa"/>
          </w:tcPr>
          <w:p w14:paraId="698A7BFF" w14:textId="7544270F"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65</w:t>
            </w:r>
          </w:p>
        </w:tc>
        <w:tc>
          <w:tcPr>
            <w:tcW w:w="1417" w:type="dxa"/>
            <w:vAlign w:val="bottom"/>
          </w:tcPr>
          <w:p w14:paraId="00C3DEBA" w14:textId="529B7212"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000011/2013</w:t>
            </w:r>
          </w:p>
        </w:tc>
      </w:tr>
      <w:tr w:rsidR="00ED623D" w:rsidRPr="00C00C5B" w14:paraId="5B73BB10" w14:textId="3073F914" w:rsidTr="00ED623D">
        <w:trPr>
          <w:trHeight w:val="20"/>
        </w:trPr>
        <w:tc>
          <w:tcPr>
            <w:tcW w:w="420" w:type="dxa"/>
          </w:tcPr>
          <w:p w14:paraId="1FDB41E5"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5</w:t>
            </w:r>
          </w:p>
        </w:tc>
        <w:tc>
          <w:tcPr>
            <w:tcW w:w="1417" w:type="dxa"/>
            <w:shd w:val="clear" w:color="auto" w:fill="auto"/>
            <w:noWrap/>
            <w:vAlign w:val="bottom"/>
            <w:hideMark/>
          </w:tcPr>
          <w:p w14:paraId="397BBFA4"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000001/2021</w:t>
            </w:r>
          </w:p>
        </w:tc>
        <w:tc>
          <w:tcPr>
            <w:tcW w:w="425" w:type="dxa"/>
          </w:tcPr>
          <w:p w14:paraId="378B6472" w14:textId="08CCB9BF"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20</w:t>
            </w:r>
          </w:p>
        </w:tc>
        <w:tc>
          <w:tcPr>
            <w:tcW w:w="1417" w:type="dxa"/>
            <w:vAlign w:val="bottom"/>
          </w:tcPr>
          <w:p w14:paraId="79994A85" w14:textId="30FE7761"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000004/2016</w:t>
            </w:r>
          </w:p>
        </w:tc>
        <w:tc>
          <w:tcPr>
            <w:tcW w:w="566" w:type="dxa"/>
          </w:tcPr>
          <w:p w14:paraId="6AF9AE5C" w14:textId="13B10964"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36</w:t>
            </w:r>
          </w:p>
        </w:tc>
        <w:tc>
          <w:tcPr>
            <w:tcW w:w="1698" w:type="dxa"/>
            <w:vAlign w:val="bottom"/>
          </w:tcPr>
          <w:p w14:paraId="07A302DA" w14:textId="09C1EA8B"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000006/2018</w:t>
            </w:r>
          </w:p>
        </w:tc>
        <w:tc>
          <w:tcPr>
            <w:tcW w:w="425" w:type="dxa"/>
          </w:tcPr>
          <w:p w14:paraId="06CF4756" w14:textId="16B9BA59"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51</w:t>
            </w:r>
          </w:p>
        </w:tc>
        <w:tc>
          <w:tcPr>
            <w:tcW w:w="1424" w:type="dxa"/>
            <w:vAlign w:val="bottom"/>
          </w:tcPr>
          <w:p w14:paraId="58F05355" w14:textId="6E2EB355"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000008/2016</w:t>
            </w:r>
          </w:p>
        </w:tc>
        <w:tc>
          <w:tcPr>
            <w:tcW w:w="425" w:type="dxa"/>
          </w:tcPr>
          <w:p w14:paraId="6C273441" w14:textId="759B1ADE"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66</w:t>
            </w:r>
          </w:p>
        </w:tc>
        <w:tc>
          <w:tcPr>
            <w:tcW w:w="1417" w:type="dxa"/>
            <w:vAlign w:val="bottom"/>
          </w:tcPr>
          <w:p w14:paraId="370C8019" w14:textId="5A62A40B"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000011/2015</w:t>
            </w:r>
          </w:p>
        </w:tc>
      </w:tr>
      <w:tr w:rsidR="00ED623D" w:rsidRPr="00C00C5B" w14:paraId="3A7F9BE8" w14:textId="153C1B55" w:rsidTr="00ED623D">
        <w:trPr>
          <w:trHeight w:val="20"/>
        </w:trPr>
        <w:tc>
          <w:tcPr>
            <w:tcW w:w="420" w:type="dxa"/>
          </w:tcPr>
          <w:p w14:paraId="01DC2F68"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6</w:t>
            </w:r>
          </w:p>
        </w:tc>
        <w:tc>
          <w:tcPr>
            <w:tcW w:w="1417" w:type="dxa"/>
            <w:shd w:val="clear" w:color="auto" w:fill="auto"/>
            <w:noWrap/>
            <w:vAlign w:val="bottom"/>
            <w:hideMark/>
          </w:tcPr>
          <w:p w14:paraId="77134D0B"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000002/2012</w:t>
            </w:r>
          </w:p>
        </w:tc>
        <w:tc>
          <w:tcPr>
            <w:tcW w:w="425" w:type="dxa"/>
          </w:tcPr>
          <w:p w14:paraId="225B6273" w14:textId="78B20FF1"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21</w:t>
            </w:r>
          </w:p>
        </w:tc>
        <w:tc>
          <w:tcPr>
            <w:tcW w:w="1417" w:type="dxa"/>
            <w:vAlign w:val="bottom"/>
          </w:tcPr>
          <w:p w14:paraId="26DC9E4F" w14:textId="621A892F"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000004/2017</w:t>
            </w:r>
          </w:p>
        </w:tc>
        <w:tc>
          <w:tcPr>
            <w:tcW w:w="566" w:type="dxa"/>
          </w:tcPr>
          <w:p w14:paraId="58DD2D98" w14:textId="65D8CB53"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37</w:t>
            </w:r>
          </w:p>
        </w:tc>
        <w:tc>
          <w:tcPr>
            <w:tcW w:w="1698" w:type="dxa"/>
            <w:vAlign w:val="bottom"/>
          </w:tcPr>
          <w:p w14:paraId="382B07D8" w14:textId="48FD1188"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000006/2019</w:t>
            </w:r>
          </w:p>
        </w:tc>
        <w:tc>
          <w:tcPr>
            <w:tcW w:w="425" w:type="dxa"/>
          </w:tcPr>
          <w:p w14:paraId="4E439712" w14:textId="3FB9F58F"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52</w:t>
            </w:r>
          </w:p>
        </w:tc>
        <w:tc>
          <w:tcPr>
            <w:tcW w:w="1424" w:type="dxa"/>
            <w:vAlign w:val="bottom"/>
          </w:tcPr>
          <w:p w14:paraId="12075E51" w14:textId="5C0E4843"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000008/2017</w:t>
            </w:r>
          </w:p>
        </w:tc>
        <w:tc>
          <w:tcPr>
            <w:tcW w:w="425" w:type="dxa"/>
          </w:tcPr>
          <w:p w14:paraId="3DF13D7B" w14:textId="5B0A230E"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67</w:t>
            </w:r>
          </w:p>
        </w:tc>
        <w:tc>
          <w:tcPr>
            <w:tcW w:w="1417" w:type="dxa"/>
            <w:vAlign w:val="bottom"/>
          </w:tcPr>
          <w:p w14:paraId="6AD07AF6" w14:textId="2EEFBB4F"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000011/2016</w:t>
            </w:r>
          </w:p>
        </w:tc>
      </w:tr>
      <w:tr w:rsidR="00ED623D" w:rsidRPr="00C00C5B" w14:paraId="7767631B" w14:textId="3DF19CC4" w:rsidTr="00ED623D">
        <w:trPr>
          <w:trHeight w:val="20"/>
        </w:trPr>
        <w:tc>
          <w:tcPr>
            <w:tcW w:w="420" w:type="dxa"/>
          </w:tcPr>
          <w:p w14:paraId="4C8CD5E4"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7</w:t>
            </w:r>
          </w:p>
        </w:tc>
        <w:tc>
          <w:tcPr>
            <w:tcW w:w="1417" w:type="dxa"/>
            <w:shd w:val="clear" w:color="auto" w:fill="auto"/>
            <w:noWrap/>
            <w:vAlign w:val="bottom"/>
            <w:hideMark/>
          </w:tcPr>
          <w:p w14:paraId="51F67806"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000002/2014</w:t>
            </w:r>
          </w:p>
        </w:tc>
        <w:tc>
          <w:tcPr>
            <w:tcW w:w="425" w:type="dxa"/>
          </w:tcPr>
          <w:p w14:paraId="3CCBAA32" w14:textId="6205CB66"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23</w:t>
            </w:r>
          </w:p>
        </w:tc>
        <w:tc>
          <w:tcPr>
            <w:tcW w:w="1417" w:type="dxa"/>
            <w:vAlign w:val="bottom"/>
          </w:tcPr>
          <w:p w14:paraId="6C4D06AB" w14:textId="1358FCDF"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000004/2019</w:t>
            </w:r>
          </w:p>
        </w:tc>
        <w:tc>
          <w:tcPr>
            <w:tcW w:w="566" w:type="dxa"/>
          </w:tcPr>
          <w:p w14:paraId="3B0149D7" w14:textId="67E6C021"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38</w:t>
            </w:r>
          </w:p>
        </w:tc>
        <w:tc>
          <w:tcPr>
            <w:tcW w:w="1698" w:type="dxa"/>
            <w:vAlign w:val="bottom"/>
          </w:tcPr>
          <w:p w14:paraId="3B7A8FAD" w14:textId="1A659B7D"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000006/2020</w:t>
            </w:r>
          </w:p>
        </w:tc>
        <w:tc>
          <w:tcPr>
            <w:tcW w:w="425" w:type="dxa"/>
          </w:tcPr>
          <w:p w14:paraId="6591F03D" w14:textId="47211E0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53</w:t>
            </w:r>
          </w:p>
        </w:tc>
        <w:tc>
          <w:tcPr>
            <w:tcW w:w="1424" w:type="dxa"/>
            <w:vAlign w:val="bottom"/>
          </w:tcPr>
          <w:p w14:paraId="2ABA4621" w14:textId="5C89DBAA"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000008/2020</w:t>
            </w:r>
          </w:p>
        </w:tc>
        <w:tc>
          <w:tcPr>
            <w:tcW w:w="425" w:type="dxa"/>
          </w:tcPr>
          <w:p w14:paraId="7917E796" w14:textId="4D3F91CB"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68</w:t>
            </w:r>
          </w:p>
        </w:tc>
        <w:tc>
          <w:tcPr>
            <w:tcW w:w="1417" w:type="dxa"/>
            <w:vAlign w:val="bottom"/>
          </w:tcPr>
          <w:p w14:paraId="251C6446" w14:textId="1AC8F3B6"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000011/2018</w:t>
            </w:r>
          </w:p>
        </w:tc>
      </w:tr>
      <w:tr w:rsidR="00ED623D" w:rsidRPr="00C00C5B" w14:paraId="1838F974" w14:textId="2A3A543A" w:rsidTr="00ED623D">
        <w:trPr>
          <w:trHeight w:val="20"/>
        </w:trPr>
        <w:tc>
          <w:tcPr>
            <w:tcW w:w="420" w:type="dxa"/>
          </w:tcPr>
          <w:p w14:paraId="5451F659"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8</w:t>
            </w:r>
          </w:p>
        </w:tc>
        <w:tc>
          <w:tcPr>
            <w:tcW w:w="1417" w:type="dxa"/>
            <w:shd w:val="clear" w:color="auto" w:fill="auto"/>
            <w:noWrap/>
            <w:vAlign w:val="bottom"/>
            <w:hideMark/>
          </w:tcPr>
          <w:p w14:paraId="676491C4"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000002/2016</w:t>
            </w:r>
          </w:p>
        </w:tc>
        <w:tc>
          <w:tcPr>
            <w:tcW w:w="425" w:type="dxa"/>
          </w:tcPr>
          <w:p w14:paraId="3B43E350" w14:textId="2816BA7F"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24</w:t>
            </w:r>
          </w:p>
        </w:tc>
        <w:tc>
          <w:tcPr>
            <w:tcW w:w="1417" w:type="dxa"/>
            <w:vAlign w:val="bottom"/>
          </w:tcPr>
          <w:p w14:paraId="36745612" w14:textId="0AFD5855"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000004/2021</w:t>
            </w:r>
          </w:p>
        </w:tc>
        <w:tc>
          <w:tcPr>
            <w:tcW w:w="566" w:type="dxa"/>
          </w:tcPr>
          <w:p w14:paraId="06734D7B" w14:textId="364D96E6"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39</w:t>
            </w:r>
          </w:p>
        </w:tc>
        <w:tc>
          <w:tcPr>
            <w:tcW w:w="1698" w:type="dxa"/>
            <w:vAlign w:val="bottom"/>
          </w:tcPr>
          <w:p w14:paraId="1070111F" w14:textId="59A2B7B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000006/2021</w:t>
            </w:r>
          </w:p>
        </w:tc>
        <w:tc>
          <w:tcPr>
            <w:tcW w:w="425" w:type="dxa"/>
          </w:tcPr>
          <w:p w14:paraId="0124C185" w14:textId="537B37FB"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54</w:t>
            </w:r>
          </w:p>
        </w:tc>
        <w:tc>
          <w:tcPr>
            <w:tcW w:w="1424" w:type="dxa"/>
            <w:vAlign w:val="bottom"/>
          </w:tcPr>
          <w:p w14:paraId="7A20B2E0" w14:textId="391F8042"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000009/2012</w:t>
            </w:r>
          </w:p>
        </w:tc>
        <w:tc>
          <w:tcPr>
            <w:tcW w:w="425" w:type="dxa"/>
          </w:tcPr>
          <w:p w14:paraId="1ABDF703" w14:textId="692953B1"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69</w:t>
            </w:r>
          </w:p>
        </w:tc>
        <w:tc>
          <w:tcPr>
            <w:tcW w:w="1417" w:type="dxa"/>
            <w:vAlign w:val="bottom"/>
          </w:tcPr>
          <w:p w14:paraId="04B9DB93" w14:textId="717C9D77"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000012/2012</w:t>
            </w:r>
          </w:p>
        </w:tc>
      </w:tr>
      <w:tr w:rsidR="00ED623D" w:rsidRPr="00C00C5B" w14:paraId="38487655" w14:textId="54B1DB36" w:rsidTr="00ED623D">
        <w:trPr>
          <w:trHeight w:val="70"/>
        </w:trPr>
        <w:tc>
          <w:tcPr>
            <w:tcW w:w="420" w:type="dxa"/>
          </w:tcPr>
          <w:p w14:paraId="5CC6842C"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9</w:t>
            </w:r>
          </w:p>
        </w:tc>
        <w:tc>
          <w:tcPr>
            <w:tcW w:w="1417" w:type="dxa"/>
            <w:shd w:val="clear" w:color="auto" w:fill="auto"/>
            <w:noWrap/>
            <w:vAlign w:val="bottom"/>
            <w:hideMark/>
          </w:tcPr>
          <w:p w14:paraId="46C96C31"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000002/2017</w:t>
            </w:r>
          </w:p>
        </w:tc>
        <w:tc>
          <w:tcPr>
            <w:tcW w:w="425" w:type="dxa"/>
          </w:tcPr>
          <w:p w14:paraId="0B7B8C83" w14:textId="715324A3"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25</w:t>
            </w:r>
          </w:p>
        </w:tc>
        <w:tc>
          <w:tcPr>
            <w:tcW w:w="1417" w:type="dxa"/>
            <w:vAlign w:val="bottom"/>
          </w:tcPr>
          <w:p w14:paraId="1DCA34AA" w14:textId="1DB17AFA"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000005/2013</w:t>
            </w:r>
          </w:p>
        </w:tc>
        <w:tc>
          <w:tcPr>
            <w:tcW w:w="566" w:type="dxa"/>
          </w:tcPr>
          <w:p w14:paraId="00373EBB" w14:textId="38476A8E"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40</w:t>
            </w:r>
          </w:p>
        </w:tc>
        <w:tc>
          <w:tcPr>
            <w:tcW w:w="1698" w:type="dxa"/>
            <w:vAlign w:val="bottom"/>
          </w:tcPr>
          <w:p w14:paraId="626E307F" w14:textId="26CF9976"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000006/2021</w:t>
            </w:r>
          </w:p>
        </w:tc>
        <w:tc>
          <w:tcPr>
            <w:tcW w:w="425" w:type="dxa"/>
          </w:tcPr>
          <w:p w14:paraId="6F7018CF" w14:textId="2900A7DB"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55</w:t>
            </w:r>
          </w:p>
        </w:tc>
        <w:tc>
          <w:tcPr>
            <w:tcW w:w="1424" w:type="dxa"/>
            <w:vAlign w:val="bottom"/>
          </w:tcPr>
          <w:p w14:paraId="3A74AC3E" w14:textId="19345487"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000009/2013</w:t>
            </w:r>
          </w:p>
        </w:tc>
        <w:tc>
          <w:tcPr>
            <w:tcW w:w="425" w:type="dxa"/>
          </w:tcPr>
          <w:p w14:paraId="46337F8F" w14:textId="6F18D30C"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70</w:t>
            </w:r>
          </w:p>
        </w:tc>
        <w:tc>
          <w:tcPr>
            <w:tcW w:w="1417" w:type="dxa"/>
            <w:vAlign w:val="bottom"/>
          </w:tcPr>
          <w:p w14:paraId="40B15BBA" w14:textId="26656374"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000012/2013</w:t>
            </w:r>
          </w:p>
        </w:tc>
      </w:tr>
      <w:tr w:rsidR="00ED623D" w:rsidRPr="00C00C5B" w14:paraId="11FFD754" w14:textId="1AA528CB" w:rsidTr="00ED623D">
        <w:trPr>
          <w:trHeight w:val="20"/>
        </w:trPr>
        <w:tc>
          <w:tcPr>
            <w:tcW w:w="420" w:type="dxa"/>
          </w:tcPr>
          <w:p w14:paraId="4EF06F3F"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10</w:t>
            </w:r>
          </w:p>
        </w:tc>
        <w:tc>
          <w:tcPr>
            <w:tcW w:w="1417" w:type="dxa"/>
            <w:shd w:val="clear" w:color="auto" w:fill="auto"/>
            <w:noWrap/>
            <w:vAlign w:val="bottom"/>
            <w:hideMark/>
          </w:tcPr>
          <w:p w14:paraId="78E8B1F4"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000002/2019</w:t>
            </w:r>
          </w:p>
        </w:tc>
        <w:tc>
          <w:tcPr>
            <w:tcW w:w="425" w:type="dxa"/>
          </w:tcPr>
          <w:p w14:paraId="4CEF7629" w14:textId="7D74FA8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26</w:t>
            </w:r>
          </w:p>
        </w:tc>
        <w:tc>
          <w:tcPr>
            <w:tcW w:w="1417" w:type="dxa"/>
            <w:vAlign w:val="bottom"/>
          </w:tcPr>
          <w:p w14:paraId="1994D325" w14:textId="0BBBB67B"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000005/2014</w:t>
            </w:r>
          </w:p>
        </w:tc>
        <w:tc>
          <w:tcPr>
            <w:tcW w:w="566" w:type="dxa"/>
          </w:tcPr>
          <w:p w14:paraId="5F4152FF" w14:textId="4529B19C"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41</w:t>
            </w:r>
          </w:p>
        </w:tc>
        <w:tc>
          <w:tcPr>
            <w:tcW w:w="1698" w:type="dxa"/>
            <w:vAlign w:val="bottom"/>
          </w:tcPr>
          <w:p w14:paraId="6819E9C2" w14:textId="6B8F8A5B"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000006/2022</w:t>
            </w:r>
          </w:p>
        </w:tc>
        <w:tc>
          <w:tcPr>
            <w:tcW w:w="425" w:type="dxa"/>
          </w:tcPr>
          <w:p w14:paraId="72EF59B1" w14:textId="2CDCD9D3"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56</w:t>
            </w:r>
          </w:p>
        </w:tc>
        <w:tc>
          <w:tcPr>
            <w:tcW w:w="1424" w:type="dxa"/>
            <w:vAlign w:val="bottom"/>
          </w:tcPr>
          <w:p w14:paraId="6350C685" w14:textId="2F9D30A5"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000009/2016</w:t>
            </w:r>
          </w:p>
        </w:tc>
        <w:tc>
          <w:tcPr>
            <w:tcW w:w="425" w:type="dxa"/>
          </w:tcPr>
          <w:p w14:paraId="4D1AAA71" w14:textId="7391B6EC"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71</w:t>
            </w:r>
          </w:p>
        </w:tc>
        <w:tc>
          <w:tcPr>
            <w:tcW w:w="1417" w:type="dxa"/>
            <w:vAlign w:val="bottom"/>
          </w:tcPr>
          <w:p w14:paraId="1309A1D2" w14:textId="3823806F"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000012/2014</w:t>
            </w:r>
          </w:p>
        </w:tc>
      </w:tr>
      <w:tr w:rsidR="00ED623D" w:rsidRPr="00C00C5B" w14:paraId="6F960F2D" w14:textId="4502F02D" w:rsidTr="00ED623D">
        <w:trPr>
          <w:trHeight w:val="20"/>
        </w:trPr>
        <w:tc>
          <w:tcPr>
            <w:tcW w:w="420" w:type="dxa"/>
          </w:tcPr>
          <w:p w14:paraId="1EF46465"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11</w:t>
            </w:r>
          </w:p>
        </w:tc>
        <w:tc>
          <w:tcPr>
            <w:tcW w:w="1417" w:type="dxa"/>
            <w:shd w:val="clear" w:color="auto" w:fill="auto"/>
            <w:noWrap/>
            <w:vAlign w:val="bottom"/>
            <w:hideMark/>
          </w:tcPr>
          <w:p w14:paraId="20BC36FB"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000002/2021</w:t>
            </w:r>
          </w:p>
        </w:tc>
        <w:tc>
          <w:tcPr>
            <w:tcW w:w="425" w:type="dxa"/>
          </w:tcPr>
          <w:p w14:paraId="2CC358D3" w14:textId="154D930A"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27</w:t>
            </w:r>
          </w:p>
        </w:tc>
        <w:tc>
          <w:tcPr>
            <w:tcW w:w="1417" w:type="dxa"/>
            <w:vAlign w:val="bottom"/>
          </w:tcPr>
          <w:p w14:paraId="5D3354EB" w14:textId="5C0EAE0A"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000005/2015</w:t>
            </w:r>
          </w:p>
        </w:tc>
        <w:tc>
          <w:tcPr>
            <w:tcW w:w="566" w:type="dxa"/>
          </w:tcPr>
          <w:p w14:paraId="48C26193" w14:textId="25CA7D8B"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42</w:t>
            </w:r>
          </w:p>
        </w:tc>
        <w:tc>
          <w:tcPr>
            <w:tcW w:w="1698" w:type="dxa"/>
            <w:vAlign w:val="bottom"/>
          </w:tcPr>
          <w:p w14:paraId="642620F0" w14:textId="643EF59E"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000007/2013</w:t>
            </w:r>
          </w:p>
        </w:tc>
        <w:tc>
          <w:tcPr>
            <w:tcW w:w="425" w:type="dxa"/>
          </w:tcPr>
          <w:p w14:paraId="49A92AE6" w14:textId="10CA5F81"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57</w:t>
            </w:r>
          </w:p>
        </w:tc>
        <w:tc>
          <w:tcPr>
            <w:tcW w:w="1424" w:type="dxa"/>
            <w:vAlign w:val="bottom"/>
          </w:tcPr>
          <w:p w14:paraId="79DF90FE" w14:textId="3EBE9BD3"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000009/2019</w:t>
            </w:r>
          </w:p>
        </w:tc>
        <w:tc>
          <w:tcPr>
            <w:tcW w:w="425" w:type="dxa"/>
          </w:tcPr>
          <w:p w14:paraId="1CC4BDA0" w14:textId="4328D7FA" w:rsidR="00ED623D" w:rsidRPr="00C00C5B" w:rsidRDefault="00ED623D" w:rsidP="00ED623D">
            <w:pPr>
              <w:rPr>
                <w:rFonts w:ascii="Montserrat" w:eastAsia="Times New Roman" w:hAnsi="Montserrat"/>
                <w:color w:val="000000"/>
                <w:sz w:val="16"/>
                <w:szCs w:val="16"/>
              </w:rPr>
            </w:pPr>
            <w:r>
              <w:rPr>
                <w:rFonts w:ascii="Montserrat" w:eastAsia="Times New Roman" w:hAnsi="Montserrat"/>
                <w:color w:val="000000"/>
                <w:sz w:val="16"/>
                <w:szCs w:val="16"/>
              </w:rPr>
              <w:t>72</w:t>
            </w:r>
          </w:p>
        </w:tc>
        <w:tc>
          <w:tcPr>
            <w:tcW w:w="1417" w:type="dxa"/>
            <w:vAlign w:val="bottom"/>
          </w:tcPr>
          <w:p w14:paraId="42AB5D58" w14:textId="10F277F3"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000012/2016</w:t>
            </w:r>
          </w:p>
        </w:tc>
      </w:tr>
      <w:tr w:rsidR="00ED623D" w:rsidRPr="00C00C5B" w14:paraId="5F39E4FA" w14:textId="316CBDD4" w:rsidTr="00ED623D">
        <w:trPr>
          <w:gridAfter w:val="2"/>
          <w:wAfter w:w="1842" w:type="dxa"/>
          <w:trHeight w:val="20"/>
        </w:trPr>
        <w:tc>
          <w:tcPr>
            <w:tcW w:w="420" w:type="dxa"/>
          </w:tcPr>
          <w:p w14:paraId="6AD122F0"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12</w:t>
            </w:r>
          </w:p>
        </w:tc>
        <w:tc>
          <w:tcPr>
            <w:tcW w:w="1417" w:type="dxa"/>
            <w:shd w:val="clear" w:color="auto" w:fill="auto"/>
            <w:noWrap/>
            <w:vAlign w:val="bottom"/>
            <w:hideMark/>
          </w:tcPr>
          <w:p w14:paraId="7436391C"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000003/2013</w:t>
            </w:r>
          </w:p>
        </w:tc>
        <w:tc>
          <w:tcPr>
            <w:tcW w:w="425" w:type="dxa"/>
          </w:tcPr>
          <w:p w14:paraId="01203FC7" w14:textId="7CE12BB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28</w:t>
            </w:r>
          </w:p>
        </w:tc>
        <w:tc>
          <w:tcPr>
            <w:tcW w:w="1417" w:type="dxa"/>
            <w:vAlign w:val="bottom"/>
          </w:tcPr>
          <w:p w14:paraId="4D3B7415" w14:textId="6556C180"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000005/2015</w:t>
            </w:r>
          </w:p>
        </w:tc>
        <w:tc>
          <w:tcPr>
            <w:tcW w:w="566" w:type="dxa"/>
          </w:tcPr>
          <w:p w14:paraId="5EFC3A99" w14:textId="593F61DC"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43</w:t>
            </w:r>
          </w:p>
        </w:tc>
        <w:tc>
          <w:tcPr>
            <w:tcW w:w="1698" w:type="dxa"/>
            <w:vAlign w:val="bottom"/>
          </w:tcPr>
          <w:p w14:paraId="0D60E50A" w14:textId="6F9A1BB9"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000007/2013</w:t>
            </w:r>
          </w:p>
        </w:tc>
        <w:tc>
          <w:tcPr>
            <w:tcW w:w="425" w:type="dxa"/>
          </w:tcPr>
          <w:p w14:paraId="33BB2F21" w14:textId="748D26E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58</w:t>
            </w:r>
          </w:p>
        </w:tc>
        <w:tc>
          <w:tcPr>
            <w:tcW w:w="1424" w:type="dxa"/>
            <w:vAlign w:val="bottom"/>
          </w:tcPr>
          <w:p w14:paraId="2F0BD8E9" w14:textId="661A57F6"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000009/2021</w:t>
            </w:r>
          </w:p>
        </w:tc>
      </w:tr>
      <w:tr w:rsidR="00ED623D" w:rsidRPr="00C00C5B" w14:paraId="27EE23E1" w14:textId="1BAD75E0" w:rsidTr="00ED623D">
        <w:trPr>
          <w:gridAfter w:val="2"/>
          <w:wAfter w:w="1842" w:type="dxa"/>
          <w:trHeight w:val="20"/>
        </w:trPr>
        <w:tc>
          <w:tcPr>
            <w:tcW w:w="420" w:type="dxa"/>
          </w:tcPr>
          <w:p w14:paraId="4B1223C3"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13</w:t>
            </w:r>
          </w:p>
        </w:tc>
        <w:tc>
          <w:tcPr>
            <w:tcW w:w="1417" w:type="dxa"/>
            <w:shd w:val="clear" w:color="auto" w:fill="auto"/>
            <w:noWrap/>
            <w:vAlign w:val="bottom"/>
            <w:hideMark/>
          </w:tcPr>
          <w:p w14:paraId="11F2BA9F"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000003/2014</w:t>
            </w:r>
          </w:p>
        </w:tc>
        <w:tc>
          <w:tcPr>
            <w:tcW w:w="425" w:type="dxa"/>
          </w:tcPr>
          <w:p w14:paraId="59134C64" w14:textId="78C3B276"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29</w:t>
            </w:r>
          </w:p>
        </w:tc>
        <w:tc>
          <w:tcPr>
            <w:tcW w:w="1417" w:type="dxa"/>
            <w:vAlign w:val="bottom"/>
          </w:tcPr>
          <w:p w14:paraId="54666F2B" w14:textId="06A26403"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000005/2016</w:t>
            </w:r>
          </w:p>
        </w:tc>
        <w:tc>
          <w:tcPr>
            <w:tcW w:w="566" w:type="dxa"/>
          </w:tcPr>
          <w:p w14:paraId="0AC2AA24" w14:textId="23E2C5A0"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44</w:t>
            </w:r>
          </w:p>
        </w:tc>
        <w:tc>
          <w:tcPr>
            <w:tcW w:w="1698" w:type="dxa"/>
            <w:vAlign w:val="bottom"/>
          </w:tcPr>
          <w:p w14:paraId="6905F05B" w14:textId="4DC45A8C"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000007/2014</w:t>
            </w:r>
          </w:p>
        </w:tc>
        <w:tc>
          <w:tcPr>
            <w:tcW w:w="425" w:type="dxa"/>
          </w:tcPr>
          <w:p w14:paraId="688FCF5D" w14:textId="285D5F2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59</w:t>
            </w:r>
          </w:p>
        </w:tc>
        <w:tc>
          <w:tcPr>
            <w:tcW w:w="1424" w:type="dxa"/>
            <w:vAlign w:val="bottom"/>
          </w:tcPr>
          <w:p w14:paraId="70131D71" w14:textId="2118329D"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000010/2012</w:t>
            </w:r>
          </w:p>
        </w:tc>
      </w:tr>
      <w:tr w:rsidR="00ED623D" w:rsidRPr="00C00C5B" w14:paraId="1F26DEA9" w14:textId="385A638A" w:rsidTr="00ED623D">
        <w:trPr>
          <w:gridAfter w:val="2"/>
          <w:wAfter w:w="1842" w:type="dxa"/>
          <w:trHeight w:val="20"/>
        </w:trPr>
        <w:tc>
          <w:tcPr>
            <w:tcW w:w="420" w:type="dxa"/>
          </w:tcPr>
          <w:p w14:paraId="75E33877"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14</w:t>
            </w:r>
          </w:p>
        </w:tc>
        <w:tc>
          <w:tcPr>
            <w:tcW w:w="1417" w:type="dxa"/>
            <w:shd w:val="clear" w:color="auto" w:fill="auto"/>
            <w:noWrap/>
            <w:vAlign w:val="bottom"/>
            <w:hideMark/>
          </w:tcPr>
          <w:p w14:paraId="28FA233F"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000003/2016</w:t>
            </w:r>
          </w:p>
        </w:tc>
        <w:tc>
          <w:tcPr>
            <w:tcW w:w="425" w:type="dxa"/>
          </w:tcPr>
          <w:p w14:paraId="19A809EB" w14:textId="02FC6879"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30</w:t>
            </w:r>
          </w:p>
        </w:tc>
        <w:tc>
          <w:tcPr>
            <w:tcW w:w="1417" w:type="dxa"/>
            <w:vAlign w:val="bottom"/>
          </w:tcPr>
          <w:p w14:paraId="5E913072" w14:textId="2840A261"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000005/2018</w:t>
            </w:r>
          </w:p>
        </w:tc>
        <w:tc>
          <w:tcPr>
            <w:tcW w:w="566" w:type="dxa"/>
          </w:tcPr>
          <w:p w14:paraId="2A9FAF02" w14:textId="4B553890"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45</w:t>
            </w:r>
          </w:p>
        </w:tc>
        <w:tc>
          <w:tcPr>
            <w:tcW w:w="1698" w:type="dxa"/>
            <w:vAlign w:val="bottom"/>
          </w:tcPr>
          <w:p w14:paraId="4B09A03E" w14:textId="1F67B9CA"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000007/2017</w:t>
            </w:r>
          </w:p>
        </w:tc>
        <w:tc>
          <w:tcPr>
            <w:tcW w:w="425" w:type="dxa"/>
          </w:tcPr>
          <w:p w14:paraId="7EA968F0" w14:textId="5F907785"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60</w:t>
            </w:r>
          </w:p>
        </w:tc>
        <w:tc>
          <w:tcPr>
            <w:tcW w:w="1424" w:type="dxa"/>
            <w:vAlign w:val="bottom"/>
          </w:tcPr>
          <w:p w14:paraId="442BCE27" w14:textId="444622DA"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000010/2013</w:t>
            </w:r>
          </w:p>
        </w:tc>
      </w:tr>
      <w:tr w:rsidR="00ED623D" w:rsidRPr="00C00C5B" w14:paraId="0814F558" w14:textId="51B3D07F" w:rsidTr="00ED623D">
        <w:trPr>
          <w:gridAfter w:val="2"/>
          <w:wAfter w:w="1842" w:type="dxa"/>
          <w:trHeight w:val="20"/>
        </w:trPr>
        <w:tc>
          <w:tcPr>
            <w:tcW w:w="420" w:type="dxa"/>
          </w:tcPr>
          <w:p w14:paraId="3138CAC5" w14:textId="7777777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15</w:t>
            </w:r>
          </w:p>
        </w:tc>
        <w:tc>
          <w:tcPr>
            <w:tcW w:w="1417" w:type="dxa"/>
            <w:shd w:val="clear" w:color="auto" w:fill="auto"/>
            <w:noWrap/>
            <w:vAlign w:val="bottom"/>
            <w:hideMark/>
          </w:tcPr>
          <w:p w14:paraId="6AC7A515" w14:textId="7777777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000003/2017</w:t>
            </w:r>
          </w:p>
        </w:tc>
        <w:tc>
          <w:tcPr>
            <w:tcW w:w="425" w:type="dxa"/>
          </w:tcPr>
          <w:p w14:paraId="33C37FD0" w14:textId="3DB5021B"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31</w:t>
            </w:r>
          </w:p>
        </w:tc>
        <w:tc>
          <w:tcPr>
            <w:tcW w:w="1417" w:type="dxa"/>
            <w:vAlign w:val="bottom"/>
          </w:tcPr>
          <w:p w14:paraId="6E0B2C72" w14:textId="641EA6D7"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000005/2019</w:t>
            </w:r>
          </w:p>
        </w:tc>
        <w:tc>
          <w:tcPr>
            <w:tcW w:w="566" w:type="dxa"/>
          </w:tcPr>
          <w:p w14:paraId="2250AC8A" w14:textId="3F7BF5A7"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46</w:t>
            </w:r>
          </w:p>
        </w:tc>
        <w:tc>
          <w:tcPr>
            <w:tcW w:w="1698" w:type="dxa"/>
            <w:vAlign w:val="bottom"/>
          </w:tcPr>
          <w:p w14:paraId="0BF7E0E9" w14:textId="118BEB8D" w:rsidR="00ED623D" w:rsidRPr="00C00C5B" w:rsidRDefault="00ED623D" w:rsidP="00ED623D">
            <w:pPr>
              <w:jc w:val="center"/>
              <w:rPr>
                <w:rFonts w:ascii="Montserrat" w:eastAsia="Times New Roman" w:hAnsi="Montserrat"/>
                <w:color w:val="000000"/>
                <w:sz w:val="16"/>
                <w:szCs w:val="16"/>
              </w:rPr>
            </w:pPr>
            <w:r w:rsidRPr="00C00C5B">
              <w:rPr>
                <w:rFonts w:ascii="Montserrat" w:eastAsia="Times New Roman" w:hAnsi="Montserrat"/>
                <w:color w:val="000000"/>
                <w:sz w:val="16"/>
                <w:szCs w:val="16"/>
              </w:rPr>
              <w:t>000007/2019</w:t>
            </w:r>
          </w:p>
        </w:tc>
        <w:tc>
          <w:tcPr>
            <w:tcW w:w="425" w:type="dxa"/>
          </w:tcPr>
          <w:p w14:paraId="7A528707" w14:textId="3585D784" w:rsidR="00ED623D" w:rsidRPr="00C00C5B" w:rsidRDefault="00ED623D" w:rsidP="00ED623D">
            <w:pPr>
              <w:jc w:val="center"/>
              <w:rPr>
                <w:rFonts w:ascii="Montserrat" w:eastAsia="Times New Roman" w:hAnsi="Montserrat"/>
                <w:color w:val="000000"/>
                <w:sz w:val="16"/>
                <w:szCs w:val="16"/>
              </w:rPr>
            </w:pPr>
            <w:r>
              <w:rPr>
                <w:rFonts w:ascii="Montserrat" w:eastAsia="Times New Roman" w:hAnsi="Montserrat"/>
                <w:color w:val="000000"/>
                <w:sz w:val="16"/>
                <w:szCs w:val="16"/>
              </w:rPr>
              <w:t>61</w:t>
            </w:r>
          </w:p>
        </w:tc>
        <w:tc>
          <w:tcPr>
            <w:tcW w:w="1424" w:type="dxa"/>
            <w:vAlign w:val="bottom"/>
          </w:tcPr>
          <w:p w14:paraId="4B131127" w14:textId="6AA9AE54" w:rsidR="00ED623D" w:rsidRPr="00C00C5B" w:rsidRDefault="00ED623D" w:rsidP="00ED623D">
            <w:pPr>
              <w:rPr>
                <w:rFonts w:ascii="Montserrat" w:eastAsia="Times New Roman" w:hAnsi="Montserrat"/>
                <w:color w:val="000000"/>
                <w:sz w:val="16"/>
                <w:szCs w:val="16"/>
              </w:rPr>
            </w:pPr>
            <w:r w:rsidRPr="00C00C5B">
              <w:rPr>
                <w:rFonts w:ascii="Montserrat" w:eastAsia="Times New Roman" w:hAnsi="Montserrat"/>
                <w:color w:val="000000"/>
                <w:sz w:val="16"/>
                <w:szCs w:val="16"/>
              </w:rPr>
              <w:t>000010/2016</w:t>
            </w:r>
          </w:p>
        </w:tc>
      </w:tr>
    </w:tbl>
    <w:p w14:paraId="6BDF3544" w14:textId="77777777" w:rsidR="00ED623D" w:rsidRDefault="00ED623D" w:rsidP="00C60406">
      <w:pPr>
        <w:spacing w:before="240" w:after="240"/>
        <w:ind w:right="49"/>
        <w:jc w:val="both"/>
        <w:rPr>
          <w:rFonts w:ascii="Montserrat" w:eastAsia="Montserrat" w:hAnsi="Montserrat" w:cs="Montserrat"/>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7"/>
        <w:gridCol w:w="4385"/>
        <w:gridCol w:w="4150"/>
      </w:tblGrid>
      <w:tr w:rsidR="00C145D4" w:rsidRPr="00173782" w14:paraId="2A86E320" w14:textId="77777777" w:rsidTr="00C60406">
        <w:trPr>
          <w:tblHeader/>
          <w:jc w:val="center"/>
        </w:trPr>
        <w:tc>
          <w:tcPr>
            <w:tcW w:w="1417"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05A7ED" w14:textId="77777777" w:rsidR="00C145D4" w:rsidRPr="00173782" w:rsidRDefault="00C145D4"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438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8080BDB" w14:textId="77777777" w:rsidR="00C145D4" w:rsidRPr="00173782" w:rsidRDefault="00C145D4"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41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7BBCBD0" w14:textId="77777777" w:rsidR="00C145D4" w:rsidRPr="00173782" w:rsidRDefault="00C145D4"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C145D4" w:rsidRPr="00173782" w14:paraId="17590514" w14:textId="77777777" w:rsidTr="004550A0">
        <w:trPr>
          <w:trHeight w:val="1896"/>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13C40012" w14:textId="77777777" w:rsidR="00C145D4" w:rsidRDefault="00C145D4" w:rsidP="00AB5FDC">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Datos identificativos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614363EA"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715CFCBE"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17DCB542" w14:textId="77777777" w:rsidTr="00CB149D">
        <w:trPr>
          <w:trHeight w:val="1390"/>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4D249413" w14:textId="77777777" w:rsidR="00C145D4" w:rsidRDefault="00C145D4" w:rsidP="00AB5FDC">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Datos de origen</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0F518581" w14:textId="77777777" w:rsidR="00C145D4" w:rsidRDefault="00C145D4" w:rsidP="00AB5FDC">
            <w:pPr>
              <w:spacing w:before="240" w:after="240"/>
              <w:ind w:right="60"/>
              <w:jc w:val="both"/>
              <w:rPr>
                <w:rFonts w:ascii="Montserrat" w:eastAsia="Montserrat" w:hAnsi="Montserrat" w:cs="Montserrat"/>
                <w:sz w:val="16"/>
                <w:szCs w:val="16"/>
              </w:rPr>
            </w:pPr>
            <w:r>
              <w:rPr>
                <w:rFonts w:ascii="Montserrat" w:eastAsia="Montserrat" w:hAnsi="Montserrat" w:cs="Montserrat"/>
                <w:sz w:val="16"/>
                <w:szCs w:val="16"/>
              </w:rPr>
              <w:t>Origen, etnia, raza, color de piel, color de ojos, color y tipo de cabello, estatura, complexión, y análogos</w:t>
            </w:r>
          </w:p>
          <w:p w14:paraId="457B6F38" w14:textId="77777777" w:rsidR="00C145D4" w:rsidRDefault="00C145D4" w:rsidP="00AB5FDC">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 xml:space="preserve"> </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2B668A84"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2,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4F539ED8" w14:textId="77777777" w:rsidTr="00CB149D">
        <w:trPr>
          <w:trHeight w:val="1375"/>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09226D83"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ideológicos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08CFE77A"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Ideologías, creencias, opinión política, afiliación política, opinión pública, afiliación sindical, religión, convicción filosófica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2AEFDF3B"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3,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65420A50" w14:textId="77777777" w:rsidTr="00CB149D">
        <w:trPr>
          <w:trHeight w:val="1500"/>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56019816"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sobre la salud</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1634791C"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7616D6F9"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63A3CA78" w14:textId="77777777" w:rsidTr="00C60406">
        <w:trPr>
          <w:trHeight w:val="1208"/>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319282A5"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Laborales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5CAAB6C7"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Número de seguridad social, documentos de reclutamiento o selección, nombramiento, incidencia, capacitación, actividades extracurriculares, referencias laborales, referencias personales, solicitud de empleo, hoja de servicio,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1C32CB09"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2EB9315C" w14:textId="77777777" w:rsidTr="004550A0">
        <w:trPr>
          <w:trHeight w:val="1617"/>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1D9B5242"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patrimoniales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6AAF80B2"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69E91AE2" w14:textId="77777777" w:rsidR="00C145D4" w:rsidRDefault="00C145D4" w:rsidP="00AB5FDC">
            <w:pPr>
              <w:spacing w:before="240" w:after="240"/>
              <w:jc w:val="both"/>
              <w:rPr>
                <w:rFonts w:ascii="Montserrat" w:eastAsia="Montserrat" w:hAnsi="Montserrat" w:cs="Montserrat"/>
                <w:color w:val="00000A"/>
                <w:sz w:val="16"/>
                <w:szCs w:val="16"/>
              </w:rPr>
            </w:pPr>
            <w:r>
              <w:rPr>
                <w:rFonts w:ascii="Montserrat" w:eastAsia="Montserrat" w:hAnsi="Montserrat" w:cs="Montserrat"/>
                <w:color w:val="00000A"/>
                <w:sz w:val="16"/>
                <w:szCs w:val="16"/>
              </w:rPr>
              <w:t>Trigésimo Octavo, fracción I, número 6,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2432CCFC" w14:textId="77777777" w:rsidTr="004550A0">
        <w:trPr>
          <w:trHeight w:val="1600"/>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11A7676C"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sobre situación jurídica o legal</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5E375B45"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otra rama del derecho,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0CB55962"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7,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3B975AFA" w14:textId="77777777" w:rsidTr="004550A0">
        <w:trPr>
          <w:trHeight w:val="1584"/>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4BEEA4DB"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académicos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1D374013" w14:textId="3A0CA1CF"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 xml:space="preserve">Trayectoria educativa, avances de créditos, tipos de exámenes, promedio, calificaciones, títulos, cédula profesional, certificados, reconocimientos y </w:t>
            </w:r>
            <w:r w:rsidR="00C556CF">
              <w:rPr>
                <w:rFonts w:ascii="Montserrat" w:eastAsia="Montserrat" w:hAnsi="Montserrat" w:cs="Montserrat"/>
                <w:sz w:val="16"/>
                <w:szCs w:val="16"/>
              </w:rPr>
              <w:t>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6BA1DC8F"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05D79DD3" w14:textId="77777777" w:rsidTr="004550A0">
        <w:trPr>
          <w:trHeight w:val="1569"/>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3889FA91"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de tránsito y movimientos migratorios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205E6D09" w14:textId="0E449BC9" w:rsidR="00C145D4" w:rsidRDefault="00C145D4" w:rsidP="00AB5FDC">
            <w:pPr>
              <w:spacing w:before="240" w:after="240"/>
              <w:ind w:right="60"/>
              <w:jc w:val="both"/>
              <w:rPr>
                <w:rFonts w:ascii="Montserrat" w:eastAsia="Montserrat" w:hAnsi="Montserrat" w:cs="Montserrat"/>
                <w:sz w:val="16"/>
                <w:szCs w:val="16"/>
              </w:rPr>
            </w:pPr>
            <w:r>
              <w:rPr>
                <w:rFonts w:ascii="Montserrat" w:eastAsia="Montserrat" w:hAnsi="Montserrat" w:cs="Montserrat"/>
                <w:sz w:val="16"/>
                <w:szCs w:val="16"/>
              </w:rPr>
              <w:t>Información relativa al tránsito de las personas dentro y fuera del país, así como información migr</w:t>
            </w:r>
            <w:r w:rsidR="00C556CF">
              <w:rPr>
                <w:rFonts w:ascii="Montserrat" w:eastAsia="Montserrat" w:hAnsi="Montserrat" w:cs="Montserrat"/>
                <w:sz w:val="16"/>
                <w:szCs w:val="16"/>
              </w:rPr>
              <w:t>atoria, cedula migratoria, visa y</w:t>
            </w:r>
            <w:r>
              <w:rPr>
                <w:rFonts w:ascii="Montserrat" w:eastAsia="Montserrat" w:hAnsi="Montserrat" w:cs="Montserrat"/>
                <w:sz w:val="16"/>
                <w:szCs w:val="16"/>
              </w:rPr>
              <w:t xml:space="preserve"> pasaporte</w:t>
            </w:r>
          </w:p>
          <w:p w14:paraId="6189BC5F"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 xml:space="preserve"> </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7C0C7B00"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0EF166D3" w14:textId="77777777" w:rsidTr="00C60406">
        <w:trPr>
          <w:trHeight w:val="483"/>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3BCE4DA4"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electrónicos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748569F0" w14:textId="2662451B" w:rsidR="00C145D4" w:rsidRDefault="00C145D4" w:rsidP="00AB5FDC">
            <w:pPr>
              <w:spacing w:before="240" w:after="240"/>
              <w:ind w:right="60"/>
              <w:jc w:val="both"/>
              <w:rPr>
                <w:rFonts w:ascii="Montserrat" w:eastAsia="Montserrat" w:hAnsi="Montserrat" w:cs="Montserrat"/>
                <w:sz w:val="16"/>
                <w:szCs w:val="16"/>
              </w:rPr>
            </w:pPr>
            <w:r>
              <w:rPr>
                <w:rFonts w:ascii="Montserrat" w:eastAsia="Montserrat" w:hAnsi="Montserrat" w:cs="Montserrat"/>
                <w:sz w:val="16"/>
                <w:szCs w:val="16"/>
              </w:rPr>
              <w:t>Firma electrónica,</w:t>
            </w:r>
            <w:r w:rsidR="00C556CF">
              <w:rPr>
                <w:rFonts w:ascii="Montserrat" w:eastAsia="Montserrat" w:hAnsi="Montserrat" w:cs="Montserrat"/>
                <w:sz w:val="16"/>
                <w:szCs w:val="16"/>
              </w:rPr>
              <w:t xml:space="preserve"> dirección y correo electrónico y</w:t>
            </w:r>
            <w:r>
              <w:rPr>
                <w:rFonts w:ascii="Montserrat" w:eastAsia="Montserrat" w:hAnsi="Montserrat" w:cs="Montserrat"/>
                <w:sz w:val="16"/>
                <w:szCs w:val="16"/>
              </w:rPr>
              <w:t xml:space="preserve"> código QR</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3D3E0277"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10,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C145D4" w:rsidRPr="00173782" w14:paraId="09181754" w14:textId="77777777" w:rsidTr="00C60406">
        <w:trPr>
          <w:trHeight w:val="1912"/>
          <w:jc w:val="center"/>
        </w:trPr>
        <w:tc>
          <w:tcPr>
            <w:tcW w:w="1417" w:type="dxa"/>
            <w:tcBorders>
              <w:top w:val="single" w:sz="6" w:space="0" w:color="CCCCCC"/>
              <w:left w:val="single" w:sz="6" w:space="0" w:color="CCCCCC"/>
              <w:bottom w:val="single" w:sz="6" w:space="0" w:color="CCCCCC"/>
              <w:right w:val="single" w:sz="6" w:space="0" w:color="CCCCCC"/>
            </w:tcBorders>
            <w:shd w:val="clear" w:color="auto" w:fill="auto"/>
          </w:tcPr>
          <w:p w14:paraId="5E026D17"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biométricos</w:t>
            </w:r>
          </w:p>
        </w:tc>
        <w:tc>
          <w:tcPr>
            <w:tcW w:w="4385" w:type="dxa"/>
            <w:tcBorders>
              <w:top w:val="single" w:sz="6" w:space="0" w:color="CCCCCC"/>
              <w:left w:val="single" w:sz="6" w:space="0" w:color="CCCCCC"/>
              <w:bottom w:val="single" w:sz="6" w:space="0" w:color="CCCCCC"/>
              <w:right w:val="single" w:sz="12" w:space="0" w:color="CCCCCC"/>
            </w:tcBorders>
            <w:shd w:val="clear" w:color="auto" w:fill="auto"/>
          </w:tcPr>
          <w:p w14:paraId="1E1FED4A" w14:textId="77777777" w:rsidR="00C145D4" w:rsidRDefault="00C145D4" w:rsidP="00AB5FDC">
            <w:pPr>
              <w:spacing w:before="240" w:after="240"/>
              <w:ind w:right="60"/>
              <w:jc w:val="both"/>
              <w:rPr>
                <w:rFonts w:ascii="Montserrat" w:eastAsia="Montserrat" w:hAnsi="Montserrat" w:cs="Montserrat"/>
                <w:sz w:val="16"/>
                <w:szCs w:val="16"/>
              </w:rPr>
            </w:pPr>
            <w:r>
              <w:rPr>
                <w:rFonts w:ascii="Montserrat" w:eastAsia="Montserrat" w:hAnsi="Montserrat" w:cs="Montserrat"/>
                <w:sz w:val="16"/>
                <w:szCs w:val="16"/>
              </w:rPr>
              <w:t>Huella dactilar, reconocimiento facial, reconocimiento de iris, reconocimiento de la geometría de la mano, reconocimiento vascular, reconocimiento de escritura, reconocimiento de voz, reconocimiento de escritura de teclado y análogos</w:t>
            </w:r>
          </w:p>
        </w:tc>
        <w:tc>
          <w:tcPr>
            <w:tcW w:w="4150" w:type="dxa"/>
            <w:tcBorders>
              <w:top w:val="single" w:sz="6" w:space="0" w:color="CCCCCC"/>
              <w:left w:val="single" w:sz="6" w:space="0" w:color="CCCCCC"/>
              <w:bottom w:val="single" w:sz="6" w:space="0" w:color="CCCCCC"/>
              <w:right w:val="single" w:sz="6" w:space="0" w:color="CCCCCC"/>
            </w:tcBorders>
            <w:shd w:val="clear" w:color="auto" w:fill="auto"/>
          </w:tcPr>
          <w:p w14:paraId="49DEF2DE" w14:textId="77777777" w:rsidR="00C145D4" w:rsidRDefault="00C145D4" w:rsidP="00AB5FDC">
            <w:pPr>
              <w:spacing w:before="240" w:after="240"/>
              <w:jc w:val="both"/>
              <w:rPr>
                <w:rFonts w:ascii="Montserrat" w:eastAsia="Montserrat" w:hAnsi="Montserrat" w:cs="Montserrat"/>
                <w:sz w:val="16"/>
                <w:szCs w:val="16"/>
              </w:rPr>
            </w:pPr>
            <w:r>
              <w:rPr>
                <w:rFonts w:ascii="Montserrat" w:eastAsia="Montserrat" w:hAnsi="Montserrat" w:cs="Montserrat"/>
                <w:sz w:val="16"/>
                <w:szCs w:val="16"/>
              </w:rPr>
              <w:t>Trigésimo Octavo, fracción I, número 11,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bl>
    <w:p w14:paraId="3EBCC7A7" w14:textId="62451EBD" w:rsidR="00623709" w:rsidRDefault="000A07E2">
      <w:pPr>
        <w:spacing w:before="240" w:after="240"/>
        <w:ind w:right="40"/>
        <w:jc w:val="both"/>
        <w:rPr>
          <w:rFonts w:ascii="Montserrat" w:eastAsia="Montserrat" w:hAnsi="Montserrat" w:cs="Montserrat"/>
          <w:sz w:val="18"/>
          <w:szCs w:val="18"/>
        </w:rPr>
      </w:pPr>
      <w:r w:rsidRPr="00B61D30">
        <w:rPr>
          <w:rFonts w:ascii="Montserrat" w:eastAsia="Montserrat" w:hAnsi="Montserrat" w:cs="Montserrat"/>
          <w:sz w:val="18"/>
          <w:szCs w:val="18"/>
        </w:rPr>
        <w:t>Por ultimo</w:t>
      </w:r>
      <w:r>
        <w:rPr>
          <w:rFonts w:ascii="Montserrat" w:eastAsia="Montserrat" w:hAnsi="Montserrat" w:cs="Montserrat"/>
          <w:sz w:val="18"/>
          <w:szCs w:val="18"/>
        </w:rPr>
        <w:t xml:space="preserve"> respecto a la modalidad de consulta directa, se solicita que se confirme </w:t>
      </w:r>
      <w:r w:rsidR="0023588B">
        <w:rPr>
          <w:rFonts w:ascii="Montserrat" w:eastAsia="Montserrat" w:hAnsi="Montserrat" w:cs="Montserrat"/>
          <w:sz w:val="18"/>
          <w:szCs w:val="18"/>
        </w:rPr>
        <w:t xml:space="preserve">el </w:t>
      </w:r>
      <w:r>
        <w:rPr>
          <w:rFonts w:ascii="Montserrat" w:eastAsia="Montserrat" w:hAnsi="Montserrat" w:cs="Montserrat"/>
          <w:sz w:val="18"/>
          <w:szCs w:val="18"/>
        </w:rPr>
        <w:t xml:space="preserve">procedimiento para el acceso a la </w:t>
      </w:r>
      <w:r w:rsidR="003858E5">
        <w:rPr>
          <w:rFonts w:ascii="Montserrat" w:eastAsia="Montserrat" w:hAnsi="Montserrat" w:cs="Montserrat"/>
          <w:sz w:val="18"/>
          <w:szCs w:val="18"/>
        </w:rPr>
        <w:t>información en la modalidad de consulta d</w:t>
      </w:r>
      <w:r>
        <w:rPr>
          <w:rFonts w:ascii="Montserrat" w:eastAsia="Montserrat" w:hAnsi="Montserrat" w:cs="Montserrat"/>
          <w:sz w:val="18"/>
          <w:szCs w:val="18"/>
        </w:rPr>
        <w:t xml:space="preserve">irecta que propone el OIC –CRAECHIS: </w:t>
      </w:r>
    </w:p>
    <w:p w14:paraId="6B441ACC"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Se realizará en el lugar que ocupa la oficina del Área de Responsabilidades del Órgano Interno de Control en el Centro Regional de Alta Especialidad de Chiapas, ubicada en Boulevard Su Santidad Juan Pablo II S/N, Esquina Boulevard Antonio Pariente Algarín, Colonia José Castillo Tielemans, Tercer Piso, del Hospital de Especialidades Pediátricas, Código Postal 29070, en la Ciudad de Tuxtla Gutiérrez, Chiapas. </w:t>
      </w:r>
    </w:p>
    <w:p w14:paraId="2EC4E8BD"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Para llevar a cabo la consulta directa de la información el personal encargado tomará las siguientes medidas con el objetivo de garantizar y resguardar la información clasificada, atendiendo a la naturaleza del documento y el formato en el que obra. </w:t>
      </w:r>
    </w:p>
    <w:p w14:paraId="53217266"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La consulta, podrá llevarse a cabo de lunes a jueves en un horario de 09:00 a 15:00 horas, estimando que por día podrá consultar un aproximado de 3 expedientes, ante la persona servidora pública que sea designada. </w:t>
      </w:r>
    </w:p>
    <w:p w14:paraId="452EA7CB"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Es importante señalar al peticionario que queda prohibido sustraer, alterar, modificar, divulgar, ocultar, o inutilizar total o parcialmente la información que se ponga a disposición en consulta directa. </w:t>
      </w:r>
    </w:p>
    <w:p w14:paraId="29E7F070"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 xml:space="preserve">Si una vez consultada la versión pública de la documentación, el solicitante requiriera la reproducción de la información o de parte de la misma en otra modalidad, salvo impedimento justificado, los sujetos obligados deberán otorgar acceso a ésta, previo el pago correspondiente, sin necesidad de que se presente una nueva solicitud de información. </w:t>
      </w:r>
    </w:p>
    <w:p w14:paraId="41FFBC6C" w14:textId="7777777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sz w:val="18"/>
          <w:szCs w:val="18"/>
        </w:rPr>
        <w:t>En consecuencia, se emite</w:t>
      </w:r>
      <w:r w:rsidR="003D0D58">
        <w:rPr>
          <w:rFonts w:ascii="Montserrat" w:eastAsia="Montserrat" w:hAnsi="Montserrat" w:cs="Montserrat"/>
          <w:sz w:val="18"/>
          <w:szCs w:val="18"/>
        </w:rPr>
        <w:t>n</w:t>
      </w:r>
      <w:r>
        <w:rPr>
          <w:rFonts w:ascii="Montserrat" w:eastAsia="Montserrat" w:hAnsi="Montserrat" w:cs="Montserrat"/>
          <w:sz w:val="18"/>
          <w:szCs w:val="18"/>
        </w:rPr>
        <w:t xml:space="preserve"> la</w:t>
      </w:r>
      <w:r w:rsidR="003D0D58">
        <w:rPr>
          <w:rFonts w:ascii="Montserrat" w:eastAsia="Montserrat" w:hAnsi="Montserrat" w:cs="Montserrat"/>
          <w:sz w:val="18"/>
          <w:szCs w:val="18"/>
        </w:rPr>
        <w:t>s</w:t>
      </w:r>
      <w:r>
        <w:rPr>
          <w:rFonts w:ascii="Montserrat" w:eastAsia="Montserrat" w:hAnsi="Montserrat" w:cs="Montserrat"/>
          <w:sz w:val="18"/>
          <w:szCs w:val="18"/>
        </w:rPr>
        <w:t xml:space="preserve"> siguiente</w:t>
      </w:r>
      <w:r w:rsidR="003D0D58">
        <w:rPr>
          <w:rFonts w:ascii="Montserrat" w:eastAsia="Montserrat" w:hAnsi="Montserrat" w:cs="Montserrat"/>
          <w:sz w:val="18"/>
          <w:szCs w:val="18"/>
        </w:rPr>
        <w:t>s resoluciones</w:t>
      </w:r>
      <w:r>
        <w:rPr>
          <w:rFonts w:ascii="Montserrat" w:eastAsia="Montserrat" w:hAnsi="Montserrat" w:cs="Montserrat"/>
          <w:sz w:val="18"/>
          <w:szCs w:val="18"/>
        </w:rPr>
        <w:t xml:space="preserve"> por unanimidad: </w:t>
      </w:r>
    </w:p>
    <w:p w14:paraId="0AEC5CDF" w14:textId="12F1BB6D" w:rsidR="00623709" w:rsidRPr="00A02FD4" w:rsidRDefault="000A07E2">
      <w:pPr>
        <w:ind w:right="38"/>
        <w:jc w:val="both"/>
        <w:rPr>
          <w:rFonts w:ascii="Montserrat" w:eastAsia="Montserrat" w:hAnsi="Montserrat" w:cs="Montserrat"/>
          <w:sz w:val="18"/>
          <w:szCs w:val="18"/>
        </w:rPr>
      </w:pPr>
      <w:r>
        <w:rPr>
          <w:rFonts w:ascii="Montserrat" w:eastAsia="Montserrat" w:hAnsi="Montserrat" w:cs="Montserrat"/>
          <w:b/>
          <w:sz w:val="18"/>
          <w:szCs w:val="18"/>
        </w:rPr>
        <w:t xml:space="preserve">II.B.3.1.ORD.41.23: CONFIRMAR </w:t>
      </w:r>
      <w:r w:rsidR="004550A0" w:rsidRPr="00A02FD4">
        <w:rPr>
          <w:rFonts w:ascii="Montserrat" w:eastAsia="Montserrat" w:hAnsi="Montserrat" w:cs="Montserrat"/>
          <w:sz w:val="18"/>
          <w:szCs w:val="18"/>
        </w:rPr>
        <w:t xml:space="preserve">la clasificación de la información como confidencialidad invocada </w:t>
      </w:r>
      <w:r w:rsidRPr="00A02FD4">
        <w:rPr>
          <w:rFonts w:ascii="Montserrat" w:eastAsia="Montserrat" w:hAnsi="Montserrat" w:cs="Montserrat"/>
          <w:sz w:val="18"/>
          <w:szCs w:val="18"/>
        </w:rPr>
        <w:t xml:space="preserve">por el </w:t>
      </w:r>
      <w:r w:rsidR="004550A0" w:rsidRPr="00A02FD4">
        <w:rPr>
          <w:rFonts w:ascii="Montserrat" w:eastAsia="Montserrat" w:hAnsi="Montserrat" w:cs="Montserrat"/>
          <w:sz w:val="18"/>
          <w:szCs w:val="18"/>
        </w:rPr>
        <w:t xml:space="preserve">                       </w:t>
      </w:r>
      <w:r w:rsidRPr="00A02FD4">
        <w:rPr>
          <w:rFonts w:ascii="Montserrat" w:eastAsia="Montserrat" w:hAnsi="Montserrat" w:cs="Montserrat"/>
          <w:sz w:val="18"/>
          <w:szCs w:val="18"/>
        </w:rPr>
        <w:t>OIC –</w:t>
      </w:r>
      <w:r w:rsidR="00A02FD4" w:rsidRPr="00A02FD4">
        <w:rPr>
          <w:rFonts w:ascii="Montserrat" w:eastAsia="Montserrat" w:hAnsi="Montserrat" w:cs="Montserrat"/>
          <w:sz w:val="18"/>
          <w:szCs w:val="18"/>
        </w:rPr>
        <w:t xml:space="preserve"> </w:t>
      </w:r>
      <w:r w:rsidRPr="00A02FD4">
        <w:rPr>
          <w:rFonts w:ascii="Montserrat" w:eastAsia="Montserrat" w:hAnsi="Montserrat" w:cs="Montserrat"/>
          <w:sz w:val="18"/>
          <w:szCs w:val="18"/>
        </w:rPr>
        <w:t xml:space="preserve">CRAECHIS de las resoluciones emitidas en los expedientes de procedimiento administrativo disciplinario, con fundamento en artículo 113, fracción I, de la Ley Federal de Transparencia y Acceso a la Información Pública y, por ende, se autoriza elaborar las versiones públicas. </w:t>
      </w:r>
    </w:p>
    <w:p w14:paraId="28B37E20" w14:textId="77777777" w:rsidR="00623709" w:rsidRPr="00A02FD4" w:rsidRDefault="000A07E2">
      <w:pPr>
        <w:ind w:right="38"/>
        <w:jc w:val="both"/>
        <w:rPr>
          <w:rFonts w:ascii="Montserrat" w:eastAsia="Montserrat" w:hAnsi="Montserrat" w:cs="Montserrat"/>
          <w:sz w:val="18"/>
          <w:szCs w:val="18"/>
        </w:rPr>
      </w:pPr>
      <w:r w:rsidRPr="00A02FD4">
        <w:rPr>
          <w:rFonts w:ascii="Montserrat" w:eastAsia="Montserrat" w:hAnsi="Montserrat" w:cs="Montserrat"/>
          <w:sz w:val="18"/>
          <w:szCs w:val="18"/>
        </w:rPr>
        <w:t xml:space="preserve"> </w:t>
      </w:r>
    </w:p>
    <w:p w14:paraId="08FA646D" w14:textId="77777777" w:rsidR="00623709" w:rsidRDefault="000A07E2">
      <w:pPr>
        <w:ind w:right="38"/>
        <w:jc w:val="both"/>
        <w:rPr>
          <w:rFonts w:ascii="Montserrat" w:eastAsia="Montserrat" w:hAnsi="Montserrat" w:cs="Montserrat"/>
          <w:color w:val="1D1C1D"/>
          <w:sz w:val="18"/>
          <w:szCs w:val="18"/>
          <w:highlight w:val="white"/>
        </w:rPr>
      </w:pPr>
      <w:r>
        <w:rPr>
          <w:rFonts w:ascii="Montserrat" w:eastAsia="Montserrat" w:hAnsi="Montserrat" w:cs="Montserrat"/>
          <w:b/>
          <w:sz w:val="18"/>
          <w:szCs w:val="18"/>
        </w:rPr>
        <w:t>II.B.3.2.ORD.41.23: CONFIRMAR</w:t>
      </w:r>
      <w:r>
        <w:rPr>
          <w:rFonts w:ascii="Montserrat" w:eastAsia="Montserrat" w:hAnsi="Montserrat" w:cs="Montserrat"/>
          <w:sz w:val="18"/>
          <w:szCs w:val="18"/>
        </w:rPr>
        <w:t xml:space="preserve"> </w:t>
      </w:r>
      <w:r w:rsidRPr="00A02FD4">
        <w:rPr>
          <w:rFonts w:ascii="Montserrat" w:eastAsia="Montserrat" w:hAnsi="Montserrat" w:cs="Montserrat"/>
          <w:sz w:val="18"/>
          <w:szCs w:val="18"/>
        </w:rPr>
        <w:t>las medidas invocadas por el OIC –CRAECHIS para permitir la consulta directa en términos de Sexagésimo Séptimo, Sexagésimo Octavo, Sexagésimo Noveno, Septuagésimo, Septuagésimo Primero y Septuagési</w:t>
      </w:r>
      <w:r w:rsidR="003D0D58" w:rsidRPr="00A02FD4">
        <w:rPr>
          <w:rFonts w:ascii="Montserrat" w:eastAsia="Montserrat" w:hAnsi="Montserrat" w:cs="Montserrat"/>
          <w:sz w:val="18"/>
          <w:szCs w:val="18"/>
        </w:rPr>
        <w:t>mo Segundo de los Lineamientos generales en materia de clasificación y desclasificación de la i</w:t>
      </w:r>
      <w:r w:rsidRPr="00A02FD4">
        <w:rPr>
          <w:rFonts w:ascii="Montserrat" w:eastAsia="Montserrat" w:hAnsi="Montserrat" w:cs="Montserrat"/>
          <w:sz w:val="18"/>
          <w:szCs w:val="18"/>
        </w:rPr>
        <w:t>nformación, así como pa</w:t>
      </w:r>
      <w:r w:rsidR="003D0D58" w:rsidRPr="00A02FD4">
        <w:rPr>
          <w:rFonts w:ascii="Montserrat" w:eastAsia="Montserrat" w:hAnsi="Montserrat" w:cs="Montserrat"/>
          <w:sz w:val="18"/>
          <w:szCs w:val="18"/>
        </w:rPr>
        <w:t>ra la elaboración de versiones p</w:t>
      </w:r>
      <w:r w:rsidRPr="00A02FD4">
        <w:rPr>
          <w:rFonts w:ascii="Montserrat" w:eastAsia="Montserrat" w:hAnsi="Montserrat" w:cs="Montserrat"/>
          <w:sz w:val="18"/>
          <w:szCs w:val="18"/>
        </w:rPr>
        <w:t>úblicas.</w:t>
      </w:r>
    </w:p>
    <w:p w14:paraId="08EB5210" w14:textId="3BC8DF55" w:rsidR="00623709" w:rsidRDefault="00623709">
      <w:pPr>
        <w:ind w:right="38"/>
        <w:jc w:val="both"/>
        <w:rPr>
          <w:rFonts w:ascii="Montserrat" w:eastAsia="Montserrat" w:hAnsi="Montserrat" w:cs="Montserrat"/>
          <w:b/>
          <w:sz w:val="18"/>
          <w:szCs w:val="18"/>
        </w:rPr>
      </w:pPr>
    </w:p>
    <w:p w14:paraId="242C9DD7" w14:textId="3F47F2B2" w:rsidR="00ED623D" w:rsidRDefault="00ED623D">
      <w:pPr>
        <w:ind w:right="38"/>
        <w:jc w:val="both"/>
        <w:rPr>
          <w:rFonts w:ascii="Montserrat" w:eastAsia="Montserrat" w:hAnsi="Montserrat" w:cs="Montserrat"/>
          <w:b/>
          <w:sz w:val="18"/>
          <w:szCs w:val="18"/>
        </w:rPr>
      </w:pPr>
    </w:p>
    <w:p w14:paraId="46366D35" w14:textId="77777777" w:rsidR="00ED623D" w:rsidRDefault="00ED623D">
      <w:pPr>
        <w:ind w:right="38"/>
        <w:jc w:val="both"/>
        <w:rPr>
          <w:rFonts w:ascii="Montserrat" w:eastAsia="Montserrat" w:hAnsi="Montserrat" w:cs="Montserrat"/>
          <w:b/>
          <w:sz w:val="18"/>
          <w:szCs w:val="18"/>
        </w:rPr>
      </w:pPr>
    </w:p>
    <w:p w14:paraId="46B7E696" w14:textId="77777777" w:rsidR="00623709" w:rsidRDefault="000A07E2">
      <w:pPr>
        <w:ind w:right="38"/>
        <w:jc w:val="both"/>
        <w:rPr>
          <w:rFonts w:ascii="Montserrat" w:eastAsia="Montserrat" w:hAnsi="Montserrat" w:cs="Montserrat"/>
          <w:sz w:val="18"/>
          <w:szCs w:val="18"/>
        </w:rPr>
      </w:pPr>
      <w:r w:rsidRPr="005C4B23">
        <w:rPr>
          <w:rFonts w:ascii="Montserrat" w:eastAsia="Montserrat" w:hAnsi="Montserrat" w:cs="Montserrat"/>
          <w:b/>
          <w:sz w:val="18"/>
          <w:szCs w:val="18"/>
        </w:rPr>
        <w:t>B.4 Folio 330026523003735</w:t>
      </w:r>
    </w:p>
    <w:p w14:paraId="1815D9DE" w14:textId="77777777" w:rsidR="00623709" w:rsidRPr="003919CD" w:rsidRDefault="000A07E2">
      <w:pPr>
        <w:spacing w:before="240" w:after="240" w:line="276" w:lineRule="auto"/>
        <w:jc w:val="both"/>
        <w:rPr>
          <w:rFonts w:ascii="Montserrat" w:eastAsia="Montserrat" w:hAnsi="Montserrat" w:cs="Montserrat"/>
          <w:i/>
          <w:sz w:val="18"/>
          <w:szCs w:val="18"/>
          <w:highlight w:val="white"/>
        </w:rPr>
      </w:pPr>
      <w:r w:rsidRPr="003919CD">
        <w:rPr>
          <w:rFonts w:ascii="Montserrat" w:eastAsia="Montserrat" w:hAnsi="Montserrat" w:cs="Montserrat"/>
          <w:sz w:val="18"/>
          <w:szCs w:val="18"/>
          <w:highlight w:val="white"/>
        </w:rPr>
        <w:t>Un particular requirió:</w:t>
      </w:r>
      <w:r w:rsidRPr="003919CD">
        <w:rPr>
          <w:rFonts w:ascii="Montserrat" w:eastAsia="Montserrat" w:hAnsi="Montserrat" w:cs="Montserrat"/>
          <w:i/>
          <w:sz w:val="18"/>
          <w:szCs w:val="18"/>
          <w:highlight w:val="white"/>
        </w:rPr>
        <w:t xml:space="preserve"> </w:t>
      </w:r>
    </w:p>
    <w:p w14:paraId="3177616B" w14:textId="08F4287C" w:rsidR="00623709" w:rsidRPr="00CE4568" w:rsidRDefault="000A07E2">
      <w:pPr>
        <w:shd w:val="clear" w:color="auto" w:fill="FFFFFF"/>
        <w:spacing w:line="276" w:lineRule="auto"/>
        <w:ind w:left="560" w:right="580"/>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“Solicito la siguiente información, a saber:</w:t>
      </w:r>
      <w:r w:rsidR="001F2F0E" w:rsidRPr="00CE4568">
        <w:rPr>
          <w:rFonts w:ascii="Montserrat" w:eastAsia="Montserrat" w:hAnsi="Montserrat" w:cs="Montserrat"/>
          <w:i/>
          <w:sz w:val="16"/>
          <w:szCs w:val="16"/>
          <w:highlight w:val="white"/>
        </w:rPr>
        <w:t xml:space="preserve"> </w:t>
      </w:r>
      <w:r w:rsidRPr="00CE4568">
        <w:rPr>
          <w:rFonts w:ascii="Montserrat" w:eastAsia="Montserrat" w:hAnsi="Montserrat" w:cs="Montserrat"/>
          <w:i/>
          <w:sz w:val="16"/>
          <w:szCs w:val="16"/>
          <w:highlight w:val="white"/>
        </w:rPr>
        <w:t xml:space="preserve">Sobre el año 2018 1. Total anual de denuncias interpuestas por la Comisión Nacional de los Derechos Humanos ante </w:t>
      </w:r>
      <w:r w:rsidRPr="00CE4568">
        <w:rPr>
          <w:rFonts w:ascii="Montserrat" w:eastAsia="Montserrat" w:hAnsi="Montserrat" w:cs="Montserrat"/>
          <w:i/>
          <w:sz w:val="16"/>
          <w:szCs w:val="16"/>
        </w:rPr>
        <w:t>los órganos internos de control de cada una de las siguientes instituciones: - Secretaría de Bienestar (antes Secretaría de Desarrollo Social) - Secretaría de Educación Pública - Instituto Mexicano del Seguro Social - Comisión Ejecutiva de Atención a víctimas - Sistema DIF Nacional</w:t>
      </w:r>
      <w:r w:rsidR="003919CD" w:rsidRPr="00CE4568">
        <w:rPr>
          <w:rFonts w:ascii="Montserrat" w:eastAsia="Montserrat" w:hAnsi="Montserrat" w:cs="Montserrat"/>
          <w:i/>
          <w:sz w:val="16"/>
          <w:szCs w:val="16"/>
        </w:rPr>
        <w:t xml:space="preserve">. </w:t>
      </w:r>
      <w:r w:rsidRPr="00CE4568">
        <w:rPr>
          <w:rFonts w:ascii="Montserrat" w:eastAsia="Montserrat" w:hAnsi="Montserrat" w:cs="Montserrat"/>
          <w:i/>
          <w:sz w:val="16"/>
          <w:szCs w:val="16"/>
        </w:rPr>
        <w:t>2. En relación al punto anterior, solicito los documentos que contengan las denuncias que, en su caso, haya presentado la Comisión Nacional de los Derechos Humanos ante el órgano interno de control de cada institución referida Sobre el año 2019</w:t>
      </w:r>
      <w:r w:rsidR="001F2F0E" w:rsidRPr="00CE4568">
        <w:rPr>
          <w:rFonts w:ascii="Montserrat" w:eastAsia="Montserrat" w:hAnsi="Montserrat" w:cs="Montserrat"/>
          <w:i/>
          <w:sz w:val="16"/>
          <w:szCs w:val="16"/>
        </w:rPr>
        <w:t xml:space="preserve">, </w:t>
      </w:r>
      <w:r w:rsidRPr="00CE4568">
        <w:rPr>
          <w:rFonts w:ascii="Montserrat" w:eastAsia="Montserrat" w:hAnsi="Montserrat" w:cs="Montserrat"/>
          <w:i/>
          <w:sz w:val="16"/>
          <w:szCs w:val="16"/>
        </w:rPr>
        <w:t xml:space="preserve">3. Total anual de denuncias interpuestas por la Comisión Nacional de los Derechos Humanos ante </w:t>
      </w:r>
      <w:r w:rsidRPr="00CE4568">
        <w:rPr>
          <w:rFonts w:ascii="Montserrat" w:eastAsia="Montserrat" w:hAnsi="Montserrat" w:cs="Montserrat"/>
          <w:i/>
          <w:sz w:val="16"/>
          <w:szCs w:val="16"/>
          <w:highlight w:val="white"/>
        </w:rPr>
        <w:t>los órganos internos de control de cada una de las siguientes instituciones: - Secretaría de Bienestar (antes Secretaría de Desarrollo Social) - Secretaría de Educación Pública - Instituto Mexicano del Seguro Social - Comisión Ejecutiva de Atención a víctimas - Sistema DIF Nacional</w:t>
      </w:r>
      <w:r w:rsidR="003919CD" w:rsidRPr="00CE4568">
        <w:rPr>
          <w:rFonts w:ascii="Montserrat" w:eastAsia="Montserrat" w:hAnsi="Montserrat" w:cs="Montserrat"/>
          <w:i/>
          <w:sz w:val="16"/>
          <w:szCs w:val="16"/>
          <w:highlight w:val="white"/>
        </w:rPr>
        <w:t xml:space="preserve">. </w:t>
      </w:r>
      <w:r w:rsidRPr="00CE4568">
        <w:rPr>
          <w:rFonts w:ascii="Montserrat" w:eastAsia="Montserrat" w:hAnsi="Montserrat" w:cs="Montserrat"/>
          <w:i/>
          <w:sz w:val="16"/>
          <w:szCs w:val="16"/>
          <w:highlight w:val="white"/>
        </w:rPr>
        <w:t>4. En relación al punto anterior, solicito los documentos que contengan las denuncias que, en su caso, haya presentado la Comisión Nacional de los Derechos Humanos ante el órgano interno de contro</w:t>
      </w:r>
      <w:r w:rsidR="00ED623D" w:rsidRPr="00CE4568">
        <w:rPr>
          <w:rFonts w:ascii="Montserrat" w:eastAsia="Montserrat" w:hAnsi="Montserrat" w:cs="Montserrat"/>
          <w:i/>
          <w:sz w:val="16"/>
          <w:szCs w:val="16"/>
          <w:highlight w:val="white"/>
        </w:rPr>
        <w:t>l de cada institución referida”.</w:t>
      </w:r>
      <w:r w:rsidRPr="00CE4568">
        <w:rPr>
          <w:rFonts w:ascii="Montserrat" w:eastAsia="Montserrat" w:hAnsi="Montserrat" w:cs="Montserrat"/>
          <w:i/>
          <w:sz w:val="16"/>
          <w:szCs w:val="16"/>
          <w:highlight w:val="white"/>
        </w:rPr>
        <w:t xml:space="preserve">(Sic)    </w:t>
      </w:r>
    </w:p>
    <w:p w14:paraId="4BE120D5" w14:textId="77777777" w:rsidR="00623709" w:rsidRPr="003919CD" w:rsidRDefault="000A07E2">
      <w:pPr>
        <w:ind w:right="60"/>
        <w:jc w:val="both"/>
        <w:rPr>
          <w:rFonts w:ascii="Montserrat" w:eastAsia="Montserrat" w:hAnsi="Montserrat" w:cs="Montserrat"/>
          <w:sz w:val="17"/>
          <w:szCs w:val="17"/>
          <w:highlight w:val="white"/>
        </w:rPr>
      </w:pPr>
      <w:r w:rsidRPr="003919CD">
        <w:rPr>
          <w:rFonts w:ascii="Montserrat" w:eastAsia="Montserrat" w:hAnsi="Montserrat" w:cs="Montserrat"/>
          <w:sz w:val="17"/>
          <w:szCs w:val="17"/>
          <w:highlight w:val="white"/>
        </w:rPr>
        <w:t xml:space="preserve"> </w:t>
      </w:r>
    </w:p>
    <w:p w14:paraId="2E5A2384" w14:textId="2015B9B9" w:rsidR="00A24B44" w:rsidRDefault="00A24B44" w:rsidP="00A24B44">
      <w:pPr>
        <w:ind w:right="49" w:hanging="2"/>
        <w:jc w:val="both"/>
        <w:rPr>
          <w:rFonts w:ascii="Montserrat" w:eastAsia="Montserrat" w:hAnsi="Montserrat" w:cs="Montserrat"/>
          <w:color w:val="00000A"/>
          <w:sz w:val="18"/>
          <w:szCs w:val="18"/>
        </w:rPr>
      </w:pPr>
      <w:r w:rsidRPr="00A24B44">
        <w:rPr>
          <w:rFonts w:ascii="Montserrat" w:eastAsia="Montserrat" w:hAnsi="Montserrat" w:cs="Montserrat"/>
          <w:color w:val="00000A"/>
          <w:sz w:val="18"/>
          <w:szCs w:val="18"/>
        </w:rPr>
        <w:t>El Órgano Interno de Control en la Secretaría de Gobernación (OIC-SEGOB) a efecto de elaborar la versión pública de las denuncias de los expedientes CNDH/1/2018/671/R, CNDH/5/2017/8215/Q, 33419/2018, CNDH/2/2018/2209/Q, CNDH/1/2018/5028/Q, CNDH/1/</w:t>
      </w:r>
      <w:r w:rsidR="00A02FD4">
        <w:rPr>
          <w:rFonts w:ascii="Montserrat" w:eastAsia="Montserrat" w:hAnsi="Montserrat" w:cs="Montserrat"/>
          <w:color w:val="00000A"/>
          <w:sz w:val="18"/>
          <w:szCs w:val="18"/>
        </w:rPr>
        <w:t xml:space="preserve">2018/7489/R, CNDH/5/2016/4011/Q y </w:t>
      </w:r>
      <w:r w:rsidRPr="00A24B44">
        <w:rPr>
          <w:rFonts w:ascii="Montserrat" w:eastAsia="Montserrat" w:hAnsi="Montserrat" w:cs="Montserrat"/>
          <w:color w:val="00000A"/>
          <w:sz w:val="18"/>
          <w:szCs w:val="18"/>
        </w:rPr>
        <w:t xml:space="preserve">CNDH/2/2019/82/Q, solicitó al Comité de Transparencia clasificar la siguiente información: </w:t>
      </w:r>
    </w:p>
    <w:p w14:paraId="1FCA1886" w14:textId="77777777" w:rsidR="009B7AF5" w:rsidRPr="00A24B44" w:rsidRDefault="009B7AF5" w:rsidP="00A24B44">
      <w:pPr>
        <w:ind w:right="49" w:hanging="2"/>
        <w:jc w:val="both"/>
        <w:rPr>
          <w:rFonts w:ascii="Montserrat" w:eastAsia="Montserrat" w:hAnsi="Montserrat" w:cs="Montserrat"/>
          <w:color w:val="00000A"/>
          <w:sz w:val="18"/>
          <w:szCs w:val="18"/>
        </w:rPr>
      </w:pPr>
    </w:p>
    <w:tbl>
      <w:tblPr>
        <w:tblStyle w:val="Tablaconcuadrcula"/>
        <w:tblW w:w="9918" w:type="dxa"/>
        <w:tblInd w:w="0" w:type="dxa"/>
        <w:tblLook w:val="04A0" w:firstRow="1" w:lastRow="0" w:firstColumn="1" w:lastColumn="0" w:noHBand="0" w:noVBand="1"/>
      </w:tblPr>
      <w:tblGrid>
        <w:gridCol w:w="1413"/>
        <w:gridCol w:w="5386"/>
        <w:gridCol w:w="3119"/>
      </w:tblGrid>
      <w:tr w:rsidR="00A24B44" w:rsidRPr="0094623E" w14:paraId="4F4E802C" w14:textId="77777777" w:rsidTr="00ED623D">
        <w:trPr>
          <w:trHeight w:val="96"/>
          <w:tblHeader/>
        </w:trPr>
        <w:tc>
          <w:tcPr>
            <w:tcW w:w="1413" w:type="dxa"/>
            <w:shd w:val="clear" w:color="auto" w:fill="990033"/>
          </w:tcPr>
          <w:p w14:paraId="57918312" w14:textId="7FA1A6F5" w:rsidR="00A24B44" w:rsidRPr="001E4394" w:rsidRDefault="001E4394" w:rsidP="007C6DC0">
            <w:pPr>
              <w:ind w:right="49"/>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Dato</w:t>
            </w:r>
          </w:p>
        </w:tc>
        <w:tc>
          <w:tcPr>
            <w:tcW w:w="5386" w:type="dxa"/>
            <w:shd w:val="clear" w:color="auto" w:fill="990033"/>
          </w:tcPr>
          <w:p w14:paraId="045E1FDC" w14:textId="77777777" w:rsidR="00A24B44" w:rsidRPr="001E4394" w:rsidRDefault="00A24B44" w:rsidP="007C6DC0">
            <w:pPr>
              <w:ind w:right="49"/>
              <w:jc w:val="center"/>
              <w:rPr>
                <w:rFonts w:ascii="Montserrat" w:eastAsia="Montserrat" w:hAnsi="Montserrat" w:cs="Montserrat"/>
                <w:b/>
                <w:color w:val="FFFFFF" w:themeColor="background1"/>
                <w:sz w:val="16"/>
                <w:szCs w:val="16"/>
              </w:rPr>
            </w:pPr>
            <w:r w:rsidRPr="001E4394">
              <w:rPr>
                <w:rFonts w:ascii="Montserrat" w:eastAsia="Montserrat" w:hAnsi="Montserrat" w:cs="Montserrat"/>
                <w:b/>
                <w:color w:val="FFFFFF" w:themeColor="background1"/>
                <w:sz w:val="16"/>
                <w:szCs w:val="16"/>
              </w:rPr>
              <w:t>Justificación</w:t>
            </w:r>
          </w:p>
        </w:tc>
        <w:tc>
          <w:tcPr>
            <w:tcW w:w="3119" w:type="dxa"/>
            <w:shd w:val="clear" w:color="auto" w:fill="990033"/>
          </w:tcPr>
          <w:p w14:paraId="29F8F7FD" w14:textId="77777777" w:rsidR="00A24B44" w:rsidRPr="001E4394" w:rsidRDefault="00A24B44" w:rsidP="007C6DC0">
            <w:pPr>
              <w:ind w:right="49"/>
              <w:jc w:val="center"/>
              <w:rPr>
                <w:rFonts w:ascii="Montserrat" w:eastAsia="Montserrat" w:hAnsi="Montserrat" w:cs="Montserrat"/>
                <w:b/>
                <w:color w:val="FFFFFF" w:themeColor="background1"/>
                <w:sz w:val="16"/>
                <w:szCs w:val="16"/>
              </w:rPr>
            </w:pPr>
            <w:r w:rsidRPr="001E4394">
              <w:rPr>
                <w:rFonts w:ascii="Montserrat" w:eastAsia="Montserrat" w:hAnsi="Montserrat" w:cs="Montserrat"/>
                <w:b/>
                <w:color w:val="FFFFFF" w:themeColor="background1"/>
                <w:sz w:val="16"/>
                <w:szCs w:val="16"/>
              </w:rPr>
              <w:t>Fundamento</w:t>
            </w:r>
          </w:p>
        </w:tc>
      </w:tr>
      <w:tr w:rsidR="00A24B44" w:rsidRPr="0094623E" w14:paraId="2A590576" w14:textId="77777777" w:rsidTr="00ED623D">
        <w:tc>
          <w:tcPr>
            <w:tcW w:w="1413" w:type="dxa"/>
          </w:tcPr>
          <w:p w14:paraId="1197FAF8" w14:textId="77777777"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 xml:space="preserve">Nombre y firma del denunciante </w:t>
            </w:r>
          </w:p>
        </w:tc>
        <w:tc>
          <w:tcPr>
            <w:tcW w:w="5386" w:type="dxa"/>
          </w:tcPr>
          <w:p w14:paraId="0E83AD8D" w14:textId="35A77C6B"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Revelar este dato hace identificable a una persona física que puede hacer identificable a una persona o grupo de ellas, por lo que, dicha información se considera</w:t>
            </w:r>
            <w:r w:rsidR="003919CD">
              <w:rPr>
                <w:rFonts w:ascii="Montserrat" w:eastAsia="Montserrat" w:hAnsi="Montserrat" w:cs="Montserrat"/>
                <w:color w:val="00000A"/>
                <w:sz w:val="16"/>
                <w:szCs w:val="16"/>
                <w:lang w:val="es-MX"/>
              </w:rPr>
              <w:t xml:space="preserve"> clasificada como confidencial</w:t>
            </w:r>
          </w:p>
        </w:tc>
        <w:tc>
          <w:tcPr>
            <w:tcW w:w="3119" w:type="dxa"/>
          </w:tcPr>
          <w:p w14:paraId="6CA5A933" w14:textId="1BA3B878"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2F9829BD" w14:textId="77777777" w:rsidTr="00ED623D">
        <w:tc>
          <w:tcPr>
            <w:tcW w:w="1413" w:type="dxa"/>
            <w:shd w:val="clear" w:color="auto" w:fill="auto"/>
          </w:tcPr>
          <w:p w14:paraId="34334421" w14:textId="77777777"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Nombre, cargo y lugar de adscripción del servidor público sujeto a investigación</w:t>
            </w:r>
          </w:p>
        </w:tc>
        <w:tc>
          <w:tcPr>
            <w:tcW w:w="5386" w:type="dxa"/>
            <w:shd w:val="clear" w:color="auto" w:fill="auto"/>
          </w:tcPr>
          <w:p w14:paraId="2DC96BAC" w14:textId="7A16996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 xml:space="preserve">El nombre es un atributo de la personalidad, esto es la manifestación del derecho a la identidad y razón que por sí misma permite identificar a una persona física, en este caso si bien se trata del nombre del denunciado se considera que el mismo debe evitarse, ya que de revelarse afectaría sus derechos fundamentales relativos a la dignidad y honor que tienen las personas a su reputación, buen nombre o fama que gozan ante los demás. Nombre y cargo del servidor público que denunciante, ya que pueden dar cuenta de datos que hagan identificable al servidor público involucrado, sujeto a investigación. En observancia del principio de </w:t>
            </w:r>
            <w:r w:rsidRPr="00FA3199">
              <w:rPr>
                <w:rFonts w:ascii="Montserrat" w:eastAsia="Montserrat" w:hAnsi="Montserrat" w:cs="Montserrat"/>
                <w:color w:val="00000A"/>
                <w:sz w:val="16"/>
                <w:szCs w:val="16"/>
                <w:lang w:val="es-MX"/>
              </w:rPr>
              <w:t>presunción de inocencia,</w:t>
            </w:r>
            <w:r w:rsidRPr="00A24B44">
              <w:rPr>
                <w:rFonts w:ascii="Montserrat" w:eastAsia="Montserrat" w:hAnsi="Montserrat" w:cs="Montserrat"/>
                <w:color w:val="00000A"/>
                <w:sz w:val="16"/>
                <w:szCs w:val="16"/>
                <w:lang w:val="es-MX"/>
              </w:rPr>
              <w:t xml:space="preserve"> máxime que en la especie las conductas denunciadas no resultaron acreditadas, por lo que no se acredito su responsabilidad administrativa en </w:t>
            </w:r>
            <w:r w:rsidR="003919CD">
              <w:rPr>
                <w:rFonts w:ascii="Montserrat" w:eastAsia="Montserrat" w:hAnsi="Montserrat" w:cs="Montserrat"/>
                <w:color w:val="00000A"/>
                <w:sz w:val="16"/>
                <w:szCs w:val="16"/>
                <w:lang w:val="es-MX"/>
              </w:rPr>
              <w:t>la denuncia de mérito</w:t>
            </w:r>
          </w:p>
        </w:tc>
        <w:tc>
          <w:tcPr>
            <w:tcW w:w="3119" w:type="dxa"/>
            <w:shd w:val="clear" w:color="auto" w:fill="auto"/>
          </w:tcPr>
          <w:p w14:paraId="23347C7A" w14:textId="31FA504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60B89A24" w14:textId="77777777" w:rsidTr="00ED623D">
        <w:tc>
          <w:tcPr>
            <w:tcW w:w="1413" w:type="dxa"/>
          </w:tcPr>
          <w:p w14:paraId="7B861431" w14:textId="77777777"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Dirección, número telefónico y correo electrónico del denunciante</w:t>
            </w:r>
          </w:p>
        </w:tc>
        <w:tc>
          <w:tcPr>
            <w:tcW w:w="5386" w:type="dxa"/>
          </w:tcPr>
          <w:p w14:paraId="61C1A884" w14:textId="58CE95E4"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El domicilio, número de teléfono de casa, oficia o celular y correos electrónicos particulares permite localizar a una persona física que puede hacer identificable a una persona o grupo de ellas por lo que, dicha información se considera</w:t>
            </w:r>
            <w:r w:rsidR="001E4394">
              <w:rPr>
                <w:rFonts w:ascii="Montserrat" w:eastAsia="Montserrat" w:hAnsi="Montserrat" w:cs="Montserrat"/>
                <w:color w:val="00000A"/>
                <w:sz w:val="16"/>
                <w:szCs w:val="16"/>
                <w:lang w:val="es-MX"/>
              </w:rPr>
              <w:t xml:space="preserve"> clasificada como confidencial</w:t>
            </w:r>
          </w:p>
        </w:tc>
        <w:tc>
          <w:tcPr>
            <w:tcW w:w="3119" w:type="dxa"/>
          </w:tcPr>
          <w:p w14:paraId="5D6AAE96" w14:textId="73C682E8"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elaboración de versiones públicas</w:t>
            </w:r>
          </w:p>
        </w:tc>
      </w:tr>
      <w:tr w:rsidR="00A24B44" w:rsidRPr="0094623E" w14:paraId="3A56F3F3" w14:textId="77777777" w:rsidTr="00ED623D">
        <w:tc>
          <w:tcPr>
            <w:tcW w:w="1413" w:type="dxa"/>
          </w:tcPr>
          <w:p w14:paraId="24FE3544" w14:textId="77777777" w:rsidR="00A24B44" w:rsidRPr="00A24B44" w:rsidRDefault="00A24B44" w:rsidP="007C6DC0">
            <w:pPr>
              <w:ind w:right="49"/>
              <w:jc w:val="both"/>
              <w:rPr>
                <w:rFonts w:ascii="Montserrat" w:eastAsia="Montserrat" w:hAnsi="Montserrat" w:cs="Montserrat"/>
                <w:color w:val="00000A"/>
                <w:sz w:val="16"/>
                <w:szCs w:val="16"/>
              </w:rPr>
            </w:pPr>
            <w:r w:rsidRPr="00A24B44">
              <w:rPr>
                <w:rFonts w:ascii="Montserrat" w:eastAsia="Montserrat" w:hAnsi="Montserrat" w:cs="Montserrat"/>
                <w:color w:val="00000A"/>
                <w:sz w:val="16"/>
                <w:szCs w:val="16"/>
              </w:rPr>
              <w:t xml:space="preserve">Hechos narrativos </w:t>
            </w:r>
          </w:p>
        </w:tc>
        <w:tc>
          <w:tcPr>
            <w:tcW w:w="5386" w:type="dxa"/>
          </w:tcPr>
          <w:p w14:paraId="474E318B" w14:textId="26588248"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 xml:space="preserve">Derivado que se encuentran vinculados con las personas denunciadas: en los que se señalan daros personales o circunstancias que pueden hacer identificable a una persona o grupo de ellas por lo que, dicha información se considera clasificada como confidencial, máxime que en el presente caso tuvo como resultado </w:t>
            </w:r>
            <w:r w:rsidR="003919CD">
              <w:rPr>
                <w:rFonts w:ascii="Montserrat" w:eastAsia="Montserrat" w:hAnsi="Montserrat" w:cs="Montserrat"/>
                <w:color w:val="00000A"/>
                <w:sz w:val="16"/>
                <w:szCs w:val="16"/>
                <w:lang w:val="es-MX"/>
              </w:rPr>
              <w:t>archivo por falta de elementos</w:t>
            </w:r>
          </w:p>
        </w:tc>
        <w:tc>
          <w:tcPr>
            <w:tcW w:w="3119" w:type="dxa"/>
          </w:tcPr>
          <w:p w14:paraId="1DCF720C" w14:textId="6C1D290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bl>
    <w:p w14:paraId="34D996F5" w14:textId="77777777" w:rsidR="00A24B44" w:rsidRPr="0094623E" w:rsidRDefault="00A24B44" w:rsidP="00A24B44">
      <w:pPr>
        <w:ind w:right="49"/>
        <w:jc w:val="both"/>
        <w:rPr>
          <w:rFonts w:ascii="Montserrat" w:eastAsia="Montserrat" w:hAnsi="Montserrat" w:cs="Montserrat"/>
          <w:sz w:val="17"/>
          <w:szCs w:val="17"/>
        </w:rPr>
      </w:pPr>
    </w:p>
    <w:p w14:paraId="1A80FB24" w14:textId="040B2F13" w:rsidR="00A24B44" w:rsidRPr="00A24B44" w:rsidRDefault="00A24B44" w:rsidP="00A24B44">
      <w:pPr>
        <w:ind w:right="49"/>
        <w:jc w:val="both"/>
        <w:rPr>
          <w:rFonts w:ascii="Montserrat" w:eastAsia="Montserrat" w:hAnsi="Montserrat" w:cs="Montserrat"/>
          <w:color w:val="00000A"/>
          <w:sz w:val="18"/>
          <w:szCs w:val="18"/>
        </w:rPr>
      </w:pPr>
      <w:r w:rsidRPr="00A24B44">
        <w:rPr>
          <w:rFonts w:ascii="Montserrat" w:eastAsia="Montserrat" w:hAnsi="Montserrat" w:cs="Montserrat"/>
          <w:sz w:val="18"/>
          <w:szCs w:val="18"/>
        </w:rPr>
        <w:t>El Órgano Interno de Control en el Sistema Nacional para el Desarrollo Integral de la Familia (OIC-DIF) a</w:t>
      </w:r>
      <w:r w:rsidRPr="00A24B44">
        <w:rPr>
          <w:rFonts w:ascii="Montserrat" w:eastAsia="Montserrat" w:hAnsi="Montserrat" w:cs="Montserrat"/>
          <w:color w:val="00000A"/>
          <w:sz w:val="18"/>
          <w:szCs w:val="18"/>
        </w:rPr>
        <w:t xml:space="preserve"> efecto de elaborar la versión pública de las denuncias de los expedientes 2018/DIF/DE143, 2019/DIF/DE146, 2019/DIF/DE40, 2019/DIF/DE51, 2019/DIF/DE60, 2018/DIF/DE354 y R/0109/2018 solicitó al Comité de Transparencia clasificar la siguiente información: </w:t>
      </w:r>
    </w:p>
    <w:p w14:paraId="612F4827" w14:textId="77777777" w:rsidR="00A24B44" w:rsidRPr="0094623E" w:rsidRDefault="00A24B44" w:rsidP="00A24B44">
      <w:pPr>
        <w:ind w:right="49"/>
        <w:jc w:val="both"/>
        <w:rPr>
          <w:rFonts w:ascii="Montserrat" w:eastAsia="Montserrat" w:hAnsi="Montserrat" w:cs="Montserrat"/>
          <w:color w:val="00000A"/>
          <w:sz w:val="17"/>
          <w:szCs w:val="17"/>
        </w:rPr>
      </w:pPr>
    </w:p>
    <w:tbl>
      <w:tblPr>
        <w:tblStyle w:val="Tablaconcuadrcula"/>
        <w:tblW w:w="0" w:type="auto"/>
        <w:tblInd w:w="0" w:type="dxa"/>
        <w:tblLook w:val="04A0" w:firstRow="1" w:lastRow="0" w:firstColumn="1" w:lastColumn="0" w:noHBand="0" w:noVBand="1"/>
      </w:tblPr>
      <w:tblGrid>
        <w:gridCol w:w="1460"/>
        <w:gridCol w:w="4914"/>
        <w:gridCol w:w="3588"/>
      </w:tblGrid>
      <w:tr w:rsidR="00A24B44" w:rsidRPr="0094623E" w14:paraId="3B817673" w14:textId="77777777" w:rsidTr="001E4394">
        <w:trPr>
          <w:trHeight w:val="96"/>
          <w:tblHeader/>
        </w:trPr>
        <w:tc>
          <w:tcPr>
            <w:tcW w:w="1460" w:type="dxa"/>
            <w:shd w:val="clear" w:color="auto" w:fill="990033"/>
          </w:tcPr>
          <w:p w14:paraId="6DEFE338" w14:textId="2B75BC96" w:rsidR="00A24B44" w:rsidRPr="00A24B44" w:rsidRDefault="001E4394" w:rsidP="001E4394">
            <w:pPr>
              <w:tabs>
                <w:tab w:val="center" w:pos="786"/>
              </w:tabs>
              <w:ind w:right="49"/>
              <w:jc w:val="center"/>
              <w:rPr>
                <w:rFonts w:ascii="Montserrat" w:eastAsia="Montserrat" w:hAnsi="Montserrat" w:cs="Montserrat"/>
                <w:b/>
                <w:color w:val="FFFFFF" w:themeColor="background1"/>
                <w:sz w:val="16"/>
                <w:szCs w:val="16"/>
              </w:rPr>
            </w:pPr>
            <w:r>
              <w:rPr>
                <w:rFonts w:ascii="Montserrat" w:eastAsia="Montserrat" w:hAnsi="Montserrat" w:cs="Montserrat"/>
                <w:b/>
                <w:color w:val="FFFFFF" w:themeColor="background1"/>
                <w:sz w:val="16"/>
                <w:szCs w:val="16"/>
              </w:rPr>
              <w:t>Dato</w:t>
            </w:r>
          </w:p>
        </w:tc>
        <w:tc>
          <w:tcPr>
            <w:tcW w:w="4914" w:type="dxa"/>
            <w:shd w:val="clear" w:color="auto" w:fill="990033"/>
          </w:tcPr>
          <w:p w14:paraId="26ECE07E" w14:textId="77777777" w:rsidR="00A24B44" w:rsidRPr="00A24B44" w:rsidRDefault="00A24B44" w:rsidP="001E4394">
            <w:pPr>
              <w:ind w:right="49"/>
              <w:jc w:val="center"/>
              <w:rPr>
                <w:rFonts w:ascii="Montserrat" w:eastAsia="Montserrat" w:hAnsi="Montserrat" w:cs="Montserrat"/>
                <w:b/>
                <w:color w:val="FFFFFF" w:themeColor="background1"/>
                <w:sz w:val="16"/>
                <w:szCs w:val="16"/>
              </w:rPr>
            </w:pPr>
            <w:r w:rsidRPr="00A24B44">
              <w:rPr>
                <w:rFonts w:ascii="Montserrat" w:eastAsia="Montserrat" w:hAnsi="Montserrat" w:cs="Montserrat"/>
                <w:b/>
                <w:color w:val="FFFFFF" w:themeColor="background1"/>
                <w:sz w:val="16"/>
                <w:szCs w:val="16"/>
              </w:rPr>
              <w:t>Justificación</w:t>
            </w:r>
          </w:p>
        </w:tc>
        <w:tc>
          <w:tcPr>
            <w:tcW w:w="3588" w:type="dxa"/>
            <w:shd w:val="clear" w:color="auto" w:fill="990033"/>
          </w:tcPr>
          <w:p w14:paraId="686D1312" w14:textId="77777777" w:rsidR="00A24B44" w:rsidRPr="00A24B44" w:rsidRDefault="00A24B44" w:rsidP="001E4394">
            <w:pPr>
              <w:ind w:right="49"/>
              <w:jc w:val="center"/>
              <w:rPr>
                <w:rFonts w:ascii="Montserrat" w:eastAsia="Montserrat" w:hAnsi="Montserrat" w:cs="Montserrat"/>
                <w:b/>
                <w:color w:val="FFFFFF" w:themeColor="background1"/>
                <w:sz w:val="16"/>
                <w:szCs w:val="16"/>
              </w:rPr>
            </w:pPr>
            <w:r w:rsidRPr="00A24B44">
              <w:rPr>
                <w:rFonts w:ascii="Montserrat" w:eastAsia="Montserrat" w:hAnsi="Montserrat" w:cs="Montserrat"/>
                <w:b/>
                <w:color w:val="FFFFFF" w:themeColor="background1"/>
                <w:sz w:val="16"/>
                <w:szCs w:val="16"/>
              </w:rPr>
              <w:t>Fundamento</w:t>
            </w:r>
          </w:p>
        </w:tc>
      </w:tr>
      <w:tr w:rsidR="00A24B44" w:rsidRPr="0094623E" w14:paraId="0ED7C5C3" w14:textId="77777777" w:rsidTr="001E4394">
        <w:trPr>
          <w:trHeight w:val="96"/>
        </w:trPr>
        <w:tc>
          <w:tcPr>
            <w:tcW w:w="1460" w:type="dxa"/>
            <w:shd w:val="clear" w:color="auto" w:fill="auto"/>
            <w:vAlign w:val="center"/>
          </w:tcPr>
          <w:p w14:paraId="70A9FC9B" w14:textId="77777777" w:rsidR="00A24B44" w:rsidRPr="00BB53F7" w:rsidRDefault="00A24B44" w:rsidP="007C6DC0">
            <w:pPr>
              <w:ind w:right="49"/>
              <w:rPr>
                <w:rFonts w:ascii="Montserrat" w:eastAsia="Montserrat" w:hAnsi="Montserrat" w:cs="Montserrat"/>
                <w:b/>
                <w:color w:val="000000" w:themeColor="text1"/>
                <w:sz w:val="16"/>
                <w:szCs w:val="16"/>
              </w:rPr>
            </w:pPr>
            <w:r w:rsidRPr="00BB53F7">
              <w:rPr>
                <w:rFonts w:ascii="Montserrat" w:eastAsia="Montserrat" w:hAnsi="Montserrat" w:cs="Montserrat"/>
                <w:color w:val="000000" w:themeColor="text1"/>
                <w:sz w:val="16"/>
                <w:szCs w:val="16"/>
              </w:rPr>
              <w:t>Nombres de particulares</w:t>
            </w:r>
          </w:p>
        </w:tc>
        <w:tc>
          <w:tcPr>
            <w:tcW w:w="4914" w:type="dxa"/>
            <w:shd w:val="clear" w:color="auto" w:fill="auto"/>
            <w:vAlign w:val="center"/>
          </w:tcPr>
          <w:p w14:paraId="444CB68D"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sz w:val="16"/>
                <w:szCs w:val="16"/>
                <w:lang w:val="es-MX"/>
              </w:rPr>
              <w:t>Es un atributo de la personalidad, esto es la manifestación del derecho a la identidad y razón que por sí misma permite identificar a la persona física, debe evitarse su revelación por no ser objeto o parte de las actuaciones en que se encuentra inserto, por lo que su protección resulta necesaria</w:t>
            </w:r>
          </w:p>
        </w:tc>
        <w:tc>
          <w:tcPr>
            <w:tcW w:w="3588" w:type="dxa"/>
            <w:shd w:val="clear" w:color="auto" w:fill="auto"/>
          </w:tcPr>
          <w:p w14:paraId="4E041CF5" w14:textId="6B43CFEE"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67347FF3" w14:textId="77777777" w:rsidTr="001E4394">
        <w:trPr>
          <w:trHeight w:val="96"/>
        </w:trPr>
        <w:tc>
          <w:tcPr>
            <w:tcW w:w="1460" w:type="dxa"/>
            <w:shd w:val="clear" w:color="auto" w:fill="auto"/>
            <w:vAlign w:val="center"/>
          </w:tcPr>
          <w:p w14:paraId="06CA8CC1" w14:textId="77777777" w:rsidR="00A24B44" w:rsidRPr="00BB53F7" w:rsidRDefault="00A24B44" w:rsidP="007C6DC0">
            <w:pPr>
              <w:ind w:right="49"/>
              <w:rPr>
                <w:rFonts w:ascii="Montserrat" w:eastAsia="Montserrat" w:hAnsi="Montserrat" w:cs="Montserrat"/>
                <w:b/>
                <w:color w:val="000000" w:themeColor="text1"/>
                <w:sz w:val="16"/>
                <w:szCs w:val="16"/>
              </w:rPr>
            </w:pPr>
            <w:r w:rsidRPr="00BB53F7">
              <w:rPr>
                <w:rFonts w:ascii="Montserrat" w:eastAsia="Montserrat" w:hAnsi="Montserrat" w:cs="Montserrat"/>
                <w:color w:val="000000" w:themeColor="text1"/>
                <w:sz w:val="16"/>
                <w:szCs w:val="16"/>
              </w:rPr>
              <w:t>Nacionalidad</w:t>
            </w:r>
          </w:p>
        </w:tc>
        <w:tc>
          <w:tcPr>
            <w:tcW w:w="4914" w:type="dxa"/>
            <w:shd w:val="clear" w:color="auto" w:fill="auto"/>
            <w:vAlign w:val="center"/>
          </w:tcPr>
          <w:p w14:paraId="23868375"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sz w:val="16"/>
                <w:szCs w:val="16"/>
                <w:lang w:val="es-MX"/>
              </w:rPr>
              <w:t>La pertenencia a un estado o nación, sea por nacimiento o naturalización, es un dato personal y su protección resulta necesaria</w:t>
            </w:r>
          </w:p>
        </w:tc>
        <w:tc>
          <w:tcPr>
            <w:tcW w:w="3588" w:type="dxa"/>
            <w:shd w:val="clear" w:color="auto" w:fill="auto"/>
          </w:tcPr>
          <w:p w14:paraId="7A6DF3F2" w14:textId="2600198B"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73EE3A9D" w14:textId="77777777" w:rsidTr="001E4394">
        <w:trPr>
          <w:trHeight w:val="96"/>
        </w:trPr>
        <w:tc>
          <w:tcPr>
            <w:tcW w:w="1460" w:type="dxa"/>
            <w:shd w:val="clear" w:color="auto" w:fill="auto"/>
            <w:vAlign w:val="center"/>
          </w:tcPr>
          <w:p w14:paraId="641D82FD" w14:textId="77777777" w:rsidR="00A24B44" w:rsidRPr="00BB53F7" w:rsidRDefault="00A24B44" w:rsidP="007C6DC0">
            <w:pPr>
              <w:ind w:right="49"/>
              <w:rPr>
                <w:rFonts w:ascii="Montserrat" w:eastAsia="Montserrat" w:hAnsi="Montserrat" w:cs="Montserrat"/>
                <w:b/>
                <w:color w:val="000000" w:themeColor="text1"/>
                <w:sz w:val="16"/>
                <w:szCs w:val="16"/>
              </w:rPr>
            </w:pPr>
            <w:r w:rsidRPr="00BB53F7">
              <w:rPr>
                <w:rFonts w:ascii="Montserrat" w:eastAsia="Montserrat" w:hAnsi="Montserrat" w:cs="Montserrat"/>
                <w:color w:val="000000" w:themeColor="text1"/>
                <w:sz w:val="16"/>
                <w:szCs w:val="16"/>
              </w:rPr>
              <w:t>Edad</w:t>
            </w:r>
          </w:p>
        </w:tc>
        <w:tc>
          <w:tcPr>
            <w:tcW w:w="4914" w:type="dxa"/>
            <w:shd w:val="clear" w:color="auto" w:fill="auto"/>
            <w:vAlign w:val="center"/>
          </w:tcPr>
          <w:p w14:paraId="5B370B76" w14:textId="025A2F3E" w:rsidR="00027148" w:rsidRPr="00027148"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Es información que por su propia naturaleza incide en la esfera privada de las personas, por lo que se actualiza la necesidad de protección al ser un dato personal</w:t>
            </w:r>
          </w:p>
        </w:tc>
        <w:tc>
          <w:tcPr>
            <w:tcW w:w="3588" w:type="dxa"/>
            <w:shd w:val="clear" w:color="auto" w:fill="auto"/>
          </w:tcPr>
          <w:p w14:paraId="69BF88C1" w14:textId="22985F3A"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01399628" w14:textId="77777777" w:rsidTr="001E4394">
        <w:trPr>
          <w:trHeight w:val="96"/>
        </w:trPr>
        <w:tc>
          <w:tcPr>
            <w:tcW w:w="1460" w:type="dxa"/>
            <w:shd w:val="clear" w:color="auto" w:fill="auto"/>
            <w:vAlign w:val="center"/>
          </w:tcPr>
          <w:p w14:paraId="154B8576" w14:textId="77777777" w:rsidR="00A24B44" w:rsidRPr="00BB53F7" w:rsidRDefault="00A24B44" w:rsidP="007C6DC0">
            <w:pPr>
              <w:ind w:right="49"/>
              <w:rPr>
                <w:rFonts w:ascii="Montserrat" w:eastAsia="Montserrat" w:hAnsi="Montserrat" w:cs="Montserrat"/>
                <w:b/>
                <w:color w:val="000000" w:themeColor="text1"/>
                <w:sz w:val="16"/>
                <w:szCs w:val="16"/>
                <w:lang w:val="es-MX"/>
              </w:rPr>
            </w:pPr>
            <w:r w:rsidRPr="00BB53F7">
              <w:rPr>
                <w:rFonts w:ascii="Montserrat" w:eastAsia="Montserrat" w:hAnsi="Montserrat" w:cs="Montserrat"/>
                <w:color w:val="000000" w:themeColor="text1"/>
                <w:sz w:val="16"/>
                <w:szCs w:val="16"/>
                <w:lang w:val="es-MX"/>
              </w:rPr>
              <w:t>Número de teléfono fijo o celular</w:t>
            </w:r>
          </w:p>
        </w:tc>
        <w:tc>
          <w:tcPr>
            <w:tcW w:w="4914" w:type="dxa"/>
            <w:shd w:val="clear" w:color="auto" w:fill="auto"/>
            <w:vAlign w:val="center"/>
          </w:tcPr>
          <w:p w14:paraId="0D4BAD0D"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sz w:val="16"/>
                <w:szCs w:val="16"/>
                <w:lang w:val="es-MX"/>
              </w:rPr>
              <w:t>Dato numérico de acceso al servicio de telefonía fija o celular asignado por empresa o compañía que lo proporciona, y que corresponde al uso en forma, particular, personal y privada, con independencia de que se proporciones para un determinado fin o propósito</w:t>
            </w:r>
          </w:p>
        </w:tc>
        <w:tc>
          <w:tcPr>
            <w:tcW w:w="3588" w:type="dxa"/>
            <w:shd w:val="clear" w:color="auto" w:fill="auto"/>
          </w:tcPr>
          <w:p w14:paraId="2B3A9381" w14:textId="133894AF"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65913B03" w14:textId="77777777" w:rsidTr="001E4394">
        <w:trPr>
          <w:trHeight w:val="96"/>
        </w:trPr>
        <w:tc>
          <w:tcPr>
            <w:tcW w:w="1460" w:type="dxa"/>
            <w:shd w:val="clear" w:color="auto" w:fill="auto"/>
            <w:vAlign w:val="center"/>
          </w:tcPr>
          <w:p w14:paraId="19422B4A" w14:textId="77777777" w:rsidR="00A24B44" w:rsidRPr="00A24B44" w:rsidRDefault="00A24B44" w:rsidP="007C6DC0">
            <w:pPr>
              <w:ind w:right="49"/>
              <w:rPr>
                <w:rFonts w:ascii="Montserrat" w:eastAsia="Montserrat" w:hAnsi="Montserrat" w:cs="Montserrat"/>
                <w:b/>
                <w:color w:val="000000" w:themeColor="text1"/>
                <w:sz w:val="16"/>
                <w:szCs w:val="16"/>
              </w:rPr>
            </w:pPr>
            <w:r w:rsidRPr="00A24B44">
              <w:rPr>
                <w:rFonts w:ascii="Montserrat" w:eastAsia="Montserrat" w:hAnsi="Montserrat" w:cs="Montserrat"/>
                <w:color w:val="000000" w:themeColor="text1"/>
                <w:sz w:val="16"/>
                <w:szCs w:val="16"/>
              </w:rPr>
              <w:t>Vida familiar</w:t>
            </w:r>
          </w:p>
        </w:tc>
        <w:tc>
          <w:tcPr>
            <w:tcW w:w="4914" w:type="dxa"/>
            <w:shd w:val="clear" w:color="auto" w:fill="auto"/>
            <w:vAlign w:val="center"/>
          </w:tcPr>
          <w:p w14:paraId="1A83768D"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sz w:val="16"/>
                <w:szCs w:val="16"/>
                <w:lang w:val="es-MX"/>
              </w:rPr>
              <w:t>Referencias y datos que dan cuenta sobre la vida personal, en familia, en sociedad o a sus grupos de pertenencia (profesional, político, comunitario, religioso o de cualquier otra asociación o grupo intermedio entre el individuo)</w:t>
            </w:r>
          </w:p>
        </w:tc>
        <w:tc>
          <w:tcPr>
            <w:tcW w:w="3588" w:type="dxa"/>
            <w:shd w:val="clear" w:color="auto" w:fill="auto"/>
          </w:tcPr>
          <w:p w14:paraId="4067B4D6" w14:textId="0D036529"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w:t>
            </w:r>
            <w:r w:rsidR="003919CD">
              <w:rPr>
                <w:rFonts w:ascii="Montserrat" w:eastAsia="Montserrat" w:hAnsi="Montserrat" w:cs="Montserrat"/>
                <w:color w:val="00000A"/>
                <w:sz w:val="16"/>
                <w:szCs w:val="16"/>
                <w:lang w:val="es-MX"/>
              </w:rPr>
              <w:t>boración de versiones públicas</w:t>
            </w:r>
          </w:p>
        </w:tc>
      </w:tr>
      <w:tr w:rsidR="00A24B44" w:rsidRPr="0094623E" w14:paraId="6943BBCF" w14:textId="77777777" w:rsidTr="001E4394">
        <w:trPr>
          <w:trHeight w:val="96"/>
        </w:trPr>
        <w:tc>
          <w:tcPr>
            <w:tcW w:w="1460" w:type="dxa"/>
            <w:shd w:val="clear" w:color="auto" w:fill="auto"/>
            <w:vAlign w:val="center"/>
          </w:tcPr>
          <w:p w14:paraId="0F91CC57" w14:textId="77777777" w:rsidR="00A24B44" w:rsidRPr="00A24B44" w:rsidRDefault="00A24B44" w:rsidP="007C6DC0">
            <w:pPr>
              <w:ind w:right="49"/>
              <w:rPr>
                <w:rFonts w:ascii="Montserrat" w:eastAsia="Montserrat" w:hAnsi="Montserrat" w:cs="Montserrat"/>
                <w:color w:val="000000" w:themeColor="text1"/>
                <w:sz w:val="16"/>
                <w:szCs w:val="16"/>
                <w:lang w:val="es-MX"/>
              </w:rPr>
            </w:pPr>
            <w:r w:rsidRPr="00A24B44">
              <w:rPr>
                <w:rFonts w:ascii="Montserrat" w:eastAsia="Montserrat" w:hAnsi="Montserrat" w:cs="Montserrat"/>
                <w:color w:val="000000" w:themeColor="text1"/>
                <w:sz w:val="16"/>
                <w:szCs w:val="16"/>
                <w:lang w:val="es-MX"/>
              </w:rPr>
              <w:t>Información relativa al estado de salud</w:t>
            </w:r>
          </w:p>
        </w:tc>
        <w:tc>
          <w:tcPr>
            <w:tcW w:w="4914" w:type="dxa"/>
            <w:shd w:val="clear" w:color="auto" w:fill="auto"/>
            <w:vAlign w:val="center"/>
          </w:tcPr>
          <w:p w14:paraId="6758EECF" w14:textId="77777777" w:rsidR="00A24B44" w:rsidRPr="00A24B44" w:rsidRDefault="00A24B44" w:rsidP="007C6DC0">
            <w:pPr>
              <w:ind w:hanging="2"/>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Descripción de estado de salud, condición o riesgos, registros, anotaciones, en su caso, constancias y certificaciones correspondientes de la atención medica del paciente</w:t>
            </w:r>
          </w:p>
          <w:p w14:paraId="59CE66CC"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p>
        </w:tc>
        <w:tc>
          <w:tcPr>
            <w:tcW w:w="3588" w:type="dxa"/>
            <w:shd w:val="clear" w:color="auto" w:fill="auto"/>
          </w:tcPr>
          <w:p w14:paraId="7D5AA904" w14:textId="77777777" w:rsidR="001E439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elaboración de versiones públ</w:t>
            </w:r>
            <w:r w:rsidR="003919CD">
              <w:rPr>
                <w:rFonts w:ascii="Montserrat" w:eastAsia="Montserrat" w:hAnsi="Montserrat" w:cs="Montserrat"/>
                <w:color w:val="00000A"/>
                <w:sz w:val="16"/>
                <w:szCs w:val="16"/>
                <w:lang w:val="es-MX"/>
              </w:rPr>
              <w:t>icas</w:t>
            </w:r>
          </w:p>
          <w:p w14:paraId="5746B4FD" w14:textId="77777777" w:rsidR="001E4394" w:rsidRDefault="001E4394" w:rsidP="007C6DC0">
            <w:pPr>
              <w:ind w:right="49"/>
              <w:jc w:val="both"/>
              <w:rPr>
                <w:rFonts w:ascii="Montserrat" w:eastAsia="Montserrat" w:hAnsi="Montserrat" w:cs="Montserrat"/>
                <w:color w:val="00000A"/>
                <w:sz w:val="16"/>
                <w:szCs w:val="16"/>
                <w:lang w:val="es-MX"/>
              </w:rPr>
            </w:pPr>
          </w:p>
          <w:p w14:paraId="5E4A73A7" w14:textId="3BE83BB0" w:rsidR="001E4394" w:rsidRPr="001E4394" w:rsidRDefault="001E4394" w:rsidP="007C6DC0">
            <w:pPr>
              <w:ind w:right="49"/>
              <w:jc w:val="both"/>
              <w:rPr>
                <w:rFonts w:ascii="Montserrat" w:eastAsia="Montserrat" w:hAnsi="Montserrat" w:cs="Montserrat"/>
                <w:color w:val="00000A"/>
                <w:sz w:val="16"/>
                <w:szCs w:val="16"/>
                <w:lang w:val="es-MX"/>
              </w:rPr>
            </w:pPr>
          </w:p>
        </w:tc>
      </w:tr>
      <w:tr w:rsidR="00A24B44" w:rsidRPr="0094623E" w14:paraId="2E795AD4" w14:textId="77777777" w:rsidTr="001E4394">
        <w:trPr>
          <w:trHeight w:val="96"/>
        </w:trPr>
        <w:tc>
          <w:tcPr>
            <w:tcW w:w="1460" w:type="dxa"/>
            <w:shd w:val="clear" w:color="auto" w:fill="auto"/>
            <w:vAlign w:val="center"/>
          </w:tcPr>
          <w:p w14:paraId="6688F4D9" w14:textId="77777777" w:rsidR="00A24B44" w:rsidRPr="00A24B44" w:rsidRDefault="00A24B44" w:rsidP="007C6DC0">
            <w:pPr>
              <w:ind w:right="49"/>
              <w:rPr>
                <w:rFonts w:ascii="Montserrat" w:eastAsia="Montserrat" w:hAnsi="Montserrat" w:cs="Montserrat"/>
                <w:color w:val="000000" w:themeColor="text1"/>
                <w:sz w:val="16"/>
                <w:szCs w:val="16"/>
                <w:lang w:val="es-MX"/>
              </w:rPr>
            </w:pPr>
            <w:r w:rsidRPr="00A24B44">
              <w:rPr>
                <w:rFonts w:ascii="Montserrat" w:eastAsia="Montserrat" w:hAnsi="Montserrat" w:cs="Montserrat"/>
                <w:color w:val="000000" w:themeColor="text1"/>
                <w:sz w:val="16"/>
                <w:szCs w:val="16"/>
                <w:lang w:val="es-MX"/>
              </w:rPr>
              <w:t xml:space="preserve">Firma o rúbrica de particulares </w:t>
            </w:r>
          </w:p>
        </w:tc>
        <w:tc>
          <w:tcPr>
            <w:tcW w:w="4914" w:type="dxa"/>
            <w:shd w:val="clear" w:color="auto" w:fill="auto"/>
            <w:vAlign w:val="center"/>
          </w:tcPr>
          <w:p w14:paraId="2F262451" w14:textId="77777777"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sz w:val="16"/>
                <w:szCs w:val="16"/>
                <w:lang w:val="es-MX"/>
              </w:rPr>
              <w:t>Escritura grafica o grafo manuscrito que representa al nombre y apellido(s), o título, que una persona escribe de su propia mano, que tiene fines de identificación, jurídicos, representativos y diplomáticos, a través de los cuales es posible identificar o hacer identificable a su titular</w:t>
            </w:r>
          </w:p>
        </w:tc>
        <w:tc>
          <w:tcPr>
            <w:tcW w:w="3588" w:type="dxa"/>
            <w:shd w:val="clear" w:color="auto" w:fill="auto"/>
          </w:tcPr>
          <w:p w14:paraId="654BF816" w14:textId="6379CF20" w:rsidR="00A24B44" w:rsidRPr="00A24B44" w:rsidRDefault="00A24B44" w:rsidP="007C6DC0">
            <w:pPr>
              <w:ind w:right="49"/>
              <w:jc w:val="both"/>
              <w:rPr>
                <w:rFonts w:ascii="Montserrat" w:eastAsia="Montserrat" w:hAnsi="Montserrat" w:cs="Montserrat"/>
                <w:b/>
                <w:color w:val="FFFFFF" w:themeColor="background1"/>
                <w:sz w:val="16"/>
                <w:szCs w:val="16"/>
                <w:lang w:val="es-MX"/>
              </w:rPr>
            </w:pPr>
            <w:r w:rsidRPr="00A24B44">
              <w:rPr>
                <w:rFonts w:ascii="Montserrat" w:eastAsia="Montserrat" w:hAnsi="Montserrat" w:cs="Montserrat"/>
                <w:color w:val="00000A"/>
                <w:sz w:val="16"/>
                <w:szCs w:val="16"/>
                <w:lang w:val="es-MX"/>
              </w:rPr>
              <w:t xml:space="preserve">Artículo 113, fracción I, de la LFTAIP, Trigésimo octavo de los Lineamientos generales en materia de clasificación y desclasificación de la información, así como para la elaboración </w:t>
            </w:r>
            <w:r w:rsidR="003919CD">
              <w:rPr>
                <w:rFonts w:ascii="Montserrat" w:eastAsia="Montserrat" w:hAnsi="Montserrat" w:cs="Montserrat"/>
                <w:color w:val="00000A"/>
                <w:sz w:val="16"/>
                <w:szCs w:val="16"/>
                <w:lang w:val="es-MX"/>
              </w:rPr>
              <w:t>de versiones públicas</w:t>
            </w:r>
          </w:p>
        </w:tc>
      </w:tr>
      <w:tr w:rsidR="00A24B44" w:rsidRPr="0094623E" w14:paraId="7B761BDB" w14:textId="77777777" w:rsidTr="001E4394">
        <w:trPr>
          <w:trHeight w:val="96"/>
        </w:trPr>
        <w:tc>
          <w:tcPr>
            <w:tcW w:w="1460" w:type="dxa"/>
            <w:shd w:val="clear" w:color="auto" w:fill="auto"/>
            <w:vAlign w:val="center"/>
          </w:tcPr>
          <w:p w14:paraId="009E5401"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Sexo </w:t>
            </w:r>
          </w:p>
        </w:tc>
        <w:tc>
          <w:tcPr>
            <w:tcW w:w="4914" w:type="dxa"/>
            <w:shd w:val="clear" w:color="auto" w:fill="auto"/>
            <w:vAlign w:val="center"/>
          </w:tcPr>
          <w:p w14:paraId="55096DCC" w14:textId="11054055"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Es la condición orgánica que distingue entre femenino y masculino, si está vinculado a una persona, la especifica o pretende distinguirle, por esa razó</w:t>
            </w:r>
            <w:r w:rsidR="003919CD">
              <w:rPr>
                <w:rFonts w:ascii="Montserrat" w:eastAsia="Montserrat" w:hAnsi="Montserrat" w:cs="Montserrat"/>
                <w:sz w:val="16"/>
                <w:szCs w:val="16"/>
                <w:lang w:val="es-MX"/>
              </w:rPr>
              <w:t>n se considera un dato personal</w:t>
            </w:r>
          </w:p>
        </w:tc>
        <w:tc>
          <w:tcPr>
            <w:tcW w:w="3588" w:type="dxa"/>
            <w:shd w:val="clear" w:color="auto" w:fill="auto"/>
          </w:tcPr>
          <w:p w14:paraId="65C6173B" w14:textId="0B03540A"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65A32E3F" w14:textId="77777777" w:rsidTr="001E4394">
        <w:trPr>
          <w:trHeight w:val="96"/>
        </w:trPr>
        <w:tc>
          <w:tcPr>
            <w:tcW w:w="1460" w:type="dxa"/>
            <w:shd w:val="clear" w:color="auto" w:fill="auto"/>
            <w:vAlign w:val="center"/>
          </w:tcPr>
          <w:p w14:paraId="7D179033"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Profesión u ocupación </w:t>
            </w:r>
          </w:p>
        </w:tc>
        <w:tc>
          <w:tcPr>
            <w:tcW w:w="4914" w:type="dxa"/>
            <w:shd w:val="clear" w:color="auto" w:fill="auto"/>
            <w:vAlign w:val="center"/>
          </w:tcPr>
          <w:p w14:paraId="0C03E73F" w14:textId="6C97BF45"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Podría reflejar el grado de estudios, preparación académica, preferencias o ideologías, por lo que se actualiza su clasificació</w:t>
            </w:r>
            <w:r w:rsidR="003919CD">
              <w:rPr>
                <w:rFonts w:ascii="Montserrat" w:eastAsia="Montserrat" w:hAnsi="Montserrat" w:cs="Montserrat"/>
                <w:sz w:val="16"/>
                <w:szCs w:val="16"/>
                <w:lang w:val="es-MX"/>
              </w:rPr>
              <w:t>n como información confidencial</w:t>
            </w:r>
          </w:p>
        </w:tc>
        <w:tc>
          <w:tcPr>
            <w:tcW w:w="3588" w:type="dxa"/>
            <w:shd w:val="clear" w:color="auto" w:fill="auto"/>
          </w:tcPr>
          <w:p w14:paraId="0CCB12F6" w14:textId="3E559407"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7604059C" w14:textId="77777777" w:rsidTr="001E4394">
        <w:trPr>
          <w:trHeight w:val="96"/>
        </w:trPr>
        <w:tc>
          <w:tcPr>
            <w:tcW w:w="1460" w:type="dxa"/>
            <w:shd w:val="clear" w:color="auto" w:fill="auto"/>
            <w:vAlign w:val="center"/>
          </w:tcPr>
          <w:p w14:paraId="403220A5" w14:textId="77777777" w:rsidR="00A24B44" w:rsidRPr="00BB53F7" w:rsidRDefault="00A24B44" w:rsidP="007C6DC0">
            <w:pPr>
              <w:ind w:right="49"/>
              <w:rPr>
                <w:rFonts w:ascii="Montserrat" w:eastAsia="Montserrat" w:hAnsi="Montserrat" w:cs="Montserrat"/>
                <w:color w:val="000000" w:themeColor="text1"/>
                <w:sz w:val="16"/>
                <w:szCs w:val="16"/>
              </w:rPr>
            </w:pPr>
            <w:r w:rsidRPr="00BB53F7">
              <w:rPr>
                <w:rFonts w:ascii="Montserrat" w:eastAsia="Montserrat" w:hAnsi="Montserrat" w:cs="Montserrat"/>
                <w:color w:val="000000" w:themeColor="text1"/>
                <w:sz w:val="16"/>
                <w:szCs w:val="16"/>
              </w:rPr>
              <w:t xml:space="preserve">Domicilio </w:t>
            </w:r>
          </w:p>
        </w:tc>
        <w:tc>
          <w:tcPr>
            <w:tcW w:w="4914" w:type="dxa"/>
            <w:shd w:val="clear" w:color="auto" w:fill="auto"/>
            <w:vAlign w:val="center"/>
          </w:tcPr>
          <w:p w14:paraId="5E1B3A26" w14:textId="7BBC210A"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Es un atributo de una persona física, que denota el lugar donde reside habitualmente y en ese sent</w:t>
            </w:r>
            <w:r w:rsidR="003919CD">
              <w:rPr>
                <w:rFonts w:ascii="Montserrat" w:eastAsia="Montserrat" w:hAnsi="Montserrat" w:cs="Montserrat"/>
                <w:sz w:val="16"/>
                <w:szCs w:val="16"/>
                <w:lang w:val="es-MX"/>
              </w:rPr>
              <w:t>ido constituye un dato personal</w:t>
            </w:r>
          </w:p>
        </w:tc>
        <w:tc>
          <w:tcPr>
            <w:tcW w:w="3588" w:type="dxa"/>
            <w:shd w:val="clear" w:color="auto" w:fill="auto"/>
          </w:tcPr>
          <w:p w14:paraId="592505EB" w14:textId="77777777" w:rsid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p w14:paraId="496FB1B1" w14:textId="77777777" w:rsidR="00027148" w:rsidRDefault="00027148" w:rsidP="007C6DC0">
            <w:pPr>
              <w:ind w:right="49"/>
              <w:jc w:val="both"/>
              <w:rPr>
                <w:rFonts w:ascii="Montserrat" w:eastAsia="Montserrat" w:hAnsi="Montserrat" w:cs="Montserrat"/>
                <w:color w:val="00000A"/>
                <w:sz w:val="16"/>
                <w:szCs w:val="16"/>
                <w:lang w:val="es-MX"/>
              </w:rPr>
            </w:pPr>
          </w:p>
          <w:p w14:paraId="67810F7C" w14:textId="77777777" w:rsidR="00027148" w:rsidRDefault="00027148" w:rsidP="007C6DC0">
            <w:pPr>
              <w:ind w:right="49"/>
              <w:jc w:val="both"/>
              <w:rPr>
                <w:rFonts w:ascii="Montserrat" w:eastAsia="Montserrat" w:hAnsi="Montserrat" w:cs="Montserrat"/>
                <w:color w:val="00000A"/>
                <w:sz w:val="16"/>
                <w:szCs w:val="16"/>
                <w:lang w:val="es-MX"/>
              </w:rPr>
            </w:pPr>
          </w:p>
          <w:p w14:paraId="01F45CB8" w14:textId="77777777" w:rsidR="00027148" w:rsidRDefault="00027148" w:rsidP="007C6DC0">
            <w:pPr>
              <w:ind w:right="49"/>
              <w:jc w:val="both"/>
              <w:rPr>
                <w:rFonts w:ascii="Montserrat" w:eastAsia="Montserrat" w:hAnsi="Montserrat" w:cs="Montserrat"/>
                <w:color w:val="00000A"/>
                <w:sz w:val="16"/>
                <w:szCs w:val="16"/>
                <w:lang w:val="es-MX"/>
              </w:rPr>
            </w:pPr>
          </w:p>
          <w:p w14:paraId="5592A656" w14:textId="5023A16B" w:rsidR="00027148" w:rsidRPr="00A24B44" w:rsidRDefault="00027148" w:rsidP="007C6DC0">
            <w:pPr>
              <w:ind w:right="49"/>
              <w:jc w:val="both"/>
              <w:rPr>
                <w:rFonts w:ascii="Montserrat" w:eastAsia="Montserrat" w:hAnsi="Montserrat" w:cs="Montserrat"/>
                <w:color w:val="00000A"/>
                <w:sz w:val="16"/>
                <w:szCs w:val="16"/>
                <w:lang w:val="es-MX"/>
              </w:rPr>
            </w:pPr>
          </w:p>
        </w:tc>
      </w:tr>
      <w:tr w:rsidR="00A24B44" w:rsidRPr="0094623E" w14:paraId="099FCDCD" w14:textId="77777777" w:rsidTr="001E4394">
        <w:trPr>
          <w:trHeight w:val="96"/>
        </w:trPr>
        <w:tc>
          <w:tcPr>
            <w:tcW w:w="1460" w:type="dxa"/>
            <w:shd w:val="clear" w:color="auto" w:fill="auto"/>
            <w:vAlign w:val="center"/>
          </w:tcPr>
          <w:p w14:paraId="13581FBF" w14:textId="77777777" w:rsidR="00A24B44" w:rsidRPr="00BB53F7" w:rsidRDefault="00A24B44" w:rsidP="007C6DC0">
            <w:pPr>
              <w:ind w:right="49"/>
              <w:rPr>
                <w:rFonts w:ascii="Montserrat" w:eastAsia="Montserrat" w:hAnsi="Montserrat" w:cs="Montserrat"/>
                <w:color w:val="000000" w:themeColor="text1"/>
                <w:sz w:val="16"/>
                <w:szCs w:val="16"/>
              </w:rPr>
            </w:pPr>
            <w:r w:rsidRPr="00BB53F7">
              <w:rPr>
                <w:rFonts w:ascii="Montserrat" w:eastAsia="Montserrat" w:hAnsi="Montserrat" w:cs="Montserrat"/>
                <w:color w:val="000000" w:themeColor="text1"/>
                <w:sz w:val="16"/>
                <w:szCs w:val="16"/>
              </w:rPr>
              <w:t xml:space="preserve">Correo electrónico </w:t>
            </w:r>
          </w:p>
        </w:tc>
        <w:tc>
          <w:tcPr>
            <w:tcW w:w="4914" w:type="dxa"/>
            <w:shd w:val="clear" w:color="auto" w:fill="auto"/>
            <w:vAlign w:val="center"/>
          </w:tcPr>
          <w:p w14:paraId="36C68F6B" w14:textId="5FE7D021"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Dirección electrónica que utiliza habitualmente los particulares en sus comunicaciones privadas, que pueden contener en su integración información de su Titular, por lo que debe con</w:t>
            </w:r>
            <w:r w:rsidR="003919CD">
              <w:rPr>
                <w:rFonts w:ascii="Montserrat" w:eastAsia="Montserrat" w:hAnsi="Montserrat" w:cs="Montserrat"/>
                <w:sz w:val="16"/>
                <w:szCs w:val="16"/>
                <w:lang w:val="es-MX"/>
              </w:rPr>
              <w:t>siderarse como un dato personal</w:t>
            </w:r>
          </w:p>
        </w:tc>
        <w:tc>
          <w:tcPr>
            <w:tcW w:w="3588" w:type="dxa"/>
            <w:shd w:val="clear" w:color="auto" w:fill="auto"/>
          </w:tcPr>
          <w:p w14:paraId="7A78DC13" w14:textId="4A03B292"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011FFDC0" w14:textId="77777777" w:rsidTr="001E4394">
        <w:trPr>
          <w:trHeight w:val="96"/>
        </w:trPr>
        <w:tc>
          <w:tcPr>
            <w:tcW w:w="1460" w:type="dxa"/>
            <w:shd w:val="clear" w:color="auto" w:fill="auto"/>
            <w:vAlign w:val="center"/>
          </w:tcPr>
          <w:p w14:paraId="52A6DF8E"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Parentesco </w:t>
            </w:r>
          </w:p>
        </w:tc>
        <w:tc>
          <w:tcPr>
            <w:tcW w:w="4914" w:type="dxa"/>
            <w:shd w:val="clear" w:color="auto" w:fill="auto"/>
            <w:vAlign w:val="center"/>
          </w:tcPr>
          <w:p w14:paraId="66DB1942" w14:textId="4805C5FE"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La relación por consanguinidad o afinidad permite identificar a las personas que se vinculan entre sí, lo cual representa un dato p</w:t>
            </w:r>
            <w:r w:rsidR="003919CD">
              <w:rPr>
                <w:rFonts w:ascii="Montserrat" w:eastAsia="Montserrat" w:hAnsi="Montserrat" w:cs="Montserrat"/>
                <w:sz w:val="16"/>
                <w:szCs w:val="16"/>
                <w:lang w:val="es-MX"/>
              </w:rPr>
              <w:t>ersonal que ha de ser protegido</w:t>
            </w:r>
          </w:p>
        </w:tc>
        <w:tc>
          <w:tcPr>
            <w:tcW w:w="3588" w:type="dxa"/>
            <w:shd w:val="clear" w:color="auto" w:fill="auto"/>
          </w:tcPr>
          <w:p w14:paraId="7E64EE89" w14:textId="55E4299B"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6C171C16" w14:textId="77777777" w:rsidTr="001E4394">
        <w:trPr>
          <w:trHeight w:val="96"/>
        </w:trPr>
        <w:tc>
          <w:tcPr>
            <w:tcW w:w="1460" w:type="dxa"/>
            <w:shd w:val="clear" w:color="auto" w:fill="auto"/>
            <w:vAlign w:val="center"/>
          </w:tcPr>
          <w:p w14:paraId="43566B84" w14:textId="77777777" w:rsidR="00A24B44" w:rsidRPr="00A24B44" w:rsidRDefault="00A24B44" w:rsidP="007C6DC0">
            <w:pPr>
              <w:ind w:right="49"/>
              <w:rPr>
                <w:rFonts w:ascii="Montserrat" w:eastAsia="Montserrat" w:hAnsi="Montserrat" w:cs="Montserrat"/>
                <w:color w:val="000000" w:themeColor="text1"/>
                <w:sz w:val="16"/>
                <w:szCs w:val="16"/>
                <w:lang w:val="es-MX"/>
              </w:rPr>
            </w:pPr>
            <w:r w:rsidRPr="00A24B44">
              <w:rPr>
                <w:rFonts w:ascii="Montserrat" w:eastAsia="Montserrat" w:hAnsi="Montserrat" w:cs="Montserrat"/>
                <w:color w:val="000000" w:themeColor="text1"/>
                <w:sz w:val="16"/>
                <w:szCs w:val="16"/>
                <w:lang w:val="es-MX"/>
              </w:rPr>
              <w:t xml:space="preserve">Nombre, cargo y área de adscripción de servidores públicos sujetos a procedimiento administrativo </w:t>
            </w:r>
          </w:p>
        </w:tc>
        <w:tc>
          <w:tcPr>
            <w:tcW w:w="4914" w:type="dxa"/>
            <w:shd w:val="clear" w:color="auto" w:fill="auto"/>
            <w:vAlign w:val="center"/>
          </w:tcPr>
          <w:p w14:paraId="65678CB4" w14:textId="2F2A9B11"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El nombre, cargo y área de adscripción de servidor público sujeto a procedimiento de responsabilidad administrativa, al no determinarse responsabilidad, se protege para no afectar su</w:t>
            </w:r>
            <w:r w:rsidR="003919CD">
              <w:rPr>
                <w:rFonts w:ascii="Montserrat" w:eastAsia="Montserrat" w:hAnsi="Montserrat" w:cs="Montserrat"/>
                <w:sz w:val="16"/>
                <w:szCs w:val="16"/>
                <w:lang w:val="es-MX"/>
              </w:rPr>
              <w:t xml:space="preserve"> integridad, honor y reputación</w:t>
            </w:r>
          </w:p>
        </w:tc>
        <w:tc>
          <w:tcPr>
            <w:tcW w:w="3588" w:type="dxa"/>
            <w:shd w:val="clear" w:color="auto" w:fill="auto"/>
          </w:tcPr>
          <w:p w14:paraId="508DD452" w14:textId="1198EC74"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100BE151" w14:textId="77777777" w:rsidTr="001E4394">
        <w:trPr>
          <w:trHeight w:val="96"/>
        </w:trPr>
        <w:tc>
          <w:tcPr>
            <w:tcW w:w="1460" w:type="dxa"/>
            <w:shd w:val="clear" w:color="auto" w:fill="auto"/>
            <w:vAlign w:val="center"/>
          </w:tcPr>
          <w:p w14:paraId="4D9D7113"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Alias </w:t>
            </w:r>
          </w:p>
        </w:tc>
        <w:tc>
          <w:tcPr>
            <w:tcW w:w="4914" w:type="dxa"/>
            <w:shd w:val="clear" w:color="auto" w:fill="auto"/>
            <w:vAlign w:val="center"/>
          </w:tcPr>
          <w:p w14:paraId="2C07D420" w14:textId="77777777"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Alias, seudónimo, que evidentemente identifican y hace identificable a una persona</w:t>
            </w:r>
          </w:p>
        </w:tc>
        <w:tc>
          <w:tcPr>
            <w:tcW w:w="3588" w:type="dxa"/>
            <w:shd w:val="clear" w:color="auto" w:fill="auto"/>
          </w:tcPr>
          <w:p w14:paraId="43618A85" w14:textId="37D76066"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1830DB71" w14:textId="77777777" w:rsidTr="001E4394">
        <w:trPr>
          <w:trHeight w:val="96"/>
        </w:trPr>
        <w:tc>
          <w:tcPr>
            <w:tcW w:w="1460" w:type="dxa"/>
            <w:shd w:val="clear" w:color="auto" w:fill="auto"/>
            <w:vAlign w:val="center"/>
          </w:tcPr>
          <w:p w14:paraId="68664513" w14:textId="77777777" w:rsidR="00A24B44" w:rsidRPr="00A24B44" w:rsidRDefault="00A24B44" w:rsidP="007C6DC0">
            <w:pPr>
              <w:ind w:right="49"/>
              <w:rPr>
                <w:rFonts w:ascii="Montserrat" w:eastAsia="Montserrat" w:hAnsi="Montserrat" w:cs="Montserrat"/>
                <w:color w:val="000000" w:themeColor="text1"/>
                <w:sz w:val="16"/>
                <w:szCs w:val="16"/>
                <w:lang w:val="es-MX"/>
              </w:rPr>
            </w:pPr>
            <w:r w:rsidRPr="00A24B44">
              <w:rPr>
                <w:rFonts w:ascii="Montserrat" w:eastAsia="Montserrat" w:hAnsi="Montserrat" w:cs="Montserrat"/>
                <w:color w:val="000000" w:themeColor="text1"/>
                <w:sz w:val="16"/>
                <w:szCs w:val="16"/>
                <w:lang w:val="es-MX"/>
              </w:rPr>
              <w:t xml:space="preserve">Datos contenidos en el acta de nacimiento </w:t>
            </w:r>
          </w:p>
        </w:tc>
        <w:tc>
          <w:tcPr>
            <w:tcW w:w="4914" w:type="dxa"/>
            <w:shd w:val="clear" w:color="auto" w:fill="auto"/>
            <w:vAlign w:val="center"/>
          </w:tcPr>
          <w:p w14:paraId="3674D3ED" w14:textId="5BDF42A8"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 xml:space="preserve">Atestado del registro de la persona nacida y de sus progenitores, lo cual representa un dato </w:t>
            </w:r>
            <w:r w:rsidR="003919CD">
              <w:rPr>
                <w:rFonts w:ascii="Montserrat" w:eastAsia="Montserrat" w:hAnsi="Montserrat" w:cs="Montserrat"/>
                <w:sz w:val="16"/>
                <w:szCs w:val="16"/>
                <w:lang w:val="es-MX"/>
              </w:rPr>
              <w:t>personal que debe ser protegido</w:t>
            </w:r>
          </w:p>
        </w:tc>
        <w:tc>
          <w:tcPr>
            <w:tcW w:w="3588" w:type="dxa"/>
            <w:shd w:val="clear" w:color="auto" w:fill="auto"/>
          </w:tcPr>
          <w:p w14:paraId="3AF305C3" w14:textId="3D80C07C"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4F7CA72A" w14:textId="77777777" w:rsidTr="001E4394">
        <w:trPr>
          <w:trHeight w:val="96"/>
        </w:trPr>
        <w:tc>
          <w:tcPr>
            <w:tcW w:w="1460" w:type="dxa"/>
            <w:shd w:val="clear" w:color="auto" w:fill="auto"/>
            <w:vAlign w:val="center"/>
          </w:tcPr>
          <w:p w14:paraId="255F2A1C"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Credencial </w:t>
            </w:r>
          </w:p>
        </w:tc>
        <w:tc>
          <w:tcPr>
            <w:tcW w:w="4914" w:type="dxa"/>
            <w:shd w:val="clear" w:color="auto" w:fill="auto"/>
            <w:vAlign w:val="center"/>
          </w:tcPr>
          <w:p w14:paraId="4EDF4684" w14:textId="2FCAA3F0"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Contiene información que en su conjunto, configura el concepto de dato personal, al estar referido a personas físicas identificadas, lo qu</w:t>
            </w:r>
            <w:r w:rsidR="003919CD">
              <w:rPr>
                <w:rFonts w:ascii="Montserrat" w:eastAsia="Montserrat" w:hAnsi="Montserrat" w:cs="Montserrat"/>
                <w:sz w:val="16"/>
                <w:szCs w:val="16"/>
                <w:lang w:val="es-MX"/>
              </w:rPr>
              <w:t>e hace de éste un dato personal</w:t>
            </w:r>
          </w:p>
        </w:tc>
        <w:tc>
          <w:tcPr>
            <w:tcW w:w="3588" w:type="dxa"/>
            <w:shd w:val="clear" w:color="auto" w:fill="auto"/>
          </w:tcPr>
          <w:p w14:paraId="66A127B1" w14:textId="0A5BA58A"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267AE6F7" w14:textId="77777777" w:rsidTr="001E4394">
        <w:trPr>
          <w:trHeight w:val="96"/>
        </w:trPr>
        <w:tc>
          <w:tcPr>
            <w:tcW w:w="1460" w:type="dxa"/>
            <w:shd w:val="clear" w:color="auto" w:fill="auto"/>
            <w:vAlign w:val="center"/>
          </w:tcPr>
          <w:p w14:paraId="7C25C561"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Fecha de nacimiento </w:t>
            </w:r>
          </w:p>
        </w:tc>
        <w:tc>
          <w:tcPr>
            <w:tcW w:w="4914" w:type="dxa"/>
            <w:shd w:val="clear" w:color="auto" w:fill="auto"/>
            <w:vAlign w:val="center"/>
          </w:tcPr>
          <w:p w14:paraId="5012133F" w14:textId="791945AB"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Se refiere a la información del alumbramiento de una persona que permite determinar el tiempo que ha vivi</w:t>
            </w:r>
            <w:r w:rsidR="003919CD">
              <w:rPr>
                <w:rFonts w:ascii="Montserrat" w:eastAsia="Montserrat" w:hAnsi="Montserrat" w:cs="Montserrat"/>
                <w:sz w:val="16"/>
                <w:szCs w:val="16"/>
                <w:lang w:val="es-MX"/>
              </w:rPr>
              <w:t>do, constituye un dato personal</w:t>
            </w:r>
          </w:p>
        </w:tc>
        <w:tc>
          <w:tcPr>
            <w:tcW w:w="3588" w:type="dxa"/>
            <w:shd w:val="clear" w:color="auto" w:fill="auto"/>
          </w:tcPr>
          <w:p w14:paraId="587E5D6C" w14:textId="77777777" w:rsid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p w14:paraId="53B77B42" w14:textId="77777777" w:rsidR="00027148" w:rsidRDefault="00027148" w:rsidP="007C6DC0">
            <w:pPr>
              <w:ind w:right="49"/>
              <w:jc w:val="both"/>
              <w:rPr>
                <w:rFonts w:ascii="Montserrat" w:eastAsia="Montserrat" w:hAnsi="Montserrat" w:cs="Montserrat"/>
                <w:color w:val="00000A"/>
                <w:sz w:val="16"/>
                <w:szCs w:val="16"/>
                <w:lang w:val="es-MX"/>
              </w:rPr>
            </w:pPr>
          </w:p>
          <w:p w14:paraId="60793F36" w14:textId="2DA951E5" w:rsidR="00027148" w:rsidRPr="00A24B44" w:rsidRDefault="00027148" w:rsidP="007C6DC0">
            <w:pPr>
              <w:ind w:right="49"/>
              <w:jc w:val="both"/>
              <w:rPr>
                <w:rFonts w:ascii="Montserrat" w:eastAsia="Montserrat" w:hAnsi="Montserrat" w:cs="Montserrat"/>
                <w:color w:val="00000A"/>
                <w:sz w:val="16"/>
                <w:szCs w:val="16"/>
                <w:lang w:val="es-MX"/>
              </w:rPr>
            </w:pPr>
          </w:p>
        </w:tc>
      </w:tr>
      <w:tr w:rsidR="00A24B44" w:rsidRPr="0094623E" w14:paraId="1C66A170" w14:textId="77777777" w:rsidTr="001E4394">
        <w:trPr>
          <w:trHeight w:val="96"/>
        </w:trPr>
        <w:tc>
          <w:tcPr>
            <w:tcW w:w="1460" w:type="dxa"/>
            <w:shd w:val="clear" w:color="auto" w:fill="auto"/>
            <w:vAlign w:val="center"/>
          </w:tcPr>
          <w:p w14:paraId="53FB5E3B"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Religión </w:t>
            </w:r>
          </w:p>
        </w:tc>
        <w:tc>
          <w:tcPr>
            <w:tcW w:w="4914" w:type="dxa"/>
            <w:shd w:val="clear" w:color="auto" w:fill="auto"/>
            <w:vAlign w:val="center"/>
          </w:tcPr>
          <w:p w14:paraId="6D5AE8BA" w14:textId="5A95FEE8"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bidi="es-MX"/>
              </w:rPr>
              <w:t>Se trata de un dato personal que, de divulgarse, permitiría hacer identificada o identificable a una persona, por lo que debe</w:t>
            </w:r>
            <w:r w:rsidR="003919CD">
              <w:rPr>
                <w:rFonts w:ascii="Montserrat" w:eastAsia="Montserrat" w:hAnsi="Montserrat" w:cs="Montserrat"/>
                <w:sz w:val="16"/>
                <w:szCs w:val="16"/>
                <w:lang w:val="es-MX" w:bidi="es-MX"/>
              </w:rPr>
              <w:t xml:space="preserve"> clasificarse como confidencial</w:t>
            </w:r>
          </w:p>
        </w:tc>
        <w:tc>
          <w:tcPr>
            <w:tcW w:w="3588" w:type="dxa"/>
            <w:shd w:val="clear" w:color="auto" w:fill="auto"/>
          </w:tcPr>
          <w:p w14:paraId="539F2BF8" w14:textId="797289E0"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547CA970" w14:textId="77777777" w:rsidTr="001E4394">
        <w:trPr>
          <w:trHeight w:val="96"/>
        </w:trPr>
        <w:tc>
          <w:tcPr>
            <w:tcW w:w="1460" w:type="dxa"/>
            <w:shd w:val="clear" w:color="auto" w:fill="auto"/>
            <w:vAlign w:val="center"/>
          </w:tcPr>
          <w:p w14:paraId="284BFF16"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Estado civil </w:t>
            </w:r>
          </w:p>
        </w:tc>
        <w:tc>
          <w:tcPr>
            <w:tcW w:w="4914" w:type="dxa"/>
            <w:shd w:val="clear" w:color="auto" w:fill="auto"/>
            <w:vAlign w:val="center"/>
          </w:tcPr>
          <w:p w14:paraId="0685A7B7" w14:textId="7264F56B"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Se refiere a dato o característica de orden legal, civil y social, implica relaciones de familia o parentesco lo q</w:t>
            </w:r>
            <w:r w:rsidR="003919CD">
              <w:rPr>
                <w:rFonts w:ascii="Montserrat" w:eastAsia="Montserrat" w:hAnsi="Montserrat" w:cs="Montserrat"/>
                <w:sz w:val="16"/>
                <w:szCs w:val="16"/>
                <w:lang w:val="es-MX"/>
              </w:rPr>
              <w:t>ue lo hace ser un dato personal</w:t>
            </w:r>
          </w:p>
        </w:tc>
        <w:tc>
          <w:tcPr>
            <w:tcW w:w="3588" w:type="dxa"/>
            <w:shd w:val="clear" w:color="auto" w:fill="auto"/>
          </w:tcPr>
          <w:p w14:paraId="507FDE36" w14:textId="6045F36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12E5F0C8" w14:textId="77777777" w:rsidTr="001E4394">
        <w:trPr>
          <w:trHeight w:val="96"/>
        </w:trPr>
        <w:tc>
          <w:tcPr>
            <w:tcW w:w="1460" w:type="dxa"/>
            <w:shd w:val="clear" w:color="auto" w:fill="auto"/>
            <w:vAlign w:val="center"/>
          </w:tcPr>
          <w:p w14:paraId="4D7D1623"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Expediente clínico </w:t>
            </w:r>
          </w:p>
        </w:tc>
        <w:tc>
          <w:tcPr>
            <w:tcW w:w="4914" w:type="dxa"/>
            <w:shd w:val="clear" w:color="auto" w:fill="auto"/>
            <w:vAlign w:val="center"/>
          </w:tcPr>
          <w:p w14:paraId="52C71E7F" w14:textId="77777777"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Contiene información relacionada con el estado de salud del paciente -titular de los datos-, por lo que con independencia de que puedan obrar opiniones, interpretaciones y criterios de los profesionales de la salud que trataron al paciente, dicha información se ubica dentro de la definición de datos personales.</w:t>
            </w:r>
          </w:p>
        </w:tc>
        <w:tc>
          <w:tcPr>
            <w:tcW w:w="3588" w:type="dxa"/>
            <w:shd w:val="clear" w:color="auto" w:fill="auto"/>
          </w:tcPr>
          <w:p w14:paraId="3BE9C98D" w14:textId="6AA9565B"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r w:rsidR="00A24B44" w:rsidRPr="0094623E" w14:paraId="59F52C7C" w14:textId="77777777" w:rsidTr="001E4394">
        <w:trPr>
          <w:trHeight w:val="96"/>
        </w:trPr>
        <w:tc>
          <w:tcPr>
            <w:tcW w:w="1460" w:type="dxa"/>
            <w:shd w:val="clear" w:color="auto" w:fill="auto"/>
            <w:vAlign w:val="center"/>
          </w:tcPr>
          <w:p w14:paraId="1A52D1DF"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Nombre del denunciado </w:t>
            </w:r>
          </w:p>
        </w:tc>
        <w:tc>
          <w:tcPr>
            <w:tcW w:w="4914" w:type="dxa"/>
            <w:shd w:val="clear" w:color="auto" w:fill="auto"/>
            <w:vAlign w:val="center"/>
          </w:tcPr>
          <w:p w14:paraId="764A07BD" w14:textId="6D4AAFB4" w:rsidR="00A24B44" w:rsidRPr="00A24B44" w:rsidRDefault="00A24B44" w:rsidP="007C6DC0">
            <w:pPr>
              <w:ind w:right="49"/>
              <w:jc w:val="both"/>
              <w:rPr>
                <w:rFonts w:ascii="Montserrat" w:eastAsia="Montserrat" w:hAnsi="Montserrat" w:cs="Montserrat"/>
                <w:sz w:val="16"/>
                <w:szCs w:val="16"/>
                <w:lang w:val="es-MX"/>
              </w:rPr>
            </w:pPr>
            <w:r w:rsidRPr="00A24B44">
              <w:rPr>
                <w:rFonts w:ascii="Montserrat" w:eastAsia="Montserrat" w:hAnsi="Montserrat" w:cs="Montserrat"/>
                <w:sz w:val="16"/>
                <w:szCs w:val="16"/>
                <w:lang w:val="es-MX"/>
              </w:rPr>
              <w:t>El nombre es un atributo de la personalidad, esto es la manifestación del derecho a la identidad y razón que por sí misma permite identificar a una persona física debe de evitarse la del servidor público denunciado, en observancia del principio de presunción de inocencia, máxime si en el caso no se ha determinado su responsabilidad, por lo c</w:t>
            </w:r>
            <w:r w:rsidR="003919CD">
              <w:rPr>
                <w:rFonts w:ascii="Montserrat" w:eastAsia="Montserrat" w:hAnsi="Montserrat" w:cs="Montserrat"/>
                <w:sz w:val="16"/>
                <w:szCs w:val="16"/>
                <w:lang w:val="es-MX"/>
              </w:rPr>
              <w:t>ual representa un dato personal</w:t>
            </w:r>
          </w:p>
        </w:tc>
        <w:tc>
          <w:tcPr>
            <w:tcW w:w="3588" w:type="dxa"/>
            <w:shd w:val="clear" w:color="auto" w:fill="auto"/>
          </w:tcPr>
          <w:p w14:paraId="1117D28D" w14:textId="3051D4AA"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 xml:space="preserve">Artículo 113, fracción I, de la LFTAIP, Trigésimo octavo de los Lineamientos generales en materia de clasificación y desclasificación de la información, así como para la elaboración de versiones </w:t>
            </w:r>
            <w:r w:rsidR="003919CD">
              <w:rPr>
                <w:rFonts w:ascii="Montserrat" w:eastAsia="Montserrat" w:hAnsi="Montserrat" w:cs="Montserrat"/>
                <w:color w:val="00000A"/>
                <w:sz w:val="16"/>
                <w:szCs w:val="16"/>
                <w:lang w:val="es-MX"/>
              </w:rPr>
              <w:t>públicas</w:t>
            </w:r>
          </w:p>
        </w:tc>
      </w:tr>
      <w:tr w:rsidR="00A24B44" w:rsidRPr="0094623E" w14:paraId="6C472FBA" w14:textId="77777777" w:rsidTr="001E4394">
        <w:trPr>
          <w:trHeight w:val="96"/>
        </w:trPr>
        <w:tc>
          <w:tcPr>
            <w:tcW w:w="1460" w:type="dxa"/>
            <w:shd w:val="clear" w:color="auto" w:fill="auto"/>
            <w:vAlign w:val="center"/>
          </w:tcPr>
          <w:p w14:paraId="2DB872E8"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Clave de elector</w:t>
            </w:r>
          </w:p>
        </w:tc>
        <w:tc>
          <w:tcPr>
            <w:tcW w:w="4914" w:type="dxa"/>
            <w:shd w:val="clear" w:color="auto" w:fill="auto"/>
            <w:vAlign w:val="center"/>
          </w:tcPr>
          <w:p w14:paraId="5BCFA309" w14:textId="77777777" w:rsidR="00A24B44" w:rsidRDefault="00A24B44" w:rsidP="007C6DC0">
            <w:pPr>
              <w:ind w:right="49"/>
              <w:jc w:val="both"/>
              <w:rPr>
                <w:rFonts w:ascii="Montserrat" w:eastAsia="Montserrat" w:hAnsi="Montserrat" w:cs="Montserrat"/>
                <w:sz w:val="16"/>
                <w:szCs w:val="16"/>
                <w:lang w:val="es-419"/>
              </w:rPr>
            </w:pPr>
            <w:r w:rsidRPr="00A24B44">
              <w:rPr>
                <w:rFonts w:ascii="Montserrat" w:eastAsia="Montserrat" w:hAnsi="Montserrat" w:cs="Montserrat"/>
                <w:sz w:val="16"/>
                <w:szCs w:val="16"/>
                <w:lang w:val="es-419"/>
              </w:rPr>
              <w:t>Composición alfanumérica compuesta de 18 caracteres, mismos que hacen identificables a una persona física que se conforma por las primeras letras de su apellido, año, mes, día, sexo. clave del estado donde nació su titular, datos que se consideran confidenciales, por lo c</w:t>
            </w:r>
            <w:r w:rsidR="001E4394">
              <w:rPr>
                <w:rFonts w:ascii="Montserrat" w:eastAsia="Montserrat" w:hAnsi="Montserrat" w:cs="Montserrat"/>
                <w:sz w:val="16"/>
                <w:szCs w:val="16"/>
                <w:lang w:val="es-419"/>
              </w:rPr>
              <w:t>ual representa un dato personal</w:t>
            </w:r>
          </w:p>
          <w:p w14:paraId="227BD749" w14:textId="77777777" w:rsidR="001E4394" w:rsidRDefault="001E4394" w:rsidP="007C6DC0">
            <w:pPr>
              <w:ind w:right="49"/>
              <w:jc w:val="both"/>
              <w:rPr>
                <w:rFonts w:ascii="Montserrat" w:eastAsia="Montserrat" w:hAnsi="Montserrat" w:cs="Montserrat"/>
                <w:sz w:val="16"/>
                <w:szCs w:val="16"/>
                <w:lang w:val="es-419"/>
              </w:rPr>
            </w:pPr>
          </w:p>
          <w:p w14:paraId="181CEA4D" w14:textId="3ECB90B9" w:rsidR="001E4394" w:rsidRPr="00A24B44" w:rsidRDefault="001E4394" w:rsidP="007C6DC0">
            <w:pPr>
              <w:ind w:right="49"/>
              <w:jc w:val="both"/>
              <w:rPr>
                <w:rFonts w:ascii="Montserrat" w:eastAsia="Montserrat" w:hAnsi="Montserrat" w:cs="Montserrat"/>
                <w:sz w:val="16"/>
                <w:szCs w:val="16"/>
                <w:lang w:val="es-MX"/>
              </w:rPr>
            </w:pPr>
          </w:p>
        </w:tc>
        <w:tc>
          <w:tcPr>
            <w:tcW w:w="3588" w:type="dxa"/>
            <w:shd w:val="clear" w:color="auto" w:fill="auto"/>
          </w:tcPr>
          <w:p w14:paraId="28555268" w14:textId="5FB7151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elaboraci</w:t>
            </w:r>
            <w:r w:rsidR="003919CD">
              <w:rPr>
                <w:rFonts w:ascii="Montserrat" w:eastAsia="Montserrat" w:hAnsi="Montserrat" w:cs="Montserrat"/>
                <w:color w:val="00000A"/>
                <w:sz w:val="16"/>
                <w:szCs w:val="16"/>
                <w:lang w:val="es-MX"/>
              </w:rPr>
              <w:t>ón de versiones públicas</w:t>
            </w:r>
          </w:p>
        </w:tc>
      </w:tr>
      <w:tr w:rsidR="00A24B44" w:rsidRPr="0094623E" w14:paraId="0BA73096" w14:textId="77777777" w:rsidTr="001E4394">
        <w:trPr>
          <w:trHeight w:val="96"/>
        </w:trPr>
        <w:tc>
          <w:tcPr>
            <w:tcW w:w="1460" w:type="dxa"/>
            <w:shd w:val="clear" w:color="auto" w:fill="auto"/>
            <w:vAlign w:val="center"/>
          </w:tcPr>
          <w:p w14:paraId="01FEEB82" w14:textId="77777777" w:rsidR="00A24B44" w:rsidRPr="00A24B44" w:rsidRDefault="00A24B44" w:rsidP="007C6DC0">
            <w:pPr>
              <w:ind w:right="49"/>
              <w:rPr>
                <w:rFonts w:ascii="Montserrat" w:eastAsia="Montserrat" w:hAnsi="Montserrat" w:cs="Montserrat"/>
                <w:color w:val="000000" w:themeColor="text1"/>
                <w:sz w:val="16"/>
                <w:szCs w:val="16"/>
              </w:rPr>
            </w:pPr>
            <w:r w:rsidRPr="00A24B44">
              <w:rPr>
                <w:rFonts w:ascii="Montserrat" w:eastAsia="Montserrat" w:hAnsi="Montserrat" w:cs="Montserrat"/>
                <w:color w:val="000000" w:themeColor="text1"/>
                <w:sz w:val="16"/>
                <w:szCs w:val="16"/>
              </w:rPr>
              <w:t xml:space="preserve">Hechos denunciados </w:t>
            </w:r>
          </w:p>
        </w:tc>
        <w:tc>
          <w:tcPr>
            <w:tcW w:w="4914" w:type="dxa"/>
            <w:shd w:val="clear" w:color="auto" w:fill="auto"/>
            <w:vAlign w:val="center"/>
          </w:tcPr>
          <w:p w14:paraId="2B9D944C" w14:textId="77777777" w:rsidR="00A24B44" w:rsidRPr="00A24B44" w:rsidRDefault="00A24B44" w:rsidP="007C6DC0">
            <w:pPr>
              <w:ind w:right="49"/>
              <w:jc w:val="both"/>
              <w:rPr>
                <w:rFonts w:ascii="Montserrat" w:eastAsia="Montserrat" w:hAnsi="Montserrat" w:cs="Montserrat"/>
                <w:sz w:val="16"/>
                <w:szCs w:val="16"/>
                <w:lang w:val="es-419"/>
              </w:rPr>
            </w:pPr>
            <w:r w:rsidRPr="00A24B44">
              <w:rPr>
                <w:rFonts w:ascii="Montserrat" w:eastAsia="Montserrat" w:hAnsi="Montserrat" w:cs="Montserrat"/>
                <w:sz w:val="16"/>
                <w:szCs w:val="16"/>
                <w:lang w:val="es-419"/>
              </w:rPr>
              <w:t>Los hechos que sí permiten que se identifique a las personas denunciadas, al denunciante o terceros porque se les menciona de ese modo o porque los hechos narrados permiten ubicar quiénes son, resulta procedente la clasificación de la información que hace identificable a las personas denunciantes, denunciados y terceros, sobre aquellos hechos narrados que en su lectura permitan que se identifique a las personas antes referidas</w:t>
            </w:r>
          </w:p>
        </w:tc>
        <w:tc>
          <w:tcPr>
            <w:tcW w:w="3588" w:type="dxa"/>
            <w:shd w:val="clear" w:color="auto" w:fill="auto"/>
          </w:tcPr>
          <w:p w14:paraId="574EF8AF" w14:textId="37BE18E1" w:rsidR="00A24B44" w:rsidRPr="00A24B44" w:rsidRDefault="00A24B44" w:rsidP="007C6DC0">
            <w:pPr>
              <w:ind w:right="49"/>
              <w:jc w:val="both"/>
              <w:rPr>
                <w:rFonts w:ascii="Montserrat" w:eastAsia="Montserrat" w:hAnsi="Montserrat" w:cs="Montserrat"/>
                <w:color w:val="00000A"/>
                <w:sz w:val="16"/>
                <w:szCs w:val="16"/>
                <w:lang w:val="es-MX"/>
              </w:rPr>
            </w:pPr>
            <w:r w:rsidRPr="00A24B44">
              <w:rPr>
                <w:rFonts w:ascii="Montserrat" w:eastAsia="Montserrat" w:hAnsi="Montserrat" w:cs="Montserrat"/>
                <w:color w:val="00000A"/>
                <w:sz w:val="16"/>
                <w:szCs w:val="16"/>
                <w:lang w:val="es-MX"/>
              </w:rPr>
              <w:t>Artículo 113, fracción I, de la LFTAIP, Trigésimo octavo de los Lineamientos generales en materia de clasificación y desclasificación de la información, así como para la el</w:t>
            </w:r>
            <w:r w:rsidR="003919CD">
              <w:rPr>
                <w:rFonts w:ascii="Montserrat" w:eastAsia="Montserrat" w:hAnsi="Montserrat" w:cs="Montserrat"/>
                <w:color w:val="00000A"/>
                <w:sz w:val="16"/>
                <w:szCs w:val="16"/>
                <w:lang w:val="es-MX"/>
              </w:rPr>
              <w:t>aboración de versiones públicas</w:t>
            </w:r>
          </w:p>
        </w:tc>
      </w:tr>
    </w:tbl>
    <w:p w14:paraId="27FFAA42" w14:textId="77777777" w:rsidR="00A24B44" w:rsidRPr="0094623E" w:rsidRDefault="00A24B44" w:rsidP="00A24B44">
      <w:pPr>
        <w:ind w:right="49"/>
        <w:jc w:val="both"/>
        <w:rPr>
          <w:rFonts w:ascii="Montserrat" w:eastAsia="Montserrat" w:hAnsi="Montserrat" w:cs="Montserrat"/>
          <w:color w:val="00000A"/>
          <w:sz w:val="17"/>
          <w:szCs w:val="17"/>
        </w:rPr>
      </w:pPr>
    </w:p>
    <w:p w14:paraId="2AB0A57B" w14:textId="57546563" w:rsidR="00027148" w:rsidRPr="00A24B44" w:rsidRDefault="00A24B44" w:rsidP="00C60406">
      <w:pPr>
        <w:ind w:right="49"/>
        <w:jc w:val="both"/>
        <w:rPr>
          <w:rFonts w:ascii="Montserrat" w:eastAsia="Montserrat" w:hAnsi="Montserrat" w:cs="Montserrat"/>
          <w:sz w:val="18"/>
          <w:szCs w:val="18"/>
        </w:rPr>
      </w:pPr>
      <w:r w:rsidRPr="00A24B44">
        <w:rPr>
          <w:rFonts w:ascii="Montserrat" w:eastAsia="Montserrat" w:hAnsi="Montserrat" w:cs="Montserrat"/>
          <w:sz w:val="18"/>
          <w:szCs w:val="18"/>
        </w:rPr>
        <w:t xml:space="preserve">El Órgano Interno de Control en la Secretaría de Bienestar (OIC-BIENESTAR) informó que localizó 3 expedientes concluidos (2018/SEDESOL/DE8, 2018/SEDESOL/DE1236 y 2019/BIENESTAR/DE10), sin embargo, de la lectura a la respuesta proporcionada no se advierte la modalidad en la que obra “la denuncia”. Además, indicó que el expediente 2019/BIENESTAR/DE355 se encuentra en etapa de investigación por lo que no aplicaría la entrega de la información. </w:t>
      </w:r>
    </w:p>
    <w:p w14:paraId="051FBCF1" w14:textId="77777777" w:rsidR="001E4394" w:rsidRDefault="001E4394" w:rsidP="00C60406">
      <w:pPr>
        <w:ind w:right="49"/>
        <w:jc w:val="both"/>
        <w:rPr>
          <w:rFonts w:ascii="Montserrat" w:eastAsia="Montserrat" w:hAnsi="Montserrat" w:cs="Montserrat"/>
          <w:sz w:val="18"/>
          <w:szCs w:val="18"/>
        </w:rPr>
      </w:pPr>
    </w:p>
    <w:p w14:paraId="41E072B3" w14:textId="67460AF8" w:rsidR="00A24B44" w:rsidRPr="00A24B44" w:rsidRDefault="00A24B44" w:rsidP="00C60406">
      <w:pPr>
        <w:ind w:right="49"/>
        <w:jc w:val="both"/>
        <w:rPr>
          <w:rFonts w:ascii="Montserrat" w:eastAsia="Montserrat" w:hAnsi="Montserrat" w:cs="Montserrat"/>
          <w:color w:val="00000A"/>
          <w:sz w:val="18"/>
          <w:szCs w:val="18"/>
        </w:rPr>
      </w:pPr>
      <w:r w:rsidRPr="00A24B44">
        <w:rPr>
          <w:rFonts w:ascii="Montserrat" w:eastAsia="Montserrat" w:hAnsi="Montserrat" w:cs="Montserrat"/>
          <w:sz w:val="18"/>
          <w:szCs w:val="18"/>
        </w:rPr>
        <w:t xml:space="preserve">El Órgano Interno de Control en el Instituto Mexicano del Seguro Social (OIC-IMSS) a efecto permitir la consulta directa de las denuncias de los expedientes </w:t>
      </w:r>
      <w:r w:rsidRPr="00A24B44">
        <w:rPr>
          <w:rFonts w:ascii="Montserrat" w:eastAsia="Montserrat" w:hAnsi="Montserrat" w:cs="Montserrat"/>
          <w:color w:val="00000A"/>
          <w:sz w:val="18"/>
          <w:szCs w:val="18"/>
        </w:rPr>
        <w:t>2018/IMSS/DE70, 2018/IMSS/DE597, 2018/IMSS/DE599, 2018/IMSS/DE12397, 2018/IMSS/DE13322, 2019/IMSS/DE165, 2018/IMSS/DE4741, 2018/IMSS/DE14609, 18992/2019/PPC/IMSS/DE936, 2019/IMSS/DE6116, 2019/IMSS/DE8919, 2019/IMSS/DE8920, 2018/IMSS/DE290, 2018/IMSS/DE291, 2018/IMSS/DE413, 2018/IMSS/DE547, 2018/IMSS/DE765, 2018/IMSS/DE923, 2018/IMSS/DE1055, 2018/IMSS/DE4514, 2018/IMSS/DE4968, 2018/IMSS/DE5080, 2018/IMSS/DE5089, 2018/IMSS/DE13141, 2018/IMSS/DE15396, 2019/IMSS/DE256, 2019/IMSS/DE309, 2019/IMSS/DE735, 2019/IMSS/DE963, 2019/IMSS/DE1003, 2019/IMSS/DE1005, 2019/IMSS/DE1008, 2019/IMSS/DE1064, 2019/IMSS/DE1520, 2019/IMSS/DE1947, 2019/IMSS/DE2461, 2019/IMSS/DE5506, 2019/IMSS/DE5791, 2019/IMSS/DE5792, 2019/IMSS/DE5847, 2019/IMSS/DE5875, 2019/IMSS/DE6056, 2019/IMSS/DE6059, 2019/IMSS/DE6153, 2019/IMSS/DE6203, 2019/IMSS/DE6501, 2019/IMSS/DE6502, 2019/IMSS/DE6503, 2019/IMSS/DE8309, 2019/IMSS/DE9016, 2018/IMSS/DE439, 2018/IMSS/DE4635, 2018/IMSS/DE4804, 2018/IMSS/DE4805, 2018/IMSS/DE5035, 2019/IMSS/DE738, 2019/IMSS/DE1653, 2019/IMSS/DE6328, 2018/IMSS/DE5397, 2019/IMSS/DE745, 2018/IMSS/DE4478, , 2019/IMSS/DE8843, 2019/IMSS/DE242, 2019/IMSS/DE911, 2018/IMSS/DE6198, 2018/IMSS/DE6274, 2018/IMSS/DE14773, 2019/IMSS/DE6725, 2018/IMSS/DE4697, 2018/IMSS/DE926, 2018/IMSS/DE928, 2018/IMSS/DE15543, 2018/IMSS/DE15544, 2019/IMSS/DE1513, 2019/IMSS/DE5945, 2019/IMSS/DE6011, 2018/IMSS/DE3, 2018/IMSS/DE404, 2018/IMSS/DE11660, 2018/IMSS/DE14604, 2018/IMSS/DE16053, 2018/IMSS/DE16187, 2019/IMSS/DE221, 2019/IMSS/DE441, 2019/IMSS/DE458, 2019/IMSS/DE674, 2019/IMSS/DE794, 2019/IMSS/DE975, 2019/IMSS/DE1017, 2019/IMSS/DE321, 2019/IMSS/DE1169, 2019/IMSS/DE1180, 2019/IMSS/DE1183, 2019/IMSS/DE6286, 2019/IMSS/DE7416, 2018/IMSS/DE596, 2018/IMSS/DE4971, 2018/IMSS/DE6002, 2018/IMSS/DE6307, 2018/IMSS/DE12430, 2018/IMSS/DE14757, 2018/IMSS/DE14863, 2019/IMSS/DE159, 2019/IMSS/DE160, 2019/IMSS/DE204, 2019/IMSS/DE310, 2019/IMSS/DE320, 2019/IMSS/DE594, 2019/IMSS/DE779, 2019/IMSS/DE978, 2019/IMSS/DE980, 2019/IMSS/DE1182, 2019/IMSS/DE1255, 2019/IMSS/DE1737, 2019/IMSS/DE1739, 2019/IMSS/DE1740, 2019/IMSS/DE1926, 2019/IMSS/DE2022, 2019/IMSS/DE5977, 2019/IMSS/DE6078, , 2019/IMSS/DE6097, 2019/IMSS/DE6154, 2019/IMSS/DE7597, 2019/IMSS/DE86, 2019/IMSS/DE8844, 2018/IMSS/DE11162, 2019/IMSS/DE731, 2019/IMSS/DE1536, 2019/IMSS/DE5853, 2019/IMSS/DE5909, 2019/IMSS/DE6244, 2018/IMSS/DE359, 2018/IMSS/DE16258, 2019/IMSS/DE1477, 2019/IMSS/DE1735, 2019/IMSS/DE1777, 2019/IMSS/DE2501, 2019/IMSS/DE2504, 2019/IMSS/DE6421, 2018/IMSS/DE10436, 2018/IMSS/DE12491, 2018/IMSS/DE14750, 2019/IMSS/DE1976, 2018/IMSS/DE70, 2018/IMSS/DE597, 2018/IMSS/DE599, 2018/IMSS/DE12397, 2018/IMSS/DE13322, 2019/IMSS/DE165, 2018/IMSS/DE15377, 2018/IMSS/DE15634, 114390/2019/DGDI/IMSS/DE873, 2019/IMSS/DE1099, 2019/IMSS/DE2048, 2019/IMSS/DE5886, 2018/IMSS/DE4896, 2018/IMSS/DE14791, 2018/IMSS/DE15675, 2018/IMSS/DE15676, 2019/IMSS/DE6340, 2019/IMSS/DE8986, 2018/IMSS/DE422, 2018/IMSS/DE423, 2018/IMSS/DE14482, 2018/IMSS/DE14484, 2018/IMSS/DE14634, 2019/IMSS/DE1549, 2019/IMSS/DE7260, 2018/IMSS/DE11047, 2019/IMSS/DE1815, 2018/IMSS/DE347, 2018/IMSS/DE402, 2018/IMSS/DE895, 2018/IMSS/DE4500, 2018/IMSS/DE4614, 2018/IMSS/DE4871, 2018/IMSS/DE5045, 2018/IMSS/DE6347, 018/IMSS/DE13674, 2018/IMSS/DE15635, 2019/IMSS/DE176, 019/IMSS/DE178, 2019/IMSS/DE367, 2019/IMSS/DE607, 2019/IMSS/DE611, 2019/IMSS/DE787, 2019/IMSS/DE955, 2019/IMSS/DE1151, 2019/IMSS/DE1730, 2019/IMSS/DE1977, 2019/IMSS/DE2307, 2019/IMSS/DE6195, 2019/IMSS/DE6207, 2019/IMSS/DE6225, 2019/IMSS/DE6247, 2019/IMSS/DE290, 2019/IMSS/DE291, 2018/IMSS/DE362, 2018/IMSS/DE411, 2018/IMSS/DE475, 2018/IMSS/DE633, 2018/IMSS/DE758, 2018/IMSS/DE4759, 2018/IMSS/DE4904, 2018/IMSS/DE13401, 2018/IMSS/DE15586, 2018/IMSS/DE15644, 2019/IMSS/DE68, 2019/IMSS/DE70, 2019/IMSS/DE587, 2019/IMSS/DE749, 2019/IMSS/DE750, 2019/IMSS/DE805, 2019/IMSS/DE942, 2019/IMSS/DE994, 2019/IMSS/DE995, 2019/IMSS/DE996, 2019/IMSS/DE1177, 2019/IMSS/DE1965, 2019/IMSS/DE5416, 2019/IMSS/DE5942, 2019/IMSS/DE5962, 2019/IMSS/DE5963, 2019/IMSS/DE6028, 2019/IMSS/DE6121, 2019/IMSS/DE6194, 2019/IMSS/DE6525, 2019/IMSS/DE8914, 2018/IMSS/DE681, 2018/IMSS/DE683, 2018/IMSS/DE11984, 018/IMSS/DE13399, 2019/IMSS/DE844, 2019/IMSS/DE1009, 2019/IMSS/DE1011, 2019/IMSS/DE1372, 2019/IMSS/DE1572, , 2019/IMSS/DE1628, 2019/IMSS/DE1718, 2019/IMSS/DE1721, 2019/IMSS/DE1808, 2019/IMSS/DE2457, 2019/IMSS/DE2458, 2019/IMSS/DE5905, 2019/IMSS/DE5940, 2019/IMSS/DE6126, 2019/IMSS/DE6129, 2019/IMSS/DE6144, 2019/IMSS/DE6296, 2019/IMSS/DE6327, 2019/IMSS/DE6439, 2019/IMSS/DE6450, 2019/IMSS/DE6451, 2019/IMSS/DE6539, 2019/IMSS/DE6542, 2019/IMSS/DE6962, 2019/IMSS/DE6983, 2019/IMSS/DE7020, 2019/IMSS/DE8813, 2019/IMSS/DE8871, 2019/IMSS/DE8970, 2018/IMSS/DE387, 2018/IMSS/DE553, 2018/IMSS/DE562, 2018/IMSS/DE626, 2018/IMSS/DE862, 2018/IMSS/DE863, 2018/IMSS/DE4341, 2018/IMSS/DE4387, 2018/IMSS/DE4593, 2018/IMSS/DE4594, 2018/IMSS/DE4595, 2018/IMSS/DE4596, 2018/IMSS/DE4658, 2018/IMSS/DE4831, 2018/IMSS/DE4991, 2018/IMSS/DE12506, 2018/IMSS/DE12852, 2018/IMSS/DE12853, 2018/IMSS/DE13213, 2018/IMSS/DE15616, 2019/IMSS/DE116, 2019/IMSS/DE1002, 2019/IMSS/DE1050, 2019/IMSS/DE1067, 2019/IMSS/DE1068, 2019/IMSS/DE1069, 2019/IMSS/DE1195, 2019/IMSS/DE1329, 2019/IMSS/DE1330, 2019/IMSS/DE1461, 2019/IMSS/DE1510, 2019/IMSS/DE1517, 2019/IMSS/DE2135, 019/IMSS/DE2140, 2019/IMSS/DE5789, 2019/IMSS/DE5790, 2019/IMSS/DE5876, 2019/IMSS/DE6020, 2019/IMSS/DE6187, 2019/IMSS/DE6264, 2019/IMSS/DE6282, 2019/IMSS/DE8905, 2019/IMSS/DE8911, 2019/IMSS/DE8952, 2018/IMSS/DE441, 2018/IMSS/DE5051, 2018/IMSS/DE6115, 2018/IMSS/DE10388, 2019/IMSS/DE36, 2019/IMSS/DE323, 2019/IMSS/DE941, 2019/IMSS/DE1732, 2019/IMSS/DE1832, 2019/IMSS/DE1833, 2019/IMSS/DE6246, 2018/IMSS/DE4746, 2018/IMSS/DE6332, 2018/IMSS/DE13482, 97971/2018/PPC/IMSS/DE14881, 2018/IMSS/DE16180, 2019/IMSS/DE2519, 2018/IMSS/DE461, 2018/IMSS/DE5019, 2019/IMSS/DE454, 2019/IMSS/DE455, 2019/IMSS/DE6423, 2019/IMSS/DE6462, 2019/IMSS/DE6481, 2018/IMSS/DE344, 2018/IMSS/DE345, 2018/IMSS/DE956, 2018/IMSS/DE4479, 2018/IMSS/DE4498, 2018/IMSS/DE12875, 2018/IMSS/DE12877, 2019/IMSS/DE6325 y 2019/IMSS/DE8898 solicitó al Comité de Transparencia aprobar las siguientes medidas:</w:t>
      </w:r>
    </w:p>
    <w:p w14:paraId="5A9D06AE" w14:textId="77777777" w:rsidR="00A24B44" w:rsidRPr="00A24B44" w:rsidRDefault="00A24B44" w:rsidP="00C60406">
      <w:pPr>
        <w:ind w:right="49"/>
        <w:jc w:val="both"/>
        <w:rPr>
          <w:rFonts w:ascii="Montserrat" w:eastAsia="Montserrat" w:hAnsi="Montserrat" w:cs="Montserrat"/>
          <w:color w:val="00000A"/>
          <w:sz w:val="18"/>
          <w:szCs w:val="18"/>
        </w:rPr>
      </w:pPr>
    </w:p>
    <w:p w14:paraId="55163041" w14:textId="1A64A1E0" w:rsidR="00A24B44" w:rsidRDefault="00A24B44" w:rsidP="00C60406">
      <w:pPr>
        <w:ind w:right="49"/>
        <w:jc w:val="both"/>
        <w:rPr>
          <w:rFonts w:ascii="Montserrat" w:eastAsia="Montserrat" w:hAnsi="Montserrat" w:cs="Montserrat"/>
          <w:color w:val="00000A"/>
          <w:sz w:val="18"/>
          <w:szCs w:val="18"/>
          <w:lang w:val="es-ES_tradnl"/>
        </w:rPr>
      </w:pPr>
      <w:r w:rsidRPr="00A24B44">
        <w:rPr>
          <w:rFonts w:ascii="Montserrat" w:eastAsia="Montserrat" w:hAnsi="Montserrat" w:cs="Montserrat"/>
          <w:color w:val="00000A"/>
          <w:sz w:val="18"/>
          <w:szCs w:val="18"/>
        </w:rPr>
        <w:t xml:space="preserve">La consulta directa de la información se llevará a cabo en las instalaciones del OIC-IMSS. La </w:t>
      </w:r>
      <w:r w:rsidRPr="00A24B44">
        <w:rPr>
          <w:rFonts w:ascii="Montserrat" w:eastAsia="Montserrat" w:hAnsi="Montserrat" w:cs="Montserrat"/>
          <w:color w:val="00000A"/>
          <w:sz w:val="18"/>
          <w:szCs w:val="18"/>
          <w:lang w:val="es-ES_tradnl"/>
        </w:rPr>
        <w:t xml:space="preserve">consulta podrá realizarse en un horario de lunes a jueves, de 9:00 a 13:00 horas, además es importante precisar que quedará prohibido sustraer, alterar, modificar, divulgar, ocultar, o inutilizar total o parcialmente la información que se ponga a disposición en consulta directa, asimismo, se informa que para el ingreso a las instalaciones será necesario que se registre y observe en todo momento las reglas de seguridad que se indiquen. </w:t>
      </w:r>
    </w:p>
    <w:p w14:paraId="4F460ECB" w14:textId="789434A4" w:rsidR="00A24B44" w:rsidRPr="00A24B44" w:rsidRDefault="00A24B44" w:rsidP="00C60406">
      <w:pPr>
        <w:ind w:right="49"/>
        <w:jc w:val="both"/>
        <w:rPr>
          <w:rFonts w:ascii="Montserrat" w:eastAsia="Montserrat" w:hAnsi="Montserrat" w:cs="Montserrat"/>
          <w:color w:val="00000A"/>
          <w:sz w:val="18"/>
          <w:szCs w:val="18"/>
        </w:rPr>
      </w:pPr>
    </w:p>
    <w:p w14:paraId="4DB27223" w14:textId="77777777" w:rsidR="00A24B44" w:rsidRPr="00A24B44" w:rsidRDefault="00A24B44" w:rsidP="00C60406">
      <w:pPr>
        <w:ind w:right="49"/>
        <w:jc w:val="both"/>
        <w:rPr>
          <w:rFonts w:ascii="Montserrat" w:eastAsia="Montserrat" w:hAnsi="Montserrat" w:cs="Montserrat"/>
          <w:sz w:val="18"/>
          <w:szCs w:val="18"/>
        </w:rPr>
      </w:pPr>
      <w:r w:rsidRPr="00A24B44">
        <w:rPr>
          <w:rFonts w:ascii="Montserrat" w:eastAsia="Montserrat" w:hAnsi="Montserrat" w:cs="Montserrat"/>
          <w:sz w:val="18"/>
          <w:szCs w:val="18"/>
        </w:rPr>
        <w:t>A efecto de</w:t>
      </w:r>
      <w:r w:rsidRPr="00A24B44">
        <w:rPr>
          <w:rFonts w:ascii="Montserrat" w:eastAsia="Montserrat" w:hAnsi="Montserrat" w:cs="Montserrat"/>
          <w:color w:val="00000A"/>
          <w:sz w:val="18"/>
          <w:szCs w:val="18"/>
        </w:rPr>
        <w:t xml:space="preserve"> elaborar la versión pública de las denuncias de los expedientes previamente referidos solicitó al Comité de Transparencia clasificar la siguiente información: Datos identificativos, datos de origen, datos ideológicos, datos sobre la salud, datos Laborales, datos patrimoniales, datos sobre situación jurídica o legal, datos académicos, datos electrónicos y datos biométricos de conformidad con lo dispuesto en el </w:t>
      </w:r>
      <w:r w:rsidRPr="00A24B44">
        <w:rPr>
          <w:rFonts w:ascii="Montserrat" w:eastAsia="Montserrat" w:hAnsi="Montserrat" w:cs="Montserrat"/>
          <w:color w:val="00000A"/>
          <w:sz w:val="18"/>
          <w:szCs w:val="18"/>
          <w:lang w:val="es-ES_tradnl"/>
        </w:rPr>
        <w:t xml:space="preserve">artículo 113, fracción I de la Ley Federal de Transparencia y Acceso a la Información Pública en relación con el numeral Trigésimo Octavo, fracción I, de los Lineamientos generales en materia de clasificación y desclasificación de la información, así como para la elaboración de versiones públicas. </w:t>
      </w:r>
      <w:r w:rsidRPr="00A24B44">
        <w:rPr>
          <w:rFonts w:ascii="Montserrat" w:eastAsia="Montserrat" w:hAnsi="Montserrat" w:cs="Montserrat"/>
          <w:sz w:val="18"/>
          <w:szCs w:val="18"/>
        </w:rPr>
        <w:t xml:space="preserve"> </w:t>
      </w:r>
    </w:p>
    <w:p w14:paraId="51D1943C" w14:textId="77777777" w:rsidR="00A24B44" w:rsidRPr="00A24B44" w:rsidRDefault="00A24B44" w:rsidP="00C60406">
      <w:pPr>
        <w:ind w:right="49"/>
        <w:jc w:val="both"/>
        <w:rPr>
          <w:rFonts w:ascii="Montserrat" w:eastAsia="Montserrat" w:hAnsi="Montserrat" w:cs="Montserrat"/>
          <w:sz w:val="18"/>
          <w:szCs w:val="18"/>
        </w:rPr>
      </w:pPr>
    </w:p>
    <w:p w14:paraId="7030B4BC" w14:textId="58B51381" w:rsidR="00A24B44" w:rsidRPr="00A24B44" w:rsidRDefault="00A24B44" w:rsidP="00C60406">
      <w:pPr>
        <w:ind w:right="49"/>
        <w:jc w:val="both"/>
        <w:rPr>
          <w:rFonts w:ascii="Montserrat" w:eastAsia="Montserrat" w:hAnsi="Montserrat" w:cs="Montserrat"/>
          <w:sz w:val="18"/>
          <w:szCs w:val="18"/>
        </w:rPr>
      </w:pPr>
      <w:r w:rsidRPr="00A24B44">
        <w:rPr>
          <w:rFonts w:ascii="Montserrat" w:eastAsia="Montserrat" w:hAnsi="Montserrat" w:cs="Montserrat"/>
          <w:sz w:val="18"/>
          <w:szCs w:val="18"/>
        </w:rPr>
        <w:t>En consecuencia, se emite</w:t>
      </w:r>
      <w:r w:rsidR="008560D1">
        <w:rPr>
          <w:rFonts w:ascii="Montserrat" w:eastAsia="Montserrat" w:hAnsi="Montserrat" w:cs="Montserrat"/>
          <w:sz w:val="18"/>
          <w:szCs w:val="18"/>
        </w:rPr>
        <w:t>n</w:t>
      </w:r>
      <w:r w:rsidRPr="00A24B44">
        <w:rPr>
          <w:rFonts w:ascii="Montserrat" w:eastAsia="Montserrat" w:hAnsi="Montserrat" w:cs="Montserrat"/>
          <w:sz w:val="18"/>
          <w:szCs w:val="18"/>
        </w:rPr>
        <w:t xml:space="preserve"> la</w:t>
      </w:r>
      <w:r w:rsidR="008560D1">
        <w:rPr>
          <w:rFonts w:ascii="Montserrat" w:eastAsia="Montserrat" w:hAnsi="Montserrat" w:cs="Montserrat"/>
          <w:sz w:val="18"/>
          <w:szCs w:val="18"/>
        </w:rPr>
        <w:t>s</w:t>
      </w:r>
      <w:r w:rsidRPr="00A24B44">
        <w:rPr>
          <w:rFonts w:ascii="Montserrat" w:eastAsia="Montserrat" w:hAnsi="Montserrat" w:cs="Montserrat"/>
          <w:sz w:val="18"/>
          <w:szCs w:val="18"/>
        </w:rPr>
        <w:t xml:space="preserve"> siguiente</w:t>
      </w:r>
      <w:r w:rsidR="008560D1">
        <w:rPr>
          <w:rFonts w:ascii="Montserrat" w:eastAsia="Montserrat" w:hAnsi="Montserrat" w:cs="Montserrat"/>
          <w:sz w:val="18"/>
          <w:szCs w:val="18"/>
        </w:rPr>
        <w:t>s resolucio</w:t>
      </w:r>
      <w:r w:rsidRPr="00A24B44">
        <w:rPr>
          <w:rFonts w:ascii="Montserrat" w:eastAsia="Montserrat" w:hAnsi="Montserrat" w:cs="Montserrat"/>
          <w:sz w:val="18"/>
          <w:szCs w:val="18"/>
        </w:rPr>
        <w:t>n</w:t>
      </w:r>
      <w:r w:rsidR="008560D1">
        <w:rPr>
          <w:rFonts w:ascii="Montserrat" w:eastAsia="Montserrat" w:hAnsi="Montserrat" w:cs="Montserrat"/>
          <w:sz w:val="18"/>
          <w:szCs w:val="18"/>
        </w:rPr>
        <w:t>es</w:t>
      </w:r>
      <w:r w:rsidRPr="00A24B44">
        <w:rPr>
          <w:rFonts w:ascii="Montserrat" w:eastAsia="Montserrat" w:hAnsi="Montserrat" w:cs="Montserrat"/>
          <w:sz w:val="18"/>
          <w:szCs w:val="18"/>
        </w:rPr>
        <w:t xml:space="preserve"> por unanimidad:</w:t>
      </w:r>
    </w:p>
    <w:p w14:paraId="17928291" w14:textId="77777777" w:rsidR="00A24B44" w:rsidRPr="00A24B44" w:rsidRDefault="00A24B44" w:rsidP="00C60406">
      <w:pPr>
        <w:ind w:right="49"/>
        <w:jc w:val="both"/>
        <w:rPr>
          <w:rFonts w:ascii="Montserrat" w:eastAsia="Montserrat" w:hAnsi="Montserrat" w:cs="Montserrat"/>
          <w:sz w:val="18"/>
          <w:szCs w:val="18"/>
        </w:rPr>
      </w:pPr>
    </w:p>
    <w:p w14:paraId="6AA7A84D" w14:textId="53409847" w:rsidR="00A24B44" w:rsidRPr="00A24B44" w:rsidRDefault="00A24B44" w:rsidP="00C60406">
      <w:pPr>
        <w:ind w:right="49" w:hanging="2"/>
        <w:jc w:val="both"/>
        <w:rPr>
          <w:rFonts w:ascii="Montserrat" w:hAnsi="Montserrat"/>
          <w:color w:val="000000"/>
          <w:sz w:val="18"/>
          <w:szCs w:val="18"/>
          <w:lang w:eastAsia="es-MX"/>
        </w:rPr>
      </w:pPr>
      <w:r w:rsidRPr="00A24B44">
        <w:rPr>
          <w:rFonts w:ascii="Montserrat" w:eastAsia="Montserrat" w:hAnsi="Montserrat" w:cs="Montserrat"/>
          <w:b/>
          <w:sz w:val="18"/>
          <w:szCs w:val="18"/>
        </w:rPr>
        <w:t>II.B.4.</w:t>
      </w:r>
      <w:r>
        <w:rPr>
          <w:rFonts w:ascii="Montserrat" w:eastAsia="Montserrat" w:hAnsi="Montserrat" w:cs="Montserrat"/>
          <w:b/>
          <w:sz w:val="18"/>
          <w:szCs w:val="18"/>
        </w:rPr>
        <w:t>1</w:t>
      </w:r>
      <w:r w:rsidRPr="00A24B44">
        <w:rPr>
          <w:rFonts w:ascii="Montserrat" w:eastAsia="Montserrat" w:hAnsi="Montserrat" w:cs="Montserrat"/>
          <w:b/>
          <w:sz w:val="18"/>
          <w:szCs w:val="18"/>
        </w:rPr>
        <w:t xml:space="preserve">.ORD.41.23: </w:t>
      </w:r>
      <w:r w:rsidRPr="00A24B44">
        <w:rPr>
          <w:rFonts w:ascii="Montserrat" w:hAnsi="Montserrat"/>
          <w:b/>
          <w:color w:val="000000"/>
          <w:sz w:val="18"/>
          <w:szCs w:val="18"/>
          <w:lang w:eastAsia="es-MX"/>
        </w:rPr>
        <w:t>CONFIRMAR</w:t>
      </w:r>
      <w:r w:rsidRPr="00A24B44">
        <w:rPr>
          <w:rFonts w:ascii="Montserrat" w:hAnsi="Montserrat"/>
          <w:color w:val="000000"/>
          <w:sz w:val="18"/>
          <w:szCs w:val="18"/>
          <w:lang w:eastAsia="es-MX"/>
        </w:rPr>
        <w:t xml:space="preserve"> </w:t>
      </w:r>
      <w:r w:rsidR="004550A0">
        <w:rPr>
          <w:rFonts w:ascii="Montserrat" w:eastAsia="Montserrat" w:hAnsi="Montserrat" w:cs="Montserrat"/>
          <w:sz w:val="18"/>
          <w:szCs w:val="18"/>
        </w:rPr>
        <w:t xml:space="preserve">la clasificación de la información como confidencialidad invocada </w:t>
      </w:r>
      <w:r w:rsidRPr="00A24B44">
        <w:rPr>
          <w:rFonts w:ascii="Montserrat" w:hAnsi="Montserrat"/>
          <w:color w:val="000000"/>
          <w:sz w:val="18"/>
          <w:szCs w:val="18"/>
          <w:lang w:eastAsia="es-MX"/>
        </w:rPr>
        <w:t>por el OIC</w:t>
      </w:r>
      <w:r w:rsidR="00AA171B">
        <w:rPr>
          <w:rFonts w:ascii="Montserrat" w:hAnsi="Montserrat"/>
          <w:color w:val="000000"/>
          <w:sz w:val="18"/>
          <w:szCs w:val="18"/>
          <w:lang w:eastAsia="es-MX"/>
        </w:rPr>
        <w:t>-SEGOB respecto de las denuncias</w:t>
      </w:r>
      <w:r w:rsidRPr="00A24B44">
        <w:rPr>
          <w:rFonts w:ascii="Montserrat" w:hAnsi="Montserrat"/>
          <w:color w:val="000000"/>
          <w:sz w:val="18"/>
          <w:szCs w:val="18"/>
          <w:lang w:eastAsia="es-MX"/>
        </w:rPr>
        <w:t xml:space="preserve"> </w:t>
      </w:r>
      <w:r w:rsidRPr="00A24B44">
        <w:rPr>
          <w:rFonts w:ascii="Montserrat" w:eastAsia="Montserrat" w:hAnsi="Montserrat" w:cs="Montserrat"/>
          <w:color w:val="00000A"/>
          <w:sz w:val="18"/>
          <w:szCs w:val="18"/>
        </w:rPr>
        <w:t>CNDH/1/2018/671/R, CNDH/5/2017/8215/Q, 33419/2018, CNDH/2/2018/2209/Q, CNDH/1/2018/5028/Q, CNDH/1/2</w:t>
      </w:r>
      <w:r w:rsidR="00A02FD4">
        <w:rPr>
          <w:rFonts w:ascii="Montserrat" w:eastAsia="Montserrat" w:hAnsi="Montserrat" w:cs="Montserrat"/>
          <w:color w:val="00000A"/>
          <w:sz w:val="18"/>
          <w:szCs w:val="18"/>
        </w:rPr>
        <w:t xml:space="preserve">018/7489/R, CNDH/5/2016/4011/Q y </w:t>
      </w:r>
      <w:r w:rsidRPr="00A24B44">
        <w:rPr>
          <w:rFonts w:ascii="Montserrat" w:eastAsia="Montserrat" w:hAnsi="Montserrat" w:cs="Montserrat"/>
          <w:color w:val="00000A"/>
          <w:sz w:val="18"/>
          <w:szCs w:val="18"/>
        </w:rPr>
        <w:t xml:space="preserve">CNDH/2/2019/82/Q </w:t>
      </w:r>
      <w:r w:rsidRPr="00A24B44">
        <w:rPr>
          <w:rFonts w:ascii="Montserrat" w:hAnsi="Montserrat"/>
          <w:color w:val="000000"/>
          <w:sz w:val="18"/>
          <w:szCs w:val="18"/>
          <w:lang w:eastAsia="es-MX"/>
        </w:rPr>
        <w:t xml:space="preserve">con fundamento en el artículo 113, fracción I, de la Ley Federal de Transparencia y Acceso a la Información </w:t>
      </w:r>
      <w:r w:rsidR="00CB149D">
        <w:rPr>
          <w:rFonts w:ascii="Montserrat" w:hAnsi="Montserrat"/>
          <w:color w:val="000000"/>
          <w:sz w:val="18"/>
          <w:szCs w:val="18"/>
          <w:lang w:eastAsia="es-MX"/>
        </w:rPr>
        <w:t>Pública y,</w:t>
      </w:r>
      <w:r w:rsidRPr="00A24B44">
        <w:rPr>
          <w:rFonts w:ascii="Montserrat" w:hAnsi="Montserrat"/>
          <w:color w:val="000000"/>
          <w:sz w:val="18"/>
          <w:szCs w:val="18"/>
          <w:lang w:eastAsia="es-MX"/>
        </w:rPr>
        <w:t xml:space="preserve"> por ende, se autoriza la elaboración de las versiones públicas.</w:t>
      </w:r>
    </w:p>
    <w:p w14:paraId="0B648251" w14:textId="5D195D8B" w:rsidR="00CB749C" w:rsidRPr="00A24B44" w:rsidRDefault="00CB749C" w:rsidP="00C60406">
      <w:pPr>
        <w:ind w:right="49"/>
        <w:jc w:val="both"/>
        <w:rPr>
          <w:rFonts w:ascii="Montserrat" w:hAnsi="Montserrat"/>
          <w:color w:val="000000"/>
          <w:sz w:val="18"/>
          <w:szCs w:val="18"/>
          <w:lang w:eastAsia="es-MX"/>
        </w:rPr>
      </w:pPr>
    </w:p>
    <w:p w14:paraId="6D2C0C3F" w14:textId="7117D987" w:rsidR="00027148" w:rsidRPr="00A24B44" w:rsidRDefault="00A24B44" w:rsidP="00C60406">
      <w:pPr>
        <w:ind w:right="49" w:hanging="2"/>
        <w:jc w:val="both"/>
        <w:rPr>
          <w:rFonts w:ascii="Montserrat" w:hAnsi="Montserrat"/>
          <w:color w:val="000000"/>
          <w:sz w:val="18"/>
          <w:szCs w:val="18"/>
          <w:lang w:eastAsia="es-MX"/>
        </w:rPr>
      </w:pPr>
      <w:r>
        <w:rPr>
          <w:rFonts w:ascii="Montserrat" w:eastAsia="Montserrat" w:hAnsi="Montserrat" w:cs="Montserrat"/>
          <w:b/>
          <w:sz w:val="18"/>
          <w:szCs w:val="18"/>
        </w:rPr>
        <w:t>II.B.4.2</w:t>
      </w:r>
      <w:r w:rsidRPr="00A24B44">
        <w:rPr>
          <w:rFonts w:ascii="Montserrat" w:eastAsia="Montserrat" w:hAnsi="Montserrat" w:cs="Montserrat"/>
          <w:b/>
          <w:sz w:val="18"/>
          <w:szCs w:val="18"/>
        </w:rPr>
        <w:t xml:space="preserve">.ORD.41.23: </w:t>
      </w:r>
      <w:r w:rsidRPr="00A24B44">
        <w:rPr>
          <w:rFonts w:ascii="Montserrat" w:hAnsi="Montserrat"/>
          <w:b/>
          <w:color w:val="000000"/>
          <w:sz w:val="18"/>
          <w:szCs w:val="18"/>
          <w:lang w:eastAsia="es-MX"/>
        </w:rPr>
        <w:t>CONFIRMAR</w:t>
      </w:r>
      <w:r w:rsidRPr="00A24B44">
        <w:rPr>
          <w:rFonts w:ascii="Montserrat" w:hAnsi="Montserrat"/>
          <w:color w:val="000000"/>
          <w:sz w:val="18"/>
          <w:szCs w:val="18"/>
          <w:lang w:eastAsia="es-MX"/>
        </w:rPr>
        <w:t xml:space="preserve"> la clasificación de la información como confidencial invocada por el OIC-DIF respecto de las denuncias de los </w:t>
      </w:r>
      <w:r w:rsidRPr="00A24B44">
        <w:rPr>
          <w:rFonts w:ascii="Montserrat" w:eastAsia="Montserrat" w:hAnsi="Montserrat" w:cs="Montserrat"/>
          <w:color w:val="00000A"/>
          <w:sz w:val="18"/>
          <w:szCs w:val="18"/>
        </w:rPr>
        <w:t xml:space="preserve">expedientes 2018/DIF/DE143, 2019/DIF/DE146, 2019/DIF/DE40, 2019/DIF/DE51, 2019/DIF/DE60, 2018/DIF/DE354 y R/0109/2018 </w:t>
      </w:r>
      <w:r w:rsidRPr="00A24B44">
        <w:rPr>
          <w:rFonts w:ascii="Montserrat" w:hAnsi="Montserrat"/>
          <w:color w:val="000000"/>
          <w:sz w:val="18"/>
          <w:szCs w:val="18"/>
          <w:lang w:eastAsia="es-MX"/>
        </w:rPr>
        <w:t>con fundamento en el artículo 113, fracción I, de la Ley Federal de Transparencia y Acceso a la Información Pública y, por ende, se autoriza la elaboración de las versiones públicas.</w:t>
      </w:r>
    </w:p>
    <w:p w14:paraId="598F9CC4" w14:textId="77777777" w:rsidR="00A24B44" w:rsidRPr="00A24B44" w:rsidRDefault="00A24B44" w:rsidP="00C60406">
      <w:pPr>
        <w:ind w:right="49" w:hanging="2"/>
        <w:jc w:val="both"/>
        <w:rPr>
          <w:rFonts w:ascii="Montserrat" w:hAnsi="Montserrat"/>
          <w:color w:val="000000"/>
          <w:sz w:val="18"/>
          <w:szCs w:val="18"/>
          <w:lang w:eastAsia="es-MX"/>
        </w:rPr>
      </w:pPr>
    </w:p>
    <w:p w14:paraId="757DF66C" w14:textId="1DCC1C8C" w:rsidR="00A24B44" w:rsidRPr="00A24B44" w:rsidRDefault="00A24B44" w:rsidP="00C60406">
      <w:pPr>
        <w:ind w:right="49" w:hanging="2"/>
        <w:jc w:val="both"/>
        <w:rPr>
          <w:rFonts w:ascii="Montserrat" w:eastAsia="Montserrat" w:hAnsi="Montserrat" w:cs="Montserrat"/>
          <w:sz w:val="18"/>
          <w:szCs w:val="18"/>
        </w:rPr>
      </w:pPr>
      <w:r>
        <w:rPr>
          <w:rFonts w:ascii="Montserrat" w:eastAsia="Montserrat" w:hAnsi="Montserrat" w:cs="Montserrat"/>
          <w:b/>
          <w:sz w:val="18"/>
          <w:szCs w:val="18"/>
        </w:rPr>
        <w:t>II.B.4.3</w:t>
      </w:r>
      <w:r w:rsidRPr="00A24B44">
        <w:rPr>
          <w:rFonts w:ascii="Montserrat" w:eastAsia="Montserrat" w:hAnsi="Montserrat" w:cs="Montserrat"/>
          <w:b/>
          <w:sz w:val="18"/>
          <w:szCs w:val="18"/>
        </w:rPr>
        <w:t>.ORD.41.23: CONFIRMAR</w:t>
      </w:r>
      <w:r w:rsidRPr="00A24B44">
        <w:rPr>
          <w:rFonts w:ascii="Montserrat" w:eastAsia="Montserrat" w:hAnsi="Montserrat" w:cs="Montserrat"/>
          <w:sz w:val="18"/>
          <w:szCs w:val="18"/>
        </w:rPr>
        <w:t xml:space="preserve"> las medidas para permitir la consulta directa invocadas por el OIC-IMSS en términos del Sexagésimo Séptimo, Sexagésimo Octavo, Sexagésimo Noveno, Septuagésimo, Septuagésimo Primero y Septuagési</w:t>
      </w:r>
      <w:r w:rsidR="00CB749C">
        <w:rPr>
          <w:rFonts w:ascii="Montserrat" w:eastAsia="Montserrat" w:hAnsi="Montserrat" w:cs="Montserrat"/>
          <w:sz w:val="18"/>
          <w:szCs w:val="18"/>
        </w:rPr>
        <w:t>mo Segundo de los Lineamientos generales en materia de clasificación y d</w:t>
      </w:r>
      <w:r w:rsidRPr="00A24B44">
        <w:rPr>
          <w:rFonts w:ascii="Montserrat" w:eastAsia="Montserrat" w:hAnsi="Montserrat" w:cs="Montserrat"/>
          <w:sz w:val="18"/>
          <w:szCs w:val="18"/>
        </w:rPr>
        <w:t>esclasificación de la</w:t>
      </w:r>
      <w:r w:rsidR="00CB749C">
        <w:rPr>
          <w:rFonts w:ascii="Montserrat" w:eastAsia="Montserrat" w:hAnsi="Montserrat" w:cs="Montserrat"/>
          <w:sz w:val="18"/>
          <w:szCs w:val="18"/>
        </w:rPr>
        <w:t xml:space="preserve"> información, así como para la e</w:t>
      </w:r>
      <w:r w:rsidRPr="00A24B44">
        <w:rPr>
          <w:rFonts w:ascii="Montserrat" w:eastAsia="Montserrat" w:hAnsi="Montserrat" w:cs="Montserrat"/>
          <w:sz w:val="18"/>
          <w:szCs w:val="18"/>
        </w:rPr>
        <w:t>l</w:t>
      </w:r>
      <w:r w:rsidR="00CB749C">
        <w:rPr>
          <w:rFonts w:ascii="Montserrat" w:eastAsia="Montserrat" w:hAnsi="Montserrat" w:cs="Montserrat"/>
          <w:sz w:val="18"/>
          <w:szCs w:val="18"/>
        </w:rPr>
        <w:t>aboración de versiones p</w:t>
      </w:r>
      <w:r w:rsidRPr="00A24B44">
        <w:rPr>
          <w:rFonts w:ascii="Montserrat" w:eastAsia="Montserrat" w:hAnsi="Montserrat" w:cs="Montserrat"/>
          <w:sz w:val="18"/>
          <w:szCs w:val="18"/>
        </w:rPr>
        <w:t>úblicas.</w:t>
      </w:r>
    </w:p>
    <w:p w14:paraId="7C638AA9" w14:textId="77777777" w:rsidR="00A24B44" w:rsidRPr="00A24B44" w:rsidRDefault="00A24B44" w:rsidP="00C60406">
      <w:pPr>
        <w:ind w:right="49" w:hanging="2"/>
        <w:jc w:val="both"/>
        <w:rPr>
          <w:rFonts w:ascii="Montserrat" w:eastAsia="Montserrat" w:hAnsi="Montserrat" w:cs="Montserrat"/>
          <w:sz w:val="18"/>
          <w:szCs w:val="18"/>
        </w:rPr>
      </w:pPr>
    </w:p>
    <w:p w14:paraId="45D2BBAC" w14:textId="363CE541" w:rsidR="00A24B44" w:rsidRPr="00A24B44" w:rsidRDefault="00A24B44" w:rsidP="00C60406">
      <w:pPr>
        <w:ind w:right="49" w:hanging="2"/>
        <w:jc w:val="both"/>
        <w:rPr>
          <w:rFonts w:ascii="Montserrat" w:hAnsi="Montserrat"/>
          <w:color w:val="000000"/>
          <w:sz w:val="18"/>
          <w:szCs w:val="18"/>
          <w:lang w:eastAsia="es-MX"/>
        </w:rPr>
      </w:pPr>
      <w:r>
        <w:rPr>
          <w:rFonts w:ascii="Montserrat" w:eastAsia="Montserrat" w:hAnsi="Montserrat" w:cs="Montserrat"/>
          <w:b/>
          <w:sz w:val="18"/>
          <w:szCs w:val="18"/>
        </w:rPr>
        <w:t>II.B.4.4</w:t>
      </w:r>
      <w:r w:rsidRPr="00A24B44">
        <w:rPr>
          <w:rFonts w:ascii="Montserrat" w:eastAsia="Montserrat" w:hAnsi="Montserrat" w:cs="Montserrat"/>
          <w:b/>
          <w:sz w:val="18"/>
          <w:szCs w:val="18"/>
        </w:rPr>
        <w:t xml:space="preserve">.ORD.41.23: </w:t>
      </w:r>
      <w:r w:rsidRPr="00A24B44">
        <w:rPr>
          <w:rFonts w:ascii="Montserrat" w:hAnsi="Montserrat"/>
          <w:b/>
          <w:color w:val="000000"/>
          <w:sz w:val="18"/>
          <w:szCs w:val="18"/>
          <w:lang w:eastAsia="es-MX"/>
        </w:rPr>
        <w:t>CONFIRMAR</w:t>
      </w:r>
      <w:r w:rsidRPr="00A24B44">
        <w:rPr>
          <w:rFonts w:ascii="Montserrat" w:hAnsi="Montserrat"/>
          <w:color w:val="000000"/>
          <w:sz w:val="18"/>
          <w:szCs w:val="18"/>
          <w:lang w:eastAsia="es-MX"/>
        </w:rPr>
        <w:t xml:space="preserve"> la clasificación de la información como confidencial invocada por el OIC-IMSS respecto de las denuncias presentadas por la Comisión Nacional de los Derechos Humanos (CNDH) con fundamento en el artículo 113, fracción I, de la Ley Federal de Transparencia y Acceso a la Información Pública y, por ende, se autoriza la elaboración de las versiones públicas.</w:t>
      </w:r>
    </w:p>
    <w:p w14:paraId="40769AF0" w14:textId="77777777" w:rsidR="00A24B44" w:rsidRPr="00A24B44" w:rsidRDefault="00A24B44" w:rsidP="00C60406">
      <w:pPr>
        <w:ind w:right="49" w:hanging="2"/>
        <w:jc w:val="both"/>
        <w:rPr>
          <w:rFonts w:ascii="Montserrat" w:eastAsia="Montserrat" w:hAnsi="Montserrat" w:cs="Montserrat"/>
          <w:b/>
          <w:sz w:val="18"/>
          <w:szCs w:val="18"/>
        </w:rPr>
      </w:pPr>
    </w:p>
    <w:p w14:paraId="2122C0C8" w14:textId="37874733" w:rsidR="00A24B44" w:rsidRPr="00A24B44" w:rsidRDefault="00A24B44" w:rsidP="00C60406">
      <w:pPr>
        <w:ind w:hanging="2"/>
        <w:jc w:val="both"/>
        <w:rPr>
          <w:rFonts w:ascii="Montserrat" w:eastAsia="Montserrat" w:hAnsi="Montserrat" w:cs="Montserrat"/>
          <w:sz w:val="18"/>
          <w:szCs w:val="18"/>
        </w:rPr>
      </w:pPr>
      <w:r>
        <w:rPr>
          <w:rFonts w:ascii="Montserrat" w:eastAsia="Montserrat" w:hAnsi="Montserrat" w:cs="Montserrat"/>
          <w:b/>
          <w:sz w:val="18"/>
          <w:szCs w:val="18"/>
        </w:rPr>
        <w:t>II.B.4.5</w:t>
      </w:r>
      <w:r w:rsidRPr="00A24B44">
        <w:rPr>
          <w:rFonts w:ascii="Montserrat" w:eastAsia="Montserrat" w:hAnsi="Montserrat" w:cs="Montserrat"/>
          <w:b/>
          <w:sz w:val="18"/>
          <w:szCs w:val="18"/>
        </w:rPr>
        <w:t>.ORD.41.23: MODIFICAR</w:t>
      </w:r>
      <w:r w:rsidRPr="00A24B44">
        <w:rPr>
          <w:rFonts w:ascii="Montserrat" w:eastAsia="Montserrat" w:hAnsi="Montserrat" w:cs="Montserrat"/>
          <w:sz w:val="18"/>
          <w:szCs w:val="18"/>
        </w:rPr>
        <w:t xml:space="preserve"> la respuesta emitida por el OIC-BIENESTAR e instruir a efecto de que, indique la modalidad en la que obra la información requerida por el particular y otorgue acceso a la misma en las modalidades procedentes. Para el caso de que la modalidad sea en formato físico deberá de otorgar, además de copia simple y copia certificada, la consulta directa informando lo siguiente: </w:t>
      </w:r>
    </w:p>
    <w:p w14:paraId="4D4A7918" w14:textId="77777777" w:rsidR="00A24B44" w:rsidRPr="00A24B44" w:rsidRDefault="00A24B44" w:rsidP="00C60406">
      <w:pPr>
        <w:ind w:left="360"/>
        <w:jc w:val="both"/>
        <w:rPr>
          <w:rFonts w:ascii="Montserrat" w:eastAsia="Montserrat" w:hAnsi="Montserrat" w:cs="Montserrat"/>
          <w:sz w:val="18"/>
          <w:szCs w:val="18"/>
        </w:rPr>
      </w:pPr>
    </w:p>
    <w:p w14:paraId="3D146FA7" w14:textId="77777777" w:rsidR="00A24B44" w:rsidRPr="008560D1" w:rsidRDefault="00A24B44" w:rsidP="00C60406">
      <w:pPr>
        <w:jc w:val="both"/>
        <w:rPr>
          <w:rFonts w:ascii="Montserrat" w:eastAsia="Montserrat" w:hAnsi="Montserrat" w:cs="Montserrat"/>
          <w:sz w:val="18"/>
          <w:szCs w:val="18"/>
        </w:rPr>
      </w:pPr>
      <w:r w:rsidRPr="008560D1">
        <w:rPr>
          <w:rFonts w:ascii="Montserrat" w:eastAsia="Montserrat" w:hAnsi="Montserrat" w:cs="Montserrat"/>
          <w:sz w:val="18"/>
          <w:szCs w:val="18"/>
        </w:rPr>
        <w:t>I. Señalar claramente al particular, en la respuesta a su solicitud, el lugar, día y hora en que se podrá llevar a cabo la consulta de la documentación solicitada. En caso de que, derivado del volumen o de las particularidades de los documentos, el sujeto obligado determine que se requiere más de un día para realizar la consulta, en la respuesta a la solicitud también se deberá indicar esta situación al solicitante y los días, y horarios en que podrá llevarse a cabo.</w:t>
      </w:r>
    </w:p>
    <w:p w14:paraId="540C1CA7" w14:textId="33DF2329" w:rsidR="00A24B44" w:rsidRPr="008560D1" w:rsidRDefault="0008716B" w:rsidP="00C60406">
      <w:pPr>
        <w:jc w:val="both"/>
        <w:rPr>
          <w:rFonts w:ascii="Montserrat" w:eastAsia="Montserrat" w:hAnsi="Montserrat" w:cs="Montserrat"/>
          <w:sz w:val="18"/>
          <w:szCs w:val="18"/>
        </w:rPr>
      </w:pPr>
      <w:r>
        <w:rPr>
          <w:rFonts w:ascii="Montserrat" w:eastAsia="Montserrat" w:hAnsi="Montserrat" w:cs="Montserrat"/>
          <w:bCs/>
          <w:sz w:val="18"/>
          <w:szCs w:val="18"/>
        </w:rPr>
        <w:t xml:space="preserve">II. </w:t>
      </w:r>
      <w:r w:rsidR="00A24B44" w:rsidRPr="008560D1">
        <w:rPr>
          <w:rFonts w:ascii="Montserrat" w:eastAsia="Montserrat" w:hAnsi="Montserrat" w:cs="Montserrat"/>
          <w:sz w:val="18"/>
          <w:szCs w:val="18"/>
        </w:rPr>
        <w:t>En su caso, la procedencia de los ajustes razonables solicitados y/o la procedencia de acceso en la lengua indígena requerida;</w:t>
      </w:r>
    </w:p>
    <w:p w14:paraId="6FB41B57" w14:textId="7B415F7A" w:rsidR="00A24B44" w:rsidRPr="00A24B44" w:rsidRDefault="00A24B44" w:rsidP="00C60406">
      <w:pPr>
        <w:jc w:val="both"/>
        <w:rPr>
          <w:rFonts w:ascii="Montserrat" w:eastAsia="Montserrat" w:hAnsi="Montserrat" w:cs="Montserrat"/>
          <w:sz w:val="18"/>
          <w:szCs w:val="18"/>
        </w:rPr>
      </w:pPr>
      <w:r w:rsidRPr="008560D1">
        <w:rPr>
          <w:rFonts w:ascii="Montserrat" w:eastAsia="Montserrat" w:hAnsi="Montserrat" w:cs="Montserrat"/>
          <w:bCs/>
          <w:sz w:val="18"/>
          <w:szCs w:val="18"/>
        </w:rPr>
        <w:t>III.</w:t>
      </w:r>
      <w:r w:rsidR="0008716B">
        <w:rPr>
          <w:rFonts w:ascii="Montserrat" w:eastAsia="Montserrat" w:hAnsi="Montserrat" w:cs="Montserrat"/>
          <w:sz w:val="18"/>
          <w:szCs w:val="18"/>
        </w:rPr>
        <w:t xml:space="preserve"> </w:t>
      </w:r>
      <w:r w:rsidRPr="008560D1">
        <w:rPr>
          <w:rFonts w:ascii="Montserrat" w:eastAsia="Montserrat" w:hAnsi="Montserrat" w:cs="Montserrat"/>
          <w:sz w:val="18"/>
          <w:szCs w:val="18"/>
        </w:rPr>
        <w:t>Indicar claramente la ubicación del lugar en que el solicitante podrá llevar a cabo la consulta de la información debiendo ser éste, en la medida de lo posible, el domicilio de la Unidad de Transparencia, así como el</w:t>
      </w:r>
      <w:r w:rsidRPr="00A24B44">
        <w:rPr>
          <w:rFonts w:ascii="Montserrat" w:eastAsia="Montserrat" w:hAnsi="Montserrat" w:cs="Montserrat"/>
          <w:sz w:val="18"/>
          <w:szCs w:val="18"/>
        </w:rPr>
        <w:t xml:space="preserve"> nombre, cargo y datos de contacto del personal que le permitirá el acceso;</w:t>
      </w:r>
    </w:p>
    <w:p w14:paraId="6B89CF4A" w14:textId="5572705B"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IV.</w:t>
      </w:r>
      <w:r w:rsidR="0008716B">
        <w:rPr>
          <w:rFonts w:ascii="Montserrat" w:eastAsia="Montserrat" w:hAnsi="Montserrat" w:cs="Montserrat"/>
          <w:sz w:val="18"/>
          <w:szCs w:val="18"/>
        </w:rPr>
        <w:t xml:space="preserve"> </w:t>
      </w:r>
      <w:r w:rsidRPr="00A24B44">
        <w:rPr>
          <w:rFonts w:ascii="Montserrat" w:eastAsia="Montserrat" w:hAnsi="Montserrat" w:cs="Montserrat"/>
          <w:sz w:val="18"/>
          <w:szCs w:val="18"/>
        </w:rPr>
        <w:t>Proporcionar al solicitante las facilidades y asistencia requerida para la consulta de los documentos;</w:t>
      </w:r>
    </w:p>
    <w:p w14:paraId="20E23F4C" w14:textId="3D8A16A3"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V.</w:t>
      </w:r>
      <w:r w:rsidRPr="00A24B44">
        <w:rPr>
          <w:rFonts w:ascii="Montserrat" w:eastAsia="Montserrat" w:hAnsi="Montserrat" w:cs="Montserrat"/>
          <w:sz w:val="18"/>
          <w:szCs w:val="18"/>
        </w:rPr>
        <w:t> Abstenerse de requerir al solicitante que acredite interés alguno;</w:t>
      </w:r>
    </w:p>
    <w:p w14:paraId="22A3125D" w14:textId="48FE41FC" w:rsidR="00A24B44" w:rsidRPr="00A24B44" w:rsidRDefault="0008716B" w:rsidP="00C60406">
      <w:pPr>
        <w:jc w:val="both"/>
        <w:rPr>
          <w:rFonts w:ascii="Montserrat" w:eastAsia="Montserrat" w:hAnsi="Montserrat" w:cs="Montserrat"/>
          <w:sz w:val="18"/>
          <w:szCs w:val="18"/>
        </w:rPr>
      </w:pPr>
      <w:r>
        <w:rPr>
          <w:rFonts w:ascii="Montserrat" w:eastAsia="Montserrat" w:hAnsi="Montserrat" w:cs="Montserrat"/>
          <w:bCs/>
          <w:sz w:val="18"/>
          <w:szCs w:val="18"/>
        </w:rPr>
        <w:t xml:space="preserve">VI. </w:t>
      </w:r>
      <w:r w:rsidR="00A24B44" w:rsidRPr="00A24B44">
        <w:rPr>
          <w:rFonts w:ascii="Montserrat" w:eastAsia="Montserrat" w:hAnsi="Montserrat" w:cs="Montserrat"/>
          <w:sz w:val="18"/>
          <w:szCs w:val="18"/>
        </w:rPr>
        <w:t>Adoptar las medidas técnicas, físicas, administrativas y demás que resulten necesarias para garantizar la integridad de la información a consultar, de conformidad con las características específicas del documento solicitado, tales como:</w:t>
      </w:r>
    </w:p>
    <w:p w14:paraId="650445C3" w14:textId="2DC0C993"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a)</w:t>
      </w:r>
      <w:r w:rsidR="0008716B">
        <w:rPr>
          <w:rFonts w:ascii="Montserrat" w:eastAsia="Montserrat" w:hAnsi="Montserrat" w:cs="Montserrat"/>
          <w:sz w:val="18"/>
          <w:szCs w:val="18"/>
        </w:rPr>
        <w:t> </w:t>
      </w:r>
      <w:r w:rsidRPr="00A24B44">
        <w:rPr>
          <w:rFonts w:ascii="Montserrat" w:eastAsia="Montserrat" w:hAnsi="Montserrat" w:cs="Montserrat"/>
          <w:sz w:val="18"/>
          <w:szCs w:val="18"/>
        </w:rPr>
        <w:t>Contar con instalaciones y mobiliario adecuado para asegurar tanto la integridad del documento consultado, como para proporcionar al solicitante las mejores condiciones para poder llevar a cabo la consulta directa;</w:t>
      </w:r>
    </w:p>
    <w:p w14:paraId="6FF52AB8" w14:textId="301D8D8B"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b)</w:t>
      </w:r>
      <w:r w:rsidR="0008716B">
        <w:rPr>
          <w:rFonts w:ascii="Montserrat" w:eastAsia="Montserrat" w:hAnsi="Montserrat" w:cs="Montserrat"/>
          <w:sz w:val="18"/>
          <w:szCs w:val="18"/>
        </w:rPr>
        <w:t xml:space="preserve"> </w:t>
      </w:r>
      <w:r w:rsidRPr="00A24B44">
        <w:rPr>
          <w:rFonts w:ascii="Montserrat" w:eastAsia="Montserrat" w:hAnsi="Montserrat" w:cs="Montserrat"/>
          <w:sz w:val="18"/>
          <w:szCs w:val="18"/>
        </w:rPr>
        <w:t>Equipo y personal de vigilancia;</w:t>
      </w:r>
    </w:p>
    <w:p w14:paraId="2B74CFBA" w14:textId="3A94C23C"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c)</w:t>
      </w:r>
      <w:r w:rsidR="0008716B">
        <w:rPr>
          <w:rFonts w:ascii="Montserrat" w:eastAsia="Montserrat" w:hAnsi="Montserrat" w:cs="Montserrat"/>
          <w:sz w:val="18"/>
          <w:szCs w:val="18"/>
        </w:rPr>
        <w:t xml:space="preserve"> </w:t>
      </w:r>
      <w:r w:rsidRPr="00A24B44">
        <w:rPr>
          <w:rFonts w:ascii="Montserrat" w:eastAsia="Montserrat" w:hAnsi="Montserrat" w:cs="Montserrat"/>
          <w:sz w:val="18"/>
          <w:szCs w:val="18"/>
        </w:rPr>
        <w:t>Plan de acción contra robo o vandalismo;</w:t>
      </w:r>
    </w:p>
    <w:p w14:paraId="3B51E837" w14:textId="7F7A8DFF" w:rsidR="00A24B44" w:rsidRPr="00A24B44" w:rsidRDefault="0008716B" w:rsidP="00C60406">
      <w:pPr>
        <w:jc w:val="both"/>
        <w:rPr>
          <w:rFonts w:ascii="Montserrat" w:eastAsia="Montserrat" w:hAnsi="Montserrat" w:cs="Montserrat"/>
          <w:sz w:val="18"/>
          <w:szCs w:val="18"/>
        </w:rPr>
      </w:pPr>
      <w:r>
        <w:rPr>
          <w:rFonts w:ascii="Montserrat" w:eastAsia="Montserrat" w:hAnsi="Montserrat" w:cs="Montserrat"/>
          <w:bCs/>
          <w:sz w:val="18"/>
          <w:szCs w:val="18"/>
        </w:rPr>
        <w:t xml:space="preserve">d) </w:t>
      </w:r>
      <w:r w:rsidR="00A24B44" w:rsidRPr="00A24B44">
        <w:rPr>
          <w:rFonts w:ascii="Montserrat" w:eastAsia="Montserrat" w:hAnsi="Montserrat" w:cs="Montserrat"/>
          <w:sz w:val="18"/>
          <w:szCs w:val="18"/>
        </w:rPr>
        <w:t>Extintores de fuego de gas inocuo;</w:t>
      </w:r>
    </w:p>
    <w:p w14:paraId="5046510F" w14:textId="7DDD36DD"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e)</w:t>
      </w:r>
      <w:r w:rsidR="0008716B">
        <w:rPr>
          <w:rFonts w:ascii="Montserrat" w:eastAsia="Montserrat" w:hAnsi="Montserrat" w:cs="Montserrat"/>
          <w:sz w:val="18"/>
          <w:szCs w:val="18"/>
        </w:rPr>
        <w:t xml:space="preserve"> </w:t>
      </w:r>
      <w:r w:rsidRPr="00A24B44">
        <w:rPr>
          <w:rFonts w:ascii="Montserrat" w:eastAsia="Montserrat" w:hAnsi="Montserrat" w:cs="Montserrat"/>
          <w:sz w:val="18"/>
          <w:szCs w:val="18"/>
        </w:rPr>
        <w:t>Registro e identificación del personal autorizado para el tratamiento de los documentos o expedientes a revisar;</w:t>
      </w:r>
    </w:p>
    <w:p w14:paraId="34A08670" w14:textId="23D5D9FC"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f)</w:t>
      </w:r>
      <w:r w:rsidR="00A02FD4">
        <w:rPr>
          <w:rFonts w:ascii="Montserrat" w:eastAsia="Montserrat" w:hAnsi="Montserrat" w:cs="Montserrat"/>
          <w:sz w:val="18"/>
          <w:szCs w:val="18"/>
        </w:rPr>
        <w:t xml:space="preserve"> </w:t>
      </w:r>
      <w:r w:rsidRPr="00A24B44">
        <w:rPr>
          <w:rFonts w:ascii="Montserrat" w:eastAsia="Montserrat" w:hAnsi="Montserrat" w:cs="Montserrat"/>
          <w:sz w:val="18"/>
          <w:szCs w:val="18"/>
        </w:rPr>
        <w:t>Registro e identificación de los particulares autorizados para llevar a cabo la consulta directa, y</w:t>
      </w:r>
    </w:p>
    <w:p w14:paraId="0D52564D" w14:textId="25D6019E" w:rsidR="00A24B44" w:rsidRP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g)</w:t>
      </w:r>
      <w:r w:rsidR="00A02FD4">
        <w:rPr>
          <w:rFonts w:ascii="Montserrat" w:eastAsia="Montserrat" w:hAnsi="Montserrat" w:cs="Montserrat"/>
          <w:sz w:val="18"/>
          <w:szCs w:val="18"/>
        </w:rPr>
        <w:t xml:space="preserve"> </w:t>
      </w:r>
      <w:r w:rsidRPr="00A24B44">
        <w:rPr>
          <w:rFonts w:ascii="Montserrat" w:eastAsia="Montserrat" w:hAnsi="Montserrat" w:cs="Montserrat"/>
          <w:sz w:val="18"/>
          <w:szCs w:val="18"/>
        </w:rPr>
        <w:t>Las demás que, a criterio de los sujetos obligados, resulten necesarias.</w:t>
      </w:r>
    </w:p>
    <w:p w14:paraId="2AC572C2" w14:textId="27ADCB06" w:rsidR="00A24B44" w:rsidRPr="00A24B44" w:rsidRDefault="00A02FD4" w:rsidP="00C60406">
      <w:pPr>
        <w:jc w:val="both"/>
        <w:rPr>
          <w:rFonts w:ascii="Montserrat" w:eastAsia="Montserrat" w:hAnsi="Montserrat" w:cs="Montserrat"/>
          <w:sz w:val="18"/>
          <w:szCs w:val="18"/>
        </w:rPr>
      </w:pPr>
      <w:r>
        <w:rPr>
          <w:rFonts w:ascii="Montserrat" w:eastAsia="Montserrat" w:hAnsi="Montserrat" w:cs="Montserrat"/>
          <w:bCs/>
          <w:sz w:val="18"/>
          <w:szCs w:val="18"/>
        </w:rPr>
        <w:t xml:space="preserve">VII. </w:t>
      </w:r>
      <w:r w:rsidR="00A24B44" w:rsidRPr="00A24B44">
        <w:rPr>
          <w:rFonts w:ascii="Montserrat" w:eastAsia="Montserrat" w:hAnsi="Montserrat" w:cs="Montserrat"/>
          <w:sz w:val="18"/>
          <w:szCs w:val="18"/>
        </w:rPr>
        <w:t>Hacer del conocimiento del solicitante, previo al acceso a la información, las reglas a que se sujetará la consulta para garantizar la integridad de los documentos, y</w:t>
      </w:r>
    </w:p>
    <w:p w14:paraId="18EB65DA" w14:textId="539CA1C2" w:rsidR="00A24B44" w:rsidRDefault="00A24B44" w:rsidP="00C60406">
      <w:pPr>
        <w:jc w:val="both"/>
        <w:rPr>
          <w:rFonts w:ascii="Montserrat" w:eastAsia="Montserrat" w:hAnsi="Montserrat" w:cs="Montserrat"/>
          <w:sz w:val="18"/>
          <w:szCs w:val="18"/>
        </w:rPr>
      </w:pPr>
      <w:r w:rsidRPr="00A24B44">
        <w:rPr>
          <w:rFonts w:ascii="Montserrat" w:eastAsia="Montserrat" w:hAnsi="Montserrat" w:cs="Montserrat"/>
          <w:bCs/>
          <w:sz w:val="18"/>
          <w:szCs w:val="18"/>
        </w:rPr>
        <w:t>VIII.</w:t>
      </w:r>
      <w:r w:rsidRPr="00A24B44">
        <w:rPr>
          <w:rFonts w:ascii="Montserrat" w:eastAsia="Montserrat" w:hAnsi="Montserrat" w:cs="Montserrat"/>
          <w:sz w:val="18"/>
          <w:szCs w:val="18"/>
        </w:rPr>
        <w:t> Para el caso de documentos que contengan partes o secciones clasificadas como reservadas o confidenciales, el sujeto obligado deberá hacer del conocimiento del solicitante, previo al acceso a la información, la resolución debidamente fundada y motivada del Comité de Transparencia, en la que se clasificaron las partes o secciones que no podrán dejarse a la vista del solicitante.</w:t>
      </w:r>
    </w:p>
    <w:p w14:paraId="15586C1C" w14:textId="77777777" w:rsidR="00027148" w:rsidRPr="00A24B44" w:rsidRDefault="00027148" w:rsidP="00C60406">
      <w:pPr>
        <w:jc w:val="both"/>
        <w:rPr>
          <w:rFonts w:ascii="Montserrat" w:eastAsia="Montserrat" w:hAnsi="Montserrat" w:cs="Montserrat"/>
          <w:sz w:val="18"/>
          <w:szCs w:val="18"/>
        </w:rPr>
      </w:pPr>
    </w:p>
    <w:p w14:paraId="19AF2567" w14:textId="480283D2" w:rsidR="00A24B44" w:rsidRPr="00A24B44" w:rsidRDefault="00A24B44" w:rsidP="00C60406">
      <w:pPr>
        <w:ind w:hanging="2"/>
        <w:jc w:val="both"/>
        <w:rPr>
          <w:rFonts w:ascii="Montserrat" w:eastAsia="Montserrat" w:hAnsi="Montserrat" w:cs="Montserrat"/>
          <w:sz w:val="18"/>
          <w:szCs w:val="18"/>
        </w:rPr>
      </w:pPr>
      <w:r w:rsidRPr="00A24B44">
        <w:rPr>
          <w:rFonts w:ascii="Montserrat" w:eastAsia="Montserrat" w:hAnsi="Montserrat" w:cs="Montserrat"/>
          <w:b/>
          <w:sz w:val="18"/>
          <w:szCs w:val="18"/>
        </w:rPr>
        <w:t xml:space="preserve">II.B.4.6.ORD.41.23: MODIFICAR </w:t>
      </w:r>
      <w:r w:rsidRPr="00A24B44">
        <w:rPr>
          <w:rFonts w:ascii="Montserrat" w:eastAsia="Montserrat" w:hAnsi="Montserrat" w:cs="Montserrat"/>
          <w:sz w:val="18"/>
          <w:szCs w:val="18"/>
        </w:rPr>
        <w:t xml:space="preserve">la respuesta emitida por el OIC-BIENESTAR e instruir a efecto de que de manera fundada y motivada remita prueba de daño en términos del artículo 104 de la Ley General de Transparencia y Acceso a la Información Pública a través de la cual, solicite al Comité de Transparencia la clasificación de reserva de la denuncia del expediente 2019/BIENESTAR/DE355 y acredite el supuesto </w:t>
      </w:r>
      <w:r w:rsidRPr="00C60406">
        <w:rPr>
          <w:rFonts w:ascii="Montserrat" w:eastAsia="Montserrat" w:hAnsi="Montserrat" w:cs="Montserrat"/>
          <w:sz w:val="18"/>
          <w:szCs w:val="18"/>
        </w:rPr>
        <w:t xml:space="preserve">de los </w:t>
      </w:r>
      <w:r w:rsidR="00C60406" w:rsidRPr="00C60406">
        <w:rPr>
          <w:rFonts w:ascii="Montserrat" w:eastAsia="Montserrat" w:hAnsi="Montserrat" w:cs="Montserrat"/>
          <w:sz w:val="18"/>
          <w:szCs w:val="18"/>
        </w:rPr>
        <w:t>Lineamientos g</w:t>
      </w:r>
      <w:r w:rsidRPr="00C60406">
        <w:rPr>
          <w:rFonts w:ascii="Montserrat" w:eastAsia="Montserrat" w:hAnsi="Montserrat" w:cs="Montserrat"/>
          <w:sz w:val="18"/>
          <w:szCs w:val="18"/>
        </w:rPr>
        <w:t>enerales</w:t>
      </w:r>
      <w:r w:rsidR="00C60406" w:rsidRPr="00C60406">
        <w:rPr>
          <w:rFonts w:ascii="Montserrat" w:eastAsia="Montserrat" w:hAnsi="Montserrat" w:cs="Montserrat"/>
          <w:sz w:val="18"/>
          <w:szCs w:val="18"/>
        </w:rPr>
        <w:t xml:space="preserve"> en materia de c</w:t>
      </w:r>
      <w:r w:rsidRPr="00C60406">
        <w:rPr>
          <w:rFonts w:ascii="Montserrat" w:eastAsia="Montserrat" w:hAnsi="Montserrat" w:cs="Montserrat"/>
          <w:sz w:val="18"/>
          <w:szCs w:val="18"/>
        </w:rPr>
        <w:t xml:space="preserve">lasificación y </w:t>
      </w:r>
      <w:r w:rsidR="00C60406" w:rsidRPr="00C60406">
        <w:rPr>
          <w:rFonts w:ascii="Montserrat" w:eastAsia="Montserrat" w:hAnsi="Montserrat" w:cs="Montserrat"/>
          <w:sz w:val="18"/>
          <w:szCs w:val="18"/>
        </w:rPr>
        <w:t>desclasificación de i</w:t>
      </w:r>
      <w:r w:rsidRPr="00C60406">
        <w:rPr>
          <w:rFonts w:ascii="Montserrat" w:eastAsia="Montserrat" w:hAnsi="Montserrat" w:cs="Montserrat"/>
          <w:sz w:val="18"/>
          <w:szCs w:val="18"/>
        </w:rPr>
        <w:t xml:space="preserve">nformación, así como para la </w:t>
      </w:r>
      <w:r w:rsidR="00C60406">
        <w:rPr>
          <w:rFonts w:ascii="Montserrat" w:eastAsia="Montserrat" w:hAnsi="Montserrat" w:cs="Montserrat"/>
          <w:sz w:val="18"/>
          <w:szCs w:val="18"/>
        </w:rPr>
        <w:t>e</w:t>
      </w:r>
      <w:r w:rsidRPr="00C60406">
        <w:rPr>
          <w:rFonts w:ascii="Montserrat" w:eastAsia="Montserrat" w:hAnsi="Montserrat" w:cs="Montserrat"/>
          <w:sz w:val="18"/>
          <w:szCs w:val="18"/>
        </w:rPr>
        <w:t xml:space="preserve">laboración de </w:t>
      </w:r>
      <w:r w:rsidR="00C60406">
        <w:rPr>
          <w:rFonts w:ascii="Montserrat" w:eastAsia="Montserrat" w:hAnsi="Montserrat" w:cs="Montserrat"/>
          <w:sz w:val="18"/>
          <w:szCs w:val="18"/>
        </w:rPr>
        <w:t>versiones p</w:t>
      </w:r>
      <w:r w:rsidRPr="00C60406">
        <w:rPr>
          <w:rFonts w:ascii="Montserrat" w:eastAsia="Montserrat" w:hAnsi="Montserrat" w:cs="Montserrat"/>
          <w:sz w:val="18"/>
          <w:szCs w:val="18"/>
        </w:rPr>
        <w:t>ública</w:t>
      </w:r>
      <w:r w:rsidR="00C60406">
        <w:rPr>
          <w:rFonts w:ascii="Montserrat" w:eastAsia="Montserrat" w:hAnsi="Montserrat" w:cs="Montserrat"/>
          <w:sz w:val="18"/>
          <w:szCs w:val="18"/>
        </w:rPr>
        <w:t>s</w:t>
      </w:r>
      <w:r w:rsidRPr="00A24B44">
        <w:rPr>
          <w:rFonts w:ascii="Montserrat" w:eastAsia="Montserrat" w:hAnsi="Montserrat" w:cs="Montserrat"/>
          <w:sz w:val="18"/>
          <w:szCs w:val="18"/>
        </w:rPr>
        <w:t xml:space="preserve"> que corresponda. Además de señalar el periodo por el que requiere la reserva de la información.  </w:t>
      </w:r>
    </w:p>
    <w:p w14:paraId="6F3AA5A6" w14:textId="77777777" w:rsidR="00A24B44" w:rsidRPr="00A24B44" w:rsidRDefault="00A24B44" w:rsidP="00C60406">
      <w:pPr>
        <w:ind w:hanging="2"/>
        <w:jc w:val="both"/>
        <w:rPr>
          <w:rFonts w:ascii="Montserrat" w:eastAsia="Montserrat" w:hAnsi="Montserrat" w:cs="Montserrat"/>
          <w:sz w:val="18"/>
          <w:szCs w:val="18"/>
        </w:rPr>
      </w:pPr>
    </w:p>
    <w:p w14:paraId="42A47FA9" w14:textId="4C68881F" w:rsidR="003919CD" w:rsidRDefault="00A24B44" w:rsidP="00C60406">
      <w:pPr>
        <w:ind w:hanging="2"/>
        <w:jc w:val="both"/>
        <w:rPr>
          <w:rFonts w:ascii="Montserrat" w:eastAsia="Montserrat" w:hAnsi="Montserrat" w:cs="Montserrat"/>
          <w:sz w:val="18"/>
          <w:szCs w:val="18"/>
        </w:rPr>
      </w:pPr>
      <w:r w:rsidRPr="00A24B44">
        <w:rPr>
          <w:rFonts w:ascii="Montserrat" w:eastAsia="Montserrat" w:hAnsi="Montserrat" w:cs="Montserrat"/>
          <w:sz w:val="18"/>
          <w:szCs w:val="18"/>
        </w:rPr>
        <w:t>Se exhorta al OIC-BIENESTAR a efecto de tener en consideración lo dispuesto en el artículo Vigésimo de los Lineamientos para la atención, investigación y conclusión de quejas y denuncias, toda vez que los titulares de las áreas deberán determinar el plazo de reserva que sea estrictamente necesario para proteger la información, de conformidad con el artículo Trigés</w:t>
      </w:r>
      <w:r w:rsidR="00CB749C">
        <w:rPr>
          <w:rFonts w:ascii="Montserrat" w:eastAsia="Montserrat" w:hAnsi="Montserrat" w:cs="Montserrat"/>
          <w:sz w:val="18"/>
          <w:szCs w:val="18"/>
        </w:rPr>
        <w:t>imo Cuarto de los Lineamientos generales en materia de c</w:t>
      </w:r>
      <w:r w:rsidRPr="00A24B44">
        <w:rPr>
          <w:rFonts w:ascii="Montserrat" w:eastAsia="Montserrat" w:hAnsi="Montserrat" w:cs="Montserrat"/>
          <w:sz w:val="18"/>
          <w:szCs w:val="18"/>
        </w:rPr>
        <w:t>lasi</w:t>
      </w:r>
      <w:r w:rsidR="00CB749C">
        <w:rPr>
          <w:rFonts w:ascii="Montserrat" w:eastAsia="Montserrat" w:hAnsi="Montserrat" w:cs="Montserrat"/>
          <w:sz w:val="18"/>
          <w:szCs w:val="18"/>
        </w:rPr>
        <w:t>ficación y desclasificación de i</w:t>
      </w:r>
      <w:r w:rsidRPr="00A24B44">
        <w:rPr>
          <w:rFonts w:ascii="Montserrat" w:eastAsia="Montserrat" w:hAnsi="Montserrat" w:cs="Montserrat"/>
          <w:sz w:val="18"/>
          <w:szCs w:val="18"/>
        </w:rPr>
        <w:t>nformación, así como pa</w:t>
      </w:r>
      <w:r w:rsidR="00CB749C">
        <w:rPr>
          <w:rFonts w:ascii="Montserrat" w:eastAsia="Montserrat" w:hAnsi="Montserrat" w:cs="Montserrat"/>
          <w:sz w:val="18"/>
          <w:szCs w:val="18"/>
        </w:rPr>
        <w:t>ra la elaboración de versiones p</w:t>
      </w:r>
      <w:r w:rsidRPr="00A24B44">
        <w:rPr>
          <w:rFonts w:ascii="Montserrat" w:eastAsia="Montserrat" w:hAnsi="Montserrat" w:cs="Montserrat"/>
          <w:sz w:val="18"/>
          <w:szCs w:val="18"/>
        </w:rPr>
        <w:t xml:space="preserve">ública. </w:t>
      </w:r>
    </w:p>
    <w:p w14:paraId="15D9CB9B" w14:textId="349B55CF" w:rsidR="003919CD" w:rsidRDefault="003919CD" w:rsidP="00C60406">
      <w:pPr>
        <w:spacing w:before="240" w:after="240"/>
        <w:jc w:val="both"/>
        <w:rPr>
          <w:rFonts w:ascii="Montserrat" w:eastAsia="Montserrat" w:hAnsi="Montserrat" w:cs="Montserrat"/>
          <w:color w:val="1D1C1D"/>
          <w:sz w:val="18"/>
          <w:szCs w:val="18"/>
        </w:rPr>
      </w:pPr>
      <w:r>
        <w:rPr>
          <w:rFonts w:ascii="Montserrat" w:eastAsia="Montserrat" w:hAnsi="Montserrat" w:cs="Montserrat"/>
          <w:color w:val="1D1C1D"/>
          <w:sz w:val="18"/>
          <w:szCs w:val="18"/>
          <w:highlight w:val="white"/>
        </w:rPr>
        <w:t>La instrucción deberá de cumplimentarse en un plazo máximo de un día hábil, contado a partir del día hábil siguiente a aquel en que se haya notificada.</w:t>
      </w:r>
    </w:p>
    <w:p w14:paraId="1514281D" w14:textId="77777777" w:rsidR="00623709" w:rsidRDefault="000A07E2">
      <w:pPr>
        <w:ind w:right="38"/>
        <w:jc w:val="both"/>
        <w:rPr>
          <w:rFonts w:ascii="Montserrat" w:eastAsia="Montserrat" w:hAnsi="Montserrat" w:cs="Montserrat"/>
          <w:sz w:val="18"/>
          <w:szCs w:val="18"/>
        </w:rPr>
      </w:pPr>
      <w:r>
        <w:rPr>
          <w:rFonts w:ascii="Montserrat" w:eastAsia="Montserrat" w:hAnsi="Montserrat" w:cs="Montserrat"/>
          <w:b/>
          <w:sz w:val="18"/>
          <w:szCs w:val="18"/>
        </w:rPr>
        <w:t>B.5 Folio 330026523003769</w:t>
      </w:r>
    </w:p>
    <w:p w14:paraId="4153AB64" w14:textId="77777777" w:rsidR="00623709" w:rsidRDefault="000A07E2">
      <w:pPr>
        <w:spacing w:before="240" w:after="240"/>
        <w:ind w:right="-20"/>
        <w:jc w:val="both"/>
        <w:rPr>
          <w:rFonts w:ascii="Montserrat" w:eastAsia="Montserrat" w:hAnsi="Montserrat" w:cs="Montserrat"/>
          <w:b/>
          <w:i/>
          <w:color w:val="1D1C1D"/>
          <w:sz w:val="18"/>
          <w:szCs w:val="18"/>
          <w:highlight w:val="white"/>
        </w:rPr>
      </w:pPr>
      <w:r>
        <w:rPr>
          <w:rFonts w:ascii="Montserrat" w:eastAsia="Montserrat" w:hAnsi="Montserrat" w:cs="Montserrat"/>
          <w:color w:val="1D1C1D"/>
          <w:sz w:val="18"/>
          <w:szCs w:val="18"/>
          <w:highlight w:val="white"/>
        </w:rPr>
        <w:t>Un particular requirió:</w:t>
      </w:r>
    </w:p>
    <w:p w14:paraId="41E2E06A" w14:textId="0F0BB355" w:rsidR="00623709" w:rsidRPr="00CE4568" w:rsidRDefault="000A07E2">
      <w:pPr>
        <w:ind w:left="560" w:right="560"/>
        <w:jc w:val="both"/>
        <w:rPr>
          <w:rFonts w:ascii="Montserrat" w:eastAsia="Montserrat" w:hAnsi="Montserrat" w:cs="Montserrat"/>
          <w:sz w:val="16"/>
          <w:szCs w:val="16"/>
          <w:highlight w:val="white"/>
        </w:rPr>
      </w:pPr>
      <w:r w:rsidRPr="00CE4568">
        <w:rPr>
          <w:rFonts w:ascii="Montserrat" w:eastAsia="Montserrat" w:hAnsi="Montserrat" w:cs="Montserrat"/>
          <w:i/>
          <w:sz w:val="16"/>
          <w:szCs w:val="16"/>
          <w:highlight w:val="white"/>
        </w:rPr>
        <w:t>"De conformidad con el derecho humano a la información y de conformidad con lo dispuesto en el artículo 6 de la Constitución Política de los Estados Unidos Mexicanos, las Leyes Generales y Federal de Transparencia y Acceso a la Información Pública, atentamente solicito la VERSIÓN PÚBLICA de la resolución de fecha 4 de septiembre de 2023, emitida por el Titular del Órgano Interno de Control en la Secretaría de Salud, dent</w:t>
      </w:r>
      <w:r w:rsidR="00CB149D" w:rsidRPr="00CE4568">
        <w:rPr>
          <w:rFonts w:ascii="Montserrat" w:eastAsia="Montserrat" w:hAnsi="Montserrat" w:cs="Montserrat"/>
          <w:i/>
          <w:sz w:val="16"/>
          <w:szCs w:val="16"/>
          <w:highlight w:val="white"/>
        </w:rPr>
        <w:t>ro del expediente SP.- 001/2023</w:t>
      </w:r>
      <w:r w:rsidRPr="00CE4568">
        <w:rPr>
          <w:rFonts w:ascii="Montserrat" w:eastAsia="Montserrat" w:hAnsi="Montserrat" w:cs="Montserrat"/>
          <w:i/>
          <w:sz w:val="16"/>
          <w:szCs w:val="16"/>
          <w:highlight w:val="white"/>
        </w:rPr>
        <w:t>”. (Sic)</w:t>
      </w:r>
      <w:r w:rsidRPr="00CE4568">
        <w:rPr>
          <w:rFonts w:ascii="Montserrat" w:eastAsia="Montserrat" w:hAnsi="Montserrat" w:cs="Montserrat"/>
          <w:sz w:val="16"/>
          <w:szCs w:val="16"/>
          <w:highlight w:val="white"/>
        </w:rPr>
        <w:t xml:space="preserve"> </w:t>
      </w:r>
    </w:p>
    <w:p w14:paraId="37C8081E" w14:textId="77777777" w:rsidR="00623709" w:rsidRDefault="000A07E2">
      <w:pPr>
        <w:spacing w:before="240" w:after="240"/>
        <w:ind w:right="-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El OIC-SSA a efecto de elaborar la versión pública del expediente SP.-001/2023 solicitó al Comité de Transparencia la clasificación de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2098"/>
      </w:tblGrid>
      <w:tr w:rsidR="009B7AF5" w:rsidRPr="00173782" w14:paraId="7CE17840" w14:textId="77777777" w:rsidTr="009B7AF5">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0A1C736" w14:textId="77777777" w:rsidR="009B7AF5" w:rsidRPr="00173782" w:rsidRDefault="009B7AF5"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9645BA1" w14:textId="77777777" w:rsidR="009B7AF5" w:rsidRPr="00173782" w:rsidRDefault="009B7AF5"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209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A1BF060" w14:textId="77777777" w:rsidR="009B7AF5" w:rsidRPr="00173782" w:rsidRDefault="009B7AF5" w:rsidP="00AB5FDC">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9B7AF5" w:rsidRPr="00173782" w14:paraId="5E401FCB" w14:textId="77777777" w:rsidTr="009B7AF5">
        <w:trPr>
          <w:trHeight w:val="1433"/>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70CF263C"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Nombre de particulares (es) o terceros(s)</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55FAB6B8"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El nombre es un atributo de la persona, esto es la manifestación del derecho a la identidad y razón que por sí misma permite identificar a una persona física, debe evitarse su revelación por no ser objeto o parte de las actuaciones en que se  encuentran insertos, por lo que su protección resulta necesaria</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E40927B" w14:textId="6AB1EB0F" w:rsidR="009B7AF5" w:rsidRDefault="001E4394"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Artículos 113, fracción I, LTAIP</w:t>
            </w:r>
          </w:p>
        </w:tc>
      </w:tr>
      <w:tr w:rsidR="009B7AF5" w:rsidRPr="00173782" w14:paraId="10720B4A" w14:textId="77777777" w:rsidTr="00CB149D">
        <w:trPr>
          <w:trHeight w:val="908"/>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5D10A7E7"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Firma</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63063E1B"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01896EF3" w14:textId="69794C23" w:rsidR="009B7AF5" w:rsidRDefault="001E4394"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Artículos 113, fracción I, LTAIP</w:t>
            </w:r>
          </w:p>
        </w:tc>
      </w:tr>
      <w:tr w:rsidR="009B7AF5" w:rsidRPr="00173782" w14:paraId="16429AC1" w14:textId="77777777" w:rsidTr="00CB149D">
        <w:trPr>
          <w:trHeight w:val="1425"/>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0227D367"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Correos Personales</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4CE5DA44"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Unidad de Transparencia</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28F33B9C" w14:textId="7430263D" w:rsidR="009B7AF5" w:rsidRDefault="001E4394"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Artículos 113, fracción I, LTAIP</w:t>
            </w:r>
          </w:p>
        </w:tc>
      </w:tr>
      <w:tr w:rsidR="009B7AF5" w:rsidRPr="00173782" w14:paraId="30E79AB7" w14:textId="77777777" w:rsidTr="001E4394">
        <w:trPr>
          <w:trHeight w:val="362"/>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143791BE"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Domicilio particular</w:t>
            </w:r>
          </w:p>
          <w:p w14:paraId="32DEDF45"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 xml:space="preserve"> </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2B282B37" w14:textId="77777777" w:rsidR="009B7AF5"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Atributo de una persona física, que denota el lugar donde reside habitualmente, y en ese sentido, constituye un dato personal, de ahí que debe protegerse</w:t>
            </w:r>
          </w:p>
        </w:tc>
        <w:tc>
          <w:tcPr>
            <w:tcW w:w="2098" w:type="dxa"/>
            <w:tcBorders>
              <w:top w:val="single" w:sz="6" w:space="0" w:color="CCCCCC"/>
              <w:left w:val="single" w:sz="6" w:space="0" w:color="CCCCCC"/>
              <w:bottom w:val="single" w:sz="6" w:space="0" w:color="CCCCCC"/>
              <w:right w:val="single" w:sz="6" w:space="0" w:color="CCCCCC"/>
            </w:tcBorders>
            <w:shd w:val="clear" w:color="auto" w:fill="auto"/>
          </w:tcPr>
          <w:p w14:paraId="3F0EABF5" w14:textId="6B605C3C" w:rsidR="001E4394" w:rsidRDefault="009B7AF5" w:rsidP="00AB5FDC">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Artículos 113, fracción I</w:t>
            </w:r>
            <w:r w:rsidR="001E4394">
              <w:rPr>
                <w:rFonts w:ascii="Montserrat" w:eastAsia="Montserrat" w:hAnsi="Montserrat" w:cs="Montserrat"/>
                <w:color w:val="1D1C1D"/>
                <w:sz w:val="16"/>
                <w:szCs w:val="16"/>
                <w:highlight w:val="white"/>
              </w:rPr>
              <w:t>, LTAIP</w:t>
            </w:r>
          </w:p>
        </w:tc>
      </w:tr>
    </w:tbl>
    <w:p w14:paraId="7A26650C" w14:textId="06A524CF" w:rsidR="00623709" w:rsidRDefault="000A07E2">
      <w:pPr>
        <w:spacing w:before="240" w:after="240"/>
        <w:ind w:right="4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En consecuencia, se emite la siguiente resolución por unanimidad:</w:t>
      </w:r>
    </w:p>
    <w:p w14:paraId="2DFF7AA4" w14:textId="1354A6C7" w:rsidR="00623709" w:rsidRDefault="000A07E2">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t xml:space="preserve">II.B.5.ORD.41.23: </w:t>
      </w:r>
      <w:r>
        <w:rPr>
          <w:rFonts w:ascii="Montserrat" w:eastAsia="Montserrat" w:hAnsi="Montserrat" w:cs="Montserrat"/>
          <w:b/>
          <w:color w:val="1D1C1D"/>
          <w:sz w:val="18"/>
          <w:szCs w:val="18"/>
          <w:highlight w:val="white"/>
        </w:rPr>
        <w:t xml:space="preserve">CONFIRMAR </w:t>
      </w:r>
      <w:r w:rsidR="0026135F">
        <w:rPr>
          <w:rFonts w:ascii="Montserrat" w:eastAsia="Montserrat" w:hAnsi="Montserrat" w:cs="Montserrat"/>
          <w:sz w:val="18"/>
          <w:szCs w:val="18"/>
        </w:rPr>
        <w:t>la clasificación de la información como confidencialidad invocada</w:t>
      </w:r>
      <w:r>
        <w:rPr>
          <w:rFonts w:ascii="Montserrat" w:eastAsia="Montserrat" w:hAnsi="Montserrat" w:cs="Montserrat"/>
          <w:color w:val="1D1C1D"/>
          <w:sz w:val="18"/>
          <w:szCs w:val="18"/>
          <w:highlight w:val="white"/>
        </w:rPr>
        <w:t xml:space="preserve"> por el OIC-SSA del expediente SP.-001/2023, con fundamento en artículo 113, fracción I, de la Ley Federal de Transparencia y Acceso a la Información Pública y, por ende, se autoriza elaborar la versión pública.  </w:t>
      </w:r>
    </w:p>
    <w:p w14:paraId="667EF4C4" w14:textId="0C6800C6" w:rsidR="00636432" w:rsidRDefault="00636432" w:rsidP="00636432">
      <w:pPr>
        <w:ind w:right="38"/>
        <w:jc w:val="both"/>
        <w:rPr>
          <w:rFonts w:ascii="Montserrat" w:eastAsia="Montserrat" w:hAnsi="Montserrat" w:cs="Montserrat"/>
          <w:b/>
          <w:sz w:val="18"/>
          <w:szCs w:val="18"/>
        </w:rPr>
      </w:pPr>
      <w:r>
        <w:rPr>
          <w:rFonts w:ascii="Montserrat" w:eastAsia="Montserrat" w:hAnsi="Montserrat" w:cs="Montserrat"/>
          <w:b/>
          <w:sz w:val="18"/>
          <w:szCs w:val="18"/>
        </w:rPr>
        <w:t>B.6 Folio 330026523003787</w:t>
      </w:r>
    </w:p>
    <w:p w14:paraId="2F1C220A" w14:textId="6B3BD5B6" w:rsidR="00636432" w:rsidRDefault="00636432" w:rsidP="00636432">
      <w:pPr>
        <w:ind w:right="38"/>
        <w:jc w:val="both"/>
        <w:rPr>
          <w:rFonts w:ascii="Montserrat" w:eastAsia="Montserrat" w:hAnsi="Montserrat" w:cs="Montserrat"/>
          <w:b/>
          <w:sz w:val="18"/>
          <w:szCs w:val="18"/>
        </w:rPr>
      </w:pPr>
    </w:p>
    <w:p w14:paraId="4AE407E3" w14:textId="77777777" w:rsidR="00636432" w:rsidRPr="00216539" w:rsidRDefault="00636432" w:rsidP="00636432">
      <w:pPr>
        <w:widowControl w:val="0"/>
        <w:ind w:hanging="2"/>
        <w:rPr>
          <w:rFonts w:ascii="Montserrat" w:eastAsia="Montserrat" w:hAnsi="Montserrat" w:cs="Montserrat"/>
          <w:sz w:val="18"/>
          <w:szCs w:val="18"/>
        </w:rPr>
      </w:pPr>
      <w:r w:rsidRPr="00216539">
        <w:rPr>
          <w:rFonts w:ascii="Montserrat" w:eastAsia="Montserrat" w:hAnsi="Montserrat" w:cs="Montserrat"/>
          <w:sz w:val="18"/>
          <w:szCs w:val="18"/>
        </w:rPr>
        <w:t>Un particular requirió:</w:t>
      </w:r>
    </w:p>
    <w:p w14:paraId="290F7538" w14:textId="77777777" w:rsidR="00636432" w:rsidRPr="00216539" w:rsidRDefault="00636432" w:rsidP="00636432">
      <w:pPr>
        <w:shd w:val="clear" w:color="auto" w:fill="FFFFFF"/>
        <w:ind w:leftChars="235" w:left="566" w:right="573" w:hanging="2"/>
        <w:jc w:val="both"/>
        <w:rPr>
          <w:rFonts w:ascii="Montserrat" w:hAnsi="Montserrat"/>
          <w:i/>
          <w:sz w:val="18"/>
          <w:szCs w:val="18"/>
        </w:rPr>
      </w:pPr>
    </w:p>
    <w:p w14:paraId="5110B272" w14:textId="2F83ADF4" w:rsidR="00636432" w:rsidRPr="00CE4568" w:rsidRDefault="00636432" w:rsidP="00636432">
      <w:pPr>
        <w:shd w:val="clear" w:color="auto" w:fill="FFFFFF"/>
        <w:ind w:leftChars="235" w:left="566" w:right="573" w:hanging="2"/>
        <w:jc w:val="both"/>
        <w:rPr>
          <w:rFonts w:ascii="Montserrat" w:eastAsia="Montserrat" w:hAnsi="Montserrat" w:cs="Montserrat"/>
          <w:i/>
          <w:sz w:val="16"/>
          <w:szCs w:val="16"/>
        </w:rPr>
      </w:pPr>
      <w:r w:rsidRPr="00CE4568">
        <w:rPr>
          <w:rFonts w:ascii="Montserrat" w:hAnsi="Montserrat"/>
          <w:i/>
          <w:sz w:val="16"/>
          <w:szCs w:val="16"/>
        </w:rPr>
        <w:t>“Solicito al OIC de la SEDENA el informe de presunta responsabilidad administrativa que dio pie al inicio del procedimiento sancionador 007/2020 y/o 007/PAR/2020 con fecha de res</w:t>
      </w:r>
      <w:r w:rsidR="00CB149D" w:rsidRPr="00CE4568">
        <w:rPr>
          <w:rFonts w:ascii="Montserrat" w:hAnsi="Montserrat"/>
          <w:i/>
          <w:sz w:val="16"/>
          <w:szCs w:val="16"/>
        </w:rPr>
        <w:t>olución 15 de diciembre de 2021”.</w:t>
      </w:r>
      <w:r w:rsidRPr="00CE4568">
        <w:rPr>
          <w:rFonts w:ascii="Montserrat" w:hAnsi="Montserrat"/>
          <w:i/>
          <w:sz w:val="16"/>
          <w:szCs w:val="16"/>
        </w:rPr>
        <w:t xml:space="preserve"> (</w:t>
      </w:r>
      <w:r w:rsidRPr="00CE4568">
        <w:rPr>
          <w:rFonts w:ascii="Montserrat" w:eastAsia="Montserrat" w:hAnsi="Montserrat" w:cs="Montserrat"/>
          <w:i/>
          <w:sz w:val="16"/>
          <w:szCs w:val="16"/>
        </w:rPr>
        <w:t xml:space="preserve">Sic)    </w:t>
      </w:r>
    </w:p>
    <w:p w14:paraId="089A95BC" w14:textId="77777777" w:rsidR="00636432" w:rsidRPr="00216539" w:rsidRDefault="00636432" w:rsidP="00636432">
      <w:pPr>
        <w:ind w:right="51"/>
        <w:jc w:val="both"/>
        <w:rPr>
          <w:rFonts w:ascii="Montserrat" w:eastAsia="Montserrat" w:hAnsi="Montserrat" w:cs="Montserrat"/>
          <w:kern w:val="2"/>
          <w:sz w:val="18"/>
          <w:szCs w:val="18"/>
        </w:rPr>
      </w:pPr>
    </w:p>
    <w:p w14:paraId="2D6F0A5D" w14:textId="21CE1441" w:rsidR="00636432" w:rsidRDefault="00636432" w:rsidP="00636432">
      <w:pPr>
        <w:ind w:right="51" w:hanging="2"/>
        <w:jc w:val="both"/>
        <w:rPr>
          <w:rFonts w:ascii="Montserrat" w:eastAsia="Montserrat" w:hAnsi="Montserrat" w:cs="Montserrat"/>
          <w:color w:val="00000A"/>
          <w:sz w:val="18"/>
          <w:szCs w:val="18"/>
        </w:rPr>
      </w:pPr>
      <w:r w:rsidRPr="006012D7">
        <w:rPr>
          <w:rFonts w:ascii="Montserrat" w:eastAsia="Montserrat" w:hAnsi="Montserrat" w:cs="Montserrat"/>
          <w:kern w:val="2"/>
          <w:sz w:val="18"/>
          <w:szCs w:val="18"/>
        </w:rPr>
        <w:t xml:space="preserve">El Órgano Interno de Control </w:t>
      </w:r>
      <w:r>
        <w:rPr>
          <w:rFonts w:ascii="Montserrat" w:eastAsia="Montserrat" w:hAnsi="Montserrat" w:cs="Montserrat"/>
          <w:kern w:val="2"/>
          <w:sz w:val="18"/>
          <w:szCs w:val="18"/>
        </w:rPr>
        <w:t>en la Secretaría de la Defensa Nacional</w:t>
      </w:r>
      <w:r w:rsidRPr="006012D7">
        <w:rPr>
          <w:rFonts w:ascii="Montserrat" w:eastAsia="Montserrat" w:hAnsi="Montserrat" w:cs="Montserrat"/>
          <w:kern w:val="2"/>
          <w:sz w:val="18"/>
          <w:szCs w:val="18"/>
        </w:rPr>
        <w:t xml:space="preserve"> (OIC-</w:t>
      </w:r>
      <w:r>
        <w:rPr>
          <w:rFonts w:ascii="Montserrat" w:eastAsia="Montserrat" w:hAnsi="Montserrat" w:cs="Montserrat"/>
          <w:kern w:val="2"/>
          <w:sz w:val="18"/>
          <w:szCs w:val="18"/>
        </w:rPr>
        <w:t>SEDENA</w:t>
      </w:r>
      <w:r w:rsidRPr="006012D7">
        <w:rPr>
          <w:rFonts w:ascii="Montserrat" w:eastAsia="Montserrat" w:hAnsi="Montserrat" w:cs="Montserrat"/>
          <w:kern w:val="2"/>
          <w:sz w:val="18"/>
          <w:szCs w:val="18"/>
        </w:rPr>
        <w:t xml:space="preserve">) </w:t>
      </w:r>
      <w:r w:rsidRPr="006012D7">
        <w:rPr>
          <w:rFonts w:ascii="Montserrat" w:eastAsia="Montserrat" w:hAnsi="Montserrat" w:cs="Montserrat"/>
          <w:color w:val="00000A"/>
          <w:sz w:val="18"/>
          <w:szCs w:val="18"/>
        </w:rPr>
        <w:t xml:space="preserve">a efecto de permitir la consulta directa del expediente </w:t>
      </w:r>
      <w:r>
        <w:rPr>
          <w:rFonts w:ascii="Montserrat" w:eastAsia="Montserrat" w:hAnsi="Montserrat" w:cs="Montserrat"/>
          <w:color w:val="00000A"/>
          <w:sz w:val="18"/>
          <w:szCs w:val="18"/>
        </w:rPr>
        <w:t>007/PAR</w:t>
      </w:r>
      <w:r w:rsidRPr="006012D7">
        <w:rPr>
          <w:rFonts w:ascii="Montserrat" w:eastAsia="Montserrat" w:hAnsi="Montserrat" w:cs="Montserrat"/>
          <w:color w:val="00000A"/>
          <w:sz w:val="18"/>
          <w:szCs w:val="18"/>
        </w:rPr>
        <w:t>/2020 solicitó al Comité de Transparencia aprobar las siguientes medidas:</w:t>
      </w:r>
    </w:p>
    <w:p w14:paraId="79EBD36F" w14:textId="77777777" w:rsidR="0026135F" w:rsidRPr="006012D7" w:rsidRDefault="0026135F" w:rsidP="00636432">
      <w:pPr>
        <w:ind w:right="51" w:hanging="2"/>
        <w:jc w:val="both"/>
        <w:rPr>
          <w:rFonts w:ascii="Montserrat" w:eastAsia="Montserrat" w:hAnsi="Montserrat" w:cs="Montserrat"/>
          <w:kern w:val="2"/>
          <w:sz w:val="18"/>
          <w:szCs w:val="18"/>
        </w:rPr>
      </w:pPr>
    </w:p>
    <w:p w14:paraId="0A7D4858" w14:textId="77777777" w:rsidR="00636432" w:rsidRDefault="00636432" w:rsidP="00636432">
      <w:pPr>
        <w:ind w:left="-2"/>
        <w:jc w:val="both"/>
        <w:rPr>
          <w:rFonts w:ascii="Montserrat" w:eastAsia="Montserrat" w:hAnsi="Montserrat" w:cs="Montserrat"/>
          <w:sz w:val="18"/>
          <w:szCs w:val="18"/>
        </w:rPr>
      </w:pPr>
      <w:r>
        <w:rPr>
          <w:rFonts w:ascii="Montserrat" w:eastAsia="Montserrat" w:hAnsi="Montserrat" w:cs="Montserrat"/>
          <w:sz w:val="18"/>
          <w:szCs w:val="18"/>
        </w:rPr>
        <w:t xml:space="preserve">La consulta directa de la información se llevará a cabo </w:t>
      </w:r>
      <w:r w:rsidRPr="00CF5DD6">
        <w:rPr>
          <w:rFonts w:ascii="Montserrat" w:eastAsia="Montserrat" w:hAnsi="Montserrat" w:cs="Montserrat"/>
          <w:sz w:val="18"/>
          <w:szCs w:val="18"/>
        </w:rPr>
        <w:t xml:space="preserve">en la oficina que ocupa el </w:t>
      </w:r>
      <w:r>
        <w:rPr>
          <w:rFonts w:ascii="Montserrat" w:eastAsia="Montserrat" w:hAnsi="Montserrat" w:cs="Montserrat"/>
          <w:sz w:val="18"/>
          <w:szCs w:val="18"/>
        </w:rPr>
        <w:t>OIC-SEDENA</w:t>
      </w:r>
      <w:r w:rsidRPr="00CF5DD6">
        <w:rPr>
          <w:rFonts w:ascii="Montserrat" w:eastAsia="Montserrat" w:hAnsi="Montserrat" w:cs="Montserrat"/>
          <w:sz w:val="18"/>
          <w:szCs w:val="18"/>
        </w:rPr>
        <w:t xml:space="preserve">, ubicada en </w:t>
      </w:r>
      <w:r>
        <w:rPr>
          <w:rFonts w:ascii="Montserrat" w:eastAsia="Montserrat" w:hAnsi="Montserrat" w:cs="Montserrat"/>
          <w:sz w:val="18"/>
          <w:szCs w:val="18"/>
        </w:rPr>
        <w:t xml:space="preserve">Boulevard Manuel Ávila Camacho S/N, esquina Ejercito Nacional, Colonia Irrigación, Alcaldía Miguel Hidalgo, Ciudad de México, C.P. 11200 (interior del Campo Militar No. 1-J, de lunes a viernes en días hábiles, en un horario de 08:00 a 14:00 horas, </w:t>
      </w:r>
      <w:r w:rsidRPr="00CF5DD6">
        <w:rPr>
          <w:rFonts w:ascii="Montserrat" w:eastAsia="Montserrat" w:hAnsi="Montserrat" w:cs="Montserrat"/>
          <w:sz w:val="18"/>
          <w:szCs w:val="18"/>
        </w:rPr>
        <w:t>para lo cual deberá presentarse con identificación oficial vigente con fotografía y firma autógrafa (INE, Cédula Profesional o Pasaporte).</w:t>
      </w:r>
    </w:p>
    <w:p w14:paraId="034D096D" w14:textId="77777777" w:rsidR="00636432" w:rsidRDefault="00636432" w:rsidP="00636432">
      <w:pPr>
        <w:ind w:right="51" w:hanging="2"/>
        <w:jc w:val="both"/>
        <w:rPr>
          <w:rFonts w:ascii="Montserrat" w:eastAsia="Montserrat" w:hAnsi="Montserrat" w:cs="Montserrat"/>
          <w:kern w:val="2"/>
          <w:sz w:val="18"/>
          <w:szCs w:val="18"/>
        </w:rPr>
      </w:pPr>
    </w:p>
    <w:p w14:paraId="3D6F4994" w14:textId="77777777" w:rsidR="00636432" w:rsidRDefault="00636432" w:rsidP="00636432">
      <w:pPr>
        <w:ind w:hanging="2"/>
        <w:jc w:val="both"/>
        <w:rPr>
          <w:rFonts w:ascii="Montserrat" w:eastAsia="Montserrat" w:hAnsi="Montserrat" w:cs="Montserrat"/>
          <w:sz w:val="18"/>
          <w:szCs w:val="18"/>
        </w:rPr>
      </w:pPr>
      <w:r w:rsidRPr="00CF5DD6">
        <w:rPr>
          <w:rFonts w:ascii="Montserrat" w:eastAsia="Montserrat" w:hAnsi="Montserrat" w:cs="Montserrat"/>
          <w:sz w:val="18"/>
          <w:szCs w:val="18"/>
        </w:rPr>
        <w:t xml:space="preserve">Por lo que hace a las reglas para realizar la consulta directa de documentación, </w:t>
      </w:r>
      <w:r>
        <w:rPr>
          <w:rFonts w:ascii="Montserrat" w:eastAsia="Montserrat" w:hAnsi="Montserrat" w:cs="Montserrat"/>
          <w:sz w:val="18"/>
          <w:szCs w:val="18"/>
        </w:rPr>
        <w:t>señaló</w:t>
      </w:r>
      <w:r w:rsidRPr="00CF5DD6">
        <w:rPr>
          <w:rFonts w:ascii="Montserrat" w:eastAsia="Montserrat" w:hAnsi="Montserrat" w:cs="Montserrat"/>
          <w:sz w:val="18"/>
          <w:szCs w:val="18"/>
        </w:rPr>
        <w:t xml:space="preserve"> lo siguiente:</w:t>
      </w:r>
    </w:p>
    <w:p w14:paraId="71668855" w14:textId="77777777" w:rsidR="00636432" w:rsidRDefault="00636432" w:rsidP="00636432">
      <w:pPr>
        <w:ind w:hanging="2"/>
        <w:jc w:val="both"/>
        <w:rPr>
          <w:rFonts w:ascii="Montserrat" w:eastAsia="Montserrat" w:hAnsi="Montserrat" w:cs="Montserrat"/>
          <w:sz w:val="18"/>
          <w:szCs w:val="18"/>
        </w:rPr>
      </w:pPr>
    </w:p>
    <w:p w14:paraId="0589265C" w14:textId="77777777" w:rsidR="00636432" w:rsidRPr="0008716B" w:rsidRDefault="00636432" w:rsidP="00C60406">
      <w:pPr>
        <w:pStyle w:val="Prrafodelista"/>
        <w:numPr>
          <w:ilvl w:val="0"/>
          <w:numId w:val="12"/>
        </w:numPr>
        <w:ind w:left="567" w:right="49"/>
        <w:jc w:val="both"/>
        <w:rPr>
          <w:rFonts w:ascii="Montserrat" w:eastAsia="Montserrat" w:hAnsi="Montserrat" w:cs="Montserrat"/>
          <w:sz w:val="18"/>
          <w:szCs w:val="18"/>
        </w:rPr>
      </w:pPr>
      <w:r w:rsidRPr="0008716B">
        <w:rPr>
          <w:rFonts w:ascii="Montserrat" w:eastAsia="Montserrat" w:hAnsi="Montserrat" w:cs="Montserrat"/>
          <w:sz w:val="18"/>
          <w:szCs w:val="18"/>
        </w:rPr>
        <w:t>Una vez que la persona solicitante haya cubierto el costo de reproducción, el Área de Control Interno procederá a la reproducción de la información, por lo que para la elaboración de la versión pública deberán testarse las palabras, párrafos o renglones que contengan datos personales de terceros.</w:t>
      </w:r>
    </w:p>
    <w:p w14:paraId="79914619" w14:textId="77777777" w:rsidR="00636432" w:rsidRPr="0008716B" w:rsidRDefault="00636432" w:rsidP="00C60406">
      <w:pPr>
        <w:pStyle w:val="Prrafodelista"/>
        <w:numPr>
          <w:ilvl w:val="0"/>
          <w:numId w:val="12"/>
        </w:numPr>
        <w:ind w:left="567" w:right="49"/>
        <w:jc w:val="both"/>
        <w:rPr>
          <w:rFonts w:ascii="Montserrat" w:eastAsia="Montserrat" w:hAnsi="Montserrat" w:cs="Montserrat"/>
          <w:sz w:val="18"/>
          <w:szCs w:val="18"/>
        </w:rPr>
      </w:pPr>
      <w:r w:rsidRPr="0008716B">
        <w:rPr>
          <w:rFonts w:ascii="Montserrat" w:eastAsia="Montserrat" w:hAnsi="Montserrat" w:cs="Montserrat"/>
          <w:sz w:val="18"/>
          <w:szCs w:val="18"/>
        </w:rPr>
        <w:t>Acto seguido, el día destinado para la consulta, a la persona solicitante se le pondrá a disposición la documentación para su consulta.</w:t>
      </w:r>
    </w:p>
    <w:p w14:paraId="553B3381" w14:textId="77777777" w:rsidR="00636432" w:rsidRPr="0008716B" w:rsidRDefault="00636432" w:rsidP="00C60406">
      <w:pPr>
        <w:pStyle w:val="paragraph"/>
        <w:numPr>
          <w:ilvl w:val="0"/>
          <w:numId w:val="12"/>
        </w:numPr>
        <w:spacing w:before="0" w:beforeAutospacing="0" w:after="0" w:afterAutospacing="0" w:line="276" w:lineRule="auto"/>
        <w:ind w:left="567" w:right="49"/>
        <w:jc w:val="both"/>
        <w:textAlignment w:val="baseline"/>
        <w:rPr>
          <w:rFonts w:ascii="Montserrat" w:eastAsiaTheme="minorHAnsi" w:hAnsi="Montserrat"/>
          <w:sz w:val="18"/>
          <w:szCs w:val="18"/>
          <w:lang w:val="es-MX" w:eastAsia="es-MX"/>
        </w:rPr>
      </w:pPr>
      <w:r w:rsidRPr="0008716B">
        <w:rPr>
          <w:rFonts w:ascii="Montserrat" w:eastAsiaTheme="minorHAnsi" w:hAnsi="Montserrat"/>
          <w:sz w:val="18"/>
          <w:szCs w:val="18"/>
          <w:lang w:val="es-MX" w:eastAsia="es-MX"/>
        </w:rPr>
        <w:t>Durante la consulta, la persona solicitante no podrá consumir alimentos ni bebidas y menos aún tenerlos en el espacio destinado para la consulta.</w:t>
      </w:r>
    </w:p>
    <w:p w14:paraId="5B33B09B" w14:textId="77777777" w:rsidR="00636432" w:rsidRPr="0008716B" w:rsidRDefault="00636432" w:rsidP="00C60406">
      <w:pPr>
        <w:pStyle w:val="paragraph"/>
        <w:numPr>
          <w:ilvl w:val="0"/>
          <w:numId w:val="12"/>
        </w:numPr>
        <w:spacing w:before="0" w:beforeAutospacing="0" w:after="0" w:afterAutospacing="0" w:line="276" w:lineRule="auto"/>
        <w:ind w:left="567" w:right="49"/>
        <w:jc w:val="both"/>
        <w:textAlignment w:val="baseline"/>
        <w:rPr>
          <w:rFonts w:ascii="Montserrat" w:eastAsiaTheme="minorHAnsi" w:hAnsi="Montserrat"/>
          <w:sz w:val="18"/>
          <w:szCs w:val="18"/>
          <w:lang w:val="es-MX" w:eastAsia="es-MX"/>
        </w:rPr>
      </w:pPr>
      <w:r w:rsidRPr="0008716B">
        <w:rPr>
          <w:rFonts w:ascii="Montserrat" w:eastAsiaTheme="minorHAnsi" w:hAnsi="Montserrat"/>
          <w:sz w:val="18"/>
          <w:szCs w:val="18"/>
          <w:lang w:val="es-MX" w:eastAsia="es-MX"/>
        </w:rPr>
        <w:t>No podrá tener acceso a documento diverso al solicitado.</w:t>
      </w:r>
    </w:p>
    <w:p w14:paraId="690B14DB" w14:textId="77777777" w:rsidR="00636432" w:rsidRPr="0008716B" w:rsidRDefault="00636432" w:rsidP="00C60406">
      <w:pPr>
        <w:pStyle w:val="paragraph"/>
        <w:numPr>
          <w:ilvl w:val="0"/>
          <w:numId w:val="12"/>
        </w:numPr>
        <w:spacing w:before="0" w:beforeAutospacing="0" w:after="0" w:afterAutospacing="0" w:line="276" w:lineRule="auto"/>
        <w:ind w:left="567" w:right="49"/>
        <w:jc w:val="both"/>
        <w:textAlignment w:val="baseline"/>
        <w:rPr>
          <w:rFonts w:ascii="Montserrat" w:eastAsiaTheme="minorHAnsi" w:hAnsi="Montserrat"/>
          <w:sz w:val="18"/>
          <w:szCs w:val="18"/>
          <w:lang w:val="es-MX" w:eastAsia="es-MX"/>
        </w:rPr>
      </w:pPr>
      <w:r w:rsidRPr="0008716B">
        <w:rPr>
          <w:rFonts w:ascii="Montserrat" w:eastAsiaTheme="minorHAnsi" w:hAnsi="Montserrat"/>
          <w:sz w:val="18"/>
          <w:szCs w:val="18"/>
          <w:lang w:val="es-MX" w:eastAsia="es-MX"/>
        </w:rPr>
        <w:t>No podrá sustraer ningún documento, ni reproducirlo por medio alguno (fotografías, audio, video, escaneo, etc.).</w:t>
      </w:r>
    </w:p>
    <w:p w14:paraId="692BFAA2" w14:textId="77777777" w:rsidR="00636432" w:rsidRPr="0008716B" w:rsidRDefault="00636432" w:rsidP="00C60406">
      <w:pPr>
        <w:pStyle w:val="paragraph"/>
        <w:numPr>
          <w:ilvl w:val="0"/>
          <w:numId w:val="12"/>
        </w:numPr>
        <w:spacing w:before="0" w:beforeAutospacing="0" w:after="0" w:afterAutospacing="0" w:line="276" w:lineRule="auto"/>
        <w:ind w:left="567" w:right="49"/>
        <w:jc w:val="both"/>
        <w:textAlignment w:val="baseline"/>
        <w:rPr>
          <w:rFonts w:ascii="Montserrat" w:eastAsiaTheme="minorHAnsi" w:hAnsi="Montserrat"/>
          <w:sz w:val="18"/>
          <w:szCs w:val="18"/>
          <w:lang w:val="es-MX" w:eastAsia="es-MX"/>
        </w:rPr>
      </w:pPr>
      <w:r w:rsidRPr="0008716B">
        <w:rPr>
          <w:rFonts w:ascii="Montserrat" w:eastAsiaTheme="minorHAnsi" w:hAnsi="Montserrat"/>
          <w:sz w:val="18"/>
          <w:szCs w:val="18"/>
          <w:lang w:val="es-MX" w:eastAsia="es-MX"/>
        </w:rPr>
        <w:t>No podrá alterar el contenido de los documentos puestos para su consulta.</w:t>
      </w:r>
    </w:p>
    <w:p w14:paraId="573B1A54" w14:textId="77777777" w:rsidR="00636432" w:rsidRPr="00216539" w:rsidRDefault="00636432" w:rsidP="00636432">
      <w:pPr>
        <w:ind w:right="49"/>
        <w:jc w:val="both"/>
        <w:rPr>
          <w:rFonts w:ascii="Montserrat" w:eastAsia="Montserrat" w:hAnsi="Montserrat" w:cs="Montserrat"/>
          <w:sz w:val="18"/>
          <w:szCs w:val="18"/>
        </w:rPr>
      </w:pPr>
    </w:p>
    <w:p w14:paraId="116DDD90" w14:textId="77777777" w:rsidR="00636432" w:rsidRPr="00216539" w:rsidRDefault="00636432" w:rsidP="00636432">
      <w:pPr>
        <w:ind w:right="49"/>
        <w:jc w:val="both"/>
        <w:rPr>
          <w:rFonts w:ascii="Montserrat" w:eastAsia="Montserrat" w:hAnsi="Montserrat" w:cs="Montserrat"/>
          <w:sz w:val="18"/>
          <w:szCs w:val="18"/>
        </w:rPr>
      </w:pPr>
      <w:r w:rsidRPr="00216539">
        <w:rPr>
          <w:rFonts w:ascii="Montserrat" w:eastAsia="Montserrat" w:hAnsi="Montserrat" w:cs="Montserrat"/>
          <w:sz w:val="18"/>
          <w:szCs w:val="18"/>
        </w:rPr>
        <w:t>En consecuencia, se emite la siguiente resolución por unanimidad:</w:t>
      </w:r>
    </w:p>
    <w:p w14:paraId="3ED99702" w14:textId="77777777" w:rsidR="00636432" w:rsidRPr="00216539" w:rsidRDefault="00636432" w:rsidP="00636432">
      <w:pPr>
        <w:ind w:right="49"/>
        <w:jc w:val="both"/>
        <w:rPr>
          <w:rFonts w:ascii="Montserrat" w:eastAsia="Montserrat" w:hAnsi="Montserrat" w:cs="Montserrat"/>
          <w:sz w:val="18"/>
          <w:szCs w:val="18"/>
        </w:rPr>
      </w:pPr>
    </w:p>
    <w:p w14:paraId="3C82FC52" w14:textId="2CE89D14" w:rsidR="00636432" w:rsidRPr="006012D7" w:rsidRDefault="00CD188B" w:rsidP="00636432">
      <w:pPr>
        <w:ind w:right="49"/>
        <w:jc w:val="both"/>
        <w:rPr>
          <w:rFonts w:ascii="Montserrat" w:eastAsia="Montserrat" w:hAnsi="Montserrat" w:cs="Montserrat"/>
          <w:sz w:val="18"/>
          <w:szCs w:val="18"/>
        </w:rPr>
      </w:pPr>
      <w:r>
        <w:rPr>
          <w:rFonts w:ascii="Montserrat" w:eastAsia="Montserrat" w:hAnsi="Montserrat" w:cs="Montserrat"/>
          <w:b/>
          <w:sz w:val="18"/>
          <w:szCs w:val="18"/>
        </w:rPr>
        <w:t xml:space="preserve">II.B.6.ORD.41.23: </w:t>
      </w:r>
      <w:r>
        <w:rPr>
          <w:rFonts w:ascii="Montserrat" w:eastAsia="Montserrat" w:hAnsi="Montserrat" w:cs="Montserrat"/>
          <w:b/>
          <w:color w:val="1D1C1D"/>
          <w:sz w:val="18"/>
          <w:szCs w:val="18"/>
          <w:highlight w:val="white"/>
        </w:rPr>
        <w:t>CONFIRMAR</w:t>
      </w:r>
      <w:r w:rsidR="00636432" w:rsidRPr="006012D7">
        <w:rPr>
          <w:rFonts w:ascii="Montserrat" w:eastAsia="Montserrat" w:hAnsi="Montserrat" w:cs="Montserrat"/>
          <w:sz w:val="18"/>
          <w:szCs w:val="18"/>
        </w:rPr>
        <w:t xml:space="preserve"> las medidas para permitir la consulta directa invocadas por el OIC-</w:t>
      </w:r>
      <w:r w:rsidR="00636432">
        <w:rPr>
          <w:rFonts w:ascii="Montserrat" w:eastAsia="Montserrat" w:hAnsi="Montserrat" w:cs="Montserrat"/>
          <w:sz w:val="18"/>
          <w:szCs w:val="18"/>
        </w:rPr>
        <w:t>SEDENA</w:t>
      </w:r>
      <w:r w:rsidR="00636432" w:rsidRPr="006012D7">
        <w:rPr>
          <w:rFonts w:ascii="Montserrat" w:eastAsia="Montserrat" w:hAnsi="Montserrat" w:cs="Montserrat"/>
          <w:sz w:val="18"/>
          <w:szCs w:val="18"/>
        </w:rPr>
        <w:t xml:space="preserve"> en términos del Sexagésimo Séptimo, Sexagésimo Octavo, Sexagésimo Noveno, Septuagésimo, Septuagésimo Primero y Septuagési</w:t>
      </w:r>
      <w:r w:rsidR="00636432">
        <w:rPr>
          <w:rFonts w:ascii="Montserrat" w:eastAsia="Montserrat" w:hAnsi="Montserrat" w:cs="Montserrat"/>
          <w:sz w:val="18"/>
          <w:szCs w:val="18"/>
        </w:rPr>
        <w:t>mo Segundo de los Lineamientos generales en materia de c</w:t>
      </w:r>
      <w:r w:rsidR="00636432" w:rsidRPr="006012D7">
        <w:rPr>
          <w:rFonts w:ascii="Montserrat" w:eastAsia="Montserrat" w:hAnsi="Montserrat" w:cs="Montserrat"/>
          <w:sz w:val="18"/>
          <w:szCs w:val="18"/>
        </w:rPr>
        <w:t>lasi</w:t>
      </w:r>
      <w:r w:rsidR="00636432">
        <w:rPr>
          <w:rFonts w:ascii="Montserrat" w:eastAsia="Montserrat" w:hAnsi="Montserrat" w:cs="Montserrat"/>
          <w:sz w:val="18"/>
          <w:szCs w:val="18"/>
        </w:rPr>
        <w:t>ficación y d</w:t>
      </w:r>
      <w:r w:rsidR="00636432" w:rsidRPr="006012D7">
        <w:rPr>
          <w:rFonts w:ascii="Montserrat" w:eastAsia="Montserrat" w:hAnsi="Montserrat" w:cs="Montserrat"/>
          <w:sz w:val="18"/>
          <w:szCs w:val="18"/>
        </w:rPr>
        <w:t>esclasificación de la Información, así como pa</w:t>
      </w:r>
      <w:r w:rsidR="00636432">
        <w:rPr>
          <w:rFonts w:ascii="Montserrat" w:eastAsia="Montserrat" w:hAnsi="Montserrat" w:cs="Montserrat"/>
          <w:sz w:val="18"/>
          <w:szCs w:val="18"/>
        </w:rPr>
        <w:t>ra la elaboración de versiones p</w:t>
      </w:r>
      <w:r w:rsidR="00636432" w:rsidRPr="006012D7">
        <w:rPr>
          <w:rFonts w:ascii="Montserrat" w:eastAsia="Montserrat" w:hAnsi="Montserrat" w:cs="Montserrat"/>
          <w:sz w:val="18"/>
          <w:szCs w:val="18"/>
        </w:rPr>
        <w:t>úblicas.</w:t>
      </w:r>
    </w:p>
    <w:p w14:paraId="38CE8BB9" w14:textId="7B74FF27" w:rsidR="00636432" w:rsidRDefault="00636432">
      <w:pPr>
        <w:ind w:right="38"/>
        <w:jc w:val="both"/>
        <w:rPr>
          <w:rFonts w:ascii="Montserrat" w:eastAsia="Montserrat" w:hAnsi="Montserrat" w:cs="Montserrat"/>
          <w:b/>
          <w:sz w:val="18"/>
          <w:szCs w:val="18"/>
        </w:rPr>
      </w:pPr>
    </w:p>
    <w:p w14:paraId="1438D159" w14:textId="4BB4FC38" w:rsidR="00636432" w:rsidRPr="00636432" w:rsidRDefault="00636432">
      <w:pPr>
        <w:ind w:right="38"/>
        <w:jc w:val="both"/>
        <w:rPr>
          <w:rFonts w:ascii="Montserrat" w:eastAsia="Montserrat" w:hAnsi="Montserrat" w:cs="Montserrat"/>
          <w:b/>
          <w:sz w:val="18"/>
          <w:szCs w:val="18"/>
        </w:rPr>
      </w:pPr>
      <w:r>
        <w:rPr>
          <w:rFonts w:ascii="Montserrat" w:eastAsia="Montserrat" w:hAnsi="Montserrat" w:cs="Montserrat"/>
          <w:b/>
          <w:sz w:val="18"/>
          <w:szCs w:val="18"/>
        </w:rPr>
        <w:t>B.7</w:t>
      </w:r>
      <w:r w:rsidR="000A07E2">
        <w:rPr>
          <w:rFonts w:ascii="Montserrat" w:eastAsia="Montserrat" w:hAnsi="Montserrat" w:cs="Montserrat"/>
          <w:b/>
          <w:sz w:val="18"/>
          <w:szCs w:val="18"/>
        </w:rPr>
        <w:t xml:space="preserve"> Folio 330026523003848</w:t>
      </w:r>
    </w:p>
    <w:p w14:paraId="44D75133" w14:textId="77777777" w:rsidR="00623709" w:rsidRDefault="000A07E2">
      <w:pPr>
        <w:spacing w:before="240" w:after="240"/>
        <w:ind w:right="-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Un particular requirió: </w:t>
      </w:r>
    </w:p>
    <w:p w14:paraId="70EDF1DE" w14:textId="54798297" w:rsidR="00623709" w:rsidRPr="00CE4568" w:rsidRDefault="000A07E2" w:rsidP="00474055">
      <w:pPr>
        <w:ind w:left="560" w:right="560"/>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"solicito se remitan al suscrito 10 sentencias que se hayan emitido en procedimientos de responsabilidad administrativa respecto a faltas No Graves cometidas por Servidores Públicos, sin importar en que Órgano Interno de Control se hayan emitido.</w:t>
      </w:r>
      <w:r w:rsidR="0026135F" w:rsidRPr="00CE4568">
        <w:rPr>
          <w:rFonts w:ascii="Montserrat" w:eastAsia="Montserrat" w:hAnsi="Montserrat" w:cs="Montserrat"/>
          <w:i/>
          <w:sz w:val="16"/>
          <w:szCs w:val="16"/>
          <w:highlight w:val="white"/>
        </w:rPr>
        <w:t xml:space="preserve"> </w:t>
      </w:r>
      <w:r w:rsidRPr="00CE4568">
        <w:rPr>
          <w:rFonts w:ascii="Montserrat" w:eastAsia="Montserrat" w:hAnsi="Montserrat" w:cs="Montserrat"/>
          <w:i/>
          <w:sz w:val="16"/>
          <w:szCs w:val="16"/>
          <w:highlight w:val="white"/>
        </w:rPr>
        <w:t>No omito mencionar, que no es de interés del solicitante, recibir sentencias respecto a la omisión en la presentación de declaraciones patrimoniales, si no, respecto a otras faltas administrativas n</w:t>
      </w:r>
      <w:r w:rsidR="00CE4568" w:rsidRPr="00CE4568">
        <w:rPr>
          <w:rFonts w:ascii="Montserrat" w:eastAsia="Montserrat" w:hAnsi="Montserrat" w:cs="Montserrat"/>
          <w:i/>
          <w:sz w:val="16"/>
          <w:szCs w:val="16"/>
          <w:highlight w:val="white"/>
        </w:rPr>
        <w:t>o graves que se hayan suscitado”</w:t>
      </w:r>
      <w:r w:rsidRPr="00CE4568">
        <w:rPr>
          <w:rFonts w:ascii="Montserrat" w:eastAsia="Montserrat" w:hAnsi="Montserrat" w:cs="Montserrat"/>
          <w:i/>
          <w:sz w:val="16"/>
          <w:szCs w:val="16"/>
          <w:highlight w:val="white"/>
        </w:rPr>
        <w:t xml:space="preserve">. (Sic) </w:t>
      </w:r>
    </w:p>
    <w:p w14:paraId="33E7F853" w14:textId="5DAA7403" w:rsidR="00400304" w:rsidRPr="0008716B" w:rsidRDefault="000A07E2" w:rsidP="00C60406">
      <w:pPr>
        <w:spacing w:before="240" w:after="240"/>
        <w:ind w:right="49"/>
        <w:jc w:val="both"/>
        <w:rPr>
          <w:rFonts w:ascii="Montserrat" w:eastAsia="Montserrat" w:hAnsi="Montserrat" w:cs="Montserrat"/>
          <w:sz w:val="18"/>
          <w:szCs w:val="18"/>
          <w:highlight w:val="white"/>
        </w:rPr>
      </w:pPr>
      <w:r w:rsidRPr="0008716B">
        <w:rPr>
          <w:rFonts w:ascii="Montserrat" w:eastAsia="Montserrat" w:hAnsi="Montserrat" w:cs="Montserrat"/>
          <w:sz w:val="18"/>
          <w:szCs w:val="18"/>
          <w:highlight w:val="white"/>
        </w:rPr>
        <w:t>La Coordinación General de Gobierno de Órganos de Control y Vigilancia (CGGOCV) a efecto de elaborar las versiones públicas de las resolucione</w:t>
      </w:r>
      <w:r w:rsidR="00E22DB9" w:rsidRPr="0008716B">
        <w:rPr>
          <w:rFonts w:ascii="Montserrat" w:eastAsia="Montserrat" w:hAnsi="Montserrat" w:cs="Montserrat"/>
          <w:sz w:val="18"/>
          <w:szCs w:val="18"/>
          <w:highlight w:val="white"/>
        </w:rPr>
        <w:t xml:space="preserve">s con sanción firme que a continuación se indican, solicitó al Comité de Transparencia clasificar la siguiente información:  </w:t>
      </w:r>
    </w:p>
    <w:tbl>
      <w:tblPr>
        <w:tblStyle w:val="Tablaconcuadrcula"/>
        <w:tblW w:w="0" w:type="auto"/>
        <w:jc w:val="center"/>
        <w:tblInd w:w="0" w:type="dxa"/>
        <w:tblLook w:val="04A0" w:firstRow="1" w:lastRow="0" w:firstColumn="1" w:lastColumn="0" w:noHBand="0" w:noVBand="1"/>
      </w:tblPr>
      <w:tblGrid>
        <w:gridCol w:w="2405"/>
        <w:gridCol w:w="6423"/>
      </w:tblGrid>
      <w:tr w:rsidR="00400304" w14:paraId="0E7B631E" w14:textId="77777777" w:rsidTr="00400304">
        <w:trPr>
          <w:jc w:val="center"/>
        </w:trPr>
        <w:tc>
          <w:tcPr>
            <w:tcW w:w="2405" w:type="dxa"/>
          </w:tcPr>
          <w:p w14:paraId="5AF0AC7C" w14:textId="77777777" w:rsidR="00400304" w:rsidRPr="00F95CDC" w:rsidRDefault="00400304" w:rsidP="00AB5FDC">
            <w:pPr>
              <w:jc w:val="center"/>
              <w:rPr>
                <w:rFonts w:ascii="Montserrat" w:hAnsi="Montserrat"/>
                <w:sz w:val="16"/>
                <w:szCs w:val="16"/>
              </w:rPr>
            </w:pPr>
            <w:r w:rsidRPr="00F95CDC">
              <w:rPr>
                <w:rFonts w:ascii="Montserrat" w:hAnsi="Montserrat"/>
                <w:sz w:val="16"/>
                <w:szCs w:val="16"/>
              </w:rPr>
              <w:t>Expediente</w:t>
            </w:r>
          </w:p>
        </w:tc>
        <w:tc>
          <w:tcPr>
            <w:tcW w:w="6423" w:type="dxa"/>
          </w:tcPr>
          <w:p w14:paraId="5E16099B" w14:textId="77777777" w:rsidR="00400304" w:rsidRPr="00F95CDC" w:rsidRDefault="00400304" w:rsidP="00AB5FDC">
            <w:pPr>
              <w:jc w:val="center"/>
              <w:rPr>
                <w:rFonts w:ascii="Montserrat" w:hAnsi="Montserrat"/>
                <w:sz w:val="16"/>
                <w:szCs w:val="16"/>
              </w:rPr>
            </w:pPr>
            <w:r w:rsidRPr="00F95CDC">
              <w:rPr>
                <w:rFonts w:ascii="Montserrat" w:hAnsi="Montserrat"/>
                <w:sz w:val="16"/>
                <w:szCs w:val="16"/>
              </w:rPr>
              <w:t>OIC-UR</w:t>
            </w:r>
          </w:p>
        </w:tc>
      </w:tr>
      <w:tr w:rsidR="00400304" w14:paraId="7533544F" w14:textId="77777777" w:rsidTr="00400304">
        <w:trPr>
          <w:jc w:val="center"/>
        </w:trPr>
        <w:tc>
          <w:tcPr>
            <w:tcW w:w="2405" w:type="dxa"/>
          </w:tcPr>
          <w:p w14:paraId="2E962747"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PAR-000001/2021</w:t>
            </w:r>
          </w:p>
        </w:tc>
        <w:tc>
          <w:tcPr>
            <w:tcW w:w="6423" w:type="dxa"/>
          </w:tcPr>
          <w:p w14:paraId="516D9D2B"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CONSEJO NACIONAL DE EVALUACIÓN DE LA POLÍTICA DE DESARROLLO SOCIAL</w:t>
            </w:r>
          </w:p>
        </w:tc>
      </w:tr>
      <w:tr w:rsidR="00400304" w14:paraId="58D37180" w14:textId="77777777" w:rsidTr="00400304">
        <w:trPr>
          <w:jc w:val="center"/>
        </w:trPr>
        <w:tc>
          <w:tcPr>
            <w:tcW w:w="2405" w:type="dxa"/>
          </w:tcPr>
          <w:p w14:paraId="4D3644CC"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0046/2022</w:t>
            </w:r>
          </w:p>
        </w:tc>
        <w:tc>
          <w:tcPr>
            <w:tcW w:w="6423" w:type="dxa"/>
          </w:tcPr>
          <w:p w14:paraId="35FA27BE"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INSTITUTO NACIONAL DE LAS PERSONAS ADULTAS MAYORES</w:t>
            </w:r>
          </w:p>
        </w:tc>
      </w:tr>
      <w:tr w:rsidR="00400304" w14:paraId="459AA776" w14:textId="77777777" w:rsidTr="00400304">
        <w:trPr>
          <w:jc w:val="center"/>
        </w:trPr>
        <w:tc>
          <w:tcPr>
            <w:tcW w:w="2405" w:type="dxa"/>
          </w:tcPr>
          <w:p w14:paraId="42B60E4C"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000003/2022</w:t>
            </w:r>
          </w:p>
        </w:tc>
        <w:tc>
          <w:tcPr>
            <w:tcW w:w="6423" w:type="dxa"/>
          </w:tcPr>
          <w:p w14:paraId="5D4F486F"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ADMINISTRACIÓN DEL SISTEMA PORTUARIO NACIONAL PUERTO VALLARTA, S.A.DE C.V.</w:t>
            </w:r>
          </w:p>
        </w:tc>
      </w:tr>
      <w:tr w:rsidR="00400304" w14:paraId="5A2F0957" w14:textId="77777777" w:rsidTr="00400304">
        <w:trPr>
          <w:jc w:val="center"/>
        </w:trPr>
        <w:tc>
          <w:tcPr>
            <w:tcW w:w="2405" w:type="dxa"/>
          </w:tcPr>
          <w:p w14:paraId="59172B3D"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008/2022</w:t>
            </w:r>
          </w:p>
        </w:tc>
        <w:tc>
          <w:tcPr>
            <w:tcW w:w="6423" w:type="dxa"/>
          </w:tcPr>
          <w:p w14:paraId="68E2A70A"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ÓRGANO INTERNO DE CONTROL EN LA ADMINISTRACIÓN DEL SISTEMA PORTUARIO NACIONAL MANZANILLO, S.A. DE C.V.</w:t>
            </w:r>
          </w:p>
        </w:tc>
      </w:tr>
      <w:tr w:rsidR="00400304" w14:paraId="06B23726" w14:textId="77777777" w:rsidTr="00400304">
        <w:trPr>
          <w:jc w:val="center"/>
        </w:trPr>
        <w:tc>
          <w:tcPr>
            <w:tcW w:w="2405" w:type="dxa"/>
          </w:tcPr>
          <w:p w14:paraId="59863F39"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RESP/002/2022</w:t>
            </w:r>
          </w:p>
        </w:tc>
        <w:tc>
          <w:tcPr>
            <w:tcW w:w="6423" w:type="dxa"/>
          </w:tcPr>
          <w:p w14:paraId="0E3447C6"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CENTRO DE INVESTIGACIÓN EN QUÍMICA APLICADA</w:t>
            </w:r>
          </w:p>
        </w:tc>
      </w:tr>
      <w:tr w:rsidR="00400304" w14:paraId="2D2E922E" w14:textId="77777777" w:rsidTr="00400304">
        <w:trPr>
          <w:jc w:val="center"/>
        </w:trPr>
        <w:tc>
          <w:tcPr>
            <w:tcW w:w="2405" w:type="dxa"/>
          </w:tcPr>
          <w:p w14:paraId="7DFA5377"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006/2022</w:t>
            </w:r>
          </w:p>
        </w:tc>
        <w:tc>
          <w:tcPr>
            <w:tcW w:w="6423" w:type="dxa"/>
          </w:tcPr>
          <w:p w14:paraId="0760F1F2"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TELEVISIÓN METROPOLITANA, S.A. DE C.V.</w:t>
            </w:r>
          </w:p>
        </w:tc>
      </w:tr>
      <w:tr w:rsidR="00400304" w14:paraId="3CC996F0" w14:textId="77777777" w:rsidTr="00400304">
        <w:trPr>
          <w:jc w:val="center"/>
        </w:trPr>
        <w:tc>
          <w:tcPr>
            <w:tcW w:w="2405" w:type="dxa"/>
          </w:tcPr>
          <w:p w14:paraId="6EAAAA34"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PA/CFE DIST/0191/2022</w:t>
            </w:r>
          </w:p>
        </w:tc>
        <w:tc>
          <w:tcPr>
            <w:tcW w:w="6423" w:type="dxa"/>
          </w:tcPr>
          <w:p w14:paraId="24506F46" w14:textId="77777777" w:rsidR="00400304" w:rsidRPr="00400304" w:rsidRDefault="00400304" w:rsidP="00400304">
            <w:pPr>
              <w:jc w:val="both"/>
              <w:rPr>
                <w:rFonts w:ascii="Montserrat" w:hAnsi="Montserrat"/>
                <w:sz w:val="16"/>
                <w:szCs w:val="16"/>
                <w:lang w:val="es-MX"/>
              </w:rPr>
            </w:pPr>
            <w:r w:rsidRPr="00400304">
              <w:rPr>
                <w:rFonts w:ascii="Montserrat" w:eastAsia="Montserrat" w:hAnsi="Montserrat" w:cs="Montserrat"/>
                <w:color w:val="1D1C1D"/>
                <w:sz w:val="16"/>
                <w:szCs w:val="16"/>
                <w:highlight w:val="white"/>
                <w:lang w:val="es-MX"/>
              </w:rPr>
              <w:t>UNIDAD DE RESPONSABILIDADES EN LA COMISIÓN FEDERAL DE ELECTRICIDAD, EMPRESA PRODUCTIVA DEL ESTADO Y SUS EMPRESAS SUBSIDIARIAS</w:t>
            </w:r>
          </w:p>
        </w:tc>
      </w:tr>
      <w:tr w:rsidR="00400304" w14:paraId="5319A2A2" w14:textId="77777777" w:rsidTr="00400304">
        <w:trPr>
          <w:jc w:val="center"/>
        </w:trPr>
        <w:tc>
          <w:tcPr>
            <w:tcW w:w="2405" w:type="dxa"/>
          </w:tcPr>
          <w:p w14:paraId="1CB04C1B"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RESP.013/2022/SDE</w:t>
            </w:r>
          </w:p>
        </w:tc>
        <w:tc>
          <w:tcPr>
            <w:tcW w:w="6423" w:type="dxa"/>
          </w:tcPr>
          <w:p w14:paraId="32647642"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SENER/CONUEE/CNSNS</w:t>
            </w:r>
          </w:p>
        </w:tc>
      </w:tr>
      <w:tr w:rsidR="00400304" w14:paraId="5CCC1122" w14:textId="77777777" w:rsidTr="00400304">
        <w:trPr>
          <w:jc w:val="center"/>
        </w:trPr>
        <w:tc>
          <w:tcPr>
            <w:tcW w:w="2405" w:type="dxa"/>
          </w:tcPr>
          <w:p w14:paraId="198106D5"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RSP-006/2022</w:t>
            </w:r>
          </w:p>
        </w:tc>
        <w:tc>
          <w:tcPr>
            <w:tcW w:w="6423" w:type="dxa"/>
          </w:tcPr>
          <w:p w14:paraId="05EFD507" w14:textId="77777777" w:rsidR="00400304" w:rsidRPr="00F95CDC" w:rsidRDefault="00400304" w:rsidP="00400304">
            <w:pPr>
              <w:jc w:val="both"/>
              <w:rPr>
                <w:rFonts w:ascii="Montserrat" w:hAnsi="Montserrat"/>
                <w:sz w:val="16"/>
                <w:szCs w:val="16"/>
              </w:rPr>
            </w:pPr>
            <w:r w:rsidRPr="00F95CDC">
              <w:rPr>
                <w:rFonts w:ascii="Montserrat" w:eastAsia="Montserrat" w:hAnsi="Montserrat" w:cs="Montserrat"/>
                <w:color w:val="1D1C1D"/>
                <w:sz w:val="16"/>
                <w:szCs w:val="16"/>
                <w:highlight w:val="white"/>
              </w:rPr>
              <w:t>CONDUSEF</w:t>
            </w:r>
          </w:p>
        </w:tc>
      </w:tr>
      <w:tr w:rsidR="00400304" w14:paraId="57E25DB6" w14:textId="77777777" w:rsidTr="00400304">
        <w:trPr>
          <w:jc w:val="center"/>
        </w:trPr>
        <w:tc>
          <w:tcPr>
            <w:tcW w:w="2405" w:type="dxa"/>
          </w:tcPr>
          <w:p w14:paraId="1BBA29E8" w14:textId="77777777" w:rsidR="00400304" w:rsidRPr="00F95CDC" w:rsidRDefault="00400304" w:rsidP="00400304">
            <w:pPr>
              <w:jc w:val="both"/>
              <w:rPr>
                <w:rFonts w:ascii="Montserrat" w:eastAsia="Montserrat" w:hAnsi="Montserrat" w:cs="Montserrat"/>
                <w:color w:val="1D1C1D"/>
                <w:sz w:val="16"/>
                <w:szCs w:val="16"/>
                <w:highlight w:val="white"/>
              </w:rPr>
            </w:pPr>
            <w:r w:rsidRPr="00F95CDC">
              <w:rPr>
                <w:rFonts w:ascii="Montserrat" w:eastAsia="Montserrat" w:hAnsi="Montserrat" w:cs="Montserrat"/>
                <w:color w:val="1D1C1D"/>
                <w:sz w:val="16"/>
                <w:szCs w:val="16"/>
                <w:highlight w:val="white"/>
              </w:rPr>
              <w:t>R/INDEP/015/2022</w:t>
            </w:r>
          </w:p>
        </w:tc>
        <w:tc>
          <w:tcPr>
            <w:tcW w:w="6423" w:type="dxa"/>
          </w:tcPr>
          <w:p w14:paraId="4FE679FA" w14:textId="77777777" w:rsidR="00400304" w:rsidRPr="00400304" w:rsidRDefault="00400304" w:rsidP="00400304">
            <w:pPr>
              <w:jc w:val="both"/>
              <w:rPr>
                <w:rFonts w:ascii="Montserrat" w:eastAsia="Montserrat" w:hAnsi="Montserrat" w:cs="Montserrat"/>
                <w:color w:val="1D1C1D"/>
                <w:sz w:val="16"/>
                <w:szCs w:val="16"/>
                <w:highlight w:val="white"/>
                <w:lang w:val="es-MX"/>
              </w:rPr>
            </w:pPr>
            <w:r w:rsidRPr="00400304">
              <w:rPr>
                <w:rFonts w:ascii="Montserrat" w:eastAsia="Montserrat" w:hAnsi="Montserrat" w:cs="Montserrat"/>
                <w:color w:val="1D1C1D"/>
                <w:sz w:val="16"/>
                <w:szCs w:val="16"/>
                <w:highlight w:val="white"/>
                <w:lang w:val="es-MX"/>
              </w:rPr>
              <w:t>INSTITUTO PARA DEVOLVER AL PUEBLO LO ROBADO "INDEP"</w:t>
            </w:r>
          </w:p>
        </w:tc>
      </w:tr>
    </w:tbl>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1"/>
        <w:gridCol w:w="4181"/>
        <w:gridCol w:w="4083"/>
      </w:tblGrid>
      <w:tr w:rsidR="00013651" w:rsidRPr="00173782" w14:paraId="211B94B8" w14:textId="77777777" w:rsidTr="00013651">
        <w:trPr>
          <w:tblHeader/>
          <w:jc w:val="center"/>
        </w:trPr>
        <w:tc>
          <w:tcPr>
            <w:tcW w:w="162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5A569DB"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418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5DAA099"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408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F4FBD3D"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013651" w:rsidRPr="00173782" w14:paraId="56CB5FA9" w14:textId="77777777" w:rsidTr="0026135F">
        <w:trPr>
          <w:trHeight w:val="1754"/>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3A251C3A" w14:textId="21D31874" w:rsidR="00013651" w:rsidRDefault="00A02FD4" w:rsidP="004550A0">
            <w:pPr>
              <w:spacing w:before="240" w:after="240"/>
              <w:jc w:val="both"/>
              <w:rPr>
                <w:rFonts w:ascii="Montserrat" w:eastAsia="Montserrat" w:hAnsi="Montserrat" w:cs="Montserrat"/>
                <w:color w:val="00000A"/>
                <w:sz w:val="16"/>
                <w:szCs w:val="16"/>
                <w:highlight w:val="white"/>
              </w:rPr>
            </w:pPr>
            <w:r>
              <w:rPr>
                <w:rFonts w:ascii="Montserrat" w:eastAsia="Montserrat" w:hAnsi="Montserrat" w:cs="Montserrat"/>
                <w:color w:val="00000A"/>
                <w:sz w:val="16"/>
                <w:szCs w:val="16"/>
                <w:highlight w:val="white"/>
              </w:rPr>
              <w:t>Datos identificativos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3CB8BE8D"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16730D21"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0347FBAE" w14:textId="77777777" w:rsidTr="0026135F">
        <w:trPr>
          <w:trHeight w:val="1390"/>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321CAD5" w14:textId="77777777" w:rsidR="00013651" w:rsidRDefault="00013651" w:rsidP="004550A0">
            <w:pPr>
              <w:spacing w:before="240" w:after="240"/>
              <w:jc w:val="both"/>
              <w:rPr>
                <w:rFonts w:ascii="Montserrat" w:eastAsia="Montserrat" w:hAnsi="Montserrat" w:cs="Montserrat"/>
                <w:color w:val="00000A"/>
                <w:sz w:val="16"/>
                <w:szCs w:val="16"/>
                <w:highlight w:val="white"/>
              </w:rPr>
            </w:pPr>
            <w:r>
              <w:rPr>
                <w:rFonts w:ascii="Montserrat" w:eastAsia="Montserrat" w:hAnsi="Montserrat" w:cs="Montserrat"/>
                <w:color w:val="00000A"/>
                <w:sz w:val="16"/>
                <w:szCs w:val="16"/>
                <w:highlight w:val="white"/>
              </w:rPr>
              <w:t>Datos de origen</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526F318F" w14:textId="77777777" w:rsidR="00013651" w:rsidRDefault="00013651" w:rsidP="004550A0">
            <w:pPr>
              <w:spacing w:before="240" w:after="240"/>
              <w:ind w:right="6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Origen, etnia, raza, color de piel, color de ojos, color y tipo de cabello, estatura, complexión, y análogos</w:t>
            </w:r>
          </w:p>
          <w:p w14:paraId="0ECD0F2C" w14:textId="77777777" w:rsidR="00013651" w:rsidRDefault="00013651" w:rsidP="004550A0">
            <w:pPr>
              <w:spacing w:before="240" w:after="240"/>
              <w:jc w:val="both"/>
              <w:rPr>
                <w:rFonts w:ascii="Montserrat" w:eastAsia="Montserrat" w:hAnsi="Montserrat" w:cs="Montserrat"/>
                <w:color w:val="00000A"/>
                <w:sz w:val="16"/>
                <w:szCs w:val="16"/>
                <w:highlight w:val="white"/>
              </w:rPr>
            </w:pPr>
            <w:r>
              <w:rPr>
                <w:rFonts w:ascii="Montserrat" w:eastAsia="Montserrat" w:hAnsi="Montserrat" w:cs="Montserrat"/>
                <w:color w:val="00000A"/>
                <w:sz w:val="16"/>
                <w:szCs w:val="16"/>
                <w:highlight w:val="white"/>
              </w:rPr>
              <w:t xml:space="preserve"> </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6BCBC4C0"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2,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7EA9DCF5" w14:textId="77777777" w:rsidTr="00013651">
        <w:trPr>
          <w:trHeight w:val="1517"/>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B8EF47C"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ideológicos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364634AF"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Ideologías, creencias, opinión política, afiliación política, opinión pública, afiliación sindical, religión, convicción filosófica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3E5FDCE4"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3,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7ACFBF25" w14:textId="77777777" w:rsidTr="00013651">
        <w:trPr>
          <w:trHeight w:val="1926"/>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558EA3CE"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sobre la salud</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5C2EF8F7"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1112017C"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4E131371" w14:textId="77777777" w:rsidTr="00013651">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0EE4EB20"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Laborales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7F1CE7B0"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Número de seguridad social, documentos de reclutamiento o selección, nombramiento, incidencia, capacitación, actividades extracurriculares, referencias laborales, referencias personales, solicitud de empleo, hoja de servicio,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12F14C91"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3D3D9B4B" w14:textId="77777777" w:rsidTr="00013651">
        <w:trPr>
          <w:trHeight w:val="1759"/>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4CDDBBCE"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patrimoniales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717A9AEF"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0796BF82" w14:textId="77777777" w:rsidR="00013651" w:rsidRDefault="00013651" w:rsidP="004550A0">
            <w:pPr>
              <w:spacing w:before="240" w:after="240"/>
              <w:jc w:val="both"/>
              <w:rPr>
                <w:rFonts w:ascii="Montserrat" w:eastAsia="Montserrat" w:hAnsi="Montserrat" w:cs="Montserrat"/>
                <w:color w:val="00000A"/>
                <w:sz w:val="16"/>
                <w:szCs w:val="16"/>
                <w:highlight w:val="white"/>
              </w:rPr>
            </w:pPr>
            <w:r>
              <w:rPr>
                <w:rFonts w:ascii="Montserrat" w:eastAsia="Montserrat" w:hAnsi="Montserrat" w:cs="Montserrat"/>
                <w:color w:val="00000A"/>
                <w:sz w:val="16"/>
                <w:szCs w:val="16"/>
                <w:highlight w:val="white"/>
              </w:rPr>
              <w:t>Trigésimo Octavo, fracción I, número 6,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26263DC1" w14:textId="77777777" w:rsidTr="00013651">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F7B6781"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sobre situación jurídica o legal</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3C3EC935"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La información relativa a una persona que se encuentre o haya sido sujeta a un procedimiento administrativo seguido en forma de juicio o jurisdiccional en materia laboral, civil, penal, fiscal, administrativa o de cualquier otra rama del Derecho,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4FB9CE25"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7,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4F206FA8" w14:textId="77777777" w:rsidTr="00013651">
        <w:trPr>
          <w:trHeight w:val="1530"/>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41BE690"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académicos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5D68E6CC"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Trayectoria educativa, avances de créditos, tipos de exámenes, promedio, calificaciones, títulos, cédula profesional, certificados, reconocimientos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1C6AFAB3"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2B6C4265" w14:textId="77777777" w:rsidTr="00013651">
        <w:trPr>
          <w:trHeight w:val="1514"/>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2A685693"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de tránsito y movimientos migratorios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7FCE175F" w14:textId="4464784E" w:rsidR="00013651" w:rsidRDefault="00013651" w:rsidP="004550A0">
            <w:pPr>
              <w:spacing w:before="240" w:after="240"/>
              <w:ind w:right="6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Información relativa al tránsito de las personas dentro y fuera del país, así como información migra</w:t>
            </w:r>
            <w:r w:rsidR="00A02FD4">
              <w:rPr>
                <w:rFonts w:ascii="Montserrat" w:eastAsia="Montserrat" w:hAnsi="Montserrat" w:cs="Montserrat"/>
                <w:color w:val="1D1C1D"/>
                <w:sz w:val="16"/>
                <w:szCs w:val="16"/>
                <w:highlight w:val="white"/>
              </w:rPr>
              <w:t xml:space="preserve">toria, cédula migratoria, visa y </w:t>
            </w:r>
            <w:r>
              <w:rPr>
                <w:rFonts w:ascii="Montserrat" w:eastAsia="Montserrat" w:hAnsi="Montserrat" w:cs="Montserrat"/>
                <w:color w:val="1D1C1D"/>
                <w:sz w:val="16"/>
                <w:szCs w:val="16"/>
                <w:highlight w:val="white"/>
              </w:rPr>
              <w:t>pasaporte</w:t>
            </w:r>
          </w:p>
          <w:p w14:paraId="20638CC7"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 xml:space="preserve"> </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261C6C1C"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7D7AF536" w14:textId="77777777" w:rsidTr="00013651">
        <w:trPr>
          <w:trHeight w:val="1208"/>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33BD675"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electrónicos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599F486E" w14:textId="5CD8C8EC" w:rsidR="00013651" w:rsidRDefault="00013651" w:rsidP="004550A0">
            <w:pPr>
              <w:spacing w:before="240" w:after="240"/>
              <w:ind w:right="6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 xml:space="preserve">Firma electrónica, </w:t>
            </w:r>
            <w:r w:rsidR="00A02FD4">
              <w:rPr>
                <w:rFonts w:ascii="Montserrat" w:eastAsia="Montserrat" w:hAnsi="Montserrat" w:cs="Montserrat"/>
                <w:color w:val="1D1C1D"/>
                <w:sz w:val="16"/>
                <w:szCs w:val="16"/>
                <w:highlight w:val="white"/>
              </w:rPr>
              <w:t>dirección y correo electrónico y</w:t>
            </w:r>
            <w:r>
              <w:rPr>
                <w:rFonts w:ascii="Montserrat" w:eastAsia="Montserrat" w:hAnsi="Montserrat" w:cs="Montserrat"/>
                <w:color w:val="1D1C1D"/>
                <w:sz w:val="16"/>
                <w:szCs w:val="16"/>
                <w:highlight w:val="white"/>
              </w:rPr>
              <w:t xml:space="preserve"> código QR</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4EAA7C9A"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10,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r w:rsidR="00013651" w:rsidRPr="00173782" w14:paraId="5BD0130C" w14:textId="77777777" w:rsidTr="0026135F">
        <w:trPr>
          <w:trHeight w:val="1617"/>
          <w:jc w:val="center"/>
        </w:trPr>
        <w:tc>
          <w:tcPr>
            <w:tcW w:w="1621" w:type="dxa"/>
            <w:tcBorders>
              <w:top w:val="single" w:sz="6" w:space="0" w:color="CCCCCC"/>
              <w:left w:val="single" w:sz="6" w:space="0" w:color="CCCCCC"/>
              <w:bottom w:val="single" w:sz="6" w:space="0" w:color="CCCCCC"/>
              <w:right w:val="single" w:sz="6" w:space="0" w:color="CCCCCC"/>
            </w:tcBorders>
            <w:shd w:val="clear" w:color="auto" w:fill="auto"/>
          </w:tcPr>
          <w:p w14:paraId="711E0D94"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biométricos</w:t>
            </w:r>
          </w:p>
        </w:tc>
        <w:tc>
          <w:tcPr>
            <w:tcW w:w="4181" w:type="dxa"/>
            <w:tcBorders>
              <w:top w:val="single" w:sz="6" w:space="0" w:color="CCCCCC"/>
              <w:left w:val="single" w:sz="6" w:space="0" w:color="CCCCCC"/>
              <w:bottom w:val="single" w:sz="6" w:space="0" w:color="CCCCCC"/>
              <w:right w:val="single" w:sz="12" w:space="0" w:color="CCCCCC"/>
            </w:tcBorders>
            <w:shd w:val="clear" w:color="auto" w:fill="auto"/>
          </w:tcPr>
          <w:p w14:paraId="28FBD570" w14:textId="77777777" w:rsidR="00013651" w:rsidRDefault="00013651" w:rsidP="004550A0">
            <w:pPr>
              <w:spacing w:before="240" w:after="240"/>
              <w:ind w:right="6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Huella dactilar, reconocimiento facial, reconocimiento de iris, reconocimiento de la geometría de la mano, reconocimiento vascular, reconocimiento de escritura, reconocimiento de voz, reconocimiento de escritura de teclado y análogos</w:t>
            </w:r>
          </w:p>
        </w:tc>
        <w:tc>
          <w:tcPr>
            <w:tcW w:w="4083" w:type="dxa"/>
            <w:tcBorders>
              <w:top w:val="single" w:sz="6" w:space="0" w:color="CCCCCC"/>
              <w:left w:val="single" w:sz="6" w:space="0" w:color="CCCCCC"/>
              <w:bottom w:val="single" w:sz="6" w:space="0" w:color="CCCCCC"/>
              <w:right w:val="single" w:sz="6" w:space="0" w:color="CCCCCC"/>
            </w:tcBorders>
            <w:shd w:val="clear" w:color="auto" w:fill="auto"/>
          </w:tcPr>
          <w:p w14:paraId="6037E81A" w14:textId="77777777" w:rsidR="00013651" w:rsidRDefault="00013651" w:rsidP="004550A0">
            <w:pPr>
              <w:spacing w:before="240" w:after="24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Trigésimo Octavo, fracción I, número 11,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r>
    </w:tbl>
    <w:p w14:paraId="48E4A108" w14:textId="77777777" w:rsidR="00623709" w:rsidRPr="00013651" w:rsidRDefault="000A07E2">
      <w:pPr>
        <w:spacing w:before="240" w:after="240"/>
        <w:ind w:right="40"/>
        <w:jc w:val="both"/>
        <w:rPr>
          <w:rFonts w:ascii="Montserrat" w:eastAsia="Montserrat" w:hAnsi="Montserrat" w:cs="Montserrat"/>
          <w:b/>
          <w:color w:val="1D1C1D"/>
          <w:sz w:val="18"/>
          <w:szCs w:val="18"/>
        </w:rPr>
      </w:pPr>
      <w:r w:rsidRPr="00013651">
        <w:rPr>
          <w:rFonts w:ascii="Montserrat" w:eastAsia="Montserrat" w:hAnsi="Montserrat" w:cs="Montserrat"/>
          <w:color w:val="1D1C1D"/>
          <w:sz w:val="18"/>
          <w:szCs w:val="18"/>
        </w:rPr>
        <w:t>En consecuencia, se emite la siguiente resolución por unanimidad:</w:t>
      </w:r>
      <w:r w:rsidRPr="00013651">
        <w:rPr>
          <w:rFonts w:ascii="Montserrat" w:eastAsia="Montserrat" w:hAnsi="Montserrat" w:cs="Montserrat"/>
          <w:b/>
          <w:color w:val="1D1C1D"/>
          <w:sz w:val="18"/>
          <w:szCs w:val="18"/>
        </w:rPr>
        <w:t xml:space="preserve"> </w:t>
      </w:r>
    </w:p>
    <w:p w14:paraId="0357B274" w14:textId="4FB1F499" w:rsidR="002D0D8E" w:rsidRDefault="00636432" w:rsidP="00C60406">
      <w:pPr>
        <w:spacing w:before="240" w:after="240"/>
        <w:ind w:right="-20"/>
        <w:jc w:val="both"/>
        <w:rPr>
          <w:rFonts w:ascii="Montserrat" w:eastAsia="Montserrat" w:hAnsi="Montserrat" w:cs="Montserrat"/>
          <w:color w:val="1D1C1D"/>
          <w:sz w:val="18"/>
          <w:szCs w:val="18"/>
          <w:highlight w:val="white"/>
        </w:rPr>
      </w:pPr>
      <w:r>
        <w:rPr>
          <w:rFonts w:ascii="Montserrat" w:eastAsia="Montserrat" w:hAnsi="Montserrat" w:cs="Montserrat"/>
          <w:b/>
          <w:sz w:val="18"/>
          <w:szCs w:val="18"/>
        </w:rPr>
        <w:t>II.B.7</w:t>
      </w:r>
      <w:r w:rsidR="000A07E2">
        <w:rPr>
          <w:rFonts w:ascii="Montserrat" w:eastAsia="Montserrat" w:hAnsi="Montserrat" w:cs="Montserrat"/>
          <w:b/>
          <w:sz w:val="18"/>
          <w:szCs w:val="18"/>
        </w:rPr>
        <w:t xml:space="preserve">.ORD.41.23: </w:t>
      </w:r>
      <w:r w:rsidR="000A07E2">
        <w:rPr>
          <w:rFonts w:ascii="Montserrat" w:eastAsia="Montserrat" w:hAnsi="Montserrat" w:cs="Montserrat"/>
          <w:b/>
          <w:color w:val="1D1C1D"/>
          <w:sz w:val="18"/>
          <w:szCs w:val="18"/>
          <w:highlight w:val="white"/>
        </w:rPr>
        <w:t xml:space="preserve">CONFIRMAR </w:t>
      </w:r>
      <w:r w:rsidR="002D0D8E" w:rsidRPr="00132803">
        <w:rPr>
          <w:rFonts w:ascii="Montserrat" w:eastAsia="Montserrat" w:hAnsi="Montserrat" w:cs="Montserrat"/>
          <w:sz w:val="18"/>
          <w:szCs w:val="18"/>
          <w:highlight w:val="white"/>
        </w:rPr>
        <w:t>la clasificación de la información como confidencialidad invocada por la CGGOCV de las resoluciones con s</w:t>
      </w:r>
      <w:r w:rsidR="00E22DB9" w:rsidRPr="00132803">
        <w:rPr>
          <w:rFonts w:ascii="Montserrat" w:eastAsia="Montserrat" w:hAnsi="Montserrat" w:cs="Montserrat"/>
          <w:sz w:val="18"/>
          <w:szCs w:val="18"/>
          <w:highlight w:val="white"/>
        </w:rPr>
        <w:t>anción firme de los expedientes</w:t>
      </w:r>
      <w:r w:rsidR="002D0D8E" w:rsidRPr="00132803">
        <w:rPr>
          <w:rFonts w:ascii="Montserrat" w:eastAsia="Montserrat" w:hAnsi="Montserrat" w:cs="Montserrat"/>
          <w:sz w:val="18"/>
          <w:szCs w:val="18"/>
          <w:highlight w:val="white"/>
        </w:rPr>
        <w:t xml:space="preserve"> PAR-000001/2021, 0046/2022, 000003/2022, 008/2022, RESP/002/2022, 006/2022, PA/CFE DIST/019</w:t>
      </w:r>
      <w:r w:rsidR="00E22DB9" w:rsidRPr="00132803">
        <w:rPr>
          <w:rFonts w:ascii="Montserrat" w:eastAsia="Montserrat" w:hAnsi="Montserrat" w:cs="Montserrat"/>
          <w:sz w:val="18"/>
          <w:szCs w:val="18"/>
          <w:highlight w:val="white"/>
        </w:rPr>
        <w:t>1/2022, RESP.013/2022/SDE, RSP-006/2022</w:t>
      </w:r>
      <w:r w:rsidR="002D0D8E" w:rsidRPr="00132803">
        <w:rPr>
          <w:rFonts w:ascii="Montserrat" w:eastAsia="Montserrat" w:hAnsi="Montserrat" w:cs="Montserrat"/>
          <w:sz w:val="18"/>
          <w:szCs w:val="18"/>
          <w:highlight w:val="white"/>
        </w:rPr>
        <w:t xml:space="preserve"> </w:t>
      </w:r>
      <w:r w:rsidR="00E22DB9" w:rsidRPr="00132803">
        <w:rPr>
          <w:rFonts w:ascii="Montserrat" w:eastAsia="Montserrat" w:hAnsi="Montserrat" w:cs="Montserrat"/>
          <w:sz w:val="18"/>
          <w:szCs w:val="18"/>
          <w:highlight w:val="white"/>
        </w:rPr>
        <w:t xml:space="preserve">y </w:t>
      </w:r>
      <w:r w:rsidR="002D0D8E" w:rsidRPr="00132803">
        <w:rPr>
          <w:rFonts w:ascii="Montserrat" w:eastAsia="Montserrat" w:hAnsi="Montserrat" w:cs="Montserrat"/>
          <w:sz w:val="18"/>
          <w:szCs w:val="18"/>
          <w:highlight w:val="white"/>
        </w:rPr>
        <w:t xml:space="preserve">R/INDEP/015/2022   con fundamento en artículo 113, fracción I, de la Ley Federal de Transparencia y Acceso a la Información Pública y, por ende, se autoriza elaborar las versiones públicas.  </w:t>
      </w:r>
    </w:p>
    <w:p w14:paraId="7436D774" w14:textId="4B2C346A" w:rsidR="00623709" w:rsidRDefault="00636432">
      <w:pPr>
        <w:ind w:right="38"/>
        <w:jc w:val="both"/>
        <w:rPr>
          <w:rFonts w:ascii="Montserrat" w:eastAsia="Montserrat" w:hAnsi="Montserrat" w:cs="Montserrat"/>
          <w:sz w:val="18"/>
          <w:szCs w:val="18"/>
        </w:rPr>
      </w:pPr>
      <w:r>
        <w:rPr>
          <w:rFonts w:ascii="Montserrat" w:eastAsia="Montserrat" w:hAnsi="Montserrat" w:cs="Montserrat"/>
          <w:b/>
          <w:sz w:val="18"/>
          <w:szCs w:val="18"/>
        </w:rPr>
        <w:t>B.8</w:t>
      </w:r>
      <w:r w:rsidR="000A07E2">
        <w:rPr>
          <w:rFonts w:ascii="Montserrat" w:eastAsia="Montserrat" w:hAnsi="Montserrat" w:cs="Montserrat"/>
          <w:b/>
          <w:sz w:val="18"/>
          <w:szCs w:val="18"/>
        </w:rPr>
        <w:t xml:space="preserve"> Folio 330026523003859</w:t>
      </w:r>
    </w:p>
    <w:p w14:paraId="76F48582" w14:textId="77777777" w:rsidR="00623709" w:rsidRDefault="000A07E2">
      <w:pPr>
        <w:spacing w:before="240" w:after="240"/>
        <w:ind w:right="-2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 xml:space="preserve">Un particular requirió: </w:t>
      </w:r>
    </w:p>
    <w:p w14:paraId="1DB2BC8C" w14:textId="5B9A8295" w:rsidR="00623709" w:rsidRPr="00CE4568" w:rsidRDefault="00FD225B">
      <w:pPr>
        <w:spacing w:before="240" w:after="240"/>
        <w:ind w:left="720" w:right="605"/>
        <w:jc w:val="both"/>
        <w:rPr>
          <w:rFonts w:ascii="Montserrat" w:eastAsia="Montserrat" w:hAnsi="Montserrat" w:cs="Montserrat"/>
          <w:i/>
          <w:sz w:val="16"/>
          <w:szCs w:val="16"/>
          <w:highlight w:val="white"/>
        </w:rPr>
      </w:pPr>
      <w:r w:rsidRPr="00CE4568">
        <w:rPr>
          <w:rFonts w:ascii="Montserrat" w:eastAsia="Montserrat" w:hAnsi="Montserrat" w:cs="Montserrat"/>
          <w:i/>
          <w:sz w:val="16"/>
          <w:szCs w:val="16"/>
          <w:highlight w:val="white"/>
        </w:rPr>
        <w:t>“</w:t>
      </w:r>
      <w:r w:rsidR="000A07E2" w:rsidRPr="00CE4568">
        <w:rPr>
          <w:rFonts w:ascii="Montserrat" w:eastAsia="Montserrat" w:hAnsi="Montserrat" w:cs="Montserrat"/>
          <w:i/>
          <w:sz w:val="16"/>
          <w:szCs w:val="16"/>
          <w:highlight w:val="white"/>
        </w:rPr>
        <w:t>En ejercicio a mi derecho de acceso a la información, requiero conocer del órgano interno de control del Instituto de Seguridad y Servicios Sociales de los Trabajadores del Estado (ISSSTE), la versión pública electrónica simple, del memorándum y los acuerdos de remisión con los que el Titular del área de quejas del OIC del ISSSTE, hizo llegar el expediente de investigación del procedimiento de sanción a proveedores que el Titular del Área de responsabilidades del OIC en el ISSSTE instr</w:t>
      </w:r>
      <w:r w:rsidRPr="00CE4568">
        <w:rPr>
          <w:rFonts w:ascii="Montserrat" w:eastAsia="Montserrat" w:hAnsi="Montserrat" w:cs="Montserrat"/>
          <w:i/>
          <w:sz w:val="16"/>
          <w:szCs w:val="16"/>
          <w:highlight w:val="white"/>
        </w:rPr>
        <w:t>uyó</w:t>
      </w:r>
      <w:r w:rsidR="00CE4568">
        <w:rPr>
          <w:rFonts w:ascii="Montserrat" w:eastAsia="Montserrat" w:hAnsi="Montserrat" w:cs="Montserrat"/>
          <w:i/>
          <w:sz w:val="16"/>
          <w:szCs w:val="16"/>
          <w:highlight w:val="white"/>
        </w:rPr>
        <w:t xml:space="preserve"> con el número SAN-008-2022.”. (</w:t>
      </w:r>
      <w:r w:rsidRPr="00CE4568">
        <w:rPr>
          <w:rFonts w:ascii="Montserrat" w:eastAsia="Montserrat" w:hAnsi="Montserrat" w:cs="Montserrat"/>
          <w:i/>
          <w:sz w:val="16"/>
          <w:szCs w:val="16"/>
          <w:highlight w:val="white"/>
        </w:rPr>
        <w:t>S</w:t>
      </w:r>
      <w:r w:rsidR="00CE4568">
        <w:rPr>
          <w:rFonts w:ascii="Montserrat" w:eastAsia="Montserrat" w:hAnsi="Montserrat" w:cs="Montserrat"/>
          <w:i/>
          <w:sz w:val="16"/>
          <w:szCs w:val="16"/>
          <w:highlight w:val="white"/>
        </w:rPr>
        <w:t>ic)</w:t>
      </w:r>
    </w:p>
    <w:p w14:paraId="312BC1C8" w14:textId="77FE5298" w:rsidR="003C339C" w:rsidRPr="005232AC" w:rsidRDefault="003C339C" w:rsidP="003C339C">
      <w:pPr>
        <w:spacing w:before="240" w:after="240"/>
        <w:jc w:val="both"/>
        <w:rPr>
          <w:rFonts w:ascii="Montserrat" w:eastAsia="Montserrat" w:hAnsi="Montserrat" w:cs="Montserrat"/>
          <w:sz w:val="18"/>
          <w:szCs w:val="18"/>
          <w:highlight w:val="white"/>
        </w:rPr>
      </w:pPr>
      <w:r w:rsidRPr="005232AC">
        <w:rPr>
          <w:rFonts w:ascii="Montserrat" w:eastAsia="Montserrat" w:hAnsi="Montserrat" w:cs="Montserrat"/>
          <w:sz w:val="18"/>
          <w:szCs w:val="18"/>
          <w:highlight w:val="white"/>
        </w:rPr>
        <w:t>El Órgano Interno de Control en el Instituto de Seguridad y Servicios Sociales de los Traba</w:t>
      </w:r>
      <w:r w:rsidR="00A02FD4" w:rsidRPr="005232AC">
        <w:rPr>
          <w:rFonts w:ascii="Montserrat" w:eastAsia="Montserrat" w:hAnsi="Montserrat" w:cs="Montserrat"/>
          <w:sz w:val="18"/>
          <w:szCs w:val="18"/>
          <w:highlight w:val="white"/>
        </w:rPr>
        <w:t>jadores del Estado (OIC-ISSSTE)</w:t>
      </w:r>
      <w:r w:rsidRPr="005232AC">
        <w:rPr>
          <w:rFonts w:ascii="Montserrat" w:eastAsia="Montserrat" w:hAnsi="Montserrat" w:cs="Montserrat"/>
          <w:sz w:val="18"/>
          <w:szCs w:val="18"/>
          <w:highlight w:val="white"/>
        </w:rPr>
        <w:t xml:space="preserve"> a efecto de elaborar las versiones públicas del memorándum OIC/AQ/514/2022, y acuerdo de inicio de procedimiento del expediente de investigación 2021/ISSSTE/DE19 integrados al SAN-008/2022, solicitó al Comité de Transparencia la clasificación de la siguiente información: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3"/>
        <w:gridCol w:w="6379"/>
        <w:gridCol w:w="1673"/>
      </w:tblGrid>
      <w:tr w:rsidR="00013651" w:rsidRPr="00173782" w14:paraId="496CC47E" w14:textId="77777777" w:rsidTr="0026135F">
        <w:trPr>
          <w:tblHeader/>
          <w:jc w:val="center"/>
        </w:trPr>
        <w:tc>
          <w:tcPr>
            <w:tcW w:w="183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90D6C8F"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30A685E"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673"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1529D64"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013651" w:rsidRPr="00173782" w14:paraId="2B382E50" w14:textId="77777777" w:rsidTr="0026135F">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6CBAF455" w14:textId="77777777" w:rsidR="00013651" w:rsidRDefault="00013651" w:rsidP="0026135F">
            <w:pPr>
              <w:spacing w:before="240" w:after="240"/>
              <w:ind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Datos Identificativos</w:t>
            </w:r>
            <w:r>
              <w:rPr>
                <w:rFonts w:ascii="Montserrat" w:eastAsia="Montserrat" w:hAnsi="Montserrat" w:cs="Montserrat"/>
                <w:color w:val="1D1C1D"/>
                <w:sz w:val="16"/>
                <w:szCs w:val="16"/>
                <w:highlight w:val="white"/>
              </w:rPr>
              <w:br/>
              <w:t xml:space="preserve"> (Nombre de personas morales ajenas al procedimiento)</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5B3C438F" w14:textId="77777777" w:rsidR="00013651" w:rsidRDefault="00013651" w:rsidP="004550A0">
            <w:pPr>
              <w:spacing w:before="240" w:after="240"/>
              <w:ind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Información que debe protegerse en virtud de que contiene datos concernientes a una persona identificada o identificable, dar a conocer los nombres de personas físicas y personas morales aun y cuando no formó parte del procedimiento disciplinario, en el que se le atribuyó presuntas irregularidades a algún servidor público, puede dañar su reputación, razón por la cual se considera un dato confidencial</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31F8A755" w14:textId="77777777" w:rsidR="00013651" w:rsidRDefault="00013651" w:rsidP="004550A0">
            <w:pPr>
              <w:spacing w:before="240" w:after="240"/>
              <w:ind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 113 fracción  III de la Ley Federal de Transparencia y Acceso a la Información Pública</w:t>
            </w:r>
          </w:p>
        </w:tc>
      </w:tr>
      <w:tr w:rsidR="00013651" w:rsidRPr="00173782" w14:paraId="29F91959" w14:textId="77777777" w:rsidTr="0026135F">
        <w:trPr>
          <w:trHeight w:val="1063"/>
          <w:jc w:val="center"/>
        </w:trPr>
        <w:tc>
          <w:tcPr>
            <w:tcW w:w="1833" w:type="dxa"/>
            <w:tcBorders>
              <w:top w:val="single" w:sz="6" w:space="0" w:color="CCCCCC"/>
              <w:left w:val="single" w:sz="6" w:space="0" w:color="CCCCCC"/>
              <w:bottom w:val="single" w:sz="6" w:space="0" w:color="CCCCCC"/>
              <w:right w:val="single" w:sz="6" w:space="0" w:color="CCCCCC"/>
            </w:tcBorders>
            <w:shd w:val="clear" w:color="auto" w:fill="auto"/>
          </w:tcPr>
          <w:p w14:paraId="25558303" w14:textId="77777777" w:rsidR="00013651" w:rsidRDefault="00013651" w:rsidP="0026135F">
            <w:pPr>
              <w:spacing w:before="240" w:after="240"/>
              <w:ind w:left="100"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Domicilio de persona moral</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5C8FDCA9" w14:textId="77777777" w:rsidR="00013651" w:rsidRDefault="00013651" w:rsidP="004550A0">
            <w:pPr>
              <w:spacing w:before="240" w:after="240"/>
              <w:ind w:left="100"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Información que debe protegerse en virtud de que contiene datos concernientes a una persona identificada o identificable, ya que las personas morales tienen el derecho de protección de sus datos personales, como es el domicilio donde llevan a cabo el objeto para lo que fueron creadas, y toda vez que en dichos domicilios no se llevaron a cabo las conductas presumiblemente atribuibles, al hacer pública esta información se podría identificar con facilidad al titular de los datos personales, trasgrediendo la privacidad de la persona moral en cuestión</w:t>
            </w:r>
          </w:p>
        </w:tc>
        <w:tc>
          <w:tcPr>
            <w:tcW w:w="1673" w:type="dxa"/>
            <w:tcBorders>
              <w:top w:val="single" w:sz="6" w:space="0" w:color="CCCCCC"/>
              <w:left w:val="single" w:sz="6" w:space="0" w:color="CCCCCC"/>
              <w:bottom w:val="single" w:sz="6" w:space="0" w:color="CCCCCC"/>
              <w:right w:val="single" w:sz="6" w:space="0" w:color="CCCCCC"/>
            </w:tcBorders>
            <w:shd w:val="clear" w:color="auto" w:fill="auto"/>
          </w:tcPr>
          <w:p w14:paraId="16111FAE" w14:textId="77777777" w:rsidR="00013651" w:rsidRDefault="00013651" w:rsidP="004550A0">
            <w:pPr>
              <w:spacing w:before="240" w:after="240"/>
              <w:ind w:left="100" w:right="100"/>
              <w:jc w:val="both"/>
              <w:rPr>
                <w:rFonts w:ascii="Montserrat" w:eastAsia="Montserrat" w:hAnsi="Montserrat" w:cs="Montserrat"/>
                <w:color w:val="1D1C1D"/>
                <w:sz w:val="16"/>
                <w:szCs w:val="16"/>
                <w:highlight w:val="white"/>
              </w:rPr>
            </w:pPr>
            <w:r>
              <w:rPr>
                <w:rFonts w:ascii="Montserrat" w:eastAsia="Montserrat" w:hAnsi="Montserrat" w:cs="Montserrat"/>
                <w:color w:val="1D1C1D"/>
                <w:sz w:val="16"/>
                <w:szCs w:val="16"/>
                <w:highlight w:val="white"/>
              </w:rPr>
              <w:t>Artículo 113 fracción  III de la Ley Federal de Transparencia y Acceso a la Información Pública</w:t>
            </w:r>
          </w:p>
        </w:tc>
      </w:tr>
    </w:tbl>
    <w:p w14:paraId="353E1B98" w14:textId="480C5191" w:rsidR="00623709" w:rsidRDefault="000A07E2">
      <w:pPr>
        <w:spacing w:before="240" w:after="240"/>
        <w:ind w:right="40"/>
        <w:jc w:val="both"/>
        <w:rPr>
          <w:rFonts w:ascii="Montserrat" w:eastAsia="Montserrat" w:hAnsi="Montserrat" w:cs="Montserrat"/>
          <w:b/>
          <w:i/>
          <w:color w:val="1D1C1D"/>
          <w:sz w:val="18"/>
          <w:szCs w:val="18"/>
          <w:highlight w:val="white"/>
        </w:rPr>
      </w:pPr>
      <w:r>
        <w:rPr>
          <w:rFonts w:ascii="Montserrat" w:eastAsia="Montserrat" w:hAnsi="Montserrat" w:cs="Montserrat"/>
          <w:color w:val="1D1C1D"/>
          <w:sz w:val="18"/>
          <w:szCs w:val="18"/>
          <w:highlight w:val="white"/>
        </w:rPr>
        <w:t>En consecuencia, se emite la siguiente resolución por unanimidad:</w:t>
      </w:r>
      <w:r>
        <w:rPr>
          <w:rFonts w:ascii="Montserrat" w:eastAsia="Montserrat" w:hAnsi="Montserrat" w:cs="Montserrat"/>
          <w:b/>
          <w:i/>
          <w:color w:val="1D1C1D"/>
          <w:sz w:val="18"/>
          <w:szCs w:val="18"/>
          <w:highlight w:val="white"/>
        </w:rPr>
        <w:t xml:space="preserve"> </w:t>
      </w:r>
    </w:p>
    <w:p w14:paraId="7D3BC672" w14:textId="7CF06C23" w:rsidR="003C339C" w:rsidRDefault="00636432" w:rsidP="003C339C">
      <w:pPr>
        <w:ind w:right="38"/>
        <w:jc w:val="both"/>
        <w:rPr>
          <w:rFonts w:ascii="Montserrat" w:eastAsia="Montserrat" w:hAnsi="Montserrat" w:cs="Montserrat"/>
          <w:color w:val="1D1C1D"/>
          <w:sz w:val="18"/>
          <w:szCs w:val="18"/>
          <w:highlight w:val="white"/>
        </w:rPr>
      </w:pPr>
      <w:r>
        <w:rPr>
          <w:rFonts w:ascii="Montserrat" w:eastAsia="Montserrat" w:hAnsi="Montserrat" w:cs="Montserrat"/>
          <w:b/>
          <w:sz w:val="18"/>
          <w:szCs w:val="18"/>
        </w:rPr>
        <w:t>II.B.8</w:t>
      </w:r>
      <w:r w:rsidR="000A07E2">
        <w:rPr>
          <w:rFonts w:ascii="Montserrat" w:eastAsia="Montserrat" w:hAnsi="Montserrat" w:cs="Montserrat"/>
          <w:b/>
          <w:sz w:val="18"/>
          <w:szCs w:val="18"/>
        </w:rPr>
        <w:t xml:space="preserve">.ORD.41.23: </w:t>
      </w:r>
      <w:r w:rsidR="000A07E2">
        <w:rPr>
          <w:rFonts w:ascii="Montserrat" w:eastAsia="Montserrat" w:hAnsi="Montserrat" w:cs="Montserrat"/>
          <w:b/>
          <w:color w:val="1D1C1D"/>
          <w:sz w:val="18"/>
          <w:szCs w:val="18"/>
          <w:highlight w:val="white"/>
        </w:rPr>
        <w:t>CONFIRMAR</w:t>
      </w:r>
      <w:r w:rsidR="000A07E2">
        <w:rPr>
          <w:rFonts w:ascii="Montserrat" w:eastAsia="Montserrat" w:hAnsi="Montserrat" w:cs="Montserrat"/>
          <w:color w:val="1D1C1D"/>
          <w:sz w:val="18"/>
          <w:szCs w:val="18"/>
          <w:highlight w:val="white"/>
        </w:rPr>
        <w:t xml:space="preserve"> </w:t>
      </w:r>
      <w:r w:rsidR="003C339C">
        <w:rPr>
          <w:rFonts w:ascii="Montserrat" w:eastAsia="Montserrat" w:hAnsi="Montserrat" w:cs="Montserrat"/>
          <w:color w:val="1D1C1D"/>
          <w:sz w:val="18"/>
          <w:szCs w:val="18"/>
          <w:highlight w:val="white"/>
        </w:rPr>
        <w:t>la clasificación de</w:t>
      </w:r>
      <w:r w:rsidR="00A02FD4">
        <w:rPr>
          <w:rFonts w:ascii="Montserrat" w:eastAsia="Montserrat" w:hAnsi="Montserrat" w:cs="Montserrat"/>
          <w:color w:val="1D1C1D"/>
          <w:sz w:val="18"/>
          <w:szCs w:val="18"/>
          <w:highlight w:val="white"/>
        </w:rPr>
        <w:t xml:space="preserve"> la información como </w:t>
      </w:r>
      <w:r w:rsidR="003C339C">
        <w:rPr>
          <w:rFonts w:ascii="Montserrat" w:eastAsia="Montserrat" w:hAnsi="Montserrat" w:cs="Montserrat"/>
          <w:color w:val="1D1C1D"/>
          <w:sz w:val="18"/>
          <w:szCs w:val="18"/>
          <w:highlight w:val="white"/>
        </w:rPr>
        <w:t xml:space="preserve">confidencialidad invocada por el OIC- ISSSTE, concerniente en memorándum OIC/AQ/514/2022, acuerdo de inicio de procedimiento del expediente de investigación 2021/ISSSTE/DE19 integrados al SAN-008/2022 con </w:t>
      </w:r>
      <w:r w:rsidR="002A40B1">
        <w:rPr>
          <w:rFonts w:ascii="Montserrat" w:eastAsia="Montserrat" w:hAnsi="Montserrat" w:cs="Montserrat"/>
          <w:color w:val="1D1C1D"/>
          <w:sz w:val="18"/>
          <w:szCs w:val="18"/>
          <w:highlight w:val="white"/>
        </w:rPr>
        <w:t>fundamento en el artículo 113, f</w:t>
      </w:r>
      <w:r w:rsidR="003C339C">
        <w:rPr>
          <w:rFonts w:ascii="Montserrat" w:eastAsia="Montserrat" w:hAnsi="Montserrat" w:cs="Montserrat"/>
          <w:color w:val="1D1C1D"/>
          <w:sz w:val="18"/>
          <w:szCs w:val="18"/>
          <w:highlight w:val="white"/>
        </w:rPr>
        <w:t>racción III de la L</w:t>
      </w:r>
      <w:r w:rsidR="002A40B1">
        <w:rPr>
          <w:rFonts w:ascii="Montserrat" w:eastAsia="Montserrat" w:hAnsi="Montserrat" w:cs="Montserrat"/>
          <w:color w:val="1D1C1D"/>
          <w:sz w:val="18"/>
          <w:szCs w:val="18"/>
          <w:highlight w:val="white"/>
        </w:rPr>
        <w:t xml:space="preserve">ey </w:t>
      </w:r>
      <w:r w:rsidR="003C339C">
        <w:rPr>
          <w:rFonts w:ascii="Montserrat" w:eastAsia="Montserrat" w:hAnsi="Montserrat" w:cs="Montserrat"/>
          <w:color w:val="1D1C1D"/>
          <w:sz w:val="18"/>
          <w:szCs w:val="18"/>
          <w:highlight w:val="white"/>
        </w:rPr>
        <w:t>F</w:t>
      </w:r>
      <w:r w:rsidR="002A40B1">
        <w:rPr>
          <w:rFonts w:ascii="Montserrat" w:eastAsia="Montserrat" w:hAnsi="Montserrat" w:cs="Montserrat"/>
          <w:color w:val="1D1C1D"/>
          <w:sz w:val="18"/>
          <w:szCs w:val="18"/>
          <w:highlight w:val="white"/>
        </w:rPr>
        <w:t xml:space="preserve">ederal Transparencia Acceso a la </w:t>
      </w:r>
      <w:r w:rsidR="003C339C">
        <w:rPr>
          <w:rFonts w:ascii="Montserrat" w:eastAsia="Montserrat" w:hAnsi="Montserrat" w:cs="Montserrat"/>
          <w:color w:val="1D1C1D"/>
          <w:sz w:val="18"/>
          <w:szCs w:val="18"/>
          <w:highlight w:val="white"/>
        </w:rPr>
        <w:t>I</w:t>
      </w:r>
      <w:r w:rsidR="002A40B1">
        <w:rPr>
          <w:rFonts w:ascii="Montserrat" w:eastAsia="Montserrat" w:hAnsi="Montserrat" w:cs="Montserrat"/>
          <w:color w:val="1D1C1D"/>
          <w:sz w:val="18"/>
          <w:szCs w:val="18"/>
          <w:highlight w:val="white"/>
        </w:rPr>
        <w:t xml:space="preserve">nformación </w:t>
      </w:r>
      <w:r w:rsidR="00490943">
        <w:rPr>
          <w:rFonts w:ascii="Montserrat" w:eastAsia="Montserrat" w:hAnsi="Montserrat" w:cs="Montserrat"/>
          <w:color w:val="1D1C1D"/>
          <w:sz w:val="18"/>
          <w:szCs w:val="18"/>
          <w:highlight w:val="white"/>
        </w:rPr>
        <w:t>Pública</w:t>
      </w:r>
      <w:r w:rsidR="003C339C">
        <w:rPr>
          <w:rFonts w:ascii="Montserrat" w:eastAsia="Montserrat" w:hAnsi="Montserrat" w:cs="Montserrat"/>
          <w:color w:val="1D1C1D"/>
          <w:sz w:val="18"/>
          <w:szCs w:val="18"/>
          <w:highlight w:val="white"/>
        </w:rPr>
        <w:t xml:space="preserve"> </w:t>
      </w:r>
      <w:r w:rsidR="005B19B7">
        <w:rPr>
          <w:rFonts w:ascii="Montserrat" w:eastAsia="Montserrat" w:hAnsi="Montserrat" w:cs="Montserrat"/>
          <w:color w:val="1D1C1D"/>
          <w:sz w:val="18"/>
          <w:szCs w:val="18"/>
          <w:highlight w:val="white"/>
        </w:rPr>
        <w:t>y,</w:t>
      </w:r>
      <w:r w:rsidR="003C339C">
        <w:rPr>
          <w:rFonts w:ascii="Montserrat" w:eastAsia="Montserrat" w:hAnsi="Montserrat" w:cs="Montserrat"/>
          <w:color w:val="1D1C1D"/>
          <w:sz w:val="18"/>
          <w:szCs w:val="18"/>
          <w:highlight w:val="white"/>
        </w:rPr>
        <w:t xml:space="preserve"> por ende, se autoriza la elaboración de las versiones públicas.</w:t>
      </w:r>
    </w:p>
    <w:p w14:paraId="1B8968D9" w14:textId="77777777" w:rsidR="002A40B1" w:rsidRDefault="002A40B1" w:rsidP="004857F7">
      <w:pPr>
        <w:ind w:left="2160" w:right="38" w:firstLine="720"/>
        <w:jc w:val="both"/>
        <w:rPr>
          <w:rFonts w:ascii="Montserrat" w:eastAsia="Montserrat" w:hAnsi="Montserrat" w:cs="Montserrat"/>
          <w:b/>
          <w:sz w:val="18"/>
          <w:szCs w:val="18"/>
        </w:rPr>
      </w:pPr>
    </w:p>
    <w:p w14:paraId="589A217A" w14:textId="13730D0A" w:rsidR="00623709" w:rsidRDefault="000A07E2" w:rsidP="004857F7">
      <w:pPr>
        <w:ind w:left="2160" w:right="38"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628A67FC" w14:textId="77777777" w:rsidR="004857F7" w:rsidRDefault="004857F7">
      <w:pPr>
        <w:jc w:val="both"/>
        <w:rPr>
          <w:rFonts w:ascii="Montserrat" w:eastAsia="Montserrat" w:hAnsi="Montserrat" w:cs="Montserrat"/>
          <w:b/>
          <w:sz w:val="18"/>
          <w:szCs w:val="18"/>
        </w:rPr>
      </w:pPr>
    </w:p>
    <w:p w14:paraId="54869D37" w14:textId="7053C374" w:rsidR="004857F7" w:rsidRDefault="00490943" w:rsidP="004857F7">
      <w:pPr>
        <w:jc w:val="both"/>
        <w:rPr>
          <w:rFonts w:ascii="Montserrat" w:eastAsia="Montserrat" w:hAnsi="Montserrat" w:cs="Montserrat"/>
          <w:color w:val="00000A"/>
          <w:sz w:val="18"/>
          <w:szCs w:val="18"/>
        </w:rPr>
      </w:pPr>
      <w:r>
        <w:rPr>
          <w:rFonts w:ascii="Montserrat" w:eastAsia="Montserrat" w:hAnsi="Montserrat" w:cs="Montserrat"/>
          <w:b/>
          <w:sz w:val="18"/>
          <w:szCs w:val="18"/>
        </w:rPr>
        <w:t>III</w:t>
      </w:r>
      <w:r w:rsidR="004857F7">
        <w:rPr>
          <w:rFonts w:ascii="Montserrat" w:eastAsia="Montserrat" w:hAnsi="Montserrat" w:cs="Montserrat"/>
          <w:b/>
          <w:sz w:val="18"/>
          <w:szCs w:val="18"/>
        </w:rPr>
        <w:t xml:space="preserve">. </w:t>
      </w:r>
      <w:r w:rsidR="004857F7">
        <w:rPr>
          <w:rFonts w:ascii="Montserrat" w:eastAsia="Montserrat" w:hAnsi="Montserrat" w:cs="Montserrat"/>
          <w:b/>
          <w:sz w:val="18"/>
          <w:szCs w:val="18"/>
          <w:highlight w:val="white"/>
        </w:rPr>
        <w:t>Cumplimiento a recurso de revisión INAI</w:t>
      </w:r>
    </w:p>
    <w:p w14:paraId="4B4A2996" w14:textId="6C43A58A" w:rsidR="004857F7" w:rsidRDefault="004857F7" w:rsidP="004857F7">
      <w:pPr>
        <w:jc w:val="both"/>
        <w:rPr>
          <w:rFonts w:ascii="Montserrat" w:eastAsia="Montserrat" w:hAnsi="Montserrat" w:cs="Montserrat"/>
          <w:color w:val="00000A"/>
          <w:sz w:val="18"/>
          <w:szCs w:val="18"/>
        </w:rPr>
      </w:pPr>
    </w:p>
    <w:p w14:paraId="0A1370D3" w14:textId="77777777" w:rsidR="000472AF" w:rsidRDefault="000472AF" w:rsidP="000472AF">
      <w:pPr>
        <w:widowControl w:val="0"/>
        <w:jc w:val="both"/>
        <w:rPr>
          <w:rFonts w:ascii="Montserrat" w:eastAsia="Montserrat" w:hAnsi="Montserrat" w:cs="Montserrat"/>
          <w:b/>
          <w:color w:val="00000A"/>
          <w:sz w:val="18"/>
          <w:szCs w:val="18"/>
        </w:rPr>
      </w:pPr>
      <w:r w:rsidRPr="00D71CCA">
        <w:rPr>
          <w:rFonts w:ascii="Montserrat" w:eastAsia="Montserrat" w:hAnsi="Montserrat" w:cs="Montserrat"/>
          <w:b/>
          <w:sz w:val="18"/>
          <w:szCs w:val="18"/>
        </w:rPr>
        <w:t>A.1 Folio 33002652300</w:t>
      </w:r>
      <w:r>
        <w:rPr>
          <w:rFonts w:ascii="Montserrat" w:eastAsia="Montserrat" w:hAnsi="Montserrat" w:cs="Montserrat"/>
          <w:b/>
          <w:sz w:val="18"/>
          <w:szCs w:val="18"/>
        </w:rPr>
        <w:t>0020</w:t>
      </w:r>
      <w:r w:rsidRPr="00D71CCA">
        <w:rPr>
          <w:rFonts w:ascii="Montserrat" w:eastAsia="Montserrat" w:hAnsi="Montserrat" w:cs="Montserrat"/>
          <w:b/>
          <w:sz w:val="18"/>
          <w:szCs w:val="18"/>
        </w:rPr>
        <w:t xml:space="preserve"> </w:t>
      </w:r>
      <w:r w:rsidRPr="00D71CCA">
        <w:rPr>
          <w:rFonts w:ascii="Montserrat" w:eastAsia="Montserrat" w:hAnsi="Montserrat" w:cs="Montserrat"/>
          <w:b/>
          <w:color w:val="00000A"/>
          <w:sz w:val="18"/>
          <w:szCs w:val="18"/>
        </w:rPr>
        <w:t xml:space="preserve">RRA </w:t>
      </w:r>
      <w:r>
        <w:rPr>
          <w:rFonts w:ascii="Montserrat" w:eastAsia="Montserrat" w:hAnsi="Montserrat" w:cs="Montserrat"/>
          <w:b/>
          <w:color w:val="00000A"/>
          <w:sz w:val="18"/>
          <w:szCs w:val="18"/>
        </w:rPr>
        <w:t>2708</w:t>
      </w:r>
      <w:r w:rsidRPr="00D71CCA">
        <w:rPr>
          <w:rFonts w:ascii="Montserrat" w:eastAsia="Montserrat" w:hAnsi="Montserrat" w:cs="Montserrat"/>
          <w:b/>
          <w:color w:val="00000A"/>
          <w:sz w:val="18"/>
          <w:szCs w:val="18"/>
        </w:rPr>
        <w:t>/23</w:t>
      </w:r>
    </w:p>
    <w:p w14:paraId="5E71CF34" w14:textId="77777777" w:rsidR="000472AF" w:rsidRDefault="000472AF" w:rsidP="000472AF">
      <w:pPr>
        <w:widowControl w:val="0"/>
        <w:jc w:val="both"/>
        <w:rPr>
          <w:rFonts w:ascii="Montserrat" w:eastAsia="Montserrat" w:hAnsi="Montserrat" w:cs="Montserrat"/>
          <w:b/>
          <w:color w:val="00000A"/>
          <w:sz w:val="18"/>
          <w:szCs w:val="18"/>
        </w:rPr>
      </w:pPr>
    </w:p>
    <w:p w14:paraId="6AB964D5" w14:textId="77777777" w:rsidR="000472AF" w:rsidRDefault="000472AF" w:rsidP="000472AF">
      <w:pPr>
        <w:shd w:val="clear" w:color="auto" w:fill="FFFFFF"/>
        <w:ind w:right="45"/>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655E2009" w14:textId="77777777" w:rsidR="000472AF" w:rsidRDefault="000472AF" w:rsidP="000472AF">
      <w:pPr>
        <w:shd w:val="clear" w:color="auto" w:fill="FFFFFF"/>
        <w:ind w:right="5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9A0AA10" w14:textId="7D90B19E" w:rsidR="00027148" w:rsidRDefault="000472AF" w:rsidP="000472AF">
      <w:pPr>
        <w:shd w:val="clear" w:color="auto" w:fill="FFFFFF"/>
        <w:ind w:left="560" w:right="580"/>
        <w:jc w:val="both"/>
        <w:rPr>
          <w:rFonts w:ascii="Montserrat" w:eastAsia="Montserrat" w:hAnsi="Montserrat" w:cs="Montserrat"/>
          <w:i/>
          <w:sz w:val="16"/>
          <w:szCs w:val="16"/>
        </w:rPr>
      </w:pPr>
      <w:r w:rsidRPr="002D0D8E">
        <w:rPr>
          <w:rFonts w:ascii="Montserrat" w:eastAsia="Montserrat" w:hAnsi="Montserrat" w:cs="Montserrat"/>
          <w:i/>
          <w:sz w:val="16"/>
          <w:szCs w:val="16"/>
        </w:rPr>
        <w:t>“MODIFICAR</w:t>
      </w:r>
      <w:r w:rsidRPr="00580C9A">
        <w:rPr>
          <w:rFonts w:ascii="Montserrat" w:eastAsia="Montserrat" w:hAnsi="Montserrat" w:cs="Montserrat"/>
          <w:i/>
          <w:sz w:val="16"/>
          <w:szCs w:val="16"/>
        </w:rPr>
        <w:t xml:space="preserve"> la respuesta de la Secretaría de la Función Pública y se le instruye a efecto de que ofrezca la entrega de los expedientes vinculados con un posible desfalco a la hacienda pública, así como aquellos relacionados con los hechos señalados a lo largo del presente ocurso, informando para ello los costos correspondientes por concepto de copias simples y certificadas -dando la gratuidad de las primeras veinte fojas-, así como la opción de entrega en su unidad de transparencia o a través de correo certificado previo pago de los derechos correspondientes. </w:t>
      </w:r>
      <w:r w:rsidRPr="00580C9A">
        <w:rPr>
          <w:rFonts w:ascii="Montserrat" w:eastAsia="Montserrat" w:hAnsi="Montserrat" w:cs="Montserrat"/>
          <w:i/>
          <w:sz w:val="16"/>
          <w:szCs w:val="16"/>
        </w:rPr>
        <w:br/>
        <w:t>Bajo dichas circunstancias y atendiendo a la naturaleza de la información solicitada, este Instituto advierte que pudieran obrar datos personales susceptibles de ser clasificados como confidenciales, en términos de lo dispuesto por el artículo 113, fracción I de la Ley Federal de Transparencia, por lo que el sujeto obligado deberá elaborar las versiones públicas respectivas -en las cuales, por las razones anteriormente expuestas no podrá testar el nombre de los servidores o ex servidores públicos investigados- de conformidad con el artículo 108 de la misma Ley de la materia; además, el Comité de Transparencia deberá emitir una resolución fundada y motivada en la que confirme la clasificación de la información, misma que deberá ser no</w:t>
      </w:r>
      <w:r>
        <w:rPr>
          <w:rFonts w:ascii="Montserrat" w:eastAsia="Montserrat" w:hAnsi="Montserrat" w:cs="Montserrat"/>
          <w:i/>
          <w:sz w:val="16"/>
          <w:szCs w:val="16"/>
        </w:rPr>
        <w:t>tificada a la parte recurrente”. (Sic)</w:t>
      </w:r>
    </w:p>
    <w:p w14:paraId="7F41C1F2" w14:textId="77777777" w:rsidR="00027148" w:rsidRPr="002B0E48" w:rsidRDefault="00027148" w:rsidP="000472AF">
      <w:pPr>
        <w:shd w:val="clear" w:color="auto" w:fill="FFFFFF"/>
        <w:ind w:left="560" w:right="580"/>
        <w:jc w:val="both"/>
        <w:rPr>
          <w:rFonts w:ascii="Montserrat" w:eastAsia="Montserrat" w:hAnsi="Montserrat" w:cs="Montserrat"/>
          <w:i/>
          <w:sz w:val="16"/>
          <w:szCs w:val="16"/>
        </w:rPr>
      </w:pPr>
    </w:p>
    <w:p w14:paraId="69FFFC25" w14:textId="64DF4C59" w:rsidR="000472AF" w:rsidRDefault="000472AF" w:rsidP="00A02FD4">
      <w:pPr>
        <w:ind w:right="51" w:hanging="2"/>
        <w:jc w:val="both"/>
        <w:rPr>
          <w:rFonts w:ascii="Montserrat" w:eastAsia="Montserrat" w:hAnsi="Montserrat" w:cs="Montserrat"/>
          <w:sz w:val="18"/>
          <w:szCs w:val="18"/>
        </w:rPr>
      </w:pPr>
      <w:r w:rsidRPr="00587DB3">
        <w:rPr>
          <w:rFonts w:ascii="Montserrat" w:eastAsia="Montserrat" w:hAnsi="Montserrat" w:cs="Montserrat"/>
          <w:kern w:val="2"/>
          <w:sz w:val="18"/>
          <w:szCs w:val="18"/>
        </w:rPr>
        <w:t>En cumplimi</w:t>
      </w:r>
      <w:r>
        <w:rPr>
          <w:rFonts w:ascii="Montserrat" w:eastAsia="Montserrat" w:hAnsi="Montserrat" w:cs="Montserrat"/>
          <w:kern w:val="2"/>
          <w:sz w:val="18"/>
          <w:szCs w:val="18"/>
        </w:rPr>
        <w:t xml:space="preserve">ento a la resolución se turnó al Órgano Interno de Control en Seguridad Alimentaria Mexicana (OIC-SEGALMEX) quien </w:t>
      </w:r>
      <w:r>
        <w:rPr>
          <w:rFonts w:ascii="Montserrat" w:eastAsia="Montserrat" w:hAnsi="Montserrat" w:cs="Montserrat"/>
          <w:sz w:val="18"/>
          <w:szCs w:val="18"/>
        </w:rPr>
        <w:t xml:space="preserve">a efecto de elaborar las versiones públicas de los expedientes </w:t>
      </w:r>
      <w:r w:rsidRPr="00303CEA">
        <w:rPr>
          <w:rFonts w:ascii="Montserrat" w:eastAsia="Montserrat" w:hAnsi="Montserrat" w:cs="Montserrat"/>
          <w:sz w:val="18"/>
          <w:szCs w:val="18"/>
        </w:rPr>
        <w:t>2021/SEGALMEX/DE4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2022/SEGALMEX/DE16</w:t>
      </w:r>
      <w:r>
        <w:rPr>
          <w:rFonts w:ascii="Montserrat" w:eastAsia="Montserrat" w:hAnsi="Montserrat" w:cs="Montserrat"/>
          <w:sz w:val="18"/>
          <w:szCs w:val="18"/>
        </w:rPr>
        <w:t xml:space="preserve">, </w:t>
      </w:r>
      <w:r w:rsidRPr="00303CEA">
        <w:rPr>
          <w:rFonts w:ascii="Montserrat" w:eastAsia="Montserrat" w:hAnsi="Montserrat" w:cs="Montserrat"/>
          <w:sz w:val="18"/>
          <w:szCs w:val="18"/>
        </w:rPr>
        <w:t>34265/2022/PPC/SEGALMEX/DE27</w:t>
      </w:r>
      <w:r>
        <w:rPr>
          <w:rFonts w:ascii="Montserrat" w:eastAsia="Montserrat" w:hAnsi="Montserrat" w:cs="Montserrat"/>
          <w:sz w:val="18"/>
          <w:szCs w:val="18"/>
        </w:rPr>
        <w:t xml:space="preserve">, </w:t>
      </w:r>
      <w:r w:rsidRPr="00303CEA">
        <w:rPr>
          <w:rFonts w:ascii="Montserrat" w:eastAsia="Montserrat" w:hAnsi="Montserrat" w:cs="Montserrat"/>
          <w:sz w:val="18"/>
          <w:szCs w:val="18"/>
        </w:rPr>
        <w:t>40810/2022/PPC/SEGALMEX/DE34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2020/SEGALMEX/DE18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2020/SEGALMEX/DE21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2020/SEGALMEX/DE44 Y SU ACUMULADO 2020/SEGALMEX/DE50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2020/SEGALMEX/DE48</w:t>
      </w:r>
      <w:r>
        <w:rPr>
          <w:rFonts w:ascii="Montserrat" w:eastAsia="Montserrat" w:hAnsi="Montserrat" w:cs="Montserrat"/>
          <w:sz w:val="18"/>
          <w:szCs w:val="18"/>
        </w:rPr>
        <w:t xml:space="preserve">, </w:t>
      </w:r>
      <w:r w:rsidRPr="00303CEA">
        <w:rPr>
          <w:rFonts w:ascii="Montserrat" w:eastAsia="Montserrat" w:hAnsi="Montserrat" w:cs="Montserrat"/>
          <w:sz w:val="18"/>
          <w:szCs w:val="18"/>
        </w:rPr>
        <w:t>50226/2020/PPC/SEGALMEX/DE56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2020/SEGALMEX/DE58</w:t>
      </w:r>
      <w:r>
        <w:rPr>
          <w:rFonts w:ascii="Montserrat" w:eastAsia="Montserrat" w:hAnsi="Montserrat" w:cs="Montserrat"/>
          <w:sz w:val="18"/>
          <w:szCs w:val="18"/>
        </w:rPr>
        <w:t xml:space="preserve">, </w:t>
      </w:r>
      <w:r w:rsidRPr="00303CEA">
        <w:rPr>
          <w:rFonts w:ascii="Montserrat" w:eastAsia="Montserrat" w:hAnsi="Montserrat" w:cs="Montserrat"/>
          <w:sz w:val="18"/>
          <w:szCs w:val="18"/>
        </w:rPr>
        <w:t>2290/2021/PPC/SEGALMEX/DE12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2021/SEGALMEX/DE37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2021/SEGALMEX/DE52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2021/SEGALMEX/DE97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2021/SEGALMEX/DE99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2021/SEGALMEX/DE100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2021/SEGALMEX/DE106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2022/SEGALMEX/DE23</w:t>
      </w:r>
      <w:r>
        <w:rPr>
          <w:rFonts w:ascii="Montserrat" w:eastAsia="Montserrat" w:hAnsi="Montserrat" w:cs="Montserrat"/>
          <w:sz w:val="18"/>
          <w:szCs w:val="18"/>
        </w:rPr>
        <w:t xml:space="preserve">, </w:t>
      </w:r>
      <w:r w:rsidRPr="00303CEA">
        <w:rPr>
          <w:rFonts w:ascii="Montserrat" w:eastAsia="Montserrat" w:hAnsi="Montserrat" w:cs="Montserrat"/>
          <w:sz w:val="18"/>
          <w:szCs w:val="18"/>
        </w:rPr>
        <w:t>33232/2022/PPC/SEGALMEX/DE25</w:t>
      </w:r>
      <w:r>
        <w:rPr>
          <w:rFonts w:ascii="Montserrat" w:eastAsia="Montserrat" w:hAnsi="Montserrat" w:cs="Montserrat"/>
          <w:sz w:val="18"/>
          <w:szCs w:val="18"/>
        </w:rPr>
        <w:t xml:space="preserve">, </w:t>
      </w:r>
      <w:r w:rsidRPr="00303CEA">
        <w:rPr>
          <w:rFonts w:ascii="Montserrat" w:eastAsia="Montserrat" w:hAnsi="Montserrat" w:cs="Montserrat"/>
          <w:sz w:val="18"/>
          <w:szCs w:val="18"/>
        </w:rPr>
        <w:t>35005/2022/PPC/SEGALMEX/DE28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w:t>
      </w:r>
      <w:r>
        <w:rPr>
          <w:rFonts w:ascii="Montserrat" w:eastAsia="Montserrat" w:hAnsi="Montserrat" w:cs="Montserrat"/>
          <w:sz w:val="18"/>
          <w:szCs w:val="18"/>
        </w:rPr>
        <w:t xml:space="preserve">22/SEGALMEX/DE29 Y SU ACUMULADO, </w:t>
      </w:r>
      <w:r w:rsidRPr="00303CEA">
        <w:rPr>
          <w:rFonts w:ascii="Montserrat" w:eastAsia="Montserrat" w:hAnsi="Montserrat" w:cs="Montserrat"/>
          <w:sz w:val="18"/>
          <w:szCs w:val="18"/>
        </w:rPr>
        <w:t>2022/SEGALMEX/DE43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2022/SEGALMEX/DE37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2022/SEGALMEX/DE52</w:t>
      </w:r>
      <w:r>
        <w:rPr>
          <w:rFonts w:ascii="Montserrat" w:eastAsia="Montserrat" w:hAnsi="Montserrat" w:cs="Montserrat"/>
          <w:sz w:val="18"/>
          <w:szCs w:val="18"/>
        </w:rPr>
        <w:t xml:space="preserve">, </w:t>
      </w:r>
      <w:r w:rsidRPr="00303CEA">
        <w:rPr>
          <w:rFonts w:ascii="Montserrat" w:eastAsia="Montserrat" w:hAnsi="Montserrat" w:cs="Montserrat"/>
          <w:sz w:val="18"/>
          <w:szCs w:val="18"/>
        </w:rPr>
        <w:t>48909/2022/PPC/SEGALMEX/DE53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2022/SEGALMEX/DE70</w:t>
      </w:r>
      <w:r>
        <w:rPr>
          <w:rFonts w:ascii="Montserrat" w:eastAsia="Montserrat" w:hAnsi="Montserrat" w:cs="Montserrat"/>
          <w:sz w:val="18"/>
          <w:szCs w:val="18"/>
        </w:rPr>
        <w:t xml:space="preserve">, </w:t>
      </w:r>
      <w:r w:rsidRPr="00303CEA">
        <w:rPr>
          <w:rFonts w:ascii="Montserrat" w:eastAsia="Montserrat" w:hAnsi="Montserrat" w:cs="Montserrat"/>
          <w:sz w:val="18"/>
          <w:szCs w:val="18"/>
        </w:rPr>
        <w:t>56009/2022/PPC/SEGALMEX/DE73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2022/SEGALMEX/DE75</w:t>
      </w:r>
      <w:r>
        <w:rPr>
          <w:rFonts w:ascii="Montserrat" w:eastAsia="Montserrat" w:hAnsi="Montserrat" w:cs="Montserrat"/>
          <w:sz w:val="18"/>
          <w:szCs w:val="18"/>
        </w:rPr>
        <w:t xml:space="preserve">, </w:t>
      </w:r>
      <w:r w:rsidRPr="00303CEA">
        <w:rPr>
          <w:rFonts w:ascii="Montserrat" w:eastAsia="Montserrat" w:hAnsi="Montserrat" w:cs="Montserrat"/>
          <w:sz w:val="18"/>
          <w:szCs w:val="18"/>
        </w:rPr>
        <w:t>57805/2022/PPC/SEGALMEX/DE77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2022/SEGALMEX/DE82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2022/SEGALMEX/DE96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2022/SEGALMEX/DE97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2022/SEGALMEX/DE111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2022/SEGALMEX/DE133</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2021/SEGALMEX/DE45</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2021/SEGALMEX/DE125</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2021/SEGALMEX/DE140</w:t>
      </w:r>
      <w:r>
        <w:rPr>
          <w:rFonts w:ascii="Montserrat" w:eastAsia="Montserrat" w:hAnsi="Montserrat" w:cs="Montserrat"/>
          <w:sz w:val="18"/>
          <w:szCs w:val="18"/>
        </w:rPr>
        <w:t xml:space="preserve"> y </w:t>
      </w:r>
      <w:r w:rsidRPr="00F735DF">
        <w:rPr>
          <w:rFonts w:ascii="Montserrat" w:eastAsia="Montserrat" w:hAnsi="Montserrat" w:cs="Montserrat"/>
          <w:sz w:val="18"/>
          <w:szCs w:val="18"/>
        </w:rPr>
        <w:t>2022/SEGALMEX/DE83</w:t>
      </w:r>
      <w:r w:rsidR="00A10000">
        <w:rPr>
          <w:rFonts w:ascii="Montserrat" w:eastAsia="Montserrat" w:hAnsi="Montserrat" w:cs="Montserrat"/>
          <w:sz w:val="18"/>
          <w:szCs w:val="18"/>
        </w:rPr>
        <w:t>,</w:t>
      </w:r>
      <w:r w:rsidR="00A02FD4">
        <w:rPr>
          <w:rFonts w:ascii="Montserrat" w:eastAsia="Montserrat" w:hAnsi="Montserrat" w:cs="Montserrat"/>
          <w:sz w:val="18"/>
          <w:szCs w:val="18"/>
        </w:rPr>
        <w:t xml:space="preserve"> </w:t>
      </w:r>
      <w:r w:rsidR="00A10000">
        <w:rPr>
          <w:rFonts w:ascii="Montserrat" w:eastAsia="Montserrat" w:hAnsi="Montserrat" w:cs="Montserrat"/>
          <w:color w:val="00000A"/>
          <w:sz w:val="18"/>
          <w:szCs w:val="18"/>
        </w:rPr>
        <w:t>s</w:t>
      </w:r>
      <w:r>
        <w:rPr>
          <w:rFonts w:ascii="Montserrat" w:eastAsia="Montserrat" w:hAnsi="Montserrat" w:cs="Montserrat"/>
          <w:color w:val="00000A"/>
          <w:sz w:val="18"/>
          <w:szCs w:val="18"/>
        </w:rPr>
        <w:t>olicitó al Comité de Transparencia clasificar como información confidencial los datos identificativos, datos de origen, datos laborales, datos patrimoniales, datos sobre su situación jurídica o legal y datos electrónicos</w:t>
      </w:r>
      <w:r>
        <w:rPr>
          <w:rFonts w:ascii="Montserrat" w:eastAsia="Montserrat" w:hAnsi="Montserrat" w:cs="Montserrat"/>
          <w:sz w:val="18"/>
          <w:szCs w:val="18"/>
        </w:rPr>
        <w:t xml:space="preserve"> en términos de lo dispuesto en los artículos 116, primer párrafo, de la Ley General de Transparencia y Acceso a la Información Pública; 113, fracción I, de la Ley Federal de Transparencia y Acceso a la Información Pública; y Trigésimo Octavo, fracción I, </w:t>
      </w:r>
      <w:r w:rsidR="005B31AB">
        <w:rPr>
          <w:rFonts w:ascii="Montserrat" w:eastAsia="Montserrat" w:hAnsi="Montserrat" w:cs="Montserrat"/>
          <w:sz w:val="18"/>
          <w:szCs w:val="18"/>
        </w:rPr>
        <w:t>de los Lineamientos generales en materia de c</w:t>
      </w:r>
      <w:r>
        <w:rPr>
          <w:rFonts w:ascii="Montserrat" w:eastAsia="Montserrat" w:hAnsi="Montserrat" w:cs="Montserrat"/>
          <w:sz w:val="18"/>
          <w:szCs w:val="18"/>
        </w:rPr>
        <w:t>lasific</w:t>
      </w:r>
      <w:r w:rsidR="005B31AB">
        <w:rPr>
          <w:rFonts w:ascii="Montserrat" w:eastAsia="Montserrat" w:hAnsi="Montserrat" w:cs="Montserrat"/>
          <w:sz w:val="18"/>
          <w:szCs w:val="18"/>
        </w:rPr>
        <w:t>ación y desclasificación de la i</w:t>
      </w:r>
      <w:r>
        <w:rPr>
          <w:rFonts w:ascii="Montserrat" w:eastAsia="Montserrat" w:hAnsi="Montserrat" w:cs="Montserrat"/>
          <w:sz w:val="18"/>
          <w:szCs w:val="18"/>
        </w:rPr>
        <w:t>nformación, así como para la elaboración de versiones públicas.</w:t>
      </w:r>
    </w:p>
    <w:p w14:paraId="1C78FC00" w14:textId="77777777" w:rsidR="000472AF" w:rsidRDefault="000472AF" w:rsidP="000472AF">
      <w:pPr>
        <w:ind w:right="60"/>
        <w:jc w:val="both"/>
        <w:rPr>
          <w:rFonts w:ascii="Montserrat" w:eastAsia="Montserrat" w:hAnsi="Montserrat" w:cs="Montserrat"/>
          <w:sz w:val="18"/>
          <w:szCs w:val="18"/>
        </w:rPr>
      </w:pPr>
    </w:p>
    <w:p w14:paraId="686841CC" w14:textId="331869EB" w:rsidR="000472AF" w:rsidRDefault="000472AF" w:rsidP="000472AF">
      <w:pPr>
        <w:ind w:right="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2B118FD" w14:textId="5BFF010B" w:rsidR="000472AF" w:rsidRDefault="000472AF" w:rsidP="000472AF">
      <w:pPr>
        <w:ind w:right="40"/>
        <w:jc w:val="both"/>
        <w:rPr>
          <w:rFonts w:ascii="Montserrat" w:eastAsia="Montserrat" w:hAnsi="Montserrat" w:cs="Montserrat"/>
          <w:b/>
          <w:color w:val="00000A"/>
          <w:sz w:val="18"/>
          <w:szCs w:val="18"/>
        </w:rPr>
      </w:pPr>
    </w:p>
    <w:p w14:paraId="4F5F0802" w14:textId="4BBDB9E6" w:rsidR="000472AF" w:rsidRDefault="000472AF" w:rsidP="000472AF">
      <w:pPr>
        <w:ind w:right="49" w:hanging="2"/>
        <w:jc w:val="both"/>
        <w:rPr>
          <w:rFonts w:ascii="Montserrat" w:eastAsia="Montserrat" w:hAnsi="Montserrat" w:cs="Montserrat"/>
          <w:b/>
          <w:sz w:val="18"/>
          <w:szCs w:val="18"/>
        </w:rPr>
      </w:pPr>
      <w:r>
        <w:rPr>
          <w:rFonts w:ascii="Montserrat" w:eastAsia="Montserrat" w:hAnsi="Montserrat" w:cs="Montserrat"/>
          <w:b/>
          <w:sz w:val="18"/>
          <w:szCs w:val="18"/>
        </w:rPr>
        <w:t xml:space="preserve">III.A.1.ORD.41.23: </w:t>
      </w:r>
      <w:r w:rsidRPr="00587DB3">
        <w:rPr>
          <w:rFonts w:ascii="Montserrat" w:hAnsi="Montserrat"/>
          <w:b/>
          <w:color w:val="000000"/>
          <w:sz w:val="18"/>
          <w:szCs w:val="18"/>
          <w:lang w:eastAsia="es-MX"/>
        </w:rPr>
        <w:t>CONFIRMAR</w:t>
      </w:r>
      <w:r w:rsidRPr="00587DB3">
        <w:rPr>
          <w:rFonts w:ascii="Montserrat" w:hAnsi="Montserrat"/>
          <w:color w:val="000000"/>
          <w:sz w:val="18"/>
          <w:szCs w:val="18"/>
          <w:lang w:eastAsia="es-MX"/>
        </w:rPr>
        <w:t xml:space="preserve"> la clasificación de la información co</w:t>
      </w:r>
      <w:r>
        <w:rPr>
          <w:rFonts w:ascii="Montserrat" w:hAnsi="Montserrat"/>
          <w:color w:val="000000"/>
          <w:sz w:val="18"/>
          <w:szCs w:val="18"/>
          <w:lang w:eastAsia="es-MX"/>
        </w:rPr>
        <w:t xml:space="preserve">mo confidencial invocada por e OIC-SEGALMEX respecto de los expedientes </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2022/SEGALMEX/DE16</w:t>
      </w:r>
      <w:r>
        <w:rPr>
          <w:rFonts w:ascii="Montserrat" w:eastAsia="Montserrat" w:hAnsi="Montserrat" w:cs="Montserrat"/>
          <w:sz w:val="18"/>
          <w:szCs w:val="18"/>
        </w:rPr>
        <w:t xml:space="preserve">, </w:t>
      </w:r>
      <w:r w:rsidRPr="00303CEA">
        <w:rPr>
          <w:rFonts w:ascii="Montserrat" w:eastAsia="Montserrat" w:hAnsi="Montserrat" w:cs="Montserrat"/>
          <w:sz w:val="18"/>
          <w:szCs w:val="18"/>
        </w:rPr>
        <w:t>34265/2022/PPC/SEGALMEX/DE27</w:t>
      </w:r>
      <w:r>
        <w:rPr>
          <w:rFonts w:ascii="Montserrat" w:eastAsia="Montserrat" w:hAnsi="Montserrat" w:cs="Montserrat"/>
          <w:sz w:val="18"/>
          <w:szCs w:val="18"/>
        </w:rPr>
        <w:t xml:space="preserve">, </w:t>
      </w:r>
      <w:r w:rsidRPr="00303CEA">
        <w:rPr>
          <w:rFonts w:ascii="Montserrat" w:eastAsia="Montserrat" w:hAnsi="Montserrat" w:cs="Montserrat"/>
          <w:sz w:val="18"/>
          <w:szCs w:val="18"/>
        </w:rPr>
        <w:t>40810/2022/PPC/SEGALMEX/DE34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2020/SEGALMEX/DE18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2020/SEGALMEX/DE21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2020/SEGALMEX/DE44 Y SU ACUMULADO 2020/SEGALMEX/DE50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2020/SEGALMEX/DE48</w:t>
      </w:r>
      <w:r>
        <w:rPr>
          <w:rFonts w:ascii="Montserrat" w:eastAsia="Montserrat" w:hAnsi="Montserrat" w:cs="Montserrat"/>
          <w:sz w:val="18"/>
          <w:szCs w:val="18"/>
        </w:rPr>
        <w:t xml:space="preserve">, </w:t>
      </w:r>
      <w:r w:rsidRPr="00303CEA">
        <w:rPr>
          <w:rFonts w:ascii="Montserrat" w:eastAsia="Montserrat" w:hAnsi="Montserrat" w:cs="Montserrat"/>
          <w:sz w:val="18"/>
          <w:szCs w:val="18"/>
        </w:rPr>
        <w:t>50226/2020/PPC/SEGALMEX/DE56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2020/SEGALMEX/DE58</w:t>
      </w:r>
      <w:r>
        <w:rPr>
          <w:rFonts w:ascii="Montserrat" w:eastAsia="Montserrat" w:hAnsi="Montserrat" w:cs="Montserrat"/>
          <w:sz w:val="18"/>
          <w:szCs w:val="18"/>
        </w:rPr>
        <w:t xml:space="preserve">, </w:t>
      </w:r>
      <w:r w:rsidRPr="00303CEA">
        <w:rPr>
          <w:rFonts w:ascii="Montserrat" w:eastAsia="Montserrat" w:hAnsi="Montserrat" w:cs="Montserrat"/>
          <w:sz w:val="18"/>
          <w:szCs w:val="18"/>
        </w:rPr>
        <w:t>2290/2021/PPC/SEGALMEX/DE12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2021/SEGALMEX/DE28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2021/SEGALMEX/DE37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2021/SEGALMEX/DE47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2021/SEGALMEX/DE52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2021/SEGALMEX/DE79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2021/SEGALMEX/DE89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2021/SEGALMEX/DE97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2021/SEGALMEX/DE99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2021/SEGALMEX/DE100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2021/SEGALMEX/DE106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2021/SEGALMEX/DE126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2021/SEGALMEX/DE135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2021/SEGALMEX/DE146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2022/SEGALMEX/DE23</w:t>
      </w:r>
      <w:r>
        <w:rPr>
          <w:rFonts w:ascii="Montserrat" w:eastAsia="Montserrat" w:hAnsi="Montserrat" w:cs="Montserrat"/>
          <w:sz w:val="18"/>
          <w:szCs w:val="18"/>
        </w:rPr>
        <w:t xml:space="preserve">, </w:t>
      </w:r>
      <w:r w:rsidRPr="00303CEA">
        <w:rPr>
          <w:rFonts w:ascii="Montserrat" w:eastAsia="Montserrat" w:hAnsi="Montserrat" w:cs="Montserrat"/>
          <w:sz w:val="18"/>
          <w:szCs w:val="18"/>
        </w:rPr>
        <w:t>33232/2022/PPC/SEGALMEX/DE25</w:t>
      </w:r>
      <w:r>
        <w:rPr>
          <w:rFonts w:ascii="Montserrat" w:eastAsia="Montserrat" w:hAnsi="Montserrat" w:cs="Montserrat"/>
          <w:sz w:val="18"/>
          <w:szCs w:val="18"/>
        </w:rPr>
        <w:t xml:space="preserve">, </w:t>
      </w:r>
      <w:r w:rsidRPr="00303CEA">
        <w:rPr>
          <w:rFonts w:ascii="Montserrat" w:eastAsia="Montserrat" w:hAnsi="Montserrat" w:cs="Montserrat"/>
          <w:sz w:val="18"/>
          <w:szCs w:val="18"/>
        </w:rPr>
        <w:t>35005/2022/PPC/SEGALMEX/DE28</w:t>
      </w:r>
      <w:r>
        <w:rPr>
          <w:rFonts w:ascii="Montserrat" w:eastAsia="Montserrat" w:hAnsi="Montserrat" w:cs="Montserrat"/>
          <w:sz w:val="18"/>
          <w:szCs w:val="18"/>
        </w:rPr>
        <w:t xml:space="preserve">, </w:t>
      </w:r>
      <w:r w:rsidRPr="00303CEA">
        <w:rPr>
          <w:rFonts w:ascii="Montserrat" w:eastAsia="Montserrat" w:hAnsi="Montserrat" w:cs="Montserrat"/>
          <w:sz w:val="18"/>
          <w:szCs w:val="18"/>
        </w:rPr>
        <w:t>20</w:t>
      </w:r>
      <w:r>
        <w:rPr>
          <w:rFonts w:ascii="Montserrat" w:eastAsia="Montserrat" w:hAnsi="Montserrat" w:cs="Montserrat"/>
          <w:sz w:val="18"/>
          <w:szCs w:val="18"/>
        </w:rPr>
        <w:t xml:space="preserve">22/SEGALMEX/DE29 Y SU ACUMULADO, </w:t>
      </w:r>
      <w:r w:rsidRPr="00303CEA">
        <w:rPr>
          <w:rFonts w:ascii="Montserrat" w:eastAsia="Montserrat" w:hAnsi="Montserrat" w:cs="Montserrat"/>
          <w:sz w:val="18"/>
          <w:szCs w:val="18"/>
        </w:rPr>
        <w:t>2022/SEGALMEX/DE43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2022/SEGALMEX/DE37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2022/SEGALMEX/DE40</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2022/SEGALMEX/DE45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2022/SEGALMEX/DE52</w:t>
      </w:r>
      <w:r>
        <w:rPr>
          <w:rFonts w:ascii="Montserrat" w:eastAsia="Montserrat" w:hAnsi="Montserrat" w:cs="Montserrat"/>
          <w:sz w:val="18"/>
          <w:szCs w:val="18"/>
        </w:rPr>
        <w:t xml:space="preserve">, </w:t>
      </w:r>
      <w:r w:rsidRPr="00303CEA">
        <w:rPr>
          <w:rFonts w:ascii="Montserrat" w:eastAsia="Montserrat" w:hAnsi="Montserrat" w:cs="Montserrat"/>
          <w:sz w:val="18"/>
          <w:szCs w:val="18"/>
        </w:rPr>
        <w:t>48909/2022/PPC/SEGALMEX/DE53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2022/SEGALMEX/DE65</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2022/SEGALMEX/DE70</w:t>
      </w:r>
      <w:r>
        <w:rPr>
          <w:rFonts w:ascii="Montserrat" w:eastAsia="Montserrat" w:hAnsi="Montserrat" w:cs="Montserrat"/>
          <w:sz w:val="18"/>
          <w:szCs w:val="18"/>
        </w:rPr>
        <w:t xml:space="preserve">, </w:t>
      </w:r>
      <w:r w:rsidRPr="00303CEA">
        <w:rPr>
          <w:rFonts w:ascii="Montserrat" w:eastAsia="Montserrat" w:hAnsi="Montserrat" w:cs="Montserrat"/>
          <w:sz w:val="18"/>
          <w:szCs w:val="18"/>
        </w:rPr>
        <w:t>56009/2022/PPC/SEGALMEX/DE73</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2022/SEGALMEX/DE74</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2022/SEGALMEX/DE75</w:t>
      </w:r>
      <w:r>
        <w:rPr>
          <w:rFonts w:ascii="Montserrat" w:eastAsia="Montserrat" w:hAnsi="Montserrat" w:cs="Montserrat"/>
          <w:sz w:val="18"/>
          <w:szCs w:val="18"/>
        </w:rPr>
        <w:t xml:space="preserve">, </w:t>
      </w:r>
      <w:r w:rsidRPr="00303CEA">
        <w:rPr>
          <w:rFonts w:ascii="Montserrat" w:eastAsia="Montserrat" w:hAnsi="Montserrat" w:cs="Montserrat"/>
          <w:sz w:val="18"/>
          <w:szCs w:val="18"/>
        </w:rPr>
        <w:t>57805/2022/PPC/SEGALMEX/DE77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2022/SEGALMEX/DE82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2022/SEGALMEX/DE96</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2022/SEGALMEX/DE97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2022/SEGALMEX/DE107</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2022/SEGALMEX/DE109</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2022/SEGALMEX/DE111</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2022/SEGALMEX/DE132</w:t>
      </w:r>
      <w:r>
        <w:rPr>
          <w:rFonts w:ascii="Montserrat" w:eastAsia="Montserrat" w:hAnsi="Montserrat" w:cs="Montserrat"/>
          <w:sz w:val="18"/>
          <w:szCs w:val="18"/>
        </w:rPr>
        <w:t xml:space="preserve">, </w:t>
      </w:r>
      <w:r w:rsidRPr="00303CEA">
        <w:rPr>
          <w:rFonts w:ascii="Montserrat" w:eastAsia="Montserrat" w:hAnsi="Montserrat" w:cs="Montserrat"/>
          <w:sz w:val="18"/>
          <w:szCs w:val="18"/>
        </w:rPr>
        <w:t>2022/SEGALMEX/DE133</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2021/SEGALMEX/DE45</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2021/SEGALMEX/DE125</w:t>
      </w:r>
      <w:r>
        <w:rPr>
          <w:rFonts w:ascii="Montserrat" w:eastAsia="Montserrat" w:hAnsi="Montserrat" w:cs="Montserrat"/>
          <w:sz w:val="18"/>
          <w:szCs w:val="18"/>
        </w:rPr>
        <w:t xml:space="preserve">, </w:t>
      </w:r>
      <w:r w:rsidRPr="00F735DF">
        <w:rPr>
          <w:rFonts w:ascii="Montserrat" w:eastAsia="Montserrat" w:hAnsi="Montserrat" w:cs="Montserrat"/>
          <w:sz w:val="18"/>
          <w:szCs w:val="18"/>
        </w:rPr>
        <w:t>2021/SEGALMEX/DE140</w:t>
      </w:r>
      <w:r>
        <w:rPr>
          <w:rFonts w:ascii="Montserrat" w:eastAsia="Montserrat" w:hAnsi="Montserrat" w:cs="Montserrat"/>
          <w:sz w:val="18"/>
          <w:szCs w:val="18"/>
        </w:rPr>
        <w:t xml:space="preserve"> y </w:t>
      </w:r>
      <w:r w:rsidRPr="00F735DF">
        <w:rPr>
          <w:rFonts w:ascii="Montserrat" w:eastAsia="Montserrat" w:hAnsi="Montserrat" w:cs="Montserrat"/>
          <w:sz w:val="18"/>
          <w:szCs w:val="18"/>
        </w:rPr>
        <w:t>2022/SEGALMEX/DE83</w:t>
      </w:r>
      <w:r>
        <w:rPr>
          <w:rFonts w:ascii="Montserrat" w:eastAsia="Montserrat" w:hAnsi="Montserrat" w:cs="Montserrat"/>
          <w:sz w:val="18"/>
          <w:szCs w:val="18"/>
        </w:rPr>
        <w:t xml:space="preserve"> c</w:t>
      </w:r>
      <w:r w:rsidRPr="00587DB3">
        <w:rPr>
          <w:rFonts w:ascii="Montserrat" w:hAnsi="Montserrat"/>
          <w:color w:val="000000"/>
          <w:sz w:val="18"/>
          <w:szCs w:val="18"/>
          <w:lang w:eastAsia="es-MX"/>
        </w:rPr>
        <w:t>on fundamento en el artículo 113, fracción I, de la Ley Federal de Transparencia y Acceso a la Información Pública y, por ende, se autoriza la elaboración de las versiones públicas.</w:t>
      </w:r>
    </w:p>
    <w:p w14:paraId="25766AAF" w14:textId="77777777" w:rsidR="000472AF" w:rsidRDefault="000472AF" w:rsidP="004857F7">
      <w:pPr>
        <w:widowControl w:val="0"/>
        <w:jc w:val="both"/>
        <w:rPr>
          <w:rFonts w:ascii="Montserrat" w:eastAsia="Montserrat" w:hAnsi="Montserrat" w:cs="Montserrat"/>
          <w:b/>
          <w:sz w:val="18"/>
          <w:szCs w:val="18"/>
        </w:rPr>
      </w:pPr>
    </w:p>
    <w:p w14:paraId="49DC9758" w14:textId="7BA714EA" w:rsidR="00A5482A" w:rsidRDefault="00A5482A" w:rsidP="00A5482A">
      <w:pPr>
        <w:widowControl w:val="0"/>
        <w:jc w:val="both"/>
        <w:rPr>
          <w:rFonts w:ascii="Montserrat" w:eastAsia="Montserrat" w:hAnsi="Montserrat" w:cs="Montserrat"/>
          <w:b/>
          <w:color w:val="00000A"/>
          <w:sz w:val="18"/>
          <w:szCs w:val="18"/>
        </w:rPr>
      </w:pPr>
      <w:r>
        <w:rPr>
          <w:rFonts w:ascii="Montserrat" w:eastAsia="Montserrat" w:hAnsi="Montserrat" w:cs="Montserrat"/>
          <w:b/>
          <w:sz w:val="18"/>
          <w:szCs w:val="18"/>
        </w:rPr>
        <w:t>A.2</w:t>
      </w:r>
      <w:r w:rsidRPr="00D71CCA">
        <w:rPr>
          <w:rFonts w:ascii="Montserrat" w:eastAsia="Montserrat" w:hAnsi="Montserrat" w:cs="Montserrat"/>
          <w:b/>
          <w:sz w:val="18"/>
          <w:szCs w:val="18"/>
        </w:rPr>
        <w:t xml:space="preserve"> Folio 33002652300</w:t>
      </w:r>
      <w:r>
        <w:rPr>
          <w:rFonts w:ascii="Montserrat" w:eastAsia="Montserrat" w:hAnsi="Montserrat" w:cs="Montserrat"/>
          <w:b/>
          <w:sz w:val="18"/>
          <w:szCs w:val="18"/>
        </w:rPr>
        <w:t>00174</w:t>
      </w:r>
      <w:r w:rsidRPr="00D71CCA">
        <w:rPr>
          <w:rFonts w:ascii="Montserrat" w:eastAsia="Montserrat" w:hAnsi="Montserrat" w:cs="Montserrat"/>
          <w:b/>
          <w:sz w:val="18"/>
          <w:szCs w:val="18"/>
        </w:rPr>
        <w:t xml:space="preserve"> </w:t>
      </w:r>
      <w:r w:rsidRPr="00D71CCA">
        <w:rPr>
          <w:rFonts w:ascii="Montserrat" w:eastAsia="Montserrat" w:hAnsi="Montserrat" w:cs="Montserrat"/>
          <w:b/>
          <w:color w:val="00000A"/>
          <w:sz w:val="18"/>
          <w:szCs w:val="18"/>
        </w:rPr>
        <w:t xml:space="preserve">RRA </w:t>
      </w:r>
      <w:r>
        <w:rPr>
          <w:rFonts w:ascii="Montserrat" w:eastAsia="Montserrat" w:hAnsi="Montserrat" w:cs="Montserrat"/>
          <w:b/>
          <w:color w:val="00000A"/>
          <w:sz w:val="18"/>
          <w:szCs w:val="18"/>
        </w:rPr>
        <w:t>2585</w:t>
      </w:r>
      <w:r w:rsidRPr="00D71CCA">
        <w:rPr>
          <w:rFonts w:ascii="Montserrat" w:eastAsia="Montserrat" w:hAnsi="Montserrat" w:cs="Montserrat"/>
          <w:b/>
          <w:color w:val="00000A"/>
          <w:sz w:val="18"/>
          <w:szCs w:val="18"/>
        </w:rPr>
        <w:t>/23</w:t>
      </w:r>
    </w:p>
    <w:p w14:paraId="53DA3CDC" w14:textId="41BAB5C7" w:rsidR="00A5482A" w:rsidRDefault="00A5482A" w:rsidP="00A5482A">
      <w:pPr>
        <w:widowControl w:val="0"/>
        <w:jc w:val="both"/>
        <w:rPr>
          <w:rFonts w:ascii="Montserrat" w:eastAsia="Montserrat" w:hAnsi="Montserrat" w:cs="Montserrat"/>
          <w:b/>
          <w:color w:val="00000A"/>
          <w:sz w:val="18"/>
          <w:szCs w:val="18"/>
        </w:rPr>
      </w:pPr>
    </w:p>
    <w:p w14:paraId="1F6E1F05" w14:textId="5DFD83A4" w:rsidR="00A5482A" w:rsidRDefault="00A5482A" w:rsidP="0026135F">
      <w:pPr>
        <w:shd w:val="clear" w:color="auto" w:fill="FFFFFF"/>
        <w:ind w:right="45"/>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w:t>
      </w:r>
      <w:r w:rsidR="0026135F">
        <w:rPr>
          <w:rFonts w:ascii="Montserrat" w:eastAsia="Montserrat" w:hAnsi="Montserrat" w:cs="Montserrat"/>
          <w:sz w:val="18"/>
          <w:szCs w:val="18"/>
        </w:rPr>
        <w:t xml:space="preserve"> recurso de revisión determinó:</w:t>
      </w:r>
    </w:p>
    <w:p w14:paraId="61B003F7" w14:textId="77777777" w:rsidR="0026135F" w:rsidRPr="009805B5" w:rsidRDefault="0026135F" w:rsidP="0026135F">
      <w:pPr>
        <w:shd w:val="clear" w:color="auto" w:fill="FFFFFF"/>
        <w:ind w:right="45"/>
        <w:jc w:val="both"/>
        <w:rPr>
          <w:rFonts w:ascii="Montserrat" w:eastAsia="Montserrat" w:hAnsi="Montserrat" w:cs="Montserrat"/>
          <w:sz w:val="18"/>
          <w:szCs w:val="18"/>
        </w:rPr>
      </w:pPr>
    </w:p>
    <w:p w14:paraId="5EA8C80C" w14:textId="77777777" w:rsidR="00A5482A" w:rsidRDefault="00A5482A" w:rsidP="00A5482A">
      <w:pPr>
        <w:shd w:val="clear" w:color="auto" w:fill="FFFFFF"/>
        <w:ind w:left="560" w:right="580"/>
        <w:jc w:val="both"/>
        <w:rPr>
          <w:rFonts w:ascii="Montserrat" w:eastAsia="Montserrat" w:hAnsi="Montserrat" w:cs="Montserrat"/>
          <w:i/>
          <w:sz w:val="16"/>
          <w:szCs w:val="16"/>
        </w:rPr>
      </w:pPr>
      <w:r w:rsidRPr="009805B5">
        <w:rPr>
          <w:rFonts w:ascii="Montserrat" w:eastAsia="Montserrat" w:hAnsi="Montserrat" w:cs="Montserrat"/>
          <w:i/>
          <w:sz w:val="16"/>
          <w:szCs w:val="16"/>
        </w:rPr>
        <w:t xml:space="preserve">“MODIFICAR </w:t>
      </w:r>
      <w:r w:rsidRPr="00026999">
        <w:rPr>
          <w:rFonts w:ascii="Montserrat" w:eastAsia="Montserrat" w:hAnsi="Montserrat" w:cs="Montserrat"/>
          <w:i/>
          <w:sz w:val="16"/>
          <w:szCs w:val="16"/>
        </w:rPr>
        <w:t>la respuesta emitida por el sujeto obligado a efecto de que lleve a cabo una nueva versión pública del nombramiento del interés de la persona solicitante en la que solamente se clasifiquen los datos correspondientes al RFC, CURP, Domicilio particular, Lugar de nacimiento, Edad, Estado Civil y Nacionalidad, en términos del artículo 113 fracción I de la Ley Federal de Transparencia y Acceso a la Información Pública, asimismo, la clasificación de mérito deberá ser confirma por el Comité de Transparencia del sujeto obligado, la cual deberá propor</w:t>
      </w:r>
      <w:r>
        <w:rPr>
          <w:rFonts w:ascii="Montserrat" w:eastAsia="Montserrat" w:hAnsi="Montserrat" w:cs="Montserrat"/>
          <w:i/>
          <w:sz w:val="16"/>
          <w:szCs w:val="16"/>
        </w:rPr>
        <w:t>cionarse a la parte recurrente”. (Sic)</w:t>
      </w:r>
    </w:p>
    <w:p w14:paraId="0C0F6E45" w14:textId="77777777" w:rsidR="00A5482A" w:rsidRPr="002B0E48" w:rsidRDefault="00A5482A" w:rsidP="00A5482A">
      <w:pPr>
        <w:shd w:val="clear" w:color="auto" w:fill="FFFFFF"/>
        <w:ind w:left="560" w:right="580"/>
        <w:jc w:val="both"/>
        <w:rPr>
          <w:rFonts w:ascii="Montserrat" w:eastAsia="Montserrat" w:hAnsi="Montserrat" w:cs="Montserrat"/>
          <w:i/>
          <w:sz w:val="16"/>
          <w:szCs w:val="16"/>
        </w:rPr>
      </w:pPr>
    </w:p>
    <w:p w14:paraId="470614D9" w14:textId="77777777" w:rsidR="00A5482A" w:rsidRDefault="00A5482A" w:rsidP="00A5482A">
      <w:pPr>
        <w:ind w:right="51" w:hanging="2"/>
        <w:jc w:val="both"/>
        <w:rPr>
          <w:rFonts w:ascii="Montserrat" w:eastAsia="Montserrat" w:hAnsi="Montserrat" w:cs="Montserrat"/>
          <w:color w:val="00000A"/>
          <w:sz w:val="18"/>
          <w:szCs w:val="18"/>
        </w:rPr>
      </w:pPr>
      <w:r w:rsidRPr="00587DB3">
        <w:rPr>
          <w:rFonts w:ascii="Montserrat" w:eastAsia="Montserrat" w:hAnsi="Montserrat" w:cs="Montserrat"/>
          <w:kern w:val="2"/>
          <w:sz w:val="18"/>
          <w:szCs w:val="18"/>
        </w:rPr>
        <w:t>En cumplimi</w:t>
      </w:r>
      <w:r>
        <w:rPr>
          <w:rFonts w:ascii="Montserrat" w:eastAsia="Montserrat" w:hAnsi="Montserrat" w:cs="Montserrat"/>
          <w:kern w:val="2"/>
          <w:sz w:val="18"/>
          <w:szCs w:val="18"/>
        </w:rPr>
        <w:t xml:space="preserve">ento a la resolución se turnó a la Dirección General de Recursos Humanos (DGRH) quien </w:t>
      </w:r>
      <w:r>
        <w:rPr>
          <w:rFonts w:ascii="Montserrat" w:eastAsia="Montserrat" w:hAnsi="Montserrat" w:cs="Montserrat"/>
          <w:sz w:val="18"/>
          <w:szCs w:val="18"/>
        </w:rPr>
        <w:t xml:space="preserve">a efecto de elaborar las versiones públicas de la constancia de nombramiento de la persona que funge como Director(a) de Gobierno Abierto </w:t>
      </w:r>
      <w:r>
        <w:rPr>
          <w:rFonts w:ascii="Montserrat" w:eastAsia="Montserrat" w:hAnsi="Montserrat" w:cs="Montserrat"/>
          <w:color w:val="00000A"/>
          <w:sz w:val="18"/>
          <w:szCs w:val="18"/>
        </w:rPr>
        <w:t xml:space="preserve">solicitó al Comité de Transparencia clasificar como información confidencial: </w:t>
      </w:r>
    </w:p>
    <w:p w14:paraId="4F5AA31F" w14:textId="77777777" w:rsidR="00A5482A" w:rsidRDefault="00A5482A" w:rsidP="00A5482A">
      <w:pPr>
        <w:ind w:right="51" w:hanging="2"/>
        <w:jc w:val="both"/>
        <w:rPr>
          <w:rFonts w:ascii="Montserrat" w:eastAsia="Montserrat" w:hAnsi="Montserrat" w:cs="Montserrat"/>
          <w:color w:val="00000A"/>
          <w:sz w:val="18"/>
          <w:szCs w:val="18"/>
        </w:rPr>
      </w:pPr>
    </w:p>
    <w:tbl>
      <w:tblPr>
        <w:tblStyle w:val="Tablaconcuadrcula"/>
        <w:tblW w:w="0" w:type="auto"/>
        <w:tblInd w:w="0" w:type="dxa"/>
        <w:tblLook w:val="04A0" w:firstRow="1" w:lastRow="0" w:firstColumn="1" w:lastColumn="0" w:noHBand="0" w:noVBand="1"/>
      </w:tblPr>
      <w:tblGrid>
        <w:gridCol w:w="1555"/>
        <w:gridCol w:w="4536"/>
        <w:gridCol w:w="3827"/>
      </w:tblGrid>
      <w:tr w:rsidR="00A5482A" w14:paraId="540B5D55" w14:textId="77777777" w:rsidTr="005D0967">
        <w:trPr>
          <w:trHeight w:val="57"/>
          <w:tblHeader/>
        </w:trPr>
        <w:tc>
          <w:tcPr>
            <w:tcW w:w="1555" w:type="dxa"/>
            <w:shd w:val="clear" w:color="auto" w:fill="660033"/>
            <w:vAlign w:val="center"/>
          </w:tcPr>
          <w:p w14:paraId="6330B161" w14:textId="77777777" w:rsidR="00A5482A" w:rsidRPr="00A5482A" w:rsidRDefault="00A5482A" w:rsidP="007C6DC0">
            <w:pPr>
              <w:ind w:right="51"/>
              <w:jc w:val="center"/>
              <w:rPr>
                <w:rFonts w:ascii="Montserrat" w:eastAsia="Montserrat" w:hAnsi="Montserrat" w:cs="Montserrat"/>
                <w:b/>
                <w:color w:val="FFFFFF" w:themeColor="background1"/>
                <w:sz w:val="16"/>
                <w:szCs w:val="16"/>
              </w:rPr>
            </w:pPr>
            <w:r w:rsidRPr="00A5482A">
              <w:rPr>
                <w:rFonts w:ascii="Montserrat" w:eastAsia="Montserrat" w:hAnsi="Montserrat" w:cs="Montserrat"/>
                <w:b/>
                <w:color w:val="FFFFFF" w:themeColor="background1"/>
                <w:sz w:val="16"/>
                <w:szCs w:val="16"/>
              </w:rPr>
              <w:t>Dato</w:t>
            </w:r>
          </w:p>
        </w:tc>
        <w:tc>
          <w:tcPr>
            <w:tcW w:w="4536" w:type="dxa"/>
            <w:shd w:val="clear" w:color="auto" w:fill="660033"/>
            <w:vAlign w:val="center"/>
          </w:tcPr>
          <w:p w14:paraId="5E11BD43" w14:textId="77777777" w:rsidR="00A5482A" w:rsidRPr="00A5482A" w:rsidRDefault="00A5482A" w:rsidP="007C6DC0">
            <w:pPr>
              <w:ind w:right="51"/>
              <w:jc w:val="center"/>
              <w:rPr>
                <w:rFonts w:ascii="Montserrat" w:eastAsia="Montserrat" w:hAnsi="Montserrat" w:cs="Montserrat"/>
                <w:b/>
                <w:color w:val="FFFFFF" w:themeColor="background1"/>
                <w:sz w:val="16"/>
                <w:szCs w:val="16"/>
              </w:rPr>
            </w:pPr>
            <w:r w:rsidRPr="00A5482A">
              <w:rPr>
                <w:rFonts w:ascii="Montserrat" w:eastAsia="Montserrat" w:hAnsi="Montserrat" w:cs="Montserrat"/>
                <w:b/>
                <w:color w:val="FFFFFF" w:themeColor="background1"/>
                <w:sz w:val="16"/>
                <w:szCs w:val="16"/>
              </w:rPr>
              <w:t>Justificación</w:t>
            </w:r>
          </w:p>
        </w:tc>
        <w:tc>
          <w:tcPr>
            <w:tcW w:w="3827" w:type="dxa"/>
            <w:shd w:val="clear" w:color="auto" w:fill="660033"/>
            <w:vAlign w:val="center"/>
          </w:tcPr>
          <w:p w14:paraId="6996AA2D" w14:textId="52FB310E" w:rsidR="000F1FE3" w:rsidRPr="00A5482A" w:rsidRDefault="00A5482A" w:rsidP="000F1FE3">
            <w:pPr>
              <w:ind w:right="51"/>
              <w:jc w:val="center"/>
              <w:rPr>
                <w:rFonts w:ascii="Montserrat" w:eastAsia="Montserrat" w:hAnsi="Montserrat" w:cs="Montserrat"/>
                <w:b/>
                <w:color w:val="FFFFFF" w:themeColor="background1"/>
                <w:sz w:val="16"/>
                <w:szCs w:val="16"/>
              </w:rPr>
            </w:pPr>
            <w:r w:rsidRPr="00A5482A">
              <w:rPr>
                <w:rFonts w:ascii="Montserrat" w:eastAsia="Montserrat" w:hAnsi="Montserrat" w:cs="Montserrat"/>
                <w:b/>
                <w:color w:val="FFFFFF" w:themeColor="background1"/>
                <w:sz w:val="16"/>
                <w:szCs w:val="16"/>
              </w:rPr>
              <w:t>Fundamento</w:t>
            </w:r>
          </w:p>
        </w:tc>
      </w:tr>
      <w:tr w:rsidR="00A5482A" w14:paraId="43459562" w14:textId="77777777" w:rsidTr="005D0967">
        <w:trPr>
          <w:trHeight w:val="172"/>
        </w:trPr>
        <w:tc>
          <w:tcPr>
            <w:tcW w:w="1555" w:type="dxa"/>
            <w:vAlign w:val="center"/>
          </w:tcPr>
          <w:p w14:paraId="53086FAD" w14:textId="77777777" w:rsidR="00A5482A" w:rsidRPr="00A5482A" w:rsidRDefault="00A5482A" w:rsidP="000F1FE3">
            <w:pPr>
              <w:jc w:val="center"/>
              <w:rPr>
                <w:rFonts w:ascii="Montserrat" w:hAnsi="Montserrat"/>
                <w:sz w:val="16"/>
                <w:szCs w:val="16"/>
                <w:lang w:val="es-MX"/>
              </w:rPr>
            </w:pPr>
            <w:r w:rsidRPr="00A5482A">
              <w:rPr>
                <w:rFonts w:ascii="Montserrat" w:hAnsi="Montserrat"/>
                <w:sz w:val="16"/>
                <w:szCs w:val="16"/>
                <w:lang w:val="es-MX"/>
              </w:rPr>
              <w:t>Registro Federal de Contribuyentes (RFC)</w:t>
            </w:r>
          </w:p>
        </w:tc>
        <w:tc>
          <w:tcPr>
            <w:tcW w:w="4536" w:type="dxa"/>
          </w:tcPr>
          <w:p w14:paraId="05B12BF9" w14:textId="71C2EEA7" w:rsidR="00A5482A" w:rsidRPr="00A5482A" w:rsidRDefault="00A5482A" w:rsidP="000F1FE3">
            <w:pPr>
              <w:jc w:val="both"/>
              <w:rPr>
                <w:rFonts w:ascii="Montserrat" w:hAnsi="Montserrat" w:cs="Arial"/>
                <w:sz w:val="16"/>
                <w:szCs w:val="16"/>
                <w:lang w:val="es-MX"/>
              </w:rPr>
            </w:pPr>
            <w:r w:rsidRPr="00A5482A">
              <w:rPr>
                <w:rFonts w:ascii="Montserrat" w:hAnsi="Montserrat" w:cs="Arial"/>
                <w:sz w:val="16"/>
                <w:szCs w:val="16"/>
                <w:lang w:val="es-MX"/>
              </w:rPr>
              <w:t>Clave alfanumérica de cuyos datos que la integran es posible identificar del titular de la misma, fecha de nacimiento y la edad de la persona, siendo la homoclave que la integra única e irrepetible, de ahí que sea un da</w:t>
            </w:r>
            <w:r w:rsidR="006B2215">
              <w:rPr>
                <w:rFonts w:ascii="Montserrat" w:hAnsi="Montserrat" w:cs="Arial"/>
                <w:sz w:val="16"/>
                <w:szCs w:val="16"/>
                <w:lang w:val="es-MX"/>
              </w:rPr>
              <w:t>to personal que debe protegerse</w:t>
            </w:r>
          </w:p>
        </w:tc>
        <w:tc>
          <w:tcPr>
            <w:tcW w:w="3827" w:type="dxa"/>
          </w:tcPr>
          <w:p w14:paraId="78F0A70D" w14:textId="415B5898"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0A810054" w14:textId="77777777" w:rsidTr="005D0967">
        <w:trPr>
          <w:trHeight w:val="57"/>
        </w:trPr>
        <w:tc>
          <w:tcPr>
            <w:tcW w:w="1555" w:type="dxa"/>
            <w:vAlign w:val="center"/>
          </w:tcPr>
          <w:p w14:paraId="5F80AD96" w14:textId="77777777" w:rsidR="00A5482A" w:rsidRPr="00A5482A" w:rsidRDefault="00A5482A" w:rsidP="000F1FE3">
            <w:pPr>
              <w:jc w:val="center"/>
              <w:rPr>
                <w:rFonts w:ascii="Montserrat" w:hAnsi="Montserrat"/>
                <w:sz w:val="16"/>
                <w:szCs w:val="16"/>
                <w:lang w:val="es-MX"/>
              </w:rPr>
            </w:pPr>
            <w:r w:rsidRPr="00A5482A">
              <w:rPr>
                <w:rFonts w:ascii="Montserrat" w:hAnsi="Montserrat"/>
                <w:sz w:val="16"/>
                <w:szCs w:val="16"/>
                <w:lang w:val="es-MX"/>
              </w:rPr>
              <w:t>Clave Única de Registro de Población (CURP)</w:t>
            </w:r>
          </w:p>
        </w:tc>
        <w:tc>
          <w:tcPr>
            <w:tcW w:w="4536" w:type="dxa"/>
          </w:tcPr>
          <w:p w14:paraId="66903D4A" w14:textId="270F1E6F" w:rsidR="00A5482A" w:rsidRPr="00A5482A" w:rsidRDefault="00A5482A" w:rsidP="000F1FE3">
            <w:pPr>
              <w:jc w:val="both"/>
              <w:rPr>
                <w:rFonts w:ascii="Montserrat" w:hAnsi="Montserrat" w:cs="Arial"/>
                <w:sz w:val="16"/>
                <w:szCs w:val="16"/>
                <w:lang w:val="es-MX"/>
              </w:rPr>
            </w:pPr>
            <w:r w:rsidRPr="00A5482A">
              <w:rPr>
                <w:rFonts w:ascii="Montserrat" w:hAnsi="Montserrat" w:cs="Arial"/>
                <w:sz w:val="16"/>
                <w:szCs w:val="16"/>
                <w:lang w:val="es-MX"/>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468C2C01" w14:textId="364DF4B0"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06296673" w14:textId="77777777" w:rsidTr="005D0967">
        <w:trPr>
          <w:trHeight w:val="57"/>
        </w:trPr>
        <w:tc>
          <w:tcPr>
            <w:tcW w:w="1555" w:type="dxa"/>
            <w:vAlign w:val="center"/>
          </w:tcPr>
          <w:p w14:paraId="11F64174"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Domicilio de particulares</w:t>
            </w:r>
          </w:p>
        </w:tc>
        <w:tc>
          <w:tcPr>
            <w:tcW w:w="4536" w:type="dxa"/>
          </w:tcPr>
          <w:p w14:paraId="2F39B5B1" w14:textId="771E541C" w:rsidR="00A5482A" w:rsidRPr="00A5482A" w:rsidRDefault="00A5482A" w:rsidP="000F1FE3">
            <w:pPr>
              <w:jc w:val="both"/>
              <w:rPr>
                <w:rFonts w:ascii="Montserrat" w:hAnsi="Montserrat" w:cs="Arial"/>
                <w:sz w:val="16"/>
                <w:szCs w:val="16"/>
                <w:lang w:val="es-MX"/>
              </w:rPr>
            </w:pPr>
            <w:r w:rsidRPr="00A5482A">
              <w:rPr>
                <w:rFonts w:ascii="Montserrat" w:hAnsi="Montserrat" w:cs="Arial"/>
                <w:sz w:val="16"/>
                <w:szCs w:val="16"/>
                <w:lang w:val="es-MX"/>
              </w:rPr>
              <w:t>Dato con el que es posible identificar el lugar donde reside el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53FC03C4" w14:textId="04A9817C"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13FEA003" w14:textId="77777777" w:rsidTr="005D0967">
        <w:trPr>
          <w:trHeight w:val="57"/>
        </w:trPr>
        <w:tc>
          <w:tcPr>
            <w:tcW w:w="1555" w:type="dxa"/>
            <w:vAlign w:val="center"/>
          </w:tcPr>
          <w:p w14:paraId="7D4C00FF"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Lugar de nacimiento</w:t>
            </w:r>
          </w:p>
        </w:tc>
        <w:tc>
          <w:tcPr>
            <w:tcW w:w="4536" w:type="dxa"/>
          </w:tcPr>
          <w:p w14:paraId="149A0A88" w14:textId="77777777" w:rsidR="00A5482A" w:rsidRDefault="00A5482A" w:rsidP="000F1FE3">
            <w:pPr>
              <w:jc w:val="both"/>
              <w:rPr>
                <w:rFonts w:ascii="Montserrat" w:hAnsi="Montserrat" w:cs="Arial"/>
                <w:sz w:val="16"/>
                <w:szCs w:val="16"/>
                <w:lang w:val="es-MX"/>
              </w:rPr>
            </w:pPr>
            <w:r w:rsidRPr="00A5482A">
              <w:rPr>
                <w:rFonts w:ascii="Montserrat" w:hAnsi="Montserrat" w:cs="Arial"/>
                <w:sz w:val="16"/>
                <w:szCs w:val="16"/>
                <w:lang w:val="es-MX"/>
              </w:rPr>
              <w:t>Dato con el que es posible identificar el lugar de origen del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p w14:paraId="7373C80A" w14:textId="77777777" w:rsidR="0026135F" w:rsidRDefault="0026135F" w:rsidP="000F1FE3">
            <w:pPr>
              <w:jc w:val="both"/>
              <w:rPr>
                <w:rFonts w:ascii="Montserrat" w:hAnsi="Montserrat" w:cs="Arial"/>
                <w:sz w:val="16"/>
                <w:szCs w:val="16"/>
                <w:lang w:val="es-MX"/>
              </w:rPr>
            </w:pPr>
          </w:p>
          <w:p w14:paraId="67CF31D1" w14:textId="7E35DD32" w:rsidR="0026135F" w:rsidRPr="00A5482A" w:rsidRDefault="0026135F" w:rsidP="000F1FE3">
            <w:pPr>
              <w:jc w:val="both"/>
              <w:rPr>
                <w:rFonts w:ascii="Montserrat" w:hAnsi="Montserrat" w:cs="Arial"/>
                <w:sz w:val="16"/>
                <w:szCs w:val="16"/>
                <w:lang w:val="es-MX"/>
              </w:rPr>
            </w:pPr>
          </w:p>
        </w:tc>
        <w:tc>
          <w:tcPr>
            <w:tcW w:w="3827" w:type="dxa"/>
          </w:tcPr>
          <w:p w14:paraId="12B71072" w14:textId="1CFFAF4C"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46E2C8F8" w14:textId="77777777" w:rsidTr="005D0967">
        <w:trPr>
          <w:trHeight w:val="57"/>
        </w:trPr>
        <w:tc>
          <w:tcPr>
            <w:tcW w:w="1555" w:type="dxa"/>
            <w:vAlign w:val="center"/>
          </w:tcPr>
          <w:p w14:paraId="2A4D4837"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Género</w:t>
            </w:r>
          </w:p>
        </w:tc>
        <w:tc>
          <w:tcPr>
            <w:tcW w:w="4536" w:type="dxa"/>
          </w:tcPr>
          <w:p w14:paraId="71D83780" w14:textId="47D183AB" w:rsidR="00A5482A" w:rsidRPr="00A5482A" w:rsidRDefault="00A5482A" w:rsidP="000F1FE3">
            <w:pPr>
              <w:jc w:val="both"/>
              <w:rPr>
                <w:rFonts w:ascii="Montserrat" w:eastAsiaTheme="minorHAnsi" w:hAnsi="Montserrat"/>
                <w:sz w:val="16"/>
                <w:szCs w:val="16"/>
                <w:lang w:val="es-MX"/>
              </w:rPr>
            </w:pPr>
            <w:r w:rsidRPr="00A5482A">
              <w:rPr>
                <w:rFonts w:ascii="Montserrat" w:hAnsi="Montserrat" w:cs="Arial"/>
                <w:sz w:val="16"/>
                <w:szCs w:val="16"/>
                <w:lang w:val="es-MX"/>
              </w:rPr>
              <w:t>Dato personal con el que es posible identificar al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0ED61B52" w14:textId="40151EFC"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268769FB" w14:textId="77777777" w:rsidTr="005D0967">
        <w:trPr>
          <w:trHeight w:val="57"/>
        </w:trPr>
        <w:tc>
          <w:tcPr>
            <w:tcW w:w="1555" w:type="dxa"/>
            <w:vAlign w:val="center"/>
          </w:tcPr>
          <w:p w14:paraId="0544A412"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Edad</w:t>
            </w:r>
          </w:p>
        </w:tc>
        <w:tc>
          <w:tcPr>
            <w:tcW w:w="4536" w:type="dxa"/>
          </w:tcPr>
          <w:p w14:paraId="3556EF14" w14:textId="34BE80AE" w:rsidR="00A5482A" w:rsidRPr="00A5482A" w:rsidRDefault="00A5482A" w:rsidP="000F1FE3">
            <w:pPr>
              <w:jc w:val="both"/>
              <w:rPr>
                <w:rFonts w:ascii="Montserrat" w:eastAsiaTheme="minorHAnsi" w:hAnsi="Montserrat"/>
                <w:sz w:val="16"/>
                <w:szCs w:val="16"/>
                <w:lang w:val="es-MX"/>
              </w:rPr>
            </w:pPr>
            <w:r w:rsidRPr="00A5482A">
              <w:rPr>
                <w:rFonts w:ascii="Montserrat" w:hAnsi="Montserrat" w:cs="Arial"/>
                <w:sz w:val="16"/>
                <w:szCs w:val="16"/>
                <w:lang w:val="es-MX"/>
              </w:rPr>
              <w:t>Dato personal con el que es posible identificar al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631E9001" w14:textId="57130300"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6EB31C15" w14:textId="77777777" w:rsidTr="005D0967">
        <w:trPr>
          <w:trHeight w:val="57"/>
        </w:trPr>
        <w:tc>
          <w:tcPr>
            <w:tcW w:w="1555" w:type="dxa"/>
            <w:vAlign w:val="center"/>
          </w:tcPr>
          <w:p w14:paraId="33F98013"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Estado civil</w:t>
            </w:r>
          </w:p>
        </w:tc>
        <w:tc>
          <w:tcPr>
            <w:tcW w:w="4536" w:type="dxa"/>
          </w:tcPr>
          <w:p w14:paraId="05B33418" w14:textId="13E5F9A3" w:rsidR="00A5482A" w:rsidRPr="00A5482A" w:rsidRDefault="00A5482A" w:rsidP="000F1FE3">
            <w:pPr>
              <w:jc w:val="both"/>
              <w:rPr>
                <w:rFonts w:ascii="Montserrat" w:eastAsiaTheme="minorHAnsi" w:hAnsi="Montserrat"/>
                <w:sz w:val="16"/>
                <w:szCs w:val="16"/>
                <w:lang w:val="es-MX"/>
              </w:rPr>
            </w:pPr>
            <w:r w:rsidRPr="00A5482A">
              <w:rPr>
                <w:rFonts w:ascii="Montserrat" w:hAnsi="Montserrat" w:cs="Arial"/>
                <w:sz w:val="16"/>
                <w:szCs w:val="16"/>
                <w:lang w:val="es-MX"/>
              </w:rPr>
              <w:t>Dato personal con el que es posible identificar al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46E2325E" w14:textId="24A7BCCA"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r w:rsidR="00A5482A" w14:paraId="1C45B35D" w14:textId="77777777" w:rsidTr="005D0967">
        <w:trPr>
          <w:trHeight w:val="57"/>
        </w:trPr>
        <w:tc>
          <w:tcPr>
            <w:tcW w:w="1555" w:type="dxa"/>
            <w:vAlign w:val="center"/>
          </w:tcPr>
          <w:p w14:paraId="68494CF5" w14:textId="77777777" w:rsidR="00A5482A" w:rsidRPr="00A5482A" w:rsidRDefault="00A5482A" w:rsidP="000F1FE3">
            <w:pPr>
              <w:jc w:val="center"/>
              <w:rPr>
                <w:rFonts w:ascii="Montserrat" w:hAnsi="Montserrat"/>
                <w:sz w:val="16"/>
                <w:szCs w:val="16"/>
              </w:rPr>
            </w:pPr>
            <w:r w:rsidRPr="00A5482A">
              <w:rPr>
                <w:rFonts w:ascii="Montserrat" w:hAnsi="Montserrat" w:cs="Arial"/>
                <w:sz w:val="16"/>
                <w:szCs w:val="16"/>
              </w:rPr>
              <w:t>Nacionalidad</w:t>
            </w:r>
          </w:p>
        </w:tc>
        <w:tc>
          <w:tcPr>
            <w:tcW w:w="4536" w:type="dxa"/>
          </w:tcPr>
          <w:p w14:paraId="5F1A529B" w14:textId="72A73F52" w:rsidR="00A5482A" w:rsidRPr="00A5482A" w:rsidRDefault="00A5482A" w:rsidP="000F1FE3">
            <w:pPr>
              <w:jc w:val="both"/>
              <w:rPr>
                <w:rFonts w:ascii="Montserrat" w:eastAsiaTheme="minorHAnsi" w:hAnsi="Montserrat"/>
                <w:sz w:val="16"/>
                <w:szCs w:val="16"/>
                <w:lang w:val="es-MX"/>
              </w:rPr>
            </w:pPr>
            <w:r w:rsidRPr="00A5482A">
              <w:rPr>
                <w:rFonts w:ascii="Montserrat" w:hAnsi="Montserrat" w:cs="Arial"/>
                <w:sz w:val="16"/>
                <w:szCs w:val="16"/>
                <w:lang w:val="es-MX"/>
              </w:rPr>
              <w:t>Dato personal con el que es posible identificar al particular, esa información distingue a su titular plenamente del resto de los habitantes, por lo que la misma lo identifica o identificaría, en consecuencia, se trata de un dat</w:t>
            </w:r>
            <w:r w:rsidR="006B2215">
              <w:rPr>
                <w:rFonts w:ascii="Montserrat" w:hAnsi="Montserrat" w:cs="Arial"/>
                <w:sz w:val="16"/>
                <w:szCs w:val="16"/>
                <w:lang w:val="es-MX"/>
              </w:rPr>
              <w:t>o personal que ha de protegerse</w:t>
            </w:r>
          </w:p>
        </w:tc>
        <w:tc>
          <w:tcPr>
            <w:tcW w:w="3827" w:type="dxa"/>
          </w:tcPr>
          <w:p w14:paraId="0FDFEAF7" w14:textId="16D605A8" w:rsidR="00A5482A" w:rsidRPr="00A5482A" w:rsidRDefault="00A5482A" w:rsidP="000F1FE3">
            <w:pPr>
              <w:jc w:val="both"/>
              <w:rPr>
                <w:sz w:val="16"/>
                <w:szCs w:val="16"/>
                <w:lang w:val="es-MX"/>
              </w:rPr>
            </w:pPr>
            <w:r w:rsidRPr="00A5482A">
              <w:rPr>
                <w:rFonts w:ascii="Montserrat" w:hAnsi="Montserrat" w:cs="Arial"/>
                <w:sz w:val="16"/>
                <w:szCs w:val="16"/>
                <w:lang w:val="es-MX"/>
              </w:rPr>
              <w:t>Artículos 116 de la LGTAIP; 113 Fracción I de la LFTAIP; fracción I, y 118 de la Ley Federal de Transparencia y Acceso a la Información Pública; y 3, fracción IX, de la Ley General de Protección de Datos Personales e</w:t>
            </w:r>
            <w:r w:rsidR="006B2215">
              <w:rPr>
                <w:rFonts w:ascii="Montserrat" w:hAnsi="Montserrat" w:cs="Arial"/>
                <w:sz w:val="16"/>
                <w:szCs w:val="16"/>
                <w:lang w:val="es-MX"/>
              </w:rPr>
              <w:t>n Posición de Sujetos Obligados</w:t>
            </w:r>
          </w:p>
        </w:tc>
      </w:tr>
    </w:tbl>
    <w:p w14:paraId="027978D5" w14:textId="77777777" w:rsidR="00013651" w:rsidRDefault="00013651" w:rsidP="00A5482A">
      <w:pPr>
        <w:ind w:right="40"/>
        <w:jc w:val="both"/>
        <w:rPr>
          <w:rFonts w:ascii="Montserrat" w:eastAsia="Montserrat" w:hAnsi="Montserrat" w:cs="Montserrat"/>
          <w:color w:val="00000A"/>
          <w:sz w:val="18"/>
          <w:szCs w:val="18"/>
        </w:rPr>
      </w:pPr>
    </w:p>
    <w:p w14:paraId="2065D505" w14:textId="2109727A" w:rsidR="00A5482A" w:rsidRDefault="00A5482A" w:rsidP="00A5482A">
      <w:pPr>
        <w:ind w:right="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7DA9D1D1" w14:textId="77777777" w:rsidR="00A5482A" w:rsidRDefault="00A5482A" w:rsidP="00A5482A">
      <w:pPr>
        <w:ind w:right="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05C8F473" w14:textId="3877D1FC" w:rsidR="00A5482A" w:rsidRPr="000F1FE3" w:rsidRDefault="00A5482A" w:rsidP="000F1FE3">
      <w:pPr>
        <w:ind w:right="49" w:hanging="2"/>
        <w:jc w:val="both"/>
        <w:rPr>
          <w:rFonts w:ascii="Montserrat" w:eastAsia="Montserrat" w:hAnsi="Montserrat" w:cs="Montserrat"/>
          <w:sz w:val="18"/>
          <w:szCs w:val="18"/>
        </w:rPr>
      </w:pPr>
      <w:r>
        <w:rPr>
          <w:rFonts w:ascii="Montserrat" w:eastAsia="Montserrat" w:hAnsi="Montserrat" w:cs="Montserrat"/>
          <w:b/>
          <w:sz w:val="18"/>
          <w:szCs w:val="18"/>
        </w:rPr>
        <w:t xml:space="preserve">III.A.2.ORD.41.23: </w:t>
      </w:r>
      <w:r w:rsidRPr="00587DB3">
        <w:rPr>
          <w:rFonts w:ascii="Montserrat" w:hAnsi="Montserrat"/>
          <w:b/>
          <w:color w:val="000000"/>
          <w:sz w:val="18"/>
          <w:szCs w:val="18"/>
          <w:lang w:eastAsia="es-MX"/>
        </w:rPr>
        <w:t>CONFIRMAR</w:t>
      </w:r>
      <w:r w:rsidRPr="00587DB3">
        <w:rPr>
          <w:rFonts w:ascii="Montserrat" w:hAnsi="Montserrat"/>
          <w:color w:val="000000"/>
          <w:sz w:val="18"/>
          <w:szCs w:val="18"/>
          <w:lang w:eastAsia="es-MX"/>
        </w:rPr>
        <w:t xml:space="preserve"> la clasificación de la información co</w:t>
      </w:r>
      <w:r>
        <w:rPr>
          <w:rFonts w:ascii="Montserrat" w:hAnsi="Montserrat"/>
          <w:color w:val="000000"/>
          <w:sz w:val="18"/>
          <w:szCs w:val="18"/>
          <w:lang w:eastAsia="es-MX"/>
        </w:rPr>
        <w:t xml:space="preserve">mo confidencial invocada por la DGRH respecto </w:t>
      </w:r>
      <w:r>
        <w:rPr>
          <w:rFonts w:ascii="Montserrat" w:eastAsia="Montserrat" w:hAnsi="Montserrat" w:cs="Montserrat"/>
          <w:sz w:val="18"/>
          <w:szCs w:val="18"/>
        </w:rPr>
        <w:t>de la constancia de nombramiento de la persona que funge como Director(a) de Gobierno Abierto</w:t>
      </w:r>
      <w:r w:rsidR="000F1FE3">
        <w:rPr>
          <w:rFonts w:ascii="Montserrat" w:eastAsia="Montserrat" w:hAnsi="Montserrat" w:cs="Montserrat"/>
          <w:sz w:val="18"/>
          <w:szCs w:val="18"/>
        </w:rPr>
        <w:t xml:space="preserve"> </w:t>
      </w:r>
      <w:r>
        <w:rPr>
          <w:rFonts w:ascii="Montserrat" w:eastAsia="Montserrat" w:hAnsi="Montserrat" w:cs="Montserrat"/>
          <w:sz w:val="18"/>
          <w:szCs w:val="18"/>
        </w:rPr>
        <w:t>c</w:t>
      </w:r>
      <w:r w:rsidRPr="00587DB3">
        <w:rPr>
          <w:rFonts w:ascii="Montserrat" w:hAnsi="Montserrat"/>
          <w:color w:val="000000"/>
          <w:sz w:val="18"/>
          <w:szCs w:val="18"/>
          <w:lang w:eastAsia="es-MX"/>
        </w:rPr>
        <w:t>on fundamento en el artículo 113, fracción I, de la Ley Federal de Transparencia y Acceso a la Información Pública y, por ende, se autoriza la elaboración de las versiones públicas.</w:t>
      </w:r>
    </w:p>
    <w:p w14:paraId="61AE7CE3" w14:textId="39A87900" w:rsidR="00317E5E" w:rsidRDefault="00317E5E" w:rsidP="00A5482A">
      <w:pPr>
        <w:ind w:left="-2" w:right="49"/>
        <w:jc w:val="both"/>
        <w:rPr>
          <w:rFonts w:ascii="Montserrat" w:hAnsi="Montserrat"/>
          <w:color w:val="000000"/>
          <w:sz w:val="18"/>
          <w:szCs w:val="18"/>
          <w:lang w:eastAsia="es-MX"/>
        </w:rPr>
      </w:pPr>
    </w:p>
    <w:p w14:paraId="772A464A" w14:textId="1378E8DD" w:rsidR="004857F7" w:rsidRDefault="00D71CCA" w:rsidP="004857F7">
      <w:pPr>
        <w:widowControl w:val="0"/>
        <w:jc w:val="both"/>
        <w:rPr>
          <w:rFonts w:ascii="Montserrat" w:eastAsia="Montserrat" w:hAnsi="Montserrat" w:cs="Montserrat"/>
          <w:b/>
          <w:color w:val="00000A"/>
          <w:sz w:val="18"/>
          <w:szCs w:val="18"/>
        </w:rPr>
      </w:pPr>
      <w:r w:rsidRPr="00D71CCA">
        <w:rPr>
          <w:rFonts w:ascii="Montserrat" w:eastAsia="Montserrat" w:hAnsi="Montserrat" w:cs="Montserrat"/>
          <w:b/>
          <w:sz w:val="18"/>
          <w:szCs w:val="18"/>
        </w:rPr>
        <w:t>A.</w:t>
      </w:r>
      <w:r w:rsidR="00A5482A">
        <w:rPr>
          <w:rFonts w:ascii="Montserrat" w:eastAsia="Montserrat" w:hAnsi="Montserrat" w:cs="Montserrat"/>
          <w:b/>
          <w:sz w:val="18"/>
          <w:szCs w:val="18"/>
        </w:rPr>
        <w:t>3</w:t>
      </w:r>
      <w:r w:rsidRPr="00D71CCA">
        <w:rPr>
          <w:rFonts w:ascii="Montserrat" w:eastAsia="Montserrat" w:hAnsi="Montserrat" w:cs="Montserrat"/>
          <w:b/>
          <w:sz w:val="18"/>
          <w:szCs w:val="18"/>
        </w:rPr>
        <w:t xml:space="preserve"> </w:t>
      </w:r>
      <w:r w:rsidR="004857F7" w:rsidRPr="00D71CCA">
        <w:rPr>
          <w:rFonts w:ascii="Montserrat" w:eastAsia="Montserrat" w:hAnsi="Montserrat" w:cs="Montserrat"/>
          <w:b/>
          <w:sz w:val="18"/>
          <w:szCs w:val="18"/>
        </w:rPr>
        <w:t>Folio 33002652300</w:t>
      </w:r>
      <w:r w:rsidRPr="00D71CCA">
        <w:rPr>
          <w:rFonts w:ascii="Montserrat" w:eastAsia="Montserrat" w:hAnsi="Montserrat" w:cs="Montserrat"/>
          <w:b/>
          <w:sz w:val="18"/>
          <w:szCs w:val="18"/>
        </w:rPr>
        <w:t>1477</w:t>
      </w:r>
      <w:r w:rsidR="004857F7" w:rsidRPr="00D71CCA">
        <w:rPr>
          <w:rFonts w:ascii="Montserrat" w:eastAsia="Montserrat" w:hAnsi="Montserrat" w:cs="Montserrat"/>
          <w:b/>
          <w:sz w:val="18"/>
          <w:szCs w:val="18"/>
        </w:rPr>
        <w:t xml:space="preserve"> </w:t>
      </w:r>
      <w:r w:rsidR="004857F7" w:rsidRPr="00D71CCA">
        <w:rPr>
          <w:rFonts w:ascii="Montserrat" w:eastAsia="Montserrat" w:hAnsi="Montserrat" w:cs="Montserrat"/>
          <w:b/>
          <w:color w:val="00000A"/>
          <w:sz w:val="18"/>
          <w:szCs w:val="18"/>
        </w:rPr>
        <w:t>R</w:t>
      </w:r>
      <w:r w:rsidRPr="00D71CCA">
        <w:rPr>
          <w:rFonts w:ascii="Montserrat" w:eastAsia="Montserrat" w:hAnsi="Montserrat" w:cs="Montserrat"/>
          <w:b/>
          <w:color w:val="00000A"/>
          <w:sz w:val="18"/>
          <w:szCs w:val="18"/>
        </w:rPr>
        <w:t>R</w:t>
      </w:r>
      <w:r w:rsidR="004857F7" w:rsidRPr="00D71CCA">
        <w:rPr>
          <w:rFonts w:ascii="Montserrat" w:eastAsia="Montserrat" w:hAnsi="Montserrat" w:cs="Montserrat"/>
          <w:b/>
          <w:color w:val="00000A"/>
          <w:sz w:val="18"/>
          <w:szCs w:val="18"/>
        </w:rPr>
        <w:t>A</w:t>
      </w:r>
      <w:r w:rsidRPr="00D71CCA">
        <w:rPr>
          <w:rFonts w:ascii="Montserrat" w:eastAsia="Montserrat" w:hAnsi="Montserrat" w:cs="Montserrat"/>
          <w:b/>
          <w:color w:val="00000A"/>
          <w:sz w:val="18"/>
          <w:szCs w:val="18"/>
        </w:rPr>
        <w:t xml:space="preserve"> 4914</w:t>
      </w:r>
      <w:r w:rsidR="004857F7" w:rsidRPr="00D71CCA">
        <w:rPr>
          <w:rFonts w:ascii="Montserrat" w:eastAsia="Montserrat" w:hAnsi="Montserrat" w:cs="Montserrat"/>
          <w:b/>
          <w:color w:val="00000A"/>
          <w:sz w:val="18"/>
          <w:szCs w:val="18"/>
        </w:rPr>
        <w:t xml:space="preserve">/23  </w:t>
      </w:r>
    </w:p>
    <w:p w14:paraId="234C8A75" w14:textId="426220C3" w:rsidR="00D71CCA" w:rsidRDefault="00D71CCA" w:rsidP="004857F7">
      <w:pPr>
        <w:widowControl w:val="0"/>
        <w:jc w:val="both"/>
        <w:rPr>
          <w:rFonts w:ascii="Montserrat" w:eastAsia="Montserrat" w:hAnsi="Montserrat" w:cs="Montserrat"/>
          <w:b/>
          <w:color w:val="00000A"/>
          <w:sz w:val="18"/>
          <w:szCs w:val="18"/>
        </w:rPr>
      </w:pPr>
    </w:p>
    <w:p w14:paraId="6A90A41A" w14:textId="77777777" w:rsidR="00D71CCA" w:rsidRDefault="00D71CCA" w:rsidP="00D71CCA">
      <w:pPr>
        <w:shd w:val="clear" w:color="auto" w:fill="FFFFFF"/>
        <w:ind w:right="45"/>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49F467E4" w14:textId="77777777" w:rsidR="00D71CCA" w:rsidRDefault="00D71CCA" w:rsidP="00D71CCA">
      <w:pPr>
        <w:shd w:val="clear" w:color="auto" w:fill="FFFFFF"/>
        <w:ind w:right="5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4E41961F" w14:textId="61BB59CF" w:rsidR="00D71CCA" w:rsidRDefault="00D71CCA" w:rsidP="00317E5E">
      <w:pPr>
        <w:shd w:val="clear" w:color="auto" w:fill="FFFFFF"/>
        <w:ind w:left="567" w:right="567"/>
        <w:jc w:val="both"/>
        <w:rPr>
          <w:rFonts w:ascii="Montserrat" w:eastAsia="Montserrat" w:hAnsi="Montserrat" w:cs="Montserrat"/>
          <w:i/>
          <w:sz w:val="16"/>
          <w:szCs w:val="16"/>
        </w:rPr>
      </w:pPr>
      <w:r w:rsidRPr="00AB0E17">
        <w:rPr>
          <w:rFonts w:ascii="Montserrat" w:eastAsia="Montserrat" w:hAnsi="Montserrat" w:cs="Montserrat"/>
          <w:bCs/>
          <w:i/>
          <w:sz w:val="16"/>
          <w:szCs w:val="16"/>
        </w:rPr>
        <w:t>“</w:t>
      </w:r>
      <w:r w:rsidRPr="006B2215">
        <w:rPr>
          <w:rFonts w:ascii="Montserrat" w:eastAsia="Montserrat" w:hAnsi="Montserrat" w:cs="Montserrat"/>
          <w:bCs/>
          <w:i/>
          <w:sz w:val="16"/>
          <w:szCs w:val="16"/>
        </w:rPr>
        <w:t>REVOCAR</w:t>
      </w:r>
      <w:r w:rsidRPr="00AB0E17">
        <w:rPr>
          <w:rFonts w:ascii="Montserrat" w:eastAsia="Montserrat" w:hAnsi="Montserrat" w:cs="Montserrat"/>
          <w:i/>
          <w:sz w:val="16"/>
          <w:szCs w:val="16"/>
        </w:rPr>
        <w:t xml:space="preserve"> la respuesta emitida por la Secretaría de la Función Pública e instruir a efecto de que cumpla con lo ordenado en la presente resolución, en los siguientes términos: </w:t>
      </w:r>
    </w:p>
    <w:p w14:paraId="52B606C5" w14:textId="07D26429" w:rsidR="00D71CCA" w:rsidRPr="00317E5E" w:rsidRDefault="00D71CCA" w:rsidP="00317E5E">
      <w:pPr>
        <w:pStyle w:val="Prrafodelista"/>
        <w:numPr>
          <w:ilvl w:val="0"/>
          <w:numId w:val="6"/>
        </w:numPr>
        <w:shd w:val="clear" w:color="auto" w:fill="FFFFFF"/>
        <w:ind w:right="567"/>
        <w:jc w:val="both"/>
        <w:rPr>
          <w:rFonts w:ascii="Montserrat" w:eastAsia="Montserrat" w:hAnsi="Montserrat" w:cs="Montserrat"/>
          <w:i/>
          <w:sz w:val="16"/>
          <w:szCs w:val="16"/>
        </w:rPr>
      </w:pPr>
      <w:r w:rsidRPr="00AB0E17">
        <w:rPr>
          <w:rFonts w:ascii="Montserrat" w:eastAsia="Montserrat" w:hAnsi="Montserrat" w:cs="Montserrat"/>
          <w:i/>
          <w:sz w:val="16"/>
          <w:szCs w:val="16"/>
        </w:rPr>
        <w:t>Con un amplio criterio, realice la búsqueda de la información requerida por la persona solicitante, consistente en los listados de las funciones que podrán requerir de algún trabajo técnico calificado o de alta especialización en la Administración Pública Federal, así como los términos y condiciones para acceder a una remuneración mayor de los trabajados de manera individual y/o en conjunto por parte del sujeto obligado con la Secretaría de Hacienda y Crédito Público, en todas las áreas que resulten competentes, entre las que no podrá omitir a la Unidad de Política de Recursos Humanos de la Administración Pública Federal, ni tampoco a la Dirección General de Organización y Remuneraciones de la Administración Pública Federal, e informe el resultado de la misma.</w:t>
      </w:r>
    </w:p>
    <w:p w14:paraId="2C2E8ADC" w14:textId="77777777" w:rsidR="00D71CCA" w:rsidRPr="00AB0E17" w:rsidRDefault="00D71CCA" w:rsidP="00D71CCA">
      <w:pPr>
        <w:pStyle w:val="Prrafodelista"/>
        <w:numPr>
          <w:ilvl w:val="0"/>
          <w:numId w:val="6"/>
        </w:numPr>
        <w:shd w:val="clear" w:color="auto" w:fill="FFFFFF"/>
        <w:ind w:right="567"/>
        <w:jc w:val="both"/>
        <w:rPr>
          <w:rFonts w:ascii="Montserrat" w:eastAsia="Montserrat" w:hAnsi="Montserrat" w:cs="Montserrat"/>
          <w:i/>
          <w:sz w:val="16"/>
          <w:szCs w:val="16"/>
        </w:rPr>
      </w:pPr>
      <w:r w:rsidRPr="00AB0E17">
        <w:rPr>
          <w:rFonts w:ascii="Montserrat" w:eastAsia="Montserrat" w:hAnsi="Montserrat" w:cs="Montserrat"/>
          <w:i/>
          <w:sz w:val="16"/>
          <w:szCs w:val="16"/>
        </w:rPr>
        <w:t xml:space="preserve">Dados los indicios normativos que hay sobre su existencia, en caso de que la búsqueda de la información que se instruye resulte en la inexistencia de esta, el sujeto obligado deberá, de forma fundada y motivada, formalizar dicha situación ante su Comité de Transparencia y notificar a la persona recurrente el Acta que para tal efecto se levante, debidamente signada por todas las personas que </w:t>
      </w:r>
      <w:r>
        <w:rPr>
          <w:rFonts w:ascii="Montserrat" w:eastAsia="Montserrat" w:hAnsi="Montserrat" w:cs="Montserrat"/>
          <w:i/>
          <w:sz w:val="16"/>
          <w:szCs w:val="16"/>
        </w:rPr>
        <w:t>integran dicho órgano colegiado</w:t>
      </w:r>
      <w:r w:rsidRPr="00AB0E17">
        <w:rPr>
          <w:rFonts w:ascii="Montserrat" w:eastAsia="Montserrat" w:hAnsi="Montserrat" w:cs="Montserrat"/>
          <w:i/>
          <w:sz w:val="16"/>
          <w:szCs w:val="16"/>
        </w:rPr>
        <w:t>.” (Sic)</w:t>
      </w:r>
    </w:p>
    <w:p w14:paraId="48054B3F" w14:textId="77777777" w:rsidR="00D71CCA" w:rsidRDefault="00D71CCA" w:rsidP="00C60406">
      <w:pPr>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t>En cumplimiento a la resolución se turnó a la Unidad de Política de Recursos Humanos de la Administración Pública Federal (UPRHAPF).</w:t>
      </w:r>
    </w:p>
    <w:p w14:paraId="0E2497BE" w14:textId="77777777" w:rsidR="00D71CCA" w:rsidRDefault="00D71CCA" w:rsidP="00C60406">
      <w:pPr>
        <w:ind w:right="51" w:hanging="2"/>
        <w:jc w:val="both"/>
        <w:rPr>
          <w:rFonts w:ascii="Montserrat" w:eastAsia="Montserrat" w:hAnsi="Montserrat" w:cs="Montserrat"/>
          <w:kern w:val="2"/>
          <w:sz w:val="18"/>
          <w:szCs w:val="18"/>
        </w:rPr>
      </w:pPr>
    </w:p>
    <w:p w14:paraId="2CDDFE0F" w14:textId="77777777" w:rsidR="00D71CCA" w:rsidRDefault="00D71CCA" w:rsidP="00C60406">
      <w:pPr>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t xml:space="preserve">Indicó que de la búsqueda realizada en los archivos físicos y electrónicos con los que cuenta </w:t>
      </w:r>
      <w:r w:rsidRPr="0020290D">
        <w:rPr>
          <w:rFonts w:ascii="Montserrat" w:eastAsia="Montserrat" w:hAnsi="Montserrat" w:cs="Montserrat"/>
          <w:kern w:val="2"/>
          <w:sz w:val="18"/>
          <w:szCs w:val="18"/>
        </w:rPr>
        <w:t xml:space="preserve">no se localizó </w:t>
      </w:r>
      <w:r>
        <w:rPr>
          <w:rFonts w:ascii="Montserrat" w:eastAsia="Montserrat" w:hAnsi="Montserrat" w:cs="Montserrat"/>
          <w:kern w:val="2"/>
          <w:sz w:val="18"/>
          <w:szCs w:val="18"/>
        </w:rPr>
        <w:t xml:space="preserve">un documento que constituya una expresión documental de lo requerido en la solicitud. </w:t>
      </w:r>
    </w:p>
    <w:p w14:paraId="5B685B77" w14:textId="77777777" w:rsidR="00D71CCA" w:rsidRPr="0020290D" w:rsidRDefault="00D71CCA" w:rsidP="00C60406">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br/>
      </w:r>
      <w:r>
        <w:rPr>
          <w:rFonts w:ascii="Montserrat" w:eastAsia="Montserrat" w:hAnsi="Montserrat" w:cs="Montserrat"/>
          <w:kern w:val="2"/>
          <w:sz w:val="18"/>
          <w:szCs w:val="18"/>
        </w:rPr>
        <w:t>Lo anterior, en razón de que</w:t>
      </w:r>
      <w:r w:rsidRPr="0020290D">
        <w:rPr>
          <w:rFonts w:ascii="Montserrat" w:eastAsia="Montserrat" w:hAnsi="Montserrat" w:cs="Montserrat"/>
          <w:kern w:val="2"/>
          <w:sz w:val="18"/>
          <w:szCs w:val="18"/>
        </w:rPr>
        <w:t xml:space="preserve"> si bien el artículo 31, </w:t>
      </w:r>
      <w:r w:rsidRPr="0020290D">
        <w:rPr>
          <w:rFonts w:ascii="Montserrat" w:eastAsia="Montserrat" w:hAnsi="Montserrat" w:cs="Montserrat"/>
          <w:iCs/>
          <w:kern w:val="2"/>
          <w:sz w:val="18"/>
          <w:szCs w:val="18"/>
        </w:rPr>
        <w:t>fracción I, inciso b)</w:t>
      </w:r>
      <w:r w:rsidRPr="0020290D">
        <w:rPr>
          <w:rFonts w:ascii="Montserrat" w:eastAsia="Montserrat" w:hAnsi="Montserrat" w:cs="Montserrat"/>
          <w:kern w:val="2"/>
          <w:sz w:val="18"/>
          <w:szCs w:val="18"/>
        </w:rPr>
        <w:t xml:space="preserve"> del Reglamento de la Ley Federal de Presupuesto y Responsabilidad Hacendaria, establece que el presupuesto correspondiente a las remuneraciones de los servidores públicos de las dependencias y entidades se integrará, entre otros, conforme a los tipos de personal civiles, dentro de los que se encuentran el personal de categorías creadas por rama de especialidad y que para efectos programáticos se organizan y clasifican en las funciones administrativas enlistadas en el citado artículo, no se localizó registro del listado de las funciones que podrán requerir de algún trabajo técnico calificado o de alta especialización en la Administración Púb</w:t>
      </w:r>
      <w:r>
        <w:rPr>
          <w:rFonts w:ascii="Montserrat" w:eastAsia="Montserrat" w:hAnsi="Montserrat" w:cs="Montserrat"/>
          <w:kern w:val="2"/>
          <w:sz w:val="18"/>
          <w:szCs w:val="18"/>
        </w:rPr>
        <w:t xml:space="preserve">lica Federal, y tampoco de los </w:t>
      </w:r>
      <w:r w:rsidRPr="0020290D">
        <w:rPr>
          <w:rFonts w:ascii="Montserrat" w:eastAsia="Montserrat" w:hAnsi="Montserrat" w:cs="Montserrat"/>
          <w:kern w:val="2"/>
          <w:sz w:val="18"/>
          <w:szCs w:val="18"/>
        </w:rPr>
        <w:t>términos y condiciones para acceder a una remuneración mayor de los trabajados de manera individual y/o en conjunto.</w:t>
      </w:r>
    </w:p>
    <w:p w14:paraId="4D89D226" w14:textId="77777777" w:rsidR="00D71CCA" w:rsidRPr="0020290D" w:rsidRDefault="00D71CCA" w:rsidP="00C60406">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t> </w:t>
      </w:r>
    </w:p>
    <w:p w14:paraId="3B4FE78D" w14:textId="299FD8A8" w:rsidR="00D71CCA" w:rsidRDefault="00D71CCA" w:rsidP="00C60406">
      <w:pPr>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t>Por lo que, solicitó</w:t>
      </w:r>
      <w:r w:rsidRPr="0020290D">
        <w:rPr>
          <w:rFonts w:ascii="Montserrat" w:eastAsia="Montserrat" w:hAnsi="Montserrat" w:cs="Montserrat"/>
          <w:kern w:val="2"/>
          <w:sz w:val="18"/>
          <w:szCs w:val="18"/>
        </w:rPr>
        <w:t xml:space="preserve"> al Comité d</w:t>
      </w:r>
      <w:r>
        <w:rPr>
          <w:rFonts w:ascii="Montserrat" w:eastAsia="Montserrat" w:hAnsi="Montserrat" w:cs="Montserrat"/>
          <w:kern w:val="2"/>
          <w:sz w:val="18"/>
          <w:szCs w:val="18"/>
        </w:rPr>
        <w:t xml:space="preserve">e Transparencia </w:t>
      </w:r>
      <w:r w:rsidRPr="0020290D">
        <w:rPr>
          <w:rFonts w:ascii="Montserrat" w:eastAsia="Montserrat" w:hAnsi="Montserrat" w:cs="Montserrat"/>
          <w:kern w:val="2"/>
          <w:sz w:val="18"/>
          <w:szCs w:val="18"/>
        </w:rPr>
        <w:t>confirmar la inexistencia de la información</w:t>
      </w:r>
      <w:r>
        <w:rPr>
          <w:rFonts w:ascii="Montserrat" w:eastAsia="Montserrat" w:hAnsi="Montserrat" w:cs="Montserrat"/>
          <w:kern w:val="2"/>
          <w:sz w:val="18"/>
          <w:szCs w:val="18"/>
        </w:rPr>
        <w:t xml:space="preserve"> en términos de lo dispuesto en el artículo 141 de la Ley Federal de Transparencia y Acceso a la Información Pública: </w:t>
      </w:r>
    </w:p>
    <w:p w14:paraId="0372EDB5" w14:textId="7D7C94E8" w:rsidR="00D71CCA" w:rsidRDefault="00D71CCA" w:rsidP="00C60406">
      <w:pPr>
        <w:ind w:right="51"/>
        <w:jc w:val="both"/>
        <w:rPr>
          <w:rFonts w:ascii="Montserrat" w:eastAsia="Montserrat" w:hAnsi="Montserrat" w:cs="Montserrat"/>
          <w:kern w:val="2"/>
          <w:sz w:val="18"/>
          <w:szCs w:val="18"/>
        </w:rPr>
      </w:pPr>
    </w:p>
    <w:p w14:paraId="6B15F84A" w14:textId="0D6780D9" w:rsidR="00D71CCA" w:rsidRPr="00436EF1" w:rsidRDefault="00D71CCA" w:rsidP="00C60406">
      <w:pPr>
        <w:ind w:right="51"/>
        <w:jc w:val="both"/>
        <w:rPr>
          <w:rFonts w:ascii="Montserrat" w:eastAsia="Montserrat" w:hAnsi="Montserrat" w:cs="Montserrat"/>
          <w:kern w:val="2"/>
          <w:sz w:val="18"/>
          <w:szCs w:val="18"/>
        </w:rPr>
      </w:pPr>
      <w:r w:rsidRPr="00436EF1">
        <w:rPr>
          <w:rFonts w:ascii="Montserrat" w:eastAsia="Montserrat" w:hAnsi="Montserrat" w:cs="Montserrat"/>
          <w:kern w:val="2"/>
          <w:sz w:val="18"/>
          <w:szCs w:val="18"/>
        </w:rPr>
        <w:t xml:space="preserve">Circunstancias de tiempo: Del periodo comprendido del 09 de marzo de 2022 al 09 de marzo de 2023, ello considerando el criterio </w:t>
      </w:r>
      <w:r w:rsidR="00A10000">
        <w:rPr>
          <w:rFonts w:ascii="Montserrat" w:eastAsia="Montserrat" w:hAnsi="Montserrat" w:cs="Montserrat"/>
          <w:kern w:val="2"/>
          <w:sz w:val="18"/>
          <w:szCs w:val="18"/>
        </w:rPr>
        <w:t>SO</w:t>
      </w:r>
      <w:r w:rsidR="00195B59">
        <w:rPr>
          <w:rFonts w:ascii="Montserrat" w:eastAsia="Montserrat" w:hAnsi="Montserrat" w:cs="Montserrat"/>
          <w:kern w:val="2"/>
          <w:sz w:val="18"/>
          <w:szCs w:val="18"/>
        </w:rPr>
        <w:t>/</w:t>
      </w:r>
      <w:r w:rsidR="00A10000">
        <w:rPr>
          <w:rFonts w:ascii="Montserrat" w:eastAsia="Montserrat" w:hAnsi="Montserrat" w:cs="Montserrat"/>
          <w:kern w:val="2"/>
          <w:sz w:val="18"/>
          <w:szCs w:val="18"/>
        </w:rPr>
        <w:t>003/</w:t>
      </w:r>
      <w:r w:rsidR="00EE5A1A">
        <w:rPr>
          <w:rFonts w:ascii="Montserrat" w:eastAsia="Montserrat" w:hAnsi="Montserrat" w:cs="Montserrat"/>
          <w:kern w:val="2"/>
          <w:sz w:val="18"/>
          <w:szCs w:val="18"/>
        </w:rPr>
        <w:t>20</w:t>
      </w:r>
      <w:r w:rsidR="00A10000">
        <w:rPr>
          <w:rFonts w:ascii="Montserrat" w:eastAsia="Montserrat" w:hAnsi="Montserrat" w:cs="Montserrat"/>
          <w:kern w:val="2"/>
          <w:sz w:val="18"/>
          <w:szCs w:val="18"/>
        </w:rPr>
        <w:t>19</w:t>
      </w:r>
      <w:r w:rsidRPr="00436EF1">
        <w:rPr>
          <w:rFonts w:ascii="Montserrat" w:eastAsia="Montserrat" w:hAnsi="Montserrat" w:cs="Montserrat"/>
          <w:kern w:val="2"/>
          <w:sz w:val="18"/>
          <w:szCs w:val="18"/>
        </w:rPr>
        <w:t xml:space="preserve"> emitido por el</w:t>
      </w:r>
      <w:r w:rsidR="00A10000">
        <w:rPr>
          <w:rFonts w:ascii="Montserrat" w:eastAsia="Montserrat" w:hAnsi="Montserrat" w:cs="Montserrat"/>
          <w:kern w:val="2"/>
          <w:sz w:val="18"/>
          <w:szCs w:val="18"/>
        </w:rPr>
        <w:t xml:space="preserve"> P</w:t>
      </w:r>
      <w:r w:rsidR="005066CE">
        <w:rPr>
          <w:rFonts w:ascii="Montserrat" w:eastAsia="Montserrat" w:hAnsi="Montserrat" w:cs="Montserrat"/>
          <w:kern w:val="2"/>
          <w:sz w:val="18"/>
          <w:szCs w:val="18"/>
        </w:rPr>
        <w:t>leno del</w:t>
      </w:r>
      <w:r w:rsidRPr="00436EF1">
        <w:rPr>
          <w:rFonts w:ascii="Montserrat" w:eastAsia="Montserrat" w:hAnsi="Montserrat" w:cs="Montserrat"/>
          <w:kern w:val="2"/>
          <w:sz w:val="18"/>
          <w:szCs w:val="18"/>
        </w:rPr>
        <w:t xml:space="preserve"> Instituto Nacional de Transparencia, Acceso a la Información y Protección de Datos Personales, en el cual establece que si el particular no señala el periodo sobre el que se requiere la información, deberá interpretarse que su requerimiento se refiere al del año inmediato anterior contado a partir de la fecha en que se presentó la solicitud</w:t>
      </w:r>
    </w:p>
    <w:p w14:paraId="44E33049" w14:textId="77777777" w:rsidR="00D71CCA" w:rsidRPr="0020290D" w:rsidRDefault="00D71CCA" w:rsidP="00C60406">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t> </w:t>
      </w:r>
    </w:p>
    <w:p w14:paraId="5AC02EAB" w14:textId="77777777" w:rsidR="00D71CCA" w:rsidRPr="00436EF1" w:rsidRDefault="00D71CCA" w:rsidP="00C60406">
      <w:pPr>
        <w:ind w:right="51"/>
        <w:jc w:val="both"/>
        <w:rPr>
          <w:rFonts w:ascii="Montserrat" w:eastAsia="Montserrat" w:hAnsi="Montserrat" w:cs="Montserrat"/>
          <w:kern w:val="2"/>
          <w:sz w:val="18"/>
          <w:szCs w:val="18"/>
        </w:rPr>
      </w:pPr>
      <w:r w:rsidRPr="00436EF1">
        <w:rPr>
          <w:rFonts w:ascii="Montserrat" w:eastAsia="Montserrat" w:hAnsi="Montserrat" w:cs="Montserrat"/>
          <w:kern w:val="2"/>
          <w:sz w:val="18"/>
          <w:szCs w:val="18"/>
        </w:rPr>
        <w:t>Circunstancias de modo: Se realizó la búsqueda amplia, exhaustiva y razonable en los archivos documentales y electrónicos con los que cuenta la Unidad de Política de Recursos Humanos de la Administración Pública Federal.</w:t>
      </w:r>
    </w:p>
    <w:p w14:paraId="19CB4145" w14:textId="77777777" w:rsidR="00D71CCA" w:rsidRPr="0020290D" w:rsidRDefault="00D71CCA" w:rsidP="00C60406">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t> </w:t>
      </w:r>
    </w:p>
    <w:p w14:paraId="2593C42B" w14:textId="77777777" w:rsidR="00D71CCA" w:rsidRPr="00436EF1" w:rsidRDefault="00D71CCA" w:rsidP="00C60406">
      <w:pPr>
        <w:ind w:right="51"/>
        <w:jc w:val="both"/>
        <w:rPr>
          <w:rFonts w:ascii="Montserrat" w:eastAsia="Montserrat" w:hAnsi="Montserrat" w:cs="Montserrat"/>
          <w:kern w:val="2"/>
          <w:sz w:val="18"/>
          <w:szCs w:val="18"/>
        </w:rPr>
      </w:pPr>
      <w:r w:rsidRPr="00436EF1">
        <w:rPr>
          <w:rFonts w:ascii="Montserrat" w:eastAsia="Montserrat" w:hAnsi="Montserrat" w:cs="Montserrat"/>
          <w:kern w:val="2"/>
          <w:sz w:val="18"/>
          <w:szCs w:val="18"/>
        </w:rPr>
        <w:t>Circunstancias de lugar: En las oficinas de la Unidad de Política de Recursos Humanos de la Administración Pública Federal, ubicadas en Calle Alfonso Esparza Oteo 119, Col. Guadalupe Inn, Álvaro Obregón, C.P. 01020, Ciudad de México.</w:t>
      </w:r>
    </w:p>
    <w:p w14:paraId="30D95FC4" w14:textId="77777777" w:rsidR="00D71CCA" w:rsidRPr="0020290D" w:rsidRDefault="00D71CCA" w:rsidP="00C60406">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t> </w:t>
      </w:r>
    </w:p>
    <w:p w14:paraId="1E3BBA3F" w14:textId="77777777" w:rsidR="00D71CCA" w:rsidRPr="00436EF1" w:rsidRDefault="00D71CCA" w:rsidP="00436EF1">
      <w:pPr>
        <w:ind w:right="51"/>
        <w:jc w:val="both"/>
        <w:rPr>
          <w:rFonts w:ascii="Montserrat" w:eastAsia="Montserrat" w:hAnsi="Montserrat" w:cs="Montserrat"/>
          <w:kern w:val="2"/>
          <w:sz w:val="18"/>
          <w:szCs w:val="18"/>
        </w:rPr>
      </w:pPr>
      <w:r w:rsidRPr="00436EF1">
        <w:rPr>
          <w:rFonts w:ascii="Montserrat" w:eastAsia="Montserrat" w:hAnsi="Montserrat" w:cs="Montserrat"/>
          <w:kern w:val="2"/>
          <w:sz w:val="18"/>
          <w:szCs w:val="18"/>
        </w:rPr>
        <w:t>Responsable de la información: Titular de la Unidad de Política de Recursos Humanos de la Administración Pública Federal, Lic. Jaime Arturo Larrazábal Escárraga.</w:t>
      </w:r>
    </w:p>
    <w:p w14:paraId="7464C6C5" w14:textId="77777777" w:rsidR="00D71CCA" w:rsidRDefault="00D71CCA" w:rsidP="00D71CCA">
      <w:pPr>
        <w:ind w:right="60"/>
        <w:jc w:val="both"/>
        <w:rPr>
          <w:rFonts w:ascii="Montserrat" w:eastAsia="Montserrat" w:hAnsi="Montserrat" w:cs="Montserrat"/>
          <w:sz w:val="18"/>
          <w:szCs w:val="18"/>
        </w:rPr>
      </w:pPr>
    </w:p>
    <w:p w14:paraId="6211D247" w14:textId="5564779E" w:rsidR="00027148" w:rsidRDefault="00D71CCA" w:rsidP="00D71CCA">
      <w:pPr>
        <w:ind w:right="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596CCC29" w14:textId="77777777" w:rsidR="00027148" w:rsidRDefault="00027148" w:rsidP="00D71CCA">
      <w:pPr>
        <w:ind w:right="40"/>
        <w:jc w:val="both"/>
        <w:rPr>
          <w:rFonts w:ascii="Montserrat" w:eastAsia="Montserrat" w:hAnsi="Montserrat" w:cs="Montserrat"/>
          <w:sz w:val="18"/>
          <w:szCs w:val="18"/>
        </w:rPr>
      </w:pPr>
    </w:p>
    <w:p w14:paraId="7CB80A67" w14:textId="4132826E" w:rsidR="004857F7" w:rsidRDefault="00D71CCA" w:rsidP="00D71CCA">
      <w:pPr>
        <w:ind w:right="49" w:hanging="2"/>
        <w:jc w:val="both"/>
        <w:rPr>
          <w:rFonts w:ascii="Montserrat" w:eastAsia="Montserrat" w:hAnsi="Montserrat" w:cs="Montserrat"/>
          <w:kern w:val="2"/>
          <w:sz w:val="18"/>
          <w:szCs w:val="18"/>
        </w:rPr>
      </w:pPr>
      <w:r>
        <w:rPr>
          <w:rFonts w:ascii="Montserrat" w:eastAsia="Montserrat" w:hAnsi="Montserrat" w:cs="Montserrat"/>
          <w:b/>
          <w:sz w:val="18"/>
          <w:szCs w:val="18"/>
        </w:rPr>
        <w:t>III.A.</w:t>
      </w:r>
      <w:r w:rsidR="00A5482A">
        <w:rPr>
          <w:rFonts w:ascii="Montserrat" w:eastAsia="Montserrat" w:hAnsi="Montserrat" w:cs="Montserrat"/>
          <w:b/>
          <w:sz w:val="18"/>
          <w:szCs w:val="18"/>
        </w:rPr>
        <w:t>3</w:t>
      </w:r>
      <w:r>
        <w:rPr>
          <w:rFonts w:ascii="Montserrat" w:eastAsia="Montserrat" w:hAnsi="Montserrat" w:cs="Montserrat"/>
          <w:b/>
          <w:sz w:val="18"/>
          <w:szCs w:val="18"/>
        </w:rPr>
        <w:t xml:space="preserve">.ORD.41.23: </w:t>
      </w:r>
      <w:r>
        <w:rPr>
          <w:rFonts w:ascii="Montserrat" w:eastAsia="Montserrat" w:hAnsi="Montserrat" w:cs="Montserrat"/>
          <w:b/>
          <w:color w:val="1D1C1D"/>
          <w:sz w:val="18"/>
          <w:szCs w:val="18"/>
          <w:highlight w:val="white"/>
        </w:rPr>
        <w:t>CONFIRMAR</w:t>
      </w:r>
      <w:r>
        <w:rPr>
          <w:rFonts w:ascii="Montserrat" w:eastAsia="Montserrat" w:hAnsi="Montserrat" w:cs="Montserrat"/>
          <w:color w:val="1D1C1D"/>
          <w:sz w:val="18"/>
          <w:szCs w:val="18"/>
          <w:highlight w:val="white"/>
        </w:rPr>
        <w:t xml:space="preserve"> </w:t>
      </w:r>
      <w:r w:rsidRPr="0020290D">
        <w:rPr>
          <w:rFonts w:ascii="Montserrat" w:eastAsia="Montserrat" w:hAnsi="Montserrat" w:cs="Montserrat"/>
          <w:sz w:val="18"/>
          <w:szCs w:val="18"/>
        </w:rPr>
        <w:t xml:space="preserve">la inexistencia invocada por la UPRHAPF respecto del </w:t>
      </w:r>
      <w:r w:rsidRPr="0020290D">
        <w:rPr>
          <w:rFonts w:ascii="Montserrat" w:eastAsia="Montserrat" w:hAnsi="Montserrat" w:cs="Montserrat"/>
          <w:kern w:val="2"/>
          <w:sz w:val="18"/>
          <w:szCs w:val="18"/>
        </w:rPr>
        <w:t>listado de las funciones que podrán requerir de algún trabajo técnico calificado o de alta especialización en la Administración Pública Federal y/o de los términos y condiciones para acceder a una remuneración mayor de los trabajados de manera individual y/o en conjunto</w:t>
      </w:r>
      <w:r>
        <w:rPr>
          <w:rFonts w:ascii="Montserrat" w:eastAsia="Montserrat" w:hAnsi="Montserrat" w:cs="Montserrat"/>
          <w:kern w:val="2"/>
          <w:sz w:val="18"/>
          <w:szCs w:val="18"/>
        </w:rPr>
        <w:t xml:space="preserve"> con fundamento en lo dispuesto en el artículo 141 de la Ley Federal de Transparencia y Acceso a la Información Pública. </w:t>
      </w:r>
    </w:p>
    <w:p w14:paraId="49C29BCA" w14:textId="08A4B12E" w:rsidR="00013651" w:rsidRDefault="00013651" w:rsidP="00D71CCA">
      <w:pPr>
        <w:ind w:right="49" w:hanging="2"/>
        <w:jc w:val="both"/>
        <w:rPr>
          <w:rFonts w:ascii="Montserrat" w:eastAsia="Montserrat" w:hAnsi="Montserrat" w:cs="Montserrat"/>
          <w:kern w:val="2"/>
          <w:sz w:val="18"/>
          <w:szCs w:val="18"/>
        </w:rPr>
      </w:pPr>
    </w:p>
    <w:p w14:paraId="312DD42E" w14:textId="3C1D1D43" w:rsidR="00013651" w:rsidRDefault="00013651" w:rsidP="00D71CCA">
      <w:pPr>
        <w:ind w:right="49" w:hanging="2"/>
        <w:jc w:val="both"/>
        <w:rPr>
          <w:rFonts w:ascii="Montserrat" w:eastAsia="Montserrat" w:hAnsi="Montserrat" w:cs="Montserrat"/>
          <w:kern w:val="2"/>
          <w:sz w:val="18"/>
          <w:szCs w:val="18"/>
        </w:rPr>
      </w:pPr>
    </w:p>
    <w:p w14:paraId="43F868E8" w14:textId="1630AAEE" w:rsidR="00013651" w:rsidRDefault="00013651" w:rsidP="00D71CCA">
      <w:pPr>
        <w:ind w:right="49" w:hanging="2"/>
        <w:jc w:val="both"/>
        <w:rPr>
          <w:rFonts w:ascii="Montserrat" w:eastAsia="Montserrat" w:hAnsi="Montserrat" w:cs="Montserrat"/>
          <w:kern w:val="2"/>
          <w:sz w:val="18"/>
          <w:szCs w:val="18"/>
        </w:rPr>
      </w:pPr>
    </w:p>
    <w:p w14:paraId="641A282D" w14:textId="4A9D9CC2" w:rsidR="00013651" w:rsidRDefault="00013651" w:rsidP="00D71CCA">
      <w:pPr>
        <w:ind w:right="49" w:hanging="2"/>
        <w:jc w:val="both"/>
        <w:rPr>
          <w:rFonts w:ascii="Montserrat" w:eastAsia="Montserrat" w:hAnsi="Montserrat" w:cs="Montserrat"/>
          <w:kern w:val="2"/>
          <w:sz w:val="18"/>
          <w:szCs w:val="18"/>
        </w:rPr>
      </w:pPr>
    </w:p>
    <w:p w14:paraId="1B93A25C" w14:textId="77777777" w:rsidR="00013651" w:rsidRDefault="00013651" w:rsidP="00D71CCA">
      <w:pPr>
        <w:ind w:right="49" w:hanging="2"/>
        <w:jc w:val="both"/>
        <w:rPr>
          <w:rFonts w:ascii="Montserrat" w:eastAsia="Montserrat" w:hAnsi="Montserrat" w:cs="Montserrat"/>
          <w:kern w:val="2"/>
          <w:sz w:val="18"/>
          <w:szCs w:val="18"/>
        </w:rPr>
      </w:pPr>
    </w:p>
    <w:p w14:paraId="18E7B034" w14:textId="651954DA" w:rsidR="00436EF1" w:rsidRDefault="00436EF1" w:rsidP="00D71CCA">
      <w:pPr>
        <w:ind w:right="49" w:hanging="2"/>
        <w:jc w:val="both"/>
        <w:rPr>
          <w:rFonts w:ascii="Montserrat" w:eastAsia="Montserrat" w:hAnsi="Montserrat" w:cs="Montserrat"/>
          <w:kern w:val="2"/>
          <w:sz w:val="18"/>
          <w:szCs w:val="18"/>
        </w:rPr>
      </w:pPr>
    </w:p>
    <w:p w14:paraId="1C86D87C" w14:textId="61518FA8" w:rsidR="00436EF1" w:rsidRDefault="00436EF1" w:rsidP="00436EF1">
      <w:pPr>
        <w:widowControl w:val="0"/>
        <w:jc w:val="both"/>
        <w:rPr>
          <w:rFonts w:ascii="Montserrat" w:eastAsia="Montserrat" w:hAnsi="Montserrat" w:cs="Montserrat"/>
          <w:b/>
          <w:color w:val="00000A"/>
          <w:sz w:val="18"/>
          <w:szCs w:val="18"/>
        </w:rPr>
      </w:pPr>
      <w:r w:rsidRPr="00D71CCA">
        <w:rPr>
          <w:rFonts w:ascii="Montserrat" w:eastAsia="Montserrat" w:hAnsi="Montserrat" w:cs="Montserrat"/>
          <w:b/>
          <w:sz w:val="18"/>
          <w:szCs w:val="18"/>
        </w:rPr>
        <w:t>A.</w:t>
      </w:r>
      <w:r w:rsidR="00A5482A">
        <w:rPr>
          <w:rFonts w:ascii="Montserrat" w:eastAsia="Montserrat" w:hAnsi="Montserrat" w:cs="Montserrat"/>
          <w:b/>
          <w:sz w:val="18"/>
          <w:szCs w:val="18"/>
        </w:rPr>
        <w:t>4</w:t>
      </w:r>
      <w:r w:rsidRPr="00D71CCA">
        <w:rPr>
          <w:rFonts w:ascii="Montserrat" w:eastAsia="Montserrat" w:hAnsi="Montserrat" w:cs="Montserrat"/>
          <w:b/>
          <w:sz w:val="18"/>
          <w:szCs w:val="18"/>
        </w:rPr>
        <w:t xml:space="preserve"> Folio 33002652300</w:t>
      </w:r>
      <w:r>
        <w:rPr>
          <w:rFonts w:ascii="Montserrat" w:eastAsia="Montserrat" w:hAnsi="Montserrat" w:cs="Montserrat"/>
          <w:b/>
          <w:sz w:val="18"/>
          <w:szCs w:val="18"/>
        </w:rPr>
        <w:t>1</w:t>
      </w:r>
      <w:r w:rsidRPr="00D71CCA">
        <w:rPr>
          <w:rFonts w:ascii="Montserrat" w:eastAsia="Montserrat" w:hAnsi="Montserrat" w:cs="Montserrat"/>
          <w:b/>
          <w:sz w:val="18"/>
          <w:szCs w:val="18"/>
        </w:rPr>
        <w:t>7</w:t>
      </w:r>
      <w:r>
        <w:rPr>
          <w:rFonts w:ascii="Montserrat" w:eastAsia="Montserrat" w:hAnsi="Montserrat" w:cs="Montserrat"/>
          <w:b/>
          <w:sz w:val="18"/>
          <w:szCs w:val="18"/>
        </w:rPr>
        <w:t>11</w:t>
      </w:r>
      <w:r w:rsidRPr="00D71CCA">
        <w:rPr>
          <w:rFonts w:ascii="Montserrat" w:eastAsia="Montserrat" w:hAnsi="Montserrat" w:cs="Montserrat"/>
          <w:b/>
          <w:sz w:val="18"/>
          <w:szCs w:val="18"/>
        </w:rPr>
        <w:t xml:space="preserve"> </w:t>
      </w:r>
      <w:r w:rsidRPr="00D71CCA">
        <w:rPr>
          <w:rFonts w:ascii="Montserrat" w:eastAsia="Montserrat" w:hAnsi="Montserrat" w:cs="Montserrat"/>
          <w:b/>
          <w:color w:val="00000A"/>
          <w:sz w:val="18"/>
          <w:szCs w:val="18"/>
        </w:rPr>
        <w:t>RR</w:t>
      </w:r>
      <w:r>
        <w:rPr>
          <w:rFonts w:ascii="Montserrat" w:eastAsia="Montserrat" w:hAnsi="Montserrat" w:cs="Montserrat"/>
          <w:b/>
          <w:color w:val="00000A"/>
          <w:sz w:val="18"/>
          <w:szCs w:val="18"/>
        </w:rPr>
        <w:t>D</w:t>
      </w:r>
      <w:r w:rsidRPr="00D71CCA">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77</w:t>
      </w:r>
      <w:r w:rsidRPr="00D71CCA">
        <w:rPr>
          <w:rFonts w:ascii="Montserrat" w:eastAsia="Montserrat" w:hAnsi="Montserrat" w:cs="Montserrat"/>
          <w:b/>
          <w:color w:val="00000A"/>
          <w:sz w:val="18"/>
          <w:szCs w:val="18"/>
        </w:rPr>
        <w:t xml:space="preserve">4/23  </w:t>
      </w:r>
    </w:p>
    <w:p w14:paraId="060A2804" w14:textId="4DA9747D" w:rsidR="00436EF1" w:rsidRDefault="00436EF1" w:rsidP="00436EF1">
      <w:pPr>
        <w:widowControl w:val="0"/>
        <w:jc w:val="both"/>
        <w:rPr>
          <w:rFonts w:ascii="Montserrat" w:eastAsia="Montserrat" w:hAnsi="Montserrat" w:cs="Montserrat"/>
          <w:b/>
          <w:color w:val="00000A"/>
          <w:sz w:val="18"/>
          <w:szCs w:val="18"/>
        </w:rPr>
      </w:pPr>
    </w:p>
    <w:p w14:paraId="39AF08D4" w14:textId="77777777" w:rsidR="00436EF1" w:rsidRDefault="00436EF1" w:rsidP="00436EF1">
      <w:pPr>
        <w:shd w:val="clear" w:color="auto" w:fill="FFFFFF"/>
        <w:ind w:right="45"/>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0AF27C38" w14:textId="77777777" w:rsidR="00436EF1" w:rsidRDefault="00436EF1" w:rsidP="00436EF1">
      <w:pPr>
        <w:shd w:val="clear" w:color="auto" w:fill="FFFFFF"/>
        <w:ind w:right="5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C717916" w14:textId="6C01D466" w:rsidR="00436EF1" w:rsidRDefault="00436EF1" w:rsidP="00317E5E">
      <w:pPr>
        <w:shd w:val="clear" w:color="auto" w:fill="FFFFFF"/>
        <w:ind w:left="567" w:right="567"/>
        <w:jc w:val="both"/>
        <w:rPr>
          <w:rFonts w:ascii="Montserrat" w:eastAsia="Montserrat" w:hAnsi="Montserrat" w:cs="Montserrat"/>
          <w:i/>
          <w:sz w:val="16"/>
          <w:szCs w:val="16"/>
        </w:rPr>
      </w:pPr>
      <w:r w:rsidRPr="00AB0E17">
        <w:rPr>
          <w:rFonts w:ascii="Montserrat" w:eastAsia="Montserrat" w:hAnsi="Montserrat" w:cs="Montserrat"/>
          <w:bCs/>
          <w:i/>
          <w:sz w:val="16"/>
          <w:szCs w:val="16"/>
        </w:rPr>
        <w:t>“</w:t>
      </w:r>
      <w:r w:rsidRPr="00317E5E">
        <w:rPr>
          <w:rFonts w:ascii="Montserrat" w:eastAsia="Montserrat" w:hAnsi="Montserrat" w:cs="Montserrat"/>
          <w:bCs/>
          <w:i/>
          <w:sz w:val="16"/>
          <w:szCs w:val="16"/>
        </w:rPr>
        <w:t>REVOCAR</w:t>
      </w:r>
      <w:r w:rsidRPr="00AB0E17">
        <w:rPr>
          <w:rFonts w:ascii="Montserrat" w:eastAsia="Montserrat" w:hAnsi="Montserrat" w:cs="Montserrat"/>
          <w:i/>
          <w:sz w:val="16"/>
          <w:szCs w:val="16"/>
        </w:rPr>
        <w:t xml:space="preserve"> </w:t>
      </w:r>
      <w:r w:rsidRPr="00B30C1E">
        <w:rPr>
          <w:rFonts w:ascii="Montserrat" w:eastAsia="Montserrat" w:hAnsi="Montserrat" w:cs="Montserrat"/>
          <w:i/>
          <w:sz w:val="16"/>
          <w:szCs w:val="16"/>
        </w:rPr>
        <w:t>la respuesta impugnada e instruir al sujeto obligado a efecto de que realice una nueva búsqueda, con un criterio amplio, del documento en el cual se dé cuenta de la baja del particular como jefe de departamento en el Órgano Interno de Control de la Secretaría de Seguridad Pública Federal, en todas y cada una de las unidades administrativas competentes, entre las que no podrá omitir a la Dirección General de Recursos Humanos, la Coordinación General de Órganos de Vigilancia y Control y el Órgano Interno de Control de la Secretaría de Se</w:t>
      </w:r>
      <w:r w:rsidR="00317E5E">
        <w:rPr>
          <w:rFonts w:ascii="Montserrat" w:eastAsia="Montserrat" w:hAnsi="Montserrat" w:cs="Montserrat"/>
          <w:i/>
          <w:sz w:val="16"/>
          <w:szCs w:val="16"/>
        </w:rPr>
        <w:t>guridad y Protección Ciudadana.</w:t>
      </w:r>
      <w:r w:rsidRPr="00B30C1E">
        <w:rPr>
          <w:rFonts w:ascii="Montserrat" w:eastAsia="Montserrat" w:hAnsi="Montserrat" w:cs="Montserrat"/>
          <w:i/>
          <w:sz w:val="16"/>
          <w:szCs w:val="16"/>
        </w:rPr>
        <w:br/>
        <w:t xml:space="preserve">Ahora bien, sólo una vez acreditada la búsqueda exhaustica, en caso de no localizar la información, deberá declarar formalmente la inexistencia de los datos personales solicitados, de manera fundada y motivada e indicando los argumentos lógicojurídicos que sustenten dicha inexistencia. </w:t>
      </w:r>
      <w:r w:rsidRPr="00B30C1E">
        <w:rPr>
          <w:rFonts w:ascii="Montserrat" w:eastAsia="Montserrat" w:hAnsi="Montserrat" w:cs="Montserrat"/>
          <w:i/>
          <w:sz w:val="16"/>
          <w:szCs w:val="16"/>
        </w:rPr>
        <w:br/>
        <w:t xml:space="preserve">Asimismo, toda vez que el particular no especificó modalidad preferente de entrega, el sujeto obligado deberá ofrecer la entrega en copia simple o certificada, informando la gratuidad de las primeras 20 fojas, o en su caso, el acta de inexistencia en original, previa acreditación de su identidad como </w:t>
      </w:r>
      <w:r>
        <w:rPr>
          <w:rFonts w:ascii="Montserrat" w:eastAsia="Montserrat" w:hAnsi="Montserrat" w:cs="Montserrat"/>
          <w:i/>
          <w:sz w:val="16"/>
          <w:szCs w:val="16"/>
        </w:rPr>
        <w:t>titular de los datos personales.”</w:t>
      </w:r>
      <w:r w:rsidRPr="00AB0E17">
        <w:rPr>
          <w:rFonts w:ascii="Montserrat" w:eastAsia="Montserrat" w:hAnsi="Montserrat" w:cs="Montserrat"/>
          <w:i/>
          <w:sz w:val="16"/>
          <w:szCs w:val="16"/>
        </w:rPr>
        <w:t xml:space="preserve"> (Sic)</w:t>
      </w:r>
    </w:p>
    <w:p w14:paraId="46A061FE" w14:textId="77777777" w:rsidR="0026135F" w:rsidRDefault="0026135F" w:rsidP="00436EF1">
      <w:pPr>
        <w:ind w:right="51" w:hanging="2"/>
        <w:jc w:val="both"/>
        <w:rPr>
          <w:rFonts w:ascii="Montserrat" w:eastAsia="Montserrat" w:hAnsi="Montserrat" w:cs="Montserrat"/>
          <w:kern w:val="2"/>
          <w:sz w:val="18"/>
          <w:szCs w:val="18"/>
        </w:rPr>
      </w:pPr>
    </w:p>
    <w:p w14:paraId="360C8509" w14:textId="05F94388" w:rsidR="00436EF1" w:rsidRDefault="00436EF1" w:rsidP="00436EF1">
      <w:pPr>
        <w:ind w:right="51" w:hanging="2"/>
        <w:jc w:val="both"/>
        <w:rPr>
          <w:rFonts w:ascii="Montserrat" w:eastAsia="Montserrat" w:hAnsi="Montserrat" w:cs="Montserrat"/>
          <w:kern w:val="2"/>
          <w:sz w:val="18"/>
          <w:szCs w:val="18"/>
        </w:rPr>
      </w:pPr>
      <w:r>
        <w:rPr>
          <w:rFonts w:ascii="Montserrat" w:eastAsia="Montserrat" w:hAnsi="Montserrat" w:cs="Montserrat"/>
          <w:kern w:val="2"/>
          <w:sz w:val="18"/>
          <w:szCs w:val="18"/>
        </w:rPr>
        <w:t xml:space="preserve">En cumplimiento a la resolución se turnó a la Coordinación General de Gobierno de Órganos de Control y Vigilancia (CGGOCV), al Órgano Interno de Control en la Secretaría de Seguridad y Protección Ciudadana (OIC-SSPC) y a la Dirección General de Recursos Humanos (DGRH). Al respecto, solicitaron </w:t>
      </w:r>
      <w:r w:rsidRPr="0020290D">
        <w:rPr>
          <w:rFonts w:ascii="Montserrat" w:eastAsia="Montserrat" w:hAnsi="Montserrat" w:cs="Montserrat"/>
          <w:kern w:val="2"/>
          <w:sz w:val="18"/>
          <w:szCs w:val="18"/>
        </w:rPr>
        <w:t>al Comité d</w:t>
      </w:r>
      <w:r>
        <w:rPr>
          <w:rFonts w:ascii="Montserrat" w:eastAsia="Montserrat" w:hAnsi="Montserrat" w:cs="Montserrat"/>
          <w:kern w:val="2"/>
          <w:sz w:val="18"/>
          <w:szCs w:val="18"/>
        </w:rPr>
        <w:t xml:space="preserve">e Transparencia </w:t>
      </w:r>
      <w:r w:rsidRPr="0020290D">
        <w:rPr>
          <w:rFonts w:ascii="Montserrat" w:eastAsia="Montserrat" w:hAnsi="Montserrat" w:cs="Montserrat"/>
          <w:kern w:val="2"/>
          <w:sz w:val="18"/>
          <w:szCs w:val="18"/>
        </w:rPr>
        <w:t>confirmar la inexistencia de la información</w:t>
      </w:r>
      <w:r>
        <w:rPr>
          <w:rFonts w:ascii="Montserrat" w:eastAsia="Montserrat" w:hAnsi="Montserrat" w:cs="Montserrat"/>
          <w:kern w:val="2"/>
          <w:sz w:val="18"/>
          <w:szCs w:val="18"/>
        </w:rPr>
        <w:t xml:space="preserve"> requerida en términos de lo dispuesto en el artículo 53 de la Ley General de Protección de Datos Personales en Posesión de Sujetos Obligados:  </w:t>
      </w:r>
    </w:p>
    <w:p w14:paraId="19588DB4" w14:textId="77777777" w:rsidR="00436EF1" w:rsidRDefault="00436EF1" w:rsidP="00436EF1">
      <w:pPr>
        <w:ind w:right="51" w:hanging="2"/>
        <w:jc w:val="both"/>
        <w:rPr>
          <w:rFonts w:ascii="Montserrat" w:eastAsia="Montserrat" w:hAnsi="Montserrat" w:cs="Montserrat"/>
          <w:kern w:val="2"/>
          <w:sz w:val="18"/>
          <w:szCs w:val="18"/>
        </w:rPr>
      </w:pPr>
      <w:r w:rsidRPr="0020290D">
        <w:rPr>
          <w:rFonts w:ascii="Montserrat" w:eastAsia="Montserrat" w:hAnsi="Montserrat" w:cs="Montserrat"/>
          <w:kern w:val="2"/>
          <w:sz w:val="18"/>
          <w:szCs w:val="18"/>
        </w:rPr>
        <w:t> </w:t>
      </w:r>
    </w:p>
    <w:p w14:paraId="7540E749" w14:textId="77777777" w:rsidR="00436EF1" w:rsidRPr="001C4EC1" w:rsidRDefault="00436EF1" w:rsidP="00436EF1">
      <w:pPr>
        <w:pStyle w:val="Prrafodelista"/>
        <w:numPr>
          <w:ilvl w:val="0"/>
          <w:numId w:val="8"/>
        </w:num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 xml:space="preserve">Coordinación General de Gobierno de Órganos de Control y Vigilancia (CGGOCV). </w:t>
      </w:r>
    </w:p>
    <w:p w14:paraId="55F5E4DD" w14:textId="77777777" w:rsidR="00436EF1" w:rsidRPr="001C4EC1" w:rsidRDefault="00436EF1" w:rsidP="00436EF1">
      <w:pPr>
        <w:ind w:left="-2" w:right="51"/>
        <w:jc w:val="both"/>
        <w:rPr>
          <w:rFonts w:ascii="Montserrat" w:eastAsia="Montserrat" w:hAnsi="Montserrat" w:cs="Montserrat"/>
          <w:kern w:val="2"/>
          <w:sz w:val="18"/>
          <w:szCs w:val="18"/>
        </w:rPr>
      </w:pPr>
    </w:p>
    <w:p w14:paraId="5559CA2D" w14:textId="1A357D24" w:rsidR="00436EF1" w:rsidRPr="001C4EC1" w:rsidRDefault="00436EF1" w:rsidP="00436EF1">
      <w:pPr>
        <w:ind w:left="-2"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tiempo: La búsqueda se realizó del 09 de enero de 2022 al 09 de enero de 2023 (fecha de la solicitud) de conformidad con lo dispuesto en el criterio SO/</w:t>
      </w:r>
      <w:r w:rsidR="00195B59">
        <w:rPr>
          <w:rFonts w:ascii="Montserrat" w:eastAsia="Montserrat" w:hAnsi="Montserrat" w:cs="Montserrat"/>
          <w:kern w:val="2"/>
          <w:sz w:val="18"/>
          <w:szCs w:val="18"/>
        </w:rPr>
        <w:t>0</w:t>
      </w:r>
      <w:r w:rsidRPr="001C4EC1">
        <w:rPr>
          <w:rFonts w:ascii="Montserrat" w:eastAsia="Montserrat" w:hAnsi="Montserrat" w:cs="Montserrat"/>
          <w:kern w:val="2"/>
          <w:sz w:val="18"/>
          <w:szCs w:val="18"/>
        </w:rPr>
        <w:t xml:space="preserve">03/2019 emitido por el pleno del Instituto Nacional de Transparencia, Acceso a la Información y Protección de Datos Personales (INAI), en razón de que la persona solicitante no señaló el periodo de búsqueda de su interés. </w:t>
      </w:r>
    </w:p>
    <w:p w14:paraId="70ADFCA8" w14:textId="77777777" w:rsidR="00436EF1" w:rsidRPr="001C4EC1" w:rsidRDefault="00436EF1" w:rsidP="00436EF1">
      <w:pPr>
        <w:ind w:left="-2" w:right="51"/>
        <w:jc w:val="both"/>
        <w:rPr>
          <w:rFonts w:ascii="Montserrat" w:eastAsia="Montserrat" w:hAnsi="Montserrat" w:cs="Montserrat"/>
          <w:kern w:val="2"/>
          <w:sz w:val="18"/>
          <w:szCs w:val="18"/>
        </w:rPr>
      </w:pPr>
    </w:p>
    <w:p w14:paraId="5DC2B0D7" w14:textId="77777777" w:rsidR="00436EF1" w:rsidRPr="001C4EC1" w:rsidRDefault="00436EF1" w:rsidP="00436EF1">
      <w:pPr>
        <w:ind w:left="-2"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modo: Se realizó en sus archivos físicos y electrónicos, sin que se localizara algún nombramiento que dé cuenta de que la persona referida haya ocupado alguna Titularidad en los Órganos Internos de Control y Unidades de Responsabilidades, por lo que no se cuenta con constancias archivísticas que pudieran atender lo solicitado.</w:t>
      </w:r>
    </w:p>
    <w:p w14:paraId="11071308" w14:textId="77777777" w:rsidR="00436EF1" w:rsidRPr="001C4EC1" w:rsidRDefault="00436EF1" w:rsidP="00436EF1">
      <w:pPr>
        <w:ind w:left="-2" w:right="51"/>
        <w:jc w:val="both"/>
        <w:rPr>
          <w:rFonts w:ascii="Montserrat" w:eastAsia="Montserrat" w:hAnsi="Montserrat" w:cs="Montserrat"/>
          <w:kern w:val="2"/>
          <w:sz w:val="18"/>
          <w:szCs w:val="18"/>
        </w:rPr>
      </w:pPr>
    </w:p>
    <w:p w14:paraId="5771D519" w14:textId="77777777" w:rsidR="00436EF1" w:rsidRPr="001C4EC1" w:rsidRDefault="00436EF1" w:rsidP="00436EF1">
      <w:pPr>
        <w:ind w:left="-2"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lugar: Dirección de Estrategias de Selección de Órganos de Vigilancia y Control.</w:t>
      </w:r>
    </w:p>
    <w:p w14:paraId="45090CF4" w14:textId="77777777" w:rsidR="00436EF1" w:rsidRPr="001C4EC1" w:rsidRDefault="00436EF1" w:rsidP="00436EF1">
      <w:pPr>
        <w:ind w:left="-2" w:right="51"/>
        <w:jc w:val="both"/>
        <w:rPr>
          <w:rFonts w:ascii="Montserrat" w:eastAsia="Montserrat" w:hAnsi="Montserrat" w:cs="Montserrat"/>
          <w:kern w:val="2"/>
          <w:sz w:val="18"/>
          <w:szCs w:val="18"/>
        </w:rPr>
      </w:pPr>
    </w:p>
    <w:p w14:paraId="0742C390" w14:textId="77777777" w:rsidR="00436EF1" w:rsidRPr="001C4EC1" w:rsidRDefault="00436EF1" w:rsidP="00436EF1">
      <w:pPr>
        <w:ind w:left="-2"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Responsable de la búsqueda:</w:t>
      </w:r>
      <w:r w:rsidRPr="001C4EC1">
        <w:rPr>
          <w:rFonts w:ascii="Arial" w:hAnsi="Arial" w:cs="Arial"/>
        </w:rPr>
        <w:t xml:space="preserve"> </w:t>
      </w:r>
      <w:r w:rsidRPr="001C4EC1">
        <w:rPr>
          <w:rFonts w:ascii="Montserrat" w:eastAsia="Montserrat" w:hAnsi="Montserrat" w:cs="Montserrat"/>
          <w:kern w:val="2"/>
          <w:sz w:val="18"/>
          <w:szCs w:val="18"/>
        </w:rPr>
        <w:t xml:space="preserve">Lcda. María Teresa Ramírez Pérez, Titular de la Dirección de Estrategias de Selección de Órganos de Vigilancia y Control.  </w:t>
      </w:r>
    </w:p>
    <w:p w14:paraId="27551367" w14:textId="77777777" w:rsidR="00436EF1" w:rsidRDefault="00436EF1" w:rsidP="00436EF1">
      <w:pPr>
        <w:ind w:right="51"/>
        <w:jc w:val="both"/>
        <w:rPr>
          <w:rFonts w:ascii="Montserrat" w:eastAsia="Montserrat" w:hAnsi="Montserrat" w:cs="Montserrat"/>
          <w:b/>
          <w:kern w:val="2"/>
          <w:sz w:val="18"/>
          <w:szCs w:val="18"/>
        </w:rPr>
      </w:pPr>
    </w:p>
    <w:p w14:paraId="05D610B7" w14:textId="77777777" w:rsidR="00436EF1" w:rsidRPr="001C4EC1" w:rsidRDefault="00436EF1" w:rsidP="00436EF1">
      <w:pPr>
        <w:pStyle w:val="Prrafodelista"/>
        <w:numPr>
          <w:ilvl w:val="0"/>
          <w:numId w:val="8"/>
        </w:num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 xml:space="preserve">Órgano Interno de Control en la Secretaría de Seguridad y Protección Ciudadana (OIC-SSPC). </w:t>
      </w:r>
    </w:p>
    <w:p w14:paraId="004BFC19" w14:textId="255AD277" w:rsidR="00436EF1" w:rsidRDefault="00436EF1" w:rsidP="00436EF1">
      <w:pPr>
        <w:pStyle w:val="Prrafodelista"/>
        <w:rPr>
          <w:rFonts w:ascii="Montserrat" w:eastAsia="Montserrat" w:hAnsi="Montserrat" w:cs="Montserrat"/>
          <w:kern w:val="2"/>
          <w:sz w:val="18"/>
          <w:szCs w:val="18"/>
        </w:rPr>
      </w:pPr>
    </w:p>
    <w:p w14:paraId="2848E19E" w14:textId="4708579A" w:rsidR="00013651" w:rsidRDefault="00013651" w:rsidP="00436EF1">
      <w:pPr>
        <w:pStyle w:val="Prrafodelista"/>
        <w:rPr>
          <w:rFonts w:ascii="Montserrat" w:eastAsia="Montserrat" w:hAnsi="Montserrat" w:cs="Montserrat"/>
          <w:kern w:val="2"/>
          <w:sz w:val="18"/>
          <w:szCs w:val="18"/>
        </w:rPr>
      </w:pPr>
    </w:p>
    <w:p w14:paraId="26159B98" w14:textId="56BD1A46" w:rsidR="00013651" w:rsidRDefault="00013651" w:rsidP="00436EF1">
      <w:pPr>
        <w:pStyle w:val="Prrafodelista"/>
        <w:rPr>
          <w:rFonts w:ascii="Montserrat" w:eastAsia="Montserrat" w:hAnsi="Montserrat" w:cs="Montserrat"/>
          <w:kern w:val="2"/>
          <w:sz w:val="18"/>
          <w:szCs w:val="18"/>
        </w:rPr>
      </w:pPr>
    </w:p>
    <w:p w14:paraId="2FA5DA0E" w14:textId="0868232F" w:rsidR="00013651" w:rsidRDefault="00013651" w:rsidP="00436EF1">
      <w:pPr>
        <w:pStyle w:val="Prrafodelista"/>
        <w:rPr>
          <w:rFonts w:ascii="Montserrat" w:eastAsia="Montserrat" w:hAnsi="Montserrat" w:cs="Montserrat"/>
          <w:kern w:val="2"/>
          <w:sz w:val="18"/>
          <w:szCs w:val="18"/>
        </w:rPr>
      </w:pPr>
    </w:p>
    <w:p w14:paraId="1E1A82E4" w14:textId="0CFB61A6" w:rsidR="00013651" w:rsidRDefault="00013651" w:rsidP="00436EF1">
      <w:pPr>
        <w:pStyle w:val="Prrafodelista"/>
        <w:rPr>
          <w:rFonts w:ascii="Montserrat" w:eastAsia="Montserrat" w:hAnsi="Montserrat" w:cs="Montserrat"/>
          <w:kern w:val="2"/>
          <w:sz w:val="18"/>
          <w:szCs w:val="18"/>
        </w:rPr>
      </w:pPr>
    </w:p>
    <w:p w14:paraId="22DDC3D2" w14:textId="5C5485D1" w:rsidR="00013651" w:rsidRDefault="00013651" w:rsidP="00436EF1">
      <w:pPr>
        <w:pStyle w:val="Prrafodelista"/>
        <w:rPr>
          <w:rFonts w:ascii="Montserrat" w:eastAsia="Montserrat" w:hAnsi="Montserrat" w:cs="Montserrat"/>
          <w:kern w:val="2"/>
          <w:sz w:val="18"/>
          <w:szCs w:val="18"/>
        </w:rPr>
      </w:pPr>
    </w:p>
    <w:p w14:paraId="319E9352" w14:textId="77777777" w:rsidR="00013651" w:rsidRPr="001C4EC1" w:rsidRDefault="00013651" w:rsidP="00436EF1">
      <w:pPr>
        <w:pStyle w:val="Prrafodelista"/>
        <w:rPr>
          <w:rFonts w:ascii="Montserrat" w:eastAsia="Montserrat" w:hAnsi="Montserrat" w:cs="Montserrat"/>
          <w:kern w:val="2"/>
          <w:sz w:val="18"/>
          <w:szCs w:val="18"/>
        </w:rPr>
      </w:pPr>
    </w:p>
    <w:p w14:paraId="7E1306B9" w14:textId="5E8893F4" w:rsidR="00436EF1" w:rsidRPr="001C4EC1" w:rsidRDefault="00436EF1" w:rsidP="00436EF1">
      <w:p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tiempo: De conformidad al ACUERDO por el que se delegan en el Órgano Interno de Control en el Servicio de Protección Federal las funciones en materia de fiscalización, vigilancia, control interno, auditoría, quejas, denuncias, investigaciones, responsabilidades, resoluciones, trámites, servicios y demás actividades inherentes que correspondan a los órganos internos de control, respecto de la Secretaría de Seguridad y Protección Ciudadana y del Centro Nacional de Prevención de Desastres, publicado en el DOF. el 01 de octubre de 2019, el cual señaló que, a partir del día siguiente de su publicación, el Órgano Interno de Control en el Servicio de Protección Federal se encargaría de realizar las funciones respecto del OIC en la Secretaría de Seguridad y Protección Ciudadana. No obstante, a ello a partir del 01 de octubre de 2020, este Órgano Interno de Control en la Secretaría de Segurid</w:t>
      </w:r>
      <w:r w:rsidR="005066CE">
        <w:rPr>
          <w:rFonts w:ascii="Montserrat" w:eastAsia="Montserrat" w:hAnsi="Montserrat" w:cs="Montserrat"/>
          <w:kern w:val="2"/>
          <w:sz w:val="18"/>
          <w:szCs w:val="18"/>
        </w:rPr>
        <w:t>ad y Protección Ciudadana inició</w:t>
      </w:r>
      <w:r w:rsidRPr="001C4EC1">
        <w:rPr>
          <w:rFonts w:ascii="Montserrat" w:eastAsia="Montserrat" w:hAnsi="Montserrat" w:cs="Montserrat"/>
          <w:kern w:val="2"/>
          <w:sz w:val="18"/>
          <w:szCs w:val="18"/>
        </w:rPr>
        <w:t xml:space="preserve"> operaciones. </w:t>
      </w:r>
    </w:p>
    <w:p w14:paraId="3AF5D787" w14:textId="77777777" w:rsidR="00436EF1" w:rsidRPr="001C4EC1" w:rsidRDefault="00436EF1" w:rsidP="00436EF1">
      <w:pPr>
        <w:ind w:right="51"/>
        <w:jc w:val="both"/>
        <w:rPr>
          <w:rFonts w:ascii="Montserrat" w:eastAsia="Montserrat" w:hAnsi="Montserrat" w:cs="Montserrat"/>
          <w:kern w:val="2"/>
          <w:sz w:val="18"/>
          <w:szCs w:val="18"/>
        </w:rPr>
      </w:pPr>
    </w:p>
    <w:p w14:paraId="045A22B3" w14:textId="77777777" w:rsidR="00436EF1" w:rsidRPr="001C4EC1" w:rsidRDefault="00436EF1" w:rsidP="00436EF1">
      <w:p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modo: Se realizó una búsqueda exhaustiva con criterio amplio en nuestros archivos, registros, sistemas o expedientes físicos sin que se haya encontrado la baja como Jefe de Departamento en el Órgano Interno de Control de la Secretaría de Seguridad Pública Federal, de la persona solicitante.</w:t>
      </w:r>
    </w:p>
    <w:p w14:paraId="10F1D98A" w14:textId="77777777" w:rsidR="00436EF1" w:rsidRPr="001C4EC1" w:rsidRDefault="00436EF1" w:rsidP="00436EF1">
      <w:pPr>
        <w:ind w:right="51"/>
        <w:jc w:val="both"/>
        <w:rPr>
          <w:rFonts w:ascii="Montserrat" w:eastAsia="Montserrat" w:hAnsi="Montserrat" w:cs="Montserrat"/>
          <w:kern w:val="2"/>
          <w:sz w:val="18"/>
          <w:szCs w:val="18"/>
        </w:rPr>
      </w:pPr>
    </w:p>
    <w:p w14:paraId="29333290" w14:textId="77777777" w:rsidR="00436EF1" w:rsidRPr="001C4EC1" w:rsidRDefault="00436EF1" w:rsidP="00436EF1">
      <w:p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Circunstancias de lugar: Oficinas de este Órgano Interno de Control, sita en Calzada la Virgen No. 2799, Edificio B, Segundo Piso, Colonia CTM Culhuacán, Alcaldía Coyoacán, C.P. 04482, CDMX.</w:t>
      </w:r>
    </w:p>
    <w:p w14:paraId="2C279754" w14:textId="77777777" w:rsidR="00436EF1" w:rsidRPr="001C4EC1" w:rsidRDefault="00436EF1" w:rsidP="00436EF1">
      <w:pPr>
        <w:ind w:right="51"/>
        <w:jc w:val="both"/>
        <w:rPr>
          <w:rFonts w:ascii="Montserrat" w:eastAsia="Montserrat" w:hAnsi="Montserrat" w:cs="Montserrat"/>
          <w:kern w:val="2"/>
          <w:sz w:val="18"/>
          <w:szCs w:val="18"/>
        </w:rPr>
      </w:pPr>
    </w:p>
    <w:p w14:paraId="05E54344" w14:textId="5BDAE7C7" w:rsidR="00436EF1" w:rsidRPr="001C4EC1" w:rsidRDefault="00436EF1" w:rsidP="00436EF1">
      <w:p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Responsable de la búsqueda: Lice</w:t>
      </w:r>
      <w:r w:rsidR="002A40B1">
        <w:rPr>
          <w:rFonts w:ascii="Montserrat" w:eastAsia="Montserrat" w:hAnsi="Montserrat" w:cs="Montserrat"/>
          <w:kern w:val="2"/>
          <w:sz w:val="18"/>
          <w:szCs w:val="18"/>
        </w:rPr>
        <w:t xml:space="preserve">nciado Guadalupe Edgar Paredes </w:t>
      </w:r>
      <w:r w:rsidRPr="001C4EC1">
        <w:rPr>
          <w:rFonts w:ascii="Montserrat" w:eastAsia="Montserrat" w:hAnsi="Montserrat" w:cs="Montserrat"/>
          <w:kern w:val="2"/>
          <w:sz w:val="18"/>
          <w:szCs w:val="18"/>
        </w:rPr>
        <w:t>llescas, con el carácter de Titular del Área de Responsabilidades.</w:t>
      </w:r>
    </w:p>
    <w:p w14:paraId="475241B3" w14:textId="77777777" w:rsidR="00436EF1" w:rsidRPr="001C4EC1" w:rsidRDefault="00436EF1" w:rsidP="00436EF1">
      <w:pPr>
        <w:ind w:right="51"/>
        <w:jc w:val="both"/>
        <w:rPr>
          <w:rFonts w:ascii="Montserrat" w:eastAsia="Montserrat" w:hAnsi="Montserrat" w:cs="Montserrat"/>
          <w:kern w:val="2"/>
          <w:sz w:val="18"/>
          <w:szCs w:val="18"/>
        </w:rPr>
      </w:pPr>
    </w:p>
    <w:p w14:paraId="39AF3A22" w14:textId="77777777" w:rsidR="00436EF1" w:rsidRPr="001C4EC1" w:rsidRDefault="00436EF1" w:rsidP="00436EF1">
      <w:pPr>
        <w:pStyle w:val="Prrafodelista"/>
        <w:numPr>
          <w:ilvl w:val="0"/>
          <w:numId w:val="8"/>
        </w:numPr>
        <w:ind w:right="51"/>
        <w:jc w:val="both"/>
        <w:rPr>
          <w:rFonts w:ascii="Montserrat" w:eastAsia="Montserrat" w:hAnsi="Montserrat" w:cs="Montserrat"/>
          <w:kern w:val="2"/>
          <w:sz w:val="18"/>
          <w:szCs w:val="18"/>
        </w:rPr>
      </w:pPr>
      <w:r w:rsidRPr="001C4EC1">
        <w:rPr>
          <w:rFonts w:ascii="Montserrat" w:eastAsia="Montserrat" w:hAnsi="Montserrat" w:cs="Montserrat"/>
          <w:kern w:val="2"/>
          <w:sz w:val="18"/>
          <w:szCs w:val="18"/>
        </w:rPr>
        <w:t>Dirección General de Recursos Humanos (DGRH)</w:t>
      </w:r>
    </w:p>
    <w:p w14:paraId="1255F67B" w14:textId="77777777" w:rsidR="00436EF1" w:rsidRPr="001C4EC1" w:rsidRDefault="00436EF1" w:rsidP="00436EF1">
      <w:pPr>
        <w:ind w:right="51"/>
        <w:jc w:val="both"/>
        <w:rPr>
          <w:rFonts w:ascii="Montserrat" w:eastAsia="Montserrat" w:hAnsi="Montserrat" w:cs="Montserrat"/>
          <w:kern w:val="2"/>
          <w:sz w:val="18"/>
          <w:szCs w:val="18"/>
        </w:rPr>
      </w:pPr>
    </w:p>
    <w:p w14:paraId="06DD9525" w14:textId="77777777" w:rsidR="00436EF1" w:rsidRPr="001C4EC1" w:rsidRDefault="00436EF1" w:rsidP="00436EF1">
      <w:pPr>
        <w:ind w:right="51"/>
        <w:jc w:val="both"/>
        <w:rPr>
          <w:rFonts w:ascii="Montserrat" w:eastAsia="Montserrat" w:hAnsi="Montserrat" w:cs="Montserrat"/>
          <w:kern w:val="2"/>
          <w:sz w:val="18"/>
          <w:szCs w:val="18"/>
          <w:lang w:val="es-ES"/>
        </w:rPr>
      </w:pPr>
      <w:r w:rsidRPr="001C4EC1">
        <w:rPr>
          <w:rFonts w:ascii="Montserrat" w:eastAsia="Montserrat" w:hAnsi="Montserrat" w:cs="Montserrat"/>
          <w:kern w:val="2"/>
          <w:sz w:val="18"/>
          <w:szCs w:val="18"/>
          <w:lang w:val="es-ES"/>
        </w:rPr>
        <w:t>Circunstancias de tiempo: La búsqueda se realizó en lo que corresponde al periodo que va del 01 de febrero del 2020 (fecha de transferencia del Órgano Interno de Control de la Secretaría de Seguridad y Protección Ciudadana) al 06 de septiembre de 2023 (esta última fecha corresponde a la de recepción RRD 774/23).</w:t>
      </w:r>
    </w:p>
    <w:p w14:paraId="7DAF525A" w14:textId="77777777" w:rsidR="00436EF1" w:rsidRPr="001C4EC1" w:rsidRDefault="00436EF1" w:rsidP="00436EF1">
      <w:pPr>
        <w:ind w:left="-2" w:right="51"/>
        <w:jc w:val="both"/>
        <w:rPr>
          <w:rFonts w:ascii="Montserrat" w:eastAsia="Montserrat" w:hAnsi="Montserrat" w:cs="Montserrat"/>
          <w:kern w:val="2"/>
          <w:sz w:val="18"/>
          <w:szCs w:val="18"/>
          <w:lang w:val="es-ES"/>
        </w:rPr>
      </w:pPr>
    </w:p>
    <w:p w14:paraId="49F74373" w14:textId="77777777" w:rsidR="00436EF1" w:rsidRPr="001C4EC1" w:rsidRDefault="00436EF1" w:rsidP="00436EF1">
      <w:pPr>
        <w:ind w:right="51"/>
        <w:jc w:val="both"/>
        <w:rPr>
          <w:rFonts w:ascii="Montserrat" w:eastAsia="Montserrat" w:hAnsi="Montserrat" w:cs="Montserrat"/>
          <w:kern w:val="2"/>
          <w:sz w:val="18"/>
          <w:szCs w:val="18"/>
          <w:lang w:val="es-ES"/>
        </w:rPr>
      </w:pPr>
      <w:r w:rsidRPr="001C4EC1">
        <w:rPr>
          <w:rFonts w:ascii="Montserrat" w:eastAsia="Montserrat" w:hAnsi="Montserrat" w:cs="Montserrat"/>
          <w:kern w:val="2"/>
          <w:sz w:val="18"/>
          <w:szCs w:val="18"/>
          <w:lang w:val="es-ES"/>
        </w:rPr>
        <w:t>Circunstancias de modo: La búsqueda exhaustiva de la información requerida tuvo como resultado el verificar que no se tiene registro de información relacionada con lo requerido en la solicitud en comento, ya que la persona de interés no fue transferida a esta Secretaría en alguna de las fechas antes señaladas, ni fue contratado posterior a las mismas.</w:t>
      </w:r>
    </w:p>
    <w:p w14:paraId="2DE37D40" w14:textId="77777777" w:rsidR="00436EF1" w:rsidRPr="001C4EC1" w:rsidRDefault="00436EF1" w:rsidP="00436EF1">
      <w:pPr>
        <w:ind w:left="-2" w:right="51"/>
        <w:jc w:val="both"/>
        <w:rPr>
          <w:rFonts w:ascii="Montserrat" w:eastAsia="Montserrat" w:hAnsi="Montserrat" w:cs="Montserrat"/>
          <w:kern w:val="2"/>
          <w:sz w:val="18"/>
          <w:szCs w:val="18"/>
          <w:lang w:val="es-ES"/>
        </w:rPr>
      </w:pPr>
    </w:p>
    <w:p w14:paraId="0B48DE5D" w14:textId="77777777" w:rsidR="00436EF1" w:rsidRPr="001C4EC1" w:rsidRDefault="00436EF1" w:rsidP="00436EF1">
      <w:pPr>
        <w:ind w:right="51"/>
        <w:jc w:val="both"/>
        <w:rPr>
          <w:rFonts w:ascii="Montserrat" w:eastAsia="Montserrat" w:hAnsi="Montserrat" w:cs="Montserrat"/>
          <w:kern w:val="2"/>
          <w:sz w:val="18"/>
          <w:szCs w:val="18"/>
          <w:lang w:val="es-ES"/>
        </w:rPr>
      </w:pPr>
      <w:r w:rsidRPr="001C4EC1">
        <w:rPr>
          <w:rFonts w:ascii="Montserrat" w:eastAsia="Montserrat" w:hAnsi="Montserrat" w:cs="Montserrat"/>
          <w:kern w:val="2"/>
          <w:sz w:val="18"/>
          <w:szCs w:val="18"/>
          <w:lang w:val="es-ES"/>
        </w:rPr>
        <w:t>Circunstancias de lugar: La búsqueda se realizó en los archivos y registros que obran en la DGRH, ubicados en piso mezzanine, ala sur, del edificio sede de la SFP.</w:t>
      </w:r>
    </w:p>
    <w:p w14:paraId="05874EA9" w14:textId="77777777" w:rsidR="00436EF1" w:rsidRPr="001C4EC1" w:rsidRDefault="00436EF1" w:rsidP="00436EF1">
      <w:pPr>
        <w:ind w:left="-2" w:right="51"/>
        <w:jc w:val="both"/>
        <w:rPr>
          <w:rFonts w:ascii="Montserrat" w:eastAsia="Montserrat" w:hAnsi="Montserrat" w:cs="Montserrat"/>
          <w:kern w:val="2"/>
          <w:sz w:val="18"/>
          <w:szCs w:val="18"/>
          <w:lang w:val="es-ES"/>
        </w:rPr>
      </w:pPr>
    </w:p>
    <w:p w14:paraId="32E157B4" w14:textId="2D310897" w:rsidR="00436EF1" w:rsidRPr="00F3679B" w:rsidRDefault="00436EF1" w:rsidP="00436EF1">
      <w:pPr>
        <w:ind w:right="51"/>
        <w:jc w:val="both"/>
        <w:rPr>
          <w:rFonts w:ascii="Montserrat" w:eastAsia="Montserrat" w:hAnsi="Montserrat" w:cs="Montserrat"/>
          <w:kern w:val="2"/>
          <w:sz w:val="18"/>
          <w:szCs w:val="18"/>
          <w:lang w:val="es-ES"/>
        </w:rPr>
      </w:pPr>
      <w:r w:rsidRPr="001C4EC1">
        <w:rPr>
          <w:rFonts w:ascii="Montserrat" w:eastAsia="Montserrat" w:hAnsi="Montserrat" w:cs="Montserrat"/>
          <w:kern w:val="2"/>
          <w:sz w:val="18"/>
          <w:szCs w:val="18"/>
          <w:lang w:val="es-ES"/>
        </w:rPr>
        <w:t xml:space="preserve">Responsable de la búsqueda: </w:t>
      </w:r>
      <w:r w:rsidR="00BD4E51">
        <w:rPr>
          <w:rFonts w:ascii="Montserrat" w:hAnsi="Montserrat"/>
          <w:color w:val="000000"/>
          <w:sz w:val="18"/>
          <w:szCs w:val="18"/>
          <w:lang w:val="es-ES"/>
        </w:rPr>
        <w:t>Lic.</w:t>
      </w:r>
      <w:r w:rsidR="00BD4E51">
        <w:rPr>
          <w:rFonts w:ascii="Montserrat" w:hAnsi="Montserrat"/>
          <w:b/>
          <w:bCs/>
          <w:color w:val="000000"/>
          <w:sz w:val="18"/>
          <w:szCs w:val="18"/>
          <w:lang w:val="es-ES"/>
        </w:rPr>
        <w:t xml:space="preserve"> </w:t>
      </w:r>
      <w:r w:rsidR="00BD4E51">
        <w:rPr>
          <w:rFonts w:ascii="Montserrat" w:hAnsi="Montserrat"/>
          <w:color w:val="000000"/>
          <w:sz w:val="18"/>
          <w:szCs w:val="18"/>
          <w:lang w:val="es-ES"/>
        </w:rPr>
        <w:t>Guillermo G. González Ugarte</w:t>
      </w:r>
      <w:r w:rsidR="001A1072">
        <w:rPr>
          <w:rFonts w:ascii="Montserrat" w:hAnsi="Montserrat"/>
          <w:color w:val="000000"/>
          <w:sz w:val="18"/>
          <w:szCs w:val="18"/>
          <w:lang w:val="es-ES"/>
        </w:rPr>
        <w:t>,</w:t>
      </w:r>
      <w:r w:rsidR="00BD4E51">
        <w:rPr>
          <w:rFonts w:ascii="Montserrat" w:hAnsi="Montserrat"/>
          <w:b/>
          <w:bCs/>
          <w:color w:val="000000"/>
          <w:sz w:val="18"/>
          <w:szCs w:val="18"/>
          <w:lang w:val="es-ES"/>
        </w:rPr>
        <w:t xml:space="preserve"> </w:t>
      </w:r>
      <w:r w:rsidR="00BD4E51">
        <w:rPr>
          <w:rFonts w:ascii="Montserrat" w:hAnsi="Montserrat"/>
          <w:color w:val="000000"/>
          <w:sz w:val="18"/>
          <w:szCs w:val="18"/>
          <w:lang w:val="es-ES"/>
        </w:rPr>
        <w:t xml:space="preserve">Director General de Recursos Humanos de esta Secretaría de la Función Pública </w:t>
      </w:r>
      <w:r w:rsidR="005066CE">
        <w:rPr>
          <w:rFonts w:ascii="Montserrat" w:eastAsia="Montserrat" w:hAnsi="Montserrat" w:cs="Montserrat"/>
          <w:kern w:val="2"/>
          <w:sz w:val="18"/>
          <w:szCs w:val="18"/>
          <w:lang w:val="es-ES"/>
        </w:rPr>
        <w:t>á</w:t>
      </w:r>
      <w:r w:rsidRPr="001C4EC1">
        <w:rPr>
          <w:rFonts w:ascii="Montserrat" w:eastAsia="Montserrat" w:hAnsi="Montserrat" w:cs="Montserrat"/>
          <w:kern w:val="2"/>
          <w:sz w:val="18"/>
          <w:szCs w:val="18"/>
          <w:lang w:val="es-ES"/>
        </w:rPr>
        <w:t>rea encargada de los recursos humanos en</w:t>
      </w:r>
      <w:r w:rsidR="00BD4E51">
        <w:rPr>
          <w:rFonts w:ascii="Montserrat" w:eastAsia="Montserrat" w:hAnsi="Montserrat" w:cs="Montserrat"/>
          <w:kern w:val="2"/>
          <w:sz w:val="18"/>
          <w:szCs w:val="18"/>
          <w:lang w:val="es-ES"/>
        </w:rPr>
        <w:t xml:space="preserve"> la</w:t>
      </w:r>
      <w:r w:rsidRPr="001C4EC1">
        <w:rPr>
          <w:rFonts w:ascii="Montserrat" w:eastAsia="Montserrat" w:hAnsi="Montserrat" w:cs="Montserrat"/>
          <w:kern w:val="2"/>
          <w:sz w:val="18"/>
          <w:szCs w:val="18"/>
          <w:lang w:val="es-ES"/>
        </w:rPr>
        <w:t xml:space="preserve"> Secretaría de Seguridad y Protección Ciudadana, anteriormente Secretaría de Seguridad</w:t>
      </w:r>
      <w:r w:rsidRPr="00F3679B">
        <w:rPr>
          <w:rFonts w:ascii="Montserrat" w:eastAsia="Montserrat" w:hAnsi="Montserrat" w:cs="Montserrat"/>
          <w:kern w:val="2"/>
          <w:sz w:val="18"/>
          <w:szCs w:val="18"/>
          <w:lang w:val="es-ES"/>
        </w:rPr>
        <w:t xml:space="preserve"> Pública.</w:t>
      </w:r>
    </w:p>
    <w:p w14:paraId="09EE519C" w14:textId="77777777" w:rsidR="00436EF1" w:rsidRDefault="00436EF1" w:rsidP="00436EF1">
      <w:pPr>
        <w:ind w:right="60"/>
        <w:jc w:val="both"/>
        <w:rPr>
          <w:rFonts w:ascii="Montserrat" w:eastAsia="Montserrat" w:hAnsi="Montserrat" w:cs="Montserrat"/>
          <w:sz w:val="18"/>
          <w:szCs w:val="18"/>
        </w:rPr>
      </w:pPr>
    </w:p>
    <w:p w14:paraId="16BD9083" w14:textId="77777777" w:rsidR="00436EF1" w:rsidRDefault="00436EF1" w:rsidP="00436EF1">
      <w:pPr>
        <w:ind w:right="4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15DA5F8" w14:textId="77777777" w:rsidR="00436EF1" w:rsidRDefault="00436EF1" w:rsidP="00436EF1">
      <w:pPr>
        <w:ind w:right="40"/>
        <w:jc w:val="both"/>
        <w:rPr>
          <w:rFonts w:ascii="Montserrat" w:eastAsia="Montserrat" w:hAnsi="Montserrat" w:cs="Montserrat"/>
          <w:sz w:val="18"/>
          <w:szCs w:val="18"/>
        </w:rPr>
      </w:pPr>
    </w:p>
    <w:p w14:paraId="17D920CA" w14:textId="77097860" w:rsidR="00436EF1" w:rsidRDefault="00A5482A" w:rsidP="00D71CCA">
      <w:pPr>
        <w:ind w:right="49" w:hanging="2"/>
        <w:jc w:val="both"/>
        <w:rPr>
          <w:rFonts w:ascii="Montserrat" w:eastAsia="Montserrat" w:hAnsi="Montserrat" w:cs="Montserrat"/>
          <w:kern w:val="2"/>
          <w:sz w:val="18"/>
          <w:szCs w:val="18"/>
        </w:rPr>
      </w:pPr>
      <w:r>
        <w:rPr>
          <w:rFonts w:ascii="Montserrat" w:eastAsia="Montserrat" w:hAnsi="Montserrat" w:cs="Montserrat"/>
          <w:b/>
          <w:sz w:val="18"/>
          <w:szCs w:val="18"/>
        </w:rPr>
        <w:t>III.A.4</w:t>
      </w:r>
      <w:r w:rsidR="00436EF1">
        <w:rPr>
          <w:rFonts w:ascii="Montserrat" w:eastAsia="Montserrat" w:hAnsi="Montserrat" w:cs="Montserrat"/>
          <w:b/>
          <w:sz w:val="18"/>
          <w:szCs w:val="18"/>
        </w:rPr>
        <w:t xml:space="preserve">.ORD.41.23: CONFIRMAR </w:t>
      </w:r>
      <w:r w:rsidR="00436EF1">
        <w:rPr>
          <w:rFonts w:ascii="Montserrat" w:eastAsia="Montserrat" w:hAnsi="Montserrat" w:cs="Montserrat"/>
          <w:sz w:val="18"/>
          <w:szCs w:val="18"/>
        </w:rPr>
        <w:t xml:space="preserve">la inexistencia invocada por el OIC-SSPC, </w:t>
      </w:r>
      <w:r w:rsidR="005066CE">
        <w:rPr>
          <w:rFonts w:ascii="Montserrat" w:eastAsia="Montserrat" w:hAnsi="Montserrat" w:cs="Montserrat"/>
          <w:sz w:val="18"/>
          <w:szCs w:val="18"/>
        </w:rPr>
        <w:t xml:space="preserve">la </w:t>
      </w:r>
      <w:r w:rsidR="00436EF1">
        <w:rPr>
          <w:rFonts w:ascii="Montserrat" w:eastAsia="Montserrat" w:hAnsi="Montserrat" w:cs="Montserrat"/>
          <w:sz w:val="18"/>
          <w:szCs w:val="18"/>
        </w:rPr>
        <w:t>CGGOCV y</w:t>
      </w:r>
      <w:r w:rsidR="005066CE">
        <w:rPr>
          <w:rFonts w:ascii="Montserrat" w:eastAsia="Montserrat" w:hAnsi="Montserrat" w:cs="Montserrat"/>
          <w:sz w:val="18"/>
          <w:szCs w:val="18"/>
        </w:rPr>
        <w:t xml:space="preserve"> la</w:t>
      </w:r>
      <w:r w:rsidR="00436EF1">
        <w:rPr>
          <w:rFonts w:ascii="Montserrat" w:eastAsia="Montserrat" w:hAnsi="Montserrat" w:cs="Montserrat"/>
          <w:sz w:val="18"/>
          <w:szCs w:val="18"/>
        </w:rPr>
        <w:t xml:space="preserve"> DGRH </w:t>
      </w:r>
      <w:r w:rsidR="00436EF1" w:rsidRPr="0020290D">
        <w:rPr>
          <w:rFonts w:ascii="Montserrat" w:eastAsia="Montserrat" w:hAnsi="Montserrat" w:cs="Montserrat"/>
          <w:sz w:val="18"/>
          <w:szCs w:val="18"/>
        </w:rPr>
        <w:t xml:space="preserve">respecto </w:t>
      </w:r>
      <w:r w:rsidR="00436EF1">
        <w:rPr>
          <w:rFonts w:ascii="Montserrat" w:eastAsia="Montserrat" w:hAnsi="Montserrat" w:cs="Montserrat"/>
          <w:sz w:val="18"/>
          <w:szCs w:val="18"/>
        </w:rPr>
        <w:t xml:space="preserve">de lo requerido en la solicitud con fundamento </w:t>
      </w:r>
      <w:r w:rsidR="00436EF1">
        <w:rPr>
          <w:rFonts w:ascii="Montserrat" w:eastAsia="Montserrat" w:hAnsi="Montserrat" w:cs="Montserrat"/>
          <w:kern w:val="2"/>
          <w:sz w:val="18"/>
          <w:szCs w:val="18"/>
        </w:rPr>
        <w:t xml:space="preserve">en lo dispuesto en el artículo 53 de la </w:t>
      </w:r>
      <w:r w:rsidR="00436EF1" w:rsidRPr="0029576A">
        <w:rPr>
          <w:rFonts w:ascii="Montserrat" w:eastAsia="Montserrat" w:hAnsi="Montserrat" w:cs="Montserrat"/>
          <w:kern w:val="2"/>
          <w:sz w:val="18"/>
          <w:szCs w:val="18"/>
        </w:rPr>
        <w:t>Ley General de Protección de Datos Personales en Posesión de Sujetos Obligados</w:t>
      </w:r>
      <w:r w:rsidR="00436EF1">
        <w:rPr>
          <w:rFonts w:ascii="Montserrat" w:eastAsia="Montserrat" w:hAnsi="Montserrat" w:cs="Montserrat"/>
          <w:kern w:val="2"/>
          <w:sz w:val="18"/>
          <w:szCs w:val="18"/>
        </w:rPr>
        <w:t xml:space="preserve">. </w:t>
      </w:r>
    </w:p>
    <w:p w14:paraId="3F5AC5DE" w14:textId="172D6DC2" w:rsidR="00013651" w:rsidRDefault="00013651" w:rsidP="00D71CCA">
      <w:pPr>
        <w:ind w:right="49" w:hanging="2"/>
        <w:jc w:val="both"/>
        <w:rPr>
          <w:rFonts w:ascii="Montserrat" w:eastAsia="Montserrat" w:hAnsi="Montserrat" w:cs="Montserrat"/>
          <w:kern w:val="2"/>
          <w:sz w:val="18"/>
          <w:szCs w:val="18"/>
        </w:rPr>
      </w:pPr>
    </w:p>
    <w:p w14:paraId="44D861BA" w14:textId="600B1139" w:rsidR="00013651" w:rsidRDefault="00013651" w:rsidP="00D71CCA">
      <w:pPr>
        <w:ind w:right="49" w:hanging="2"/>
        <w:jc w:val="both"/>
        <w:rPr>
          <w:rFonts w:ascii="Montserrat" w:eastAsia="Montserrat" w:hAnsi="Montserrat" w:cs="Montserrat"/>
          <w:kern w:val="2"/>
          <w:sz w:val="18"/>
          <w:szCs w:val="18"/>
        </w:rPr>
      </w:pPr>
    </w:p>
    <w:p w14:paraId="23A09418" w14:textId="7A5A0E1F" w:rsidR="00013651" w:rsidRDefault="00013651" w:rsidP="00D71CCA">
      <w:pPr>
        <w:ind w:right="49" w:hanging="2"/>
        <w:jc w:val="both"/>
        <w:rPr>
          <w:rFonts w:ascii="Montserrat" w:eastAsia="Montserrat" w:hAnsi="Montserrat" w:cs="Montserrat"/>
          <w:kern w:val="2"/>
          <w:sz w:val="18"/>
          <w:szCs w:val="18"/>
        </w:rPr>
      </w:pPr>
    </w:p>
    <w:p w14:paraId="6BDCA1B0" w14:textId="1B677D16" w:rsidR="00013651" w:rsidRDefault="00013651" w:rsidP="00D71CCA">
      <w:pPr>
        <w:ind w:right="49" w:hanging="2"/>
        <w:jc w:val="both"/>
        <w:rPr>
          <w:rFonts w:ascii="Montserrat" w:eastAsia="Montserrat" w:hAnsi="Montserrat" w:cs="Montserrat"/>
          <w:kern w:val="2"/>
          <w:sz w:val="18"/>
          <w:szCs w:val="18"/>
        </w:rPr>
      </w:pPr>
    </w:p>
    <w:p w14:paraId="6C366385" w14:textId="77777777" w:rsidR="00013651" w:rsidRDefault="00013651" w:rsidP="00D71CCA">
      <w:pPr>
        <w:ind w:right="49" w:hanging="2"/>
        <w:jc w:val="both"/>
        <w:rPr>
          <w:rFonts w:ascii="Montserrat" w:eastAsia="Montserrat" w:hAnsi="Montserrat" w:cs="Montserrat"/>
          <w:kern w:val="2"/>
          <w:sz w:val="18"/>
          <w:szCs w:val="18"/>
        </w:rPr>
      </w:pPr>
    </w:p>
    <w:p w14:paraId="3AA2A477" w14:textId="13C6DD97" w:rsidR="006B2215" w:rsidRDefault="006B2215" w:rsidP="00C60406">
      <w:pPr>
        <w:ind w:right="49"/>
        <w:jc w:val="both"/>
        <w:rPr>
          <w:rFonts w:ascii="Montserrat" w:eastAsia="Montserrat" w:hAnsi="Montserrat" w:cs="Montserrat"/>
          <w:kern w:val="2"/>
          <w:sz w:val="18"/>
          <w:szCs w:val="18"/>
        </w:rPr>
      </w:pPr>
    </w:p>
    <w:p w14:paraId="03C76412" w14:textId="3267B7E8" w:rsidR="00BE3625" w:rsidRDefault="00BE3625" w:rsidP="00BE3625">
      <w:pPr>
        <w:widowControl w:val="0"/>
        <w:jc w:val="both"/>
        <w:rPr>
          <w:rFonts w:ascii="Montserrat" w:eastAsia="Montserrat" w:hAnsi="Montserrat" w:cs="Montserrat"/>
          <w:b/>
          <w:color w:val="00000A"/>
          <w:sz w:val="18"/>
          <w:szCs w:val="18"/>
        </w:rPr>
      </w:pPr>
      <w:r w:rsidRPr="00D71CCA">
        <w:rPr>
          <w:rFonts w:ascii="Montserrat" w:eastAsia="Montserrat" w:hAnsi="Montserrat" w:cs="Montserrat"/>
          <w:b/>
          <w:sz w:val="18"/>
          <w:szCs w:val="18"/>
        </w:rPr>
        <w:t>A.</w:t>
      </w:r>
      <w:r w:rsidR="00A5482A">
        <w:rPr>
          <w:rFonts w:ascii="Montserrat" w:eastAsia="Montserrat" w:hAnsi="Montserrat" w:cs="Montserrat"/>
          <w:b/>
          <w:sz w:val="18"/>
          <w:szCs w:val="18"/>
        </w:rPr>
        <w:t>5</w:t>
      </w:r>
      <w:r w:rsidRPr="00D71CCA">
        <w:rPr>
          <w:rFonts w:ascii="Montserrat" w:eastAsia="Montserrat" w:hAnsi="Montserrat" w:cs="Montserrat"/>
          <w:b/>
          <w:sz w:val="18"/>
          <w:szCs w:val="18"/>
        </w:rPr>
        <w:t xml:space="preserve"> Folio 33002652300</w:t>
      </w:r>
      <w:r>
        <w:rPr>
          <w:rFonts w:ascii="Montserrat" w:eastAsia="Montserrat" w:hAnsi="Montserrat" w:cs="Montserrat"/>
          <w:b/>
          <w:sz w:val="18"/>
          <w:szCs w:val="18"/>
        </w:rPr>
        <w:t>1</w:t>
      </w:r>
      <w:r w:rsidRPr="00D71CCA">
        <w:rPr>
          <w:rFonts w:ascii="Montserrat" w:eastAsia="Montserrat" w:hAnsi="Montserrat" w:cs="Montserrat"/>
          <w:b/>
          <w:sz w:val="18"/>
          <w:szCs w:val="18"/>
        </w:rPr>
        <w:t>7</w:t>
      </w:r>
      <w:r w:rsidR="005C4B23">
        <w:rPr>
          <w:rFonts w:ascii="Montserrat" w:eastAsia="Montserrat" w:hAnsi="Montserrat" w:cs="Montserrat"/>
          <w:b/>
          <w:sz w:val="18"/>
          <w:szCs w:val="18"/>
        </w:rPr>
        <w:t>49</w:t>
      </w:r>
      <w:r w:rsidRPr="00D71CCA">
        <w:rPr>
          <w:rFonts w:ascii="Montserrat" w:eastAsia="Montserrat" w:hAnsi="Montserrat" w:cs="Montserrat"/>
          <w:b/>
          <w:sz w:val="18"/>
          <w:szCs w:val="18"/>
        </w:rPr>
        <w:t xml:space="preserve"> </w:t>
      </w:r>
      <w:r w:rsidRPr="00D71CCA">
        <w:rPr>
          <w:rFonts w:ascii="Montserrat" w:eastAsia="Montserrat" w:hAnsi="Montserrat" w:cs="Montserrat"/>
          <w:b/>
          <w:color w:val="00000A"/>
          <w:sz w:val="18"/>
          <w:szCs w:val="18"/>
        </w:rPr>
        <w:t>RR</w:t>
      </w:r>
      <w:r>
        <w:rPr>
          <w:rFonts w:ascii="Montserrat" w:eastAsia="Montserrat" w:hAnsi="Montserrat" w:cs="Montserrat"/>
          <w:b/>
          <w:color w:val="00000A"/>
          <w:sz w:val="18"/>
          <w:szCs w:val="18"/>
        </w:rPr>
        <w:t>A</w:t>
      </w:r>
      <w:r w:rsidRPr="00D71CCA">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7098</w:t>
      </w:r>
      <w:r w:rsidRPr="00D71CCA">
        <w:rPr>
          <w:rFonts w:ascii="Montserrat" w:eastAsia="Montserrat" w:hAnsi="Montserrat" w:cs="Montserrat"/>
          <w:b/>
          <w:color w:val="00000A"/>
          <w:sz w:val="18"/>
          <w:szCs w:val="18"/>
        </w:rPr>
        <w:t xml:space="preserve">/23  </w:t>
      </w:r>
    </w:p>
    <w:p w14:paraId="147328A9" w14:textId="4A6B2DE8" w:rsidR="00BE3625" w:rsidRDefault="00BE3625" w:rsidP="00BE3625">
      <w:pPr>
        <w:widowControl w:val="0"/>
        <w:jc w:val="both"/>
        <w:rPr>
          <w:rFonts w:ascii="Montserrat" w:eastAsia="Montserrat" w:hAnsi="Montserrat" w:cs="Montserrat"/>
          <w:b/>
          <w:color w:val="00000A"/>
          <w:sz w:val="18"/>
          <w:szCs w:val="18"/>
        </w:rPr>
      </w:pPr>
    </w:p>
    <w:p w14:paraId="10825306" w14:textId="77777777" w:rsidR="00BE3625" w:rsidRDefault="00BE3625" w:rsidP="00BE3625">
      <w:pPr>
        <w:shd w:val="clear" w:color="auto" w:fill="FFFFFF"/>
        <w:ind w:right="45"/>
        <w:jc w:val="both"/>
        <w:rPr>
          <w:rFonts w:ascii="Montserrat" w:eastAsia="Montserrat" w:hAnsi="Montserrat" w:cs="Montserrat"/>
          <w:sz w:val="18"/>
          <w:szCs w:val="18"/>
        </w:rPr>
      </w:pPr>
      <w:r>
        <w:rPr>
          <w:rFonts w:ascii="Montserrat" w:eastAsia="Montserrat" w:hAnsi="Montserrat" w:cs="Montserrat"/>
          <w:sz w:val="18"/>
          <w:szCs w:val="18"/>
        </w:rPr>
        <w:t>El Pleno del Instituto Nacional de Transparencia, Acceso a la Información y Protección de Datos Personales (INAI) al resolver el recurso de revisión determinó:</w:t>
      </w:r>
    </w:p>
    <w:p w14:paraId="72B7D9AE" w14:textId="77777777" w:rsidR="00BE3625" w:rsidRDefault="00BE3625" w:rsidP="00BE3625">
      <w:pPr>
        <w:shd w:val="clear" w:color="auto" w:fill="FFFFFF"/>
        <w:ind w:right="58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226D383" w14:textId="6B42B67A" w:rsidR="00BE3625" w:rsidRPr="00AB0E17" w:rsidRDefault="00BE3625" w:rsidP="00BE3625">
      <w:pPr>
        <w:shd w:val="clear" w:color="auto" w:fill="FFFFFF"/>
        <w:ind w:left="567" w:right="567"/>
        <w:jc w:val="both"/>
        <w:rPr>
          <w:rFonts w:ascii="Montserrat" w:eastAsia="Montserrat" w:hAnsi="Montserrat" w:cs="Montserrat"/>
          <w:i/>
          <w:sz w:val="16"/>
          <w:szCs w:val="16"/>
        </w:rPr>
      </w:pPr>
      <w:r w:rsidRPr="00AB0E17">
        <w:rPr>
          <w:rFonts w:ascii="Montserrat" w:eastAsia="Montserrat" w:hAnsi="Montserrat" w:cs="Montserrat"/>
          <w:bCs/>
          <w:i/>
          <w:sz w:val="16"/>
          <w:szCs w:val="16"/>
        </w:rPr>
        <w:t>“</w:t>
      </w:r>
      <w:r w:rsidRPr="002F1334">
        <w:rPr>
          <w:rFonts w:ascii="Montserrat" w:eastAsia="Montserrat" w:hAnsi="Montserrat" w:cs="Montserrat"/>
          <w:bCs/>
          <w:i/>
          <w:sz w:val="16"/>
          <w:szCs w:val="16"/>
        </w:rPr>
        <w:t>MODIFICAR</w:t>
      </w:r>
      <w:r w:rsidRPr="00A21B33">
        <w:rPr>
          <w:rFonts w:ascii="Montserrat" w:eastAsia="Montserrat" w:hAnsi="Montserrat" w:cs="Montserrat"/>
          <w:bCs/>
          <w:i/>
          <w:sz w:val="16"/>
          <w:szCs w:val="16"/>
        </w:rPr>
        <w:t xml:space="preserve"> la respuesta emitida por el sujeto obligado e instruir a efecto de que: a) Ponga a disposición del particular la versión pública del expediente DE257/PROFECO/2022, radicado en el Órgano Interno de Control de la Procuraduría Federal del Consumidor en la modalidad de consulta directa, atendiendo los procedimientos establecidos en el CAPÍTULO X “DE LA CONSULTA DIRECTA”, de los Lineamientos generales en materia de clasificación y desclasificación de la información; y comunicar lo correspondiente a la persona solicitante.</w:t>
      </w:r>
      <w:r w:rsidR="006B2215">
        <w:rPr>
          <w:rFonts w:ascii="Montserrat" w:eastAsia="Montserrat" w:hAnsi="Montserrat" w:cs="Montserrat"/>
          <w:bCs/>
          <w:i/>
          <w:sz w:val="16"/>
          <w:szCs w:val="16"/>
        </w:rPr>
        <w:t xml:space="preserve"> </w:t>
      </w:r>
      <w:r w:rsidRPr="00A21B33">
        <w:rPr>
          <w:rFonts w:ascii="Montserrat" w:eastAsia="Montserrat" w:hAnsi="Montserrat" w:cs="Montserrat"/>
          <w:bCs/>
          <w:i/>
          <w:sz w:val="16"/>
          <w:szCs w:val="16"/>
        </w:rPr>
        <w:t>Respecto de ello, de ser el caso en que así lo desee el particular, el sujeto obligado deberá facilitar copia simple y certificada de los documentos conforme a los costos específicos de su reproducción informados en respuesta y atendiendo a la gratuidad de las primeras veinte fojas de conformidad con el artículo 145 de la Ley Federal de Transparencia y Acceso a la Información Pública; así como la reproducción por cualquier medio disponible en las instalaciones del sujeto obligado o que, en su caso, aporte el solicitante; o bien, el envío mediante correo certificado con</w:t>
      </w:r>
      <w:r>
        <w:rPr>
          <w:rFonts w:ascii="Montserrat" w:eastAsia="Montserrat" w:hAnsi="Montserrat" w:cs="Montserrat"/>
          <w:bCs/>
          <w:i/>
          <w:sz w:val="16"/>
          <w:szCs w:val="16"/>
        </w:rPr>
        <w:t xml:space="preserve"> acuse de recibo, previo pago</w:t>
      </w:r>
      <w:r>
        <w:rPr>
          <w:rFonts w:ascii="Montserrat" w:eastAsia="Montserrat" w:hAnsi="Montserrat" w:cs="Montserrat"/>
          <w:i/>
          <w:sz w:val="16"/>
          <w:szCs w:val="16"/>
        </w:rPr>
        <w:t>.”</w:t>
      </w:r>
      <w:r w:rsidRPr="00AB0E17">
        <w:rPr>
          <w:rFonts w:ascii="Montserrat" w:eastAsia="Montserrat" w:hAnsi="Montserrat" w:cs="Montserrat"/>
          <w:i/>
          <w:sz w:val="16"/>
          <w:szCs w:val="16"/>
        </w:rPr>
        <w:t xml:space="preserve"> (Sic)</w:t>
      </w:r>
    </w:p>
    <w:p w14:paraId="768D0042" w14:textId="77777777" w:rsidR="00BE3625" w:rsidRDefault="00BE3625" w:rsidP="00BE3625">
      <w:pPr>
        <w:shd w:val="clear" w:color="auto" w:fill="FFFFFF"/>
        <w:ind w:left="560" w:right="580"/>
        <w:jc w:val="both"/>
        <w:rPr>
          <w:rFonts w:ascii="Montserrat" w:eastAsia="Montserrat" w:hAnsi="Montserrat" w:cs="Montserrat"/>
          <w:i/>
          <w:sz w:val="16"/>
          <w:szCs w:val="16"/>
        </w:rPr>
      </w:pPr>
    </w:p>
    <w:p w14:paraId="1A4FE29C" w14:textId="00413DB5" w:rsidR="00BE3625" w:rsidRDefault="00BE3625" w:rsidP="000F1FE3">
      <w:pPr>
        <w:jc w:val="both"/>
        <w:rPr>
          <w:rFonts w:ascii="Montserrat" w:eastAsia="Montserrat" w:hAnsi="Montserrat" w:cs="Montserrat"/>
          <w:sz w:val="18"/>
          <w:szCs w:val="18"/>
        </w:rPr>
      </w:pPr>
      <w:r w:rsidRPr="00A21B33">
        <w:rPr>
          <w:rFonts w:ascii="Montserrat" w:eastAsia="Montserrat" w:hAnsi="Montserrat" w:cs="Montserrat"/>
          <w:sz w:val="18"/>
          <w:szCs w:val="18"/>
        </w:rPr>
        <w:t xml:space="preserve">El </w:t>
      </w:r>
      <w:r>
        <w:rPr>
          <w:rFonts w:ascii="Montserrat" w:eastAsia="Montserrat" w:hAnsi="Montserrat" w:cs="Montserrat"/>
          <w:sz w:val="18"/>
          <w:szCs w:val="18"/>
        </w:rPr>
        <w:t>Órgano Interno de Control Específico en la Procuradu</w:t>
      </w:r>
      <w:r w:rsidR="000F1FE3">
        <w:rPr>
          <w:rFonts w:ascii="Montserrat" w:eastAsia="Montserrat" w:hAnsi="Montserrat" w:cs="Montserrat"/>
          <w:sz w:val="18"/>
          <w:szCs w:val="18"/>
        </w:rPr>
        <w:t>ría Federal del Consumidor (OIC</w:t>
      </w:r>
      <w:r>
        <w:rPr>
          <w:rFonts w:ascii="Montserrat" w:eastAsia="Montserrat" w:hAnsi="Montserrat" w:cs="Montserrat"/>
          <w:sz w:val="18"/>
          <w:szCs w:val="18"/>
        </w:rPr>
        <w:t>-</w:t>
      </w:r>
      <w:r w:rsidRPr="00A21B33">
        <w:rPr>
          <w:rFonts w:ascii="Montserrat" w:eastAsia="Montserrat" w:hAnsi="Montserrat" w:cs="Montserrat"/>
          <w:sz w:val="18"/>
          <w:szCs w:val="18"/>
        </w:rPr>
        <w:t xml:space="preserve">PROFECO) a efecto de permitir la consulta directa de la información </w:t>
      </w:r>
      <w:r w:rsidRPr="00A21B33">
        <w:rPr>
          <w:rFonts w:ascii="Montserrat" w:eastAsia="Montserrat" w:hAnsi="Montserrat" w:cs="Montserrat"/>
          <w:bCs/>
          <w:sz w:val="18"/>
          <w:szCs w:val="18"/>
        </w:rPr>
        <w:t>DE257/PROFECO/2022</w:t>
      </w:r>
      <w:r w:rsidRPr="00A21B33">
        <w:rPr>
          <w:rFonts w:ascii="Montserrat" w:eastAsia="Montserrat" w:hAnsi="Montserrat" w:cs="Montserrat"/>
          <w:sz w:val="18"/>
          <w:szCs w:val="18"/>
        </w:rPr>
        <w:t>, solicitó al Comité de Transparencia aprobar las siguientes medidas:</w:t>
      </w:r>
    </w:p>
    <w:p w14:paraId="05B52D41" w14:textId="77777777" w:rsidR="00BE3625" w:rsidRDefault="00BE3625" w:rsidP="000F1FE3">
      <w:pPr>
        <w:jc w:val="both"/>
        <w:rPr>
          <w:rFonts w:ascii="Montserrat" w:eastAsia="Montserrat" w:hAnsi="Montserrat" w:cs="Montserrat"/>
          <w:sz w:val="18"/>
          <w:szCs w:val="18"/>
        </w:rPr>
      </w:pPr>
    </w:p>
    <w:p w14:paraId="1295BB08" w14:textId="0869164A" w:rsidR="00BE3625" w:rsidRDefault="00BE3625" w:rsidP="000F1FE3">
      <w:pPr>
        <w:jc w:val="both"/>
        <w:rPr>
          <w:rFonts w:ascii="Montserrat" w:eastAsia="Montserrat" w:hAnsi="Montserrat" w:cs="Montserrat"/>
          <w:sz w:val="18"/>
          <w:szCs w:val="18"/>
        </w:rPr>
      </w:pPr>
      <w:r>
        <w:rPr>
          <w:rFonts w:ascii="Montserrat" w:eastAsia="Montserrat" w:hAnsi="Montserrat" w:cs="Montserrat"/>
          <w:sz w:val="18"/>
          <w:szCs w:val="18"/>
        </w:rPr>
        <w:t>La consulta directa de la información se realizará en las oficinas que ocupa el Área de Quejas, Denu</w:t>
      </w:r>
      <w:r w:rsidR="0051671F">
        <w:rPr>
          <w:rFonts w:ascii="Montserrat" w:eastAsia="Montserrat" w:hAnsi="Montserrat" w:cs="Montserrat"/>
          <w:sz w:val="18"/>
          <w:szCs w:val="18"/>
        </w:rPr>
        <w:t>ncias e Investigaciones del OIC</w:t>
      </w:r>
      <w:r>
        <w:rPr>
          <w:rFonts w:ascii="Montserrat" w:eastAsia="Montserrat" w:hAnsi="Montserrat" w:cs="Montserrat"/>
          <w:sz w:val="18"/>
          <w:szCs w:val="18"/>
        </w:rPr>
        <w:t xml:space="preserve">-PROFECO ubicadas en Avenida José Vasconcelos número 208, noveno piso, Colonia Condesa, Alcaldía Cuauhtémoc, C.P. 06140, CDMX. El horario de consulta será de 09:00 a 18:00 horas. </w:t>
      </w:r>
    </w:p>
    <w:p w14:paraId="1534E006" w14:textId="77777777" w:rsidR="00BE3625" w:rsidRDefault="00BE3625" w:rsidP="000F1FE3">
      <w:pPr>
        <w:jc w:val="both"/>
        <w:rPr>
          <w:rFonts w:ascii="Montserrat" w:eastAsia="Montserrat" w:hAnsi="Montserrat" w:cs="Montserrat"/>
          <w:sz w:val="18"/>
          <w:szCs w:val="18"/>
        </w:rPr>
      </w:pPr>
    </w:p>
    <w:p w14:paraId="28830FE9" w14:textId="77777777" w:rsidR="00BE3625" w:rsidRDefault="00BE3625" w:rsidP="000F1FE3">
      <w:pPr>
        <w:jc w:val="both"/>
        <w:rPr>
          <w:rFonts w:ascii="Montserrat" w:eastAsia="Montserrat" w:hAnsi="Montserrat" w:cs="Montserrat"/>
          <w:sz w:val="18"/>
          <w:szCs w:val="18"/>
        </w:rPr>
      </w:pPr>
      <w:r>
        <w:rPr>
          <w:rFonts w:ascii="Montserrat" w:eastAsia="Montserrat" w:hAnsi="Montserrat" w:cs="Montserrat"/>
          <w:sz w:val="18"/>
          <w:szCs w:val="18"/>
        </w:rPr>
        <w:t xml:space="preserve">La persona responsable de gestionar la consulta directa de la información es la Titular del Área de Quejas, Denuncias e Investigaciones Nayeli Monserrat Moreno Camacho, así como Juan Manuel Rodríguez Santos y/o Norma Reyes Callo y/o Ana Karen Rangel Escamilla y/o Diego Alejandro Ramírez Sánchez. Al finalizar la consulta se levantará un acta circunstanciada en la que se haga constar el acceso a la información. </w:t>
      </w:r>
    </w:p>
    <w:p w14:paraId="47062D4B" w14:textId="77777777" w:rsidR="00BE3625" w:rsidRDefault="00BE3625" w:rsidP="000F1FE3">
      <w:pPr>
        <w:jc w:val="both"/>
        <w:rPr>
          <w:rFonts w:ascii="Montserrat" w:eastAsia="Montserrat" w:hAnsi="Montserrat" w:cs="Montserrat"/>
          <w:sz w:val="18"/>
          <w:szCs w:val="18"/>
        </w:rPr>
      </w:pPr>
    </w:p>
    <w:p w14:paraId="5304734E" w14:textId="77777777" w:rsidR="00BE3625" w:rsidRDefault="00BE3625" w:rsidP="000F1FE3">
      <w:pPr>
        <w:jc w:val="both"/>
        <w:rPr>
          <w:rFonts w:ascii="Montserrat" w:eastAsia="Montserrat" w:hAnsi="Montserrat" w:cs="Montserrat"/>
          <w:sz w:val="18"/>
          <w:szCs w:val="18"/>
        </w:rPr>
      </w:pPr>
      <w:r>
        <w:rPr>
          <w:rFonts w:ascii="Montserrat" w:eastAsia="Montserrat" w:hAnsi="Montserrat" w:cs="Montserrat"/>
          <w:sz w:val="18"/>
          <w:szCs w:val="18"/>
        </w:rPr>
        <w:t xml:space="preserve">No le será requerido que acredite interés alguno y como facilidad para acceder a la información se proporcionará una sala de juntas con sillas y mesa en las que en el tiempo que necesite, dentro del horario señalado en el punto anterior, será acompañado por una persona servidora pública que podrá aclarar cualquier duda respecto del contenido de la información. </w:t>
      </w:r>
    </w:p>
    <w:p w14:paraId="6CC8681A" w14:textId="77777777" w:rsidR="00BE3625" w:rsidRDefault="00BE3625" w:rsidP="000F1FE3">
      <w:pPr>
        <w:jc w:val="both"/>
        <w:rPr>
          <w:rFonts w:ascii="Montserrat" w:eastAsia="Montserrat" w:hAnsi="Montserrat" w:cs="Montserrat"/>
          <w:sz w:val="18"/>
          <w:szCs w:val="18"/>
        </w:rPr>
      </w:pPr>
    </w:p>
    <w:p w14:paraId="5F4E9572" w14:textId="77777777" w:rsidR="00BE3625" w:rsidRDefault="00BE3625" w:rsidP="000F1FE3">
      <w:pPr>
        <w:jc w:val="both"/>
        <w:rPr>
          <w:rFonts w:ascii="Montserrat" w:eastAsia="Montserrat" w:hAnsi="Montserrat" w:cs="Montserrat"/>
          <w:sz w:val="18"/>
          <w:szCs w:val="18"/>
        </w:rPr>
      </w:pPr>
      <w:r>
        <w:rPr>
          <w:rFonts w:ascii="Montserrat" w:eastAsia="Montserrat" w:hAnsi="Montserrat" w:cs="Montserrat"/>
          <w:sz w:val="18"/>
          <w:szCs w:val="18"/>
        </w:rPr>
        <w:t xml:space="preserve">Durante la diligencia no podrá tomar fotos y/o videos de las constancias, en el entendido que previamente se comunicó los costos de reproducción de la información y en su caso el proceso de pago. </w:t>
      </w:r>
    </w:p>
    <w:p w14:paraId="64C814BF" w14:textId="77777777" w:rsidR="00BE3625" w:rsidRPr="00A21B33" w:rsidRDefault="00BE3625" w:rsidP="000F1FE3">
      <w:pPr>
        <w:jc w:val="both"/>
        <w:rPr>
          <w:rFonts w:ascii="Montserrat" w:eastAsia="Montserrat" w:hAnsi="Montserrat" w:cs="Montserrat"/>
          <w:b/>
          <w:sz w:val="18"/>
          <w:szCs w:val="18"/>
        </w:rPr>
      </w:pPr>
    </w:p>
    <w:p w14:paraId="6ED0B4D3" w14:textId="77777777" w:rsidR="00691A77" w:rsidRPr="008B2DC3" w:rsidRDefault="00691A77" w:rsidP="000F1FE3">
      <w:pPr>
        <w:jc w:val="both"/>
        <w:rPr>
          <w:rFonts w:ascii="Montserrat" w:eastAsia="Montserrat" w:hAnsi="Montserrat" w:cs="Montserrat"/>
          <w:sz w:val="18"/>
          <w:szCs w:val="18"/>
        </w:rPr>
      </w:pPr>
      <w:r>
        <w:rPr>
          <w:rFonts w:ascii="Montserrat" w:eastAsia="Montserrat" w:hAnsi="Montserrat" w:cs="Montserrat"/>
          <w:sz w:val="18"/>
          <w:szCs w:val="18"/>
        </w:rPr>
        <w:t xml:space="preserve">La </w:t>
      </w:r>
      <w:r w:rsidRPr="008B2DC3">
        <w:rPr>
          <w:rFonts w:ascii="Montserrat" w:eastAsia="Montserrat" w:hAnsi="Montserrat" w:cs="Montserrat"/>
          <w:sz w:val="18"/>
          <w:szCs w:val="18"/>
        </w:rPr>
        <w:t xml:space="preserve">versión pública del expediente </w:t>
      </w:r>
      <w:r w:rsidRPr="008B2DC3">
        <w:rPr>
          <w:rFonts w:ascii="Montserrat" w:eastAsia="Montserrat" w:hAnsi="Montserrat" w:cs="Montserrat"/>
          <w:bCs/>
          <w:sz w:val="18"/>
          <w:szCs w:val="18"/>
        </w:rPr>
        <w:t xml:space="preserve">DE257/PROFECO/2022 </w:t>
      </w:r>
      <w:r w:rsidRPr="008B2DC3">
        <w:rPr>
          <w:rFonts w:ascii="Montserrat" w:eastAsia="Montserrat" w:hAnsi="Montserrat" w:cs="Montserrat"/>
          <w:sz w:val="18"/>
          <w:szCs w:val="18"/>
        </w:rPr>
        <w:t xml:space="preserve">fue aprobada por el Comité de Transparencia en la Vigésima </w:t>
      </w:r>
      <w:r>
        <w:rPr>
          <w:rFonts w:ascii="Montserrat" w:eastAsia="Montserrat" w:hAnsi="Montserrat" w:cs="Montserrat"/>
          <w:sz w:val="18"/>
          <w:szCs w:val="18"/>
        </w:rPr>
        <w:t xml:space="preserve">Sexta Sesión Ordinaria del 2023. </w:t>
      </w:r>
    </w:p>
    <w:p w14:paraId="1871F2E4" w14:textId="6853E33D" w:rsidR="002F1334" w:rsidRPr="00A21B33" w:rsidRDefault="002F1334" w:rsidP="000F1FE3">
      <w:pPr>
        <w:jc w:val="both"/>
        <w:rPr>
          <w:rFonts w:ascii="Montserrat" w:eastAsia="Montserrat" w:hAnsi="Montserrat" w:cs="Montserrat"/>
          <w:b/>
          <w:sz w:val="18"/>
          <w:szCs w:val="18"/>
        </w:rPr>
      </w:pPr>
    </w:p>
    <w:p w14:paraId="68E91E59" w14:textId="72D59D6A" w:rsidR="00BE3625" w:rsidRDefault="00691A77" w:rsidP="000F1FE3">
      <w:pPr>
        <w:jc w:val="both"/>
        <w:rPr>
          <w:rFonts w:ascii="Montserrat" w:eastAsia="Montserrat" w:hAnsi="Montserrat" w:cs="Montserrat"/>
          <w:sz w:val="18"/>
          <w:szCs w:val="18"/>
        </w:rPr>
      </w:pPr>
      <w:r>
        <w:rPr>
          <w:rFonts w:ascii="Montserrat" w:eastAsia="Montserrat" w:hAnsi="Montserrat" w:cs="Montserrat"/>
          <w:b/>
          <w:sz w:val="18"/>
          <w:szCs w:val="18"/>
        </w:rPr>
        <w:t>I</w:t>
      </w:r>
      <w:r w:rsidRPr="00A21B33">
        <w:rPr>
          <w:rFonts w:ascii="Montserrat" w:eastAsia="Montserrat" w:hAnsi="Montserrat" w:cs="Montserrat"/>
          <w:b/>
          <w:sz w:val="18"/>
          <w:szCs w:val="18"/>
        </w:rPr>
        <w:t>II.</w:t>
      </w:r>
      <w:r>
        <w:rPr>
          <w:rFonts w:ascii="Montserrat" w:eastAsia="Montserrat" w:hAnsi="Montserrat" w:cs="Montserrat"/>
          <w:b/>
          <w:sz w:val="18"/>
          <w:szCs w:val="18"/>
        </w:rPr>
        <w:t>A</w:t>
      </w:r>
      <w:r w:rsidRPr="00A21B33">
        <w:rPr>
          <w:rFonts w:ascii="Montserrat" w:eastAsia="Montserrat" w:hAnsi="Montserrat" w:cs="Montserrat"/>
          <w:b/>
          <w:sz w:val="18"/>
          <w:szCs w:val="18"/>
        </w:rPr>
        <w:t>.</w:t>
      </w:r>
      <w:r>
        <w:rPr>
          <w:rFonts w:ascii="Montserrat" w:eastAsia="Montserrat" w:hAnsi="Montserrat" w:cs="Montserrat"/>
          <w:b/>
          <w:sz w:val="18"/>
          <w:szCs w:val="18"/>
        </w:rPr>
        <w:t>5</w:t>
      </w:r>
      <w:r w:rsidR="00C60406">
        <w:rPr>
          <w:rFonts w:ascii="Montserrat" w:eastAsia="Montserrat" w:hAnsi="Montserrat" w:cs="Montserrat"/>
          <w:b/>
          <w:sz w:val="18"/>
          <w:szCs w:val="18"/>
        </w:rPr>
        <w:t>.</w:t>
      </w:r>
      <w:r w:rsidRPr="00A21B33">
        <w:rPr>
          <w:rFonts w:ascii="Montserrat" w:eastAsia="Montserrat" w:hAnsi="Montserrat" w:cs="Montserrat"/>
          <w:b/>
          <w:sz w:val="18"/>
          <w:szCs w:val="18"/>
        </w:rPr>
        <w:t>ORD.</w:t>
      </w:r>
      <w:r>
        <w:rPr>
          <w:rFonts w:ascii="Montserrat" w:eastAsia="Montserrat" w:hAnsi="Montserrat" w:cs="Montserrat"/>
          <w:b/>
          <w:sz w:val="18"/>
          <w:szCs w:val="18"/>
        </w:rPr>
        <w:t>41</w:t>
      </w:r>
      <w:r w:rsidRPr="00A21B33">
        <w:rPr>
          <w:rFonts w:ascii="Montserrat" w:eastAsia="Montserrat" w:hAnsi="Montserrat" w:cs="Montserrat"/>
          <w:b/>
          <w:sz w:val="18"/>
          <w:szCs w:val="18"/>
        </w:rPr>
        <w:t>.23</w:t>
      </w:r>
      <w:r>
        <w:rPr>
          <w:rFonts w:ascii="Montserrat" w:eastAsia="Montserrat" w:hAnsi="Montserrat" w:cs="Montserrat"/>
          <w:b/>
          <w:sz w:val="18"/>
          <w:szCs w:val="18"/>
        </w:rPr>
        <w:t>:</w:t>
      </w:r>
      <w:r w:rsidRPr="00A21B33">
        <w:rPr>
          <w:rFonts w:ascii="Montserrat" w:eastAsia="Montserrat" w:hAnsi="Montserrat" w:cs="Montserrat"/>
          <w:b/>
          <w:sz w:val="18"/>
          <w:szCs w:val="18"/>
        </w:rPr>
        <w:t xml:space="preserve"> CONFIRMAR</w:t>
      </w:r>
      <w:r w:rsidRPr="00A21B33">
        <w:rPr>
          <w:rFonts w:ascii="Montserrat" w:eastAsia="Montserrat" w:hAnsi="Montserrat" w:cs="Montserrat"/>
          <w:sz w:val="18"/>
          <w:szCs w:val="18"/>
        </w:rPr>
        <w:t xml:space="preserve"> las medidas para permitir la consulta directa </w:t>
      </w:r>
      <w:r w:rsidR="000F1FE3">
        <w:rPr>
          <w:rFonts w:ascii="Montserrat" w:eastAsia="Montserrat" w:hAnsi="Montserrat" w:cs="Montserrat"/>
          <w:sz w:val="18"/>
          <w:szCs w:val="18"/>
        </w:rPr>
        <w:t>invocadas por el OIC</w:t>
      </w:r>
      <w:r>
        <w:rPr>
          <w:rFonts w:ascii="Montserrat" w:eastAsia="Montserrat" w:hAnsi="Montserrat" w:cs="Montserrat"/>
          <w:sz w:val="18"/>
          <w:szCs w:val="18"/>
        </w:rPr>
        <w:t>-PROFECO en</w:t>
      </w:r>
      <w:r w:rsidRPr="00A21B33">
        <w:rPr>
          <w:rFonts w:ascii="Montserrat" w:eastAsia="Montserrat" w:hAnsi="Montserrat" w:cs="Montserrat"/>
          <w:sz w:val="18"/>
          <w:szCs w:val="18"/>
        </w:rPr>
        <w:t xml:space="preserve"> términos del Sexagésimo Séptimo, Sexagésimo Octavo, Sexagésimo Noveno, Septuagésimo, Septuagésimo Primero y Septuagési</w:t>
      </w:r>
      <w:r w:rsidR="002F1334">
        <w:rPr>
          <w:rFonts w:ascii="Montserrat" w:eastAsia="Montserrat" w:hAnsi="Montserrat" w:cs="Montserrat"/>
          <w:sz w:val="18"/>
          <w:szCs w:val="18"/>
        </w:rPr>
        <w:t>mo Segundo de los Lineamientos generales en materia de c</w:t>
      </w:r>
      <w:r w:rsidRPr="00A21B33">
        <w:rPr>
          <w:rFonts w:ascii="Montserrat" w:eastAsia="Montserrat" w:hAnsi="Montserrat" w:cs="Montserrat"/>
          <w:sz w:val="18"/>
          <w:szCs w:val="18"/>
        </w:rPr>
        <w:t>lasific</w:t>
      </w:r>
      <w:r w:rsidR="002F1334">
        <w:rPr>
          <w:rFonts w:ascii="Montserrat" w:eastAsia="Montserrat" w:hAnsi="Montserrat" w:cs="Montserrat"/>
          <w:sz w:val="18"/>
          <w:szCs w:val="18"/>
        </w:rPr>
        <w:t>ación y desclasificación de la i</w:t>
      </w:r>
      <w:r w:rsidRPr="00A21B33">
        <w:rPr>
          <w:rFonts w:ascii="Montserrat" w:eastAsia="Montserrat" w:hAnsi="Montserrat" w:cs="Montserrat"/>
          <w:sz w:val="18"/>
          <w:szCs w:val="18"/>
        </w:rPr>
        <w:t>nformación, así como pa</w:t>
      </w:r>
      <w:r w:rsidR="002F1334">
        <w:rPr>
          <w:rFonts w:ascii="Montserrat" w:eastAsia="Montserrat" w:hAnsi="Montserrat" w:cs="Montserrat"/>
          <w:sz w:val="18"/>
          <w:szCs w:val="18"/>
        </w:rPr>
        <w:t>ra la elaboración de versiones p</w:t>
      </w:r>
      <w:r w:rsidRPr="00A21B33">
        <w:rPr>
          <w:rFonts w:ascii="Montserrat" w:eastAsia="Montserrat" w:hAnsi="Montserrat" w:cs="Montserrat"/>
          <w:sz w:val="18"/>
          <w:szCs w:val="18"/>
        </w:rPr>
        <w:t>úblicas.</w:t>
      </w:r>
    </w:p>
    <w:p w14:paraId="0804CD71" w14:textId="00DF3AD1" w:rsidR="00013651" w:rsidRDefault="00013651" w:rsidP="000F1FE3">
      <w:pPr>
        <w:jc w:val="both"/>
        <w:rPr>
          <w:rFonts w:ascii="Montserrat" w:eastAsia="Montserrat" w:hAnsi="Montserrat" w:cs="Montserrat"/>
          <w:sz w:val="18"/>
          <w:szCs w:val="18"/>
        </w:rPr>
      </w:pPr>
    </w:p>
    <w:p w14:paraId="0EE02531" w14:textId="6A7E4F31" w:rsidR="00013651" w:rsidRDefault="00013651" w:rsidP="000F1FE3">
      <w:pPr>
        <w:jc w:val="both"/>
        <w:rPr>
          <w:rFonts w:ascii="Montserrat" w:eastAsia="Montserrat" w:hAnsi="Montserrat" w:cs="Montserrat"/>
          <w:sz w:val="18"/>
          <w:szCs w:val="18"/>
        </w:rPr>
      </w:pPr>
    </w:p>
    <w:p w14:paraId="0AB0F521" w14:textId="6262B9BC" w:rsidR="00013651" w:rsidRDefault="00013651" w:rsidP="000F1FE3">
      <w:pPr>
        <w:jc w:val="both"/>
        <w:rPr>
          <w:rFonts w:ascii="Montserrat" w:eastAsia="Montserrat" w:hAnsi="Montserrat" w:cs="Montserrat"/>
          <w:sz w:val="18"/>
          <w:szCs w:val="18"/>
        </w:rPr>
      </w:pPr>
    </w:p>
    <w:p w14:paraId="007C415C" w14:textId="77777777" w:rsidR="00013651" w:rsidRDefault="00013651" w:rsidP="000F1FE3">
      <w:pPr>
        <w:jc w:val="both"/>
        <w:rPr>
          <w:rFonts w:ascii="Montserrat" w:eastAsia="Montserrat" w:hAnsi="Montserrat" w:cs="Montserrat"/>
          <w:sz w:val="18"/>
          <w:szCs w:val="18"/>
        </w:rPr>
      </w:pPr>
    </w:p>
    <w:p w14:paraId="49C7CAC8" w14:textId="5FEE73B6" w:rsidR="006B2215" w:rsidRDefault="006B2215" w:rsidP="000F1FE3">
      <w:pPr>
        <w:jc w:val="both"/>
        <w:rPr>
          <w:rFonts w:ascii="Montserrat" w:eastAsia="Montserrat" w:hAnsi="Montserrat" w:cs="Montserrat"/>
          <w:sz w:val="18"/>
          <w:szCs w:val="18"/>
        </w:rPr>
      </w:pPr>
    </w:p>
    <w:p w14:paraId="31C56D6A" w14:textId="0D754D0C" w:rsidR="004857F7" w:rsidRDefault="004857F7" w:rsidP="00D71CCA">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CUARTO PUNTO DEL ORDEN DEL DÍA</w:t>
      </w:r>
    </w:p>
    <w:p w14:paraId="3A115B66" w14:textId="77777777" w:rsidR="004857F7" w:rsidRDefault="004857F7">
      <w:pPr>
        <w:jc w:val="both"/>
        <w:rPr>
          <w:rFonts w:ascii="Montserrat" w:eastAsia="Montserrat" w:hAnsi="Montserrat" w:cs="Montserrat"/>
          <w:b/>
          <w:sz w:val="18"/>
          <w:szCs w:val="18"/>
        </w:rPr>
      </w:pPr>
    </w:p>
    <w:p w14:paraId="2C0331AB" w14:textId="7CBBAA8E" w:rsidR="00623709" w:rsidRDefault="000A07E2">
      <w:pPr>
        <w:jc w:val="both"/>
        <w:rPr>
          <w:rFonts w:ascii="Montserrat" w:eastAsia="Montserrat" w:hAnsi="Montserrat" w:cs="Montserrat"/>
          <w:b/>
          <w:sz w:val="18"/>
          <w:szCs w:val="18"/>
        </w:rPr>
      </w:pPr>
      <w:r>
        <w:rPr>
          <w:rFonts w:ascii="Montserrat" w:eastAsia="Montserrat" w:hAnsi="Montserrat" w:cs="Montserrat"/>
          <w:b/>
          <w:sz w:val="18"/>
          <w:szCs w:val="18"/>
        </w:rPr>
        <w:t>I</w:t>
      </w:r>
      <w:r w:rsidR="004857F7">
        <w:rPr>
          <w:rFonts w:ascii="Montserrat" w:eastAsia="Montserrat" w:hAnsi="Montserrat" w:cs="Montserrat"/>
          <w:b/>
          <w:sz w:val="18"/>
          <w:szCs w:val="18"/>
        </w:rPr>
        <w:t>V</w:t>
      </w:r>
      <w:r>
        <w:rPr>
          <w:rFonts w:ascii="Montserrat" w:eastAsia="Montserrat" w:hAnsi="Montserrat" w:cs="Montserrat"/>
          <w:b/>
          <w:sz w:val="18"/>
          <w:szCs w:val="18"/>
        </w:rPr>
        <w:t>.</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Solicitudes de acceso a la información en las que se analizará la ampliación de plazo para dar respuesta</w:t>
      </w:r>
    </w:p>
    <w:p w14:paraId="7E01DED5" w14:textId="381887FD" w:rsidR="00272514" w:rsidRPr="00352E8C" w:rsidRDefault="005D0967" w:rsidP="00AA171B">
      <w:pPr>
        <w:pBdr>
          <w:top w:val="nil"/>
          <w:left w:val="nil"/>
          <w:bottom w:val="nil"/>
          <w:right w:val="nil"/>
          <w:between w:val="nil"/>
        </w:pBdr>
        <w:spacing w:before="240"/>
        <w:jc w:val="both"/>
        <w:rPr>
          <w:rFonts w:ascii="Montserrat" w:eastAsia="Montserrat" w:hAnsi="Montserrat" w:cs="Montserrat"/>
          <w:sz w:val="18"/>
          <w:szCs w:val="18"/>
        </w:rPr>
      </w:pPr>
      <w:r w:rsidRPr="00352E8C">
        <w:rPr>
          <w:rFonts w:ascii="Montserrat" w:eastAsia="Montserrat" w:hAnsi="Montserrat" w:cs="Montserrat"/>
          <w:sz w:val="18"/>
          <w:szCs w:val="18"/>
        </w:rPr>
        <w:t>Se</w:t>
      </w:r>
      <w:r w:rsidR="000A07E2" w:rsidRPr="00352E8C">
        <w:rPr>
          <w:rFonts w:ascii="Montserrat" w:eastAsia="Montserrat" w:hAnsi="Montserrat" w:cs="Montserrat"/>
          <w:sz w:val="18"/>
          <w:szCs w:val="18"/>
        </w:rPr>
        <w:t xml:space="preserve"> solicitó la ampliación de plazo para dar respuesta a las solicitudes que a continuación se indican, en virtud de encontrarse en análisis de respuesta: </w:t>
      </w:r>
    </w:p>
    <w:p w14:paraId="3D10EAA5" w14:textId="77777777" w:rsidR="00AA171B" w:rsidRPr="00AA171B" w:rsidRDefault="00AA171B" w:rsidP="00AA171B">
      <w:pPr>
        <w:ind w:left="720"/>
        <w:jc w:val="both"/>
        <w:rPr>
          <w:rFonts w:ascii="Montserrat" w:eastAsia="Montserrat" w:hAnsi="Montserrat" w:cs="Montserrat"/>
          <w:b/>
          <w:sz w:val="18"/>
          <w:szCs w:val="18"/>
        </w:rPr>
      </w:pPr>
    </w:p>
    <w:p w14:paraId="4D06897E" w14:textId="77777777" w:rsidR="00AA171B" w:rsidRPr="00AA171B" w:rsidRDefault="00AA171B" w:rsidP="00AA171B">
      <w:pPr>
        <w:widowControl w:val="0"/>
        <w:numPr>
          <w:ilvl w:val="0"/>
          <w:numId w:val="11"/>
        </w:numPr>
        <w:ind w:left="2977"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330026523003899</w:t>
      </w:r>
    </w:p>
    <w:p w14:paraId="0ED5808A"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330026523003913</w:t>
      </w:r>
    </w:p>
    <w:p w14:paraId="2FB0F8D6"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330026523003916</w:t>
      </w:r>
    </w:p>
    <w:p w14:paraId="33470741"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330026523003919</w:t>
      </w:r>
    </w:p>
    <w:p w14:paraId="46EE1677"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330026523003927</w:t>
      </w:r>
    </w:p>
    <w:p w14:paraId="36E0A281"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330026523003937</w:t>
      </w:r>
    </w:p>
    <w:p w14:paraId="62C70F72"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330026523003946</w:t>
      </w:r>
    </w:p>
    <w:p w14:paraId="09A8676D"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330026523003949</w:t>
      </w:r>
    </w:p>
    <w:p w14:paraId="1C94805D"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330026523003953</w:t>
      </w:r>
    </w:p>
    <w:p w14:paraId="080D395E"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330026523003954</w:t>
      </w:r>
    </w:p>
    <w:p w14:paraId="7E5E8CDB"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330026523003962</w:t>
      </w:r>
    </w:p>
    <w:p w14:paraId="0C4EB93A"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330026523003964</w:t>
      </w:r>
    </w:p>
    <w:p w14:paraId="4324AFBA"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330026523003969</w:t>
      </w:r>
    </w:p>
    <w:p w14:paraId="71763B40"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330026523003970</w:t>
      </w:r>
    </w:p>
    <w:p w14:paraId="5FCBE76E"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330026523003971</w:t>
      </w:r>
    </w:p>
    <w:p w14:paraId="2C7A576E"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330026523003972</w:t>
      </w:r>
    </w:p>
    <w:p w14:paraId="6C78E316"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330026523003977</w:t>
      </w:r>
    </w:p>
    <w:p w14:paraId="74ACB1CF"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330026523003979</w:t>
      </w:r>
    </w:p>
    <w:p w14:paraId="202E44EB"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330026523003982</w:t>
      </w:r>
    </w:p>
    <w:p w14:paraId="2A16A272"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330026523003983</w:t>
      </w:r>
    </w:p>
    <w:p w14:paraId="4162B64C"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330026523004007</w:t>
      </w:r>
    </w:p>
    <w:p w14:paraId="02F85502"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330026523004033</w:t>
      </w:r>
    </w:p>
    <w:p w14:paraId="0BE1E793"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330026523004035</w:t>
      </w:r>
    </w:p>
    <w:p w14:paraId="747DAE92"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330026523004039</w:t>
      </w:r>
    </w:p>
    <w:p w14:paraId="149F0268"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330026523004040</w:t>
      </w:r>
    </w:p>
    <w:p w14:paraId="332BFF36"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330026523004045</w:t>
      </w:r>
    </w:p>
    <w:p w14:paraId="39EA93A2" w14:textId="77777777" w:rsidR="00AA171B" w:rsidRPr="00AA171B" w:rsidRDefault="00AA171B" w:rsidP="00AA171B">
      <w:pPr>
        <w:widowControl w:val="0"/>
        <w:numPr>
          <w:ilvl w:val="0"/>
          <w:numId w:val="11"/>
        </w:numPr>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330026523004046</w:t>
      </w:r>
    </w:p>
    <w:p w14:paraId="772E7F98"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330026523004051</w:t>
      </w:r>
    </w:p>
    <w:p w14:paraId="4DE1F0F0"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330026523004056</w:t>
      </w:r>
    </w:p>
    <w:p w14:paraId="6FE517CD"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330026523004060</w:t>
      </w:r>
    </w:p>
    <w:p w14:paraId="42CF13E6"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330026523004067</w:t>
      </w:r>
    </w:p>
    <w:p w14:paraId="1D3B4549"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330026523004081</w:t>
      </w:r>
    </w:p>
    <w:p w14:paraId="05DDB620"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330026523004089</w:t>
      </w:r>
    </w:p>
    <w:p w14:paraId="25A08A5F" w14:textId="77777777" w:rsidR="00AA171B" w:rsidRPr="00AA171B" w:rsidRDefault="00AA171B" w:rsidP="00AA171B">
      <w:pPr>
        <w:numPr>
          <w:ilvl w:val="0"/>
          <w:numId w:val="11"/>
        </w:numPr>
        <w:spacing w:line="1" w:lineRule="atLeast"/>
        <w:ind w:left="2976" w:hanging="425"/>
        <w:jc w:val="both"/>
        <w:outlineLvl w:val="0"/>
        <w:rPr>
          <w:rFonts w:ascii="Montserrat" w:eastAsia="Montserrat" w:hAnsi="Montserrat" w:cs="Montserrat"/>
          <w:sz w:val="18"/>
          <w:szCs w:val="18"/>
        </w:rPr>
      </w:pPr>
      <w:r w:rsidRPr="00AA171B">
        <w:rPr>
          <w:rFonts w:ascii="Montserrat" w:eastAsia="Montserrat" w:hAnsi="Montserrat" w:cs="Montserrat"/>
          <w:sz w:val="18"/>
          <w:szCs w:val="18"/>
        </w:rPr>
        <w:t>Folio 330026523004090</w:t>
      </w:r>
    </w:p>
    <w:p w14:paraId="71335C5E" w14:textId="77777777" w:rsidR="00013651" w:rsidRDefault="00013651">
      <w:pPr>
        <w:jc w:val="both"/>
        <w:rPr>
          <w:rFonts w:ascii="Montserrat" w:eastAsia="Montserrat" w:hAnsi="Montserrat" w:cs="Montserrat"/>
          <w:sz w:val="18"/>
          <w:szCs w:val="18"/>
        </w:rPr>
      </w:pPr>
    </w:p>
    <w:p w14:paraId="6208632E" w14:textId="1C332587" w:rsidR="00623709" w:rsidRDefault="000A07E2">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76D1D970" w14:textId="77777777" w:rsidR="00623709" w:rsidRDefault="00623709">
      <w:pPr>
        <w:jc w:val="both"/>
        <w:rPr>
          <w:rFonts w:ascii="Montserrat" w:eastAsia="Montserrat" w:hAnsi="Montserrat" w:cs="Montserrat"/>
          <w:sz w:val="18"/>
          <w:szCs w:val="18"/>
        </w:rPr>
      </w:pPr>
    </w:p>
    <w:p w14:paraId="6B8F95F2" w14:textId="6246930A" w:rsidR="00623709" w:rsidRDefault="000A07E2">
      <w:pPr>
        <w:jc w:val="both"/>
        <w:rPr>
          <w:rFonts w:ascii="Montserrat" w:eastAsia="Montserrat" w:hAnsi="Montserrat" w:cs="Montserrat"/>
          <w:sz w:val="18"/>
          <w:szCs w:val="18"/>
        </w:rPr>
      </w:pPr>
      <w:r>
        <w:rPr>
          <w:rFonts w:ascii="Montserrat" w:eastAsia="Montserrat" w:hAnsi="Montserrat" w:cs="Montserrat"/>
          <w:b/>
          <w:sz w:val="18"/>
          <w:szCs w:val="18"/>
        </w:rPr>
        <w:t>I</w:t>
      </w:r>
      <w:r w:rsidR="004857F7">
        <w:rPr>
          <w:rFonts w:ascii="Montserrat" w:eastAsia="Montserrat" w:hAnsi="Montserrat" w:cs="Montserrat"/>
          <w:b/>
          <w:sz w:val="18"/>
          <w:szCs w:val="18"/>
        </w:rPr>
        <w:t>V</w:t>
      </w:r>
      <w:r w:rsidR="005C4B23">
        <w:rPr>
          <w:rFonts w:ascii="Montserrat" w:eastAsia="Montserrat" w:hAnsi="Montserrat" w:cs="Montserrat"/>
          <w:b/>
          <w:sz w:val="18"/>
          <w:szCs w:val="18"/>
        </w:rPr>
        <w:t>.ORD.41</w:t>
      </w:r>
      <w:r>
        <w:rPr>
          <w:rFonts w:ascii="Montserrat" w:eastAsia="Montserrat" w:hAnsi="Montserrat" w:cs="Montserrat"/>
          <w:b/>
          <w:sz w:val="18"/>
          <w:szCs w:val="18"/>
        </w:rPr>
        <w:t>.23: CONFIRMAR</w:t>
      </w:r>
      <w:r>
        <w:rPr>
          <w:rFonts w:ascii="Montserrat" w:eastAsia="Montserrat" w:hAnsi="Montserrat" w:cs="Montserrat"/>
          <w:sz w:val="18"/>
          <w:szCs w:val="18"/>
        </w:rPr>
        <w:t xml:space="preserve"> </w:t>
      </w:r>
      <w:r w:rsidRPr="00352E8C">
        <w:rPr>
          <w:rFonts w:ascii="Montserrat" w:eastAsia="Montserrat" w:hAnsi="Montserrat" w:cs="Montserrat"/>
          <w:sz w:val="18"/>
          <w:szCs w:val="18"/>
        </w:rPr>
        <w:t>la ampliación de plazo de respuesta para la atención de las solicitudes mencionadas, de</w:t>
      </w:r>
      <w:r w:rsidR="0038582F" w:rsidRPr="00352E8C">
        <w:rPr>
          <w:rFonts w:ascii="Montserrat" w:eastAsia="Montserrat" w:hAnsi="Montserrat" w:cs="Montserrat"/>
          <w:sz w:val="18"/>
          <w:szCs w:val="18"/>
        </w:rPr>
        <w:t xml:space="preserve"> conformidad con</w:t>
      </w:r>
      <w:r w:rsidRPr="00352E8C">
        <w:rPr>
          <w:rFonts w:ascii="Montserrat" w:eastAsia="Montserrat" w:hAnsi="Montserrat" w:cs="Montserrat"/>
          <w:sz w:val="18"/>
          <w:szCs w:val="18"/>
        </w:rPr>
        <w:t xml:space="preserve"> el artículo 135, de la Ley Federal de Transparencia y Acceso a la Información Pública.</w:t>
      </w:r>
    </w:p>
    <w:p w14:paraId="1D4D07F8" w14:textId="55ABC984" w:rsidR="00027148" w:rsidRDefault="00027148">
      <w:pPr>
        <w:jc w:val="both"/>
        <w:rPr>
          <w:rFonts w:ascii="Montserrat" w:eastAsia="Montserrat" w:hAnsi="Montserrat" w:cs="Montserrat"/>
          <w:sz w:val="18"/>
          <w:szCs w:val="18"/>
        </w:rPr>
      </w:pPr>
    </w:p>
    <w:p w14:paraId="3A5EA4B2" w14:textId="77777777" w:rsidR="0038582F" w:rsidRDefault="0038582F">
      <w:pPr>
        <w:jc w:val="both"/>
        <w:rPr>
          <w:rFonts w:ascii="Montserrat" w:eastAsia="Montserrat" w:hAnsi="Montserrat" w:cs="Montserrat"/>
          <w:sz w:val="18"/>
          <w:szCs w:val="18"/>
        </w:rPr>
      </w:pPr>
    </w:p>
    <w:p w14:paraId="2AC273DD" w14:textId="5E447C95" w:rsidR="002A40B1" w:rsidRDefault="002A40B1">
      <w:pPr>
        <w:jc w:val="both"/>
        <w:rPr>
          <w:rFonts w:ascii="Montserrat" w:eastAsia="Montserrat" w:hAnsi="Montserrat" w:cs="Montserrat"/>
          <w:sz w:val="18"/>
          <w:szCs w:val="18"/>
        </w:rPr>
      </w:pPr>
    </w:p>
    <w:p w14:paraId="7E785348" w14:textId="2C745AE9" w:rsidR="00623709" w:rsidRDefault="004857F7">
      <w:pPr>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QUIN</w:t>
      </w:r>
      <w:r w:rsidR="000A07E2">
        <w:rPr>
          <w:rFonts w:ascii="Montserrat" w:eastAsia="Montserrat" w:hAnsi="Montserrat" w:cs="Montserrat"/>
          <w:b/>
          <w:sz w:val="18"/>
          <w:szCs w:val="18"/>
        </w:rPr>
        <w:t>TO PUNTO DEL ORDEN DEL DÍA</w:t>
      </w:r>
    </w:p>
    <w:p w14:paraId="691FE06C" w14:textId="77777777" w:rsidR="00623709" w:rsidRDefault="00623709">
      <w:pPr>
        <w:jc w:val="both"/>
        <w:rPr>
          <w:rFonts w:ascii="Montserrat" w:eastAsia="Montserrat" w:hAnsi="Montserrat" w:cs="Montserrat"/>
          <w:b/>
          <w:color w:val="00000A"/>
          <w:sz w:val="18"/>
          <w:szCs w:val="18"/>
        </w:rPr>
      </w:pPr>
    </w:p>
    <w:p w14:paraId="06F18566" w14:textId="4BE3FFFD" w:rsidR="00623709" w:rsidRDefault="000A07E2">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7A975EB0" w14:textId="77777777" w:rsidR="00623709" w:rsidRDefault="000A07E2">
      <w:pPr>
        <w:spacing w:before="240" w:after="240"/>
        <w:ind w:left="1420" w:hanging="36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w:t>
      </w:r>
      <w:r>
        <w:rPr>
          <w:rFonts w:ascii="Times New Roman" w:eastAsia="Times New Roman" w:hAnsi="Times New Roman" w:cs="Times New Roman"/>
          <w:color w:val="00000A"/>
          <w:sz w:val="14"/>
          <w:szCs w:val="14"/>
        </w:rPr>
        <w:t xml:space="preserve">    </w:t>
      </w:r>
      <w:r>
        <w:rPr>
          <w:rFonts w:ascii="Montserrat" w:eastAsia="Montserrat" w:hAnsi="Montserrat" w:cs="Montserrat"/>
          <w:b/>
          <w:color w:val="00000A"/>
          <w:sz w:val="18"/>
          <w:szCs w:val="18"/>
        </w:rPr>
        <w:t xml:space="preserve">Artículo 70 de la LGTAIP fracción XXXVI </w:t>
      </w:r>
    </w:p>
    <w:p w14:paraId="1C186E77" w14:textId="77777777" w:rsidR="00623709" w:rsidRPr="0038582F" w:rsidRDefault="000A07E2">
      <w:pPr>
        <w:spacing w:before="240" w:after="240"/>
        <w:jc w:val="both"/>
        <w:rPr>
          <w:rFonts w:ascii="Montserrat" w:eastAsia="Montserrat" w:hAnsi="Montserrat" w:cs="Montserrat"/>
          <w:b/>
          <w:color w:val="00000A"/>
          <w:sz w:val="18"/>
          <w:szCs w:val="18"/>
        </w:rPr>
      </w:pPr>
      <w:r w:rsidRPr="0038582F">
        <w:rPr>
          <w:rFonts w:ascii="Montserrat" w:eastAsia="Montserrat" w:hAnsi="Montserrat" w:cs="Montserrat"/>
          <w:b/>
          <w:color w:val="00000A"/>
          <w:sz w:val="18"/>
          <w:szCs w:val="18"/>
        </w:rPr>
        <w:t>A.1 Órgano Interno de Control en Laboratorios Biológicos y Reactivos de México, S.A. DE C.V. (OIC-BIRMEX) VP 005923</w:t>
      </w:r>
    </w:p>
    <w:p w14:paraId="70528DB0" w14:textId="77777777" w:rsidR="00623709" w:rsidRPr="00352E8C" w:rsidRDefault="000A07E2">
      <w:pPr>
        <w:spacing w:before="240" w:after="240"/>
        <w:jc w:val="both"/>
        <w:rPr>
          <w:rFonts w:ascii="Montserrat" w:eastAsia="Montserrat" w:hAnsi="Montserrat" w:cs="Montserrat"/>
          <w:sz w:val="18"/>
          <w:szCs w:val="18"/>
        </w:rPr>
      </w:pPr>
      <w:r w:rsidRPr="00352E8C">
        <w:rPr>
          <w:rFonts w:ascii="Montserrat" w:eastAsia="Montserrat" w:hAnsi="Montserrat" w:cs="Montserrat"/>
          <w:sz w:val="18"/>
          <w:szCs w:val="18"/>
        </w:rPr>
        <w:t xml:space="preserve">El OIC-BIRMEX, con la finalidad de dar cumplimiento a la obligación de transparencia establecida en el artículo 70, fracción XXXVI, de la Ley General de Transparencia y Acceso a la Información Pública, solicitó al Comité de Transparencia, la clasificación de información, de acuerdo con lo que a continuación se señala: </w:t>
      </w:r>
    </w:p>
    <w:p w14:paraId="2A129D90" w14:textId="77777777" w:rsidR="00623709" w:rsidRPr="00352E8C" w:rsidRDefault="000A07E2">
      <w:pPr>
        <w:spacing w:before="240" w:after="240"/>
        <w:jc w:val="both"/>
        <w:rPr>
          <w:rFonts w:ascii="Montserrat" w:eastAsia="Montserrat" w:hAnsi="Montserrat" w:cs="Montserrat"/>
          <w:sz w:val="18"/>
          <w:szCs w:val="18"/>
        </w:rPr>
      </w:pPr>
      <w:r w:rsidRPr="00352E8C">
        <w:rPr>
          <w:rFonts w:ascii="Montserrat" w:eastAsia="Montserrat" w:hAnsi="Montserrat" w:cs="Montserrat"/>
          <w:sz w:val="18"/>
          <w:szCs w:val="18"/>
        </w:rPr>
        <w:t xml:space="preserve">Resolución a la inconformidad del expediente INC-001/2022. </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5811"/>
        <w:gridCol w:w="2524"/>
      </w:tblGrid>
      <w:tr w:rsidR="00013651" w:rsidRPr="00173782" w14:paraId="6A570BE4" w14:textId="77777777" w:rsidTr="00013651">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3F688234"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581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757CABA"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252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6E090022" w14:textId="77777777" w:rsidR="00013651" w:rsidRPr="00173782" w:rsidRDefault="00013651"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013651" w14:paraId="464C5BE3" w14:textId="77777777" w:rsidTr="00013651">
        <w:trPr>
          <w:trHeight w:val="1407"/>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28700744" w14:textId="77777777" w:rsidR="00013651" w:rsidRDefault="00013651" w:rsidP="004550A0">
            <w:pPr>
              <w:spacing w:before="240" w:after="240"/>
              <w:ind w:right="100"/>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Nombre de particulares o terceros</w:t>
            </w:r>
          </w:p>
        </w:tc>
        <w:tc>
          <w:tcPr>
            <w:tcW w:w="5811" w:type="dxa"/>
            <w:tcBorders>
              <w:top w:val="single" w:sz="6" w:space="0" w:color="CCCCCC"/>
              <w:left w:val="single" w:sz="6" w:space="0" w:color="CCCCCC"/>
              <w:bottom w:val="single" w:sz="6" w:space="0" w:color="CCCCCC"/>
              <w:right w:val="single" w:sz="12" w:space="0" w:color="CCCCCC"/>
            </w:tcBorders>
            <w:shd w:val="clear" w:color="auto" w:fill="auto"/>
          </w:tcPr>
          <w:p w14:paraId="6CD38295" w14:textId="77777777" w:rsidR="00013651" w:rsidRDefault="00013651" w:rsidP="004550A0">
            <w:pPr>
              <w:spacing w:before="240" w:after="240"/>
              <w:ind w:right="10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Nombre de particulares o terceros al ser el nombre el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w:t>
            </w:r>
            <w:r>
              <w:rPr>
                <w:rFonts w:ascii="Montserrat" w:eastAsia="Montserrat" w:hAnsi="Montserrat" w:cs="Montserrat"/>
                <w:color w:val="00000A"/>
                <w:sz w:val="16"/>
                <w:szCs w:val="16"/>
              </w:rPr>
              <w:t>arse como un dato confidencial</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094587E4" w14:textId="77777777" w:rsidR="00013651" w:rsidRPr="005D0967" w:rsidRDefault="00013651" w:rsidP="004550A0">
            <w:pPr>
              <w:spacing w:before="240" w:after="24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 xml:space="preserve">Artículo 113, fracción I, de la </w:t>
            </w:r>
            <w:r w:rsidRPr="005D0967">
              <w:rPr>
                <w:rFonts w:ascii="Montserrat" w:eastAsia="Montserrat" w:hAnsi="Montserrat" w:cs="Montserrat"/>
                <w:color w:val="1D1C1D"/>
                <w:sz w:val="16"/>
                <w:szCs w:val="16"/>
                <w:highlight w:val="white"/>
              </w:rPr>
              <w:t>Ley Federal de Transparencia y Acceso a la Información Pública</w:t>
            </w:r>
          </w:p>
          <w:p w14:paraId="4B7AEFBF" w14:textId="77777777" w:rsidR="00013651" w:rsidRDefault="00013651" w:rsidP="004550A0">
            <w:pPr>
              <w:spacing w:before="240" w:after="240"/>
              <w:ind w:right="100"/>
              <w:jc w:val="both"/>
              <w:rPr>
                <w:rFonts w:ascii="Montserrat" w:eastAsia="Montserrat" w:hAnsi="Montserrat" w:cs="Montserrat"/>
                <w:color w:val="1D1C1D"/>
                <w:sz w:val="16"/>
                <w:szCs w:val="16"/>
                <w:highlight w:val="white"/>
              </w:rPr>
            </w:pPr>
          </w:p>
        </w:tc>
      </w:tr>
      <w:tr w:rsidR="00013651" w14:paraId="7B6E91ED" w14:textId="77777777" w:rsidTr="00013651">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7A6DE3B6" w14:textId="77777777" w:rsidR="00013651" w:rsidRDefault="00013651" w:rsidP="004550A0">
            <w:pPr>
              <w:spacing w:before="240" w:after="240"/>
              <w:ind w:left="100" w:right="100"/>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Clave Única de Registro de Población</w:t>
            </w:r>
          </w:p>
        </w:tc>
        <w:tc>
          <w:tcPr>
            <w:tcW w:w="5811" w:type="dxa"/>
            <w:tcBorders>
              <w:top w:val="single" w:sz="6" w:space="0" w:color="CCCCCC"/>
              <w:left w:val="single" w:sz="6" w:space="0" w:color="CCCCCC"/>
              <w:bottom w:val="single" w:sz="6" w:space="0" w:color="CCCCCC"/>
              <w:right w:val="single" w:sz="12" w:space="0" w:color="CCCCCC"/>
            </w:tcBorders>
            <w:shd w:val="clear" w:color="auto" w:fill="auto"/>
          </w:tcPr>
          <w:p w14:paraId="64C5AB8F" w14:textId="77777777" w:rsidR="00013651" w:rsidRDefault="00013651" w:rsidP="004550A0">
            <w:pPr>
              <w:spacing w:before="240" w:after="240"/>
              <w:ind w:left="100" w:right="10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La Clave Única de Registro de Población es una clave alfanumérica cuyos datos que lo integran hacen posible identificar al titular de la misma, siendo que se integra, siendo la homoclave que la integra, única e irrepetible, de ahí que sea un dato personal que debe protegerse</w:t>
            </w:r>
          </w:p>
        </w:tc>
        <w:tc>
          <w:tcPr>
            <w:tcW w:w="2524" w:type="dxa"/>
            <w:tcBorders>
              <w:top w:val="single" w:sz="6" w:space="0" w:color="CCCCCC"/>
              <w:left w:val="single" w:sz="6" w:space="0" w:color="CCCCCC"/>
              <w:bottom w:val="single" w:sz="6" w:space="0" w:color="CCCCCC"/>
              <w:right w:val="single" w:sz="6" w:space="0" w:color="CCCCCC"/>
            </w:tcBorders>
            <w:shd w:val="clear" w:color="auto" w:fill="auto"/>
          </w:tcPr>
          <w:p w14:paraId="0E538344" w14:textId="77777777" w:rsidR="00013651" w:rsidRPr="005D0967" w:rsidRDefault="00013651" w:rsidP="004550A0">
            <w:pPr>
              <w:spacing w:before="240" w:after="24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 xml:space="preserve">Artículo 113, fracción I, de la </w:t>
            </w:r>
            <w:r w:rsidRPr="005D0967">
              <w:rPr>
                <w:rFonts w:ascii="Montserrat" w:eastAsia="Montserrat" w:hAnsi="Montserrat" w:cs="Montserrat"/>
                <w:color w:val="1D1C1D"/>
                <w:sz w:val="16"/>
                <w:szCs w:val="16"/>
                <w:highlight w:val="white"/>
              </w:rPr>
              <w:t>Ley Federal de Transparencia y Acceso a la Información Pública</w:t>
            </w:r>
          </w:p>
          <w:p w14:paraId="34DF73E9" w14:textId="77777777" w:rsidR="00013651" w:rsidRDefault="00013651" w:rsidP="004550A0">
            <w:pPr>
              <w:spacing w:before="240" w:after="240"/>
              <w:ind w:left="100" w:right="100"/>
              <w:jc w:val="both"/>
              <w:rPr>
                <w:rFonts w:ascii="Montserrat" w:eastAsia="Montserrat" w:hAnsi="Montserrat" w:cs="Montserrat"/>
                <w:color w:val="1D1C1D"/>
                <w:sz w:val="16"/>
                <w:szCs w:val="16"/>
                <w:highlight w:val="white"/>
              </w:rPr>
            </w:pPr>
          </w:p>
        </w:tc>
      </w:tr>
    </w:tbl>
    <w:p w14:paraId="7D827F99" w14:textId="77777777" w:rsidR="00013651" w:rsidRDefault="00013651" w:rsidP="009805B5">
      <w:pPr>
        <w:jc w:val="both"/>
        <w:rPr>
          <w:rFonts w:ascii="Montserrat" w:eastAsia="Montserrat" w:hAnsi="Montserrat" w:cs="Montserrat"/>
          <w:b/>
          <w:color w:val="00000A"/>
          <w:sz w:val="18"/>
          <w:szCs w:val="18"/>
        </w:rPr>
      </w:pPr>
    </w:p>
    <w:p w14:paraId="4652CD45" w14:textId="51087775" w:rsidR="009805B5" w:rsidRDefault="000A07E2" w:rsidP="009805B5">
      <w:pPr>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 </w:t>
      </w:r>
      <w:r w:rsidR="009805B5">
        <w:rPr>
          <w:rFonts w:ascii="Montserrat" w:eastAsia="Montserrat" w:hAnsi="Montserrat" w:cs="Montserrat"/>
          <w:sz w:val="18"/>
          <w:szCs w:val="18"/>
        </w:rPr>
        <w:t>En consecuencia, se emite la siguiente resolución por unanimidad:</w:t>
      </w:r>
    </w:p>
    <w:p w14:paraId="400D20AE" w14:textId="77777777" w:rsidR="009805B5" w:rsidRDefault="009805B5">
      <w:pPr>
        <w:jc w:val="both"/>
        <w:rPr>
          <w:rFonts w:ascii="Montserrat" w:eastAsia="Montserrat" w:hAnsi="Montserrat" w:cs="Montserrat"/>
          <w:b/>
          <w:sz w:val="18"/>
          <w:szCs w:val="18"/>
        </w:rPr>
      </w:pPr>
    </w:p>
    <w:p w14:paraId="6F038A63" w14:textId="45E367AD" w:rsidR="00623709" w:rsidRPr="00352E8C" w:rsidRDefault="000A07E2">
      <w:pPr>
        <w:jc w:val="both"/>
        <w:rPr>
          <w:rFonts w:ascii="Montserrat" w:eastAsia="Montserrat" w:hAnsi="Montserrat" w:cs="Montserrat"/>
          <w:b/>
          <w:sz w:val="18"/>
          <w:szCs w:val="18"/>
        </w:rPr>
      </w:pPr>
      <w:r w:rsidRPr="005D0967">
        <w:rPr>
          <w:rFonts w:ascii="Montserrat" w:eastAsia="Montserrat" w:hAnsi="Montserrat" w:cs="Montserrat"/>
          <w:b/>
          <w:sz w:val="18"/>
          <w:szCs w:val="18"/>
        </w:rPr>
        <w:t xml:space="preserve">V.A.1.ORD.41.23: </w:t>
      </w:r>
      <w:r w:rsidRPr="005D0967">
        <w:rPr>
          <w:rFonts w:ascii="Montserrat" w:eastAsia="Montserrat" w:hAnsi="Montserrat" w:cs="Montserrat"/>
          <w:b/>
          <w:color w:val="00000A"/>
          <w:sz w:val="18"/>
          <w:szCs w:val="18"/>
        </w:rPr>
        <w:t>CONFIRMAR</w:t>
      </w:r>
      <w:r w:rsidRPr="005D0967">
        <w:rPr>
          <w:rFonts w:ascii="Montserrat" w:eastAsia="Montserrat" w:hAnsi="Montserrat" w:cs="Montserrat"/>
          <w:color w:val="00000A"/>
          <w:sz w:val="18"/>
          <w:szCs w:val="18"/>
        </w:rPr>
        <w:t xml:space="preserve"> </w:t>
      </w:r>
      <w:r w:rsidRPr="00352E8C">
        <w:rPr>
          <w:rFonts w:ascii="Montserrat" w:eastAsia="Montserrat" w:hAnsi="Montserrat" w:cs="Montserrat"/>
          <w:sz w:val="18"/>
          <w:szCs w:val="18"/>
        </w:rPr>
        <w:t>la clasificación de la información como confidencial invocada por el OIC-BIRMEX de los datos en la resolución a la inconformidad del expediente INC-001/2022, con fundamento en el artículo 113, fracción I, de la Ley Federal de Transparencia y Acceso a la Información Pública y, por ende, se autoriza elaborar la versión pública.</w:t>
      </w:r>
    </w:p>
    <w:p w14:paraId="75E0E595" w14:textId="245D50F9" w:rsidR="00623709" w:rsidRPr="0038582F" w:rsidRDefault="00C30D21">
      <w:pPr>
        <w:spacing w:before="240" w:after="240"/>
        <w:jc w:val="both"/>
        <w:rPr>
          <w:rFonts w:ascii="Montserrat" w:eastAsia="Montserrat" w:hAnsi="Montserrat" w:cs="Montserrat"/>
          <w:b/>
          <w:color w:val="00000A"/>
          <w:sz w:val="18"/>
          <w:szCs w:val="18"/>
        </w:rPr>
      </w:pPr>
      <w:r w:rsidRPr="0038582F">
        <w:rPr>
          <w:rFonts w:ascii="Montserrat" w:eastAsia="Montserrat" w:hAnsi="Montserrat" w:cs="Montserrat"/>
          <w:b/>
          <w:color w:val="00000A"/>
          <w:sz w:val="18"/>
          <w:szCs w:val="18"/>
        </w:rPr>
        <w:t xml:space="preserve">A.2 </w:t>
      </w:r>
      <w:r w:rsidR="000A07E2" w:rsidRPr="0038582F">
        <w:rPr>
          <w:rFonts w:ascii="Montserrat" w:eastAsia="Montserrat" w:hAnsi="Montserrat" w:cs="Montserrat"/>
          <w:b/>
          <w:color w:val="00000A"/>
          <w:sz w:val="18"/>
          <w:szCs w:val="18"/>
        </w:rPr>
        <w:t>Órgano Interno de Control en el Fondo de Garantía y Fomento para la Agricultura, Ganadería y Avicultura (</w:t>
      </w:r>
      <w:r w:rsidR="005D0967" w:rsidRPr="0038582F">
        <w:rPr>
          <w:rFonts w:ascii="Montserrat" w:eastAsia="Montserrat" w:hAnsi="Montserrat" w:cs="Montserrat"/>
          <w:b/>
          <w:color w:val="00000A"/>
          <w:sz w:val="18"/>
          <w:szCs w:val="18"/>
        </w:rPr>
        <w:t>OIC-</w:t>
      </w:r>
      <w:r w:rsidR="000A07E2" w:rsidRPr="0038582F">
        <w:rPr>
          <w:rFonts w:ascii="Montserrat" w:eastAsia="Montserrat" w:hAnsi="Montserrat" w:cs="Montserrat"/>
          <w:b/>
          <w:color w:val="00000A"/>
          <w:sz w:val="18"/>
          <w:szCs w:val="18"/>
        </w:rPr>
        <w:t>FIRA) VP 010423</w:t>
      </w:r>
    </w:p>
    <w:p w14:paraId="4FD47B71" w14:textId="77777777" w:rsidR="00623709" w:rsidRPr="00352E8C" w:rsidRDefault="000A07E2" w:rsidP="00AA171B">
      <w:pPr>
        <w:ind w:right="49"/>
        <w:jc w:val="both"/>
        <w:rPr>
          <w:rFonts w:ascii="Montserrat" w:eastAsia="Montserrat" w:hAnsi="Montserrat" w:cs="Montserrat"/>
          <w:color w:val="00000A"/>
          <w:sz w:val="18"/>
          <w:szCs w:val="18"/>
        </w:rPr>
      </w:pPr>
      <w:r w:rsidRPr="00352E8C">
        <w:rPr>
          <w:rFonts w:ascii="Montserrat" w:eastAsia="Montserrat" w:hAnsi="Montserrat" w:cs="Montserrat"/>
          <w:color w:val="00000A"/>
          <w:sz w:val="18"/>
          <w:szCs w:val="18"/>
        </w:rPr>
        <w:t xml:space="preserve">El OIC-FIRA, con la finalidad de dar cumplimiento a la obligación de transparencia establecida en el artículo 70, fracción XXXVI, de la Ley General de Transparencia y Acceso a la Información Pública, solicitó al Comité de Transparencia la clasificación de información, de acuerdo con lo que a continuación se señala: </w:t>
      </w:r>
    </w:p>
    <w:p w14:paraId="314043EB" w14:textId="05D55206" w:rsidR="00623709" w:rsidRPr="005D0967" w:rsidRDefault="000A07E2" w:rsidP="009805B5">
      <w:pPr>
        <w:spacing w:before="240" w:after="240"/>
        <w:jc w:val="both"/>
        <w:rPr>
          <w:rFonts w:ascii="Montserrat" w:eastAsia="Montserrat" w:hAnsi="Montserrat" w:cs="Montserrat"/>
          <w:color w:val="00000A"/>
          <w:sz w:val="18"/>
          <w:szCs w:val="18"/>
        </w:rPr>
      </w:pPr>
      <w:r w:rsidRPr="005D0967">
        <w:rPr>
          <w:rFonts w:ascii="Montserrat" w:eastAsia="Montserrat" w:hAnsi="Montserrat" w:cs="Montserrat"/>
          <w:color w:val="00000A"/>
          <w:sz w:val="18"/>
          <w:szCs w:val="18"/>
        </w:rPr>
        <w:t>Resolución a la inconformidad del expediente INC-0002/2022</w:t>
      </w: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662"/>
        <w:gridCol w:w="1815"/>
      </w:tblGrid>
      <w:tr w:rsidR="0036658D" w:rsidRPr="00173782" w14:paraId="58F597C2" w14:textId="77777777" w:rsidTr="0036658D">
        <w:trPr>
          <w:tblHeader/>
          <w:jc w:val="cent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67533DE"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6662"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9539753"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181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6E13687"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36658D" w14:paraId="3F31EC1A" w14:textId="77777777" w:rsidTr="0036658D">
        <w:trPr>
          <w:trHeight w:val="2002"/>
          <w:jc w:val="center"/>
        </w:trPr>
        <w:tc>
          <w:tcPr>
            <w:tcW w:w="1408" w:type="dxa"/>
            <w:tcBorders>
              <w:top w:val="single" w:sz="6" w:space="0" w:color="CCCCCC"/>
              <w:left w:val="single" w:sz="6" w:space="0" w:color="CCCCCC"/>
              <w:bottom w:val="single" w:sz="6" w:space="0" w:color="CCCCCC"/>
              <w:right w:val="single" w:sz="6" w:space="0" w:color="CCCCCC"/>
            </w:tcBorders>
            <w:shd w:val="clear" w:color="auto" w:fill="auto"/>
          </w:tcPr>
          <w:p w14:paraId="60CBC896" w14:textId="77777777" w:rsidR="0036658D" w:rsidRDefault="0036658D" w:rsidP="004550A0">
            <w:pPr>
              <w:spacing w:before="240" w:after="240"/>
              <w:ind w:right="100"/>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Correo electrónico de particular</w:t>
            </w:r>
          </w:p>
        </w:tc>
        <w:tc>
          <w:tcPr>
            <w:tcW w:w="6662" w:type="dxa"/>
            <w:tcBorders>
              <w:top w:val="single" w:sz="6" w:space="0" w:color="CCCCCC"/>
              <w:left w:val="single" w:sz="6" w:space="0" w:color="CCCCCC"/>
              <w:bottom w:val="single" w:sz="6" w:space="0" w:color="CCCCCC"/>
              <w:right w:val="single" w:sz="12" w:space="0" w:color="CCCCCC"/>
            </w:tcBorders>
            <w:shd w:val="clear" w:color="auto" w:fill="auto"/>
          </w:tcPr>
          <w:p w14:paraId="04DB1DE7" w14:textId="77777777" w:rsidR="0036658D" w:rsidRDefault="0036658D" w:rsidP="004550A0">
            <w:pPr>
              <w:spacing w:before="240" w:after="240"/>
              <w:ind w:right="10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La 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w:t>
            </w:r>
          </w:p>
        </w:tc>
        <w:tc>
          <w:tcPr>
            <w:tcW w:w="1815" w:type="dxa"/>
            <w:tcBorders>
              <w:top w:val="single" w:sz="6" w:space="0" w:color="CCCCCC"/>
              <w:left w:val="single" w:sz="6" w:space="0" w:color="CCCCCC"/>
              <w:bottom w:val="single" w:sz="6" w:space="0" w:color="CCCCCC"/>
              <w:right w:val="single" w:sz="6" w:space="0" w:color="CCCCCC"/>
            </w:tcBorders>
            <w:shd w:val="clear" w:color="auto" w:fill="auto"/>
          </w:tcPr>
          <w:p w14:paraId="6516E09C" w14:textId="77777777" w:rsidR="0036658D" w:rsidRPr="005D0967" w:rsidRDefault="0036658D" w:rsidP="004550A0">
            <w:pPr>
              <w:spacing w:before="240" w:after="24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 xml:space="preserve">Artículo 113, fracción I, de la </w:t>
            </w:r>
            <w:r w:rsidRPr="005D0967">
              <w:rPr>
                <w:rFonts w:ascii="Montserrat" w:eastAsia="Montserrat" w:hAnsi="Montserrat" w:cs="Montserrat"/>
                <w:color w:val="1D1C1D"/>
                <w:sz w:val="16"/>
                <w:szCs w:val="16"/>
                <w:highlight w:val="white"/>
              </w:rPr>
              <w:t>Ley Federal de Transparencia y Acceso a la Información Pública</w:t>
            </w:r>
          </w:p>
          <w:p w14:paraId="39B3BBA1" w14:textId="77777777" w:rsidR="0036658D" w:rsidRDefault="0036658D" w:rsidP="004550A0">
            <w:pPr>
              <w:spacing w:before="240" w:after="240"/>
              <w:jc w:val="both"/>
              <w:rPr>
                <w:rFonts w:ascii="Montserrat" w:eastAsia="Montserrat" w:hAnsi="Montserrat" w:cs="Montserrat"/>
                <w:color w:val="1D1C1D"/>
                <w:sz w:val="16"/>
                <w:szCs w:val="16"/>
                <w:highlight w:val="white"/>
              </w:rPr>
            </w:pPr>
          </w:p>
        </w:tc>
      </w:tr>
    </w:tbl>
    <w:p w14:paraId="649FCB74" w14:textId="77777777" w:rsidR="009805B5" w:rsidRDefault="009805B5" w:rsidP="009805B5">
      <w:pPr>
        <w:jc w:val="both"/>
        <w:rPr>
          <w:rFonts w:ascii="Montserrat" w:eastAsia="Montserrat" w:hAnsi="Montserrat" w:cs="Montserrat"/>
          <w:sz w:val="18"/>
          <w:szCs w:val="18"/>
        </w:rPr>
      </w:pPr>
    </w:p>
    <w:p w14:paraId="70F09A05" w14:textId="1C863B5B" w:rsidR="009805B5" w:rsidRPr="005D0967" w:rsidRDefault="009805B5" w:rsidP="009805B5">
      <w:pPr>
        <w:jc w:val="both"/>
        <w:rPr>
          <w:rFonts w:ascii="Montserrat" w:eastAsia="Montserrat" w:hAnsi="Montserrat" w:cs="Montserrat"/>
          <w:sz w:val="18"/>
          <w:szCs w:val="18"/>
        </w:rPr>
      </w:pPr>
      <w:r w:rsidRPr="005D0967">
        <w:rPr>
          <w:rFonts w:ascii="Montserrat" w:eastAsia="Montserrat" w:hAnsi="Montserrat" w:cs="Montserrat"/>
          <w:sz w:val="18"/>
          <w:szCs w:val="18"/>
        </w:rPr>
        <w:t>En consecuencia, se emite la siguiente resolución por unanimidad:</w:t>
      </w:r>
    </w:p>
    <w:p w14:paraId="3A3A64B1" w14:textId="77777777" w:rsidR="009805B5" w:rsidRPr="005D0967" w:rsidRDefault="009805B5">
      <w:pPr>
        <w:jc w:val="both"/>
        <w:rPr>
          <w:rFonts w:ascii="Montserrat" w:eastAsia="Montserrat" w:hAnsi="Montserrat" w:cs="Montserrat"/>
          <w:b/>
          <w:sz w:val="18"/>
          <w:szCs w:val="18"/>
        </w:rPr>
      </w:pPr>
    </w:p>
    <w:p w14:paraId="4474F177" w14:textId="3695E2B0" w:rsidR="005D0967" w:rsidRPr="00352E8C" w:rsidRDefault="000A07E2">
      <w:pPr>
        <w:jc w:val="both"/>
        <w:rPr>
          <w:rFonts w:ascii="Montserrat" w:eastAsia="Montserrat" w:hAnsi="Montserrat" w:cs="Montserrat"/>
          <w:sz w:val="18"/>
          <w:szCs w:val="18"/>
        </w:rPr>
      </w:pPr>
      <w:r w:rsidRPr="005D0967">
        <w:rPr>
          <w:rFonts w:ascii="Montserrat" w:eastAsia="Montserrat" w:hAnsi="Montserrat" w:cs="Montserrat"/>
          <w:b/>
          <w:sz w:val="18"/>
          <w:szCs w:val="18"/>
        </w:rPr>
        <w:t xml:space="preserve">V.A.2.ORD.41.23: </w:t>
      </w:r>
      <w:r w:rsidRPr="005D0967">
        <w:rPr>
          <w:rFonts w:ascii="Montserrat" w:eastAsia="Montserrat" w:hAnsi="Montserrat" w:cs="Montserrat"/>
          <w:b/>
          <w:color w:val="00000A"/>
          <w:sz w:val="18"/>
          <w:szCs w:val="18"/>
        </w:rPr>
        <w:t>CONFIRMAR</w:t>
      </w:r>
      <w:r w:rsidRPr="005D0967">
        <w:rPr>
          <w:rFonts w:ascii="Montserrat" w:eastAsia="Montserrat" w:hAnsi="Montserrat" w:cs="Montserrat"/>
          <w:color w:val="00000A"/>
          <w:sz w:val="18"/>
          <w:szCs w:val="18"/>
        </w:rPr>
        <w:t xml:space="preserve"> </w:t>
      </w:r>
      <w:r w:rsidRPr="00352E8C">
        <w:rPr>
          <w:rFonts w:ascii="Montserrat" w:eastAsia="Montserrat" w:hAnsi="Montserrat" w:cs="Montserrat"/>
          <w:sz w:val="18"/>
          <w:szCs w:val="18"/>
        </w:rPr>
        <w:t>la clasificación de la información como confidencial invocada por el OIC-FIRA del dato en la resolución a la inconformidad del expediente INC-0002/2022, con fundamento en el artículo 113, fracción I, de la Ley Federal de Transparencia y Acceso a la Información Pública y, por ende, se autoriza elaborar la versión pública.</w:t>
      </w:r>
    </w:p>
    <w:p w14:paraId="642C0DBA" w14:textId="27A35088" w:rsidR="00623709" w:rsidRPr="00C93861" w:rsidRDefault="00C30D21">
      <w:pPr>
        <w:spacing w:before="240" w:after="240"/>
        <w:jc w:val="both"/>
        <w:rPr>
          <w:rFonts w:ascii="Montserrat" w:eastAsia="Montserrat" w:hAnsi="Montserrat" w:cs="Montserrat"/>
          <w:b/>
          <w:color w:val="00000A"/>
          <w:sz w:val="18"/>
          <w:szCs w:val="18"/>
        </w:rPr>
      </w:pPr>
      <w:r w:rsidRPr="00C93861">
        <w:rPr>
          <w:rFonts w:ascii="Montserrat" w:eastAsia="Montserrat" w:hAnsi="Montserrat" w:cs="Montserrat"/>
          <w:b/>
          <w:color w:val="00000A"/>
          <w:sz w:val="18"/>
          <w:szCs w:val="18"/>
        </w:rPr>
        <w:t xml:space="preserve">A.3 </w:t>
      </w:r>
      <w:r w:rsidR="000A07E2" w:rsidRPr="00C93861">
        <w:rPr>
          <w:rFonts w:ascii="Montserrat" w:eastAsia="Montserrat" w:hAnsi="Montserrat" w:cs="Montserrat"/>
          <w:b/>
          <w:color w:val="00000A"/>
          <w:sz w:val="18"/>
          <w:szCs w:val="18"/>
        </w:rPr>
        <w:t>Órgano Interno de Control en el Hospital General Dr. Manuel</w:t>
      </w:r>
      <w:r w:rsidR="00317E5E" w:rsidRPr="00C93861">
        <w:rPr>
          <w:rFonts w:ascii="Montserrat" w:eastAsia="Montserrat" w:hAnsi="Montserrat" w:cs="Montserrat"/>
          <w:b/>
          <w:color w:val="00000A"/>
          <w:sz w:val="18"/>
          <w:szCs w:val="18"/>
        </w:rPr>
        <w:t xml:space="preserve"> Gea González (OIC-GEA) </w:t>
      </w:r>
      <w:r w:rsidR="00AA171B" w:rsidRPr="00C93861">
        <w:rPr>
          <w:rFonts w:ascii="Montserrat" w:eastAsia="Montserrat" w:hAnsi="Montserrat" w:cs="Montserrat"/>
          <w:b/>
          <w:color w:val="00000A"/>
          <w:sz w:val="18"/>
          <w:szCs w:val="18"/>
        </w:rPr>
        <w:t xml:space="preserve"> </w:t>
      </w:r>
      <w:r w:rsidR="000A07E2" w:rsidRPr="00C93861">
        <w:rPr>
          <w:rFonts w:ascii="Montserrat" w:eastAsia="Montserrat" w:hAnsi="Montserrat" w:cs="Montserrat"/>
          <w:b/>
          <w:color w:val="00000A"/>
          <w:sz w:val="18"/>
          <w:szCs w:val="18"/>
        </w:rPr>
        <w:t>VP 011323</w:t>
      </w:r>
    </w:p>
    <w:p w14:paraId="09177E07" w14:textId="77777777" w:rsidR="00623709" w:rsidRPr="00352E8C" w:rsidRDefault="000A07E2" w:rsidP="00C30D21">
      <w:pPr>
        <w:ind w:right="49"/>
        <w:jc w:val="both"/>
        <w:rPr>
          <w:rFonts w:ascii="Montserrat" w:eastAsia="Montserrat" w:hAnsi="Montserrat" w:cs="Montserrat"/>
          <w:sz w:val="18"/>
          <w:szCs w:val="18"/>
        </w:rPr>
      </w:pPr>
      <w:r w:rsidRPr="00352E8C">
        <w:rPr>
          <w:rFonts w:ascii="Montserrat" w:eastAsia="Montserrat" w:hAnsi="Montserrat" w:cs="Montserrat"/>
          <w:sz w:val="18"/>
          <w:szCs w:val="18"/>
        </w:rPr>
        <w:t>El OIC-GEA, con la finalidad de dar cumplimiento a la obligación de transparencia establecida en el artículo 70, fracción XXXVI, de la Ley General de Transparencia y Acceso a la Información Pública, solicitó al Comité de Transparencia, la clasificación de información, de acuerdo con lo que a continuación se señala:</w:t>
      </w:r>
    </w:p>
    <w:p w14:paraId="654A83C5" w14:textId="77777777" w:rsidR="00623709" w:rsidRPr="00352E8C" w:rsidRDefault="000A07E2" w:rsidP="00C30D21">
      <w:pPr>
        <w:ind w:left="420" w:right="49"/>
        <w:jc w:val="both"/>
        <w:rPr>
          <w:rFonts w:ascii="Montserrat" w:eastAsia="Montserrat" w:hAnsi="Montserrat" w:cs="Montserrat"/>
          <w:sz w:val="18"/>
          <w:szCs w:val="18"/>
        </w:rPr>
      </w:pPr>
      <w:r w:rsidRPr="00352E8C">
        <w:rPr>
          <w:rFonts w:ascii="Montserrat" w:eastAsia="Montserrat" w:hAnsi="Montserrat" w:cs="Montserrat"/>
          <w:sz w:val="18"/>
          <w:szCs w:val="18"/>
        </w:rPr>
        <w:t xml:space="preserve"> </w:t>
      </w:r>
    </w:p>
    <w:p w14:paraId="76AE035D" w14:textId="69A21CE0" w:rsidR="00623709" w:rsidRPr="00352E8C" w:rsidRDefault="000A07E2" w:rsidP="00C30D21">
      <w:pPr>
        <w:ind w:right="49"/>
        <w:jc w:val="both"/>
        <w:rPr>
          <w:rFonts w:ascii="Montserrat" w:eastAsia="Montserrat" w:hAnsi="Montserrat" w:cs="Montserrat"/>
          <w:sz w:val="18"/>
          <w:szCs w:val="18"/>
        </w:rPr>
      </w:pPr>
      <w:r w:rsidRPr="00352E8C">
        <w:rPr>
          <w:rFonts w:ascii="Montserrat" w:eastAsia="Montserrat" w:hAnsi="Montserrat" w:cs="Montserrat"/>
          <w:sz w:val="18"/>
          <w:szCs w:val="18"/>
        </w:rPr>
        <w:t xml:space="preserve">Resolución de sanción en el expediente administrativo CI/HGMGG/S.P.01/2021 </w:t>
      </w:r>
    </w:p>
    <w:p w14:paraId="0B3AAA66" w14:textId="77777777" w:rsidR="0056556D" w:rsidRDefault="0056556D">
      <w:pPr>
        <w:ind w:right="440"/>
        <w:jc w:val="both"/>
        <w:rPr>
          <w:rFonts w:ascii="Montserrat" w:eastAsia="Montserrat" w:hAnsi="Montserrat" w:cs="Montserrat"/>
          <w:color w:val="00000A"/>
          <w:sz w:val="18"/>
          <w:szCs w:val="18"/>
        </w:rPr>
      </w:pPr>
    </w:p>
    <w:tbl>
      <w:tblPr>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4961"/>
        <w:gridCol w:w="3374"/>
      </w:tblGrid>
      <w:tr w:rsidR="0036658D" w:rsidRPr="00173782" w14:paraId="1124FCAA" w14:textId="77777777" w:rsidTr="0036658D">
        <w:trPr>
          <w:tblHeader/>
          <w:jc w:val="center"/>
        </w:trPr>
        <w:tc>
          <w:tcPr>
            <w:tcW w:w="15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71997CA8"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Dato</w:t>
            </w:r>
          </w:p>
        </w:tc>
        <w:tc>
          <w:tcPr>
            <w:tcW w:w="4961"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8503125"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Justificación</w:t>
            </w:r>
          </w:p>
        </w:tc>
        <w:tc>
          <w:tcPr>
            <w:tcW w:w="3374"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277A1283" w14:textId="77777777" w:rsidR="0036658D" w:rsidRPr="00173782" w:rsidRDefault="0036658D" w:rsidP="004550A0">
            <w:pPr>
              <w:jc w:val="center"/>
              <w:rPr>
                <w:rFonts w:ascii="Montserrat" w:eastAsia="Montserrat" w:hAnsi="Montserrat" w:cs="Montserrat"/>
                <w:b/>
                <w:color w:val="FFFFFF"/>
                <w:sz w:val="18"/>
                <w:szCs w:val="18"/>
              </w:rPr>
            </w:pPr>
            <w:r w:rsidRPr="00173782">
              <w:rPr>
                <w:rFonts w:ascii="Montserrat" w:eastAsia="Montserrat" w:hAnsi="Montserrat" w:cs="Montserrat"/>
                <w:b/>
                <w:color w:val="FFFFFF"/>
                <w:sz w:val="18"/>
                <w:szCs w:val="18"/>
              </w:rPr>
              <w:t>Fundamento</w:t>
            </w:r>
          </w:p>
        </w:tc>
      </w:tr>
      <w:tr w:rsidR="0036658D" w:rsidRPr="005D0967" w14:paraId="31FA9168" w14:textId="77777777" w:rsidTr="0036658D">
        <w:trPr>
          <w:trHeight w:val="84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52FDCDC3" w14:textId="77777777" w:rsidR="0036658D" w:rsidRPr="005D0967" w:rsidRDefault="0036658D" w:rsidP="004550A0">
            <w:pPr>
              <w:spacing w:before="240" w:after="240"/>
              <w:jc w:val="both"/>
              <w:rPr>
                <w:rFonts w:ascii="Montserrat" w:eastAsia="Montserrat" w:hAnsi="Montserrat" w:cs="Montserrat"/>
                <w:color w:val="00000A"/>
                <w:sz w:val="16"/>
                <w:szCs w:val="16"/>
              </w:rPr>
            </w:pPr>
            <w:r w:rsidRPr="005D0967">
              <w:rPr>
                <w:rFonts w:ascii="Montserrat" w:eastAsia="Montserrat" w:hAnsi="Montserrat" w:cs="Montserrat"/>
                <w:color w:val="00000A"/>
                <w:sz w:val="16"/>
                <w:szCs w:val="16"/>
              </w:rPr>
              <w:t>Nombre de la persona autorizada</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6DCBA108" w14:textId="77777777" w:rsidR="0036658D" w:rsidRPr="005D0967" w:rsidRDefault="0036658D" w:rsidP="004550A0">
            <w:pPr>
              <w:spacing w:before="240" w:after="240"/>
              <w:jc w:val="both"/>
              <w:rPr>
                <w:rFonts w:ascii="Montserrat" w:eastAsia="Montserrat" w:hAnsi="Montserrat" w:cs="Montserrat"/>
                <w:color w:val="00000A"/>
                <w:sz w:val="16"/>
                <w:szCs w:val="16"/>
              </w:rPr>
            </w:pPr>
            <w:r w:rsidRPr="005D0967">
              <w:rPr>
                <w:rFonts w:ascii="Montserrat" w:eastAsia="Montserrat" w:hAnsi="Montserrat" w:cs="Montserrat"/>
                <w:color w:val="00000A"/>
                <w:sz w:val="16"/>
                <w:szCs w:val="16"/>
              </w:rPr>
              <w:t>Se trata de datos personales que de revelarse identifican o hacen identificable a su titular, así como datos patrimoniales de una persona identificada o identificable</w:t>
            </w:r>
          </w:p>
        </w:tc>
        <w:tc>
          <w:tcPr>
            <w:tcW w:w="3374" w:type="dxa"/>
            <w:tcBorders>
              <w:top w:val="single" w:sz="6" w:space="0" w:color="CCCCCC"/>
              <w:left w:val="single" w:sz="6" w:space="0" w:color="CCCCCC"/>
              <w:bottom w:val="single" w:sz="6" w:space="0" w:color="CCCCCC"/>
              <w:right w:val="single" w:sz="6" w:space="0" w:color="CCCCCC"/>
            </w:tcBorders>
            <w:shd w:val="clear" w:color="auto" w:fill="auto"/>
          </w:tcPr>
          <w:p w14:paraId="37ED9F07" w14:textId="77777777" w:rsidR="0036658D" w:rsidRPr="005D0967" w:rsidRDefault="0036658D" w:rsidP="004550A0">
            <w:pPr>
              <w:spacing w:before="240" w:after="240"/>
              <w:jc w:val="both"/>
              <w:rPr>
                <w:rFonts w:ascii="Montserrat" w:eastAsia="Montserrat" w:hAnsi="Montserrat" w:cs="Montserrat"/>
                <w:color w:val="1D1C1D"/>
                <w:sz w:val="16"/>
                <w:szCs w:val="16"/>
                <w:highlight w:val="white"/>
              </w:rPr>
            </w:pPr>
            <w:r w:rsidRPr="005D0967">
              <w:rPr>
                <w:rFonts w:ascii="Montserrat" w:eastAsia="Montserrat" w:hAnsi="Montserrat" w:cs="Montserrat"/>
                <w:color w:val="00000A"/>
                <w:sz w:val="16"/>
                <w:szCs w:val="16"/>
              </w:rPr>
              <w:t xml:space="preserve">Artículo 113, fracción I, de la </w:t>
            </w:r>
            <w:r w:rsidRPr="005D0967">
              <w:rPr>
                <w:rFonts w:ascii="Montserrat" w:eastAsia="Montserrat" w:hAnsi="Montserrat" w:cs="Montserrat"/>
                <w:color w:val="1D1C1D"/>
                <w:sz w:val="16"/>
                <w:szCs w:val="16"/>
                <w:highlight w:val="white"/>
              </w:rPr>
              <w:t>Ley Federal de Transparencia y Acceso a la Información Pública</w:t>
            </w:r>
          </w:p>
        </w:tc>
      </w:tr>
      <w:tr w:rsidR="0036658D" w:rsidRPr="005D0967" w14:paraId="0C54AF80" w14:textId="77777777" w:rsidTr="0036658D">
        <w:trPr>
          <w:trHeight w:val="1063"/>
          <w:jc w:val="center"/>
        </w:trPr>
        <w:tc>
          <w:tcPr>
            <w:tcW w:w="1550" w:type="dxa"/>
            <w:tcBorders>
              <w:top w:val="single" w:sz="6" w:space="0" w:color="CCCCCC"/>
              <w:left w:val="single" w:sz="6" w:space="0" w:color="CCCCCC"/>
              <w:bottom w:val="single" w:sz="6" w:space="0" w:color="CCCCCC"/>
              <w:right w:val="single" w:sz="6" w:space="0" w:color="CCCCCC"/>
            </w:tcBorders>
            <w:shd w:val="clear" w:color="auto" w:fill="auto"/>
          </w:tcPr>
          <w:p w14:paraId="74A90FA8" w14:textId="77777777" w:rsidR="0036658D" w:rsidRPr="005D0967" w:rsidRDefault="0036658D" w:rsidP="004550A0">
            <w:pPr>
              <w:spacing w:before="240" w:after="240"/>
              <w:jc w:val="both"/>
              <w:rPr>
                <w:rFonts w:ascii="Montserrat" w:eastAsia="Montserrat" w:hAnsi="Montserrat" w:cs="Montserrat"/>
                <w:color w:val="00000A"/>
                <w:sz w:val="16"/>
                <w:szCs w:val="16"/>
              </w:rPr>
            </w:pPr>
            <w:r w:rsidRPr="005D0967">
              <w:rPr>
                <w:rFonts w:ascii="Montserrat" w:eastAsia="Montserrat" w:hAnsi="Montserrat" w:cs="Montserrat"/>
                <w:color w:val="00000A"/>
                <w:sz w:val="16"/>
                <w:szCs w:val="16"/>
              </w:rPr>
              <w:t>Firma de la persona autorizada</w:t>
            </w:r>
          </w:p>
        </w:tc>
        <w:tc>
          <w:tcPr>
            <w:tcW w:w="4961" w:type="dxa"/>
            <w:tcBorders>
              <w:top w:val="single" w:sz="6" w:space="0" w:color="CCCCCC"/>
              <w:left w:val="single" w:sz="6" w:space="0" w:color="CCCCCC"/>
              <w:bottom w:val="single" w:sz="6" w:space="0" w:color="CCCCCC"/>
              <w:right w:val="single" w:sz="12" w:space="0" w:color="CCCCCC"/>
            </w:tcBorders>
            <w:shd w:val="clear" w:color="auto" w:fill="auto"/>
          </w:tcPr>
          <w:p w14:paraId="14CA87CF" w14:textId="77777777" w:rsidR="0036658D" w:rsidRPr="005D0967" w:rsidRDefault="0036658D" w:rsidP="004550A0">
            <w:pPr>
              <w:spacing w:before="240" w:after="240"/>
              <w:jc w:val="both"/>
              <w:rPr>
                <w:rFonts w:ascii="Montserrat" w:eastAsia="Montserrat" w:hAnsi="Montserrat" w:cs="Montserrat"/>
                <w:color w:val="00000A"/>
                <w:sz w:val="16"/>
                <w:szCs w:val="16"/>
              </w:rPr>
            </w:pPr>
            <w:r w:rsidRPr="005D0967">
              <w:rPr>
                <w:rFonts w:ascii="Montserrat" w:eastAsia="Montserrat" w:hAnsi="Montserrat" w:cs="Montserrat"/>
                <w:color w:val="00000A"/>
                <w:sz w:val="16"/>
                <w:szCs w:val="16"/>
              </w:rPr>
              <w:t>Se trata de datos personales que de revelarse identifican o hacen identificable a su titular, así como datos patrimoniales de una persona identificada o identificable</w:t>
            </w:r>
          </w:p>
        </w:tc>
        <w:tc>
          <w:tcPr>
            <w:tcW w:w="3374" w:type="dxa"/>
            <w:tcBorders>
              <w:top w:val="single" w:sz="6" w:space="0" w:color="CCCCCC"/>
              <w:left w:val="single" w:sz="6" w:space="0" w:color="CCCCCC"/>
              <w:bottom w:val="single" w:sz="6" w:space="0" w:color="CCCCCC"/>
              <w:right w:val="single" w:sz="6" w:space="0" w:color="CCCCCC"/>
            </w:tcBorders>
            <w:shd w:val="clear" w:color="auto" w:fill="auto"/>
          </w:tcPr>
          <w:p w14:paraId="38C8D9B4" w14:textId="77777777" w:rsidR="0036658D" w:rsidRPr="005D0967" w:rsidRDefault="0036658D" w:rsidP="004550A0">
            <w:pPr>
              <w:spacing w:before="240" w:after="240"/>
              <w:jc w:val="both"/>
              <w:rPr>
                <w:rFonts w:ascii="Montserrat" w:eastAsia="Montserrat" w:hAnsi="Montserrat" w:cs="Montserrat"/>
                <w:color w:val="00000A"/>
                <w:sz w:val="16"/>
                <w:szCs w:val="16"/>
              </w:rPr>
            </w:pPr>
            <w:r w:rsidRPr="005D0967">
              <w:rPr>
                <w:rFonts w:ascii="Montserrat" w:eastAsia="Montserrat" w:hAnsi="Montserrat" w:cs="Montserrat"/>
                <w:color w:val="00000A"/>
                <w:sz w:val="16"/>
                <w:szCs w:val="16"/>
              </w:rPr>
              <w:t xml:space="preserve">Artículo 113, fracción I, de la </w:t>
            </w:r>
            <w:r w:rsidRPr="005D0967">
              <w:rPr>
                <w:rFonts w:ascii="Montserrat" w:eastAsia="Montserrat" w:hAnsi="Montserrat" w:cs="Montserrat"/>
                <w:color w:val="1D1C1D"/>
                <w:sz w:val="16"/>
                <w:szCs w:val="16"/>
                <w:highlight w:val="white"/>
              </w:rPr>
              <w:t xml:space="preserve"> Ley Federal de Transparencia y Acceso a la Información Pública</w:t>
            </w:r>
          </w:p>
        </w:tc>
      </w:tr>
    </w:tbl>
    <w:p w14:paraId="6D11F27E" w14:textId="77777777" w:rsidR="009805B5" w:rsidRDefault="009805B5" w:rsidP="009805B5">
      <w:pPr>
        <w:jc w:val="both"/>
        <w:rPr>
          <w:rFonts w:ascii="Montserrat" w:eastAsia="Montserrat" w:hAnsi="Montserrat" w:cs="Montserrat"/>
          <w:sz w:val="18"/>
          <w:szCs w:val="18"/>
        </w:rPr>
      </w:pPr>
    </w:p>
    <w:p w14:paraId="5F90A88E" w14:textId="534DDC86" w:rsidR="009805B5" w:rsidRPr="005D0967" w:rsidRDefault="009805B5" w:rsidP="009805B5">
      <w:pPr>
        <w:jc w:val="both"/>
        <w:rPr>
          <w:rFonts w:ascii="Montserrat" w:eastAsia="Montserrat" w:hAnsi="Montserrat" w:cs="Montserrat"/>
          <w:sz w:val="18"/>
          <w:szCs w:val="18"/>
        </w:rPr>
      </w:pPr>
      <w:r w:rsidRPr="005D0967">
        <w:rPr>
          <w:rFonts w:ascii="Montserrat" w:eastAsia="Montserrat" w:hAnsi="Montserrat" w:cs="Montserrat"/>
          <w:sz w:val="18"/>
          <w:szCs w:val="18"/>
        </w:rPr>
        <w:t>En consecuencia, se emite la siguiente resolución por unanimidad:</w:t>
      </w:r>
    </w:p>
    <w:p w14:paraId="737B05BF" w14:textId="77777777" w:rsidR="00623709" w:rsidRPr="005D0967" w:rsidRDefault="000A07E2">
      <w:pPr>
        <w:ind w:right="440"/>
        <w:jc w:val="both"/>
        <w:rPr>
          <w:rFonts w:ascii="Montserrat" w:eastAsia="Montserrat" w:hAnsi="Montserrat" w:cs="Montserrat"/>
          <w:color w:val="00000A"/>
          <w:sz w:val="18"/>
          <w:szCs w:val="18"/>
        </w:rPr>
      </w:pPr>
      <w:r w:rsidRPr="005D0967">
        <w:rPr>
          <w:rFonts w:ascii="Montserrat" w:eastAsia="Montserrat" w:hAnsi="Montserrat" w:cs="Montserrat"/>
          <w:color w:val="00000A"/>
          <w:sz w:val="18"/>
          <w:szCs w:val="18"/>
        </w:rPr>
        <w:t xml:space="preserve"> </w:t>
      </w:r>
    </w:p>
    <w:p w14:paraId="51987623" w14:textId="3EF5927B" w:rsidR="00623709" w:rsidRPr="00352E8C" w:rsidRDefault="000A07E2">
      <w:pPr>
        <w:jc w:val="both"/>
        <w:rPr>
          <w:rFonts w:ascii="Montserrat" w:eastAsia="Montserrat" w:hAnsi="Montserrat" w:cs="Montserrat"/>
          <w:b/>
          <w:sz w:val="18"/>
          <w:szCs w:val="18"/>
        </w:rPr>
      </w:pPr>
      <w:r w:rsidRPr="005D0967">
        <w:rPr>
          <w:rFonts w:ascii="Montserrat" w:eastAsia="Montserrat" w:hAnsi="Montserrat" w:cs="Montserrat"/>
          <w:b/>
          <w:sz w:val="18"/>
          <w:szCs w:val="18"/>
        </w:rPr>
        <w:t xml:space="preserve">V.A.3.ORD.41.23: </w:t>
      </w:r>
      <w:r w:rsidRPr="00352E8C">
        <w:rPr>
          <w:rFonts w:ascii="Montserrat" w:eastAsia="Montserrat" w:hAnsi="Montserrat" w:cs="Montserrat"/>
          <w:b/>
          <w:sz w:val="18"/>
          <w:szCs w:val="18"/>
        </w:rPr>
        <w:t xml:space="preserve">CONFIRMAR </w:t>
      </w:r>
      <w:r w:rsidRPr="00352E8C">
        <w:rPr>
          <w:rFonts w:ascii="Montserrat" w:eastAsia="Montserrat" w:hAnsi="Montserrat" w:cs="Montserrat"/>
          <w:sz w:val="18"/>
          <w:szCs w:val="18"/>
        </w:rPr>
        <w:t>la clasificación de la información como confidencial invocada por el OIC-GEA de los dato</w:t>
      </w:r>
      <w:r w:rsidR="00CE4568" w:rsidRPr="00352E8C">
        <w:rPr>
          <w:rFonts w:ascii="Montserrat" w:eastAsia="Montserrat" w:hAnsi="Montserrat" w:cs="Montserrat"/>
          <w:sz w:val="18"/>
          <w:szCs w:val="18"/>
        </w:rPr>
        <w:t>s en la resolución de sanción del</w:t>
      </w:r>
      <w:r w:rsidRPr="00352E8C">
        <w:rPr>
          <w:rFonts w:ascii="Montserrat" w:eastAsia="Montserrat" w:hAnsi="Montserrat" w:cs="Montserrat"/>
          <w:sz w:val="18"/>
          <w:szCs w:val="18"/>
        </w:rPr>
        <w:t xml:space="preserve"> expediente administrativo CI/HGMGG/S.P.01/2021, con fundamento en el artículo 113, fracción I, de la Ley Federal de Transparencia y Acceso a la Información Pública y, por ende, se autoriza elaborar la versión pública.</w:t>
      </w:r>
    </w:p>
    <w:p w14:paraId="60F8EFF5" w14:textId="5BA36816" w:rsidR="00623709" w:rsidRDefault="000A07E2">
      <w:pPr>
        <w:spacing w:before="240" w:after="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t xml:space="preserve"> </w:t>
      </w:r>
      <w:r w:rsidR="004857F7">
        <w:rPr>
          <w:rFonts w:ascii="Montserrat" w:eastAsia="Montserrat" w:hAnsi="Montserrat" w:cs="Montserrat"/>
          <w:b/>
          <w:sz w:val="18"/>
          <w:szCs w:val="18"/>
        </w:rPr>
        <w:t>SEX</w:t>
      </w:r>
      <w:r>
        <w:rPr>
          <w:rFonts w:ascii="Montserrat" w:eastAsia="Montserrat" w:hAnsi="Montserrat" w:cs="Montserrat"/>
          <w:b/>
          <w:sz w:val="18"/>
          <w:szCs w:val="18"/>
        </w:rPr>
        <w:t>TO PUNTO DEL ORDEN DEL DÍA</w:t>
      </w:r>
    </w:p>
    <w:p w14:paraId="491A82A3" w14:textId="37DD2056" w:rsidR="00623709" w:rsidRDefault="000A07E2">
      <w:pPr>
        <w:jc w:val="both"/>
        <w:rPr>
          <w:rFonts w:ascii="Montserrat" w:eastAsia="Montserrat" w:hAnsi="Montserrat" w:cs="Montserrat"/>
          <w:sz w:val="18"/>
          <w:szCs w:val="18"/>
        </w:rPr>
      </w:pPr>
      <w:r>
        <w:rPr>
          <w:rFonts w:ascii="Montserrat" w:eastAsia="Montserrat" w:hAnsi="Montserrat" w:cs="Montserrat"/>
          <w:b/>
          <w:color w:val="00000A"/>
          <w:sz w:val="18"/>
          <w:szCs w:val="18"/>
        </w:rPr>
        <w:t>V</w:t>
      </w:r>
      <w:r w:rsidR="004857F7">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 Asuntos Generales</w:t>
      </w:r>
    </w:p>
    <w:p w14:paraId="191291FE" w14:textId="77777777" w:rsidR="00623709" w:rsidRDefault="000A07E2">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No se tienen asuntos enlistados. </w:t>
      </w:r>
    </w:p>
    <w:p w14:paraId="78776A87" w14:textId="77777777" w:rsidR="00623709" w:rsidRDefault="00623709">
      <w:pPr>
        <w:tabs>
          <w:tab w:val="left" w:pos="726"/>
        </w:tabs>
        <w:jc w:val="both"/>
        <w:rPr>
          <w:rFonts w:ascii="Montserrat" w:eastAsia="Montserrat" w:hAnsi="Montserrat" w:cs="Montserrat"/>
          <w:sz w:val="18"/>
          <w:szCs w:val="18"/>
        </w:rPr>
      </w:pPr>
    </w:p>
    <w:p w14:paraId="183EB229" w14:textId="29E6BB74" w:rsidR="00623709" w:rsidRDefault="000A07E2">
      <w:pPr>
        <w:ind w:right="38"/>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w:t>
      </w:r>
      <w:r w:rsidR="008C20F6">
        <w:rPr>
          <w:rFonts w:ascii="Montserrat" w:eastAsia="Montserrat" w:hAnsi="Montserrat" w:cs="Montserrat"/>
          <w:sz w:val="18"/>
          <w:szCs w:val="18"/>
        </w:rPr>
        <w:t>r terminada la sesión a las 12:25</w:t>
      </w:r>
      <w:r>
        <w:rPr>
          <w:rFonts w:ascii="Montserrat" w:eastAsia="Montserrat" w:hAnsi="Montserrat" w:cs="Montserrat"/>
          <w:sz w:val="18"/>
          <w:szCs w:val="18"/>
        </w:rPr>
        <w:t xml:space="preserve"> horas del 1 de noviembre del 2023.</w:t>
      </w:r>
    </w:p>
    <w:p w14:paraId="5D1D4E64" w14:textId="03B84C02" w:rsidR="00623709" w:rsidRDefault="00623709">
      <w:pPr>
        <w:ind w:right="38"/>
        <w:rPr>
          <w:rFonts w:ascii="Montserrat" w:eastAsia="Montserrat" w:hAnsi="Montserrat" w:cs="Montserrat"/>
          <w:b/>
          <w:sz w:val="18"/>
          <w:szCs w:val="18"/>
        </w:rPr>
      </w:pPr>
    </w:p>
    <w:p w14:paraId="5048960F" w14:textId="77777777" w:rsidR="00CE4568" w:rsidRDefault="00CE4568">
      <w:pPr>
        <w:ind w:right="38"/>
        <w:rPr>
          <w:rFonts w:ascii="Montserrat" w:eastAsia="Montserrat" w:hAnsi="Montserrat" w:cs="Montserrat"/>
          <w:b/>
          <w:sz w:val="18"/>
          <w:szCs w:val="18"/>
        </w:rPr>
      </w:pPr>
    </w:p>
    <w:p w14:paraId="4E5550D9" w14:textId="73C99CF2" w:rsidR="00C30D21" w:rsidRDefault="00C30D21">
      <w:pPr>
        <w:ind w:right="38"/>
        <w:rPr>
          <w:rFonts w:ascii="Montserrat" w:eastAsia="Montserrat" w:hAnsi="Montserrat" w:cs="Montserrat"/>
          <w:b/>
          <w:sz w:val="18"/>
          <w:szCs w:val="18"/>
        </w:rPr>
      </w:pPr>
    </w:p>
    <w:p w14:paraId="1896EE65" w14:textId="77777777" w:rsidR="0036658D" w:rsidRDefault="0036658D">
      <w:pPr>
        <w:ind w:right="38"/>
        <w:rPr>
          <w:rFonts w:ascii="Montserrat" w:eastAsia="Montserrat" w:hAnsi="Montserrat" w:cs="Montserrat"/>
          <w:b/>
          <w:sz w:val="18"/>
          <w:szCs w:val="18"/>
        </w:rPr>
      </w:pPr>
    </w:p>
    <w:p w14:paraId="1702E63E" w14:textId="77777777" w:rsidR="00C30D21" w:rsidRDefault="00C30D21">
      <w:pPr>
        <w:ind w:right="38"/>
        <w:rPr>
          <w:rFonts w:ascii="Montserrat" w:eastAsia="Montserrat" w:hAnsi="Montserrat" w:cs="Montserrat"/>
          <w:b/>
          <w:sz w:val="18"/>
          <w:szCs w:val="18"/>
        </w:rPr>
      </w:pPr>
    </w:p>
    <w:p w14:paraId="3A5DD3E0" w14:textId="77777777" w:rsidR="00623709" w:rsidRDefault="000A07E2">
      <w:pPr>
        <w:ind w:right="38" w:firstLine="720"/>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3C961C08" w14:textId="77777777" w:rsidR="00623709" w:rsidRDefault="000A07E2">
      <w:pPr>
        <w:ind w:right="38"/>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65BE28B5" w14:textId="77777777" w:rsidR="00623709" w:rsidRDefault="00623709">
      <w:pPr>
        <w:widowControl w:val="0"/>
        <w:ind w:right="38"/>
        <w:jc w:val="center"/>
        <w:rPr>
          <w:rFonts w:ascii="Montserrat" w:eastAsia="Montserrat" w:hAnsi="Montserrat" w:cs="Montserrat"/>
          <w:sz w:val="18"/>
          <w:szCs w:val="18"/>
        </w:rPr>
      </w:pPr>
    </w:p>
    <w:p w14:paraId="4B2CA4BC" w14:textId="77777777" w:rsidR="00623709" w:rsidRDefault="00623709">
      <w:pPr>
        <w:ind w:left="2160" w:right="38" w:firstLine="720"/>
        <w:rPr>
          <w:rFonts w:ascii="Montserrat" w:eastAsia="Montserrat" w:hAnsi="Montserrat" w:cs="Montserrat"/>
          <w:sz w:val="18"/>
          <w:szCs w:val="18"/>
        </w:rPr>
      </w:pPr>
    </w:p>
    <w:p w14:paraId="5652B050" w14:textId="457443C8" w:rsidR="00C30D21" w:rsidRDefault="00C30D21">
      <w:pPr>
        <w:ind w:right="38"/>
        <w:rPr>
          <w:rFonts w:ascii="Montserrat" w:eastAsia="Montserrat" w:hAnsi="Montserrat" w:cs="Montserrat"/>
          <w:sz w:val="18"/>
          <w:szCs w:val="18"/>
        </w:rPr>
      </w:pPr>
    </w:p>
    <w:p w14:paraId="763E343D" w14:textId="24536E79" w:rsidR="00C30D21" w:rsidRDefault="00C30D21">
      <w:pPr>
        <w:ind w:right="38"/>
        <w:rPr>
          <w:rFonts w:ascii="Montserrat" w:eastAsia="Montserrat" w:hAnsi="Montserrat" w:cs="Montserrat"/>
          <w:sz w:val="18"/>
          <w:szCs w:val="18"/>
        </w:rPr>
      </w:pPr>
    </w:p>
    <w:p w14:paraId="2FC1DDDE" w14:textId="77777777" w:rsidR="00C30D21" w:rsidRDefault="00C30D21">
      <w:pPr>
        <w:ind w:right="38"/>
        <w:rPr>
          <w:rFonts w:ascii="Montserrat" w:eastAsia="Montserrat" w:hAnsi="Montserrat" w:cs="Montserrat"/>
          <w:sz w:val="18"/>
          <w:szCs w:val="18"/>
        </w:rPr>
      </w:pPr>
    </w:p>
    <w:p w14:paraId="66DB83F0" w14:textId="77777777" w:rsidR="00623709" w:rsidRDefault="000A07E2">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14:paraId="0E6172AB" w14:textId="285651AA" w:rsidR="00623709" w:rsidRDefault="000A07E2">
      <w:pPr>
        <w:ind w:right="38"/>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w:t>
      </w:r>
      <w:r w:rsidR="00C93861">
        <w:rPr>
          <w:rFonts w:ascii="Montserrat" w:eastAsia="Montserrat" w:hAnsi="Montserrat" w:cs="Montserrat"/>
          <w:b/>
          <w:sz w:val="18"/>
          <w:szCs w:val="18"/>
        </w:rPr>
        <w:t>ERVICIOS GENERALES Y TITULAR</w:t>
      </w:r>
      <w:r>
        <w:rPr>
          <w:rFonts w:ascii="Montserrat" w:eastAsia="Montserrat" w:hAnsi="Montserrat" w:cs="Montserrat"/>
          <w:b/>
          <w:sz w:val="18"/>
          <w:szCs w:val="18"/>
        </w:rPr>
        <w:t xml:space="preserve"> DEL ÁREA COORDINADORA DE ARCHIVOS</w:t>
      </w:r>
    </w:p>
    <w:p w14:paraId="4B78D3DA" w14:textId="77777777" w:rsidR="00623709" w:rsidRDefault="00623709">
      <w:pPr>
        <w:ind w:left="2160" w:right="38" w:firstLine="720"/>
        <w:rPr>
          <w:rFonts w:ascii="Montserrat" w:eastAsia="Montserrat" w:hAnsi="Montserrat" w:cs="Montserrat"/>
          <w:sz w:val="18"/>
          <w:szCs w:val="18"/>
        </w:rPr>
      </w:pPr>
    </w:p>
    <w:p w14:paraId="756421D7" w14:textId="77777777" w:rsidR="00623709" w:rsidRDefault="00623709">
      <w:pPr>
        <w:widowControl w:val="0"/>
        <w:ind w:right="38"/>
        <w:rPr>
          <w:rFonts w:ascii="Montserrat" w:eastAsia="Montserrat" w:hAnsi="Montserrat" w:cs="Montserrat"/>
          <w:sz w:val="18"/>
          <w:szCs w:val="18"/>
        </w:rPr>
      </w:pPr>
    </w:p>
    <w:p w14:paraId="759C4625" w14:textId="2A429A6B" w:rsidR="00C30D21" w:rsidRDefault="00C30D21">
      <w:pPr>
        <w:widowControl w:val="0"/>
        <w:ind w:right="38"/>
        <w:rPr>
          <w:rFonts w:ascii="Montserrat" w:eastAsia="Montserrat" w:hAnsi="Montserrat" w:cs="Montserrat"/>
          <w:sz w:val="18"/>
          <w:szCs w:val="18"/>
        </w:rPr>
      </w:pPr>
    </w:p>
    <w:p w14:paraId="148211E0" w14:textId="77777777" w:rsidR="00C30D21" w:rsidRDefault="00C30D21">
      <w:pPr>
        <w:widowControl w:val="0"/>
        <w:ind w:right="38"/>
        <w:rPr>
          <w:rFonts w:ascii="Montserrat" w:eastAsia="Montserrat" w:hAnsi="Montserrat" w:cs="Montserrat"/>
          <w:sz w:val="18"/>
          <w:szCs w:val="18"/>
        </w:rPr>
      </w:pPr>
    </w:p>
    <w:p w14:paraId="03C520A3" w14:textId="77777777" w:rsidR="00C30D21" w:rsidRDefault="00C30D21">
      <w:pPr>
        <w:widowControl w:val="0"/>
        <w:ind w:right="38"/>
        <w:rPr>
          <w:rFonts w:ascii="Montserrat" w:eastAsia="Montserrat" w:hAnsi="Montserrat" w:cs="Montserrat"/>
          <w:sz w:val="18"/>
          <w:szCs w:val="18"/>
        </w:rPr>
      </w:pPr>
    </w:p>
    <w:p w14:paraId="684C83F5" w14:textId="77777777" w:rsidR="00623709" w:rsidRDefault="000A07E2">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5A6F43F1" w14:textId="77777777" w:rsidR="00623709" w:rsidRDefault="000A07E2">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TITULAR DEL ÁREA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798E4AA4" w14:textId="77777777" w:rsidR="00623709" w:rsidRDefault="00623709">
      <w:pPr>
        <w:widowControl w:val="0"/>
        <w:ind w:right="38"/>
        <w:jc w:val="center"/>
        <w:rPr>
          <w:rFonts w:ascii="Montserrat" w:eastAsia="Montserrat" w:hAnsi="Montserrat" w:cs="Montserrat"/>
          <w:b/>
          <w:sz w:val="18"/>
          <w:szCs w:val="18"/>
        </w:rPr>
      </w:pPr>
    </w:p>
    <w:p w14:paraId="62D26A77" w14:textId="77777777" w:rsidR="00623709" w:rsidRDefault="00623709">
      <w:pPr>
        <w:widowControl w:val="0"/>
        <w:ind w:right="38"/>
        <w:jc w:val="center"/>
        <w:rPr>
          <w:rFonts w:ascii="Montserrat" w:eastAsia="Montserrat" w:hAnsi="Montserrat" w:cs="Montserrat"/>
          <w:b/>
          <w:sz w:val="18"/>
          <w:szCs w:val="18"/>
        </w:rPr>
      </w:pPr>
    </w:p>
    <w:p w14:paraId="3D4B3EDB" w14:textId="77777777" w:rsidR="00623709" w:rsidRDefault="00623709">
      <w:pPr>
        <w:widowControl w:val="0"/>
        <w:ind w:right="38"/>
        <w:jc w:val="center"/>
        <w:rPr>
          <w:rFonts w:ascii="Montserrat" w:eastAsia="Montserrat" w:hAnsi="Montserrat" w:cs="Montserrat"/>
          <w:b/>
          <w:sz w:val="18"/>
          <w:szCs w:val="18"/>
        </w:rPr>
      </w:pPr>
    </w:p>
    <w:p w14:paraId="0AB7396B" w14:textId="77777777" w:rsidR="00623709" w:rsidRDefault="000A07E2">
      <w:pPr>
        <w:ind w:right="38"/>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CUADRAGÉSIMA PRIMERA SESIÓN ORDINARIA DEL COMITÉ DE TRANSPARENCIA 2023</w:t>
      </w:r>
    </w:p>
    <w:p w14:paraId="322279E4" w14:textId="360CED97" w:rsidR="00623709" w:rsidRDefault="00623709">
      <w:pPr>
        <w:rPr>
          <w:rFonts w:ascii="Montserrat" w:eastAsia="Montserrat" w:hAnsi="Montserrat" w:cs="Montserrat"/>
          <w:sz w:val="18"/>
          <w:szCs w:val="18"/>
        </w:rPr>
      </w:pPr>
    </w:p>
    <w:p w14:paraId="29037E0B" w14:textId="15693969" w:rsidR="0036658D" w:rsidRDefault="0036658D">
      <w:pPr>
        <w:rPr>
          <w:rFonts w:ascii="Montserrat" w:eastAsia="Montserrat" w:hAnsi="Montserrat" w:cs="Montserrat"/>
          <w:sz w:val="18"/>
          <w:szCs w:val="18"/>
        </w:rPr>
      </w:pPr>
    </w:p>
    <w:p w14:paraId="00CC28AC" w14:textId="77777777" w:rsidR="00CE4568" w:rsidRDefault="00CE4568">
      <w:pPr>
        <w:rPr>
          <w:rFonts w:ascii="Montserrat" w:eastAsia="Montserrat" w:hAnsi="Montserrat" w:cs="Montserrat"/>
          <w:sz w:val="18"/>
          <w:szCs w:val="18"/>
        </w:rPr>
      </w:pPr>
    </w:p>
    <w:p w14:paraId="6FAAE642" w14:textId="77777777" w:rsidR="00623709" w:rsidRDefault="00623709">
      <w:pPr>
        <w:jc w:val="center"/>
        <w:rPr>
          <w:rFonts w:ascii="Montserrat" w:eastAsia="Montserrat" w:hAnsi="Montserrat" w:cs="Montserrat"/>
          <w:sz w:val="18"/>
          <w:szCs w:val="18"/>
        </w:rPr>
      </w:pPr>
      <w:bookmarkStart w:id="1" w:name="_heading=h.gjdgxs" w:colFirst="0" w:colLast="0"/>
      <w:bookmarkEnd w:id="1"/>
    </w:p>
    <w:p w14:paraId="0A50684B" w14:textId="77777777" w:rsidR="00623709" w:rsidRDefault="000A07E2">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623709">
      <w:headerReference w:type="even" r:id="rId11"/>
      <w:headerReference w:type="default" r:id="rId12"/>
      <w:footerReference w:type="even" r:id="rId13"/>
      <w:footerReference w:type="default" r:id="rId14"/>
      <w:headerReference w:type="first" r:id="rId15"/>
      <w:footerReference w:type="first" r:id="rId16"/>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252FE" w14:textId="77777777" w:rsidR="0008716B" w:rsidRDefault="0008716B">
      <w:r>
        <w:separator/>
      </w:r>
    </w:p>
  </w:endnote>
  <w:endnote w:type="continuationSeparator" w:id="0">
    <w:p w14:paraId="38F51700" w14:textId="77777777" w:rsidR="0008716B" w:rsidRDefault="0008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F486" w14:textId="77777777" w:rsidR="0008716B" w:rsidRDefault="0008716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18BB" w14:textId="4EC936BC" w:rsidR="0008716B" w:rsidRDefault="0008716B">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5578E">
      <w:rPr>
        <w:rFonts w:ascii="Montserrat" w:eastAsia="Montserrat" w:hAnsi="Montserrat" w:cs="Montserrat"/>
        <w:b/>
        <w:noProof/>
        <w:color w:val="000000"/>
        <w:sz w:val="18"/>
        <w:szCs w:val="18"/>
      </w:rPr>
      <w:t>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5578E">
      <w:rPr>
        <w:rFonts w:ascii="Montserrat" w:eastAsia="Montserrat" w:hAnsi="Montserrat" w:cs="Montserrat"/>
        <w:b/>
        <w:noProof/>
        <w:color w:val="000000"/>
        <w:sz w:val="18"/>
        <w:szCs w:val="18"/>
      </w:rPr>
      <w:t>38</w:t>
    </w:r>
    <w:r>
      <w:rPr>
        <w:rFonts w:ascii="Montserrat" w:eastAsia="Montserrat" w:hAnsi="Montserrat" w:cs="Montserrat"/>
        <w:b/>
        <w:color w:val="000000"/>
        <w:sz w:val="18"/>
        <w:szCs w:val="18"/>
      </w:rPr>
      <w:fldChar w:fldCharType="end"/>
    </w:r>
  </w:p>
  <w:p w14:paraId="12ABA0C4" w14:textId="77777777" w:rsidR="0008716B" w:rsidRDefault="0008716B">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25E7" w14:textId="77777777" w:rsidR="0008716B" w:rsidRDefault="0008716B">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6CF69" w14:textId="77777777" w:rsidR="0008716B" w:rsidRDefault="0008716B">
      <w:r>
        <w:separator/>
      </w:r>
    </w:p>
  </w:footnote>
  <w:footnote w:type="continuationSeparator" w:id="0">
    <w:p w14:paraId="38375F5D" w14:textId="77777777" w:rsidR="0008716B" w:rsidRDefault="000871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1A61" w14:textId="77777777" w:rsidR="0008716B" w:rsidRDefault="0008716B">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3A36" w14:textId="77777777" w:rsidR="0008716B" w:rsidRDefault="0008716B">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1C93D9C8" wp14:editId="6F168420">
          <wp:simplePos x="0" y="0"/>
          <wp:positionH relativeFrom="page">
            <wp:posOffset>161925</wp:posOffset>
          </wp:positionH>
          <wp:positionV relativeFrom="page">
            <wp:posOffset>19056</wp:posOffset>
          </wp:positionV>
          <wp:extent cx="7631115" cy="9458722"/>
          <wp:effectExtent l="0" t="0" r="0" b="0"/>
          <wp:wrapNone/>
          <wp:docPr id="4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6BE024B9" w14:textId="77777777" w:rsidR="0008716B" w:rsidRDefault="0008716B">
    <w:pPr>
      <w:ind w:left="6480"/>
      <w:rPr>
        <w:rFonts w:ascii="Montserrat" w:eastAsia="Montserrat" w:hAnsi="Montserrat" w:cs="Montserrat"/>
        <w:b/>
        <w:sz w:val="14"/>
        <w:szCs w:val="14"/>
      </w:rPr>
    </w:pPr>
    <w:bookmarkStart w:id="2" w:name="_heading=h.mbgtefswduth" w:colFirst="0" w:colLast="0"/>
    <w:bookmarkEnd w:id="2"/>
    <w:r>
      <w:rPr>
        <w:rFonts w:ascii="Montserrat" w:eastAsia="Montserrat" w:hAnsi="Montserrat" w:cs="Montserrat"/>
        <w:b/>
        <w:sz w:val="14"/>
        <w:szCs w:val="14"/>
      </w:rPr>
      <w:t xml:space="preserve">                            </w:t>
    </w:r>
  </w:p>
  <w:p w14:paraId="10EDB7D5" w14:textId="77777777" w:rsidR="0008716B" w:rsidRDefault="0008716B">
    <w:pPr>
      <w:ind w:left="6480"/>
      <w:rPr>
        <w:rFonts w:ascii="Montserrat" w:eastAsia="Montserrat" w:hAnsi="Montserrat" w:cs="Montserrat"/>
        <w:b/>
        <w:sz w:val="14"/>
        <w:szCs w:val="14"/>
      </w:rPr>
    </w:pPr>
  </w:p>
  <w:p w14:paraId="0AB22C24" w14:textId="77777777" w:rsidR="0008716B" w:rsidRDefault="0008716B">
    <w:pPr>
      <w:rPr>
        <w:rFonts w:ascii="Montserrat" w:eastAsia="Montserrat" w:hAnsi="Montserrat" w:cs="Montserrat"/>
        <w:b/>
        <w:sz w:val="14"/>
        <w:szCs w:val="14"/>
      </w:rPr>
    </w:pPr>
  </w:p>
  <w:p w14:paraId="705418AC" w14:textId="77777777" w:rsidR="0008716B" w:rsidRDefault="0008716B">
    <w:pPr>
      <w:rPr>
        <w:rFonts w:ascii="Montserrat" w:eastAsia="Montserrat" w:hAnsi="Montserrat" w:cs="Montserrat"/>
        <w:b/>
        <w:sz w:val="6"/>
        <w:szCs w:val="6"/>
      </w:rPr>
    </w:pPr>
  </w:p>
  <w:p w14:paraId="65437625" w14:textId="77777777" w:rsidR="0008716B" w:rsidRDefault="0008716B">
    <w:pPr>
      <w:ind w:left="6480"/>
      <w:rPr>
        <w:sz w:val="14"/>
        <w:szCs w:val="14"/>
      </w:rPr>
    </w:pPr>
    <w:r>
      <w:rPr>
        <w:rFonts w:ascii="Montserrat" w:eastAsia="Montserrat" w:hAnsi="Montserrat" w:cs="Montserrat"/>
        <w:b/>
        <w:sz w:val="14"/>
        <w:szCs w:val="14"/>
      </w:rPr>
      <w:t xml:space="preserve"> CUADRAGÉSIMA PRIMERA </w:t>
    </w:r>
    <w:r>
      <w:rPr>
        <w:rFonts w:ascii="Montserrat" w:eastAsia="Montserrat" w:hAnsi="Montserrat" w:cs="Montserrat"/>
        <w:b/>
        <w:color w:val="000000"/>
        <w:sz w:val="14"/>
        <w:szCs w:val="14"/>
      </w:rPr>
      <w:t>SESIÓN ORDINARIA</w:t>
    </w:r>
  </w:p>
  <w:p w14:paraId="6818466D" w14:textId="77777777" w:rsidR="0008716B" w:rsidRDefault="0008716B">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1</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NOVIEMBRE</w:t>
    </w:r>
    <w:r>
      <w:rPr>
        <w:rFonts w:ascii="Montserrat" w:eastAsia="Montserrat" w:hAnsi="Montserrat" w:cs="Montserrat"/>
        <w:b/>
        <w:color w:val="000000"/>
        <w:sz w:val="14"/>
        <w:szCs w:val="14"/>
      </w:rPr>
      <w:t xml:space="preserve"> DE 2023</w:t>
    </w:r>
  </w:p>
  <w:p w14:paraId="0652AD66" w14:textId="77777777" w:rsidR="0008716B" w:rsidRDefault="0008716B">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4DD7C1DA" wp14:editId="69349658">
          <wp:simplePos x="0" y="0"/>
          <wp:positionH relativeFrom="page">
            <wp:posOffset>12700</wp:posOffset>
          </wp:positionH>
          <wp:positionV relativeFrom="margin">
            <wp:posOffset>255528688</wp:posOffset>
          </wp:positionV>
          <wp:extent cx="7896225" cy="9456198"/>
          <wp:effectExtent l="0" t="0" r="0" b="0"/>
          <wp:wrapNone/>
          <wp:docPr id="5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A6815" w14:textId="77777777" w:rsidR="0008716B" w:rsidRDefault="0008716B">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01A9"/>
    <w:multiLevelType w:val="multilevel"/>
    <w:tmpl w:val="DEA6382C"/>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ED75440"/>
    <w:multiLevelType w:val="multilevel"/>
    <w:tmpl w:val="16CC06B4"/>
    <w:lvl w:ilvl="0">
      <w:start w:val="1"/>
      <w:numFmt w:val="decimal"/>
      <w:lvlText w:val="%1."/>
      <w:lvlJc w:val="left"/>
      <w:pPr>
        <w:ind w:left="2880" w:hanging="470"/>
      </w:pPr>
      <w:rPr>
        <w:strike w:val="0"/>
        <w:dstrike w:val="0"/>
        <w:u w:val="none"/>
        <w:effect w:val="none"/>
      </w:rPr>
    </w:lvl>
    <w:lvl w:ilvl="1">
      <w:start w:val="1"/>
      <w:numFmt w:val="lowerLetter"/>
      <w:lvlText w:val="%2."/>
      <w:lvlJc w:val="left"/>
      <w:pPr>
        <w:ind w:left="3600" w:hanging="360"/>
      </w:pPr>
      <w:rPr>
        <w:strike w:val="0"/>
        <w:dstrike w:val="0"/>
        <w:u w:val="none"/>
        <w:effect w:val="none"/>
      </w:rPr>
    </w:lvl>
    <w:lvl w:ilvl="2">
      <w:start w:val="1"/>
      <w:numFmt w:val="lowerRoman"/>
      <w:lvlText w:val="%3."/>
      <w:lvlJc w:val="right"/>
      <w:pPr>
        <w:ind w:left="4320" w:hanging="360"/>
      </w:pPr>
      <w:rPr>
        <w:strike w:val="0"/>
        <w:dstrike w:val="0"/>
        <w:u w:val="none"/>
        <w:effect w:val="none"/>
      </w:rPr>
    </w:lvl>
    <w:lvl w:ilvl="3">
      <w:start w:val="1"/>
      <w:numFmt w:val="decimal"/>
      <w:lvlText w:val="%4."/>
      <w:lvlJc w:val="left"/>
      <w:pPr>
        <w:ind w:left="5040" w:hanging="360"/>
      </w:pPr>
      <w:rPr>
        <w:strike w:val="0"/>
        <w:dstrike w:val="0"/>
        <w:u w:val="none"/>
        <w:effect w:val="none"/>
      </w:rPr>
    </w:lvl>
    <w:lvl w:ilvl="4">
      <w:start w:val="1"/>
      <w:numFmt w:val="lowerLetter"/>
      <w:lvlText w:val="%5."/>
      <w:lvlJc w:val="left"/>
      <w:pPr>
        <w:ind w:left="5760" w:hanging="360"/>
      </w:pPr>
      <w:rPr>
        <w:strike w:val="0"/>
        <w:dstrike w:val="0"/>
        <w:u w:val="none"/>
        <w:effect w:val="none"/>
      </w:rPr>
    </w:lvl>
    <w:lvl w:ilvl="5">
      <w:start w:val="1"/>
      <w:numFmt w:val="lowerRoman"/>
      <w:lvlText w:val="%6."/>
      <w:lvlJc w:val="right"/>
      <w:pPr>
        <w:ind w:left="6480" w:hanging="360"/>
      </w:pPr>
      <w:rPr>
        <w:strike w:val="0"/>
        <w:dstrike w:val="0"/>
        <w:u w:val="none"/>
        <w:effect w:val="none"/>
      </w:rPr>
    </w:lvl>
    <w:lvl w:ilvl="6">
      <w:start w:val="1"/>
      <w:numFmt w:val="decimal"/>
      <w:lvlText w:val="%7."/>
      <w:lvlJc w:val="left"/>
      <w:pPr>
        <w:ind w:left="7200" w:hanging="360"/>
      </w:pPr>
      <w:rPr>
        <w:strike w:val="0"/>
        <w:dstrike w:val="0"/>
        <w:u w:val="none"/>
        <w:effect w:val="none"/>
      </w:rPr>
    </w:lvl>
    <w:lvl w:ilvl="7">
      <w:start w:val="1"/>
      <w:numFmt w:val="lowerLetter"/>
      <w:lvlText w:val="%8."/>
      <w:lvlJc w:val="left"/>
      <w:pPr>
        <w:ind w:left="7920" w:hanging="360"/>
      </w:pPr>
      <w:rPr>
        <w:strike w:val="0"/>
        <w:dstrike w:val="0"/>
        <w:u w:val="none"/>
        <w:effect w:val="none"/>
      </w:rPr>
    </w:lvl>
    <w:lvl w:ilvl="8">
      <w:start w:val="1"/>
      <w:numFmt w:val="lowerRoman"/>
      <w:lvlText w:val="%9."/>
      <w:lvlJc w:val="right"/>
      <w:pPr>
        <w:ind w:left="8640" w:hanging="360"/>
      </w:pPr>
      <w:rPr>
        <w:strike w:val="0"/>
        <w:dstrike w:val="0"/>
        <w:u w:val="none"/>
        <w:effect w:val="none"/>
      </w:rPr>
    </w:lvl>
  </w:abstractNum>
  <w:abstractNum w:abstractNumId="2" w15:restartNumberingAfterBreak="0">
    <w:nsid w:val="23A65037"/>
    <w:multiLevelType w:val="hybridMultilevel"/>
    <w:tmpl w:val="3BC2DDB6"/>
    <w:lvl w:ilvl="0" w:tplc="95F8F47E">
      <w:numFmt w:val="bullet"/>
      <w:lvlText w:val="-"/>
      <w:lvlJc w:val="left"/>
      <w:pPr>
        <w:ind w:left="358" w:hanging="360"/>
      </w:pPr>
      <w:rPr>
        <w:rFonts w:ascii="Montserrat" w:eastAsia="Montserrat" w:hAnsi="Montserrat" w:cs="Montserrat"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2E4829AB"/>
    <w:multiLevelType w:val="multilevel"/>
    <w:tmpl w:val="09CA0098"/>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346B3CE9"/>
    <w:multiLevelType w:val="multilevel"/>
    <w:tmpl w:val="F9361D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6337C1F"/>
    <w:multiLevelType w:val="hybridMultilevel"/>
    <w:tmpl w:val="19788DC0"/>
    <w:lvl w:ilvl="0" w:tplc="2ECE12FE">
      <w:numFmt w:val="bullet"/>
      <w:lvlText w:val="-"/>
      <w:lvlJc w:val="left"/>
      <w:pPr>
        <w:ind w:left="358" w:hanging="360"/>
      </w:pPr>
      <w:rPr>
        <w:rFonts w:ascii="Montserrat" w:eastAsia="Montserrat" w:hAnsi="Montserrat" w:cs="Montserrat" w:hint="default"/>
        <w:b/>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3A78525F"/>
    <w:multiLevelType w:val="multilevel"/>
    <w:tmpl w:val="09CA0098"/>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3BB962D3"/>
    <w:multiLevelType w:val="hybridMultilevel"/>
    <w:tmpl w:val="B0C85DE8"/>
    <w:lvl w:ilvl="0" w:tplc="95D0DD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CD1550B"/>
    <w:multiLevelType w:val="hybridMultilevel"/>
    <w:tmpl w:val="81484D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16D15"/>
    <w:multiLevelType w:val="multilevel"/>
    <w:tmpl w:val="09CA0098"/>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63172994"/>
    <w:multiLevelType w:val="multilevel"/>
    <w:tmpl w:val="B68CA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AF4E60"/>
    <w:multiLevelType w:val="multilevel"/>
    <w:tmpl w:val="16CC06B4"/>
    <w:lvl w:ilvl="0">
      <w:start w:val="1"/>
      <w:numFmt w:val="decimal"/>
      <w:lvlText w:val="%1."/>
      <w:lvlJc w:val="left"/>
      <w:pPr>
        <w:ind w:left="2880" w:hanging="470"/>
      </w:pPr>
      <w:rPr>
        <w:strike w:val="0"/>
        <w:dstrike w:val="0"/>
        <w:u w:val="none"/>
        <w:effect w:val="none"/>
      </w:rPr>
    </w:lvl>
    <w:lvl w:ilvl="1">
      <w:start w:val="1"/>
      <w:numFmt w:val="lowerLetter"/>
      <w:lvlText w:val="%2."/>
      <w:lvlJc w:val="left"/>
      <w:pPr>
        <w:ind w:left="3600" w:hanging="360"/>
      </w:pPr>
      <w:rPr>
        <w:strike w:val="0"/>
        <w:dstrike w:val="0"/>
        <w:u w:val="none"/>
        <w:effect w:val="none"/>
      </w:rPr>
    </w:lvl>
    <w:lvl w:ilvl="2">
      <w:start w:val="1"/>
      <w:numFmt w:val="lowerRoman"/>
      <w:lvlText w:val="%3."/>
      <w:lvlJc w:val="right"/>
      <w:pPr>
        <w:ind w:left="4320" w:hanging="360"/>
      </w:pPr>
      <w:rPr>
        <w:strike w:val="0"/>
        <w:dstrike w:val="0"/>
        <w:u w:val="none"/>
        <w:effect w:val="none"/>
      </w:rPr>
    </w:lvl>
    <w:lvl w:ilvl="3">
      <w:start w:val="1"/>
      <w:numFmt w:val="decimal"/>
      <w:lvlText w:val="%4."/>
      <w:lvlJc w:val="left"/>
      <w:pPr>
        <w:ind w:left="5040" w:hanging="360"/>
      </w:pPr>
      <w:rPr>
        <w:strike w:val="0"/>
        <w:dstrike w:val="0"/>
        <w:u w:val="none"/>
        <w:effect w:val="none"/>
      </w:rPr>
    </w:lvl>
    <w:lvl w:ilvl="4">
      <w:start w:val="1"/>
      <w:numFmt w:val="lowerLetter"/>
      <w:lvlText w:val="%5."/>
      <w:lvlJc w:val="left"/>
      <w:pPr>
        <w:ind w:left="5760" w:hanging="360"/>
      </w:pPr>
      <w:rPr>
        <w:strike w:val="0"/>
        <w:dstrike w:val="0"/>
        <w:u w:val="none"/>
        <w:effect w:val="none"/>
      </w:rPr>
    </w:lvl>
    <w:lvl w:ilvl="5">
      <w:start w:val="1"/>
      <w:numFmt w:val="lowerRoman"/>
      <w:lvlText w:val="%6."/>
      <w:lvlJc w:val="right"/>
      <w:pPr>
        <w:ind w:left="6480" w:hanging="360"/>
      </w:pPr>
      <w:rPr>
        <w:strike w:val="0"/>
        <w:dstrike w:val="0"/>
        <w:u w:val="none"/>
        <w:effect w:val="none"/>
      </w:rPr>
    </w:lvl>
    <w:lvl w:ilvl="6">
      <w:start w:val="1"/>
      <w:numFmt w:val="decimal"/>
      <w:lvlText w:val="%7."/>
      <w:lvlJc w:val="left"/>
      <w:pPr>
        <w:ind w:left="7200" w:hanging="360"/>
      </w:pPr>
      <w:rPr>
        <w:strike w:val="0"/>
        <w:dstrike w:val="0"/>
        <w:u w:val="none"/>
        <w:effect w:val="none"/>
      </w:rPr>
    </w:lvl>
    <w:lvl w:ilvl="7">
      <w:start w:val="1"/>
      <w:numFmt w:val="lowerLetter"/>
      <w:lvlText w:val="%8."/>
      <w:lvlJc w:val="left"/>
      <w:pPr>
        <w:ind w:left="7920" w:hanging="360"/>
      </w:pPr>
      <w:rPr>
        <w:strike w:val="0"/>
        <w:dstrike w:val="0"/>
        <w:u w:val="none"/>
        <w:effect w:val="none"/>
      </w:rPr>
    </w:lvl>
    <w:lvl w:ilvl="8">
      <w:start w:val="1"/>
      <w:numFmt w:val="lowerRoman"/>
      <w:lvlText w:val="%9."/>
      <w:lvlJc w:val="right"/>
      <w:pPr>
        <w:ind w:left="8640" w:hanging="360"/>
      </w:pPr>
      <w:rPr>
        <w:strike w:val="0"/>
        <w:dstrike w:val="0"/>
        <w:u w:val="none"/>
        <w:effect w:val="none"/>
      </w:rPr>
    </w:lvl>
  </w:abstractNum>
  <w:num w:numId="1">
    <w:abstractNumId w:val="10"/>
  </w:num>
  <w:num w:numId="2">
    <w:abstractNumId w:val="4"/>
  </w:num>
  <w:num w:numId="3">
    <w:abstractNumId w:val="9"/>
  </w:num>
  <w:num w:numId="4">
    <w:abstractNumId w:val="0"/>
  </w:num>
  <w:num w:numId="5">
    <w:abstractNumId w:val="5"/>
  </w:num>
  <w:num w:numId="6">
    <w:abstractNumId w:val="7"/>
  </w:num>
  <w:num w:numId="7">
    <w:abstractNumId w:val="3"/>
  </w:num>
  <w:num w:numId="8">
    <w:abstractNumId w:val="2"/>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09"/>
    <w:rsid w:val="00013651"/>
    <w:rsid w:val="00027148"/>
    <w:rsid w:val="000472AF"/>
    <w:rsid w:val="00074043"/>
    <w:rsid w:val="0008716B"/>
    <w:rsid w:val="000A07E2"/>
    <w:rsid w:val="000C586F"/>
    <w:rsid w:val="000E6D87"/>
    <w:rsid w:val="000F1FE3"/>
    <w:rsid w:val="00102B06"/>
    <w:rsid w:val="00111ED6"/>
    <w:rsid w:val="00132803"/>
    <w:rsid w:val="00132E20"/>
    <w:rsid w:val="0015578E"/>
    <w:rsid w:val="00195B59"/>
    <w:rsid w:val="001A1072"/>
    <w:rsid w:val="001E0FFB"/>
    <w:rsid w:val="001E4394"/>
    <w:rsid w:val="001F2F0E"/>
    <w:rsid w:val="00216C63"/>
    <w:rsid w:val="0023588B"/>
    <w:rsid w:val="0026135F"/>
    <w:rsid w:val="00272514"/>
    <w:rsid w:val="002A40B1"/>
    <w:rsid w:val="002C063D"/>
    <w:rsid w:val="002D0D8E"/>
    <w:rsid w:val="002F1334"/>
    <w:rsid w:val="00317E5E"/>
    <w:rsid w:val="00335E83"/>
    <w:rsid w:val="00343931"/>
    <w:rsid w:val="00346B19"/>
    <w:rsid w:val="00352E8C"/>
    <w:rsid w:val="0036658D"/>
    <w:rsid w:val="0038582F"/>
    <w:rsid w:val="003858E5"/>
    <w:rsid w:val="003919CD"/>
    <w:rsid w:val="003C339C"/>
    <w:rsid w:val="003D0D58"/>
    <w:rsid w:val="00400304"/>
    <w:rsid w:val="00436EF1"/>
    <w:rsid w:val="004550A0"/>
    <w:rsid w:val="00462207"/>
    <w:rsid w:val="00474055"/>
    <w:rsid w:val="004857F7"/>
    <w:rsid w:val="00490943"/>
    <w:rsid w:val="004F7A81"/>
    <w:rsid w:val="005066CE"/>
    <w:rsid w:val="00515814"/>
    <w:rsid w:val="0051671F"/>
    <w:rsid w:val="005232AC"/>
    <w:rsid w:val="0056556D"/>
    <w:rsid w:val="005A2C31"/>
    <w:rsid w:val="005B19B7"/>
    <w:rsid w:val="005B31AB"/>
    <w:rsid w:val="005B5074"/>
    <w:rsid w:val="005C4B23"/>
    <w:rsid w:val="005D0967"/>
    <w:rsid w:val="005D2607"/>
    <w:rsid w:val="00611A11"/>
    <w:rsid w:val="00623709"/>
    <w:rsid w:val="00627ABD"/>
    <w:rsid w:val="00636432"/>
    <w:rsid w:val="00682522"/>
    <w:rsid w:val="00691A77"/>
    <w:rsid w:val="006B2215"/>
    <w:rsid w:val="006C63A3"/>
    <w:rsid w:val="007C6DC0"/>
    <w:rsid w:val="0081398C"/>
    <w:rsid w:val="00834BEF"/>
    <w:rsid w:val="00852E6C"/>
    <w:rsid w:val="008560D1"/>
    <w:rsid w:val="00885214"/>
    <w:rsid w:val="008C20F6"/>
    <w:rsid w:val="00925753"/>
    <w:rsid w:val="009805B5"/>
    <w:rsid w:val="00981315"/>
    <w:rsid w:val="009B7AF5"/>
    <w:rsid w:val="00A02FD4"/>
    <w:rsid w:val="00A10000"/>
    <w:rsid w:val="00A24B44"/>
    <w:rsid w:val="00A5482A"/>
    <w:rsid w:val="00A96465"/>
    <w:rsid w:val="00AA171B"/>
    <w:rsid w:val="00AB5FDC"/>
    <w:rsid w:val="00B2519A"/>
    <w:rsid w:val="00B61D30"/>
    <w:rsid w:val="00B621DE"/>
    <w:rsid w:val="00BA05E4"/>
    <w:rsid w:val="00BA7CCC"/>
    <w:rsid w:val="00BB1634"/>
    <w:rsid w:val="00BB53F7"/>
    <w:rsid w:val="00BD4E51"/>
    <w:rsid w:val="00BE3625"/>
    <w:rsid w:val="00C145D4"/>
    <w:rsid w:val="00C224A5"/>
    <w:rsid w:val="00C22A33"/>
    <w:rsid w:val="00C30D21"/>
    <w:rsid w:val="00C556CF"/>
    <w:rsid w:val="00C60406"/>
    <w:rsid w:val="00C73E38"/>
    <w:rsid w:val="00C93861"/>
    <w:rsid w:val="00CB0C55"/>
    <w:rsid w:val="00CB149D"/>
    <w:rsid w:val="00CB749C"/>
    <w:rsid w:val="00CD188B"/>
    <w:rsid w:val="00CE0DD2"/>
    <w:rsid w:val="00CE4568"/>
    <w:rsid w:val="00D71CCA"/>
    <w:rsid w:val="00D9238A"/>
    <w:rsid w:val="00DC0F23"/>
    <w:rsid w:val="00DC3679"/>
    <w:rsid w:val="00DF3E2B"/>
    <w:rsid w:val="00E22DB9"/>
    <w:rsid w:val="00E900ED"/>
    <w:rsid w:val="00ED623D"/>
    <w:rsid w:val="00EE5A1A"/>
    <w:rsid w:val="00EF2B09"/>
    <w:rsid w:val="00FA3199"/>
    <w:rsid w:val="00FD225B"/>
    <w:rsid w:val="00FE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E400"/>
  <w15:docId w15:val="{C7BDBF97-A2F1-434E-BDB4-551BC97E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tblPr>
      <w:tblCellMar>
        <w:top w:w="0" w:type="dxa"/>
        <w:left w:w="0" w:type="dxa"/>
        <w:bottom w:w="0" w:type="dxa"/>
        <w:right w:w="0" w:type="dxa"/>
      </w:tblCellMar>
    </w:tblPr>
  </w:style>
  <w:style w:type="table" w:customStyle="1" w:styleId="TableNormalffffff5">
    <w:name w:val="Table Normal"/>
    <w:tblPr>
      <w:tblCellMar>
        <w:top w:w="0" w:type="dxa"/>
        <w:left w:w="0" w:type="dxa"/>
        <w:bottom w:w="0" w:type="dxa"/>
        <w:right w:w="0" w:type="dxa"/>
      </w:tblCellMar>
    </w:tblPr>
  </w:style>
  <w:style w:type="table" w:customStyle="1" w:styleId="TableNormalffffff6">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6"/>
    <w:tblPr>
      <w:tblStyleRowBandSize w:val="1"/>
      <w:tblStyleColBandSize w:val="1"/>
      <w:tblCellMar>
        <w:top w:w="15" w:type="dxa"/>
        <w:left w:w="15" w:type="dxa"/>
        <w:bottom w:w="15" w:type="dxa"/>
        <w:right w:w="15" w:type="dxa"/>
      </w:tblCellMar>
    </w:tblPr>
  </w:style>
  <w:style w:type="table" w:customStyle="1" w:styleId="a0">
    <w:basedOn w:val="TableNormalffffff6"/>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5"/>
    <w:tblPr>
      <w:tblStyleRowBandSize w:val="1"/>
      <w:tblStyleColBandSize w:val="1"/>
    </w:tblPr>
  </w:style>
  <w:style w:type="table" w:customStyle="1" w:styleId="a2">
    <w:basedOn w:val="TableNormalffffff5"/>
    <w:tblPr>
      <w:tblStyleRowBandSize w:val="1"/>
      <w:tblStyleColBandSize w:val="1"/>
      <w:tblCellMar>
        <w:top w:w="100" w:type="dxa"/>
        <w:left w:w="100" w:type="dxa"/>
        <w:bottom w:w="100" w:type="dxa"/>
        <w:right w:w="100" w:type="dxa"/>
      </w:tblCellMar>
    </w:tblPr>
  </w:style>
  <w:style w:type="table" w:customStyle="1" w:styleId="a3">
    <w:basedOn w:val="TableNormalffffff5"/>
    <w:tblPr>
      <w:tblStyleRowBandSize w:val="1"/>
      <w:tblStyleColBandSize w:val="1"/>
      <w:tblCellMar>
        <w:top w:w="100" w:type="dxa"/>
        <w:left w:w="100" w:type="dxa"/>
        <w:bottom w:w="100" w:type="dxa"/>
        <w:right w:w="100" w:type="dxa"/>
      </w:tblCellMar>
    </w:tblPr>
  </w:style>
  <w:style w:type="table" w:customStyle="1" w:styleId="a4">
    <w:basedOn w:val="TableNormalffffff5"/>
    <w:tblPr>
      <w:tblStyleRowBandSize w:val="1"/>
      <w:tblStyleColBandSize w:val="1"/>
      <w:tblCellMar>
        <w:top w:w="100" w:type="dxa"/>
        <w:left w:w="100" w:type="dxa"/>
        <w:bottom w:w="100" w:type="dxa"/>
        <w:right w:w="100" w:type="dxa"/>
      </w:tblCellMar>
    </w:tblPr>
  </w:style>
  <w:style w:type="table" w:customStyle="1" w:styleId="a5">
    <w:basedOn w:val="TableNormalffffff5"/>
    <w:tblPr>
      <w:tblStyleRowBandSize w:val="1"/>
      <w:tblStyleColBandSize w:val="1"/>
      <w:tblCellMar>
        <w:top w:w="100" w:type="dxa"/>
        <w:left w:w="100" w:type="dxa"/>
        <w:bottom w:w="100" w:type="dxa"/>
        <w:right w:w="100" w:type="dxa"/>
      </w:tblCellMar>
    </w:tblPr>
  </w:style>
  <w:style w:type="table" w:customStyle="1" w:styleId="a6">
    <w:basedOn w:val="TableNormalffffff5"/>
    <w:tblPr>
      <w:tblStyleRowBandSize w:val="1"/>
      <w:tblStyleColBandSize w:val="1"/>
      <w:tblCellMar>
        <w:top w:w="100" w:type="dxa"/>
        <w:left w:w="100" w:type="dxa"/>
        <w:bottom w:w="100" w:type="dxa"/>
        <w:right w:w="100" w:type="dxa"/>
      </w:tblCellMar>
    </w:tblPr>
  </w:style>
  <w:style w:type="table" w:customStyle="1" w:styleId="a7">
    <w:basedOn w:val="TableNormalffffff5"/>
    <w:tblPr>
      <w:tblStyleRowBandSize w:val="1"/>
      <w:tblStyleColBandSize w:val="1"/>
      <w:tblCellMar>
        <w:top w:w="100" w:type="dxa"/>
        <w:left w:w="100" w:type="dxa"/>
        <w:bottom w:w="100" w:type="dxa"/>
        <w:right w:w="100" w:type="dxa"/>
      </w:tblCellMar>
    </w:tblPr>
  </w:style>
  <w:style w:type="table" w:customStyle="1" w:styleId="a8">
    <w:basedOn w:val="TableNormalffffff5"/>
    <w:tblPr>
      <w:tblStyleRowBandSize w:val="1"/>
      <w:tblStyleColBandSize w:val="1"/>
      <w:tblCellMar>
        <w:left w:w="108" w:type="dxa"/>
        <w:right w:w="108" w:type="dxa"/>
      </w:tblCellMar>
    </w:tblPr>
  </w:style>
  <w:style w:type="table" w:customStyle="1" w:styleId="a9">
    <w:basedOn w:val="TableNormalffffff5"/>
    <w:tblPr>
      <w:tblStyleRowBandSize w:val="1"/>
      <w:tblStyleColBandSize w:val="1"/>
      <w:tblCellMar>
        <w:top w:w="100" w:type="dxa"/>
        <w:left w:w="100" w:type="dxa"/>
        <w:bottom w:w="100" w:type="dxa"/>
        <w:right w:w="100" w:type="dxa"/>
      </w:tblCellMar>
    </w:tblPr>
  </w:style>
  <w:style w:type="table" w:customStyle="1" w:styleId="aa">
    <w:basedOn w:val="TableNormalffffff5"/>
    <w:tblPr>
      <w:tblStyleRowBandSize w:val="1"/>
      <w:tblStyleColBandSize w:val="1"/>
      <w:tblCellMar>
        <w:left w:w="108" w:type="dxa"/>
        <w:right w:w="108" w:type="dxa"/>
      </w:tblCellMar>
    </w:tblPr>
  </w:style>
  <w:style w:type="table" w:customStyle="1" w:styleId="ab">
    <w:basedOn w:val="TableNormalf9"/>
    <w:tblPr>
      <w:tblStyleRowBandSize w:val="1"/>
      <w:tblStyleColBandSize w:val="1"/>
      <w:tblCellMar>
        <w:left w:w="108" w:type="dxa"/>
        <w:right w:w="108" w:type="dxa"/>
      </w:tblCellMar>
    </w:tblPr>
  </w:style>
  <w:style w:type="table" w:customStyle="1" w:styleId="ac">
    <w:basedOn w:val="TableNormalf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9"/>
    <w:tblPr>
      <w:tblStyleRowBandSize w:val="1"/>
      <w:tblStyleColBandSize w:val="1"/>
      <w:tblCellMar>
        <w:top w:w="15" w:type="dxa"/>
        <w:left w:w="15" w:type="dxa"/>
        <w:bottom w:w="15" w:type="dxa"/>
        <w:right w:w="15" w:type="dxa"/>
      </w:tblCellMar>
    </w:tblPr>
  </w:style>
  <w:style w:type="table" w:customStyle="1" w:styleId="ae">
    <w:basedOn w:val="TableNormalf9"/>
    <w:tblPr>
      <w:tblStyleRowBandSize w:val="1"/>
      <w:tblStyleColBandSize w:val="1"/>
      <w:tblCellMar>
        <w:left w:w="108" w:type="dxa"/>
        <w:right w:w="108" w:type="dxa"/>
      </w:tblCellMar>
    </w:tblPr>
  </w:style>
  <w:style w:type="table" w:customStyle="1" w:styleId="af">
    <w:basedOn w:val="TableNormalf9"/>
    <w:tblPr>
      <w:tblStyleRowBandSize w:val="1"/>
      <w:tblStyleColBandSize w:val="1"/>
      <w:tblCellMar>
        <w:left w:w="108" w:type="dxa"/>
        <w:right w:w="108" w:type="dxa"/>
      </w:tblCellMar>
    </w:tblPr>
  </w:style>
  <w:style w:type="table" w:customStyle="1" w:styleId="af0">
    <w:basedOn w:val="TableNormalf9"/>
    <w:tblPr>
      <w:tblStyleRowBandSize w:val="1"/>
      <w:tblStyleColBandSize w:val="1"/>
      <w:tblCellMar>
        <w:top w:w="100" w:type="dxa"/>
        <w:left w:w="100" w:type="dxa"/>
        <w:bottom w:w="100" w:type="dxa"/>
        <w:right w:w="100" w:type="dxa"/>
      </w:tblCellMar>
    </w:tblPr>
  </w:style>
  <w:style w:type="table" w:customStyle="1" w:styleId="af1">
    <w:basedOn w:val="TableNormalf9"/>
    <w:tblPr>
      <w:tblStyleRowBandSize w:val="1"/>
      <w:tblStyleColBandSize w:val="1"/>
      <w:tblCellMar>
        <w:top w:w="100" w:type="dxa"/>
        <w:left w:w="100" w:type="dxa"/>
        <w:bottom w:w="100" w:type="dxa"/>
        <w:right w:w="100" w:type="dxa"/>
      </w:tblCellMar>
    </w:tblPr>
  </w:style>
  <w:style w:type="table" w:customStyle="1" w:styleId="af2">
    <w:basedOn w:val="TableNormalf9"/>
    <w:tblPr>
      <w:tblStyleRowBandSize w:val="1"/>
      <w:tblStyleColBandSize w:val="1"/>
      <w:tblCellMar>
        <w:left w:w="70" w:type="dxa"/>
        <w:right w:w="70" w:type="dxa"/>
      </w:tblCellMar>
    </w:tblPr>
  </w:style>
  <w:style w:type="table" w:customStyle="1" w:styleId="af3">
    <w:basedOn w:val="TableNormalf9"/>
    <w:tblPr>
      <w:tblStyleRowBandSize w:val="1"/>
      <w:tblStyleColBandSize w:val="1"/>
      <w:tblCellMar>
        <w:left w:w="70" w:type="dxa"/>
        <w:right w:w="70" w:type="dxa"/>
      </w:tblCellMar>
    </w:tblPr>
  </w:style>
  <w:style w:type="table" w:customStyle="1" w:styleId="af4">
    <w:basedOn w:val="TableNormalf9"/>
    <w:tblPr>
      <w:tblStyleRowBandSize w:val="1"/>
      <w:tblStyleColBandSize w:val="1"/>
      <w:tblCellMar>
        <w:left w:w="70" w:type="dxa"/>
        <w:right w:w="70" w:type="dxa"/>
      </w:tblCellMar>
    </w:tblPr>
  </w:style>
  <w:style w:type="table" w:customStyle="1" w:styleId="af5">
    <w:basedOn w:val="TableNormalf9"/>
    <w:tblPr>
      <w:tblStyleRowBandSize w:val="1"/>
      <w:tblStyleColBandSize w:val="1"/>
      <w:tblCellMar>
        <w:left w:w="108" w:type="dxa"/>
        <w:right w:w="108" w:type="dxa"/>
      </w:tblCellMar>
    </w:tblPr>
  </w:style>
  <w:style w:type="table" w:customStyle="1" w:styleId="af6">
    <w:basedOn w:val="TableNormalf9"/>
    <w:tblPr>
      <w:tblStyleRowBandSize w:val="1"/>
      <w:tblStyleColBandSize w:val="1"/>
      <w:tblCellMar>
        <w:left w:w="115" w:type="dxa"/>
        <w:right w:w="115" w:type="dxa"/>
      </w:tblCellMar>
    </w:tblPr>
  </w:style>
  <w:style w:type="table" w:customStyle="1" w:styleId="af7">
    <w:basedOn w:val="TableNormalf9"/>
    <w:tblPr>
      <w:tblStyleRowBandSize w:val="1"/>
      <w:tblStyleColBandSize w:val="1"/>
      <w:tblCellMar>
        <w:left w:w="115" w:type="dxa"/>
        <w:right w:w="115" w:type="dxa"/>
      </w:tblCellMar>
    </w:tblPr>
  </w:style>
  <w:style w:type="table" w:customStyle="1" w:styleId="af8">
    <w:basedOn w:val="TableNormalf9"/>
    <w:tblPr>
      <w:tblStyleRowBandSize w:val="1"/>
      <w:tblStyleColBandSize w:val="1"/>
      <w:tblCellMar>
        <w:top w:w="100" w:type="dxa"/>
        <w:left w:w="100" w:type="dxa"/>
        <w:bottom w:w="100" w:type="dxa"/>
        <w:right w:w="100" w:type="dxa"/>
      </w:tblCellMar>
    </w:tblPr>
  </w:style>
  <w:style w:type="table" w:customStyle="1" w:styleId="af9">
    <w:basedOn w:val="TableNormalf9"/>
    <w:tblPr>
      <w:tblStyleRowBandSize w:val="1"/>
      <w:tblStyleColBandSize w:val="1"/>
      <w:tblCellMar>
        <w:top w:w="100" w:type="dxa"/>
        <w:left w:w="100" w:type="dxa"/>
        <w:bottom w:w="100" w:type="dxa"/>
        <w:right w:w="100" w:type="dxa"/>
      </w:tblCellMar>
    </w:tblPr>
  </w:style>
  <w:style w:type="table" w:customStyle="1" w:styleId="afa">
    <w:basedOn w:val="TableNormalf9"/>
    <w:tblPr>
      <w:tblStyleRowBandSize w:val="1"/>
      <w:tblStyleColBandSize w:val="1"/>
      <w:tblCellMar>
        <w:top w:w="100" w:type="dxa"/>
        <w:left w:w="100" w:type="dxa"/>
        <w:bottom w:w="100" w:type="dxa"/>
        <w:right w:w="100" w:type="dxa"/>
      </w:tblCellMar>
    </w:tblPr>
  </w:style>
  <w:style w:type="table" w:customStyle="1" w:styleId="afb">
    <w:basedOn w:val="TableNormalf9"/>
    <w:tblPr>
      <w:tblStyleRowBandSize w:val="1"/>
      <w:tblStyleColBandSize w:val="1"/>
      <w:tblCellMar>
        <w:top w:w="100" w:type="dxa"/>
        <w:left w:w="100" w:type="dxa"/>
        <w:bottom w:w="100" w:type="dxa"/>
        <w:right w:w="100" w:type="dxa"/>
      </w:tblCellMar>
    </w:tblPr>
  </w:style>
  <w:style w:type="table" w:customStyle="1" w:styleId="afc">
    <w:basedOn w:val="TableNormalf9"/>
    <w:tblPr>
      <w:tblStyleRowBandSize w:val="1"/>
      <w:tblStyleColBandSize w:val="1"/>
      <w:tblCellMar>
        <w:top w:w="100" w:type="dxa"/>
        <w:left w:w="100" w:type="dxa"/>
        <w:bottom w:w="100" w:type="dxa"/>
        <w:right w:w="100" w:type="dxa"/>
      </w:tblCellMar>
    </w:tblPr>
  </w:style>
  <w:style w:type="table" w:customStyle="1" w:styleId="a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9"/>
    <w:tblPr>
      <w:tblStyleRowBandSize w:val="1"/>
      <w:tblStyleColBandSize w:val="1"/>
      <w:tblCellMar>
        <w:top w:w="100" w:type="dxa"/>
        <w:left w:w="108" w:type="dxa"/>
        <w:bottom w:w="100" w:type="dxa"/>
        <w:right w:w="108" w:type="dxa"/>
      </w:tblCellMar>
    </w:tblPr>
  </w:style>
  <w:style w:type="table" w:customStyle="1" w:styleId="aff0">
    <w:basedOn w:val="TableNormalf9"/>
    <w:tblPr>
      <w:tblStyleRowBandSize w:val="1"/>
      <w:tblStyleColBandSize w:val="1"/>
      <w:tblCellMar>
        <w:top w:w="100" w:type="dxa"/>
        <w:left w:w="108" w:type="dxa"/>
        <w:bottom w:w="100" w:type="dxa"/>
        <w:right w:w="108" w:type="dxa"/>
      </w:tblCellMar>
    </w:tblPr>
  </w:style>
  <w:style w:type="table" w:customStyle="1" w:styleId="aff1">
    <w:basedOn w:val="TableNormalf9"/>
    <w:tblPr>
      <w:tblStyleRowBandSize w:val="1"/>
      <w:tblStyleColBandSize w:val="1"/>
      <w:tblCellMar>
        <w:top w:w="100" w:type="dxa"/>
        <w:left w:w="108" w:type="dxa"/>
        <w:bottom w:w="100" w:type="dxa"/>
        <w:right w:w="108" w:type="dxa"/>
      </w:tblCellMar>
    </w:tblPr>
  </w:style>
  <w:style w:type="table" w:customStyle="1" w:styleId="aff2">
    <w:basedOn w:val="TableNormalf9"/>
    <w:tblPr>
      <w:tblStyleRowBandSize w:val="1"/>
      <w:tblStyleColBandSize w:val="1"/>
      <w:tblCellMar>
        <w:top w:w="100" w:type="dxa"/>
        <w:left w:w="100" w:type="dxa"/>
        <w:bottom w:w="100" w:type="dxa"/>
        <w:right w:w="100" w:type="dxa"/>
      </w:tblCellMar>
    </w:tblPr>
  </w:style>
  <w:style w:type="table" w:customStyle="1" w:styleId="aff3">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9"/>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9"/>
    <w:tblPr>
      <w:tblStyleRowBandSize w:val="1"/>
      <w:tblStyleColBandSize w:val="1"/>
      <w:tblCellMar>
        <w:top w:w="100" w:type="dxa"/>
        <w:left w:w="100" w:type="dxa"/>
        <w:bottom w:w="100" w:type="dxa"/>
        <w:right w:w="100" w:type="dxa"/>
      </w:tblCellMar>
    </w:tblPr>
  </w:style>
  <w:style w:type="table" w:customStyle="1" w:styleId="afff0">
    <w:basedOn w:val="TableNormalf9"/>
    <w:tblPr>
      <w:tblStyleRowBandSize w:val="1"/>
      <w:tblStyleColBandSize w:val="1"/>
      <w:tblCellMar>
        <w:top w:w="100" w:type="dxa"/>
        <w:left w:w="100" w:type="dxa"/>
        <w:bottom w:w="100" w:type="dxa"/>
        <w:right w:w="100" w:type="dxa"/>
      </w:tblCellMar>
    </w:tblPr>
  </w:style>
  <w:style w:type="table" w:customStyle="1" w:styleId="afff1">
    <w:basedOn w:val="TableNormalf9"/>
    <w:tblPr>
      <w:tblStyleRowBandSize w:val="1"/>
      <w:tblStyleColBandSize w:val="1"/>
      <w:tblCellMar>
        <w:top w:w="100" w:type="dxa"/>
        <w:left w:w="100" w:type="dxa"/>
        <w:bottom w:w="100" w:type="dxa"/>
        <w:right w:w="100" w:type="dxa"/>
      </w:tblCellMar>
    </w:tblPr>
  </w:style>
  <w:style w:type="table" w:customStyle="1" w:styleId="afff2">
    <w:basedOn w:val="TableNormalf9"/>
    <w:tblPr>
      <w:tblStyleRowBandSize w:val="1"/>
      <w:tblStyleColBandSize w:val="1"/>
      <w:tblCellMar>
        <w:top w:w="100" w:type="dxa"/>
        <w:left w:w="100" w:type="dxa"/>
        <w:bottom w:w="100" w:type="dxa"/>
        <w:right w:w="100" w:type="dxa"/>
      </w:tblCellMar>
    </w:tblPr>
  </w:style>
  <w:style w:type="table" w:customStyle="1" w:styleId="afff3">
    <w:basedOn w:val="TableNormalf9"/>
    <w:tblPr>
      <w:tblStyleRowBandSize w:val="1"/>
      <w:tblStyleColBandSize w:val="1"/>
      <w:tblCellMar>
        <w:top w:w="100" w:type="dxa"/>
        <w:left w:w="100" w:type="dxa"/>
        <w:bottom w:w="100" w:type="dxa"/>
        <w:right w:w="100" w:type="dxa"/>
      </w:tblCellMar>
    </w:tblPr>
  </w:style>
  <w:style w:type="table" w:customStyle="1" w:styleId="afff4">
    <w:basedOn w:val="TableNormalf9"/>
    <w:tblPr>
      <w:tblStyleRowBandSize w:val="1"/>
      <w:tblStyleColBandSize w:val="1"/>
      <w:tblCellMar>
        <w:top w:w="100" w:type="dxa"/>
        <w:left w:w="100" w:type="dxa"/>
        <w:bottom w:w="100" w:type="dxa"/>
        <w:right w:w="100" w:type="dxa"/>
      </w:tblCellMar>
    </w:tblPr>
  </w:style>
  <w:style w:type="table" w:customStyle="1" w:styleId="afff5">
    <w:basedOn w:val="TableNormalf9"/>
    <w:tblPr>
      <w:tblStyleRowBandSize w:val="1"/>
      <w:tblStyleColBandSize w:val="1"/>
      <w:tblCellMar>
        <w:top w:w="100" w:type="dxa"/>
        <w:left w:w="100" w:type="dxa"/>
        <w:bottom w:w="100" w:type="dxa"/>
        <w:right w:w="100" w:type="dxa"/>
      </w:tblCellMar>
    </w:tblPr>
  </w:style>
  <w:style w:type="table" w:customStyle="1" w:styleId="afff6">
    <w:basedOn w:val="TableNormalf9"/>
    <w:tblPr>
      <w:tblStyleRowBandSize w:val="1"/>
      <w:tblStyleColBandSize w:val="1"/>
      <w:tblCellMar>
        <w:top w:w="100" w:type="dxa"/>
        <w:left w:w="100" w:type="dxa"/>
        <w:bottom w:w="100" w:type="dxa"/>
        <w:right w:w="100" w:type="dxa"/>
      </w:tblCellMar>
    </w:tblPr>
  </w:style>
  <w:style w:type="table" w:customStyle="1" w:styleId="afff7">
    <w:basedOn w:val="TableNormalf9"/>
    <w:tblPr>
      <w:tblStyleRowBandSize w:val="1"/>
      <w:tblStyleColBandSize w:val="1"/>
      <w:tblCellMar>
        <w:top w:w="100" w:type="dxa"/>
        <w:left w:w="100" w:type="dxa"/>
        <w:bottom w:w="100" w:type="dxa"/>
        <w:right w:w="100" w:type="dxa"/>
      </w:tblCellMar>
    </w:tblPr>
  </w:style>
  <w:style w:type="table" w:customStyle="1" w:styleId="afff8">
    <w:basedOn w:val="TableNormalf9"/>
    <w:tblPr>
      <w:tblStyleRowBandSize w:val="1"/>
      <w:tblStyleColBandSize w:val="1"/>
      <w:tblCellMar>
        <w:left w:w="108" w:type="dxa"/>
        <w:right w:w="108" w:type="dxa"/>
      </w:tblCellMar>
    </w:tblPr>
  </w:style>
  <w:style w:type="table" w:customStyle="1" w:styleId="afff9">
    <w:basedOn w:val="TableNormalf9"/>
    <w:tblPr>
      <w:tblStyleRowBandSize w:val="1"/>
      <w:tblStyleColBandSize w:val="1"/>
      <w:tblCellMar>
        <w:top w:w="100" w:type="dxa"/>
        <w:left w:w="100" w:type="dxa"/>
        <w:bottom w:w="100" w:type="dxa"/>
        <w:right w:w="100" w:type="dxa"/>
      </w:tblCellMar>
    </w:tblPr>
  </w:style>
  <w:style w:type="table" w:customStyle="1" w:styleId="afffa">
    <w:basedOn w:val="TableNormalf9"/>
    <w:tblPr>
      <w:tblStyleRowBandSize w:val="1"/>
      <w:tblStyleColBandSize w:val="1"/>
      <w:tblCellMar>
        <w:top w:w="100" w:type="dxa"/>
        <w:left w:w="100" w:type="dxa"/>
        <w:bottom w:w="100" w:type="dxa"/>
        <w:right w:w="100" w:type="dxa"/>
      </w:tblCellMar>
    </w:tblPr>
  </w:style>
  <w:style w:type="table" w:customStyle="1" w:styleId="afffb">
    <w:basedOn w:val="TableNormalf9"/>
    <w:tblPr>
      <w:tblStyleRowBandSize w:val="1"/>
      <w:tblStyleColBandSize w:val="1"/>
      <w:tblCellMar>
        <w:top w:w="100" w:type="dxa"/>
        <w:left w:w="100" w:type="dxa"/>
        <w:bottom w:w="100" w:type="dxa"/>
        <w:right w:w="100" w:type="dxa"/>
      </w:tblCellMar>
    </w:tblPr>
  </w:style>
  <w:style w:type="table" w:customStyle="1" w:styleId="afffc">
    <w:basedOn w:val="TableNormalf9"/>
    <w:tblPr>
      <w:tblStyleRowBandSize w:val="1"/>
      <w:tblStyleColBandSize w:val="1"/>
      <w:tblCellMar>
        <w:top w:w="100" w:type="dxa"/>
        <w:left w:w="100" w:type="dxa"/>
        <w:bottom w:w="100" w:type="dxa"/>
        <w:right w:w="100" w:type="dxa"/>
      </w:tblCellMar>
    </w:tblPr>
  </w:style>
  <w:style w:type="table" w:customStyle="1" w:styleId="afffd">
    <w:basedOn w:val="TableNormalf9"/>
    <w:tblPr>
      <w:tblStyleRowBandSize w:val="1"/>
      <w:tblStyleColBandSize w:val="1"/>
      <w:tblCellMar>
        <w:top w:w="100" w:type="dxa"/>
        <w:left w:w="100" w:type="dxa"/>
        <w:bottom w:w="100" w:type="dxa"/>
        <w:right w:w="100" w:type="dxa"/>
      </w:tblCellMar>
    </w:tblPr>
  </w:style>
  <w:style w:type="table" w:customStyle="1" w:styleId="afffe">
    <w:basedOn w:val="TableNormalf9"/>
    <w:tblPr>
      <w:tblStyleRowBandSize w:val="1"/>
      <w:tblStyleColBandSize w:val="1"/>
      <w:tblCellMar>
        <w:top w:w="100" w:type="dxa"/>
        <w:left w:w="100" w:type="dxa"/>
        <w:bottom w:w="100" w:type="dxa"/>
        <w:right w:w="100" w:type="dxa"/>
      </w:tblCellMar>
    </w:tblPr>
  </w:style>
  <w:style w:type="table" w:customStyle="1" w:styleId="affff">
    <w:basedOn w:val="TableNormalf9"/>
    <w:tblPr>
      <w:tblStyleRowBandSize w:val="1"/>
      <w:tblStyleColBandSize w:val="1"/>
      <w:tblCellMar>
        <w:top w:w="100" w:type="dxa"/>
        <w:left w:w="100" w:type="dxa"/>
        <w:bottom w:w="100" w:type="dxa"/>
        <w:right w:w="100" w:type="dxa"/>
      </w:tblCellMar>
    </w:tblPr>
  </w:style>
  <w:style w:type="table" w:customStyle="1" w:styleId="affff0">
    <w:basedOn w:val="TableNormalf9"/>
    <w:tblPr>
      <w:tblStyleRowBandSize w:val="1"/>
      <w:tblStyleColBandSize w:val="1"/>
      <w:tblCellMar>
        <w:top w:w="100" w:type="dxa"/>
        <w:left w:w="100" w:type="dxa"/>
        <w:bottom w:w="100" w:type="dxa"/>
        <w:right w:w="100" w:type="dxa"/>
      </w:tblCellMar>
    </w:tblPr>
  </w:style>
  <w:style w:type="table" w:customStyle="1" w:styleId="affff1">
    <w:basedOn w:val="TableNormalf9"/>
    <w:tblPr>
      <w:tblStyleRowBandSize w:val="1"/>
      <w:tblStyleColBandSize w:val="1"/>
      <w:tblCellMar>
        <w:top w:w="100" w:type="dxa"/>
        <w:left w:w="100" w:type="dxa"/>
        <w:bottom w:w="100" w:type="dxa"/>
        <w:right w:w="100" w:type="dxa"/>
      </w:tblCellMar>
    </w:tblPr>
  </w:style>
  <w:style w:type="table" w:customStyle="1" w:styleId="affff2">
    <w:basedOn w:val="TableNormalf9"/>
    <w:tblPr>
      <w:tblStyleRowBandSize w:val="1"/>
      <w:tblStyleColBandSize w:val="1"/>
      <w:tblCellMar>
        <w:top w:w="100" w:type="dxa"/>
        <w:left w:w="100" w:type="dxa"/>
        <w:bottom w:w="100" w:type="dxa"/>
        <w:right w:w="100" w:type="dxa"/>
      </w:tblCellMar>
    </w:tblPr>
  </w:style>
  <w:style w:type="table" w:customStyle="1" w:styleId="affff3">
    <w:basedOn w:val="TableNormalf9"/>
    <w:tblPr>
      <w:tblStyleRowBandSize w:val="1"/>
      <w:tblStyleColBandSize w:val="1"/>
      <w:tblCellMar>
        <w:left w:w="115" w:type="dxa"/>
        <w:right w:w="115" w:type="dxa"/>
      </w:tblCellMar>
    </w:tblPr>
  </w:style>
  <w:style w:type="table" w:customStyle="1" w:styleId="affff4">
    <w:basedOn w:val="TableNormalf9"/>
    <w:tblPr>
      <w:tblStyleRowBandSize w:val="1"/>
      <w:tblStyleColBandSize w:val="1"/>
      <w:tblCellMar>
        <w:top w:w="100" w:type="dxa"/>
        <w:left w:w="115" w:type="dxa"/>
        <w:bottom w:w="100" w:type="dxa"/>
        <w:right w:w="115" w:type="dxa"/>
      </w:tblCellMar>
    </w:tblPr>
  </w:style>
  <w:style w:type="table" w:customStyle="1" w:styleId="affff5">
    <w:basedOn w:val="TableNormalf9"/>
    <w:tblPr>
      <w:tblStyleRowBandSize w:val="1"/>
      <w:tblStyleColBandSize w:val="1"/>
      <w:tblCellMar>
        <w:top w:w="100" w:type="dxa"/>
        <w:left w:w="100" w:type="dxa"/>
        <w:bottom w:w="100" w:type="dxa"/>
        <w:right w:w="100" w:type="dxa"/>
      </w:tblCellMar>
    </w:tblPr>
  </w:style>
  <w:style w:type="table" w:customStyle="1" w:styleId="affff6">
    <w:basedOn w:val="TableNormalf9"/>
    <w:tblPr>
      <w:tblStyleRowBandSize w:val="1"/>
      <w:tblStyleColBandSize w:val="1"/>
      <w:tblCellMar>
        <w:top w:w="100" w:type="dxa"/>
        <w:left w:w="100" w:type="dxa"/>
        <w:bottom w:w="100" w:type="dxa"/>
        <w:right w:w="100" w:type="dxa"/>
      </w:tblCellMar>
    </w:tblPr>
  </w:style>
  <w:style w:type="table" w:customStyle="1" w:styleId="affff7">
    <w:basedOn w:val="TableNormalf9"/>
    <w:tblPr>
      <w:tblStyleRowBandSize w:val="1"/>
      <w:tblStyleColBandSize w:val="1"/>
      <w:tblCellMar>
        <w:top w:w="100" w:type="dxa"/>
        <w:left w:w="100" w:type="dxa"/>
        <w:bottom w:w="100" w:type="dxa"/>
        <w:right w:w="100" w:type="dxa"/>
      </w:tblCellMar>
    </w:tblPr>
  </w:style>
  <w:style w:type="table" w:customStyle="1" w:styleId="affff8">
    <w:basedOn w:val="TableNormalf9"/>
    <w:tblPr>
      <w:tblStyleRowBandSize w:val="1"/>
      <w:tblStyleColBandSize w:val="1"/>
      <w:tblCellMar>
        <w:top w:w="100" w:type="dxa"/>
        <w:left w:w="100" w:type="dxa"/>
        <w:bottom w:w="100" w:type="dxa"/>
        <w:right w:w="100" w:type="dxa"/>
      </w:tblCellMar>
    </w:tblPr>
  </w:style>
  <w:style w:type="table" w:customStyle="1" w:styleId="affff9">
    <w:basedOn w:val="TableNormalf9"/>
    <w:tblPr>
      <w:tblStyleRowBandSize w:val="1"/>
      <w:tblStyleColBandSize w:val="1"/>
      <w:tblCellMar>
        <w:top w:w="100" w:type="dxa"/>
        <w:left w:w="100" w:type="dxa"/>
        <w:bottom w:w="100" w:type="dxa"/>
        <w:right w:w="100" w:type="dxa"/>
      </w:tblCellMar>
    </w:tblPr>
  </w:style>
  <w:style w:type="table" w:customStyle="1" w:styleId="affffa">
    <w:basedOn w:val="TableNormalf9"/>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e"/>
    <w:tblPr>
      <w:tblStyleRowBandSize w:val="1"/>
      <w:tblStyleColBandSize w:val="1"/>
      <w:tblCellMar>
        <w:top w:w="100" w:type="dxa"/>
        <w:left w:w="100" w:type="dxa"/>
        <w:bottom w:w="100" w:type="dxa"/>
        <w:right w:w="100" w:type="dxa"/>
      </w:tblCellMar>
    </w:tblPr>
  </w:style>
  <w:style w:type="table" w:customStyle="1" w:styleId="affffc">
    <w:basedOn w:val="TableNormale"/>
    <w:tblPr>
      <w:tblStyleRowBandSize w:val="1"/>
      <w:tblStyleColBandSize w:val="1"/>
      <w:tblCellMar>
        <w:top w:w="100" w:type="dxa"/>
        <w:left w:w="100" w:type="dxa"/>
        <w:bottom w:w="100" w:type="dxa"/>
        <w:right w:w="100" w:type="dxa"/>
      </w:tblCellMar>
    </w:tblPr>
  </w:style>
  <w:style w:type="table" w:customStyle="1" w:styleId="affffd">
    <w:basedOn w:val="TableNormale"/>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d"/>
    <w:tblPr>
      <w:tblStyleRowBandSize w:val="1"/>
      <w:tblStyleColBandSize w:val="1"/>
      <w:tblCellMar>
        <w:top w:w="100" w:type="dxa"/>
        <w:left w:w="100" w:type="dxa"/>
        <w:bottom w:w="100" w:type="dxa"/>
        <w:right w:w="100" w:type="dxa"/>
      </w:tblCellMar>
    </w:tblPr>
  </w:style>
  <w:style w:type="table" w:customStyle="1" w:styleId="afffff">
    <w:basedOn w:val="TableNormald"/>
    <w:tblPr>
      <w:tblStyleRowBandSize w:val="1"/>
      <w:tblStyleColBandSize w:val="1"/>
      <w:tblCellMar>
        <w:top w:w="100" w:type="dxa"/>
        <w:left w:w="100" w:type="dxa"/>
        <w:bottom w:w="100" w:type="dxa"/>
        <w:right w:w="100" w:type="dxa"/>
      </w:tblCellMar>
    </w:tblPr>
  </w:style>
  <w:style w:type="table" w:customStyle="1" w:styleId="afffff0">
    <w:basedOn w:val="TableNormald"/>
    <w:tblPr>
      <w:tblStyleRowBandSize w:val="1"/>
      <w:tblStyleColBandSize w:val="1"/>
      <w:tblCellMar>
        <w:top w:w="100" w:type="dxa"/>
        <w:left w:w="100" w:type="dxa"/>
        <w:bottom w:w="100" w:type="dxa"/>
        <w:right w:w="100" w:type="dxa"/>
      </w:tblCellMar>
    </w:tblPr>
  </w:style>
  <w:style w:type="table" w:customStyle="1" w:styleId="afffff1">
    <w:basedOn w:val="TableNormald"/>
    <w:tblPr>
      <w:tblStyleRowBandSize w:val="1"/>
      <w:tblStyleColBandSize w:val="1"/>
      <w:tblCellMar>
        <w:top w:w="100" w:type="dxa"/>
        <w:left w:w="100" w:type="dxa"/>
        <w:bottom w:w="100" w:type="dxa"/>
        <w:right w:w="100" w:type="dxa"/>
      </w:tblCellMar>
    </w:tblPr>
  </w:style>
  <w:style w:type="table" w:customStyle="1" w:styleId="afffff2">
    <w:basedOn w:val="TableNormald"/>
    <w:tblPr>
      <w:tblStyleRowBandSize w:val="1"/>
      <w:tblStyleColBandSize w:val="1"/>
      <w:tblCellMar>
        <w:top w:w="100" w:type="dxa"/>
        <w:left w:w="100" w:type="dxa"/>
        <w:bottom w:w="100" w:type="dxa"/>
        <w:right w:w="100" w:type="dxa"/>
      </w:tblCellMar>
    </w:tblPr>
  </w:style>
  <w:style w:type="table" w:customStyle="1" w:styleId="afffff3">
    <w:basedOn w:val="TableNormald"/>
    <w:tblPr>
      <w:tblStyleRowBandSize w:val="1"/>
      <w:tblStyleColBandSize w:val="1"/>
      <w:tblCellMar>
        <w:top w:w="100" w:type="dxa"/>
        <w:left w:w="100" w:type="dxa"/>
        <w:bottom w:w="100" w:type="dxa"/>
        <w:right w:w="100" w:type="dxa"/>
      </w:tblCellMar>
    </w:tblPr>
  </w:style>
  <w:style w:type="table" w:customStyle="1" w:styleId="afffff4">
    <w:basedOn w:val="TableNormald"/>
    <w:tblPr>
      <w:tblStyleRowBandSize w:val="1"/>
      <w:tblStyleColBandSize w:val="1"/>
      <w:tblCellMar>
        <w:top w:w="100" w:type="dxa"/>
        <w:left w:w="100" w:type="dxa"/>
        <w:bottom w:w="100" w:type="dxa"/>
        <w:right w:w="100" w:type="dxa"/>
      </w:tblCellMar>
    </w:tblPr>
  </w:style>
  <w:style w:type="table" w:customStyle="1" w:styleId="afffff5">
    <w:basedOn w:val="TableNormald"/>
    <w:tblPr>
      <w:tblStyleRowBandSize w:val="1"/>
      <w:tblStyleColBandSize w:val="1"/>
      <w:tblCellMar>
        <w:top w:w="100" w:type="dxa"/>
        <w:left w:w="100" w:type="dxa"/>
        <w:bottom w:w="100" w:type="dxa"/>
        <w:right w:w="100" w:type="dxa"/>
      </w:tblCellMar>
    </w:tblPr>
  </w:style>
  <w:style w:type="table" w:customStyle="1" w:styleId="afffff6">
    <w:basedOn w:val="TableNormald"/>
    <w:tblPr>
      <w:tblStyleRowBandSize w:val="1"/>
      <w:tblStyleColBandSize w:val="1"/>
      <w:tblCellMar>
        <w:top w:w="100" w:type="dxa"/>
        <w:left w:w="100" w:type="dxa"/>
        <w:bottom w:w="100" w:type="dxa"/>
        <w:right w:w="100" w:type="dxa"/>
      </w:tblCellMar>
    </w:tblPr>
  </w:style>
  <w:style w:type="table" w:customStyle="1" w:styleId="afffff7">
    <w:basedOn w:val="TableNormald"/>
    <w:tblPr>
      <w:tblStyleRowBandSize w:val="1"/>
      <w:tblStyleColBandSize w:val="1"/>
      <w:tblCellMar>
        <w:top w:w="100" w:type="dxa"/>
        <w:left w:w="100" w:type="dxa"/>
        <w:bottom w:w="100" w:type="dxa"/>
        <w:right w:w="100" w:type="dxa"/>
      </w:tblCellMar>
    </w:tblPr>
  </w:style>
  <w:style w:type="table" w:customStyle="1" w:styleId="afffff8">
    <w:basedOn w:val="TableNormald"/>
    <w:tblPr>
      <w:tblStyleRowBandSize w:val="1"/>
      <w:tblStyleColBandSize w:val="1"/>
      <w:tblCellMar>
        <w:top w:w="100" w:type="dxa"/>
        <w:left w:w="100" w:type="dxa"/>
        <w:bottom w:w="100" w:type="dxa"/>
        <w:right w:w="100" w:type="dxa"/>
      </w:tblCellMar>
    </w:tblPr>
  </w:style>
  <w:style w:type="table" w:customStyle="1" w:styleId="afffff9">
    <w:basedOn w:val="TableNormald"/>
    <w:tblPr>
      <w:tblStyleRowBandSize w:val="1"/>
      <w:tblStyleColBandSize w:val="1"/>
      <w:tblCellMar>
        <w:top w:w="100" w:type="dxa"/>
        <w:left w:w="100" w:type="dxa"/>
        <w:bottom w:w="100" w:type="dxa"/>
        <w:right w:w="100" w:type="dxa"/>
      </w:tblCellMar>
    </w:tblPr>
  </w:style>
  <w:style w:type="table" w:customStyle="1" w:styleId="afffffa">
    <w:basedOn w:val="TableNormald"/>
    <w:tblPr>
      <w:tblStyleRowBandSize w:val="1"/>
      <w:tblStyleColBandSize w:val="1"/>
      <w:tblCellMar>
        <w:top w:w="100" w:type="dxa"/>
        <w:left w:w="100" w:type="dxa"/>
        <w:bottom w:w="100" w:type="dxa"/>
        <w:right w:w="100" w:type="dxa"/>
      </w:tblCellMar>
    </w:tblPr>
  </w:style>
  <w:style w:type="table" w:customStyle="1" w:styleId="afffffb">
    <w:basedOn w:val="TableNormalc"/>
    <w:tblPr>
      <w:tblStyleRowBandSize w:val="1"/>
      <w:tblStyleColBandSize w:val="1"/>
      <w:tblCellMar>
        <w:top w:w="100" w:type="dxa"/>
        <w:left w:w="100" w:type="dxa"/>
        <w:bottom w:w="100" w:type="dxa"/>
        <w:right w:w="100" w:type="dxa"/>
      </w:tblCellMar>
    </w:tblPr>
  </w:style>
  <w:style w:type="table" w:customStyle="1" w:styleId="afffffc">
    <w:basedOn w:val="TableNormalc"/>
    <w:tblPr>
      <w:tblStyleRowBandSize w:val="1"/>
      <w:tblStyleColBandSize w:val="1"/>
      <w:tblCellMar>
        <w:top w:w="100" w:type="dxa"/>
        <w:left w:w="100" w:type="dxa"/>
        <w:bottom w:w="100" w:type="dxa"/>
        <w:right w:w="100" w:type="dxa"/>
      </w:tblCellMar>
    </w:tblPr>
  </w:style>
  <w:style w:type="table" w:customStyle="1" w:styleId="afffffd">
    <w:basedOn w:val="TableNormalc"/>
    <w:tblPr>
      <w:tblStyleRowBandSize w:val="1"/>
      <w:tblStyleColBandSize w:val="1"/>
      <w:tblCellMar>
        <w:top w:w="100" w:type="dxa"/>
        <w:left w:w="100" w:type="dxa"/>
        <w:bottom w:w="100" w:type="dxa"/>
        <w:right w:w="100" w:type="dxa"/>
      </w:tblCellMar>
    </w:tblPr>
  </w:style>
  <w:style w:type="table" w:customStyle="1" w:styleId="afffffe">
    <w:basedOn w:val="TableNormalc"/>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9"/>
    <w:tblPr>
      <w:tblStyleRowBandSize w:val="1"/>
      <w:tblStyleColBandSize w:val="1"/>
      <w:tblCellMar>
        <w:top w:w="100" w:type="dxa"/>
        <w:left w:w="100" w:type="dxa"/>
        <w:bottom w:w="100" w:type="dxa"/>
        <w:right w:w="100" w:type="dxa"/>
      </w:tblCellMar>
    </w:tblPr>
  </w:style>
  <w:style w:type="table" w:customStyle="1" w:styleId="affffff0">
    <w:basedOn w:val="TableNormal9"/>
    <w:tblPr>
      <w:tblStyleRowBandSize w:val="1"/>
      <w:tblStyleColBandSize w:val="1"/>
      <w:tblCellMar>
        <w:top w:w="100" w:type="dxa"/>
        <w:left w:w="100" w:type="dxa"/>
        <w:bottom w:w="100" w:type="dxa"/>
        <w:right w:w="100" w:type="dxa"/>
      </w:tblCellMar>
    </w:tblPr>
  </w:style>
  <w:style w:type="table" w:customStyle="1" w:styleId="affffff1">
    <w:basedOn w:val="TableNormal9"/>
    <w:tblPr>
      <w:tblStyleRowBandSize w:val="1"/>
      <w:tblStyleColBandSize w:val="1"/>
      <w:tblCellMar>
        <w:top w:w="100" w:type="dxa"/>
        <w:left w:w="100" w:type="dxa"/>
        <w:bottom w:w="100" w:type="dxa"/>
        <w:right w:w="100" w:type="dxa"/>
      </w:tblCellMar>
    </w:tblPr>
  </w:style>
  <w:style w:type="table" w:customStyle="1" w:styleId="affffff2">
    <w:basedOn w:val="TableNormal9"/>
    <w:tblPr>
      <w:tblStyleRowBandSize w:val="1"/>
      <w:tblStyleColBandSize w:val="1"/>
      <w:tblCellMar>
        <w:top w:w="100" w:type="dxa"/>
        <w:left w:w="100" w:type="dxa"/>
        <w:bottom w:w="100" w:type="dxa"/>
        <w:right w:w="100" w:type="dxa"/>
      </w:tblCellMar>
    </w:tblPr>
  </w:style>
  <w:style w:type="table" w:customStyle="1" w:styleId="affffff3">
    <w:basedOn w:val="TableNormal9"/>
    <w:tblPr>
      <w:tblStyleRowBandSize w:val="1"/>
      <w:tblStyleColBandSize w:val="1"/>
      <w:tblCellMar>
        <w:top w:w="100" w:type="dxa"/>
        <w:left w:w="100" w:type="dxa"/>
        <w:bottom w:w="100" w:type="dxa"/>
        <w:right w:w="100" w:type="dxa"/>
      </w:tblCellMar>
    </w:tblPr>
  </w:style>
  <w:style w:type="table" w:customStyle="1" w:styleId="affffff4">
    <w:basedOn w:val="TableNormal9"/>
    <w:tblPr>
      <w:tblStyleRowBandSize w:val="1"/>
      <w:tblStyleColBandSize w:val="1"/>
      <w:tblCellMar>
        <w:top w:w="100" w:type="dxa"/>
        <w:left w:w="100" w:type="dxa"/>
        <w:bottom w:w="100" w:type="dxa"/>
        <w:right w:w="100" w:type="dxa"/>
      </w:tblCellMar>
    </w:tblPr>
  </w:style>
  <w:style w:type="table" w:customStyle="1" w:styleId="affffff5">
    <w:basedOn w:val="TableNormal9"/>
    <w:tblPr>
      <w:tblStyleRowBandSize w:val="1"/>
      <w:tblStyleColBandSize w:val="1"/>
      <w:tblCellMar>
        <w:top w:w="100" w:type="dxa"/>
        <w:left w:w="100" w:type="dxa"/>
        <w:bottom w:w="100" w:type="dxa"/>
        <w:right w:w="100" w:type="dxa"/>
      </w:tblCellMar>
    </w:tblPr>
  </w:style>
  <w:style w:type="table" w:customStyle="1" w:styleId="affffff6">
    <w:basedOn w:val="TableNormal9"/>
    <w:tblPr>
      <w:tblStyleRowBandSize w:val="1"/>
      <w:tblStyleColBandSize w:val="1"/>
      <w:tblCellMar>
        <w:top w:w="100" w:type="dxa"/>
        <w:left w:w="100" w:type="dxa"/>
        <w:bottom w:w="100" w:type="dxa"/>
        <w:right w:w="100" w:type="dxa"/>
      </w:tblCellMar>
    </w:tblPr>
  </w:style>
  <w:style w:type="table" w:customStyle="1" w:styleId="affffff7">
    <w:basedOn w:val="TableNormal9"/>
    <w:tblPr>
      <w:tblStyleRowBandSize w:val="1"/>
      <w:tblStyleColBandSize w:val="1"/>
      <w:tblCellMar>
        <w:top w:w="100" w:type="dxa"/>
        <w:left w:w="100" w:type="dxa"/>
        <w:bottom w:w="100" w:type="dxa"/>
        <w:right w:w="100" w:type="dxa"/>
      </w:tblCellMar>
    </w:tblPr>
  </w:style>
  <w:style w:type="table" w:customStyle="1" w:styleId="affffff8">
    <w:basedOn w:val="TableNormal9"/>
    <w:tblPr>
      <w:tblStyleRowBandSize w:val="1"/>
      <w:tblStyleColBandSize w:val="1"/>
      <w:tblCellMar>
        <w:top w:w="100" w:type="dxa"/>
        <w:left w:w="100" w:type="dxa"/>
        <w:bottom w:w="100" w:type="dxa"/>
        <w:right w:w="100" w:type="dxa"/>
      </w:tblCellMar>
    </w:tblPr>
  </w:style>
  <w:style w:type="table" w:customStyle="1" w:styleId="affffff9">
    <w:basedOn w:val="TableNormal9"/>
    <w:tblPr>
      <w:tblStyleRowBandSize w:val="1"/>
      <w:tblStyleColBandSize w:val="1"/>
      <w:tblCellMar>
        <w:top w:w="100" w:type="dxa"/>
        <w:left w:w="100" w:type="dxa"/>
        <w:bottom w:w="100" w:type="dxa"/>
        <w:right w:w="100" w:type="dxa"/>
      </w:tblCellMar>
    </w:tblPr>
  </w:style>
  <w:style w:type="table" w:customStyle="1" w:styleId="affffffa">
    <w:basedOn w:val="TableNormal9"/>
    <w:tblPr>
      <w:tblStyleRowBandSize w:val="1"/>
      <w:tblStyleColBandSize w:val="1"/>
      <w:tblCellMar>
        <w:top w:w="100" w:type="dxa"/>
        <w:left w:w="100" w:type="dxa"/>
        <w:bottom w:w="100" w:type="dxa"/>
        <w:right w:w="100" w:type="dxa"/>
      </w:tblCellMar>
    </w:tblPr>
  </w:style>
  <w:style w:type="table" w:customStyle="1" w:styleId="affffffb">
    <w:basedOn w:val="TableNormal9"/>
    <w:tblPr>
      <w:tblStyleRowBandSize w:val="1"/>
      <w:tblStyleColBandSize w:val="1"/>
      <w:tblCellMar>
        <w:top w:w="100" w:type="dxa"/>
        <w:left w:w="100" w:type="dxa"/>
        <w:bottom w:w="100" w:type="dxa"/>
        <w:right w:w="100" w:type="dxa"/>
      </w:tblCellMar>
    </w:tblPr>
  </w:style>
  <w:style w:type="table" w:customStyle="1" w:styleId="affffffc">
    <w:basedOn w:val="TableNormal9"/>
    <w:tblPr>
      <w:tblStyleRowBandSize w:val="1"/>
      <w:tblStyleColBandSize w:val="1"/>
      <w:tblCellMar>
        <w:top w:w="100" w:type="dxa"/>
        <w:left w:w="100" w:type="dxa"/>
        <w:bottom w:w="100" w:type="dxa"/>
        <w:right w:w="100" w:type="dxa"/>
      </w:tblCellMar>
    </w:tblPr>
  </w:style>
  <w:style w:type="table" w:customStyle="1" w:styleId="affffffd">
    <w:basedOn w:val="TableNormal9"/>
    <w:tblPr>
      <w:tblStyleRowBandSize w:val="1"/>
      <w:tblStyleColBandSize w:val="1"/>
      <w:tblCellMar>
        <w:top w:w="100" w:type="dxa"/>
        <w:left w:w="100" w:type="dxa"/>
        <w:bottom w:w="100" w:type="dxa"/>
        <w:right w:w="100" w:type="dxa"/>
      </w:tblCellMar>
    </w:tblPr>
  </w:style>
  <w:style w:type="table" w:customStyle="1" w:styleId="affffffe">
    <w:basedOn w:val="TableNormal9"/>
    <w:tblPr>
      <w:tblStyleRowBandSize w:val="1"/>
      <w:tblStyleColBandSize w:val="1"/>
      <w:tblCellMar>
        <w:top w:w="100" w:type="dxa"/>
        <w:left w:w="100" w:type="dxa"/>
        <w:bottom w:w="100" w:type="dxa"/>
        <w:right w:w="100" w:type="dxa"/>
      </w:tblCellMar>
    </w:tblPr>
  </w:style>
  <w:style w:type="table" w:customStyle="1" w:styleId="afffffff">
    <w:basedOn w:val="TableNormal9"/>
    <w:tblPr>
      <w:tblStyleRowBandSize w:val="1"/>
      <w:tblStyleColBandSize w:val="1"/>
      <w:tblCellMar>
        <w:top w:w="100" w:type="dxa"/>
        <w:left w:w="100" w:type="dxa"/>
        <w:bottom w:w="100" w:type="dxa"/>
        <w:right w:w="100" w:type="dxa"/>
      </w:tblCellMar>
    </w:tblPr>
  </w:style>
  <w:style w:type="table" w:customStyle="1" w:styleId="afffffff0">
    <w:basedOn w:val="TableNormal9"/>
    <w:tblPr>
      <w:tblStyleRowBandSize w:val="1"/>
      <w:tblStyleColBandSize w:val="1"/>
      <w:tblCellMar>
        <w:top w:w="100" w:type="dxa"/>
        <w:left w:w="100" w:type="dxa"/>
        <w:bottom w:w="100" w:type="dxa"/>
        <w:right w:w="100" w:type="dxa"/>
      </w:tblCellMar>
    </w:tblPr>
  </w:style>
  <w:style w:type="table" w:customStyle="1" w:styleId="afffffff1">
    <w:basedOn w:val="TableNormal9"/>
    <w:tblPr>
      <w:tblStyleRowBandSize w:val="1"/>
      <w:tblStyleColBandSize w:val="1"/>
      <w:tblCellMar>
        <w:top w:w="100" w:type="dxa"/>
        <w:left w:w="100" w:type="dxa"/>
        <w:bottom w:w="100" w:type="dxa"/>
        <w:right w:w="100" w:type="dxa"/>
      </w:tblCellMar>
    </w:tblPr>
  </w:style>
  <w:style w:type="table" w:customStyle="1" w:styleId="afffffff2">
    <w:basedOn w:val="TableNormal9"/>
    <w:tblPr>
      <w:tblStyleRowBandSize w:val="1"/>
      <w:tblStyleColBandSize w:val="1"/>
      <w:tblCellMar>
        <w:top w:w="100" w:type="dxa"/>
        <w:left w:w="100" w:type="dxa"/>
        <w:bottom w:w="100" w:type="dxa"/>
        <w:right w:w="100" w:type="dxa"/>
      </w:tblCellMar>
    </w:tblPr>
  </w:style>
  <w:style w:type="table" w:customStyle="1" w:styleId="afffffff3">
    <w:basedOn w:val="TableNormal9"/>
    <w:tblPr>
      <w:tblStyleRowBandSize w:val="1"/>
      <w:tblStyleColBandSize w:val="1"/>
      <w:tblCellMar>
        <w:top w:w="100" w:type="dxa"/>
        <w:left w:w="100" w:type="dxa"/>
        <w:bottom w:w="100" w:type="dxa"/>
        <w:right w:w="100" w:type="dxa"/>
      </w:tblCellMar>
    </w:tblPr>
  </w:style>
  <w:style w:type="table" w:customStyle="1" w:styleId="afffffff4">
    <w:basedOn w:val="TableNormal9"/>
    <w:tblPr>
      <w:tblStyleRowBandSize w:val="1"/>
      <w:tblStyleColBandSize w:val="1"/>
      <w:tblCellMar>
        <w:top w:w="100" w:type="dxa"/>
        <w:left w:w="100" w:type="dxa"/>
        <w:bottom w:w="100" w:type="dxa"/>
        <w:right w:w="100" w:type="dxa"/>
      </w:tblCellMar>
    </w:tblPr>
  </w:style>
  <w:style w:type="table" w:customStyle="1" w:styleId="afffffff5">
    <w:basedOn w:val="TableNormal9"/>
    <w:tblPr>
      <w:tblStyleRowBandSize w:val="1"/>
      <w:tblStyleColBandSize w:val="1"/>
      <w:tblCellMar>
        <w:top w:w="100" w:type="dxa"/>
        <w:left w:w="100" w:type="dxa"/>
        <w:bottom w:w="100" w:type="dxa"/>
        <w:right w:w="100" w:type="dxa"/>
      </w:tblCellMar>
    </w:tblPr>
  </w:style>
  <w:style w:type="table" w:customStyle="1" w:styleId="afffffff6">
    <w:basedOn w:val="TableNormal9"/>
    <w:tblPr>
      <w:tblStyleRowBandSize w:val="1"/>
      <w:tblStyleColBandSize w:val="1"/>
      <w:tblCellMar>
        <w:top w:w="100" w:type="dxa"/>
        <w:left w:w="100" w:type="dxa"/>
        <w:bottom w:w="100" w:type="dxa"/>
        <w:right w:w="100" w:type="dxa"/>
      </w:tblCellMar>
    </w:tblPr>
  </w:style>
  <w:style w:type="table" w:customStyle="1" w:styleId="afffffff7">
    <w:basedOn w:val="TableNormal9"/>
    <w:tblPr>
      <w:tblStyleRowBandSize w:val="1"/>
      <w:tblStyleColBandSize w:val="1"/>
      <w:tblCellMar>
        <w:top w:w="100" w:type="dxa"/>
        <w:left w:w="100" w:type="dxa"/>
        <w:bottom w:w="100" w:type="dxa"/>
        <w:right w:w="100" w:type="dxa"/>
      </w:tblCellMar>
    </w:tblPr>
  </w:style>
  <w:style w:type="table" w:customStyle="1" w:styleId="afffffff8">
    <w:basedOn w:val="TableNormal9"/>
    <w:tblPr>
      <w:tblStyleRowBandSize w:val="1"/>
      <w:tblStyleColBandSize w:val="1"/>
      <w:tblCellMar>
        <w:top w:w="100" w:type="dxa"/>
        <w:left w:w="100" w:type="dxa"/>
        <w:bottom w:w="100" w:type="dxa"/>
        <w:right w:w="100" w:type="dxa"/>
      </w:tblCellMar>
    </w:tblPr>
  </w:style>
  <w:style w:type="table" w:customStyle="1" w:styleId="afffffff9">
    <w:basedOn w:val="TableNormal9"/>
    <w:tblPr>
      <w:tblStyleRowBandSize w:val="1"/>
      <w:tblStyleColBandSize w:val="1"/>
      <w:tblCellMar>
        <w:top w:w="100" w:type="dxa"/>
        <w:left w:w="100" w:type="dxa"/>
        <w:bottom w:w="100" w:type="dxa"/>
        <w:right w:w="100" w:type="dxa"/>
      </w:tblCellMar>
    </w:tblPr>
  </w:style>
  <w:style w:type="table" w:customStyle="1" w:styleId="afffffffa">
    <w:basedOn w:val="TableNormal9"/>
    <w:tblPr>
      <w:tblStyleRowBandSize w:val="1"/>
      <w:tblStyleColBandSize w:val="1"/>
      <w:tblCellMar>
        <w:top w:w="100" w:type="dxa"/>
        <w:left w:w="100" w:type="dxa"/>
        <w:bottom w:w="100" w:type="dxa"/>
        <w:right w:w="100" w:type="dxa"/>
      </w:tblCellMar>
    </w:tblPr>
  </w:style>
  <w:style w:type="table" w:customStyle="1" w:styleId="afffffffb">
    <w:basedOn w:val="TableNormal9"/>
    <w:tblPr>
      <w:tblStyleRowBandSize w:val="1"/>
      <w:tblStyleColBandSize w:val="1"/>
      <w:tblCellMar>
        <w:top w:w="100" w:type="dxa"/>
        <w:left w:w="100" w:type="dxa"/>
        <w:bottom w:w="100" w:type="dxa"/>
        <w:right w:w="100" w:type="dxa"/>
      </w:tblCellMar>
    </w:tblPr>
  </w:style>
  <w:style w:type="table" w:customStyle="1" w:styleId="afffffffc">
    <w:basedOn w:val="TableNormal9"/>
    <w:tblPr>
      <w:tblStyleRowBandSize w:val="1"/>
      <w:tblStyleColBandSize w:val="1"/>
      <w:tblCellMar>
        <w:top w:w="100" w:type="dxa"/>
        <w:left w:w="100" w:type="dxa"/>
        <w:bottom w:w="100" w:type="dxa"/>
        <w:right w:w="100" w:type="dxa"/>
      </w:tblCellMar>
    </w:tblPr>
  </w:style>
  <w:style w:type="table" w:customStyle="1" w:styleId="afffffffd">
    <w:basedOn w:val="TableNormal9"/>
    <w:tblPr>
      <w:tblStyleRowBandSize w:val="1"/>
      <w:tblStyleColBandSize w:val="1"/>
      <w:tblCellMar>
        <w:top w:w="100" w:type="dxa"/>
        <w:left w:w="100" w:type="dxa"/>
        <w:bottom w:w="100" w:type="dxa"/>
        <w:right w:w="100" w:type="dxa"/>
      </w:tblCellMar>
    </w:tblPr>
  </w:style>
  <w:style w:type="table" w:customStyle="1" w:styleId="afffffffe">
    <w:basedOn w:val="TableNormal9"/>
    <w:tblPr>
      <w:tblStyleRowBandSize w:val="1"/>
      <w:tblStyleColBandSize w:val="1"/>
      <w:tblCellMar>
        <w:top w:w="100" w:type="dxa"/>
        <w:left w:w="100" w:type="dxa"/>
        <w:bottom w:w="100" w:type="dxa"/>
        <w:right w:w="100" w:type="dxa"/>
      </w:tblCellMar>
    </w:tblPr>
  </w:style>
  <w:style w:type="table" w:customStyle="1" w:styleId="affffffff">
    <w:basedOn w:val="TableNormal9"/>
    <w:tblPr>
      <w:tblStyleRowBandSize w:val="1"/>
      <w:tblStyleColBandSize w:val="1"/>
      <w:tblCellMar>
        <w:top w:w="100" w:type="dxa"/>
        <w:left w:w="100" w:type="dxa"/>
        <w:bottom w:w="100" w:type="dxa"/>
        <w:right w:w="100" w:type="dxa"/>
      </w:tblCellMar>
    </w:tblPr>
  </w:style>
  <w:style w:type="table" w:customStyle="1" w:styleId="affffffff0">
    <w:basedOn w:val="TableNormal9"/>
    <w:tblPr>
      <w:tblStyleRowBandSize w:val="1"/>
      <w:tblStyleColBandSize w:val="1"/>
      <w:tblCellMar>
        <w:top w:w="100" w:type="dxa"/>
        <w:left w:w="100" w:type="dxa"/>
        <w:bottom w:w="100" w:type="dxa"/>
        <w:right w:w="100" w:type="dxa"/>
      </w:tblCellMar>
    </w:tblPr>
  </w:style>
  <w:style w:type="table" w:customStyle="1" w:styleId="affffffff1">
    <w:basedOn w:val="TableNormal9"/>
    <w:tblPr>
      <w:tblStyleRowBandSize w:val="1"/>
      <w:tblStyleColBandSize w:val="1"/>
      <w:tblCellMar>
        <w:top w:w="100" w:type="dxa"/>
        <w:left w:w="100" w:type="dxa"/>
        <w:bottom w:w="100" w:type="dxa"/>
        <w:right w:w="100" w:type="dxa"/>
      </w:tblCellMar>
    </w:tblPr>
  </w:style>
  <w:style w:type="table" w:customStyle="1" w:styleId="affffffff2">
    <w:basedOn w:val="TableNormal9"/>
    <w:tblPr>
      <w:tblStyleRowBandSize w:val="1"/>
      <w:tblStyleColBandSize w:val="1"/>
      <w:tblCellMar>
        <w:top w:w="100" w:type="dxa"/>
        <w:left w:w="100" w:type="dxa"/>
        <w:bottom w:w="100" w:type="dxa"/>
        <w:right w:w="100" w:type="dxa"/>
      </w:tblCellMar>
    </w:tblPr>
  </w:style>
  <w:style w:type="table" w:customStyle="1" w:styleId="affffffff3">
    <w:basedOn w:val="TableNormal9"/>
    <w:tblPr>
      <w:tblStyleRowBandSize w:val="1"/>
      <w:tblStyleColBandSize w:val="1"/>
      <w:tblCellMar>
        <w:top w:w="100" w:type="dxa"/>
        <w:left w:w="100" w:type="dxa"/>
        <w:bottom w:w="100" w:type="dxa"/>
        <w:right w:w="100" w:type="dxa"/>
      </w:tblCellMar>
    </w:tblPr>
  </w:style>
  <w:style w:type="table" w:customStyle="1" w:styleId="affffffff4">
    <w:basedOn w:val="TableNormal9"/>
    <w:tblPr>
      <w:tblStyleRowBandSize w:val="1"/>
      <w:tblStyleColBandSize w:val="1"/>
      <w:tblCellMar>
        <w:top w:w="100" w:type="dxa"/>
        <w:left w:w="100" w:type="dxa"/>
        <w:bottom w:w="100" w:type="dxa"/>
        <w:right w:w="100" w:type="dxa"/>
      </w:tblCellMar>
    </w:tblPr>
  </w:style>
  <w:style w:type="table" w:customStyle="1" w:styleId="affffffff5">
    <w:basedOn w:val="TableNormal9"/>
    <w:tblPr>
      <w:tblStyleRowBandSize w:val="1"/>
      <w:tblStyleColBandSize w:val="1"/>
      <w:tblCellMar>
        <w:top w:w="100" w:type="dxa"/>
        <w:left w:w="100" w:type="dxa"/>
        <w:bottom w:w="100" w:type="dxa"/>
        <w:right w:w="100" w:type="dxa"/>
      </w:tblCellMar>
    </w:tblPr>
  </w:style>
  <w:style w:type="table" w:customStyle="1" w:styleId="affffffff6">
    <w:basedOn w:val="TableNormal9"/>
    <w:tblPr>
      <w:tblStyleRowBandSize w:val="1"/>
      <w:tblStyleColBandSize w:val="1"/>
      <w:tblCellMar>
        <w:top w:w="100" w:type="dxa"/>
        <w:left w:w="100" w:type="dxa"/>
        <w:bottom w:w="100" w:type="dxa"/>
        <w:right w:w="100" w:type="dxa"/>
      </w:tblCellMar>
    </w:tblPr>
  </w:style>
  <w:style w:type="table" w:customStyle="1" w:styleId="affffffff7">
    <w:basedOn w:val="TableNormal9"/>
    <w:tblPr>
      <w:tblStyleRowBandSize w:val="1"/>
      <w:tblStyleColBandSize w:val="1"/>
      <w:tblCellMar>
        <w:top w:w="100" w:type="dxa"/>
        <w:left w:w="100" w:type="dxa"/>
        <w:bottom w:w="100" w:type="dxa"/>
        <w:right w:w="100" w:type="dxa"/>
      </w:tblCellMar>
    </w:tblPr>
  </w:style>
  <w:style w:type="table" w:customStyle="1" w:styleId="affffffff8">
    <w:basedOn w:val="TableNormal9"/>
    <w:tblPr>
      <w:tblStyleRowBandSize w:val="1"/>
      <w:tblStyleColBandSize w:val="1"/>
      <w:tblCellMar>
        <w:top w:w="100" w:type="dxa"/>
        <w:left w:w="100" w:type="dxa"/>
        <w:bottom w:w="100" w:type="dxa"/>
        <w:right w:w="100" w:type="dxa"/>
      </w:tblCellMar>
    </w:tblPr>
  </w:style>
  <w:style w:type="table" w:customStyle="1" w:styleId="affffffff9">
    <w:basedOn w:val="TableNormal9"/>
    <w:tblPr>
      <w:tblStyleRowBandSize w:val="1"/>
      <w:tblStyleColBandSize w:val="1"/>
      <w:tblCellMar>
        <w:top w:w="100" w:type="dxa"/>
        <w:left w:w="100" w:type="dxa"/>
        <w:bottom w:w="100" w:type="dxa"/>
        <w:right w:w="100" w:type="dxa"/>
      </w:tblCellMar>
    </w:tblPr>
  </w:style>
  <w:style w:type="table" w:customStyle="1" w:styleId="affffffffa">
    <w:basedOn w:val="TableNormal9"/>
    <w:tblPr>
      <w:tblStyleRowBandSize w:val="1"/>
      <w:tblStyleColBandSize w:val="1"/>
      <w:tblCellMar>
        <w:top w:w="100" w:type="dxa"/>
        <w:left w:w="100" w:type="dxa"/>
        <w:bottom w:w="100" w:type="dxa"/>
        <w:right w:w="100" w:type="dxa"/>
      </w:tblCellMar>
    </w:tblPr>
  </w:style>
  <w:style w:type="table" w:customStyle="1" w:styleId="affffffffb">
    <w:basedOn w:val="TableNormal9"/>
    <w:tblPr>
      <w:tblStyleRowBandSize w:val="1"/>
      <w:tblStyleColBandSize w:val="1"/>
      <w:tblCellMar>
        <w:top w:w="100" w:type="dxa"/>
        <w:left w:w="100" w:type="dxa"/>
        <w:bottom w:w="100" w:type="dxa"/>
        <w:right w:w="100" w:type="dxa"/>
      </w:tblCellMar>
    </w:tblPr>
  </w:style>
  <w:style w:type="table" w:customStyle="1" w:styleId="affffffffc">
    <w:basedOn w:val="TableNormal9"/>
    <w:tblPr>
      <w:tblStyleRowBandSize w:val="1"/>
      <w:tblStyleColBandSize w:val="1"/>
      <w:tblCellMar>
        <w:top w:w="100" w:type="dxa"/>
        <w:left w:w="100" w:type="dxa"/>
        <w:bottom w:w="100" w:type="dxa"/>
        <w:right w:w="100" w:type="dxa"/>
      </w:tblCellMar>
    </w:tblPr>
  </w:style>
  <w:style w:type="table" w:customStyle="1" w:styleId="affffffffd">
    <w:basedOn w:val="TableNormal9"/>
    <w:tblPr>
      <w:tblStyleRowBandSize w:val="1"/>
      <w:tblStyleColBandSize w:val="1"/>
      <w:tblCellMar>
        <w:top w:w="100" w:type="dxa"/>
        <w:left w:w="100" w:type="dxa"/>
        <w:bottom w:w="100" w:type="dxa"/>
        <w:right w:w="100" w:type="dxa"/>
      </w:tblCellMar>
    </w:tblPr>
  </w:style>
  <w:style w:type="table" w:customStyle="1" w:styleId="affffffffe">
    <w:basedOn w:val="TableNormal9"/>
    <w:tblPr>
      <w:tblStyleRowBandSize w:val="1"/>
      <w:tblStyleColBandSize w:val="1"/>
      <w:tblCellMar>
        <w:top w:w="100" w:type="dxa"/>
        <w:left w:w="100" w:type="dxa"/>
        <w:bottom w:w="100" w:type="dxa"/>
        <w:right w:w="100" w:type="dxa"/>
      </w:tblCellMar>
    </w:tblPr>
  </w:style>
  <w:style w:type="table" w:customStyle="1" w:styleId="afffffffff">
    <w:basedOn w:val="TableNormal9"/>
    <w:tblPr>
      <w:tblStyleRowBandSize w:val="1"/>
      <w:tblStyleColBandSize w:val="1"/>
      <w:tblCellMar>
        <w:top w:w="100" w:type="dxa"/>
        <w:left w:w="100" w:type="dxa"/>
        <w:bottom w:w="100" w:type="dxa"/>
        <w:right w:w="100" w:type="dxa"/>
      </w:tblCellMar>
    </w:tblPr>
  </w:style>
  <w:style w:type="table" w:customStyle="1" w:styleId="afffffffff0">
    <w:basedOn w:val="TableNormal9"/>
    <w:tblPr>
      <w:tblStyleRowBandSize w:val="1"/>
      <w:tblStyleColBandSize w:val="1"/>
      <w:tblCellMar>
        <w:top w:w="100" w:type="dxa"/>
        <w:left w:w="100" w:type="dxa"/>
        <w:bottom w:w="100" w:type="dxa"/>
        <w:right w:w="100" w:type="dxa"/>
      </w:tblCellMar>
    </w:tblPr>
  </w:style>
  <w:style w:type="table" w:customStyle="1" w:styleId="afffffffff1">
    <w:basedOn w:val="TableNormal9"/>
    <w:tblPr>
      <w:tblStyleRowBandSize w:val="1"/>
      <w:tblStyleColBandSize w:val="1"/>
      <w:tblCellMar>
        <w:top w:w="100" w:type="dxa"/>
        <w:left w:w="100" w:type="dxa"/>
        <w:bottom w:w="100" w:type="dxa"/>
        <w:right w:w="100" w:type="dxa"/>
      </w:tblCellMar>
    </w:tblPr>
  </w:style>
  <w:style w:type="table" w:customStyle="1" w:styleId="afffffffff2">
    <w:basedOn w:val="TableNormal9"/>
    <w:tblPr>
      <w:tblStyleRowBandSize w:val="1"/>
      <w:tblStyleColBandSize w:val="1"/>
      <w:tblCellMar>
        <w:top w:w="100" w:type="dxa"/>
        <w:left w:w="100" w:type="dxa"/>
        <w:bottom w:w="100" w:type="dxa"/>
        <w:right w:w="100" w:type="dxa"/>
      </w:tblCellMar>
    </w:tblPr>
  </w:style>
  <w:style w:type="table" w:customStyle="1" w:styleId="afffffffff3">
    <w:basedOn w:val="TableNormal9"/>
    <w:tblPr>
      <w:tblStyleRowBandSize w:val="1"/>
      <w:tblStyleColBandSize w:val="1"/>
      <w:tblCellMar>
        <w:top w:w="100" w:type="dxa"/>
        <w:left w:w="100" w:type="dxa"/>
        <w:bottom w:w="100" w:type="dxa"/>
        <w:right w:w="100" w:type="dxa"/>
      </w:tblCellMar>
    </w:tblPr>
  </w:style>
  <w:style w:type="table" w:customStyle="1" w:styleId="afffffffff4">
    <w:basedOn w:val="TableNormal9"/>
    <w:tblPr>
      <w:tblStyleRowBandSize w:val="1"/>
      <w:tblStyleColBandSize w:val="1"/>
      <w:tblCellMar>
        <w:top w:w="100" w:type="dxa"/>
        <w:left w:w="100" w:type="dxa"/>
        <w:bottom w:w="100" w:type="dxa"/>
        <w:right w:w="100" w:type="dxa"/>
      </w:tblCellMar>
    </w:tblPr>
  </w:style>
  <w:style w:type="table" w:customStyle="1" w:styleId="afffffffff5">
    <w:basedOn w:val="TableNormal9"/>
    <w:tblPr>
      <w:tblStyleRowBandSize w:val="1"/>
      <w:tblStyleColBandSize w:val="1"/>
      <w:tblCellMar>
        <w:top w:w="100" w:type="dxa"/>
        <w:left w:w="100" w:type="dxa"/>
        <w:bottom w:w="100" w:type="dxa"/>
        <w:right w:w="100" w:type="dxa"/>
      </w:tblCellMar>
    </w:tblPr>
  </w:style>
  <w:style w:type="table" w:customStyle="1" w:styleId="afffffffff6">
    <w:basedOn w:val="TableNormal9"/>
    <w:tblPr>
      <w:tblStyleRowBandSize w:val="1"/>
      <w:tblStyleColBandSize w:val="1"/>
      <w:tblCellMar>
        <w:top w:w="100" w:type="dxa"/>
        <w:left w:w="100" w:type="dxa"/>
        <w:bottom w:w="100" w:type="dxa"/>
        <w:right w:w="100" w:type="dxa"/>
      </w:tblCellMar>
    </w:tblPr>
  </w:style>
  <w:style w:type="table" w:customStyle="1" w:styleId="afffffffff7">
    <w:basedOn w:val="TableNormal9"/>
    <w:tblPr>
      <w:tblStyleRowBandSize w:val="1"/>
      <w:tblStyleColBandSize w:val="1"/>
      <w:tblCellMar>
        <w:top w:w="100" w:type="dxa"/>
        <w:left w:w="100" w:type="dxa"/>
        <w:bottom w:w="100" w:type="dxa"/>
        <w:right w:w="100" w:type="dxa"/>
      </w:tblCellMar>
    </w:tblPr>
  </w:style>
  <w:style w:type="table" w:customStyle="1" w:styleId="afffffffff8">
    <w:basedOn w:val="TableNormal9"/>
    <w:tblPr>
      <w:tblStyleRowBandSize w:val="1"/>
      <w:tblStyleColBandSize w:val="1"/>
      <w:tblCellMar>
        <w:top w:w="100" w:type="dxa"/>
        <w:left w:w="100" w:type="dxa"/>
        <w:bottom w:w="100" w:type="dxa"/>
        <w:right w:w="100" w:type="dxa"/>
      </w:tblCellMar>
    </w:tblPr>
  </w:style>
  <w:style w:type="table" w:customStyle="1" w:styleId="afffffffff9">
    <w:basedOn w:val="TableNormal9"/>
    <w:tblPr>
      <w:tblStyleRowBandSize w:val="1"/>
      <w:tblStyleColBandSize w:val="1"/>
      <w:tblCellMar>
        <w:top w:w="100" w:type="dxa"/>
        <w:left w:w="100" w:type="dxa"/>
        <w:bottom w:w="100" w:type="dxa"/>
        <w:right w:w="100" w:type="dxa"/>
      </w:tblCellMar>
    </w:tblPr>
  </w:style>
  <w:style w:type="table" w:customStyle="1" w:styleId="afffffffffa">
    <w:basedOn w:val="TableNormal9"/>
    <w:tblPr>
      <w:tblStyleRowBandSize w:val="1"/>
      <w:tblStyleColBandSize w:val="1"/>
      <w:tblCellMar>
        <w:top w:w="100" w:type="dxa"/>
        <w:left w:w="100" w:type="dxa"/>
        <w:bottom w:w="100" w:type="dxa"/>
        <w:right w:w="100" w:type="dxa"/>
      </w:tblCellMar>
    </w:tblPr>
  </w:style>
  <w:style w:type="table" w:customStyle="1" w:styleId="afffffffffb">
    <w:basedOn w:val="TableNormal9"/>
    <w:tblPr>
      <w:tblStyleRowBandSize w:val="1"/>
      <w:tblStyleColBandSize w:val="1"/>
      <w:tblCellMar>
        <w:top w:w="100" w:type="dxa"/>
        <w:left w:w="100" w:type="dxa"/>
        <w:bottom w:w="100" w:type="dxa"/>
        <w:right w:w="100" w:type="dxa"/>
      </w:tblCellMar>
    </w:tblPr>
  </w:style>
  <w:style w:type="table" w:customStyle="1" w:styleId="afffffffffc">
    <w:basedOn w:val="TableNormal9"/>
    <w:tblPr>
      <w:tblStyleRowBandSize w:val="1"/>
      <w:tblStyleColBandSize w:val="1"/>
      <w:tblCellMar>
        <w:top w:w="100" w:type="dxa"/>
        <w:left w:w="100" w:type="dxa"/>
        <w:bottom w:w="100" w:type="dxa"/>
        <w:right w:w="100" w:type="dxa"/>
      </w:tblCellMar>
    </w:tblPr>
  </w:style>
  <w:style w:type="table" w:customStyle="1" w:styleId="afffffffffd">
    <w:basedOn w:val="TableNormal9"/>
    <w:tblPr>
      <w:tblStyleRowBandSize w:val="1"/>
      <w:tblStyleColBandSize w:val="1"/>
      <w:tblCellMar>
        <w:top w:w="100" w:type="dxa"/>
        <w:left w:w="100" w:type="dxa"/>
        <w:bottom w:w="100" w:type="dxa"/>
        <w:right w:w="100" w:type="dxa"/>
      </w:tblCellMar>
    </w:tblPr>
  </w:style>
  <w:style w:type="table" w:customStyle="1" w:styleId="afffffffffe">
    <w:basedOn w:val="TableNormal9"/>
    <w:tblPr>
      <w:tblStyleRowBandSize w:val="1"/>
      <w:tblStyleColBandSize w:val="1"/>
      <w:tblCellMar>
        <w:top w:w="100" w:type="dxa"/>
        <w:left w:w="100" w:type="dxa"/>
        <w:bottom w:w="100" w:type="dxa"/>
        <w:right w:w="100" w:type="dxa"/>
      </w:tblCellMar>
    </w:tblPr>
  </w:style>
  <w:style w:type="table" w:customStyle="1" w:styleId="affffffffff">
    <w:basedOn w:val="TableNormal9"/>
    <w:tblPr>
      <w:tblStyleRowBandSize w:val="1"/>
      <w:tblStyleColBandSize w:val="1"/>
      <w:tblCellMar>
        <w:top w:w="100" w:type="dxa"/>
        <w:left w:w="100" w:type="dxa"/>
        <w:bottom w:w="100" w:type="dxa"/>
        <w:right w:w="100" w:type="dxa"/>
      </w:tblCellMar>
    </w:tblPr>
  </w:style>
  <w:style w:type="table" w:customStyle="1" w:styleId="affffffffff0">
    <w:basedOn w:val="TableNormal9"/>
    <w:tblPr>
      <w:tblStyleRowBandSize w:val="1"/>
      <w:tblStyleColBandSize w:val="1"/>
      <w:tblCellMar>
        <w:top w:w="100" w:type="dxa"/>
        <w:left w:w="100" w:type="dxa"/>
        <w:bottom w:w="100" w:type="dxa"/>
        <w:right w:w="100" w:type="dxa"/>
      </w:tblCellMar>
    </w:tblPr>
  </w:style>
  <w:style w:type="table" w:customStyle="1" w:styleId="affffffffff1">
    <w:basedOn w:val="TableNormal9"/>
    <w:tblPr>
      <w:tblStyleRowBandSize w:val="1"/>
      <w:tblStyleColBandSize w:val="1"/>
      <w:tblCellMar>
        <w:top w:w="100" w:type="dxa"/>
        <w:left w:w="100" w:type="dxa"/>
        <w:bottom w:w="100" w:type="dxa"/>
        <w:right w:w="100" w:type="dxa"/>
      </w:tblCellMar>
    </w:tblPr>
  </w:style>
  <w:style w:type="table" w:customStyle="1" w:styleId="affffffffff2">
    <w:basedOn w:val="TableNormal9"/>
    <w:tblPr>
      <w:tblStyleRowBandSize w:val="1"/>
      <w:tblStyleColBandSize w:val="1"/>
      <w:tblCellMar>
        <w:top w:w="100" w:type="dxa"/>
        <w:left w:w="100" w:type="dxa"/>
        <w:bottom w:w="100" w:type="dxa"/>
        <w:right w:w="100" w:type="dxa"/>
      </w:tblCellMar>
    </w:tblPr>
  </w:style>
  <w:style w:type="table" w:customStyle="1" w:styleId="affffffffff3">
    <w:basedOn w:val="TableNormal9"/>
    <w:tblPr>
      <w:tblStyleRowBandSize w:val="1"/>
      <w:tblStyleColBandSize w:val="1"/>
      <w:tblCellMar>
        <w:top w:w="100" w:type="dxa"/>
        <w:left w:w="100" w:type="dxa"/>
        <w:bottom w:w="100" w:type="dxa"/>
        <w:right w:w="100" w:type="dxa"/>
      </w:tblCellMar>
    </w:tblPr>
  </w:style>
  <w:style w:type="table" w:customStyle="1" w:styleId="affffffffff4">
    <w:basedOn w:val="TableNormal9"/>
    <w:tblPr>
      <w:tblStyleRowBandSize w:val="1"/>
      <w:tblStyleColBandSize w:val="1"/>
      <w:tblCellMar>
        <w:top w:w="100" w:type="dxa"/>
        <w:left w:w="100" w:type="dxa"/>
        <w:bottom w:w="100" w:type="dxa"/>
        <w:right w:w="100" w:type="dxa"/>
      </w:tblCellMar>
    </w:tblPr>
  </w:style>
  <w:style w:type="table" w:customStyle="1" w:styleId="affffffffff5">
    <w:basedOn w:val="TableNormal9"/>
    <w:tblPr>
      <w:tblStyleRowBandSize w:val="1"/>
      <w:tblStyleColBandSize w:val="1"/>
      <w:tblCellMar>
        <w:top w:w="100" w:type="dxa"/>
        <w:left w:w="100" w:type="dxa"/>
        <w:bottom w:w="100" w:type="dxa"/>
        <w:right w:w="100" w:type="dxa"/>
      </w:tblCellMar>
    </w:tblPr>
  </w:style>
  <w:style w:type="table" w:customStyle="1" w:styleId="affffffffff6">
    <w:basedOn w:val="TableNormal9"/>
    <w:tblPr>
      <w:tblStyleRowBandSize w:val="1"/>
      <w:tblStyleColBandSize w:val="1"/>
      <w:tblCellMar>
        <w:top w:w="100" w:type="dxa"/>
        <w:left w:w="100" w:type="dxa"/>
        <w:bottom w:w="100" w:type="dxa"/>
        <w:right w:w="100" w:type="dxa"/>
      </w:tblCellMar>
    </w:tblPr>
  </w:style>
  <w:style w:type="table" w:customStyle="1" w:styleId="affffffffff7">
    <w:basedOn w:val="TableNormal9"/>
    <w:tblPr>
      <w:tblStyleRowBandSize w:val="1"/>
      <w:tblStyleColBandSize w:val="1"/>
      <w:tblCellMar>
        <w:top w:w="100" w:type="dxa"/>
        <w:left w:w="100" w:type="dxa"/>
        <w:bottom w:w="100" w:type="dxa"/>
        <w:right w:w="100" w:type="dxa"/>
      </w:tblCellMar>
    </w:tblPr>
  </w:style>
  <w:style w:type="table" w:customStyle="1" w:styleId="affffffffff8">
    <w:basedOn w:val="TableNormal9"/>
    <w:tblPr>
      <w:tblStyleRowBandSize w:val="1"/>
      <w:tblStyleColBandSize w:val="1"/>
      <w:tblCellMar>
        <w:top w:w="100" w:type="dxa"/>
        <w:left w:w="100" w:type="dxa"/>
        <w:bottom w:w="100" w:type="dxa"/>
        <w:right w:w="100" w:type="dxa"/>
      </w:tblCellMar>
    </w:tblPr>
  </w:style>
  <w:style w:type="table" w:customStyle="1" w:styleId="affffffffff9">
    <w:basedOn w:val="TableNormal9"/>
    <w:tblPr>
      <w:tblStyleRowBandSize w:val="1"/>
      <w:tblStyleColBandSize w:val="1"/>
      <w:tblCellMar>
        <w:top w:w="100" w:type="dxa"/>
        <w:left w:w="100" w:type="dxa"/>
        <w:bottom w:w="100" w:type="dxa"/>
        <w:right w:w="100" w:type="dxa"/>
      </w:tblCellMar>
    </w:tblPr>
  </w:style>
  <w:style w:type="table" w:customStyle="1" w:styleId="affffffffffa">
    <w:basedOn w:val="TableNormal9"/>
    <w:tblPr>
      <w:tblStyleRowBandSize w:val="1"/>
      <w:tblStyleColBandSize w:val="1"/>
      <w:tblCellMar>
        <w:top w:w="100" w:type="dxa"/>
        <w:left w:w="100" w:type="dxa"/>
        <w:bottom w:w="100" w:type="dxa"/>
        <w:right w:w="100" w:type="dxa"/>
      </w:tblCellMar>
    </w:tblPr>
  </w:style>
  <w:style w:type="table" w:customStyle="1" w:styleId="affffffffffb">
    <w:basedOn w:val="TableNormal9"/>
    <w:tblPr>
      <w:tblStyleRowBandSize w:val="1"/>
      <w:tblStyleColBandSize w:val="1"/>
      <w:tblCellMar>
        <w:top w:w="100" w:type="dxa"/>
        <w:left w:w="100" w:type="dxa"/>
        <w:bottom w:w="100" w:type="dxa"/>
        <w:right w:w="100" w:type="dxa"/>
      </w:tblCellMar>
    </w:tblPr>
  </w:style>
  <w:style w:type="table" w:customStyle="1" w:styleId="affffffffffc">
    <w:basedOn w:val="TableNormal9"/>
    <w:tblPr>
      <w:tblStyleRowBandSize w:val="1"/>
      <w:tblStyleColBandSize w:val="1"/>
      <w:tblCellMar>
        <w:top w:w="100" w:type="dxa"/>
        <w:left w:w="100" w:type="dxa"/>
        <w:bottom w:w="100" w:type="dxa"/>
        <w:right w:w="100" w:type="dxa"/>
      </w:tblCellMar>
    </w:tblPr>
  </w:style>
  <w:style w:type="table" w:customStyle="1" w:styleId="affffffffffd">
    <w:basedOn w:val="TableNormal9"/>
    <w:tblPr>
      <w:tblStyleRowBandSize w:val="1"/>
      <w:tblStyleColBandSize w:val="1"/>
      <w:tblCellMar>
        <w:top w:w="100" w:type="dxa"/>
        <w:left w:w="100" w:type="dxa"/>
        <w:bottom w:w="100" w:type="dxa"/>
        <w:right w:w="100" w:type="dxa"/>
      </w:tblCellMar>
    </w:tblPr>
  </w:style>
  <w:style w:type="table" w:customStyle="1" w:styleId="affffffffffe">
    <w:basedOn w:val="TableNormal9"/>
    <w:tblPr>
      <w:tblStyleRowBandSize w:val="1"/>
      <w:tblStyleColBandSize w:val="1"/>
      <w:tblCellMar>
        <w:top w:w="100" w:type="dxa"/>
        <w:left w:w="100" w:type="dxa"/>
        <w:bottom w:w="100" w:type="dxa"/>
        <w:right w:w="100" w:type="dxa"/>
      </w:tblCellMar>
    </w:tblPr>
  </w:style>
  <w:style w:type="table" w:customStyle="1" w:styleId="afffffffffff">
    <w:basedOn w:val="TableNormal9"/>
    <w:tblPr>
      <w:tblStyleRowBandSize w:val="1"/>
      <w:tblStyleColBandSize w:val="1"/>
      <w:tblCellMar>
        <w:top w:w="100" w:type="dxa"/>
        <w:left w:w="100" w:type="dxa"/>
        <w:bottom w:w="100" w:type="dxa"/>
        <w:right w:w="100" w:type="dxa"/>
      </w:tblCellMar>
    </w:tblPr>
  </w:style>
  <w:style w:type="table" w:customStyle="1" w:styleId="afffffffffff0">
    <w:basedOn w:val="TableNormal9"/>
    <w:tblPr>
      <w:tblStyleRowBandSize w:val="1"/>
      <w:tblStyleColBandSize w:val="1"/>
      <w:tblCellMar>
        <w:top w:w="100" w:type="dxa"/>
        <w:left w:w="100" w:type="dxa"/>
        <w:bottom w:w="100" w:type="dxa"/>
        <w:right w:w="100" w:type="dxa"/>
      </w:tblCellMar>
    </w:tblPr>
  </w:style>
  <w:style w:type="table" w:customStyle="1" w:styleId="afffffffffff1">
    <w:basedOn w:val="TableNormal9"/>
    <w:tblPr>
      <w:tblStyleRowBandSize w:val="1"/>
      <w:tblStyleColBandSize w:val="1"/>
      <w:tblCellMar>
        <w:top w:w="100" w:type="dxa"/>
        <w:left w:w="100" w:type="dxa"/>
        <w:bottom w:w="100" w:type="dxa"/>
        <w:right w:w="100" w:type="dxa"/>
      </w:tblCellMar>
    </w:tblPr>
  </w:style>
  <w:style w:type="table" w:customStyle="1" w:styleId="afffffffffff2">
    <w:basedOn w:val="TableNormal9"/>
    <w:tblPr>
      <w:tblStyleRowBandSize w:val="1"/>
      <w:tblStyleColBandSize w:val="1"/>
      <w:tblCellMar>
        <w:top w:w="100" w:type="dxa"/>
        <w:left w:w="100" w:type="dxa"/>
        <w:bottom w:w="100" w:type="dxa"/>
        <w:right w:w="100" w:type="dxa"/>
      </w:tblCellMar>
    </w:tblPr>
  </w:style>
  <w:style w:type="table" w:customStyle="1" w:styleId="afffffffffff3">
    <w:basedOn w:val="TableNormal9"/>
    <w:tblPr>
      <w:tblStyleRowBandSize w:val="1"/>
      <w:tblStyleColBandSize w:val="1"/>
      <w:tblCellMar>
        <w:top w:w="100" w:type="dxa"/>
        <w:left w:w="100" w:type="dxa"/>
        <w:bottom w:w="100" w:type="dxa"/>
        <w:right w:w="100" w:type="dxa"/>
      </w:tblCellMar>
    </w:tblPr>
  </w:style>
  <w:style w:type="table" w:customStyle="1" w:styleId="afffffffffff4">
    <w:basedOn w:val="TableNormal9"/>
    <w:tblPr>
      <w:tblStyleRowBandSize w:val="1"/>
      <w:tblStyleColBandSize w:val="1"/>
      <w:tblCellMar>
        <w:top w:w="100" w:type="dxa"/>
        <w:left w:w="100" w:type="dxa"/>
        <w:bottom w:w="100" w:type="dxa"/>
        <w:right w:w="100" w:type="dxa"/>
      </w:tblCellMar>
    </w:tblPr>
  </w:style>
  <w:style w:type="table" w:customStyle="1" w:styleId="afffffffffff5">
    <w:basedOn w:val="TableNormal9"/>
    <w:tblPr>
      <w:tblStyleRowBandSize w:val="1"/>
      <w:tblStyleColBandSize w:val="1"/>
      <w:tblCellMar>
        <w:top w:w="100" w:type="dxa"/>
        <w:left w:w="100" w:type="dxa"/>
        <w:bottom w:w="100" w:type="dxa"/>
        <w:right w:w="100" w:type="dxa"/>
      </w:tblCellMar>
    </w:tblPr>
  </w:style>
  <w:style w:type="table" w:customStyle="1" w:styleId="afffffffffff6">
    <w:basedOn w:val="TableNormal9"/>
    <w:tblPr>
      <w:tblStyleRowBandSize w:val="1"/>
      <w:tblStyleColBandSize w:val="1"/>
      <w:tblCellMar>
        <w:top w:w="100" w:type="dxa"/>
        <w:left w:w="100" w:type="dxa"/>
        <w:bottom w:w="100" w:type="dxa"/>
        <w:right w:w="100" w:type="dxa"/>
      </w:tblCellMar>
    </w:tblPr>
  </w:style>
  <w:style w:type="table" w:customStyle="1" w:styleId="afffffffffff7">
    <w:basedOn w:val="TableNormal9"/>
    <w:tblPr>
      <w:tblStyleRowBandSize w:val="1"/>
      <w:tblStyleColBandSize w:val="1"/>
      <w:tblCellMar>
        <w:top w:w="100" w:type="dxa"/>
        <w:left w:w="100" w:type="dxa"/>
        <w:bottom w:w="100" w:type="dxa"/>
        <w:right w:w="100" w:type="dxa"/>
      </w:tblCellMar>
    </w:tblPr>
  </w:style>
  <w:style w:type="table" w:customStyle="1" w:styleId="afffffffffff8">
    <w:basedOn w:val="TableNormal9"/>
    <w:tblPr>
      <w:tblStyleRowBandSize w:val="1"/>
      <w:tblStyleColBandSize w:val="1"/>
      <w:tblCellMar>
        <w:top w:w="100" w:type="dxa"/>
        <w:left w:w="100" w:type="dxa"/>
        <w:bottom w:w="100" w:type="dxa"/>
        <w:right w:w="100" w:type="dxa"/>
      </w:tblCellMar>
    </w:tblPr>
  </w:style>
  <w:style w:type="table" w:customStyle="1" w:styleId="afffffffffff9">
    <w:basedOn w:val="TableNormal9"/>
    <w:tblPr>
      <w:tblStyleRowBandSize w:val="1"/>
      <w:tblStyleColBandSize w:val="1"/>
      <w:tblCellMar>
        <w:top w:w="100" w:type="dxa"/>
        <w:left w:w="100" w:type="dxa"/>
        <w:bottom w:w="100" w:type="dxa"/>
        <w:right w:w="100" w:type="dxa"/>
      </w:tblCellMar>
    </w:tblPr>
  </w:style>
  <w:style w:type="table" w:customStyle="1" w:styleId="afffffffffffa">
    <w:basedOn w:val="TableNormal9"/>
    <w:tblPr>
      <w:tblStyleRowBandSize w:val="1"/>
      <w:tblStyleColBandSize w:val="1"/>
      <w:tblCellMar>
        <w:top w:w="100" w:type="dxa"/>
        <w:left w:w="100" w:type="dxa"/>
        <w:bottom w:w="100" w:type="dxa"/>
        <w:right w:w="100" w:type="dxa"/>
      </w:tblCellMar>
    </w:tblPr>
  </w:style>
  <w:style w:type="table" w:customStyle="1" w:styleId="afffffffffffb">
    <w:basedOn w:val="TableNormal9"/>
    <w:tblPr>
      <w:tblStyleRowBandSize w:val="1"/>
      <w:tblStyleColBandSize w:val="1"/>
      <w:tblCellMar>
        <w:top w:w="100" w:type="dxa"/>
        <w:left w:w="100" w:type="dxa"/>
        <w:bottom w:w="100" w:type="dxa"/>
        <w:right w:w="100" w:type="dxa"/>
      </w:tblCellMar>
    </w:tblPr>
  </w:style>
  <w:style w:type="table" w:customStyle="1" w:styleId="afffffffffffc">
    <w:basedOn w:val="TableNormal9"/>
    <w:tblPr>
      <w:tblStyleRowBandSize w:val="1"/>
      <w:tblStyleColBandSize w:val="1"/>
      <w:tblCellMar>
        <w:top w:w="100" w:type="dxa"/>
        <w:left w:w="100" w:type="dxa"/>
        <w:bottom w:w="100" w:type="dxa"/>
        <w:right w:w="100" w:type="dxa"/>
      </w:tblCellMar>
    </w:tblPr>
  </w:style>
  <w:style w:type="table" w:customStyle="1" w:styleId="afffffffffffd">
    <w:basedOn w:val="TableNormal9"/>
    <w:tblPr>
      <w:tblStyleRowBandSize w:val="1"/>
      <w:tblStyleColBandSize w:val="1"/>
      <w:tblCellMar>
        <w:top w:w="100" w:type="dxa"/>
        <w:left w:w="100" w:type="dxa"/>
        <w:bottom w:w="100" w:type="dxa"/>
        <w:right w:w="100" w:type="dxa"/>
      </w:tblCellMar>
    </w:tblPr>
  </w:style>
  <w:style w:type="table" w:customStyle="1" w:styleId="afffffffffffe">
    <w:basedOn w:val="TableNormal9"/>
    <w:tblPr>
      <w:tblStyleRowBandSize w:val="1"/>
      <w:tblStyleColBandSize w:val="1"/>
      <w:tblCellMar>
        <w:top w:w="100" w:type="dxa"/>
        <w:left w:w="100" w:type="dxa"/>
        <w:bottom w:w="100" w:type="dxa"/>
        <w:right w:w="100" w:type="dxa"/>
      </w:tblCellMar>
    </w:tblPr>
  </w:style>
  <w:style w:type="table" w:customStyle="1" w:styleId="affffffffffff">
    <w:basedOn w:val="TableNormal9"/>
    <w:tblPr>
      <w:tblStyleRowBandSize w:val="1"/>
      <w:tblStyleColBandSize w:val="1"/>
      <w:tblCellMar>
        <w:top w:w="100" w:type="dxa"/>
        <w:left w:w="100" w:type="dxa"/>
        <w:bottom w:w="100" w:type="dxa"/>
        <w:right w:w="100" w:type="dxa"/>
      </w:tblCellMar>
    </w:tblPr>
  </w:style>
  <w:style w:type="table" w:customStyle="1" w:styleId="affffffffffff0">
    <w:basedOn w:val="TableNormal9"/>
    <w:tblPr>
      <w:tblStyleRowBandSize w:val="1"/>
      <w:tblStyleColBandSize w:val="1"/>
      <w:tblCellMar>
        <w:top w:w="100" w:type="dxa"/>
        <w:left w:w="100" w:type="dxa"/>
        <w:bottom w:w="100" w:type="dxa"/>
        <w:right w:w="100" w:type="dxa"/>
      </w:tblCellMar>
    </w:tblPr>
  </w:style>
  <w:style w:type="table" w:customStyle="1" w:styleId="affffffffffff1">
    <w:basedOn w:val="TableNormal9"/>
    <w:tblPr>
      <w:tblStyleRowBandSize w:val="1"/>
      <w:tblStyleColBandSize w:val="1"/>
      <w:tblCellMar>
        <w:top w:w="100" w:type="dxa"/>
        <w:left w:w="100" w:type="dxa"/>
        <w:bottom w:w="100" w:type="dxa"/>
        <w:right w:w="100" w:type="dxa"/>
      </w:tblCellMar>
    </w:tblPr>
  </w:style>
  <w:style w:type="table" w:customStyle="1" w:styleId="affffffffffff2">
    <w:basedOn w:val="TableNormal9"/>
    <w:tblPr>
      <w:tblStyleRowBandSize w:val="1"/>
      <w:tblStyleColBandSize w:val="1"/>
      <w:tblCellMar>
        <w:top w:w="100" w:type="dxa"/>
        <w:left w:w="100" w:type="dxa"/>
        <w:bottom w:w="100" w:type="dxa"/>
        <w:right w:w="100" w:type="dxa"/>
      </w:tblCellMar>
    </w:tblPr>
  </w:style>
  <w:style w:type="table" w:customStyle="1" w:styleId="affffffffffff3">
    <w:basedOn w:val="TableNormal9"/>
    <w:tblPr>
      <w:tblStyleRowBandSize w:val="1"/>
      <w:tblStyleColBandSize w:val="1"/>
      <w:tblCellMar>
        <w:top w:w="100" w:type="dxa"/>
        <w:left w:w="100" w:type="dxa"/>
        <w:bottom w:w="100" w:type="dxa"/>
        <w:right w:w="100" w:type="dxa"/>
      </w:tblCellMar>
    </w:tblPr>
  </w:style>
  <w:style w:type="table" w:customStyle="1" w:styleId="affffffffffff4">
    <w:basedOn w:val="TableNormal9"/>
    <w:tblPr>
      <w:tblStyleRowBandSize w:val="1"/>
      <w:tblStyleColBandSize w:val="1"/>
      <w:tblCellMar>
        <w:top w:w="100" w:type="dxa"/>
        <w:left w:w="100" w:type="dxa"/>
        <w:bottom w:w="100" w:type="dxa"/>
        <w:right w:w="100" w:type="dxa"/>
      </w:tblCellMar>
    </w:tblPr>
  </w:style>
  <w:style w:type="table" w:customStyle="1" w:styleId="affffffffffff5">
    <w:basedOn w:val="TableNormal9"/>
    <w:tblPr>
      <w:tblStyleRowBandSize w:val="1"/>
      <w:tblStyleColBandSize w:val="1"/>
      <w:tblCellMar>
        <w:top w:w="100" w:type="dxa"/>
        <w:left w:w="100" w:type="dxa"/>
        <w:bottom w:w="100" w:type="dxa"/>
        <w:right w:w="100" w:type="dxa"/>
      </w:tblCellMar>
    </w:tblPr>
  </w:style>
  <w:style w:type="table" w:customStyle="1" w:styleId="affffffffffff6">
    <w:basedOn w:val="TableNormal9"/>
    <w:tblPr>
      <w:tblStyleRowBandSize w:val="1"/>
      <w:tblStyleColBandSize w:val="1"/>
      <w:tblCellMar>
        <w:top w:w="100" w:type="dxa"/>
        <w:left w:w="100" w:type="dxa"/>
        <w:bottom w:w="100" w:type="dxa"/>
        <w:right w:w="100" w:type="dxa"/>
      </w:tblCellMar>
    </w:tblPr>
  </w:style>
  <w:style w:type="table" w:customStyle="1" w:styleId="affffffffffff7">
    <w:basedOn w:val="TableNormal9"/>
    <w:tblPr>
      <w:tblStyleRowBandSize w:val="1"/>
      <w:tblStyleColBandSize w:val="1"/>
      <w:tblCellMar>
        <w:top w:w="100" w:type="dxa"/>
        <w:left w:w="100" w:type="dxa"/>
        <w:bottom w:w="100" w:type="dxa"/>
        <w:right w:w="100" w:type="dxa"/>
      </w:tblCellMar>
    </w:tblPr>
  </w:style>
  <w:style w:type="table" w:customStyle="1" w:styleId="affffffffffff8">
    <w:basedOn w:val="TableNormal9"/>
    <w:tblPr>
      <w:tblStyleRowBandSize w:val="1"/>
      <w:tblStyleColBandSize w:val="1"/>
      <w:tblCellMar>
        <w:top w:w="100" w:type="dxa"/>
        <w:left w:w="100" w:type="dxa"/>
        <w:bottom w:w="100" w:type="dxa"/>
        <w:right w:w="100" w:type="dxa"/>
      </w:tblCellMar>
    </w:tblPr>
  </w:style>
  <w:style w:type="table" w:customStyle="1" w:styleId="affffffffffff9">
    <w:basedOn w:val="TableNormal9"/>
    <w:tblPr>
      <w:tblStyleRowBandSize w:val="1"/>
      <w:tblStyleColBandSize w:val="1"/>
      <w:tblCellMar>
        <w:top w:w="100" w:type="dxa"/>
        <w:left w:w="100" w:type="dxa"/>
        <w:bottom w:w="100" w:type="dxa"/>
        <w:right w:w="100" w:type="dxa"/>
      </w:tblCellMar>
    </w:tblPr>
  </w:style>
  <w:style w:type="table" w:customStyle="1" w:styleId="affffffffffffa">
    <w:basedOn w:val="TableNormal9"/>
    <w:tblPr>
      <w:tblStyleRowBandSize w:val="1"/>
      <w:tblStyleColBandSize w:val="1"/>
      <w:tblCellMar>
        <w:top w:w="100" w:type="dxa"/>
        <w:left w:w="100" w:type="dxa"/>
        <w:bottom w:w="100" w:type="dxa"/>
        <w:right w:w="100" w:type="dxa"/>
      </w:tblCellMar>
    </w:tblPr>
  </w:style>
  <w:style w:type="table" w:customStyle="1" w:styleId="affffffffffffb">
    <w:basedOn w:val="TableNormal9"/>
    <w:tblPr>
      <w:tblStyleRowBandSize w:val="1"/>
      <w:tblStyleColBandSize w:val="1"/>
      <w:tblCellMar>
        <w:top w:w="100" w:type="dxa"/>
        <w:left w:w="100" w:type="dxa"/>
        <w:bottom w:w="100" w:type="dxa"/>
        <w:right w:w="100" w:type="dxa"/>
      </w:tblCellMar>
    </w:tblPr>
  </w:style>
  <w:style w:type="table" w:customStyle="1" w:styleId="affffffffffffc">
    <w:basedOn w:val="TableNormal9"/>
    <w:tblPr>
      <w:tblStyleRowBandSize w:val="1"/>
      <w:tblStyleColBandSize w:val="1"/>
      <w:tblCellMar>
        <w:top w:w="100" w:type="dxa"/>
        <w:left w:w="100" w:type="dxa"/>
        <w:bottom w:w="100" w:type="dxa"/>
        <w:right w:w="100" w:type="dxa"/>
      </w:tblCellMar>
    </w:tblPr>
  </w:style>
  <w:style w:type="table" w:customStyle="1" w:styleId="affffffffffffd">
    <w:basedOn w:val="TableNormal9"/>
    <w:tblPr>
      <w:tblStyleRowBandSize w:val="1"/>
      <w:tblStyleColBandSize w:val="1"/>
      <w:tblCellMar>
        <w:top w:w="100" w:type="dxa"/>
        <w:left w:w="100" w:type="dxa"/>
        <w:bottom w:w="100" w:type="dxa"/>
        <w:right w:w="100" w:type="dxa"/>
      </w:tblCellMar>
    </w:tblPr>
  </w:style>
  <w:style w:type="table" w:customStyle="1" w:styleId="affffffffffffe">
    <w:basedOn w:val="TableNormal9"/>
    <w:tblPr>
      <w:tblStyleRowBandSize w:val="1"/>
      <w:tblStyleColBandSize w:val="1"/>
      <w:tblCellMar>
        <w:top w:w="100" w:type="dxa"/>
        <w:left w:w="100" w:type="dxa"/>
        <w:bottom w:w="100" w:type="dxa"/>
        <w:right w:w="100" w:type="dxa"/>
      </w:tblCellMar>
    </w:tblPr>
  </w:style>
  <w:style w:type="table" w:customStyle="1" w:styleId="afffffffffffff">
    <w:basedOn w:val="TableNormal9"/>
    <w:tblPr>
      <w:tblStyleRowBandSize w:val="1"/>
      <w:tblStyleColBandSize w:val="1"/>
      <w:tblCellMar>
        <w:top w:w="100" w:type="dxa"/>
        <w:left w:w="100" w:type="dxa"/>
        <w:bottom w:w="100" w:type="dxa"/>
        <w:right w:w="100" w:type="dxa"/>
      </w:tblCellMar>
    </w:tblPr>
  </w:style>
  <w:style w:type="table" w:customStyle="1" w:styleId="a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5">
    <w:basedOn w:val="TableNormal9"/>
    <w:tblPr>
      <w:tblStyleRowBandSize w:val="1"/>
      <w:tblStyleColBandSize w:val="1"/>
      <w:tblCellMar>
        <w:top w:w="100" w:type="dxa"/>
        <w:left w:w="100" w:type="dxa"/>
        <w:bottom w:w="100" w:type="dxa"/>
        <w:right w:w="100" w:type="dxa"/>
      </w:tblCellMar>
    </w:tblPr>
  </w:style>
  <w:style w:type="table" w:customStyle="1" w:styleId="afffffffffffff6">
    <w:basedOn w:val="TableNormal9"/>
    <w:tblPr>
      <w:tblStyleRowBandSize w:val="1"/>
      <w:tblStyleColBandSize w:val="1"/>
      <w:tblCellMar>
        <w:top w:w="100" w:type="dxa"/>
        <w:left w:w="100" w:type="dxa"/>
        <w:bottom w:w="100" w:type="dxa"/>
        <w:right w:w="100" w:type="dxa"/>
      </w:tblCellMar>
    </w:tblPr>
  </w:style>
  <w:style w:type="table" w:customStyle="1" w:styleId="afffffffffffff7">
    <w:basedOn w:val="TableNormal9"/>
    <w:tblPr>
      <w:tblStyleRowBandSize w:val="1"/>
      <w:tblStyleColBandSize w:val="1"/>
      <w:tblCellMar>
        <w:top w:w="100" w:type="dxa"/>
        <w:left w:w="100" w:type="dxa"/>
        <w:bottom w:w="100" w:type="dxa"/>
        <w:right w:w="100" w:type="dxa"/>
      </w:tblCellMar>
    </w:tblPr>
  </w:style>
  <w:style w:type="table" w:customStyle="1" w:styleId="afffffffffffff8">
    <w:basedOn w:val="TableNormal9"/>
    <w:tblPr>
      <w:tblStyleRowBandSize w:val="1"/>
      <w:tblStyleColBandSize w:val="1"/>
      <w:tblCellMar>
        <w:top w:w="100" w:type="dxa"/>
        <w:left w:w="100" w:type="dxa"/>
        <w:bottom w:w="100" w:type="dxa"/>
        <w:right w:w="100" w:type="dxa"/>
      </w:tblCellMar>
    </w:tblPr>
  </w:style>
  <w:style w:type="table" w:customStyle="1" w:styleId="afffffffffffff9">
    <w:basedOn w:val="TableNormal9"/>
    <w:tblPr>
      <w:tblStyleRowBandSize w:val="1"/>
      <w:tblStyleColBandSize w:val="1"/>
      <w:tblCellMar>
        <w:top w:w="100" w:type="dxa"/>
        <w:left w:w="100" w:type="dxa"/>
        <w:bottom w:w="100" w:type="dxa"/>
        <w:right w:w="100" w:type="dxa"/>
      </w:tblCellMar>
    </w:tblPr>
  </w:style>
  <w:style w:type="table" w:customStyle="1" w:styleId="afffffffffffffa">
    <w:basedOn w:val="TableNormal9"/>
    <w:tblPr>
      <w:tblStyleRowBandSize w:val="1"/>
      <w:tblStyleColBandSize w:val="1"/>
      <w:tblCellMar>
        <w:top w:w="100" w:type="dxa"/>
        <w:left w:w="100" w:type="dxa"/>
        <w:bottom w:w="100" w:type="dxa"/>
        <w:right w:w="100" w:type="dxa"/>
      </w:tblCellMar>
    </w:tblPr>
  </w:style>
  <w:style w:type="table" w:customStyle="1" w:styleId="afffffffffffffb">
    <w:basedOn w:val="TableNormal9"/>
    <w:tblPr>
      <w:tblStyleRowBandSize w:val="1"/>
      <w:tblStyleColBandSize w:val="1"/>
      <w:tblCellMar>
        <w:top w:w="100" w:type="dxa"/>
        <w:left w:w="100" w:type="dxa"/>
        <w:bottom w:w="100" w:type="dxa"/>
        <w:right w:w="100" w:type="dxa"/>
      </w:tblCellMar>
    </w:tblPr>
  </w:style>
  <w:style w:type="table" w:customStyle="1" w:styleId="afffffffffffffc">
    <w:basedOn w:val="TableNormal9"/>
    <w:tblPr>
      <w:tblStyleRowBandSize w:val="1"/>
      <w:tblStyleColBandSize w:val="1"/>
      <w:tblCellMar>
        <w:top w:w="100" w:type="dxa"/>
        <w:left w:w="100" w:type="dxa"/>
        <w:bottom w:w="100" w:type="dxa"/>
        <w:right w:w="100" w:type="dxa"/>
      </w:tblCellMar>
    </w:tblPr>
  </w:style>
  <w:style w:type="table" w:customStyle="1" w:styleId="afffffffffffffd">
    <w:basedOn w:val="TableNormal9"/>
    <w:tblPr>
      <w:tblStyleRowBandSize w:val="1"/>
      <w:tblStyleColBandSize w:val="1"/>
      <w:tblCellMar>
        <w:top w:w="100" w:type="dxa"/>
        <w:left w:w="100" w:type="dxa"/>
        <w:bottom w:w="100" w:type="dxa"/>
        <w:right w:w="100" w:type="dxa"/>
      </w:tblCellMar>
    </w:tblPr>
  </w:style>
  <w:style w:type="table" w:customStyle="1" w:styleId="afffffffffffffe">
    <w:basedOn w:val="TableNormal9"/>
    <w:tblPr>
      <w:tblStyleRowBandSize w:val="1"/>
      <w:tblStyleColBandSize w:val="1"/>
      <w:tblCellMar>
        <w:top w:w="100" w:type="dxa"/>
        <w:left w:w="100" w:type="dxa"/>
        <w:bottom w:w="100" w:type="dxa"/>
        <w:right w:w="100" w:type="dxa"/>
      </w:tblCellMar>
    </w:tblPr>
  </w:style>
  <w:style w:type="table" w:customStyle="1" w:styleId="affffffffffffff">
    <w:basedOn w:val="TableNormal9"/>
    <w:tblPr>
      <w:tblStyleRowBandSize w:val="1"/>
      <w:tblStyleColBandSize w:val="1"/>
      <w:tblCellMar>
        <w:top w:w="100" w:type="dxa"/>
        <w:left w:w="100" w:type="dxa"/>
        <w:bottom w:w="100" w:type="dxa"/>
        <w:right w:w="100" w:type="dxa"/>
      </w:tblCellMar>
    </w:tblPr>
  </w:style>
  <w:style w:type="table" w:customStyle="1" w:styleId="affffffffffffff0">
    <w:basedOn w:val="TableNormal9"/>
    <w:tblPr>
      <w:tblStyleRowBandSize w:val="1"/>
      <w:tblStyleColBandSize w:val="1"/>
      <w:tblCellMar>
        <w:top w:w="100" w:type="dxa"/>
        <w:left w:w="100" w:type="dxa"/>
        <w:bottom w:w="100" w:type="dxa"/>
        <w:right w:w="100" w:type="dxa"/>
      </w:tblCellMar>
    </w:tblPr>
  </w:style>
  <w:style w:type="table" w:customStyle="1" w:styleId="affffffffffffff1">
    <w:basedOn w:val="TableNormal9"/>
    <w:tblPr>
      <w:tblStyleRowBandSize w:val="1"/>
      <w:tblStyleColBandSize w:val="1"/>
      <w:tblCellMar>
        <w:top w:w="100" w:type="dxa"/>
        <w:left w:w="100" w:type="dxa"/>
        <w:bottom w:w="100" w:type="dxa"/>
        <w:right w:w="100" w:type="dxa"/>
      </w:tblCellMar>
    </w:tblPr>
  </w:style>
  <w:style w:type="table" w:customStyle="1" w:styleId="affffffffffffff2">
    <w:basedOn w:val="TableNormal9"/>
    <w:tblPr>
      <w:tblStyleRowBandSize w:val="1"/>
      <w:tblStyleColBandSize w:val="1"/>
      <w:tblCellMar>
        <w:top w:w="100" w:type="dxa"/>
        <w:left w:w="100" w:type="dxa"/>
        <w:bottom w:w="100" w:type="dxa"/>
        <w:right w:w="100" w:type="dxa"/>
      </w:tblCellMar>
    </w:tblPr>
  </w:style>
  <w:style w:type="table" w:customStyle="1" w:styleId="affffffffffffff3">
    <w:basedOn w:val="TableNormal9"/>
    <w:tblPr>
      <w:tblStyleRowBandSize w:val="1"/>
      <w:tblStyleColBandSize w:val="1"/>
      <w:tblCellMar>
        <w:top w:w="100" w:type="dxa"/>
        <w:left w:w="100" w:type="dxa"/>
        <w:bottom w:w="100" w:type="dxa"/>
        <w:right w:w="100" w:type="dxa"/>
      </w:tblCellMar>
    </w:tblPr>
  </w:style>
  <w:style w:type="table" w:customStyle="1" w:styleId="affffffffffffff4">
    <w:basedOn w:val="TableNormal9"/>
    <w:tblPr>
      <w:tblStyleRowBandSize w:val="1"/>
      <w:tblStyleColBandSize w:val="1"/>
      <w:tblCellMar>
        <w:top w:w="100" w:type="dxa"/>
        <w:left w:w="100" w:type="dxa"/>
        <w:bottom w:w="100" w:type="dxa"/>
        <w:right w:w="100" w:type="dxa"/>
      </w:tblCellMar>
    </w:tblPr>
  </w:style>
  <w:style w:type="table" w:customStyle="1" w:styleId="affffffffffffff5">
    <w:basedOn w:val="TableNormal9"/>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3"/>
    <w:tblPr>
      <w:tblStyleRowBandSize w:val="1"/>
      <w:tblStyleColBandSize w:val="1"/>
      <w:tblCellMar>
        <w:top w:w="100" w:type="dxa"/>
        <w:left w:w="100" w:type="dxa"/>
        <w:bottom w:w="100" w:type="dxa"/>
        <w:right w:w="100" w:type="dxa"/>
      </w:tblCellMar>
    </w:tblPr>
  </w:style>
  <w:style w:type="table" w:customStyle="1" w:styleId="affffffffffffff7">
    <w:basedOn w:val="TableNormal3"/>
    <w:tblPr>
      <w:tblStyleRowBandSize w:val="1"/>
      <w:tblStyleColBandSize w:val="1"/>
      <w:tblCellMar>
        <w:top w:w="100" w:type="dxa"/>
        <w:left w:w="100" w:type="dxa"/>
        <w:bottom w:w="100" w:type="dxa"/>
        <w:right w:w="100" w:type="dxa"/>
      </w:tblCellMar>
    </w:tblPr>
  </w:style>
  <w:style w:type="table" w:customStyle="1" w:styleId="affffffffffffff8">
    <w:basedOn w:val="TableNormal3"/>
    <w:tblPr>
      <w:tblStyleRowBandSize w:val="1"/>
      <w:tblStyleColBandSize w:val="1"/>
      <w:tblCellMar>
        <w:top w:w="100" w:type="dxa"/>
        <w:left w:w="100" w:type="dxa"/>
        <w:bottom w:w="100" w:type="dxa"/>
        <w:right w:w="100" w:type="dxa"/>
      </w:tblCellMar>
    </w:tblPr>
  </w:style>
  <w:style w:type="table" w:customStyle="1" w:styleId="affffffffffffff9">
    <w:basedOn w:val="TableNormal3"/>
    <w:tblPr>
      <w:tblStyleRowBandSize w:val="1"/>
      <w:tblStyleColBandSize w:val="1"/>
      <w:tblCellMar>
        <w:top w:w="100" w:type="dxa"/>
        <w:left w:w="100" w:type="dxa"/>
        <w:bottom w:w="100" w:type="dxa"/>
        <w:right w:w="100" w:type="dxa"/>
      </w:tblCellMar>
    </w:tblPr>
  </w:style>
  <w:style w:type="table" w:customStyle="1" w:styleId="affffffffffffffa">
    <w:basedOn w:val="TableNormal3"/>
    <w:tblPr>
      <w:tblStyleRowBandSize w:val="1"/>
      <w:tblStyleColBandSize w:val="1"/>
      <w:tblCellMar>
        <w:top w:w="100" w:type="dxa"/>
        <w:left w:w="100" w:type="dxa"/>
        <w:bottom w:w="100" w:type="dxa"/>
        <w:right w:w="100" w:type="dxa"/>
      </w:tblCellMar>
    </w:tblPr>
  </w:style>
  <w:style w:type="table" w:customStyle="1" w:styleId="affffffffffffffb">
    <w:basedOn w:val="TableNormal3"/>
    <w:tblPr>
      <w:tblStyleRowBandSize w:val="1"/>
      <w:tblStyleColBandSize w:val="1"/>
      <w:tblCellMar>
        <w:top w:w="100" w:type="dxa"/>
        <w:left w:w="100" w:type="dxa"/>
        <w:bottom w:w="100" w:type="dxa"/>
        <w:right w:w="100" w:type="dxa"/>
      </w:tblCellMar>
    </w:tblPr>
  </w:style>
  <w:style w:type="table" w:customStyle="1" w:styleId="affffffffffffffc">
    <w:basedOn w:val="TableNormal3"/>
    <w:tblPr>
      <w:tblStyleRowBandSize w:val="1"/>
      <w:tblStyleColBandSize w:val="1"/>
      <w:tblCellMar>
        <w:top w:w="100" w:type="dxa"/>
        <w:left w:w="100" w:type="dxa"/>
        <w:bottom w:w="100" w:type="dxa"/>
        <w:right w:w="100" w:type="dxa"/>
      </w:tblCellMar>
    </w:tblPr>
  </w:style>
  <w:style w:type="table" w:customStyle="1" w:styleId="affffffffffffffd">
    <w:basedOn w:val="TableNormal2"/>
    <w:tblPr>
      <w:tblStyleRowBandSize w:val="1"/>
      <w:tblStyleColBandSize w:val="1"/>
      <w:tblCellMar>
        <w:top w:w="100" w:type="dxa"/>
        <w:left w:w="100" w:type="dxa"/>
        <w:bottom w:w="100" w:type="dxa"/>
        <w:right w:w="100" w:type="dxa"/>
      </w:tblCellMar>
    </w:tblPr>
  </w:style>
  <w:style w:type="table" w:customStyle="1" w:styleId="affffffffffffffe">
    <w:basedOn w:val="TableNormal2"/>
    <w:tblPr>
      <w:tblStyleRowBandSize w:val="1"/>
      <w:tblStyleColBandSize w:val="1"/>
      <w:tblCellMar>
        <w:top w:w="100" w:type="dxa"/>
        <w:left w:w="100" w:type="dxa"/>
        <w:bottom w:w="100" w:type="dxa"/>
        <w:right w:w="100" w:type="dxa"/>
      </w:tblCellMar>
    </w:tblPr>
  </w:style>
  <w:style w:type="table" w:customStyle="1" w:styleId="afffffffffffffff">
    <w:basedOn w:val="TableNormal2"/>
    <w:tblPr>
      <w:tblStyleRowBandSize w:val="1"/>
      <w:tblStyleColBandSize w:val="1"/>
      <w:tblCellMar>
        <w:top w:w="100" w:type="dxa"/>
        <w:left w:w="100" w:type="dxa"/>
        <w:bottom w:w="100" w:type="dxa"/>
        <w:right w:w="100" w:type="dxa"/>
      </w:tblCellMar>
    </w:tblPr>
  </w:style>
  <w:style w:type="table" w:customStyle="1" w:styleId="afffffffffffffff0">
    <w:basedOn w:val="TableNormal2"/>
    <w:tblPr>
      <w:tblStyleRowBandSize w:val="1"/>
      <w:tblStyleColBandSize w:val="1"/>
      <w:tblCellMar>
        <w:top w:w="100" w:type="dxa"/>
        <w:left w:w="100" w:type="dxa"/>
        <w:bottom w:w="100" w:type="dxa"/>
        <w:right w:w="100" w:type="dxa"/>
      </w:tblCellMar>
    </w:tblPr>
  </w:style>
  <w:style w:type="table" w:customStyle="1" w:styleId="afffffffffffffff1">
    <w:basedOn w:val="TableNormal2"/>
    <w:tblPr>
      <w:tblStyleRowBandSize w:val="1"/>
      <w:tblStyleColBandSize w:val="1"/>
      <w:tblCellMar>
        <w:top w:w="100" w:type="dxa"/>
        <w:left w:w="100" w:type="dxa"/>
        <w:bottom w:w="100" w:type="dxa"/>
        <w:right w:w="100" w:type="dxa"/>
      </w:tblCellMar>
    </w:tblPr>
  </w:style>
  <w:style w:type="table" w:customStyle="1" w:styleId="afffffffffffffff2">
    <w:basedOn w:val="TableNormal1"/>
    <w:tblPr>
      <w:tblStyleRowBandSize w:val="1"/>
      <w:tblStyleColBandSize w:val="1"/>
      <w:tblCellMar>
        <w:top w:w="100" w:type="dxa"/>
        <w:left w:w="100" w:type="dxa"/>
        <w:bottom w:w="100" w:type="dxa"/>
        <w:right w:w="100" w:type="dxa"/>
      </w:tblCellMar>
    </w:tblPr>
  </w:style>
  <w:style w:type="table" w:customStyle="1" w:styleId="afffffffffffffff3">
    <w:basedOn w:val="TableNormal1"/>
    <w:tblPr>
      <w:tblStyleRowBandSize w:val="1"/>
      <w:tblStyleColBandSize w:val="1"/>
      <w:tblCellMar>
        <w:top w:w="100" w:type="dxa"/>
        <w:left w:w="100" w:type="dxa"/>
        <w:bottom w:w="100" w:type="dxa"/>
        <w:right w:w="100" w:type="dxa"/>
      </w:tblCellMar>
    </w:tblPr>
  </w:style>
  <w:style w:type="table" w:customStyle="1" w:styleId="afffffffffffffff4">
    <w:basedOn w:val="TableNormal1"/>
    <w:tblPr>
      <w:tblStyleRowBandSize w:val="1"/>
      <w:tblStyleColBandSize w:val="1"/>
      <w:tblCellMar>
        <w:top w:w="100" w:type="dxa"/>
        <w:left w:w="100" w:type="dxa"/>
        <w:bottom w:w="100" w:type="dxa"/>
        <w:right w:w="100" w:type="dxa"/>
      </w:tblCellMar>
    </w:tblPr>
  </w:style>
  <w:style w:type="table" w:customStyle="1" w:styleId="afffffffffffffff5">
    <w:basedOn w:val="TableNormal1"/>
    <w:tblPr>
      <w:tblStyleRowBandSize w:val="1"/>
      <w:tblStyleColBandSize w:val="1"/>
      <w:tblCellMar>
        <w:top w:w="100" w:type="dxa"/>
        <w:left w:w="100" w:type="dxa"/>
        <w:bottom w:w="100" w:type="dxa"/>
        <w:right w:w="100" w:type="dxa"/>
      </w:tblCellMar>
    </w:tblPr>
  </w:style>
  <w:style w:type="table" w:customStyle="1" w:styleId="af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f9">
    <w:basedOn w:val="TableNormal1"/>
    <w:tblPr>
      <w:tblStyleRowBandSize w:val="1"/>
      <w:tblStyleColBandSize w:val="1"/>
      <w:tblCellMar>
        <w:top w:w="100" w:type="dxa"/>
        <w:left w:w="100" w:type="dxa"/>
        <w:bottom w:w="100" w:type="dxa"/>
        <w:right w:w="100" w:type="dxa"/>
      </w:tblCellMar>
    </w:tblPr>
  </w:style>
  <w:style w:type="table" w:customStyle="1" w:styleId="afffffffffffffffa">
    <w:basedOn w:val="TableNormal1"/>
    <w:tblPr>
      <w:tblStyleRowBandSize w:val="1"/>
      <w:tblStyleColBandSize w:val="1"/>
      <w:tblCellMar>
        <w:top w:w="100" w:type="dxa"/>
        <w:left w:w="100" w:type="dxa"/>
        <w:bottom w:w="100" w:type="dxa"/>
        <w:right w:w="100" w:type="dxa"/>
      </w:tblCellMar>
    </w:tblPr>
  </w:style>
  <w:style w:type="table" w:customStyle="1" w:styleId="afffffffffffffffb">
    <w:basedOn w:val="TableNormal1"/>
    <w:tblPr>
      <w:tblStyleRowBandSize w:val="1"/>
      <w:tblStyleColBandSize w:val="1"/>
      <w:tblCellMar>
        <w:top w:w="100" w:type="dxa"/>
        <w:left w:w="100" w:type="dxa"/>
        <w:bottom w:w="100" w:type="dxa"/>
        <w:right w:w="100" w:type="dxa"/>
      </w:tblCellMar>
    </w:tblPr>
  </w:style>
  <w:style w:type="table" w:customStyle="1" w:styleId="afffffffffffffffc">
    <w:basedOn w:val="TableNormal1"/>
    <w:tblPr>
      <w:tblStyleRowBandSize w:val="1"/>
      <w:tblStyleColBandSize w:val="1"/>
      <w:tblCellMar>
        <w:top w:w="100" w:type="dxa"/>
        <w:left w:w="100" w:type="dxa"/>
        <w:bottom w:w="100" w:type="dxa"/>
        <w:right w:w="100" w:type="dxa"/>
      </w:tblCellMar>
    </w:tblPr>
  </w:style>
  <w:style w:type="table" w:customStyle="1" w:styleId="afffffffffffffffd">
    <w:basedOn w:val="TableNormal1"/>
    <w:tblPr>
      <w:tblStyleRowBandSize w:val="1"/>
      <w:tblStyleColBandSize w:val="1"/>
      <w:tblCellMar>
        <w:top w:w="100" w:type="dxa"/>
        <w:left w:w="100" w:type="dxa"/>
        <w:bottom w:w="100" w:type="dxa"/>
        <w:right w:w="100" w:type="dxa"/>
      </w:tblCellMar>
    </w:tblPr>
  </w:style>
  <w:style w:type="table" w:customStyle="1" w:styleId="afffffffffffffffe">
    <w:basedOn w:val="TableNormal1"/>
    <w:tblPr>
      <w:tblStyleRowBandSize w:val="1"/>
      <w:tblStyleColBandSize w:val="1"/>
      <w:tblCellMar>
        <w:top w:w="100" w:type="dxa"/>
        <w:left w:w="100" w:type="dxa"/>
        <w:bottom w:w="100" w:type="dxa"/>
        <w:right w:w="100" w:type="dxa"/>
      </w:tblCellMar>
    </w:tblPr>
  </w:style>
  <w:style w:type="table" w:customStyle="1" w:styleId="affffffffffffffff">
    <w:basedOn w:val="TableNormal1"/>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636432"/>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7198">
      <w:bodyDiv w:val="1"/>
      <w:marLeft w:val="0"/>
      <w:marRight w:val="0"/>
      <w:marTop w:val="0"/>
      <w:marBottom w:val="0"/>
      <w:divBdr>
        <w:top w:val="none" w:sz="0" w:space="0" w:color="auto"/>
        <w:left w:val="none" w:sz="0" w:space="0" w:color="auto"/>
        <w:bottom w:val="none" w:sz="0" w:space="0" w:color="auto"/>
        <w:right w:val="none" w:sz="0" w:space="0" w:color="auto"/>
      </w:divBdr>
    </w:div>
    <w:div w:id="197744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gob.mx/sfp/documentos/directorio-de-los-organos-internos-de-control-y-unidades-de-responsabilidades" TargetMode="Externa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0GXBlJ8AE9/pL6nrmXeNgDtg==">CgMxLjAyCGguZ2pkZ3hzMg5oLm1iZ3RlZnN3ZHV0aDgAciExN3RDRmJ4bnBEQjFZV3psWTBtNDhjN1pZQWhpMy1tOEM=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85A4356-9AF5-477A-A8DF-18D866C4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17264</Words>
  <Characters>98411</Characters>
  <Application>Microsoft Office Word</Application>
  <DocSecurity>0</DocSecurity>
  <Lines>820</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Zapotitla Salazar, Enrique</cp:lastModifiedBy>
  <cp:revision>2</cp:revision>
  <cp:lastPrinted>2023-11-07T19:15:00Z</cp:lastPrinted>
  <dcterms:created xsi:type="dcterms:W3CDTF">2023-11-09T20:47:00Z</dcterms:created>
  <dcterms:modified xsi:type="dcterms:W3CDTF">2023-11-09T20:47:00Z</dcterms:modified>
</cp:coreProperties>
</file>