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FC00F3" w14:textId="48D92531" w:rsidR="002A345A" w:rsidRPr="00040615" w:rsidRDefault="0099784B" w:rsidP="000463AF">
      <w:pPr>
        <w:ind w:left="2160" w:hanging="1440"/>
        <w:jc w:val="center"/>
        <w:rPr>
          <w:rFonts w:ascii="Montserrat" w:eastAsia="Montserrat" w:hAnsi="Montserrat" w:cs="Montserrat"/>
          <w:b/>
          <w:sz w:val="18"/>
          <w:szCs w:val="18"/>
        </w:rPr>
      </w:pPr>
      <w:r w:rsidRPr="00040615">
        <w:rPr>
          <w:rFonts w:ascii="Montserrat" w:eastAsia="Montserrat" w:hAnsi="Montserrat" w:cs="Montserrat"/>
          <w:b/>
          <w:sz w:val="18"/>
          <w:szCs w:val="18"/>
        </w:rPr>
        <w:t>ACTA DE LA SEX</w:t>
      </w:r>
      <w:r w:rsidR="008C04A7" w:rsidRPr="00040615">
        <w:rPr>
          <w:rFonts w:ascii="Montserrat" w:eastAsia="Montserrat" w:hAnsi="Montserrat" w:cs="Montserrat"/>
          <w:b/>
          <w:sz w:val="18"/>
          <w:szCs w:val="18"/>
        </w:rPr>
        <w:t>T</w:t>
      </w:r>
      <w:r w:rsidR="000109F6" w:rsidRPr="00040615">
        <w:rPr>
          <w:rFonts w:ascii="Montserrat" w:eastAsia="Montserrat" w:hAnsi="Montserrat" w:cs="Montserrat"/>
          <w:b/>
          <w:sz w:val="18"/>
          <w:szCs w:val="18"/>
        </w:rPr>
        <w:t xml:space="preserve">A </w:t>
      </w:r>
      <w:r w:rsidR="00AB5C27" w:rsidRPr="00040615">
        <w:rPr>
          <w:rFonts w:ascii="Montserrat" w:eastAsia="Montserrat" w:hAnsi="Montserrat" w:cs="Montserrat"/>
          <w:b/>
          <w:sz w:val="18"/>
          <w:szCs w:val="18"/>
        </w:rPr>
        <w:t>SESIÓN ORDINARIA COMITÉ DE TRANSPARENCIA</w:t>
      </w:r>
    </w:p>
    <w:p w14:paraId="05BD5D99" w14:textId="77777777" w:rsidR="002A345A" w:rsidRPr="00040615" w:rsidRDefault="002A345A" w:rsidP="000463AF">
      <w:pPr>
        <w:ind w:left="720"/>
        <w:jc w:val="center"/>
        <w:rPr>
          <w:rFonts w:ascii="Montserrat" w:eastAsia="Montserrat" w:hAnsi="Montserrat" w:cs="Montserrat"/>
          <w:b/>
          <w:sz w:val="18"/>
          <w:szCs w:val="18"/>
        </w:rPr>
      </w:pPr>
    </w:p>
    <w:p w14:paraId="4CBC5899" w14:textId="49393A08" w:rsidR="002A345A" w:rsidRPr="00040615" w:rsidRDefault="00AB5C27" w:rsidP="000463AF">
      <w:pPr>
        <w:jc w:val="both"/>
        <w:rPr>
          <w:rFonts w:ascii="Montserrat" w:eastAsia="Montserrat" w:hAnsi="Montserrat" w:cs="Montserrat"/>
          <w:sz w:val="18"/>
          <w:szCs w:val="18"/>
        </w:rPr>
      </w:pPr>
      <w:r w:rsidRPr="00040615">
        <w:rPr>
          <w:rFonts w:ascii="Montserrat" w:eastAsia="Montserrat" w:hAnsi="Montserrat" w:cs="Montserrat"/>
          <w:sz w:val="18"/>
          <w:szCs w:val="18"/>
        </w:rPr>
        <w:t>En la Ciudad de</w:t>
      </w:r>
      <w:r w:rsidR="00BC6A1F" w:rsidRPr="00040615">
        <w:rPr>
          <w:rFonts w:ascii="Montserrat" w:eastAsia="Montserrat" w:hAnsi="Montserrat" w:cs="Montserrat"/>
          <w:sz w:val="18"/>
          <w:szCs w:val="18"/>
        </w:rPr>
        <w:t xml:space="preserve"> </w:t>
      </w:r>
      <w:r w:rsidR="00852648" w:rsidRPr="00040615">
        <w:rPr>
          <w:rFonts w:ascii="Montserrat" w:eastAsia="Montserrat" w:hAnsi="Montserrat" w:cs="Montserrat"/>
          <w:sz w:val="18"/>
          <w:szCs w:val="18"/>
        </w:rPr>
        <w:t xml:space="preserve">México, a las 11:00 horas del </w:t>
      </w:r>
      <w:r w:rsidR="0099784B" w:rsidRPr="00040615">
        <w:rPr>
          <w:rFonts w:ascii="Montserrat" w:eastAsia="Montserrat" w:hAnsi="Montserrat" w:cs="Montserrat"/>
          <w:sz w:val="18"/>
          <w:szCs w:val="18"/>
        </w:rPr>
        <w:t>14</w:t>
      </w:r>
      <w:r w:rsidRPr="00040615">
        <w:rPr>
          <w:rFonts w:ascii="Montserrat" w:eastAsia="Montserrat" w:hAnsi="Montserrat" w:cs="Montserrat"/>
          <w:sz w:val="18"/>
          <w:szCs w:val="18"/>
        </w:rPr>
        <w:t xml:space="preserve"> de </w:t>
      </w:r>
      <w:r w:rsidR="008C04A7" w:rsidRPr="00040615">
        <w:rPr>
          <w:rFonts w:ascii="Montserrat" w:eastAsia="Montserrat" w:hAnsi="Montserrat" w:cs="Montserrat"/>
          <w:sz w:val="18"/>
          <w:szCs w:val="18"/>
        </w:rPr>
        <w:t>febre</w:t>
      </w:r>
      <w:r w:rsidR="000109F6" w:rsidRPr="00040615">
        <w:rPr>
          <w:rFonts w:ascii="Montserrat" w:eastAsia="Montserrat" w:hAnsi="Montserrat" w:cs="Montserrat"/>
          <w:sz w:val="18"/>
          <w:szCs w:val="18"/>
        </w:rPr>
        <w:t>ro</w:t>
      </w:r>
      <w:r w:rsidRPr="00040615">
        <w:rPr>
          <w:rFonts w:ascii="Montserrat" w:eastAsia="Montserrat" w:hAnsi="Montserrat" w:cs="Montserrat"/>
          <w:sz w:val="18"/>
          <w:szCs w:val="18"/>
        </w:rPr>
        <w:t xml:space="preserve"> de 202</w:t>
      </w:r>
      <w:r w:rsidR="000109F6" w:rsidRPr="00040615">
        <w:rPr>
          <w:rFonts w:ascii="Montserrat" w:eastAsia="Montserrat" w:hAnsi="Montserrat" w:cs="Montserrat"/>
          <w:sz w:val="18"/>
          <w:szCs w:val="18"/>
        </w:rPr>
        <w:t>4</w:t>
      </w:r>
      <w:r w:rsidRPr="00040615">
        <w:rPr>
          <w:rFonts w:ascii="Montserrat" w:eastAsia="Montserrat" w:hAnsi="Montserrat" w:cs="Montserrat"/>
          <w:sz w:val="18"/>
          <w:szCs w:val="18"/>
        </w:rPr>
        <w:t xml:space="preserve">,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w:t>
      </w:r>
      <w:r w:rsidR="00A843F1" w:rsidRPr="00040615">
        <w:rPr>
          <w:rFonts w:ascii="Montserrat" w:eastAsia="Montserrat" w:hAnsi="Montserrat" w:cs="Montserrat"/>
          <w:sz w:val="18"/>
          <w:szCs w:val="18"/>
        </w:rPr>
        <w:t>de los Lineamientos de a</w:t>
      </w:r>
      <w:r w:rsidRPr="00040615">
        <w:rPr>
          <w:rFonts w:ascii="Montserrat" w:eastAsia="Montserrat" w:hAnsi="Montserrat" w:cs="Montserrat"/>
          <w:sz w:val="18"/>
          <w:szCs w:val="18"/>
        </w:rPr>
        <w:t>ctuación del Comité de Transparencia, y conforme a la co</w:t>
      </w:r>
      <w:r w:rsidR="00852648" w:rsidRPr="00040615">
        <w:rPr>
          <w:rFonts w:ascii="Montserrat" w:eastAsia="Montserrat" w:hAnsi="Montserrat" w:cs="Montserrat"/>
          <w:sz w:val="18"/>
          <w:szCs w:val="18"/>
        </w:rPr>
        <w:t xml:space="preserve">nvocatoria realizada el pasado </w:t>
      </w:r>
      <w:r w:rsidR="0099784B" w:rsidRPr="00040615">
        <w:rPr>
          <w:rFonts w:ascii="Montserrat" w:eastAsia="Montserrat" w:hAnsi="Montserrat" w:cs="Montserrat"/>
          <w:sz w:val="18"/>
          <w:szCs w:val="18"/>
        </w:rPr>
        <w:t>9</w:t>
      </w:r>
      <w:r w:rsidR="000109F6" w:rsidRPr="00040615">
        <w:rPr>
          <w:rFonts w:ascii="Montserrat" w:eastAsia="Montserrat" w:hAnsi="Montserrat" w:cs="Montserrat"/>
          <w:sz w:val="18"/>
          <w:szCs w:val="18"/>
        </w:rPr>
        <w:t xml:space="preserve"> de </w:t>
      </w:r>
      <w:r w:rsidR="008C04A7" w:rsidRPr="00040615">
        <w:rPr>
          <w:rFonts w:ascii="Montserrat" w:eastAsia="Montserrat" w:hAnsi="Montserrat" w:cs="Montserrat"/>
          <w:sz w:val="18"/>
          <w:szCs w:val="18"/>
        </w:rPr>
        <w:t>febre</w:t>
      </w:r>
      <w:r w:rsidR="000109F6" w:rsidRPr="00040615">
        <w:rPr>
          <w:rFonts w:ascii="Montserrat" w:eastAsia="Montserrat" w:hAnsi="Montserrat" w:cs="Montserrat"/>
          <w:sz w:val="18"/>
          <w:szCs w:val="18"/>
        </w:rPr>
        <w:t>ro</w:t>
      </w:r>
      <w:r w:rsidRPr="00040615">
        <w:rPr>
          <w:rFonts w:ascii="Montserrat" w:eastAsia="Montserrat" w:hAnsi="Montserrat" w:cs="Montserrat"/>
          <w:sz w:val="18"/>
          <w:szCs w:val="18"/>
        </w:rPr>
        <w:t xml:space="preserve"> de 202</w:t>
      </w:r>
      <w:r w:rsidR="000109F6" w:rsidRPr="00040615">
        <w:rPr>
          <w:rFonts w:ascii="Montserrat" w:eastAsia="Montserrat" w:hAnsi="Montserrat" w:cs="Montserrat"/>
          <w:sz w:val="18"/>
          <w:szCs w:val="18"/>
        </w:rPr>
        <w:t>4</w:t>
      </w:r>
      <w:r w:rsidRPr="00040615">
        <w:rPr>
          <w:rFonts w:ascii="Montserrat" w:eastAsia="Montserrat" w:hAnsi="Montserrat" w:cs="Montserrat"/>
          <w:sz w:val="18"/>
          <w:szCs w:val="18"/>
        </w:rPr>
        <w:t>, par</w:t>
      </w:r>
      <w:r w:rsidR="000109F6" w:rsidRPr="00040615">
        <w:rPr>
          <w:rFonts w:ascii="Montserrat" w:eastAsia="Montserrat" w:hAnsi="Montserrat" w:cs="Montserrat"/>
          <w:sz w:val="18"/>
          <w:szCs w:val="18"/>
        </w:rPr>
        <w:t>a celebra</w:t>
      </w:r>
      <w:r w:rsidR="0099784B" w:rsidRPr="00040615">
        <w:rPr>
          <w:rFonts w:ascii="Montserrat" w:eastAsia="Montserrat" w:hAnsi="Montserrat" w:cs="Montserrat"/>
          <w:sz w:val="18"/>
          <w:szCs w:val="18"/>
        </w:rPr>
        <w:t>r la Sex</w:t>
      </w:r>
      <w:r w:rsidR="008C04A7" w:rsidRPr="00040615">
        <w:rPr>
          <w:rFonts w:ascii="Montserrat" w:eastAsia="Montserrat" w:hAnsi="Montserrat" w:cs="Montserrat"/>
          <w:sz w:val="18"/>
          <w:szCs w:val="18"/>
        </w:rPr>
        <w:t>t</w:t>
      </w:r>
      <w:r w:rsidRPr="00040615">
        <w:rPr>
          <w:rFonts w:ascii="Montserrat" w:eastAsia="Montserrat" w:hAnsi="Montserrat" w:cs="Montserrat"/>
          <w:sz w:val="18"/>
          <w:szCs w:val="18"/>
        </w:rPr>
        <w:t>a Sesión Ordinaria del Comité de Transparencia, el Secretario Técnico verificó la asistencia, de los siguientes integrantes del Comité:</w:t>
      </w:r>
    </w:p>
    <w:p w14:paraId="709FD140" w14:textId="77777777" w:rsidR="002A345A" w:rsidRPr="00040615" w:rsidRDefault="002A345A" w:rsidP="000463AF">
      <w:pPr>
        <w:jc w:val="both"/>
        <w:rPr>
          <w:rFonts w:ascii="Montserrat" w:eastAsia="Montserrat" w:hAnsi="Montserrat" w:cs="Montserrat"/>
          <w:sz w:val="18"/>
          <w:szCs w:val="18"/>
        </w:rPr>
      </w:pPr>
    </w:p>
    <w:p w14:paraId="3E2B8521" w14:textId="77777777" w:rsidR="00852648" w:rsidRPr="00040615" w:rsidRDefault="00852648" w:rsidP="000463AF">
      <w:pPr>
        <w:ind w:left="700"/>
        <w:jc w:val="both"/>
        <w:rPr>
          <w:rFonts w:ascii="Montserrat" w:eastAsia="Montserrat" w:hAnsi="Montserrat" w:cs="Montserrat"/>
          <w:b/>
          <w:sz w:val="18"/>
          <w:szCs w:val="18"/>
        </w:rPr>
      </w:pPr>
      <w:r w:rsidRPr="00040615">
        <w:rPr>
          <w:rFonts w:ascii="Montserrat" w:eastAsia="Montserrat" w:hAnsi="Montserrat" w:cs="Montserrat"/>
          <w:b/>
          <w:sz w:val="18"/>
          <w:szCs w:val="18"/>
        </w:rPr>
        <w:t>1. Grethel Alejandra Pilgram Santos</w:t>
      </w:r>
    </w:p>
    <w:p w14:paraId="269F06A7" w14:textId="1D18A52C" w:rsidR="00852648" w:rsidRPr="00040615" w:rsidRDefault="00852648" w:rsidP="000463AF">
      <w:pPr>
        <w:ind w:left="700"/>
        <w:jc w:val="both"/>
        <w:rPr>
          <w:rFonts w:ascii="Montserrat" w:eastAsia="Montserrat" w:hAnsi="Montserrat" w:cs="Montserrat"/>
          <w:sz w:val="18"/>
          <w:szCs w:val="18"/>
        </w:rPr>
      </w:pPr>
      <w:r w:rsidRPr="00040615">
        <w:rPr>
          <w:rFonts w:ascii="Montserrat" w:eastAsia="Montserrat" w:hAnsi="Montserrat" w:cs="Montserrat"/>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w:t>
      </w:r>
      <w:r w:rsidR="00040615" w:rsidRPr="00040615">
        <w:rPr>
          <w:rFonts w:ascii="Montserrat" w:eastAsia="Montserrat" w:hAnsi="Montserrat" w:cs="Montserrat"/>
          <w:sz w:val="18"/>
          <w:szCs w:val="18"/>
        </w:rPr>
        <w:t>5, segundo</w:t>
      </w:r>
      <w:r w:rsidRPr="00040615">
        <w:rPr>
          <w:rFonts w:ascii="Montserrat" w:eastAsia="Montserrat" w:hAnsi="Montserrat" w:cs="Montserrat"/>
          <w:sz w:val="18"/>
          <w:szCs w:val="18"/>
        </w:rPr>
        <w:t xml:space="preserve"> párrafo, de los Lineamientos de actuación del Comité de Transparencia. </w:t>
      </w:r>
    </w:p>
    <w:p w14:paraId="3DCEE8F8" w14:textId="77777777" w:rsidR="00852648" w:rsidRPr="00040615" w:rsidRDefault="00852648" w:rsidP="000463AF">
      <w:pPr>
        <w:ind w:left="700"/>
        <w:jc w:val="both"/>
        <w:rPr>
          <w:rFonts w:ascii="Montserrat" w:eastAsia="Montserrat" w:hAnsi="Montserrat" w:cs="Montserrat"/>
          <w:sz w:val="18"/>
          <w:szCs w:val="18"/>
        </w:rPr>
      </w:pPr>
    </w:p>
    <w:p w14:paraId="45CC43B1" w14:textId="77777777" w:rsidR="00852648" w:rsidRPr="00040615" w:rsidRDefault="00852648" w:rsidP="000463AF">
      <w:pPr>
        <w:ind w:left="700"/>
        <w:jc w:val="both"/>
        <w:rPr>
          <w:rFonts w:ascii="Montserrat" w:eastAsia="Montserrat" w:hAnsi="Montserrat" w:cs="Montserrat"/>
          <w:b/>
          <w:sz w:val="18"/>
          <w:szCs w:val="18"/>
        </w:rPr>
      </w:pPr>
      <w:r w:rsidRPr="00040615">
        <w:rPr>
          <w:rFonts w:ascii="Montserrat" w:eastAsia="Montserrat" w:hAnsi="Montserrat" w:cs="Montserrat"/>
          <w:b/>
          <w:sz w:val="18"/>
          <w:szCs w:val="18"/>
        </w:rPr>
        <w:t>2. Mtra. María de la Luz Padilla Díaz</w:t>
      </w:r>
    </w:p>
    <w:p w14:paraId="484DAFB9" w14:textId="522906B1" w:rsidR="00852648" w:rsidRPr="00040615" w:rsidRDefault="00852648" w:rsidP="000463AF">
      <w:pPr>
        <w:ind w:left="700"/>
        <w:jc w:val="both"/>
        <w:rPr>
          <w:rFonts w:ascii="Montserrat" w:eastAsia="Montserrat" w:hAnsi="Montserrat" w:cs="Montserrat"/>
          <w:sz w:val="18"/>
          <w:szCs w:val="18"/>
        </w:rPr>
      </w:pPr>
      <w:r w:rsidRPr="00040615">
        <w:rPr>
          <w:rFonts w:ascii="Montserrat" w:eastAsia="Montserrat" w:hAnsi="Montserrat" w:cs="Montserrat"/>
          <w:sz w:val="18"/>
          <w:szCs w:val="18"/>
        </w:rPr>
        <w:t>Directora General de Recursos Materiales y Servicios Generales</w:t>
      </w:r>
      <w:r w:rsidR="00FF3095" w:rsidRPr="00040615">
        <w:rPr>
          <w:rFonts w:ascii="Montserrat" w:eastAsia="Montserrat" w:hAnsi="Montserrat" w:cs="Montserrat"/>
          <w:sz w:val="18"/>
          <w:szCs w:val="18"/>
        </w:rPr>
        <w:t>,</w:t>
      </w:r>
      <w:r w:rsidRPr="00040615">
        <w:rPr>
          <w:rFonts w:ascii="Montserrat" w:eastAsia="Montserrat" w:hAnsi="Montserrat" w:cs="Montserrat"/>
          <w:sz w:val="18"/>
          <w:szCs w:val="18"/>
        </w:rPr>
        <w:t xml:space="preserve"> y Titular del Área Coordinadora de Archivos. En términos de los artículos 64, párrafos tercero y cuarto, fracción I, de la Ley Federal de Transparencia y Acceso a la Información Pública; 183, fracciones XIII y XXI, del Reglamento Interior de la Secretaría de la Función Pública y; 5, inciso a), </w:t>
      </w:r>
      <w:r w:rsidR="00040615">
        <w:rPr>
          <w:rFonts w:ascii="Montserrat" w:eastAsia="Montserrat" w:hAnsi="Montserrat" w:cs="Montserrat"/>
          <w:sz w:val="18"/>
          <w:szCs w:val="18"/>
        </w:rPr>
        <w:t>segundo párrafo</w:t>
      </w:r>
      <w:r w:rsidRPr="00040615">
        <w:rPr>
          <w:rFonts w:ascii="Montserrat" w:eastAsia="Montserrat" w:hAnsi="Montserrat" w:cs="Montserrat"/>
          <w:sz w:val="18"/>
          <w:szCs w:val="18"/>
        </w:rPr>
        <w:t xml:space="preserve"> de los Lineamientos de actuación del Comité de Transparencia. </w:t>
      </w:r>
    </w:p>
    <w:p w14:paraId="675B1E8D" w14:textId="77777777" w:rsidR="00852648" w:rsidRPr="00040615" w:rsidRDefault="00852648" w:rsidP="000463AF">
      <w:pPr>
        <w:ind w:left="700"/>
        <w:jc w:val="both"/>
        <w:rPr>
          <w:rFonts w:ascii="Montserrat" w:eastAsia="Montserrat" w:hAnsi="Montserrat" w:cs="Montserrat"/>
          <w:sz w:val="18"/>
          <w:szCs w:val="18"/>
        </w:rPr>
      </w:pPr>
    </w:p>
    <w:p w14:paraId="2DAFF8F7" w14:textId="77777777" w:rsidR="00852648" w:rsidRPr="00040615" w:rsidRDefault="00852648" w:rsidP="000463AF">
      <w:pPr>
        <w:ind w:left="700"/>
        <w:jc w:val="both"/>
        <w:rPr>
          <w:rFonts w:ascii="Montserrat" w:eastAsia="Montserrat" w:hAnsi="Montserrat" w:cs="Montserrat"/>
          <w:b/>
          <w:sz w:val="18"/>
          <w:szCs w:val="18"/>
        </w:rPr>
      </w:pPr>
      <w:r w:rsidRPr="00040615">
        <w:rPr>
          <w:rFonts w:ascii="Montserrat" w:eastAsia="Montserrat" w:hAnsi="Montserrat" w:cs="Montserrat"/>
          <w:b/>
          <w:sz w:val="18"/>
          <w:szCs w:val="18"/>
        </w:rPr>
        <w:t>3. L.C. Carlos Carrera Guerrero</w:t>
      </w:r>
    </w:p>
    <w:p w14:paraId="52EEEB3B" w14:textId="06F55EB9" w:rsidR="00852648" w:rsidRPr="00040615" w:rsidRDefault="00852648" w:rsidP="000463AF">
      <w:pPr>
        <w:ind w:left="700"/>
        <w:jc w:val="both"/>
        <w:rPr>
          <w:rFonts w:ascii="Montserrat" w:eastAsia="Montserrat" w:hAnsi="Montserrat" w:cs="Montserrat"/>
          <w:b/>
          <w:sz w:val="18"/>
          <w:szCs w:val="18"/>
        </w:rPr>
      </w:pPr>
      <w:r w:rsidRPr="00040615">
        <w:rPr>
          <w:rFonts w:ascii="Montserrat" w:eastAsia="Montserrat" w:hAnsi="Montserrat" w:cs="Montserrat"/>
          <w:sz w:val="18"/>
          <w:szCs w:val="18"/>
        </w:rPr>
        <w:t>Titular del Área de Control Interno</w:t>
      </w:r>
      <w:r w:rsidR="00FF3095" w:rsidRPr="00040615">
        <w:rPr>
          <w:rFonts w:ascii="Montserrat" w:eastAsia="Montserrat" w:hAnsi="Montserrat" w:cs="Montserrat"/>
          <w:sz w:val="18"/>
          <w:szCs w:val="18"/>
        </w:rPr>
        <w:t>,</w:t>
      </w:r>
      <w:r w:rsidRPr="00040615">
        <w:rPr>
          <w:rFonts w:ascii="Montserrat" w:eastAsia="Montserrat" w:hAnsi="Montserrat" w:cs="Montserrat"/>
          <w:sz w:val="18"/>
          <w:szCs w:val="18"/>
        </w:rPr>
        <w:t xml:space="preserve">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segundo párrafo, de los Lineamientos de actuación del Comité de Transparencia.</w:t>
      </w:r>
    </w:p>
    <w:p w14:paraId="32C3058F" w14:textId="77777777" w:rsidR="00852648" w:rsidRPr="00040615" w:rsidRDefault="00852648" w:rsidP="000463AF">
      <w:pPr>
        <w:ind w:left="2160" w:firstLine="720"/>
        <w:jc w:val="both"/>
        <w:rPr>
          <w:rFonts w:ascii="Montserrat" w:eastAsia="Montserrat" w:hAnsi="Montserrat" w:cs="Montserrat"/>
          <w:b/>
          <w:sz w:val="18"/>
          <w:szCs w:val="18"/>
        </w:rPr>
      </w:pPr>
    </w:p>
    <w:p w14:paraId="7EB91197" w14:textId="77777777" w:rsidR="002A345A" w:rsidRPr="00040615" w:rsidRDefault="00AB5C27" w:rsidP="000463AF">
      <w:pPr>
        <w:ind w:left="2160" w:firstLine="720"/>
        <w:jc w:val="both"/>
        <w:rPr>
          <w:rFonts w:ascii="Montserrat" w:eastAsia="Montserrat" w:hAnsi="Montserrat" w:cs="Montserrat"/>
          <w:b/>
          <w:sz w:val="18"/>
          <w:szCs w:val="18"/>
        </w:rPr>
      </w:pPr>
      <w:r w:rsidRPr="00040615">
        <w:rPr>
          <w:rFonts w:ascii="Montserrat" w:eastAsia="Montserrat" w:hAnsi="Montserrat" w:cs="Montserrat"/>
          <w:b/>
          <w:sz w:val="18"/>
          <w:szCs w:val="18"/>
        </w:rPr>
        <w:t>PRIMER PUNTO DEL ORDEN DEL DÍA</w:t>
      </w:r>
    </w:p>
    <w:p w14:paraId="1CE4DB79" w14:textId="77777777" w:rsidR="002A345A" w:rsidRPr="00040615" w:rsidRDefault="002A345A" w:rsidP="000463AF">
      <w:pPr>
        <w:ind w:left="2160" w:firstLine="720"/>
        <w:jc w:val="both"/>
        <w:rPr>
          <w:rFonts w:ascii="Montserrat" w:eastAsia="Montserrat" w:hAnsi="Montserrat" w:cs="Montserrat"/>
          <w:b/>
          <w:sz w:val="18"/>
          <w:szCs w:val="18"/>
        </w:rPr>
      </w:pPr>
    </w:p>
    <w:p w14:paraId="12C47020" w14:textId="77777777" w:rsidR="002A345A" w:rsidRPr="00040615" w:rsidRDefault="00AB5C27" w:rsidP="000463AF">
      <w:pPr>
        <w:jc w:val="both"/>
        <w:rPr>
          <w:rFonts w:ascii="Montserrat" w:eastAsia="Montserrat" w:hAnsi="Montserrat" w:cs="Montserrat"/>
          <w:sz w:val="18"/>
          <w:szCs w:val="18"/>
        </w:rPr>
      </w:pPr>
      <w:r w:rsidRPr="00040615">
        <w:rPr>
          <w:rFonts w:ascii="Montserrat" w:eastAsia="Montserrat" w:hAnsi="Montserrat" w:cs="Montserrat"/>
          <w:sz w:val="18"/>
          <w:szCs w:val="18"/>
        </w:rPr>
        <w:t>En desahogo del primer punto del orden del día, el Secretario Técnico del Comité de Transparencia dio lectura al mismo, siendo aprobado por unanimidad:</w:t>
      </w:r>
    </w:p>
    <w:p w14:paraId="150E33D3" w14:textId="77777777" w:rsidR="002A345A" w:rsidRPr="00040615" w:rsidRDefault="002A345A" w:rsidP="000463AF">
      <w:pPr>
        <w:jc w:val="both"/>
        <w:rPr>
          <w:rFonts w:ascii="Montserrat" w:eastAsia="Montserrat" w:hAnsi="Montserrat" w:cs="Montserrat"/>
          <w:sz w:val="18"/>
          <w:szCs w:val="18"/>
        </w:rPr>
      </w:pPr>
    </w:p>
    <w:p w14:paraId="5CE6E1F8" w14:textId="77777777" w:rsidR="002A345A" w:rsidRPr="00040615" w:rsidRDefault="00AB5C27" w:rsidP="000463AF">
      <w:pPr>
        <w:ind w:left="720"/>
        <w:jc w:val="both"/>
        <w:rPr>
          <w:rFonts w:ascii="Montserrat" w:eastAsia="Montserrat" w:hAnsi="Montserrat" w:cs="Montserrat"/>
          <w:sz w:val="18"/>
          <w:szCs w:val="18"/>
        </w:rPr>
      </w:pPr>
      <w:r w:rsidRPr="00040615">
        <w:rPr>
          <w:rFonts w:ascii="Montserrat" w:eastAsia="Montserrat" w:hAnsi="Montserrat" w:cs="Montserrat"/>
          <w:b/>
          <w:sz w:val="18"/>
          <w:szCs w:val="18"/>
        </w:rPr>
        <w:t xml:space="preserve">I. Lectura y, en su caso, aprobación del orden del día </w:t>
      </w:r>
    </w:p>
    <w:p w14:paraId="2077C967" w14:textId="77777777" w:rsidR="002A345A" w:rsidRPr="00040615" w:rsidRDefault="002A345A" w:rsidP="000463AF">
      <w:pPr>
        <w:ind w:left="792"/>
        <w:jc w:val="both"/>
        <w:rPr>
          <w:rFonts w:ascii="Montserrat" w:eastAsia="Montserrat" w:hAnsi="Montserrat" w:cs="Montserrat"/>
          <w:b/>
          <w:sz w:val="18"/>
          <w:szCs w:val="18"/>
        </w:rPr>
      </w:pPr>
    </w:p>
    <w:p w14:paraId="04025466" w14:textId="16D8FBE2" w:rsidR="008C04A7" w:rsidRPr="00040615" w:rsidRDefault="00AB5C27" w:rsidP="000463AF">
      <w:pPr>
        <w:ind w:left="720"/>
        <w:jc w:val="both"/>
        <w:rPr>
          <w:rFonts w:ascii="Montserrat" w:eastAsia="Montserrat" w:hAnsi="Montserrat" w:cs="Montserrat"/>
          <w:b/>
          <w:sz w:val="18"/>
          <w:szCs w:val="18"/>
        </w:rPr>
      </w:pPr>
      <w:r w:rsidRPr="00040615">
        <w:rPr>
          <w:rFonts w:ascii="Montserrat" w:eastAsia="Montserrat" w:hAnsi="Montserrat" w:cs="Montserrat"/>
          <w:b/>
          <w:sz w:val="18"/>
          <w:szCs w:val="18"/>
        </w:rPr>
        <w:t>II. Análisis de las solicitudes de acceso a la información</w:t>
      </w:r>
    </w:p>
    <w:p w14:paraId="5C43AAD3" w14:textId="31335B66" w:rsidR="0099784B" w:rsidRPr="00040615" w:rsidRDefault="0099784B" w:rsidP="000463AF">
      <w:pPr>
        <w:ind w:left="720"/>
        <w:jc w:val="both"/>
        <w:rPr>
          <w:rFonts w:ascii="Montserrat" w:eastAsia="Montserrat" w:hAnsi="Montserrat" w:cs="Montserrat"/>
          <w:b/>
          <w:sz w:val="18"/>
          <w:szCs w:val="18"/>
        </w:rPr>
      </w:pPr>
    </w:p>
    <w:p w14:paraId="34EB1F2F" w14:textId="5CCA83F9" w:rsidR="002A345A" w:rsidRPr="00040615" w:rsidRDefault="0099784B" w:rsidP="000463AF">
      <w:pPr>
        <w:ind w:left="720"/>
        <w:jc w:val="both"/>
        <w:rPr>
          <w:rFonts w:ascii="Montserrat" w:eastAsia="Montserrat" w:hAnsi="Montserrat" w:cs="Montserrat"/>
          <w:sz w:val="18"/>
          <w:szCs w:val="18"/>
        </w:rPr>
      </w:pPr>
      <w:r w:rsidRPr="00040615">
        <w:rPr>
          <w:rFonts w:ascii="Montserrat" w:eastAsia="Montserrat" w:hAnsi="Montserrat" w:cs="Montserrat"/>
          <w:b/>
          <w:sz w:val="18"/>
          <w:szCs w:val="18"/>
        </w:rPr>
        <w:t xml:space="preserve">A. </w:t>
      </w:r>
      <w:r w:rsidR="00AB5C27" w:rsidRPr="00040615">
        <w:rPr>
          <w:rFonts w:ascii="Montserrat" w:eastAsia="Montserrat" w:hAnsi="Montserrat" w:cs="Montserrat"/>
          <w:b/>
          <w:sz w:val="18"/>
          <w:szCs w:val="18"/>
        </w:rPr>
        <w:t xml:space="preserve">Respuestas a solicitudes de acceso a la información en las que se analizará la clasificación de confidencialidad </w:t>
      </w:r>
    </w:p>
    <w:p w14:paraId="3B180B84" w14:textId="77777777" w:rsidR="00FB0A21" w:rsidRPr="00040615" w:rsidRDefault="00FB0A21" w:rsidP="000463AF">
      <w:pPr>
        <w:widowControl w:val="0"/>
        <w:jc w:val="both"/>
        <w:rPr>
          <w:rFonts w:ascii="Montserrat" w:eastAsia="Montserrat" w:hAnsi="Montserrat" w:cs="Montserrat"/>
          <w:sz w:val="18"/>
          <w:szCs w:val="18"/>
        </w:rPr>
      </w:pPr>
    </w:p>
    <w:p w14:paraId="247E9EB2" w14:textId="295BA309" w:rsidR="00C02851" w:rsidRPr="00040615" w:rsidRDefault="00C02851" w:rsidP="00D94CDB">
      <w:pPr>
        <w:pStyle w:val="Prrafodelista"/>
        <w:widowControl w:val="0"/>
        <w:numPr>
          <w:ilvl w:val="0"/>
          <w:numId w:val="23"/>
        </w:numPr>
        <w:ind w:left="2977" w:hanging="425"/>
        <w:jc w:val="both"/>
        <w:rPr>
          <w:rFonts w:ascii="Montserrat" w:eastAsia="Montserrat" w:hAnsi="Montserrat" w:cs="Montserrat"/>
          <w:sz w:val="18"/>
          <w:szCs w:val="18"/>
        </w:rPr>
      </w:pPr>
      <w:r w:rsidRPr="00040615">
        <w:rPr>
          <w:rFonts w:ascii="Montserrat" w:eastAsia="Montserrat" w:hAnsi="Montserrat" w:cs="Montserrat"/>
          <w:sz w:val="18"/>
          <w:szCs w:val="18"/>
        </w:rPr>
        <w:t>Folio 330026523004</w:t>
      </w:r>
      <w:r w:rsidR="00D94CDB" w:rsidRPr="00040615">
        <w:rPr>
          <w:rFonts w:ascii="Montserrat" w:eastAsia="Montserrat" w:hAnsi="Montserrat" w:cs="Montserrat"/>
          <w:sz w:val="18"/>
          <w:szCs w:val="18"/>
        </w:rPr>
        <w:t>596</w:t>
      </w:r>
    </w:p>
    <w:p w14:paraId="289AE10A" w14:textId="7D599D28" w:rsidR="00447AE9" w:rsidRPr="00040615" w:rsidRDefault="008F4B2D" w:rsidP="00D94CDB">
      <w:pPr>
        <w:pStyle w:val="Prrafodelista"/>
        <w:widowControl w:val="0"/>
        <w:numPr>
          <w:ilvl w:val="0"/>
          <w:numId w:val="23"/>
        </w:numPr>
        <w:ind w:left="2977" w:hanging="425"/>
        <w:jc w:val="both"/>
        <w:rPr>
          <w:rFonts w:ascii="Montserrat" w:eastAsia="Montserrat" w:hAnsi="Montserrat" w:cs="Montserrat"/>
          <w:sz w:val="18"/>
          <w:szCs w:val="18"/>
        </w:rPr>
      </w:pPr>
      <w:r w:rsidRPr="00040615">
        <w:rPr>
          <w:rFonts w:ascii="Montserrat" w:eastAsia="Montserrat" w:hAnsi="Montserrat" w:cs="Montserrat"/>
          <w:sz w:val="18"/>
          <w:szCs w:val="18"/>
        </w:rPr>
        <w:t>Folio 330026523004</w:t>
      </w:r>
      <w:r w:rsidR="00D94CDB" w:rsidRPr="00040615">
        <w:rPr>
          <w:rFonts w:ascii="Montserrat" w:eastAsia="Montserrat" w:hAnsi="Montserrat" w:cs="Montserrat"/>
          <w:sz w:val="18"/>
          <w:szCs w:val="18"/>
        </w:rPr>
        <w:t>597</w:t>
      </w:r>
    </w:p>
    <w:p w14:paraId="58B81652" w14:textId="4F1B2CC4" w:rsidR="0089218A" w:rsidRPr="00040615" w:rsidRDefault="00D94CDB" w:rsidP="00D94CDB">
      <w:pPr>
        <w:pStyle w:val="Prrafodelista"/>
        <w:widowControl w:val="0"/>
        <w:numPr>
          <w:ilvl w:val="0"/>
          <w:numId w:val="23"/>
        </w:numPr>
        <w:ind w:left="2977" w:hanging="425"/>
        <w:jc w:val="both"/>
        <w:rPr>
          <w:rFonts w:ascii="Montserrat" w:eastAsia="Montserrat" w:hAnsi="Montserrat" w:cs="Montserrat"/>
          <w:sz w:val="18"/>
          <w:szCs w:val="18"/>
        </w:rPr>
      </w:pPr>
      <w:r w:rsidRPr="00040615">
        <w:rPr>
          <w:rFonts w:ascii="Montserrat" w:eastAsia="Montserrat" w:hAnsi="Montserrat" w:cs="Montserrat"/>
          <w:sz w:val="18"/>
          <w:szCs w:val="18"/>
        </w:rPr>
        <w:t>Folio 330026524000002</w:t>
      </w:r>
    </w:p>
    <w:p w14:paraId="6091423A" w14:textId="035D1780" w:rsidR="00B50360" w:rsidRPr="00040615" w:rsidRDefault="00B50360" w:rsidP="00B50360">
      <w:pPr>
        <w:pStyle w:val="Prrafodelista"/>
        <w:widowControl w:val="0"/>
        <w:numPr>
          <w:ilvl w:val="0"/>
          <w:numId w:val="23"/>
        </w:numPr>
        <w:ind w:left="2977" w:hanging="425"/>
        <w:jc w:val="both"/>
        <w:rPr>
          <w:rFonts w:ascii="Montserrat" w:eastAsia="Montserrat" w:hAnsi="Montserrat" w:cs="Montserrat"/>
          <w:sz w:val="18"/>
          <w:szCs w:val="18"/>
        </w:rPr>
      </w:pPr>
      <w:r w:rsidRPr="00040615">
        <w:rPr>
          <w:rFonts w:ascii="Montserrat" w:eastAsia="Montserrat" w:hAnsi="Montserrat" w:cs="Montserrat"/>
          <w:sz w:val="18"/>
          <w:szCs w:val="18"/>
        </w:rPr>
        <w:t>Folio 330026524000030</w:t>
      </w:r>
    </w:p>
    <w:p w14:paraId="293D31E4" w14:textId="00F378E7" w:rsidR="00F10A35" w:rsidRPr="00040615" w:rsidRDefault="00D94CDB" w:rsidP="00D94CDB">
      <w:pPr>
        <w:pStyle w:val="Prrafodelista"/>
        <w:widowControl w:val="0"/>
        <w:numPr>
          <w:ilvl w:val="0"/>
          <w:numId w:val="23"/>
        </w:numPr>
        <w:ind w:left="2977" w:hanging="425"/>
        <w:jc w:val="both"/>
        <w:rPr>
          <w:rFonts w:ascii="Montserrat" w:eastAsia="Montserrat" w:hAnsi="Montserrat" w:cs="Montserrat"/>
          <w:sz w:val="18"/>
          <w:szCs w:val="18"/>
        </w:rPr>
      </w:pPr>
      <w:r w:rsidRPr="00040615">
        <w:rPr>
          <w:rFonts w:ascii="Montserrat" w:eastAsia="Montserrat" w:hAnsi="Montserrat" w:cs="Montserrat"/>
          <w:sz w:val="18"/>
          <w:szCs w:val="18"/>
        </w:rPr>
        <w:t>Folio 330026524000127</w:t>
      </w:r>
    </w:p>
    <w:p w14:paraId="1EBB1937" w14:textId="77777777" w:rsidR="00495AFE" w:rsidRPr="00040615" w:rsidRDefault="00495AFE" w:rsidP="000463AF">
      <w:pPr>
        <w:widowControl w:val="0"/>
        <w:jc w:val="both"/>
        <w:rPr>
          <w:rFonts w:ascii="Montserrat" w:eastAsia="Montserrat" w:hAnsi="Montserrat" w:cs="Montserrat"/>
          <w:b/>
          <w:sz w:val="18"/>
          <w:szCs w:val="18"/>
        </w:rPr>
      </w:pPr>
    </w:p>
    <w:p w14:paraId="22203727" w14:textId="77777777" w:rsidR="00CA64C3" w:rsidRPr="00040615" w:rsidRDefault="00CA64C3" w:rsidP="000463AF">
      <w:pPr>
        <w:ind w:firstLine="720"/>
        <w:jc w:val="both"/>
        <w:rPr>
          <w:rFonts w:ascii="Montserrat" w:eastAsia="Montserrat" w:hAnsi="Montserrat" w:cs="Montserrat"/>
          <w:b/>
          <w:sz w:val="18"/>
          <w:szCs w:val="18"/>
        </w:rPr>
      </w:pPr>
    </w:p>
    <w:p w14:paraId="0A57A301" w14:textId="77777777" w:rsidR="00CA64C3" w:rsidRPr="00040615" w:rsidRDefault="00CA64C3" w:rsidP="000463AF">
      <w:pPr>
        <w:ind w:firstLine="720"/>
        <w:jc w:val="both"/>
        <w:rPr>
          <w:rFonts w:ascii="Montserrat" w:eastAsia="Montserrat" w:hAnsi="Montserrat" w:cs="Montserrat"/>
          <w:b/>
          <w:sz w:val="18"/>
          <w:szCs w:val="18"/>
        </w:rPr>
      </w:pPr>
    </w:p>
    <w:p w14:paraId="0AC309C2" w14:textId="2F988CA0" w:rsidR="002A345A" w:rsidRPr="00040615" w:rsidRDefault="00CA64C3" w:rsidP="000463AF">
      <w:pPr>
        <w:ind w:firstLine="720"/>
        <w:jc w:val="both"/>
        <w:rPr>
          <w:rFonts w:ascii="Montserrat" w:eastAsia="Montserrat" w:hAnsi="Montserrat" w:cs="Montserrat"/>
          <w:b/>
          <w:sz w:val="18"/>
          <w:szCs w:val="18"/>
        </w:rPr>
      </w:pPr>
      <w:r w:rsidRPr="00040615">
        <w:rPr>
          <w:rFonts w:ascii="Montserrat" w:eastAsia="Montserrat" w:hAnsi="Montserrat" w:cs="Montserrat"/>
          <w:b/>
          <w:sz w:val="18"/>
          <w:szCs w:val="18"/>
        </w:rPr>
        <w:lastRenderedPageBreak/>
        <w:t>B</w:t>
      </w:r>
      <w:r w:rsidR="00AB5C27" w:rsidRPr="00040615">
        <w:rPr>
          <w:rFonts w:ascii="Montserrat" w:eastAsia="Montserrat" w:hAnsi="Montserrat" w:cs="Montserrat"/>
          <w:b/>
          <w:sz w:val="18"/>
          <w:szCs w:val="18"/>
        </w:rPr>
        <w:t>. Respuestas a solicitudes de acceso a la información en las que se analizará la versión pública</w:t>
      </w:r>
    </w:p>
    <w:p w14:paraId="775A027B" w14:textId="77777777" w:rsidR="002A345A" w:rsidRPr="00040615" w:rsidRDefault="002A345A" w:rsidP="000463AF">
      <w:pPr>
        <w:widowControl w:val="0"/>
        <w:jc w:val="both"/>
        <w:rPr>
          <w:rFonts w:ascii="Montserrat" w:eastAsia="Montserrat" w:hAnsi="Montserrat" w:cs="Montserrat"/>
          <w:sz w:val="18"/>
          <w:szCs w:val="18"/>
        </w:rPr>
      </w:pPr>
    </w:p>
    <w:p w14:paraId="531E32ED" w14:textId="341884A6" w:rsidR="000F6837" w:rsidRPr="00040615" w:rsidRDefault="0089218A" w:rsidP="00E7129A">
      <w:pPr>
        <w:widowControl w:val="0"/>
        <w:numPr>
          <w:ilvl w:val="0"/>
          <w:numId w:val="2"/>
        </w:numPr>
        <w:ind w:left="2835" w:hanging="285"/>
        <w:jc w:val="both"/>
        <w:rPr>
          <w:rFonts w:ascii="Montserrat" w:eastAsia="Montserrat" w:hAnsi="Montserrat" w:cs="Montserrat"/>
          <w:sz w:val="18"/>
          <w:szCs w:val="18"/>
        </w:rPr>
      </w:pPr>
      <w:r w:rsidRPr="00040615">
        <w:rPr>
          <w:rFonts w:ascii="Montserrat" w:eastAsia="Montserrat" w:hAnsi="Montserrat" w:cs="Montserrat"/>
          <w:sz w:val="18"/>
          <w:szCs w:val="18"/>
        </w:rPr>
        <w:t xml:space="preserve"> </w:t>
      </w:r>
      <w:r w:rsidR="000F6837" w:rsidRPr="00040615">
        <w:rPr>
          <w:rFonts w:ascii="Montserrat" w:eastAsia="Montserrat" w:hAnsi="Montserrat" w:cs="Montserrat"/>
          <w:sz w:val="18"/>
          <w:szCs w:val="18"/>
        </w:rPr>
        <w:t>Folio 330026523004</w:t>
      </w:r>
      <w:r w:rsidR="00D94CDB" w:rsidRPr="00040615">
        <w:rPr>
          <w:rFonts w:ascii="Montserrat" w:eastAsia="Montserrat" w:hAnsi="Montserrat" w:cs="Montserrat"/>
          <w:sz w:val="18"/>
          <w:szCs w:val="18"/>
        </w:rPr>
        <w:t>210</w:t>
      </w:r>
    </w:p>
    <w:p w14:paraId="48948CE2" w14:textId="6AFA9920" w:rsidR="0089218A" w:rsidRPr="00040615" w:rsidRDefault="000F6837" w:rsidP="00E7129A">
      <w:pPr>
        <w:widowControl w:val="0"/>
        <w:numPr>
          <w:ilvl w:val="0"/>
          <w:numId w:val="2"/>
        </w:numPr>
        <w:ind w:left="2835" w:hanging="285"/>
        <w:jc w:val="both"/>
        <w:rPr>
          <w:rFonts w:ascii="Montserrat" w:eastAsia="Montserrat" w:hAnsi="Montserrat" w:cs="Montserrat"/>
          <w:sz w:val="18"/>
          <w:szCs w:val="18"/>
        </w:rPr>
      </w:pPr>
      <w:r w:rsidRPr="00040615">
        <w:rPr>
          <w:rFonts w:ascii="Montserrat" w:eastAsia="Montserrat" w:hAnsi="Montserrat" w:cs="Montserrat"/>
          <w:sz w:val="18"/>
          <w:szCs w:val="18"/>
        </w:rPr>
        <w:t xml:space="preserve"> </w:t>
      </w:r>
      <w:r w:rsidR="0089218A" w:rsidRPr="00040615">
        <w:rPr>
          <w:rFonts w:ascii="Montserrat" w:eastAsia="Montserrat" w:hAnsi="Montserrat" w:cs="Montserrat"/>
          <w:sz w:val="18"/>
          <w:szCs w:val="18"/>
        </w:rPr>
        <w:t>Folio 330026523004</w:t>
      </w:r>
      <w:r w:rsidR="00D94CDB" w:rsidRPr="00040615">
        <w:rPr>
          <w:rFonts w:ascii="Montserrat" w:eastAsia="Montserrat" w:hAnsi="Montserrat" w:cs="Montserrat"/>
          <w:sz w:val="18"/>
          <w:szCs w:val="18"/>
        </w:rPr>
        <w:t>376</w:t>
      </w:r>
    </w:p>
    <w:p w14:paraId="2AD14B2D" w14:textId="03C14214" w:rsidR="007A344F" w:rsidRPr="00040615" w:rsidRDefault="007A344F" w:rsidP="00E7129A">
      <w:pPr>
        <w:widowControl w:val="0"/>
        <w:numPr>
          <w:ilvl w:val="0"/>
          <w:numId w:val="2"/>
        </w:numPr>
        <w:ind w:left="2835" w:hanging="285"/>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330026523004578</w:t>
      </w:r>
    </w:p>
    <w:p w14:paraId="637F85ED" w14:textId="71CB3873" w:rsidR="007A344F" w:rsidRPr="00040615" w:rsidRDefault="007A344F" w:rsidP="00E7129A">
      <w:pPr>
        <w:widowControl w:val="0"/>
        <w:numPr>
          <w:ilvl w:val="0"/>
          <w:numId w:val="2"/>
        </w:numPr>
        <w:ind w:left="2835" w:hanging="285"/>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330026523004579</w:t>
      </w:r>
    </w:p>
    <w:p w14:paraId="3A282286" w14:textId="77FE3D6B" w:rsidR="00A261F8" w:rsidRPr="00040615" w:rsidRDefault="00A261F8" w:rsidP="00A261F8">
      <w:pPr>
        <w:widowControl w:val="0"/>
        <w:numPr>
          <w:ilvl w:val="0"/>
          <w:numId w:val="2"/>
        </w:numPr>
        <w:ind w:left="2835" w:hanging="285"/>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330026523004580</w:t>
      </w:r>
    </w:p>
    <w:p w14:paraId="1C417C9B" w14:textId="43423D10" w:rsidR="00A261F8" w:rsidRPr="00040615" w:rsidRDefault="00A261F8" w:rsidP="00A261F8">
      <w:pPr>
        <w:widowControl w:val="0"/>
        <w:numPr>
          <w:ilvl w:val="0"/>
          <w:numId w:val="2"/>
        </w:numPr>
        <w:ind w:left="2835" w:hanging="285"/>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330026523004581</w:t>
      </w:r>
    </w:p>
    <w:p w14:paraId="05ED8B54" w14:textId="59F9CDBC" w:rsidR="00257BDC" w:rsidRPr="00040615" w:rsidRDefault="00D94CDB" w:rsidP="00E7129A">
      <w:pPr>
        <w:widowControl w:val="0"/>
        <w:numPr>
          <w:ilvl w:val="0"/>
          <w:numId w:val="2"/>
        </w:numPr>
        <w:ind w:left="2835" w:hanging="285"/>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w:t>
      </w:r>
      <w:r w:rsidR="00257BDC" w:rsidRPr="00040615">
        <w:rPr>
          <w:rFonts w:ascii="Montserrat" w:eastAsia="Montserrat" w:hAnsi="Montserrat" w:cs="Montserrat"/>
          <w:sz w:val="18"/>
          <w:szCs w:val="18"/>
        </w:rPr>
        <w:t>00</w:t>
      </w:r>
      <w:r w:rsidRPr="00040615">
        <w:rPr>
          <w:rFonts w:ascii="Montserrat" w:eastAsia="Montserrat" w:hAnsi="Montserrat" w:cs="Montserrat"/>
          <w:sz w:val="18"/>
          <w:szCs w:val="18"/>
        </w:rPr>
        <w:t>0020</w:t>
      </w:r>
    </w:p>
    <w:p w14:paraId="2668D696" w14:textId="1DC6E94B" w:rsidR="00D94CDB" w:rsidRPr="00040615" w:rsidRDefault="00257BDC" w:rsidP="00107739">
      <w:pPr>
        <w:widowControl w:val="0"/>
        <w:numPr>
          <w:ilvl w:val="0"/>
          <w:numId w:val="2"/>
        </w:numPr>
        <w:ind w:left="2835" w:hanging="285"/>
        <w:jc w:val="both"/>
        <w:rPr>
          <w:rFonts w:ascii="Montserrat" w:eastAsia="Montserrat" w:hAnsi="Montserrat" w:cs="Montserrat"/>
          <w:sz w:val="18"/>
          <w:szCs w:val="18"/>
        </w:rPr>
      </w:pPr>
      <w:r w:rsidRPr="00040615">
        <w:rPr>
          <w:rFonts w:ascii="Montserrat" w:eastAsia="Montserrat" w:hAnsi="Montserrat" w:cs="Montserrat"/>
          <w:sz w:val="18"/>
          <w:szCs w:val="18"/>
        </w:rPr>
        <w:t xml:space="preserve"> </w:t>
      </w:r>
      <w:r w:rsidR="00D94CDB" w:rsidRPr="00040615">
        <w:rPr>
          <w:rFonts w:ascii="Montserrat" w:eastAsia="Montserrat" w:hAnsi="Montserrat" w:cs="Montserrat"/>
          <w:sz w:val="18"/>
          <w:szCs w:val="18"/>
        </w:rPr>
        <w:t>Folio 330026524</w:t>
      </w:r>
      <w:r w:rsidR="00AB5C27" w:rsidRPr="00040615">
        <w:rPr>
          <w:rFonts w:ascii="Montserrat" w:eastAsia="Montserrat" w:hAnsi="Montserrat" w:cs="Montserrat"/>
          <w:sz w:val="18"/>
          <w:szCs w:val="18"/>
        </w:rPr>
        <w:t>00</w:t>
      </w:r>
      <w:r w:rsidR="00D94CDB" w:rsidRPr="00040615">
        <w:rPr>
          <w:rFonts w:ascii="Montserrat" w:eastAsia="Montserrat" w:hAnsi="Montserrat" w:cs="Montserrat"/>
          <w:sz w:val="18"/>
          <w:szCs w:val="18"/>
        </w:rPr>
        <w:t>010</w:t>
      </w:r>
      <w:r w:rsidR="00883649" w:rsidRPr="00040615">
        <w:rPr>
          <w:rFonts w:ascii="Montserrat" w:eastAsia="Montserrat" w:hAnsi="Montserrat" w:cs="Montserrat"/>
          <w:sz w:val="18"/>
          <w:szCs w:val="18"/>
        </w:rPr>
        <w:t>2</w:t>
      </w:r>
    </w:p>
    <w:p w14:paraId="5C01E7C9" w14:textId="77777777" w:rsidR="00107739" w:rsidRPr="00040615" w:rsidRDefault="00107739" w:rsidP="00107739">
      <w:pPr>
        <w:widowControl w:val="0"/>
        <w:ind w:left="2835"/>
        <w:jc w:val="both"/>
        <w:rPr>
          <w:rFonts w:ascii="Montserrat" w:eastAsia="Montserrat" w:hAnsi="Montserrat" w:cs="Montserrat"/>
          <w:sz w:val="18"/>
          <w:szCs w:val="18"/>
        </w:rPr>
      </w:pPr>
    </w:p>
    <w:p w14:paraId="49721C38" w14:textId="243DD4E5" w:rsidR="00D94CDB" w:rsidRPr="00040615" w:rsidRDefault="00D94CDB" w:rsidP="00D94CDB">
      <w:pPr>
        <w:ind w:left="720"/>
        <w:jc w:val="both"/>
        <w:rPr>
          <w:rFonts w:ascii="Montserrat" w:eastAsia="Montserrat" w:hAnsi="Montserrat" w:cs="Montserrat"/>
          <w:b/>
          <w:sz w:val="18"/>
          <w:szCs w:val="18"/>
        </w:rPr>
      </w:pPr>
      <w:r w:rsidRPr="00040615">
        <w:rPr>
          <w:rFonts w:ascii="Montserrat" w:eastAsia="Montserrat" w:hAnsi="Montserrat" w:cs="Montserrat"/>
          <w:b/>
          <w:sz w:val="18"/>
          <w:szCs w:val="18"/>
        </w:rPr>
        <w:t>III. Cumplimiento</w:t>
      </w:r>
      <w:r w:rsidR="00040615">
        <w:rPr>
          <w:rFonts w:ascii="Montserrat" w:eastAsia="Montserrat" w:hAnsi="Montserrat" w:cs="Montserrat"/>
          <w:b/>
          <w:sz w:val="18"/>
          <w:szCs w:val="18"/>
        </w:rPr>
        <w:t>s</w:t>
      </w:r>
      <w:r w:rsidRPr="00040615">
        <w:rPr>
          <w:rFonts w:ascii="Montserrat" w:eastAsia="Montserrat" w:hAnsi="Montserrat" w:cs="Montserrat"/>
          <w:b/>
          <w:sz w:val="18"/>
          <w:szCs w:val="18"/>
        </w:rPr>
        <w:t xml:space="preserve"> a recurso de revisión INAI </w:t>
      </w:r>
    </w:p>
    <w:p w14:paraId="39B16730" w14:textId="77777777" w:rsidR="00D94CDB" w:rsidRPr="00040615" w:rsidRDefault="00D94CDB" w:rsidP="00D94CDB">
      <w:pPr>
        <w:ind w:left="720"/>
        <w:jc w:val="both"/>
        <w:rPr>
          <w:rFonts w:ascii="Montserrat" w:eastAsia="Montserrat" w:hAnsi="Montserrat" w:cs="Montserrat"/>
          <w:b/>
          <w:sz w:val="18"/>
          <w:szCs w:val="18"/>
        </w:rPr>
      </w:pPr>
    </w:p>
    <w:p w14:paraId="65D063EB" w14:textId="06E5F78D" w:rsidR="00D94CDB" w:rsidRPr="00040615" w:rsidRDefault="00D94CDB" w:rsidP="00D94CDB">
      <w:pPr>
        <w:numPr>
          <w:ilvl w:val="3"/>
          <w:numId w:val="5"/>
        </w:numPr>
        <w:jc w:val="both"/>
        <w:rPr>
          <w:rFonts w:ascii="Montserrat" w:eastAsia="Montserrat" w:hAnsi="Montserrat" w:cs="Montserrat"/>
          <w:sz w:val="18"/>
          <w:szCs w:val="18"/>
        </w:rPr>
      </w:pPr>
      <w:r w:rsidRPr="00040615">
        <w:rPr>
          <w:rFonts w:ascii="Montserrat" w:eastAsia="Montserrat" w:hAnsi="Montserrat" w:cs="Montserrat"/>
          <w:sz w:val="18"/>
          <w:szCs w:val="18"/>
        </w:rPr>
        <w:t>Folio 330026523003711   RRA 14466/23</w:t>
      </w:r>
    </w:p>
    <w:p w14:paraId="3F569684" w14:textId="1C1F8C05" w:rsidR="003759BB" w:rsidRPr="00040615" w:rsidRDefault="001F5436" w:rsidP="00D94CDB">
      <w:pPr>
        <w:numPr>
          <w:ilvl w:val="3"/>
          <w:numId w:val="5"/>
        </w:numPr>
        <w:jc w:val="both"/>
        <w:rPr>
          <w:rFonts w:ascii="Montserrat" w:eastAsia="Montserrat" w:hAnsi="Montserrat" w:cs="Montserrat"/>
          <w:sz w:val="18"/>
          <w:szCs w:val="18"/>
        </w:rPr>
      </w:pPr>
      <w:r w:rsidRPr="00040615">
        <w:rPr>
          <w:rFonts w:ascii="Montserrat" w:eastAsia="Montserrat" w:hAnsi="Montserrat" w:cs="Montserrat"/>
          <w:sz w:val="18"/>
          <w:szCs w:val="18"/>
        </w:rPr>
        <w:t>Folio 330026523003970 RRA 1570</w:t>
      </w:r>
      <w:r w:rsidR="003759BB" w:rsidRPr="00040615">
        <w:rPr>
          <w:rFonts w:ascii="Montserrat" w:eastAsia="Montserrat" w:hAnsi="Montserrat" w:cs="Montserrat"/>
          <w:sz w:val="18"/>
          <w:szCs w:val="18"/>
        </w:rPr>
        <w:t>5/23</w:t>
      </w:r>
    </w:p>
    <w:p w14:paraId="3785BDAF" w14:textId="2F3C2112" w:rsidR="0051477A" w:rsidRPr="00040615" w:rsidRDefault="0051477A" w:rsidP="00D94CDB">
      <w:pPr>
        <w:numPr>
          <w:ilvl w:val="3"/>
          <w:numId w:val="5"/>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Folio </w:t>
      </w:r>
      <w:r w:rsidR="00040615" w:rsidRPr="00040615">
        <w:rPr>
          <w:rFonts w:ascii="Montserrat" w:eastAsia="Montserrat" w:hAnsi="Montserrat" w:cs="Montserrat"/>
          <w:sz w:val="18"/>
          <w:szCs w:val="18"/>
        </w:rPr>
        <w:t>330026523004415 RRA</w:t>
      </w:r>
      <w:r w:rsidRPr="00040615">
        <w:rPr>
          <w:rFonts w:ascii="Montserrat" w:eastAsia="Montserrat" w:hAnsi="Montserrat" w:cs="Montserrat"/>
          <w:sz w:val="18"/>
          <w:szCs w:val="18"/>
        </w:rPr>
        <w:t xml:space="preserve"> 15919/23</w:t>
      </w:r>
    </w:p>
    <w:p w14:paraId="6FC410AB" w14:textId="77777777" w:rsidR="00F6727C" w:rsidRPr="00040615" w:rsidRDefault="00F6727C" w:rsidP="000463AF">
      <w:pPr>
        <w:widowControl w:val="0"/>
        <w:ind w:left="2835"/>
        <w:jc w:val="both"/>
        <w:rPr>
          <w:rFonts w:ascii="Montserrat" w:eastAsia="Montserrat" w:hAnsi="Montserrat" w:cs="Montserrat"/>
          <w:sz w:val="18"/>
          <w:szCs w:val="18"/>
        </w:rPr>
      </w:pPr>
    </w:p>
    <w:p w14:paraId="4B9E8022" w14:textId="6091D1E2" w:rsidR="008466AB" w:rsidRPr="00040615" w:rsidRDefault="00F6727C" w:rsidP="00583CE4">
      <w:pPr>
        <w:ind w:left="720"/>
        <w:jc w:val="both"/>
        <w:rPr>
          <w:rFonts w:ascii="Montserrat" w:eastAsia="Montserrat" w:hAnsi="Montserrat" w:cs="Montserrat"/>
          <w:b/>
          <w:sz w:val="18"/>
          <w:szCs w:val="18"/>
        </w:rPr>
      </w:pPr>
      <w:r w:rsidRPr="00040615">
        <w:rPr>
          <w:rFonts w:ascii="Montserrat" w:eastAsia="Montserrat" w:hAnsi="Montserrat" w:cs="Montserrat"/>
          <w:b/>
          <w:sz w:val="18"/>
          <w:szCs w:val="18"/>
        </w:rPr>
        <w:t>I</w:t>
      </w:r>
      <w:r w:rsidR="00D94CDB" w:rsidRPr="00040615">
        <w:rPr>
          <w:rFonts w:ascii="Montserrat" w:eastAsia="Montserrat" w:hAnsi="Montserrat" w:cs="Montserrat"/>
          <w:b/>
          <w:sz w:val="18"/>
          <w:szCs w:val="18"/>
        </w:rPr>
        <w:t>V</w:t>
      </w:r>
      <w:r w:rsidRPr="00040615">
        <w:rPr>
          <w:rFonts w:ascii="Montserrat" w:eastAsia="Montserrat" w:hAnsi="Montserrat" w:cs="Montserrat"/>
          <w:b/>
          <w:sz w:val="18"/>
          <w:szCs w:val="18"/>
        </w:rPr>
        <w:t xml:space="preserve">. </w:t>
      </w:r>
      <w:r w:rsidR="00AB5C27" w:rsidRPr="00040615">
        <w:rPr>
          <w:rFonts w:ascii="Montserrat" w:eastAsia="Montserrat" w:hAnsi="Montserrat" w:cs="Montserrat"/>
          <w:b/>
          <w:sz w:val="18"/>
          <w:szCs w:val="18"/>
        </w:rPr>
        <w:t>Solicitudes de acceso a la información en las que se analizará la ampliación de plazo para dar respuesta</w:t>
      </w:r>
    </w:p>
    <w:p w14:paraId="317AF134" w14:textId="77777777" w:rsidR="00583CE4" w:rsidRPr="00040615" w:rsidRDefault="00583CE4" w:rsidP="00583CE4">
      <w:pPr>
        <w:ind w:left="720"/>
        <w:jc w:val="both"/>
        <w:rPr>
          <w:rFonts w:ascii="Montserrat" w:eastAsia="Montserrat" w:hAnsi="Montserrat" w:cs="Montserrat"/>
          <w:b/>
          <w:sz w:val="18"/>
          <w:szCs w:val="18"/>
        </w:rPr>
      </w:pPr>
    </w:p>
    <w:p w14:paraId="15837C84" w14:textId="7D1F6ABD" w:rsidR="00194090" w:rsidRPr="00040615" w:rsidRDefault="00194090" w:rsidP="000463AF">
      <w:pPr>
        <w:widowControl w:val="0"/>
        <w:numPr>
          <w:ilvl w:val="0"/>
          <w:numId w:val="1"/>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330026524000172</w:t>
      </w:r>
      <w:r w:rsidR="008466AB" w:rsidRPr="00040615">
        <w:rPr>
          <w:rFonts w:ascii="Montserrat" w:eastAsia="Montserrat" w:hAnsi="Montserrat" w:cs="Montserrat"/>
          <w:sz w:val="18"/>
          <w:szCs w:val="18"/>
        </w:rPr>
        <w:t xml:space="preserve"> </w:t>
      </w:r>
    </w:p>
    <w:p w14:paraId="50DE430D" w14:textId="0CC0C336" w:rsidR="0088218D" w:rsidRPr="00040615" w:rsidRDefault="00194090" w:rsidP="000463AF">
      <w:pPr>
        <w:widowControl w:val="0"/>
        <w:numPr>
          <w:ilvl w:val="0"/>
          <w:numId w:val="1"/>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w:t>
      </w:r>
      <w:r w:rsidR="00995FD4" w:rsidRPr="00040615">
        <w:rPr>
          <w:rFonts w:ascii="Montserrat" w:eastAsia="Montserrat" w:hAnsi="Montserrat" w:cs="Montserrat"/>
          <w:sz w:val="18"/>
          <w:szCs w:val="18"/>
        </w:rPr>
        <w:t>Folio 330026524</w:t>
      </w:r>
      <w:r w:rsidR="00E01D42" w:rsidRPr="00040615">
        <w:rPr>
          <w:rFonts w:ascii="Montserrat" w:eastAsia="Montserrat" w:hAnsi="Montserrat" w:cs="Montserrat"/>
          <w:sz w:val="18"/>
          <w:szCs w:val="18"/>
        </w:rPr>
        <w:t>00</w:t>
      </w:r>
      <w:r w:rsidR="00995FD4" w:rsidRPr="00040615">
        <w:rPr>
          <w:rFonts w:ascii="Montserrat" w:eastAsia="Montserrat" w:hAnsi="Montserrat" w:cs="Montserrat"/>
          <w:sz w:val="18"/>
          <w:szCs w:val="18"/>
        </w:rPr>
        <w:t>0173</w:t>
      </w:r>
    </w:p>
    <w:p w14:paraId="1B6D8B36" w14:textId="1C1A4335" w:rsidR="00194090" w:rsidRPr="00040615" w:rsidRDefault="00194090" w:rsidP="000463AF">
      <w:pPr>
        <w:widowControl w:val="0"/>
        <w:numPr>
          <w:ilvl w:val="0"/>
          <w:numId w:val="1"/>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330026524000190</w:t>
      </w:r>
    </w:p>
    <w:p w14:paraId="38AE30AF" w14:textId="3FD02201" w:rsidR="0088218D" w:rsidRPr="00040615" w:rsidRDefault="00995FD4" w:rsidP="000463AF">
      <w:pPr>
        <w:widowControl w:val="0"/>
        <w:numPr>
          <w:ilvl w:val="0"/>
          <w:numId w:val="1"/>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w:t>
      </w:r>
      <w:r w:rsidR="0088218D" w:rsidRPr="00040615">
        <w:rPr>
          <w:rFonts w:ascii="Montserrat" w:eastAsia="Montserrat" w:hAnsi="Montserrat" w:cs="Montserrat"/>
          <w:sz w:val="18"/>
          <w:szCs w:val="18"/>
        </w:rPr>
        <w:t>00</w:t>
      </w:r>
      <w:r w:rsidRPr="00040615">
        <w:rPr>
          <w:rFonts w:ascii="Montserrat" w:eastAsia="Montserrat" w:hAnsi="Montserrat" w:cs="Montserrat"/>
          <w:sz w:val="18"/>
          <w:szCs w:val="18"/>
        </w:rPr>
        <w:t>0193</w:t>
      </w:r>
    </w:p>
    <w:p w14:paraId="2EB557BB" w14:textId="3DDD3F98" w:rsidR="00194090" w:rsidRPr="00040615" w:rsidRDefault="00194090" w:rsidP="000463AF">
      <w:pPr>
        <w:widowControl w:val="0"/>
        <w:numPr>
          <w:ilvl w:val="0"/>
          <w:numId w:val="1"/>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330026524000196</w:t>
      </w:r>
    </w:p>
    <w:p w14:paraId="7DC83B5C" w14:textId="12C6E506" w:rsidR="008466AB" w:rsidRPr="00040615" w:rsidRDefault="00194090" w:rsidP="003340F4">
      <w:pPr>
        <w:widowControl w:val="0"/>
        <w:numPr>
          <w:ilvl w:val="0"/>
          <w:numId w:val="1"/>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330026524000198</w:t>
      </w:r>
    </w:p>
    <w:p w14:paraId="4920E36B" w14:textId="37ADF942" w:rsidR="00194090" w:rsidRPr="00040615" w:rsidRDefault="00194090" w:rsidP="000463AF">
      <w:pPr>
        <w:widowControl w:val="0"/>
        <w:numPr>
          <w:ilvl w:val="0"/>
          <w:numId w:val="1"/>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330026524000203</w:t>
      </w:r>
    </w:p>
    <w:p w14:paraId="03D7B350" w14:textId="60900D4F" w:rsidR="00194090" w:rsidRPr="00040615" w:rsidRDefault="00194090" w:rsidP="000463AF">
      <w:pPr>
        <w:widowControl w:val="0"/>
        <w:numPr>
          <w:ilvl w:val="0"/>
          <w:numId w:val="1"/>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330026524000205</w:t>
      </w:r>
    </w:p>
    <w:p w14:paraId="6BCF8D63" w14:textId="30779262" w:rsidR="00194090" w:rsidRPr="00040615" w:rsidRDefault="00194090" w:rsidP="000463AF">
      <w:pPr>
        <w:widowControl w:val="0"/>
        <w:numPr>
          <w:ilvl w:val="0"/>
          <w:numId w:val="1"/>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330026524000212</w:t>
      </w:r>
    </w:p>
    <w:p w14:paraId="0D38FC3C" w14:textId="74204B9C" w:rsidR="00995FD4" w:rsidRPr="00040615" w:rsidRDefault="00995FD4" w:rsidP="000463AF">
      <w:pPr>
        <w:widowControl w:val="0"/>
        <w:numPr>
          <w:ilvl w:val="0"/>
          <w:numId w:val="1"/>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330026524000213</w:t>
      </w:r>
    </w:p>
    <w:p w14:paraId="16019157" w14:textId="039851CD" w:rsidR="00194090" w:rsidRPr="00040615" w:rsidRDefault="00194090" w:rsidP="000463AF">
      <w:pPr>
        <w:widowControl w:val="0"/>
        <w:numPr>
          <w:ilvl w:val="0"/>
          <w:numId w:val="1"/>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330026524000214</w:t>
      </w:r>
    </w:p>
    <w:p w14:paraId="06AB861C" w14:textId="4E203CDD" w:rsidR="00194090" w:rsidRPr="00040615" w:rsidRDefault="00194090" w:rsidP="000463AF">
      <w:pPr>
        <w:widowControl w:val="0"/>
        <w:numPr>
          <w:ilvl w:val="0"/>
          <w:numId w:val="1"/>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330026524000219</w:t>
      </w:r>
    </w:p>
    <w:p w14:paraId="581EC002" w14:textId="48DA4D0C" w:rsidR="00194090" w:rsidRPr="00040615" w:rsidRDefault="00194090" w:rsidP="000463AF">
      <w:pPr>
        <w:widowControl w:val="0"/>
        <w:numPr>
          <w:ilvl w:val="0"/>
          <w:numId w:val="1"/>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330026524000221</w:t>
      </w:r>
    </w:p>
    <w:p w14:paraId="7AEAF83F" w14:textId="27AA87D1" w:rsidR="00194090" w:rsidRPr="00040615" w:rsidRDefault="00194090" w:rsidP="000463AF">
      <w:pPr>
        <w:widowControl w:val="0"/>
        <w:numPr>
          <w:ilvl w:val="0"/>
          <w:numId w:val="1"/>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330026524000222</w:t>
      </w:r>
    </w:p>
    <w:p w14:paraId="2B503143" w14:textId="1829F5B7" w:rsidR="00194090" w:rsidRPr="00040615" w:rsidRDefault="00194090" w:rsidP="000463AF">
      <w:pPr>
        <w:widowControl w:val="0"/>
        <w:numPr>
          <w:ilvl w:val="0"/>
          <w:numId w:val="1"/>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330026524000229</w:t>
      </w:r>
    </w:p>
    <w:p w14:paraId="29311575" w14:textId="22E82410" w:rsidR="00194090" w:rsidRPr="00040615" w:rsidRDefault="00194090" w:rsidP="000463AF">
      <w:pPr>
        <w:widowControl w:val="0"/>
        <w:numPr>
          <w:ilvl w:val="0"/>
          <w:numId w:val="1"/>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330026524000230</w:t>
      </w:r>
    </w:p>
    <w:p w14:paraId="333F7089" w14:textId="0E8EA0C3" w:rsidR="00194090" w:rsidRPr="00040615" w:rsidRDefault="00194090" w:rsidP="000463AF">
      <w:pPr>
        <w:widowControl w:val="0"/>
        <w:numPr>
          <w:ilvl w:val="0"/>
          <w:numId w:val="1"/>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330026524000231</w:t>
      </w:r>
    </w:p>
    <w:p w14:paraId="29CDA5B5" w14:textId="6916A485" w:rsidR="00194090" w:rsidRPr="00040615" w:rsidRDefault="00194090" w:rsidP="000463AF">
      <w:pPr>
        <w:widowControl w:val="0"/>
        <w:numPr>
          <w:ilvl w:val="0"/>
          <w:numId w:val="1"/>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330026524000232</w:t>
      </w:r>
    </w:p>
    <w:p w14:paraId="20A91E8D" w14:textId="7B8E1F4E" w:rsidR="00194090" w:rsidRPr="00040615" w:rsidRDefault="00194090" w:rsidP="000463AF">
      <w:pPr>
        <w:widowControl w:val="0"/>
        <w:numPr>
          <w:ilvl w:val="0"/>
          <w:numId w:val="1"/>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330026524000233</w:t>
      </w:r>
    </w:p>
    <w:p w14:paraId="4A8838FD" w14:textId="1FEE7FC0" w:rsidR="00194090" w:rsidRPr="00040615" w:rsidRDefault="00194090" w:rsidP="000463AF">
      <w:pPr>
        <w:widowControl w:val="0"/>
        <w:numPr>
          <w:ilvl w:val="0"/>
          <w:numId w:val="1"/>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330026524000234</w:t>
      </w:r>
    </w:p>
    <w:p w14:paraId="6D95F240" w14:textId="0C4F0641" w:rsidR="00194090" w:rsidRPr="00040615" w:rsidRDefault="00194090" w:rsidP="000463AF">
      <w:pPr>
        <w:widowControl w:val="0"/>
        <w:numPr>
          <w:ilvl w:val="0"/>
          <w:numId w:val="1"/>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330026524000236</w:t>
      </w:r>
    </w:p>
    <w:p w14:paraId="0C5E4394" w14:textId="3858F72E" w:rsidR="00194090" w:rsidRPr="00040615" w:rsidRDefault="00194090" w:rsidP="000463AF">
      <w:pPr>
        <w:widowControl w:val="0"/>
        <w:numPr>
          <w:ilvl w:val="0"/>
          <w:numId w:val="1"/>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330026524000239</w:t>
      </w:r>
    </w:p>
    <w:p w14:paraId="66D24A3B" w14:textId="1A65804B" w:rsidR="00194090" w:rsidRPr="00040615" w:rsidRDefault="00194090" w:rsidP="000463AF">
      <w:pPr>
        <w:widowControl w:val="0"/>
        <w:numPr>
          <w:ilvl w:val="0"/>
          <w:numId w:val="1"/>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330026524000242</w:t>
      </w:r>
    </w:p>
    <w:p w14:paraId="059A2705" w14:textId="6395EB44" w:rsidR="008466AB" w:rsidRPr="00040615" w:rsidRDefault="00995FD4" w:rsidP="000463AF">
      <w:pPr>
        <w:widowControl w:val="0"/>
        <w:numPr>
          <w:ilvl w:val="0"/>
          <w:numId w:val="1"/>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w:t>
      </w:r>
      <w:r w:rsidR="008466AB" w:rsidRPr="00040615">
        <w:rPr>
          <w:rFonts w:ascii="Montserrat" w:eastAsia="Montserrat" w:hAnsi="Montserrat" w:cs="Montserrat"/>
          <w:sz w:val="18"/>
          <w:szCs w:val="18"/>
        </w:rPr>
        <w:t>00</w:t>
      </w:r>
      <w:r w:rsidRPr="00040615">
        <w:rPr>
          <w:rFonts w:ascii="Montserrat" w:eastAsia="Montserrat" w:hAnsi="Montserrat" w:cs="Montserrat"/>
          <w:sz w:val="18"/>
          <w:szCs w:val="18"/>
        </w:rPr>
        <w:t>0244</w:t>
      </w:r>
    </w:p>
    <w:p w14:paraId="475AF636" w14:textId="1661590A" w:rsidR="00583CE4" w:rsidRPr="00040615" w:rsidRDefault="00995FD4" w:rsidP="000463AF">
      <w:pPr>
        <w:widowControl w:val="0"/>
        <w:numPr>
          <w:ilvl w:val="0"/>
          <w:numId w:val="1"/>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330026524000245</w:t>
      </w:r>
    </w:p>
    <w:p w14:paraId="2FA18C61" w14:textId="00EE3EF9" w:rsidR="00951DD9" w:rsidRPr="00040615" w:rsidRDefault="00951DD9" w:rsidP="000463AF">
      <w:pPr>
        <w:widowControl w:val="0"/>
        <w:numPr>
          <w:ilvl w:val="0"/>
          <w:numId w:val="1"/>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330026524000260</w:t>
      </w:r>
    </w:p>
    <w:p w14:paraId="4EF27C4C" w14:textId="51208F00" w:rsidR="00951DD9" w:rsidRPr="00040615" w:rsidRDefault="00951DD9" w:rsidP="000463AF">
      <w:pPr>
        <w:widowControl w:val="0"/>
        <w:numPr>
          <w:ilvl w:val="0"/>
          <w:numId w:val="1"/>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330026524000278</w:t>
      </w:r>
    </w:p>
    <w:p w14:paraId="691ADFB8" w14:textId="242B44AE" w:rsidR="00951DD9" w:rsidRPr="00040615" w:rsidRDefault="00951DD9" w:rsidP="000463AF">
      <w:pPr>
        <w:widowControl w:val="0"/>
        <w:numPr>
          <w:ilvl w:val="0"/>
          <w:numId w:val="1"/>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330026524000300</w:t>
      </w:r>
    </w:p>
    <w:p w14:paraId="2AF68853" w14:textId="4385EB08" w:rsidR="00951DD9" w:rsidRPr="00040615" w:rsidRDefault="00951DD9" w:rsidP="000463AF">
      <w:pPr>
        <w:widowControl w:val="0"/>
        <w:numPr>
          <w:ilvl w:val="0"/>
          <w:numId w:val="1"/>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330026524000301</w:t>
      </w:r>
    </w:p>
    <w:p w14:paraId="03967D6F" w14:textId="1F937237" w:rsidR="00951DD9" w:rsidRPr="00040615" w:rsidRDefault="00951DD9" w:rsidP="000463AF">
      <w:pPr>
        <w:widowControl w:val="0"/>
        <w:numPr>
          <w:ilvl w:val="0"/>
          <w:numId w:val="1"/>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330026524000303</w:t>
      </w:r>
    </w:p>
    <w:p w14:paraId="76916E7C" w14:textId="1FB091BF" w:rsidR="00951DD9" w:rsidRPr="00040615" w:rsidRDefault="00951DD9" w:rsidP="000463AF">
      <w:pPr>
        <w:widowControl w:val="0"/>
        <w:numPr>
          <w:ilvl w:val="0"/>
          <w:numId w:val="1"/>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330026524000308</w:t>
      </w:r>
    </w:p>
    <w:p w14:paraId="3E6683E4" w14:textId="7A864A07" w:rsidR="00583CE4" w:rsidRPr="00040615" w:rsidRDefault="00583CE4" w:rsidP="00F06CC8">
      <w:pPr>
        <w:widowControl w:val="0"/>
        <w:jc w:val="both"/>
        <w:rPr>
          <w:rFonts w:ascii="Montserrat" w:eastAsia="Montserrat" w:hAnsi="Montserrat" w:cs="Montserrat"/>
          <w:sz w:val="18"/>
          <w:szCs w:val="18"/>
        </w:rPr>
      </w:pPr>
    </w:p>
    <w:p w14:paraId="7D25433C" w14:textId="03968B7F" w:rsidR="008038E4" w:rsidRPr="00040615" w:rsidRDefault="003879C9" w:rsidP="008038E4">
      <w:pPr>
        <w:keepLines/>
        <w:ind w:left="720"/>
        <w:jc w:val="both"/>
        <w:rPr>
          <w:rFonts w:ascii="Montserrat" w:eastAsia="Montserrat" w:hAnsi="Montserrat" w:cs="Montserrat"/>
          <w:b/>
          <w:color w:val="00000A"/>
          <w:sz w:val="18"/>
          <w:szCs w:val="18"/>
        </w:rPr>
      </w:pPr>
      <w:r w:rsidRPr="00040615">
        <w:rPr>
          <w:rFonts w:ascii="Montserrat" w:eastAsia="Montserrat" w:hAnsi="Montserrat" w:cs="Montserrat"/>
          <w:b/>
          <w:sz w:val="18"/>
          <w:szCs w:val="18"/>
        </w:rPr>
        <w:t xml:space="preserve">V. </w:t>
      </w:r>
      <w:r w:rsidR="008038E4" w:rsidRPr="00040615">
        <w:rPr>
          <w:rFonts w:ascii="Montserrat" w:eastAsia="Montserrat" w:hAnsi="Montserrat" w:cs="Montserrat"/>
          <w:b/>
          <w:color w:val="00000A"/>
          <w:sz w:val="18"/>
          <w:szCs w:val="18"/>
        </w:rPr>
        <w:t xml:space="preserve">Versiones públicas para dar cumplimiento a las obligaciones de transparencia previstas en la Ley General de Transparencia y </w:t>
      </w:r>
      <w:r w:rsidR="00040615">
        <w:rPr>
          <w:rFonts w:ascii="Montserrat" w:eastAsia="Montserrat" w:hAnsi="Montserrat" w:cs="Montserrat"/>
          <w:b/>
          <w:color w:val="00000A"/>
          <w:sz w:val="18"/>
          <w:szCs w:val="18"/>
        </w:rPr>
        <w:t>Acceso a la Información Pública</w:t>
      </w:r>
    </w:p>
    <w:p w14:paraId="19914A36" w14:textId="77777777" w:rsidR="008038E4" w:rsidRPr="00040615" w:rsidRDefault="008038E4" w:rsidP="008038E4">
      <w:pPr>
        <w:jc w:val="both"/>
        <w:rPr>
          <w:rFonts w:ascii="Montserrat" w:eastAsia="Montserrat" w:hAnsi="Montserrat" w:cs="Montserrat"/>
          <w:b/>
          <w:color w:val="00000A"/>
          <w:sz w:val="18"/>
          <w:szCs w:val="18"/>
        </w:rPr>
      </w:pPr>
    </w:p>
    <w:p w14:paraId="75D8C55E" w14:textId="478D13F7" w:rsidR="008038E4" w:rsidRPr="00040615" w:rsidRDefault="008038E4" w:rsidP="008038E4">
      <w:pPr>
        <w:ind w:firstLine="720"/>
        <w:jc w:val="both"/>
        <w:rPr>
          <w:rFonts w:ascii="Montserrat" w:eastAsia="Montserrat" w:hAnsi="Montserrat" w:cs="Montserrat"/>
          <w:b/>
          <w:sz w:val="18"/>
          <w:szCs w:val="18"/>
        </w:rPr>
      </w:pPr>
      <w:r w:rsidRPr="00040615">
        <w:rPr>
          <w:rFonts w:ascii="Montserrat" w:eastAsia="Montserrat" w:hAnsi="Montserrat" w:cs="Montserrat"/>
          <w:b/>
          <w:sz w:val="18"/>
          <w:szCs w:val="18"/>
        </w:rPr>
        <w:t xml:space="preserve">A.  Artículo 70, </w:t>
      </w:r>
      <w:r w:rsidR="00040615">
        <w:rPr>
          <w:rFonts w:ascii="Montserrat" w:eastAsia="Montserrat" w:hAnsi="Montserrat" w:cs="Montserrat"/>
          <w:b/>
          <w:sz w:val="18"/>
          <w:szCs w:val="18"/>
        </w:rPr>
        <w:t>f</w:t>
      </w:r>
      <w:r w:rsidRPr="00040615">
        <w:rPr>
          <w:rFonts w:ascii="Montserrat" w:eastAsia="Montserrat" w:hAnsi="Montserrat" w:cs="Montserrat"/>
          <w:b/>
          <w:sz w:val="18"/>
          <w:szCs w:val="18"/>
        </w:rPr>
        <w:t>racción XXXVI de la LGTAIP</w:t>
      </w:r>
    </w:p>
    <w:p w14:paraId="1818997E" w14:textId="77777777" w:rsidR="008038E4" w:rsidRPr="00040615" w:rsidRDefault="008038E4" w:rsidP="008038E4">
      <w:pPr>
        <w:ind w:left="720" w:firstLine="720"/>
        <w:jc w:val="both"/>
        <w:rPr>
          <w:rFonts w:ascii="Montserrat" w:eastAsia="Montserrat" w:hAnsi="Montserrat" w:cs="Montserrat"/>
          <w:b/>
          <w:color w:val="00000A"/>
          <w:sz w:val="18"/>
          <w:szCs w:val="18"/>
        </w:rPr>
      </w:pPr>
    </w:p>
    <w:p w14:paraId="32985DFE" w14:textId="281ABD8B" w:rsidR="008038E4" w:rsidRPr="00040615" w:rsidRDefault="008038E4" w:rsidP="00040615">
      <w:pPr>
        <w:widowControl w:val="0"/>
        <w:ind w:left="1418" w:hanging="425"/>
        <w:jc w:val="both"/>
        <w:rPr>
          <w:rFonts w:ascii="Montserrat" w:eastAsia="Montserrat" w:hAnsi="Montserrat" w:cs="Montserrat"/>
          <w:sz w:val="18"/>
          <w:szCs w:val="18"/>
        </w:rPr>
      </w:pPr>
      <w:r w:rsidRPr="00040615">
        <w:rPr>
          <w:rFonts w:ascii="Montserrat" w:eastAsia="Montserrat" w:hAnsi="Montserrat" w:cs="Montserrat"/>
          <w:color w:val="00000A"/>
          <w:sz w:val="18"/>
          <w:szCs w:val="18"/>
        </w:rPr>
        <w:t xml:space="preserve">A.1   </w:t>
      </w:r>
      <w:r w:rsidR="00311C61" w:rsidRPr="00040615">
        <w:rPr>
          <w:rFonts w:ascii="Montserrat" w:eastAsia="Montserrat" w:hAnsi="Montserrat" w:cs="Montserrat"/>
          <w:sz w:val="18"/>
          <w:szCs w:val="18"/>
        </w:rPr>
        <w:t xml:space="preserve">Órgano Interno de Control Específico en la Comisión Nacional </w:t>
      </w:r>
      <w:r w:rsidR="00040615" w:rsidRPr="00040615">
        <w:rPr>
          <w:rFonts w:ascii="Montserrat" w:eastAsia="Montserrat" w:hAnsi="Montserrat" w:cs="Montserrat"/>
          <w:sz w:val="18"/>
          <w:szCs w:val="18"/>
        </w:rPr>
        <w:t>Forestal (</w:t>
      </w:r>
      <w:r w:rsidR="00311C61" w:rsidRPr="00040615">
        <w:rPr>
          <w:rFonts w:ascii="Montserrat" w:eastAsia="Montserrat" w:hAnsi="Montserrat" w:cs="Montserrat"/>
          <w:sz w:val="18"/>
          <w:szCs w:val="18"/>
        </w:rPr>
        <w:t>OICE-</w:t>
      </w:r>
      <w:r w:rsidR="00040615">
        <w:rPr>
          <w:rFonts w:ascii="Montserrat" w:eastAsia="Montserrat" w:hAnsi="Montserrat" w:cs="Montserrat"/>
          <w:sz w:val="18"/>
          <w:szCs w:val="18"/>
        </w:rPr>
        <w:t xml:space="preserve">CONAFOR) </w:t>
      </w:r>
      <w:r w:rsidR="00311C61" w:rsidRPr="00040615">
        <w:rPr>
          <w:rFonts w:ascii="Montserrat" w:eastAsia="Montserrat" w:hAnsi="Montserrat" w:cs="Montserrat"/>
          <w:sz w:val="18"/>
          <w:szCs w:val="18"/>
        </w:rPr>
        <w:t>VP 000724</w:t>
      </w:r>
    </w:p>
    <w:p w14:paraId="351A67FD" w14:textId="3F0FAE55" w:rsidR="00311C61" w:rsidRPr="00040615" w:rsidRDefault="00311C61" w:rsidP="00311C61">
      <w:pPr>
        <w:widowControl w:val="0"/>
        <w:ind w:left="1418" w:hanging="709"/>
        <w:jc w:val="both"/>
        <w:rPr>
          <w:rFonts w:ascii="Montserrat" w:eastAsia="Montserrat" w:hAnsi="Montserrat" w:cs="Montserrat"/>
          <w:b/>
          <w:sz w:val="18"/>
          <w:szCs w:val="18"/>
        </w:rPr>
      </w:pPr>
      <w:r w:rsidRPr="00040615">
        <w:rPr>
          <w:rFonts w:ascii="Montserrat" w:eastAsia="Montserrat" w:hAnsi="Montserrat" w:cs="Montserrat"/>
          <w:sz w:val="18"/>
          <w:szCs w:val="18"/>
        </w:rPr>
        <w:t xml:space="preserve">      </w:t>
      </w:r>
      <w:r w:rsidR="00040615" w:rsidRPr="00040615">
        <w:rPr>
          <w:rFonts w:ascii="Montserrat" w:eastAsia="Montserrat" w:hAnsi="Montserrat" w:cs="Montserrat"/>
          <w:sz w:val="18"/>
          <w:szCs w:val="18"/>
        </w:rPr>
        <w:t xml:space="preserve">A.2 </w:t>
      </w:r>
      <w:r w:rsidR="00040615">
        <w:rPr>
          <w:rFonts w:ascii="Montserrat" w:eastAsia="Montserrat" w:hAnsi="Montserrat" w:cs="Montserrat"/>
          <w:sz w:val="18"/>
          <w:szCs w:val="18"/>
        </w:rPr>
        <w:t xml:space="preserve"> </w:t>
      </w:r>
      <w:r w:rsidR="00040615" w:rsidRPr="00040615">
        <w:rPr>
          <w:rFonts w:ascii="Montserrat" w:eastAsia="Montserrat" w:hAnsi="Montserrat" w:cs="Montserrat"/>
          <w:sz w:val="18"/>
          <w:szCs w:val="18"/>
        </w:rPr>
        <w:t>Área</w:t>
      </w:r>
      <w:r w:rsidRPr="00040615">
        <w:rPr>
          <w:rFonts w:ascii="Montserrat" w:eastAsia="Montserrat" w:hAnsi="Montserrat" w:cs="Montserrat"/>
          <w:sz w:val="18"/>
          <w:szCs w:val="18"/>
        </w:rPr>
        <w:t xml:space="preserve"> de Responsabilidades del Órgano Interno de Control en el Servicio de Administración Tributaria</w:t>
      </w:r>
      <w:r w:rsidR="00982A11" w:rsidRPr="00040615">
        <w:rPr>
          <w:rFonts w:ascii="Montserrat" w:eastAsia="Montserrat" w:hAnsi="Montserrat" w:cs="Montserrat"/>
          <w:sz w:val="18"/>
          <w:szCs w:val="18"/>
        </w:rPr>
        <w:t xml:space="preserve"> </w:t>
      </w:r>
      <w:r w:rsidR="00040615">
        <w:rPr>
          <w:rFonts w:ascii="Montserrat" w:eastAsia="Montserrat" w:hAnsi="Montserrat" w:cs="Montserrat"/>
          <w:sz w:val="18"/>
          <w:szCs w:val="18"/>
        </w:rPr>
        <w:t xml:space="preserve"> (OIC-SAT) </w:t>
      </w:r>
      <w:r w:rsidR="00982A11" w:rsidRPr="00040615">
        <w:rPr>
          <w:rFonts w:ascii="Montserrat" w:eastAsia="Montserrat" w:hAnsi="Montserrat" w:cs="Montserrat"/>
          <w:sz w:val="18"/>
          <w:szCs w:val="18"/>
        </w:rPr>
        <w:t>VP 000824</w:t>
      </w:r>
    </w:p>
    <w:p w14:paraId="7BE05552" w14:textId="77777777" w:rsidR="003E55D8" w:rsidRPr="00040615" w:rsidRDefault="003E55D8" w:rsidP="000463AF">
      <w:pPr>
        <w:ind w:left="2552"/>
        <w:jc w:val="both"/>
        <w:rPr>
          <w:rFonts w:ascii="Montserrat" w:eastAsia="Montserrat" w:hAnsi="Montserrat" w:cs="Montserrat"/>
          <w:b/>
          <w:sz w:val="18"/>
          <w:szCs w:val="18"/>
        </w:rPr>
      </w:pPr>
    </w:p>
    <w:p w14:paraId="3A7D2C9A" w14:textId="5BD96C46" w:rsidR="00CA64C3" w:rsidRPr="00040615" w:rsidRDefault="00A05BDE" w:rsidP="00796416">
      <w:pPr>
        <w:ind w:left="720" w:hanging="11"/>
        <w:jc w:val="both"/>
        <w:rPr>
          <w:rFonts w:ascii="Montserrat" w:eastAsia="Montserrat" w:hAnsi="Montserrat" w:cs="Montserrat"/>
          <w:b/>
          <w:sz w:val="18"/>
          <w:szCs w:val="18"/>
        </w:rPr>
      </w:pPr>
      <w:r w:rsidRPr="00040615">
        <w:rPr>
          <w:rFonts w:ascii="Montserrat" w:eastAsia="Montserrat" w:hAnsi="Montserrat" w:cs="Montserrat"/>
          <w:b/>
          <w:sz w:val="18"/>
          <w:szCs w:val="18"/>
        </w:rPr>
        <w:t>VI.</w:t>
      </w:r>
      <w:r w:rsidR="00EC6056" w:rsidRPr="00040615">
        <w:rPr>
          <w:rFonts w:ascii="Montserrat" w:eastAsia="Montserrat" w:hAnsi="Montserrat" w:cs="Montserrat"/>
          <w:b/>
          <w:sz w:val="18"/>
          <w:szCs w:val="18"/>
        </w:rPr>
        <w:t xml:space="preserve"> Asunto</w:t>
      </w:r>
      <w:r w:rsidR="008C04A7" w:rsidRPr="00040615">
        <w:rPr>
          <w:rFonts w:ascii="Montserrat" w:eastAsia="Montserrat" w:hAnsi="Montserrat" w:cs="Montserrat"/>
          <w:b/>
          <w:sz w:val="18"/>
          <w:szCs w:val="18"/>
        </w:rPr>
        <w:t>s</w:t>
      </w:r>
      <w:r w:rsidR="00EC6056" w:rsidRPr="00040615">
        <w:rPr>
          <w:rFonts w:ascii="Montserrat" w:eastAsia="Montserrat" w:hAnsi="Montserrat" w:cs="Montserrat"/>
          <w:b/>
          <w:sz w:val="18"/>
          <w:szCs w:val="18"/>
        </w:rPr>
        <w:t xml:space="preserve"> General</w:t>
      </w:r>
      <w:r w:rsidR="008C04A7" w:rsidRPr="00040615">
        <w:rPr>
          <w:rFonts w:ascii="Montserrat" w:eastAsia="Montserrat" w:hAnsi="Montserrat" w:cs="Montserrat"/>
          <w:b/>
          <w:sz w:val="18"/>
          <w:szCs w:val="18"/>
        </w:rPr>
        <w:t>es</w:t>
      </w:r>
    </w:p>
    <w:p w14:paraId="0BA87627" w14:textId="77777777" w:rsidR="00A52D6D" w:rsidRPr="00040615" w:rsidRDefault="00A52D6D" w:rsidP="000463AF">
      <w:pPr>
        <w:jc w:val="both"/>
        <w:rPr>
          <w:rFonts w:ascii="Montserrat" w:eastAsia="Montserrat" w:hAnsi="Montserrat" w:cs="Montserrat"/>
          <w:b/>
          <w:sz w:val="18"/>
          <w:szCs w:val="18"/>
        </w:rPr>
      </w:pPr>
    </w:p>
    <w:p w14:paraId="58C95FAD" w14:textId="77777777" w:rsidR="002A345A" w:rsidRPr="00040615" w:rsidRDefault="00AB5C27" w:rsidP="000463AF">
      <w:pPr>
        <w:keepLines/>
        <w:spacing w:after="160"/>
        <w:ind w:left="2160" w:firstLine="720"/>
        <w:jc w:val="both"/>
        <w:rPr>
          <w:rFonts w:ascii="Montserrat" w:eastAsia="Montserrat" w:hAnsi="Montserrat" w:cs="Montserrat"/>
          <w:b/>
          <w:sz w:val="18"/>
          <w:szCs w:val="18"/>
        </w:rPr>
      </w:pPr>
      <w:r w:rsidRPr="00040615">
        <w:rPr>
          <w:rFonts w:ascii="Montserrat" w:eastAsia="Montserrat" w:hAnsi="Montserrat" w:cs="Montserrat"/>
          <w:b/>
          <w:sz w:val="18"/>
          <w:szCs w:val="18"/>
        </w:rPr>
        <w:t>SEGUNDO PUNTO DEL ORDEN DEL DÍA</w:t>
      </w:r>
    </w:p>
    <w:p w14:paraId="406861D0" w14:textId="77777777" w:rsidR="0087255B" w:rsidRPr="00040615" w:rsidRDefault="00AB5C27" w:rsidP="000463AF">
      <w:pPr>
        <w:jc w:val="both"/>
        <w:rPr>
          <w:rFonts w:ascii="Montserrat" w:eastAsia="Montserrat" w:hAnsi="Montserrat" w:cs="Montserrat"/>
          <w:b/>
          <w:sz w:val="18"/>
          <w:szCs w:val="18"/>
        </w:rPr>
      </w:pPr>
      <w:r w:rsidRPr="00040615">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7F7D4CF6" w14:textId="26AA627C" w:rsidR="0087255B" w:rsidRPr="00040615" w:rsidRDefault="0087255B" w:rsidP="000463AF">
      <w:pPr>
        <w:jc w:val="both"/>
        <w:rPr>
          <w:rFonts w:ascii="Montserrat" w:eastAsia="Montserrat" w:hAnsi="Montserrat" w:cs="Montserrat"/>
          <w:b/>
          <w:sz w:val="18"/>
          <w:szCs w:val="18"/>
        </w:rPr>
      </w:pPr>
    </w:p>
    <w:p w14:paraId="4316E2AD" w14:textId="6FBA5615" w:rsidR="008C04A7" w:rsidRPr="00040615" w:rsidRDefault="0099784B" w:rsidP="00583CE4">
      <w:pPr>
        <w:jc w:val="both"/>
        <w:rPr>
          <w:rFonts w:ascii="Montserrat" w:eastAsia="Montserrat" w:hAnsi="Montserrat" w:cs="Montserrat"/>
          <w:b/>
          <w:sz w:val="18"/>
          <w:szCs w:val="18"/>
        </w:rPr>
      </w:pPr>
      <w:r w:rsidRPr="00040615">
        <w:rPr>
          <w:rFonts w:ascii="Montserrat" w:eastAsia="Montserrat" w:hAnsi="Montserrat" w:cs="Montserrat"/>
          <w:b/>
          <w:sz w:val="18"/>
          <w:szCs w:val="18"/>
        </w:rPr>
        <w:t xml:space="preserve">A. </w:t>
      </w:r>
      <w:r w:rsidR="00583CE4" w:rsidRPr="00040615">
        <w:rPr>
          <w:rFonts w:ascii="Montserrat" w:eastAsia="Montserrat" w:hAnsi="Montserrat" w:cs="Montserrat"/>
          <w:b/>
          <w:sz w:val="18"/>
          <w:szCs w:val="18"/>
        </w:rPr>
        <w:t>R</w:t>
      </w:r>
      <w:r w:rsidR="008C04A7" w:rsidRPr="00040615">
        <w:rPr>
          <w:rFonts w:ascii="Montserrat" w:eastAsia="Montserrat" w:hAnsi="Montserrat" w:cs="Montserrat"/>
          <w:b/>
          <w:sz w:val="18"/>
          <w:szCs w:val="18"/>
        </w:rPr>
        <w:t>espuestas a solicitudes de acceso a la información en las que se analizará la clasificación de confidencialidad</w:t>
      </w:r>
    </w:p>
    <w:p w14:paraId="6002D811" w14:textId="77777777" w:rsidR="008C04A7" w:rsidRPr="00040615" w:rsidRDefault="008C04A7" w:rsidP="008C04A7">
      <w:pPr>
        <w:ind w:right="-20"/>
        <w:jc w:val="both"/>
        <w:rPr>
          <w:rFonts w:ascii="Montserrat" w:eastAsia="Montserrat" w:hAnsi="Montserrat" w:cs="Montserrat"/>
          <w:b/>
          <w:sz w:val="18"/>
          <w:szCs w:val="18"/>
        </w:rPr>
      </w:pPr>
    </w:p>
    <w:p w14:paraId="56487DE5" w14:textId="14CB93C5" w:rsidR="00D94CDB" w:rsidRPr="00040615" w:rsidRDefault="00CA64C3" w:rsidP="008C04A7">
      <w:pPr>
        <w:ind w:right="38"/>
        <w:jc w:val="both"/>
        <w:rPr>
          <w:rFonts w:ascii="Montserrat" w:eastAsia="Montserrat" w:hAnsi="Montserrat" w:cs="Montserrat"/>
          <w:b/>
          <w:sz w:val="18"/>
          <w:szCs w:val="18"/>
        </w:rPr>
      </w:pPr>
      <w:r w:rsidRPr="00040615">
        <w:rPr>
          <w:rFonts w:ascii="Montserrat" w:eastAsia="Montserrat" w:hAnsi="Montserrat" w:cs="Montserrat"/>
          <w:b/>
          <w:sz w:val="18"/>
          <w:szCs w:val="18"/>
        </w:rPr>
        <w:t>A</w:t>
      </w:r>
      <w:r w:rsidR="008C04A7" w:rsidRPr="00040615">
        <w:rPr>
          <w:rFonts w:ascii="Montserrat" w:eastAsia="Montserrat" w:hAnsi="Montserrat" w:cs="Montserrat"/>
          <w:b/>
          <w:sz w:val="18"/>
          <w:szCs w:val="18"/>
        </w:rPr>
        <w:t>.1 Folio 33002652300</w:t>
      </w:r>
      <w:r w:rsidR="008038E4" w:rsidRPr="00040615">
        <w:rPr>
          <w:rFonts w:ascii="Montserrat" w:eastAsia="Montserrat" w:hAnsi="Montserrat" w:cs="Montserrat"/>
          <w:b/>
          <w:sz w:val="18"/>
          <w:szCs w:val="18"/>
        </w:rPr>
        <w:t>4</w:t>
      </w:r>
      <w:r w:rsidR="00D94CDB" w:rsidRPr="00040615">
        <w:rPr>
          <w:rFonts w:ascii="Montserrat" w:eastAsia="Montserrat" w:hAnsi="Montserrat" w:cs="Montserrat"/>
          <w:b/>
          <w:sz w:val="18"/>
          <w:szCs w:val="18"/>
        </w:rPr>
        <w:t>596</w:t>
      </w:r>
    </w:p>
    <w:p w14:paraId="3FBF190D" w14:textId="2DD6A58F" w:rsidR="00D94CDB" w:rsidRPr="00040615" w:rsidRDefault="00D94CDB" w:rsidP="008C04A7">
      <w:pPr>
        <w:ind w:right="38"/>
        <w:jc w:val="both"/>
        <w:rPr>
          <w:rFonts w:ascii="Montserrat" w:eastAsia="Montserrat" w:hAnsi="Montserrat" w:cs="Montserrat"/>
          <w:b/>
          <w:sz w:val="18"/>
          <w:szCs w:val="18"/>
        </w:rPr>
      </w:pPr>
    </w:p>
    <w:p w14:paraId="1C3CF56C" w14:textId="77777777" w:rsidR="00D94CDB" w:rsidRPr="00040615" w:rsidRDefault="00D94CDB" w:rsidP="00D94CDB">
      <w:pPr>
        <w:ind w:right="-20"/>
        <w:jc w:val="both"/>
        <w:rPr>
          <w:rFonts w:ascii="Montserrat" w:eastAsia="Montserrat" w:hAnsi="Montserrat" w:cs="Montserrat"/>
          <w:sz w:val="18"/>
          <w:szCs w:val="18"/>
        </w:rPr>
      </w:pPr>
      <w:r w:rsidRPr="00040615">
        <w:rPr>
          <w:rFonts w:ascii="Montserrat" w:eastAsia="Montserrat" w:hAnsi="Montserrat" w:cs="Montserrat"/>
          <w:sz w:val="18"/>
          <w:szCs w:val="18"/>
        </w:rPr>
        <w:t>Un particular requirió:</w:t>
      </w:r>
    </w:p>
    <w:p w14:paraId="699FFE4F" w14:textId="77777777" w:rsidR="00D94CDB" w:rsidRPr="00040615" w:rsidRDefault="00D94CDB" w:rsidP="00D94CDB">
      <w:pPr>
        <w:ind w:right="-20"/>
        <w:jc w:val="both"/>
        <w:rPr>
          <w:rFonts w:ascii="Montserrat" w:eastAsia="Montserrat" w:hAnsi="Montserrat" w:cs="Montserrat"/>
          <w:sz w:val="18"/>
          <w:szCs w:val="18"/>
        </w:rPr>
      </w:pPr>
    </w:p>
    <w:p w14:paraId="39EC00E1" w14:textId="77777777" w:rsidR="00D94CDB" w:rsidRPr="00040615" w:rsidRDefault="00D94CDB" w:rsidP="00D94CDB">
      <w:pPr>
        <w:ind w:left="566" w:right="566"/>
        <w:jc w:val="both"/>
        <w:rPr>
          <w:rFonts w:ascii="Montserrat" w:eastAsia="Montserrat" w:hAnsi="Montserrat" w:cs="Montserrat"/>
          <w:i/>
          <w:sz w:val="16"/>
          <w:szCs w:val="18"/>
        </w:rPr>
      </w:pPr>
      <w:r w:rsidRPr="00040615">
        <w:rPr>
          <w:rFonts w:ascii="Montserrat" w:eastAsia="Montserrat" w:hAnsi="Montserrat" w:cs="Montserrat"/>
          <w:i/>
          <w:sz w:val="16"/>
          <w:szCs w:val="18"/>
        </w:rPr>
        <w:t>“¿El Comité de Ética o cualquier otra instancia o funcionario (a) de la Secretaría de Cultura (Órgano Interno de Control, Alejandra Frausto, Eréndira Cruzvillegas, Omar Monroy), le dirigieron exhortos al C. […], referentes a denuncias de acoso laboral? Si es así, cuántos son y solicito los textos.</w:t>
      </w:r>
    </w:p>
    <w:p w14:paraId="2DEA8BF6" w14:textId="77777777" w:rsidR="00D94CDB" w:rsidRPr="00040615" w:rsidRDefault="00D94CDB" w:rsidP="00D94CDB">
      <w:pPr>
        <w:ind w:left="566" w:right="566"/>
        <w:jc w:val="both"/>
        <w:rPr>
          <w:rFonts w:ascii="Montserrat" w:eastAsia="Montserrat" w:hAnsi="Montserrat" w:cs="Montserrat"/>
          <w:i/>
          <w:sz w:val="16"/>
          <w:szCs w:val="18"/>
        </w:rPr>
      </w:pPr>
      <w:r w:rsidRPr="00040615">
        <w:rPr>
          <w:rFonts w:ascii="Montserrat" w:eastAsia="Montserrat" w:hAnsi="Montserrat" w:cs="Montserrat"/>
          <w:i/>
          <w:sz w:val="16"/>
          <w:szCs w:val="18"/>
        </w:rPr>
        <w:t>¿El C. […], se amparó o utilizó algún recurso legal para evitar su destitución del cargo que ostenta o para evitar las denuncias en su contra de acoso laboral? Si es así, en qué instancias se amparó y la fecha del amparo.</w:t>
      </w:r>
      <w:r w:rsidRPr="00040615">
        <w:rPr>
          <w:rFonts w:ascii="Montserrat" w:hAnsi="Montserrat"/>
          <w:i/>
          <w:sz w:val="16"/>
          <w:szCs w:val="18"/>
        </w:rPr>
        <w:t>” (Sic)</w:t>
      </w:r>
    </w:p>
    <w:p w14:paraId="1A081624" w14:textId="77777777" w:rsidR="00D94CDB" w:rsidRPr="00040615" w:rsidRDefault="00D94CDB" w:rsidP="00D94CDB">
      <w:pPr>
        <w:ind w:right="-20"/>
        <w:jc w:val="both"/>
        <w:rPr>
          <w:rFonts w:ascii="Montserrat" w:eastAsia="Montserrat" w:hAnsi="Montserrat" w:cs="Montserrat"/>
          <w:sz w:val="18"/>
          <w:szCs w:val="18"/>
        </w:rPr>
      </w:pPr>
    </w:p>
    <w:p w14:paraId="43461847" w14:textId="2CB6C4FC" w:rsidR="00D94CDB" w:rsidRPr="00040615" w:rsidRDefault="00D94CDB" w:rsidP="00D94CDB">
      <w:pPr>
        <w:ind w:right="-20"/>
        <w:jc w:val="both"/>
        <w:rPr>
          <w:rFonts w:ascii="Montserrat" w:eastAsia="Montserrat" w:hAnsi="Montserrat" w:cs="Montserrat"/>
          <w:sz w:val="18"/>
          <w:szCs w:val="18"/>
        </w:rPr>
      </w:pPr>
      <w:r w:rsidRPr="00040615">
        <w:rPr>
          <w:rFonts w:ascii="Montserrat" w:eastAsia="Montserrat" w:hAnsi="Montserrat" w:cs="Montserrat"/>
          <w:sz w:val="18"/>
          <w:szCs w:val="18"/>
        </w:rPr>
        <w:t xml:space="preserve">El Área de Especialidad en Quejas, Denuncias e Investigaciones Ramo Cultura, </w:t>
      </w:r>
      <w:r w:rsidR="004A2029" w:rsidRPr="00040615">
        <w:rPr>
          <w:rFonts w:ascii="Montserrat" w:eastAsia="Montserrat" w:hAnsi="Montserrat" w:cs="Montserrat"/>
          <w:sz w:val="18"/>
          <w:szCs w:val="18"/>
        </w:rPr>
        <w:t xml:space="preserve">solicitó </w:t>
      </w:r>
      <w:r w:rsidRPr="00040615">
        <w:rPr>
          <w:rFonts w:ascii="Montserrat" w:eastAsia="Montserrat" w:hAnsi="Montserrat" w:cs="Montserrat"/>
          <w:sz w:val="18"/>
          <w:szCs w:val="18"/>
        </w:rPr>
        <w:t>al Comité de Transparencia la clasificación del resultado de la búsqueda de la información que dé cuenta sobre la existencia o inexistencia de quejas, denuncias, investigaciones y procedimientos de responsabilidades administrativas inst</w:t>
      </w:r>
      <w:r w:rsidR="00266B1E" w:rsidRPr="00040615">
        <w:rPr>
          <w:rFonts w:ascii="Montserrat" w:eastAsia="Montserrat" w:hAnsi="Montserrat" w:cs="Montserrat"/>
          <w:sz w:val="18"/>
          <w:szCs w:val="18"/>
        </w:rPr>
        <w:t>aurados en contra de la persona</w:t>
      </w:r>
      <w:r w:rsidRPr="00040615">
        <w:rPr>
          <w:rFonts w:ascii="Montserrat" w:eastAsia="Montserrat" w:hAnsi="Montserrat" w:cs="Montserrat"/>
          <w:sz w:val="18"/>
          <w:szCs w:val="18"/>
        </w:rPr>
        <w:t xml:space="preserve">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31E3448" w14:textId="77777777" w:rsidR="00D94CDB" w:rsidRPr="00040615" w:rsidRDefault="00D94CDB" w:rsidP="00D94CDB">
      <w:pPr>
        <w:rPr>
          <w:rFonts w:ascii="Montserrat" w:eastAsia="Montserrat" w:hAnsi="Montserrat" w:cs="Montserrat"/>
          <w:sz w:val="18"/>
          <w:szCs w:val="18"/>
        </w:rPr>
      </w:pPr>
    </w:p>
    <w:p w14:paraId="68C89BD9" w14:textId="0A5D1705" w:rsidR="00D94CDB" w:rsidRPr="00040615" w:rsidRDefault="00D94CDB" w:rsidP="00D94CDB">
      <w:pPr>
        <w:ind w:right="-19"/>
        <w:jc w:val="both"/>
        <w:rPr>
          <w:rFonts w:ascii="Montserrat" w:eastAsia="Montserrat" w:hAnsi="Montserrat" w:cs="Montserrat"/>
          <w:sz w:val="18"/>
          <w:szCs w:val="18"/>
        </w:rPr>
      </w:pPr>
      <w:r w:rsidRPr="00040615">
        <w:rPr>
          <w:rFonts w:ascii="Montserrat" w:eastAsia="Montserrat" w:hAnsi="Montserrat" w:cs="Montserrat"/>
          <w:sz w:val="18"/>
          <w:szCs w:val="18"/>
        </w:rPr>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 toda vez que los Comités de Ética no cuenta</w:t>
      </w:r>
      <w:r w:rsidR="00266B1E" w:rsidRPr="00040615">
        <w:rPr>
          <w:rFonts w:ascii="Montserrat" w:eastAsia="Montserrat" w:hAnsi="Montserrat" w:cs="Montserrat"/>
          <w:sz w:val="18"/>
          <w:szCs w:val="18"/>
        </w:rPr>
        <w:t>n</w:t>
      </w:r>
      <w:r w:rsidRPr="00040615">
        <w:rPr>
          <w:rFonts w:ascii="Montserrat" w:eastAsia="Montserrat" w:hAnsi="Montserrat" w:cs="Montserrat"/>
          <w:sz w:val="18"/>
          <w:szCs w:val="18"/>
        </w:rPr>
        <w:t xml:space="preserve">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730FD109" w14:textId="77777777" w:rsidR="00D94CDB" w:rsidRPr="00040615" w:rsidRDefault="00D94CDB" w:rsidP="00D94CDB">
      <w:pPr>
        <w:ind w:right="-20"/>
        <w:jc w:val="both"/>
        <w:rPr>
          <w:rFonts w:ascii="Montserrat" w:eastAsia="Montserrat" w:hAnsi="Montserrat" w:cs="Montserrat"/>
          <w:sz w:val="18"/>
          <w:szCs w:val="18"/>
        </w:rPr>
      </w:pPr>
    </w:p>
    <w:p w14:paraId="40D3341D" w14:textId="40DBC7DF" w:rsidR="00D94CDB" w:rsidRPr="00040615" w:rsidRDefault="00D94CDB" w:rsidP="00D94CDB">
      <w:pPr>
        <w:ind w:right="-20"/>
        <w:jc w:val="both"/>
        <w:rPr>
          <w:rFonts w:ascii="Montserrat" w:eastAsia="Montserrat" w:hAnsi="Montserrat" w:cs="Montserrat"/>
          <w:sz w:val="18"/>
          <w:szCs w:val="18"/>
        </w:rPr>
      </w:pPr>
      <w:r w:rsidRPr="00040615">
        <w:rPr>
          <w:rFonts w:ascii="Montserrat" w:eastAsia="Montserrat" w:hAnsi="Montserrat" w:cs="Montserrat"/>
          <w:sz w:val="18"/>
          <w:szCs w:val="18"/>
        </w:rPr>
        <w:t>En consecuencia, se emiten las siguientes resoluciones por unanimidad:</w:t>
      </w:r>
    </w:p>
    <w:p w14:paraId="4A8F83F0" w14:textId="77777777" w:rsidR="00391869" w:rsidRPr="00040615" w:rsidRDefault="00391869" w:rsidP="00D94CDB">
      <w:pPr>
        <w:ind w:right="-20"/>
        <w:jc w:val="both"/>
        <w:rPr>
          <w:rFonts w:ascii="Montserrat" w:eastAsia="Montserrat" w:hAnsi="Montserrat" w:cs="Montserrat"/>
          <w:sz w:val="18"/>
          <w:szCs w:val="18"/>
        </w:rPr>
      </w:pPr>
    </w:p>
    <w:p w14:paraId="1EA79F69" w14:textId="7AAFC984" w:rsidR="00D94CDB" w:rsidRPr="00040615" w:rsidRDefault="00D94CDB" w:rsidP="00BF4619">
      <w:pPr>
        <w:ind w:right="-20"/>
        <w:jc w:val="both"/>
        <w:rPr>
          <w:rFonts w:ascii="Montserrat" w:eastAsia="Montserrat" w:hAnsi="Montserrat" w:cs="Montserrat"/>
          <w:b/>
          <w:sz w:val="18"/>
          <w:szCs w:val="18"/>
        </w:rPr>
      </w:pPr>
      <w:r w:rsidRPr="00040615">
        <w:rPr>
          <w:rFonts w:ascii="Montserrat" w:eastAsia="Montserrat" w:hAnsi="Montserrat" w:cs="Montserrat"/>
          <w:sz w:val="18"/>
          <w:szCs w:val="18"/>
        </w:rPr>
        <w:t xml:space="preserve"> </w:t>
      </w:r>
      <w:r w:rsidRPr="00040615">
        <w:rPr>
          <w:rFonts w:ascii="Montserrat" w:eastAsia="Montserrat" w:hAnsi="Montserrat" w:cs="Montserrat"/>
          <w:b/>
          <w:sz w:val="18"/>
          <w:szCs w:val="18"/>
        </w:rPr>
        <w:t>II.</w:t>
      </w:r>
      <w:r w:rsidR="00CA64C3" w:rsidRPr="00040615">
        <w:rPr>
          <w:rFonts w:ascii="Montserrat" w:eastAsia="Montserrat" w:hAnsi="Montserrat" w:cs="Montserrat"/>
          <w:b/>
          <w:sz w:val="18"/>
          <w:szCs w:val="18"/>
        </w:rPr>
        <w:t>A</w:t>
      </w:r>
      <w:r w:rsidRPr="00040615">
        <w:rPr>
          <w:rFonts w:ascii="Montserrat" w:eastAsia="Montserrat" w:hAnsi="Montserrat" w:cs="Montserrat"/>
          <w:b/>
          <w:sz w:val="18"/>
          <w:szCs w:val="18"/>
        </w:rPr>
        <w:t>.1.1.ORD.6.24: CONFIRMAR</w:t>
      </w:r>
      <w:r w:rsidRPr="00040615">
        <w:rPr>
          <w:rFonts w:ascii="Montserrat" w:eastAsia="Montserrat" w:hAnsi="Montserrat" w:cs="Montserrat"/>
          <w:sz w:val="18"/>
          <w:szCs w:val="18"/>
        </w:rPr>
        <w:t xml:space="preserve"> la clasificación de la información como confidencial invocada por el Área de Especialidad en Quejas, Denuncias e Investigaciones Ramo Cultura, respecto al pronunciamiento,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F9B3612" w14:textId="77777777" w:rsidR="00D94CDB" w:rsidRPr="00040615" w:rsidRDefault="00D94CDB" w:rsidP="00D94CDB">
      <w:pPr>
        <w:ind w:right="38"/>
        <w:jc w:val="both"/>
        <w:rPr>
          <w:rFonts w:ascii="Montserrat" w:eastAsia="Montserrat" w:hAnsi="Montserrat" w:cs="Montserrat"/>
          <w:b/>
          <w:sz w:val="18"/>
          <w:szCs w:val="18"/>
        </w:rPr>
      </w:pPr>
    </w:p>
    <w:p w14:paraId="207614FD" w14:textId="17719D77" w:rsidR="00D94CDB" w:rsidRPr="00040615" w:rsidRDefault="00CA64C3" w:rsidP="00D94CDB">
      <w:pPr>
        <w:ind w:right="51"/>
        <w:jc w:val="both"/>
        <w:rPr>
          <w:rFonts w:ascii="Montserrat" w:eastAsia="Montserrat" w:hAnsi="Montserrat" w:cs="Montserrat"/>
          <w:b/>
          <w:sz w:val="18"/>
          <w:szCs w:val="18"/>
        </w:rPr>
      </w:pPr>
      <w:r w:rsidRPr="00040615">
        <w:rPr>
          <w:rFonts w:ascii="Montserrat" w:eastAsia="Montserrat" w:hAnsi="Montserrat" w:cs="Montserrat"/>
          <w:b/>
          <w:sz w:val="18"/>
          <w:szCs w:val="18"/>
        </w:rPr>
        <w:t>II.A.1.2</w:t>
      </w:r>
      <w:r w:rsidR="00D94CDB" w:rsidRPr="00040615">
        <w:rPr>
          <w:rFonts w:ascii="Montserrat" w:eastAsia="Montserrat" w:hAnsi="Montserrat" w:cs="Montserrat"/>
          <w:b/>
          <w:sz w:val="18"/>
          <w:szCs w:val="18"/>
        </w:rPr>
        <w:t>.ORD.6.24:  CONFIRMAR</w:t>
      </w:r>
      <w:r w:rsidR="00D94CDB" w:rsidRPr="00040615">
        <w:rPr>
          <w:rFonts w:ascii="Montserrat" w:eastAsia="Montserrat" w:hAnsi="Montserrat" w:cs="Montserrat"/>
          <w:sz w:val="18"/>
          <w:szCs w:val="18"/>
        </w:rPr>
        <w:t xml:space="preserve"> la clasificación de la información como confidencial invocada por la UCMAPF respecto al resultado de la búsqueda de la información en el SECCOE, con fundamento en el artículo 113, fracción I, de la Ley Federal de Transparencia y Acceso a la Información Pública.</w:t>
      </w:r>
    </w:p>
    <w:p w14:paraId="0BD4CD34" w14:textId="77777777" w:rsidR="004A2029" w:rsidRPr="00040615" w:rsidRDefault="004A2029" w:rsidP="00D94CDB">
      <w:pPr>
        <w:ind w:right="38"/>
        <w:jc w:val="both"/>
        <w:rPr>
          <w:rFonts w:ascii="Montserrat" w:eastAsia="Montserrat" w:hAnsi="Montserrat" w:cs="Montserrat"/>
          <w:b/>
          <w:sz w:val="18"/>
          <w:szCs w:val="18"/>
        </w:rPr>
      </w:pPr>
    </w:p>
    <w:p w14:paraId="4D8425DA" w14:textId="20DE50F7" w:rsidR="00D94CDB" w:rsidRPr="00040615" w:rsidRDefault="00CA64C3" w:rsidP="00D94CDB">
      <w:pPr>
        <w:ind w:right="38"/>
        <w:jc w:val="both"/>
        <w:rPr>
          <w:rFonts w:ascii="Montserrat" w:eastAsia="Montserrat" w:hAnsi="Montserrat" w:cs="Montserrat"/>
          <w:b/>
          <w:sz w:val="18"/>
          <w:szCs w:val="18"/>
        </w:rPr>
      </w:pPr>
      <w:r w:rsidRPr="00040615">
        <w:rPr>
          <w:rFonts w:ascii="Montserrat" w:eastAsia="Montserrat" w:hAnsi="Montserrat" w:cs="Montserrat"/>
          <w:b/>
          <w:sz w:val="18"/>
          <w:szCs w:val="18"/>
        </w:rPr>
        <w:t>A</w:t>
      </w:r>
      <w:r w:rsidR="00D94CDB" w:rsidRPr="00040615">
        <w:rPr>
          <w:rFonts w:ascii="Montserrat" w:eastAsia="Montserrat" w:hAnsi="Montserrat" w:cs="Montserrat"/>
          <w:b/>
          <w:sz w:val="18"/>
          <w:szCs w:val="18"/>
        </w:rPr>
        <w:t>.</w:t>
      </w:r>
      <w:r w:rsidRPr="00040615">
        <w:rPr>
          <w:rFonts w:ascii="Montserrat" w:eastAsia="Montserrat" w:hAnsi="Montserrat" w:cs="Montserrat"/>
          <w:b/>
          <w:sz w:val="18"/>
          <w:szCs w:val="18"/>
        </w:rPr>
        <w:t>2</w:t>
      </w:r>
      <w:r w:rsidR="00D94CDB" w:rsidRPr="00040615">
        <w:rPr>
          <w:rFonts w:ascii="Montserrat" w:eastAsia="Montserrat" w:hAnsi="Montserrat" w:cs="Montserrat"/>
          <w:b/>
          <w:sz w:val="18"/>
          <w:szCs w:val="18"/>
        </w:rPr>
        <w:t xml:space="preserve"> Folio 330026523004597</w:t>
      </w:r>
    </w:p>
    <w:p w14:paraId="1C9B6920" w14:textId="64C898CB" w:rsidR="00D94CDB" w:rsidRPr="00040615" w:rsidRDefault="00D94CDB" w:rsidP="00D94CDB">
      <w:pPr>
        <w:ind w:right="38"/>
        <w:jc w:val="both"/>
        <w:rPr>
          <w:rFonts w:ascii="Montserrat" w:eastAsia="Montserrat" w:hAnsi="Montserrat" w:cs="Montserrat"/>
          <w:b/>
          <w:sz w:val="18"/>
          <w:szCs w:val="18"/>
        </w:rPr>
      </w:pPr>
    </w:p>
    <w:p w14:paraId="0C82514B" w14:textId="77777777" w:rsidR="00D94CDB" w:rsidRPr="00040615" w:rsidRDefault="00D94CDB" w:rsidP="00D94CDB">
      <w:pPr>
        <w:ind w:right="-20"/>
        <w:jc w:val="both"/>
        <w:rPr>
          <w:rFonts w:ascii="Montserrat" w:eastAsia="Montserrat" w:hAnsi="Montserrat" w:cs="Montserrat"/>
          <w:sz w:val="18"/>
          <w:szCs w:val="18"/>
        </w:rPr>
      </w:pPr>
      <w:r w:rsidRPr="00040615">
        <w:rPr>
          <w:rFonts w:ascii="Montserrat" w:eastAsia="Montserrat" w:hAnsi="Montserrat" w:cs="Montserrat"/>
          <w:sz w:val="18"/>
          <w:szCs w:val="18"/>
        </w:rPr>
        <w:t>Un particular requirió:</w:t>
      </w:r>
    </w:p>
    <w:p w14:paraId="7E75545A" w14:textId="77777777" w:rsidR="00D94CDB" w:rsidRPr="00040615" w:rsidRDefault="00D94CDB" w:rsidP="00D94CDB">
      <w:pPr>
        <w:ind w:right="-20"/>
        <w:jc w:val="both"/>
        <w:rPr>
          <w:rFonts w:ascii="Montserrat" w:eastAsia="Montserrat" w:hAnsi="Montserrat" w:cs="Montserrat"/>
          <w:sz w:val="18"/>
          <w:szCs w:val="18"/>
        </w:rPr>
      </w:pPr>
    </w:p>
    <w:p w14:paraId="77D203DE" w14:textId="30057097" w:rsidR="00D94CDB" w:rsidRPr="00040615" w:rsidRDefault="00D94CDB" w:rsidP="00D94CDB">
      <w:pPr>
        <w:ind w:left="566" w:right="566"/>
        <w:jc w:val="both"/>
        <w:rPr>
          <w:rFonts w:ascii="Montserrat" w:eastAsia="Montserrat" w:hAnsi="Montserrat" w:cs="Montserrat"/>
          <w:i/>
          <w:sz w:val="16"/>
          <w:szCs w:val="18"/>
        </w:rPr>
      </w:pPr>
      <w:r w:rsidRPr="00040615">
        <w:rPr>
          <w:rFonts w:ascii="Montserrat" w:eastAsia="Montserrat" w:hAnsi="Montserrat" w:cs="Montserrat"/>
          <w:i/>
          <w:sz w:val="16"/>
          <w:szCs w:val="18"/>
        </w:rPr>
        <w:t>“¿Existen denuncias en contra del C. […]de la Secretaría de Cultura del Gobierno de México? Si es así, solicito conocer de qué carácter es o son, y de qué fechas, y el carácter de los denunciantes (trabajadores, funcionarios medios y altos, ciudadanos, etc.). así también el estatus que guardan las denuncias.</w:t>
      </w:r>
      <w:r w:rsidR="00040615">
        <w:rPr>
          <w:rFonts w:ascii="Montserrat" w:eastAsia="Montserrat" w:hAnsi="Montserrat" w:cs="Montserrat"/>
          <w:i/>
          <w:sz w:val="16"/>
          <w:szCs w:val="18"/>
        </w:rPr>
        <w:t xml:space="preserve"> </w:t>
      </w:r>
      <w:r w:rsidRPr="00040615">
        <w:rPr>
          <w:rFonts w:ascii="Montserrat" w:eastAsia="Montserrat" w:hAnsi="Montserrat" w:cs="Montserrat"/>
          <w:i/>
          <w:sz w:val="16"/>
          <w:szCs w:val="18"/>
        </w:rPr>
        <w:t>¿Existen denuncias del C. […] en contra de trabajadores y/o funcionarios de la Secretaría de Cultura del Gobierno de México? Si es así, de qué carácter es o son, y de qué fechas, contra quiénes son las denuncias y el estatus que guardan.</w:t>
      </w:r>
      <w:r w:rsidRPr="00040615">
        <w:rPr>
          <w:rFonts w:ascii="Montserrat" w:hAnsi="Montserrat"/>
          <w:i/>
          <w:sz w:val="16"/>
          <w:szCs w:val="18"/>
        </w:rPr>
        <w:t>” (Sic)</w:t>
      </w:r>
    </w:p>
    <w:p w14:paraId="4EEB4ED0" w14:textId="77777777" w:rsidR="00D94CDB" w:rsidRPr="00040615" w:rsidRDefault="00D94CDB" w:rsidP="00D94CDB">
      <w:pPr>
        <w:ind w:right="-20"/>
        <w:jc w:val="both"/>
        <w:rPr>
          <w:rFonts w:ascii="Montserrat" w:eastAsia="Montserrat" w:hAnsi="Montserrat" w:cs="Montserrat"/>
          <w:sz w:val="18"/>
          <w:szCs w:val="18"/>
        </w:rPr>
      </w:pPr>
    </w:p>
    <w:p w14:paraId="343B6272" w14:textId="681B8DC9" w:rsidR="00D94CDB" w:rsidRPr="00040615" w:rsidRDefault="00D94CDB" w:rsidP="00D94CDB">
      <w:pPr>
        <w:ind w:right="-20"/>
        <w:jc w:val="both"/>
        <w:rPr>
          <w:rFonts w:ascii="Montserrat" w:eastAsia="Montserrat" w:hAnsi="Montserrat" w:cs="Montserrat"/>
          <w:sz w:val="18"/>
          <w:szCs w:val="18"/>
        </w:rPr>
      </w:pPr>
      <w:r w:rsidRPr="00040615">
        <w:rPr>
          <w:rFonts w:ascii="Montserrat" w:eastAsia="Montserrat" w:hAnsi="Montserrat" w:cs="Montserrat"/>
          <w:sz w:val="18"/>
          <w:szCs w:val="18"/>
        </w:rPr>
        <w:t>El Área de Especialidad en Quejas, Denuncias e Investigaciones Ramo Cultura, solicit</w:t>
      </w:r>
      <w:r w:rsidR="00D634B0" w:rsidRPr="00040615">
        <w:rPr>
          <w:rFonts w:ascii="Montserrat" w:eastAsia="Montserrat" w:hAnsi="Montserrat" w:cs="Montserrat"/>
          <w:sz w:val="18"/>
          <w:szCs w:val="18"/>
        </w:rPr>
        <w:t>ó</w:t>
      </w:r>
      <w:r w:rsidRPr="00040615">
        <w:rPr>
          <w:rFonts w:ascii="Montserrat" w:eastAsia="Montserrat" w:hAnsi="Montserrat" w:cs="Montserrat"/>
          <w:sz w:val="18"/>
          <w:szCs w:val="18"/>
        </w:rPr>
        <w:t xml:space="preserve"> al Comité de Transparencia la clasificación del resultado de la búsqueda de la información que dé cuenta sobre la existencia o inexistencia de quejas, denuncias, investigaciones y procedimientos de responsabilidades administrativas inst</w:t>
      </w:r>
      <w:r w:rsidR="00266B1E" w:rsidRPr="00040615">
        <w:rPr>
          <w:rFonts w:ascii="Montserrat" w:eastAsia="Montserrat" w:hAnsi="Montserrat" w:cs="Montserrat"/>
          <w:sz w:val="18"/>
          <w:szCs w:val="18"/>
        </w:rPr>
        <w:t>aurados en contra de la persona</w:t>
      </w:r>
      <w:r w:rsidRPr="00040615">
        <w:rPr>
          <w:rFonts w:ascii="Montserrat" w:eastAsia="Montserrat" w:hAnsi="Montserrat" w:cs="Montserrat"/>
          <w:sz w:val="18"/>
          <w:szCs w:val="18"/>
        </w:rPr>
        <w:t xml:space="preserve">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Coité de Transparencia.</w:t>
      </w:r>
    </w:p>
    <w:p w14:paraId="653C83EE" w14:textId="77777777" w:rsidR="00D94CDB" w:rsidRPr="00040615" w:rsidRDefault="00D94CDB" w:rsidP="00D94CDB">
      <w:pPr>
        <w:rPr>
          <w:rFonts w:ascii="Montserrat" w:eastAsia="Montserrat" w:hAnsi="Montserrat" w:cs="Montserrat"/>
          <w:sz w:val="18"/>
          <w:szCs w:val="18"/>
        </w:rPr>
      </w:pPr>
    </w:p>
    <w:p w14:paraId="5D9E3D77" w14:textId="070FEDF7" w:rsidR="00D94CDB" w:rsidRPr="00040615" w:rsidRDefault="00D94CDB" w:rsidP="00D94CDB">
      <w:pPr>
        <w:ind w:right="-19"/>
        <w:jc w:val="both"/>
        <w:rPr>
          <w:rFonts w:ascii="Montserrat" w:eastAsia="Montserrat" w:hAnsi="Montserrat" w:cs="Montserrat"/>
          <w:sz w:val="18"/>
          <w:szCs w:val="18"/>
        </w:rPr>
      </w:pPr>
      <w:r w:rsidRPr="00040615">
        <w:rPr>
          <w:rFonts w:ascii="Montserrat" w:eastAsia="Montserrat" w:hAnsi="Montserrat" w:cs="Montserrat"/>
          <w:sz w:val="18"/>
          <w:szCs w:val="18"/>
        </w:rPr>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 toda vez que los Comités de Ética no cuenta</w:t>
      </w:r>
      <w:r w:rsidR="00266B1E" w:rsidRPr="00040615">
        <w:rPr>
          <w:rFonts w:ascii="Montserrat" w:eastAsia="Montserrat" w:hAnsi="Montserrat" w:cs="Montserrat"/>
          <w:sz w:val="18"/>
          <w:szCs w:val="18"/>
        </w:rPr>
        <w:t>n</w:t>
      </w:r>
      <w:r w:rsidRPr="00040615">
        <w:rPr>
          <w:rFonts w:ascii="Montserrat" w:eastAsia="Montserrat" w:hAnsi="Montserrat" w:cs="Montserrat"/>
          <w:sz w:val="18"/>
          <w:szCs w:val="18"/>
        </w:rPr>
        <w:t xml:space="preserve">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1AA8EFAD" w14:textId="77777777" w:rsidR="00D94CDB" w:rsidRPr="00040615" w:rsidRDefault="00D94CDB" w:rsidP="00D94CDB">
      <w:pPr>
        <w:ind w:right="-20"/>
        <w:jc w:val="both"/>
        <w:rPr>
          <w:rFonts w:ascii="Montserrat" w:eastAsia="Montserrat" w:hAnsi="Montserrat" w:cs="Montserrat"/>
          <w:sz w:val="18"/>
          <w:szCs w:val="18"/>
        </w:rPr>
      </w:pPr>
    </w:p>
    <w:p w14:paraId="5DFF7379" w14:textId="77777777" w:rsidR="00D94CDB" w:rsidRPr="00040615" w:rsidRDefault="00D94CDB" w:rsidP="00D94CDB">
      <w:pPr>
        <w:ind w:right="-20"/>
        <w:jc w:val="both"/>
        <w:rPr>
          <w:rFonts w:ascii="Montserrat" w:eastAsia="Montserrat" w:hAnsi="Montserrat" w:cs="Montserrat"/>
          <w:sz w:val="18"/>
          <w:szCs w:val="18"/>
        </w:rPr>
      </w:pPr>
      <w:r w:rsidRPr="00040615">
        <w:rPr>
          <w:rFonts w:ascii="Montserrat" w:eastAsia="Montserrat" w:hAnsi="Montserrat" w:cs="Montserrat"/>
          <w:sz w:val="18"/>
          <w:szCs w:val="18"/>
        </w:rPr>
        <w:t>En consecuencia, se emiten las siguientes resoluciones por unanimidad:</w:t>
      </w:r>
    </w:p>
    <w:p w14:paraId="2BFDC891" w14:textId="77777777" w:rsidR="00D94CDB" w:rsidRPr="00040615" w:rsidRDefault="00D94CDB" w:rsidP="00D94CDB">
      <w:pPr>
        <w:ind w:right="-20"/>
        <w:jc w:val="both"/>
        <w:rPr>
          <w:rFonts w:ascii="Montserrat" w:eastAsia="Montserrat" w:hAnsi="Montserrat" w:cs="Montserrat"/>
          <w:sz w:val="18"/>
          <w:szCs w:val="18"/>
        </w:rPr>
      </w:pPr>
      <w:r w:rsidRPr="00040615">
        <w:rPr>
          <w:rFonts w:ascii="Montserrat" w:eastAsia="Montserrat" w:hAnsi="Montserrat" w:cs="Montserrat"/>
          <w:sz w:val="18"/>
          <w:szCs w:val="18"/>
        </w:rPr>
        <w:t xml:space="preserve"> </w:t>
      </w:r>
    </w:p>
    <w:p w14:paraId="420433D3" w14:textId="25B8A766" w:rsidR="00D94CDB" w:rsidRPr="00040615" w:rsidRDefault="00D94CDB" w:rsidP="00D94CDB">
      <w:pPr>
        <w:ind w:right="51"/>
        <w:jc w:val="both"/>
        <w:rPr>
          <w:rFonts w:ascii="Montserrat" w:eastAsia="Montserrat" w:hAnsi="Montserrat" w:cs="Montserrat"/>
          <w:b/>
          <w:sz w:val="18"/>
          <w:szCs w:val="18"/>
        </w:rPr>
      </w:pPr>
      <w:r w:rsidRPr="00040615">
        <w:rPr>
          <w:rFonts w:ascii="Montserrat" w:eastAsia="Montserrat" w:hAnsi="Montserrat" w:cs="Montserrat"/>
          <w:b/>
          <w:sz w:val="18"/>
          <w:szCs w:val="18"/>
        </w:rPr>
        <w:t>II.</w:t>
      </w:r>
      <w:r w:rsidR="00CA64C3" w:rsidRPr="00040615">
        <w:rPr>
          <w:rFonts w:ascii="Montserrat" w:eastAsia="Montserrat" w:hAnsi="Montserrat" w:cs="Montserrat"/>
          <w:b/>
          <w:sz w:val="18"/>
          <w:szCs w:val="18"/>
        </w:rPr>
        <w:t>A</w:t>
      </w:r>
      <w:r w:rsidRPr="00040615">
        <w:rPr>
          <w:rFonts w:ascii="Montserrat" w:eastAsia="Montserrat" w:hAnsi="Montserrat" w:cs="Montserrat"/>
          <w:b/>
          <w:sz w:val="18"/>
          <w:szCs w:val="18"/>
        </w:rPr>
        <w:t>.</w:t>
      </w:r>
      <w:r w:rsidR="00CA64C3" w:rsidRPr="00040615">
        <w:rPr>
          <w:rFonts w:ascii="Montserrat" w:eastAsia="Montserrat" w:hAnsi="Montserrat" w:cs="Montserrat"/>
          <w:b/>
          <w:sz w:val="18"/>
          <w:szCs w:val="18"/>
        </w:rPr>
        <w:t>2</w:t>
      </w:r>
      <w:r w:rsidRPr="00040615">
        <w:rPr>
          <w:rFonts w:ascii="Montserrat" w:eastAsia="Montserrat" w:hAnsi="Montserrat" w:cs="Montserrat"/>
          <w:b/>
          <w:sz w:val="18"/>
          <w:szCs w:val="18"/>
        </w:rPr>
        <w:t>.1.ORD.6.24: CONFIRMAR</w:t>
      </w:r>
      <w:r w:rsidRPr="00040615">
        <w:rPr>
          <w:rFonts w:ascii="Montserrat" w:eastAsia="Montserrat" w:hAnsi="Montserrat" w:cs="Montserrat"/>
          <w:sz w:val="18"/>
          <w:szCs w:val="18"/>
        </w:rPr>
        <w:t xml:space="preserve"> la clasificación de la información como confidencial invocada por el Área de Especialidad en Quejas, Denuncias e Investigaciones Ramo Cultura, respecto al pronunciamiento,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644F4A1" w14:textId="77777777" w:rsidR="00D94CDB" w:rsidRPr="00040615" w:rsidRDefault="00D94CDB" w:rsidP="00D94CDB">
      <w:pPr>
        <w:ind w:right="38"/>
        <w:jc w:val="both"/>
        <w:rPr>
          <w:rFonts w:ascii="Montserrat" w:eastAsia="Montserrat" w:hAnsi="Montserrat" w:cs="Montserrat"/>
          <w:b/>
          <w:sz w:val="18"/>
          <w:szCs w:val="18"/>
        </w:rPr>
      </w:pPr>
    </w:p>
    <w:p w14:paraId="0E698933" w14:textId="20679064" w:rsidR="00D94CDB" w:rsidRPr="00040615" w:rsidRDefault="00CA64C3" w:rsidP="00D94CDB">
      <w:pPr>
        <w:ind w:right="51"/>
        <w:jc w:val="both"/>
        <w:rPr>
          <w:rFonts w:ascii="Montserrat" w:eastAsia="Montserrat" w:hAnsi="Montserrat" w:cs="Montserrat"/>
          <w:b/>
          <w:sz w:val="18"/>
          <w:szCs w:val="18"/>
        </w:rPr>
      </w:pPr>
      <w:r w:rsidRPr="00040615">
        <w:rPr>
          <w:rFonts w:ascii="Montserrat" w:eastAsia="Montserrat" w:hAnsi="Montserrat" w:cs="Montserrat"/>
          <w:b/>
          <w:sz w:val="18"/>
          <w:szCs w:val="18"/>
        </w:rPr>
        <w:t>II.A.2</w:t>
      </w:r>
      <w:r w:rsidR="00D94CDB" w:rsidRPr="00040615">
        <w:rPr>
          <w:rFonts w:ascii="Montserrat" w:eastAsia="Montserrat" w:hAnsi="Montserrat" w:cs="Montserrat"/>
          <w:b/>
          <w:sz w:val="18"/>
          <w:szCs w:val="18"/>
        </w:rPr>
        <w:t>.</w:t>
      </w:r>
      <w:r w:rsidRPr="00040615">
        <w:rPr>
          <w:rFonts w:ascii="Montserrat" w:eastAsia="Montserrat" w:hAnsi="Montserrat" w:cs="Montserrat"/>
          <w:b/>
          <w:sz w:val="18"/>
          <w:szCs w:val="18"/>
        </w:rPr>
        <w:t>2</w:t>
      </w:r>
      <w:r w:rsidR="00D94CDB" w:rsidRPr="00040615">
        <w:rPr>
          <w:rFonts w:ascii="Montserrat" w:eastAsia="Montserrat" w:hAnsi="Montserrat" w:cs="Montserrat"/>
          <w:b/>
          <w:sz w:val="18"/>
          <w:szCs w:val="18"/>
        </w:rPr>
        <w:t>.ORD.6.24: CONFIRMAR</w:t>
      </w:r>
      <w:r w:rsidR="00D94CDB" w:rsidRPr="00040615">
        <w:rPr>
          <w:rFonts w:ascii="Montserrat" w:eastAsia="Montserrat" w:hAnsi="Montserrat" w:cs="Montserrat"/>
          <w:sz w:val="18"/>
          <w:szCs w:val="18"/>
        </w:rPr>
        <w:t xml:space="preserve"> la clasificación de la información como confidencial invocada por la UCMAPF respecto al resultado de la búsqueda de la información en el SECCOE, con fundamento en el artículo 113, fracción I, de la Ley Federal de Transparencia y Acceso a la Información Pública.</w:t>
      </w:r>
    </w:p>
    <w:p w14:paraId="7E9AA0CC" w14:textId="77777777" w:rsidR="00D94CDB" w:rsidRPr="00040615" w:rsidRDefault="00D94CDB" w:rsidP="00D94CDB">
      <w:pPr>
        <w:ind w:right="38"/>
        <w:jc w:val="both"/>
        <w:rPr>
          <w:rFonts w:ascii="Montserrat" w:eastAsia="Montserrat" w:hAnsi="Montserrat" w:cs="Montserrat"/>
          <w:b/>
          <w:sz w:val="18"/>
          <w:szCs w:val="18"/>
        </w:rPr>
      </w:pPr>
    </w:p>
    <w:p w14:paraId="7AFAB5A5" w14:textId="6486878A" w:rsidR="00D94CDB" w:rsidRPr="00040615" w:rsidRDefault="00CA64C3" w:rsidP="00D94CDB">
      <w:pPr>
        <w:ind w:right="38"/>
        <w:jc w:val="both"/>
        <w:rPr>
          <w:rFonts w:ascii="Montserrat" w:eastAsia="Montserrat" w:hAnsi="Montserrat" w:cs="Montserrat"/>
          <w:b/>
          <w:sz w:val="18"/>
          <w:szCs w:val="18"/>
        </w:rPr>
      </w:pPr>
      <w:r w:rsidRPr="00040615">
        <w:rPr>
          <w:rFonts w:ascii="Montserrat" w:eastAsia="Montserrat" w:hAnsi="Montserrat" w:cs="Montserrat"/>
          <w:b/>
          <w:sz w:val="18"/>
          <w:szCs w:val="18"/>
        </w:rPr>
        <w:t>A</w:t>
      </w:r>
      <w:r w:rsidR="00D94CDB" w:rsidRPr="00040615">
        <w:rPr>
          <w:rFonts w:ascii="Montserrat" w:eastAsia="Montserrat" w:hAnsi="Montserrat" w:cs="Montserrat"/>
          <w:b/>
          <w:sz w:val="18"/>
          <w:szCs w:val="18"/>
        </w:rPr>
        <w:t>.</w:t>
      </w:r>
      <w:r w:rsidRPr="00040615">
        <w:rPr>
          <w:rFonts w:ascii="Montserrat" w:eastAsia="Montserrat" w:hAnsi="Montserrat" w:cs="Montserrat"/>
          <w:b/>
          <w:sz w:val="18"/>
          <w:szCs w:val="18"/>
        </w:rPr>
        <w:t>3</w:t>
      </w:r>
      <w:r w:rsidR="00D94CDB" w:rsidRPr="00040615">
        <w:rPr>
          <w:rFonts w:ascii="Montserrat" w:eastAsia="Montserrat" w:hAnsi="Montserrat" w:cs="Montserrat"/>
          <w:b/>
          <w:sz w:val="18"/>
          <w:szCs w:val="18"/>
        </w:rPr>
        <w:t xml:space="preserve"> Folio 330026524000002</w:t>
      </w:r>
    </w:p>
    <w:p w14:paraId="7F177DEA" w14:textId="7327956E" w:rsidR="00D94CDB" w:rsidRPr="00040615" w:rsidRDefault="00D94CDB" w:rsidP="00D94CDB">
      <w:pPr>
        <w:ind w:right="38"/>
        <w:jc w:val="both"/>
        <w:rPr>
          <w:rFonts w:ascii="Montserrat" w:eastAsia="Montserrat" w:hAnsi="Montserrat" w:cs="Montserrat"/>
          <w:b/>
          <w:sz w:val="18"/>
          <w:szCs w:val="18"/>
        </w:rPr>
      </w:pPr>
    </w:p>
    <w:p w14:paraId="7A729CD0" w14:textId="77777777" w:rsidR="00D94CDB" w:rsidRPr="00040615" w:rsidRDefault="00D94CDB" w:rsidP="00D94CDB">
      <w:pPr>
        <w:ind w:right="-20"/>
        <w:jc w:val="both"/>
        <w:rPr>
          <w:rFonts w:ascii="Montserrat" w:eastAsia="Montserrat" w:hAnsi="Montserrat" w:cs="Montserrat"/>
          <w:sz w:val="18"/>
          <w:szCs w:val="18"/>
        </w:rPr>
      </w:pPr>
      <w:r w:rsidRPr="00040615">
        <w:rPr>
          <w:rFonts w:ascii="Montserrat" w:eastAsia="Montserrat" w:hAnsi="Montserrat" w:cs="Montserrat"/>
          <w:sz w:val="18"/>
          <w:szCs w:val="18"/>
        </w:rPr>
        <w:t xml:space="preserve">Un particular requirió: </w:t>
      </w:r>
    </w:p>
    <w:p w14:paraId="0F0532F1" w14:textId="77777777" w:rsidR="00D94CDB" w:rsidRPr="00040615" w:rsidRDefault="00D94CDB" w:rsidP="00D94CDB">
      <w:pPr>
        <w:ind w:left="566" w:right="566"/>
        <w:jc w:val="both"/>
        <w:rPr>
          <w:rFonts w:ascii="Montserrat" w:eastAsia="Montserrat" w:hAnsi="Montserrat" w:cs="Montserrat"/>
          <w:i/>
          <w:sz w:val="18"/>
          <w:szCs w:val="18"/>
        </w:rPr>
      </w:pPr>
    </w:p>
    <w:p w14:paraId="19F6DC90" w14:textId="56978CE6" w:rsidR="00D94CDB" w:rsidRPr="00040615" w:rsidRDefault="00D94CDB" w:rsidP="00D94CDB">
      <w:pPr>
        <w:ind w:left="566" w:right="566"/>
        <w:jc w:val="both"/>
        <w:rPr>
          <w:rFonts w:ascii="Montserrat" w:eastAsia="Montserrat" w:hAnsi="Montserrat" w:cs="Montserrat"/>
          <w:i/>
          <w:sz w:val="16"/>
          <w:szCs w:val="18"/>
        </w:rPr>
      </w:pPr>
      <w:r w:rsidRPr="00040615">
        <w:rPr>
          <w:rFonts w:ascii="Montserrat" w:eastAsia="Montserrat" w:hAnsi="Montserrat" w:cs="Montserrat"/>
          <w:i/>
          <w:sz w:val="16"/>
          <w:szCs w:val="18"/>
        </w:rPr>
        <w:t>"</w:t>
      </w:r>
      <w:r w:rsidRPr="00040615">
        <w:rPr>
          <w:sz w:val="22"/>
        </w:rPr>
        <w:t xml:space="preserve"> </w:t>
      </w:r>
      <w:r w:rsidRPr="00040615">
        <w:rPr>
          <w:rFonts w:ascii="Montserrat" w:eastAsia="Montserrat" w:hAnsi="Montserrat" w:cs="Montserrat"/>
          <w:i/>
          <w:sz w:val="16"/>
          <w:szCs w:val="18"/>
        </w:rPr>
        <w:t>De los Órganos Internos de Control de la secretaria de Educación Pública, del Colegio de Bachilleres y del Colegio Nacional de Educación Profesional Técnica, quiero saber cuantas quejas se han recibido en contra de los titulares de las áreas de quejas y denuncias, responsabilidades y auditoría durante los años 2022 y 2023, señalando por cada uno de los titulares cuantas quejas tiene, si estas pasaron a responsabilidades, fueron archivadas o se encuentran en investigación.</w:t>
      </w:r>
    </w:p>
    <w:p w14:paraId="2E7843AD" w14:textId="2BB60410" w:rsidR="00D94CDB" w:rsidRPr="00040615" w:rsidRDefault="00D94CDB" w:rsidP="00D94CDB">
      <w:pPr>
        <w:ind w:left="566" w:right="566"/>
        <w:jc w:val="both"/>
        <w:rPr>
          <w:rFonts w:ascii="Montserrat" w:hAnsi="Montserrat"/>
          <w:i/>
          <w:sz w:val="16"/>
          <w:szCs w:val="18"/>
        </w:rPr>
      </w:pPr>
      <w:r w:rsidRPr="00040615">
        <w:rPr>
          <w:rFonts w:ascii="Montserrat" w:eastAsia="Montserrat" w:hAnsi="Montserrat" w:cs="Montserrat"/>
          <w:i/>
          <w:sz w:val="16"/>
          <w:szCs w:val="18"/>
        </w:rPr>
        <w:t>De los Órganos Internos de Control de Gobernación, Instituto Nacional de Migración, quiero saber cuantas quejas se han recibido en contra de los titulares de las áreas de quejas y denuncias, responsabilidades y auditoría durante los años 2022 y 2023, señalando por cada uno de los titulares cuantas quejas tiene, si estas pasaron a responsabilidades, fueron archivadas o se encuentran en investigación.</w:t>
      </w:r>
      <w:r w:rsidRPr="00040615">
        <w:rPr>
          <w:rFonts w:ascii="Montserrat" w:hAnsi="Montserrat"/>
          <w:i/>
          <w:sz w:val="16"/>
          <w:szCs w:val="18"/>
        </w:rPr>
        <w:t>” (Sic)</w:t>
      </w:r>
    </w:p>
    <w:p w14:paraId="00C69B61" w14:textId="77777777" w:rsidR="00D94CDB" w:rsidRPr="00040615" w:rsidRDefault="00D94CDB" w:rsidP="00D94CDB">
      <w:pPr>
        <w:ind w:left="566" w:right="566"/>
        <w:jc w:val="both"/>
        <w:rPr>
          <w:rFonts w:ascii="Montserrat" w:eastAsia="Montserrat" w:hAnsi="Montserrat" w:cs="Montserrat"/>
          <w:i/>
          <w:sz w:val="18"/>
          <w:szCs w:val="18"/>
        </w:rPr>
      </w:pPr>
    </w:p>
    <w:p w14:paraId="56C902A3" w14:textId="758779BE" w:rsidR="00D94CDB" w:rsidRPr="00040615" w:rsidRDefault="00D94CDB" w:rsidP="00D94CDB">
      <w:pPr>
        <w:ind w:right="-20"/>
        <w:jc w:val="both"/>
        <w:rPr>
          <w:rFonts w:ascii="Montserrat" w:eastAsia="Montserrat" w:hAnsi="Montserrat" w:cs="Montserrat"/>
          <w:sz w:val="18"/>
          <w:szCs w:val="18"/>
        </w:rPr>
      </w:pPr>
      <w:r w:rsidRPr="00040615">
        <w:rPr>
          <w:rFonts w:ascii="Montserrat" w:eastAsia="Montserrat" w:hAnsi="Montserrat" w:cs="Montserrat"/>
          <w:sz w:val="18"/>
          <w:szCs w:val="18"/>
        </w:rPr>
        <w:t xml:space="preserve">El </w:t>
      </w:r>
      <w:r w:rsidR="00D634B0" w:rsidRPr="00040615">
        <w:rPr>
          <w:rFonts w:ascii="Montserrat" w:eastAsia="Montserrat" w:hAnsi="Montserrat" w:cs="Montserrat"/>
          <w:sz w:val="18"/>
          <w:szCs w:val="18"/>
        </w:rPr>
        <w:t xml:space="preserve">Área de Quejas del </w:t>
      </w:r>
      <w:r w:rsidRPr="00040615">
        <w:rPr>
          <w:rFonts w:ascii="Montserrat" w:eastAsia="Montserrat" w:hAnsi="Montserrat" w:cs="Montserrat"/>
          <w:sz w:val="18"/>
          <w:szCs w:val="18"/>
        </w:rPr>
        <w:t xml:space="preserve">Órgano Interno de Control </w:t>
      </w:r>
      <w:r w:rsidR="00040615">
        <w:rPr>
          <w:rFonts w:ascii="Montserrat" w:eastAsia="Montserrat" w:hAnsi="Montserrat" w:cs="Montserrat"/>
          <w:sz w:val="18"/>
          <w:szCs w:val="18"/>
        </w:rPr>
        <w:t>de</w:t>
      </w:r>
      <w:r w:rsidRPr="00040615">
        <w:rPr>
          <w:rFonts w:ascii="Montserrat" w:eastAsia="Montserrat" w:hAnsi="Montserrat" w:cs="Montserrat"/>
          <w:sz w:val="18"/>
          <w:szCs w:val="18"/>
        </w:rPr>
        <w:t xml:space="preserve"> la Secretaría de la Función Pública (OIC-SFP), solicitó al Comité de Transparencia la clasificación del resultado de la búsqueda de la información que dé cuenta sobre la existencia o inexistencia de quejas, denuncias, investigaciones y procedimientos de responsabilidades administrativas instaurados en contra de los </w:t>
      </w:r>
      <w:r w:rsidRPr="00040615">
        <w:rPr>
          <w:rFonts w:ascii="Montserrat" w:hAnsi="Montserrat"/>
          <w:sz w:val="18"/>
          <w:szCs w:val="18"/>
        </w:rPr>
        <w:t>titulares de las áreas de quejas y denuncias, responsabilidades y auditoria</w:t>
      </w:r>
      <w:r w:rsidRPr="00040615">
        <w:rPr>
          <w:rFonts w:ascii="Montserrat" w:eastAsia="Montserrat" w:hAnsi="Montserrat" w:cs="Montserrat"/>
          <w:color w:val="FF0000"/>
          <w:sz w:val="18"/>
          <w:szCs w:val="18"/>
        </w:rPr>
        <w:t xml:space="preserve"> </w:t>
      </w:r>
      <w:r w:rsidRPr="00040615">
        <w:rPr>
          <w:rFonts w:ascii="Montserrat" w:eastAsia="Montserrat" w:hAnsi="Montserrat" w:cs="Montserrat"/>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877094B" w14:textId="77777777" w:rsidR="00D94CDB" w:rsidRPr="00040615" w:rsidRDefault="00D94CDB" w:rsidP="00D94CDB">
      <w:pPr>
        <w:rPr>
          <w:rFonts w:ascii="Montserrat" w:eastAsia="Montserrat" w:hAnsi="Montserrat" w:cs="Montserrat"/>
          <w:sz w:val="18"/>
          <w:szCs w:val="18"/>
        </w:rPr>
      </w:pPr>
    </w:p>
    <w:p w14:paraId="09AC7989" w14:textId="77777777" w:rsidR="00D94CDB" w:rsidRPr="00040615" w:rsidRDefault="00D94CDB" w:rsidP="00D94CDB">
      <w:pPr>
        <w:ind w:right="51"/>
        <w:jc w:val="both"/>
        <w:rPr>
          <w:rFonts w:ascii="Montserrat" w:eastAsia="Montserrat" w:hAnsi="Montserrat" w:cs="Montserrat"/>
          <w:b/>
          <w:sz w:val="18"/>
          <w:szCs w:val="18"/>
        </w:rPr>
      </w:pPr>
      <w:r w:rsidRPr="00040615">
        <w:rPr>
          <w:rFonts w:ascii="Montserrat" w:eastAsia="Montserrat" w:hAnsi="Montserrat" w:cs="Montserrat"/>
          <w:sz w:val="18"/>
          <w:szCs w:val="18"/>
        </w:rPr>
        <w:t>En consecuencia, se emite la siguiente resolución por unanimidad:</w:t>
      </w:r>
    </w:p>
    <w:p w14:paraId="38BF36D7" w14:textId="77777777" w:rsidR="00D94CDB" w:rsidRPr="00040615" w:rsidRDefault="00D94CDB" w:rsidP="00D94CDB">
      <w:pPr>
        <w:ind w:right="51"/>
        <w:jc w:val="both"/>
        <w:rPr>
          <w:rFonts w:ascii="Montserrat" w:eastAsia="Montserrat" w:hAnsi="Montserrat" w:cs="Montserrat"/>
          <w:b/>
          <w:sz w:val="18"/>
          <w:szCs w:val="18"/>
        </w:rPr>
      </w:pPr>
    </w:p>
    <w:p w14:paraId="1AA7A72E" w14:textId="341D4BE6" w:rsidR="00D94CDB" w:rsidRPr="00040615" w:rsidRDefault="00D94CDB" w:rsidP="00D94CDB">
      <w:pPr>
        <w:ind w:right="51"/>
        <w:jc w:val="both"/>
        <w:rPr>
          <w:rFonts w:ascii="Montserrat" w:eastAsia="Montserrat" w:hAnsi="Montserrat" w:cs="Montserrat"/>
          <w:b/>
          <w:sz w:val="18"/>
          <w:szCs w:val="18"/>
        </w:rPr>
      </w:pPr>
      <w:r w:rsidRPr="00040615">
        <w:rPr>
          <w:rFonts w:ascii="Montserrat" w:eastAsia="Montserrat" w:hAnsi="Montserrat" w:cs="Montserrat"/>
          <w:b/>
          <w:sz w:val="18"/>
          <w:szCs w:val="18"/>
        </w:rPr>
        <w:t>II.</w:t>
      </w:r>
      <w:r w:rsidR="00CA64C3" w:rsidRPr="00040615">
        <w:rPr>
          <w:rFonts w:ascii="Montserrat" w:eastAsia="Montserrat" w:hAnsi="Montserrat" w:cs="Montserrat"/>
          <w:b/>
          <w:sz w:val="18"/>
          <w:szCs w:val="18"/>
        </w:rPr>
        <w:t>A</w:t>
      </w:r>
      <w:r w:rsidRPr="00040615">
        <w:rPr>
          <w:rFonts w:ascii="Montserrat" w:eastAsia="Montserrat" w:hAnsi="Montserrat" w:cs="Montserrat"/>
          <w:b/>
          <w:sz w:val="18"/>
          <w:szCs w:val="18"/>
        </w:rPr>
        <w:t>.</w:t>
      </w:r>
      <w:r w:rsidR="00CA64C3" w:rsidRPr="00040615">
        <w:rPr>
          <w:rFonts w:ascii="Montserrat" w:eastAsia="Montserrat" w:hAnsi="Montserrat" w:cs="Montserrat"/>
          <w:b/>
          <w:sz w:val="18"/>
          <w:szCs w:val="18"/>
        </w:rPr>
        <w:t>3</w:t>
      </w:r>
      <w:r w:rsidRPr="00040615">
        <w:rPr>
          <w:rFonts w:ascii="Montserrat" w:eastAsia="Montserrat" w:hAnsi="Montserrat" w:cs="Montserrat"/>
          <w:b/>
          <w:sz w:val="18"/>
          <w:szCs w:val="18"/>
        </w:rPr>
        <w:t>.ORD.6.24: CONFIRMAR</w:t>
      </w:r>
      <w:r w:rsidRPr="00040615">
        <w:rPr>
          <w:rFonts w:ascii="Montserrat" w:eastAsia="Montserrat" w:hAnsi="Montserrat" w:cs="Montserrat"/>
          <w:sz w:val="18"/>
          <w:szCs w:val="18"/>
        </w:rPr>
        <w:t xml:space="preserve"> la clasificación de la información como confidencial invocada por </w:t>
      </w:r>
      <w:r w:rsidR="00D634B0" w:rsidRPr="00040615">
        <w:rPr>
          <w:rFonts w:ascii="Montserrat" w:eastAsia="Montserrat" w:hAnsi="Montserrat" w:cs="Montserrat"/>
          <w:sz w:val="18"/>
          <w:szCs w:val="18"/>
        </w:rPr>
        <w:t xml:space="preserve">el Área de Quejas del </w:t>
      </w:r>
      <w:r w:rsidRPr="00040615">
        <w:rPr>
          <w:rFonts w:ascii="Montserrat" w:eastAsia="Montserrat" w:hAnsi="Montserrat" w:cs="Montserrat"/>
          <w:sz w:val="18"/>
          <w:szCs w:val="18"/>
        </w:rPr>
        <w:t>OIC-SFP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r w:rsidRPr="00040615">
        <w:rPr>
          <w:rFonts w:ascii="Montserrat" w:eastAsia="Montserrat" w:hAnsi="Montserrat" w:cs="Montserrat"/>
          <w:i/>
          <w:sz w:val="18"/>
          <w:szCs w:val="18"/>
        </w:rPr>
        <w:t xml:space="preserve"> </w:t>
      </w:r>
    </w:p>
    <w:p w14:paraId="52522BC2" w14:textId="22BF666C" w:rsidR="00D94CDB" w:rsidRPr="00040615" w:rsidRDefault="00D94CDB" w:rsidP="0099784B">
      <w:pPr>
        <w:ind w:right="51"/>
        <w:jc w:val="both"/>
        <w:rPr>
          <w:rFonts w:ascii="Montserrat" w:eastAsia="Montserrat" w:hAnsi="Montserrat" w:cs="Montserrat"/>
          <w:b/>
          <w:sz w:val="18"/>
          <w:szCs w:val="18"/>
        </w:rPr>
      </w:pPr>
    </w:p>
    <w:p w14:paraId="1FDA0FAB" w14:textId="3752AEFA" w:rsidR="00B50360" w:rsidRPr="00040615" w:rsidRDefault="00CA64C3" w:rsidP="00B50360">
      <w:pPr>
        <w:ind w:right="38"/>
        <w:jc w:val="both"/>
        <w:rPr>
          <w:rFonts w:ascii="Montserrat" w:eastAsia="Montserrat" w:hAnsi="Montserrat" w:cs="Montserrat"/>
          <w:b/>
          <w:sz w:val="18"/>
          <w:szCs w:val="18"/>
        </w:rPr>
      </w:pPr>
      <w:r w:rsidRPr="00040615">
        <w:rPr>
          <w:rFonts w:ascii="Montserrat" w:eastAsia="Montserrat" w:hAnsi="Montserrat" w:cs="Montserrat"/>
          <w:b/>
          <w:sz w:val="18"/>
          <w:szCs w:val="18"/>
        </w:rPr>
        <w:t>A</w:t>
      </w:r>
      <w:r w:rsidR="00B50360" w:rsidRPr="00040615">
        <w:rPr>
          <w:rFonts w:ascii="Montserrat" w:eastAsia="Montserrat" w:hAnsi="Montserrat" w:cs="Montserrat"/>
          <w:b/>
          <w:sz w:val="18"/>
          <w:szCs w:val="18"/>
        </w:rPr>
        <w:t>.</w:t>
      </w:r>
      <w:r w:rsidRPr="00040615">
        <w:rPr>
          <w:rFonts w:ascii="Montserrat" w:eastAsia="Montserrat" w:hAnsi="Montserrat" w:cs="Montserrat"/>
          <w:b/>
          <w:sz w:val="18"/>
          <w:szCs w:val="18"/>
        </w:rPr>
        <w:t>4</w:t>
      </w:r>
      <w:r w:rsidR="00B50360" w:rsidRPr="00040615">
        <w:rPr>
          <w:rFonts w:ascii="Montserrat" w:eastAsia="Montserrat" w:hAnsi="Montserrat" w:cs="Montserrat"/>
          <w:b/>
          <w:sz w:val="18"/>
          <w:szCs w:val="18"/>
        </w:rPr>
        <w:t xml:space="preserve"> Folio 330026524000030</w:t>
      </w:r>
    </w:p>
    <w:p w14:paraId="134AEACE" w14:textId="48AD7F31" w:rsidR="00B50360" w:rsidRPr="00040615" w:rsidRDefault="00B50360" w:rsidP="00B50360">
      <w:pPr>
        <w:spacing w:before="240" w:after="240"/>
        <w:ind w:right="-20"/>
        <w:jc w:val="both"/>
        <w:rPr>
          <w:rFonts w:ascii="Montserrat" w:eastAsia="Montserrat" w:hAnsi="Montserrat" w:cs="Montserrat"/>
          <w:b/>
          <w:i/>
          <w:sz w:val="16"/>
          <w:szCs w:val="16"/>
        </w:rPr>
      </w:pPr>
      <w:r w:rsidRPr="00040615">
        <w:rPr>
          <w:rFonts w:ascii="Montserrat" w:eastAsia="Montserrat" w:hAnsi="Montserrat" w:cs="Montserrat"/>
          <w:sz w:val="18"/>
          <w:szCs w:val="18"/>
        </w:rPr>
        <w:t>Un particular requirió:</w:t>
      </w:r>
      <w:r w:rsidRPr="00040615">
        <w:rPr>
          <w:rFonts w:ascii="Montserrat" w:eastAsia="Montserrat" w:hAnsi="Montserrat" w:cs="Montserrat"/>
          <w:b/>
          <w:i/>
          <w:sz w:val="16"/>
          <w:szCs w:val="16"/>
        </w:rPr>
        <w:t xml:space="preserve"> </w:t>
      </w:r>
    </w:p>
    <w:p w14:paraId="3C1EA3E6" w14:textId="406F950F" w:rsidR="00B50360" w:rsidRPr="00040615" w:rsidRDefault="00B50360" w:rsidP="00B50360">
      <w:pPr>
        <w:ind w:left="560" w:right="560"/>
        <w:jc w:val="both"/>
        <w:rPr>
          <w:rFonts w:ascii="Montserrat" w:eastAsia="Montserrat" w:hAnsi="Montserrat" w:cs="Montserrat"/>
          <w:i/>
          <w:sz w:val="16"/>
          <w:szCs w:val="16"/>
        </w:rPr>
      </w:pPr>
      <w:r w:rsidRPr="00040615">
        <w:rPr>
          <w:rFonts w:ascii="Montserrat" w:eastAsia="Montserrat" w:hAnsi="Montserrat" w:cs="Montserrat"/>
          <w:i/>
          <w:sz w:val="16"/>
          <w:szCs w:val="16"/>
        </w:rPr>
        <w:t>"</w:t>
      </w:r>
      <w:r w:rsidR="00040615">
        <w:rPr>
          <w:rFonts w:ascii="Montserrat" w:eastAsia="Montserrat" w:hAnsi="Montserrat" w:cs="Montserrat"/>
          <w:i/>
          <w:sz w:val="16"/>
          <w:szCs w:val="16"/>
        </w:rPr>
        <w:t xml:space="preserve">[…] </w:t>
      </w:r>
      <w:r w:rsidRPr="00040615">
        <w:rPr>
          <w:rFonts w:ascii="Montserrat" w:eastAsia="Montserrat" w:hAnsi="Montserrat" w:cs="Montserrat"/>
          <w:i/>
          <w:sz w:val="16"/>
          <w:szCs w:val="16"/>
        </w:rPr>
        <w:t>PIDO UNA VEZ MÁS CUALQUIER DOCUMENTO CUYA DENOMINACIÓN SEA INDISTINTA, PERO DONDE CONTENGA LA INFORMACIÓN PÚBLICA RELATIVA AL DINERO QUE MANEJARON […] Y […], DURANTE EN EL PERIODO DE TIEMPO EN QUE FUERON DIRECTORES EN EL BANCO DEL BIENESTAR, POR TANTO PIDO TODO CONTRATO, OFICIO O DOCUMENTO EN GENERAL DONDE CUALQUIERA DE LOS ANTERIORES HAYA OTROGADO PERMISOS, LICENCIAS, CONTRATOS, ADJUDICADO OBRAS O SERVICIOS, ASI COMO LOS CONVENIOS Y DOCUMENTOS ANEXOS A ELLOS, LOS CUALES SIRVAN PARA COMPLEMENTARLOS O MODIFICARLOS. CADE DESTACAR QUE PIDO CUALQUIER INFORMACIÓN PÚBLICA DONDE SE EVIDENCIE LAS IRREGULARIDADES DEL BANCO DEL BIENESTAR, MISMOS QUE HAGAN EFECTIVO EL HECHO CIERTO CONCERNIETE AL DESVIO DE RECURSUS PUBLICOS O MALVERSACIÓN DE FONDOS, ADMINISTRACIÓN FRAUDULENTA, O CUALQUIERA QUE EXISTA EN SUS ARCHIVOS O BASES DE DATOS Y CON LA CUAL PUEDA ADECUADAMENTE DENUNCIAR A AMBOS EX FUNCIONARIOS DE SU INSTITUCIÓN PÚBLICA. SIENDO ESTA LA ULTIMA VEZ QUE SE LAS PIDO, PUES SABEN BIEN CUAL ES Y NO ES</w:t>
      </w:r>
      <w:r w:rsidR="002F27CB" w:rsidRPr="00040615">
        <w:rPr>
          <w:rFonts w:ascii="Montserrat" w:eastAsia="Montserrat" w:hAnsi="Montserrat" w:cs="Montserrat"/>
          <w:i/>
          <w:sz w:val="16"/>
          <w:szCs w:val="16"/>
        </w:rPr>
        <w:t xml:space="preserve"> INFORMACIÓN CLASIFICADA.</w:t>
      </w:r>
    </w:p>
    <w:p w14:paraId="6B83D5BD" w14:textId="516C3685" w:rsidR="00DC0B9E" w:rsidRPr="00040615" w:rsidRDefault="00DC0B9E" w:rsidP="00DC0B9E">
      <w:pPr>
        <w:ind w:left="560" w:right="560"/>
        <w:jc w:val="both"/>
        <w:rPr>
          <w:rFonts w:ascii="Montserrat" w:eastAsia="Montserrat" w:hAnsi="Montserrat" w:cs="Montserrat"/>
          <w:i/>
          <w:sz w:val="16"/>
          <w:szCs w:val="16"/>
        </w:rPr>
      </w:pPr>
      <w:r w:rsidRPr="00040615">
        <w:rPr>
          <w:rFonts w:ascii="Montserrat" w:eastAsia="Montserrat" w:hAnsi="Montserrat" w:cs="Montserrat"/>
          <w:i/>
          <w:sz w:val="16"/>
          <w:szCs w:val="16"/>
        </w:rPr>
        <w:lastRenderedPageBreak/>
        <w:t>Datos complementarios: ORDEN DE AUDITORIA (TODAS LAS QUE SE LE HAYAN PRACTICADO), OFICIOS DE COMISIÓN DE LOS AUDITORES, INFORME DE LAS AUDITORIAS, RESULTADOS DE LAS AUDITORIAS, OBSERVACIONES DE LAS AUDITORIAS, SOLVENTACIÓN DE LAS AUDITORIAS (EN CASO DE HABERLAS), PROCEDIMIENTOS ADMINISTRATIVOS Y DE RESPONSABILIDAD QUE SE LES HAYAN PRACTICADO, ACTAS ADMINISTRATIVAS O DE HECHOS LEVANTADAS EN SU CONTRA, O EN SU CASO DE OBSERVACIONES E IRREGULARIDADES DETECTADAS.</w:t>
      </w:r>
      <w:r w:rsidR="00040615">
        <w:rPr>
          <w:rFonts w:ascii="Montserrat" w:eastAsia="Montserrat" w:hAnsi="Montserrat" w:cs="Montserrat"/>
          <w:i/>
          <w:sz w:val="16"/>
          <w:szCs w:val="16"/>
        </w:rPr>
        <w:t xml:space="preserve"> </w:t>
      </w:r>
      <w:r w:rsidRPr="00040615">
        <w:rPr>
          <w:rFonts w:ascii="Montserrat" w:eastAsia="Montserrat" w:hAnsi="Montserrat" w:cs="Montserrat"/>
          <w:i/>
          <w:sz w:val="16"/>
          <w:szCs w:val="16"/>
        </w:rPr>
        <w:t>DE LO ANTERIOR SOLICITO LA DOCUMENTACIÓN RESPECTIVA COMPLETA, JUNTO CON LAS PRUEBAS Y DEMÁS MATERIAL PROBATORIO O ANEXO QUE COMPLEMENTE DICHA INFORMACIÓN PÚBLICA.”. (Sic)</w:t>
      </w:r>
    </w:p>
    <w:p w14:paraId="478B2C82" w14:textId="77777777" w:rsidR="00B50360" w:rsidRPr="00040615" w:rsidRDefault="00B50360" w:rsidP="00B50360">
      <w:pPr>
        <w:ind w:left="560" w:right="560"/>
        <w:jc w:val="both"/>
        <w:rPr>
          <w:rFonts w:ascii="Montserrat" w:eastAsia="Montserrat" w:hAnsi="Montserrat" w:cs="Montserrat"/>
          <w:i/>
          <w:sz w:val="16"/>
          <w:szCs w:val="16"/>
        </w:rPr>
      </w:pPr>
    </w:p>
    <w:p w14:paraId="7E8277D5" w14:textId="42E5B411" w:rsidR="00B50360" w:rsidRPr="00040615" w:rsidRDefault="00B50360" w:rsidP="00B50360">
      <w:pPr>
        <w:ind w:right="-20"/>
        <w:jc w:val="both"/>
        <w:rPr>
          <w:rFonts w:ascii="Montserrat" w:eastAsia="Montserrat" w:hAnsi="Montserrat" w:cs="Montserrat"/>
          <w:sz w:val="18"/>
          <w:szCs w:val="18"/>
        </w:rPr>
      </w:pPr>
      <w:r w:rsidRPr="00040615">
        <w:rPr>
          <w:rFonts w:ascii="Montserrat" w:eastAsia="Montserrat" w:hAnsi="Montserrat" w:cs="Montserrat"/>
          <w:sz w:val="18"/>
          <w:szCs w:val="18"/>
        </w:rPr>
        <w:t>El Órgano Interno de Control Específico en el Banco del Bienestar, Sociedad Nacional de Crédito, Institución de Banca de Desarrollo</w:t>
      </w:r>
      <w:r w:rsidR="00040615">
        <w:rPr>
          <w:rFonts w:ascii="Montserrat" w:eastAsia="Montserrat" w:hAnsi="Montserrat" w:cs="Montserrat"/>
          <w:sz w:val="18"/>
          <w:szCs w:val="18"/>
        </w:rPr>
        <w:t xml:space="preserve"> (OICE-Banco del Bienestar)</w:t>
      </w:r>
      <w:r w:rsidRPr="00040615">
        <w:rPr>
          <w:rFonts w:ascii="Montserrat" w:eastAsia="Montserrat" w:hAnsi="Montserrat" w:cs="Montserrat"/>
          <w:sz w:val="18"/>
          <w:szCs w:val="18"/>
        </w:rPr>
        <w:t>, solicitó al Comité de Transparencia la clasificación del resultado de la búsqueda de la información que dé cuenta sobre la existencia o inexistencia de quejas, denuncias, investigaciones y procedimientos de responsabilidades administrativas instaurados en contra de la</w:t>
      </w:r>
      <w:r w:rsidR="00211FBA" w:rsidRPr="00040615">
        <w:rPr>
          <w:rFonts w:ascii="Montserrat" w:eastAsia="Montserrat" w:hAnsi="Montserrat" w:cs="Montserrat"/>
          <w:sz w:val="18"/>
          <w:szCs w:val="18"/>
        </w:rPr>
        <w:t>s</w:t>
      </w:r>
      <w:r w:rsidRPr="00040615">
        <w:rPr>
          <w:rFonts w:ascii="Montserrat" w:eastAsia="Montserrat" w:hAnsi="Montserrat" w:cs="Montserrat"/>
          <w:sz w:val="18"/>
          <w:szCs w:val="18"/>
        </w:rPr>
        <w:t xml:space="preserve"> persona</w:t>
      </w:r>
      <w:r w:rsidR="00211FBA" w:rsidRPr="00040615">
        <w:rPr>
          <w:rFonts w:ascii="Montserrat" w:eastAsia="Montserrat" w:hAnsi="Montserrat" w:cs="Montserrat"/>
          <w:sz w:val="18"/>
          <w:szCs w:val="18"/>
        </w:rPr>
        <w:t>s</w:t>
      </w:r>
      <w:r w:rsidRPr="00040615">
        <w:rPr>
          <w:rFonts w:ascii="Montserrat" w:eastAsia="Montserrat" w:hAnsi="Montserrat" w:cs="Montserrat"/>
          <w:sz w:val="18"/>
          <w:szCs w:val="18"/>
        </w:rPr>
        <w:t xml:space="preserve"> indicada</w:t>
      </w:r>
      <w:r w:rsidR="00211FBA" w:rsidRPr="00040615">
        <w:rPr>
          <w:rFonts w:ascii="Montserrat" w:eastAsia="Montserrat" w:hAnsi="Montserrat" w:cs="Montserrat"/>
          <w:sz w:val="18"/>
          <w:szCs w:val="18"/>
        </w:rPr>
        <w:t>s</w:t>
      </w:r>
      <w:r w:rsidRPr="00040615">
        <w:rPr>
          <w:rFonts w:ascii="Montserrat" w:eastAsia="Montserrat" w:hAnsi="Montserrat" w:cs="Montserrat"/>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E3C18F1" w14:textId="77777777" w:rsidR="00B50360" w:rsidRPr="00040615" w:rsidRDefault="00B50360" w:rsidP="00B50360">
      <w:pPr>
        <w:rPr>
          <w:rFonts w:ascii="Montserrat" w:eastAsia="Montserrat" w:hAnsi="Montserrat" w:cs="Montserrat"/>
          <w:sz w:val="18"/>
          <w:szCs w:val="18"/>
        </w:rPr>
      </w:pPr>
    </w:p>
    <w:p w14:paraId="1295CB6B" w14:textId="77777777" w:rsidR="00B50360" w:rsidRPr="00040615" w:rsidRDefault="00B50360" w:rsidP="00B50360">
      <w:pPr>
        <w:ind w:right="51"/>
        <w:jc w:val="both"/>
        <w:rPr>
          <w:rFonts w:ascii="Montserrat" w:eastAsia="Montserrat" w:hAnsi="Montserrat" w:cs="Montserrat"/>
          <w:b/>
          <w:sz w:val="18"/>
          <w:szCs w:val="18"/>
        </w:rPr>
      </w:pPr>
      <w:r w:rsidRPr="00040615">
        <w:rPr>
          <w:rFonts w:ascii="Montserrat" w:eastAsia="Montserrat" w:hAnsi="Montserrat" w:cs="Montserrat"/>
          <w:sz w:val="18"/>
          <w:szCs w:val="18"/>
        </w:rPr>
        <w:t>En consecuencia, se emite la siguiente resolución por unanimidad:</w:t>
      </w:r>
    </w:p>
    <w:p w14:paraId="17A970B6" w14:textId="77777777" w:rsidR="00B50360" w:rsidRPr="00040615" w:rsidRDefault="00B50360" w:rsidP="00B50360">
      <w:pPr>
        <w:ind w:right="51"/>
        <w:jc w:val="both"/>
        <w:rPr>
          <w:rFonts w:ascii="Montserrat" w:eastAsia="Montserrat" w:hAnsi="Montserrat" w:cs="Montserrat"/>
          <w:b/>
          <w:sz w:val="18"/>
          <w:szCs w:val="18"/>
        </w:rPr>
      </w:pPr>
    </w:p>
    <w:p w14:paraId="5A55A95E" w14:textId="51027309" w:rsidR="00B50360" w:rsidRPr="00040615" w:rsidRDefault="00B50360" w:rsidP="00B50360">
      <w:pPr>
        <w:ind w:right="51"/>
        <w:jc w:val="both"/>
        <w:rPr>
          <w:rFonts w:ascii="Montserrat" w:eastAsia="Montserrat" w:hAnsi="Montserrat" w:cs="Montserrat"/>
          <w:sz w:val="18"/>
          <w:szCs w:val="18"/>
        </w:rPr>
      </w:pPr>
      <w:r w:rsidRPr="00040615">
        <w:rPr>
          <w:rFonts w:ascii="Montserrat" w:eastAsia="Montserrat" w:hAnsi="Montserrat" w:cs="Montserrat"/>
          <w:b/>
          <w:sz w:val="18"/>
          <w:szCs w:val="18"/>
        </w:rPr>
        <w:t>II.</w:t>
      </w:r>
      <w:r w:rsidR="00CA64C3" w:rsidRPr="00040615">
        <w:rPr>
          <w:rFonts w:ascii="Montserrat" w:eastAsia="Montserrat" w:hAnsi="Montserrat" w:cs="Montserrat"/>
          <w:b/>
          <w:sz w:val="18"/>
          <w:szCs w:val="18"/>
        </w:rPr>
        <w:t>A</w:t>
      </w:r>
      <w:r w:rsidRPr="00040615">
        <w:rPr>
          <w:rFonts w:ascii="Montserrat" w:eastAsia="Montserrat" w:hAnsi="Montserrat" w:cs="Montserrat"/>
          <w:b/>
          <w:sz w:val="18"/>
          <w:szCs w:val="18"/>
        </w:rPr>
        <w:t>.</w:t>
      </w:r>
      <w:r w:rsidR="00CA64C3" w:rsidRPr="00040615">
        <w:rPr>
          <w:rFonts w:ascii="Montserrat" w:eastAsia="Montserrat" w:hAnsi="Montserrat" w:cs="Montserrat"/>
          <w:b/>
          <w:sz w:val="18"/>
          <w:szCs w:val="18"/>
        </w:rPr>
        <w:t>4</w:t>
      </w:r>
      <w:r w:rsidRPr="00040615">
        <w:rPr>
          <w:rFonts w:ascii="Montserrat" w:eastAsia="Montserrat" w:hAnsi="Montserrat" w:cs="Montserrat"/>
          <w:b/>
          <w:sz w:val="18"/>
          <w:szCs w:val="18"/>
        </w:rPr>
        <w:t>.ORD.6.24: CONFIRMAR</w:t>
      </w:r>
      <w:r w:rsidRPr="00040615">
        <w:rPr>
          <w:rFonts w:ascii="Montserrat" w:eastAsia="Montserrat" w:hAnsi="Montserrat" w:cs="Montserrat"/>
          <w:sz w:val="18"/>
          <w:szCs w:val="18"/>
        </w:rPr>
        <w:t xml:space="preserve"> la clasificación de la información como confidencial invocada por el </w:t>
      </w:r>
      <w:r w:rsidR="00040615">
        <w:rPr>
          <w:rFonts w:ascii="Montserrat" w:eastAsia="Montserrat" w:hAnsi="Montserrat" w:cs="Montserrat"/>
          <w:sz w:val="18"/>
          <w:szCs w:val="18"/>
        </w:rPr>
        <w:t>OICE-Banco del Bienestar</w:t>
      </w:r>
      <w:r w:rsidRPr="00040615">
        <w:rPr>
          <w:rFonts w:ascii="Montserrat" w:eastAsia="Montserrat" w:hAnsi="Montserrat" w:cs="Montserrat"/>
          <w:sz w:val="18"/>
          <w:szCs w:val="18"/>
        </w:rPr>
        <w:t>,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C1273BF" w14:textId="4B96D452" w:rsidR="00B50360" w:rsidRPr="00040615" w:rsidRDefault="00B50360" w:rsidP="00D94CDB">
      <w:pPr>
        <w:ind w:right="38"/>
        <w:jc w:val="both"/>
        <w:rPr>
          <w:rFonts w:ascii="Montserrat" w:eastAsia="Montserrat" w:hAnsi="Montserrat" w:cs="Montserrat"/>
          <w:b/>
          <w:sz w:val="18"/>
          <w:szCs w:val="18"/>
        </w:rPr>
      </w:pPr>
    </w:p>
    <w:p w14:paraId="13B4F448" w14:textId="49F62C66" w:rsidR="00D94CDB" w:rsidRPr="00040615" w:rsidRDefault="00CA64C3" w:rsidP="00D94CDB">
      <w:pPr>
        <w:ind w:right="38"/>
        <w:jc w:val="both"/>
        <w:rPr>
          <w:rFonts w:ascii="Montserrat" w:eastAsia="Montserrat" w:hAnsi="Montserrat" w:cs="Montserrat"/>
          <w:b/>
          <w:sz w:val="18"/>
          <w:szCs w:val="18"/>
        </w:rPr>
      </w:pPr>
      <w:r w:rsidRPr="00040615">
        <w:rPr>
          <w:rFonts w:ascii="Montserrat" w:eastAsia="Montserrat" w:hAnsi="Montserrat" w:cs="Montserrat"/>
          <w:b/>
          <w:sz w:val="18"/>
          <w:szCs w:val="18"/>
        </w:rPr>
        <w:t>A</w:t>
      </w:r>
      <w:r w:rsidR="00D94CDB" w:rsidRPr="00040615">
        <w:rPr>
          <w:rFonts w:ascii="Montserrat" w:eastAsia="Montserrat" w:hAnsi="Montserrat" w:cs="Montserrat"/>
          <w:b/>
          <w:sz w:val="18"/>
          <w:szCs w:val="18"/>
        </w:rPr>
        <w:t>.</w:t>
      </w:r>
      <w:r w:rsidRPr="00040615">
        <w:rPr>
          <w:rFonts w:ascii="Montserrat" w:eastAsia="Montserrat" w:hAnsi="Montserrat" w:cs="Montserrat"/>
          <w:b/>
          <w:sz w:val="18"/>
          <w:szCs w:val="18"/>
        </w:rPr>
        <w:t>5</w:t>
      </w:r>
      <w:r w:rsidR="00D94CDB" w:rsidRPr="00040615">
        <w:rPr>
          <w:rFonts w:ascii="Montserrat" w:eastAsia="Montserrat" w:hAnsi="Montserrat" w:cs="Montserrat"/>
          <w:b/>
          <w:sz w:val="18"/>
          <w:szCs w:val="18"/>
        </w:rPr>
        <w:t xml:space="preserve"> Folio 330026524000127</w:t>
      </w:r>
    </w:p>
    <w:p w14:paraId="522F4F89" w14:textId="54615AA6" w:rsidR="00D94CDB" w:rsidRPr="00040615" w:rsidRDefault="00D94CDB" w:rsidP="00D94CDB">
      <w:pPr>
        <w:ind w:right="38"/>
        <w:jc w:val="both"/>
        <w:rPr>
          <w:rFonts w:ascii="Montserrat" w:eastAsia="Montserrat" w:hAnsi="Montserrat" w:cs="Montserrat"/>
          <w:b/>
          <w:sz w:val="18"/>
          <w:szCs w:val="18"/>
        </w:rPr>
      </w:pPr>
    </w:p>
    <w:p w14:paraId="3E6F57F2" w14:textId="77777777" w:rsidR="00D94CDB" w:rsidRPr="00040615" w:rsidRDefault="00D94CDB" w:rsidP="00D94CDB">
      <w:pPr>
        <w:ind w:right="-20"/>
        <w:jc w:val="both"/>
        <w:rPr>
          <w:rFonts w:ascii="Montserrat" w:eastAsia="Montserrat" w:hAnsi="Montserrat" w:cs="Montserrat"/>
          <w:sz w:val="18"/>
          <w:szCs w:val="18"/>
        </w:rPr>
      </w:pPr>
      <w:r w:rsidRPr="00040615">
        <w:rPr>
          <w:rFonts w:ascii="Montserrat" w:eastAsia="Montserrat" w:hAnsi="Montserrat" w:cs="Montserrat"/>
          <w:sz w:val="18"/>
          <w:szCs w:val="18"/>
        </w:rPr>
        <w:t>Un particular requirió:</w:t>
      </w:r>
    </w:p>
    <w:p w14:paraId="508DADD0" w14:textId="77777777" w:rsidR="00D94CDB" w:rsidRPr="00040615" w:rsidRDefault="00D94CDB" w:rsidP="00D94CDB">
      <w:pPr>
        <w:ind w:right="-20"/>
        <w:jc w:val="both"/>
        <w:rPr>
          <w:rFonts w:ascii="Montserrat" w:eastAsia="Montserrat" w:hAnsi="Montserrat" w:cs="Montserrat"/>
          <w:sz w:val="18"/>
          <w:szCs w:val="18"/>
        </w:rPr>
      </w:pPr>
    </w:p>
    <w:p w14:paraId="6651E8AA" w14:textId="77777777" w:rsidR="00D94CDB" w:rsidRPr="00040615" w:rsidRDefault="00D94CDB" w:rsidP="00D94CDB">
      <w:pPr>
        <w:ind w:left="566" w:right="566"/>
        <w:jc w:val="both"/>
        <w:rPr>
          <w:rFonts w:ascii="Montserrat" w:eastAsia="Montserrat" w:hAnsi="Montserrat" w:cs="Montserrat"/>
          <w:i/>
          <w:sz w:val="16"/>
          <w:szCs w:val="18"/>
        </w:rPr>
      </w:pPr>
      <w:r w:rsidRPr="00040615">
        <w:rPr>
          <w:rFonts w:ascii="Montserrat" w:eastAsia="Montserrat" w:hAnsi="Montserrat" w:cs="Montserrat"/>
          <w:i/>
          <w:sz w:val="16"/>
          <w:szCs w:val="18"/>
        </w:rPr>
        <w:t>“¿Existen quejas internas, reportes de mal comportamiento o manifestaciones en contra de la Dra.[…]?.</w:t>
      </w:r>
      <w:r w:rsidRPr="00040615">
        <w:rPr>
          <w:rFonts w:ascii="Montserrat" w:hAnsi="Montserrat"/>
          <w:i/>
          <w:sz w:val="16"/>
          <w:szCs w:val="18"/>
        </w:rPr>
        <w:t>” (Sic)</w:t>
      </w:r>
    </w:p>
    <w:p w14:paraId="6F57B55F" w14:textId="77777777" w:rsidR="00D94CDB" w:rsidRPr="00040615" w:rsidRDefault="00D94CDB" w:rsidP="00D94CDB">
      <w:pPr>
        <w:ind w:right="-20"/>
        <w:jc w:val="both"/>
        <w:rPr>
          <w:rFonts w:ascii="Montserrat" w:eastAsia="Montserrat" w:hAnsi="Montserrat" w:cs="Montserrat"/>
          <w:sz w:val="18"/>
          <w:szCs w:val="18"/>
        </w:rPr>
      </w:pPr>
    </w:p>
    <w:p w14:paraId="12D5E1C5" w14:textId="5C161FD8" w:rsidR="00D94CDB" w:rsidRPr="00040615" w:rsidRDefault="00D94CDB" w:rsidP="00D94CDB">
      <w:pPr>
        <w:ind w:right="-20"/>
        <w:jc w:val="both"/>
        <w:rPr>
          <w:rFonts w:ascii="Montserrat" w:eastAsia="Montserrat" w:hAnsi="Montserrat" w:cs="Montserrat"/>
          <w:sz w:val="18"/>
          <w:szCs w:val="18"/>
        </w:rPr>
      </w:pPr>
      <w:r w:rsidRPr="00040615">
        <w:rPr>
          <w:rFonts w:ascii="Montserrat" w:eastAsia="Montserrat" w:hAnsi="Montserrat" w:cs="Montserrat"/>
          <w:sz w:val="18"/>
          <w:szCs w:val="18"/>
        </w:rPr>
        <w:t xml:space="preserve">La Coordinación de Denuncias y Atención Ciudadana (CDAC), </w:t>
      </w:r>
      <w:r w:rsidR="00266B1E" w:rsidRPr="00040615">
        <w:rPr>
          <w:rFonts w:ascii="Montserrat" w:eastAsia="Montserrat" w:hAnsi="Montserrat" w:cs="Montserrat"/>
          <w:sz w:val="18"/>
          <w:szCs w:val="18"/>
        </w:rPr>
        <w:t xml:space="preserve">la </w:t>
      </w:r>
      <w:r w:rsidRPr="00040615">
        <w:rPr>
          <w:rFonts w:ascii="Montserrat" w:eastAsia="Montserrat" w:hAnsi="Montserrat" w:cs="Montserrat"/>
          <w:sz w:val="18"/>
          <w:szCs w:val="18"/>
        </w:rPr>
        <w:t>Dirección General de Investigación de Faltas Administrativas (DGIFA) y la Unidad de Responsabilidades en Petróleos Mexicanos (UR-PEMEX), solicitaron al Comité de Transparencia la clasificación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242F78B" w14:textId="77777777" w:rsidR="00D94CDB" w:rsidRPr="00040615" w:rsidRDefault="00D94CDB" w:rsidP="00D94CDB">
      <w:pPr>
        <w:rPr>
          <w:rFonts w:ascii="Montserrat" w:eastAsia="Montserrat" w:hAnsi="Montserrat" w:cs="Montserrat"/>
          <w:sz w:val="18"/>
          <w:szCs w:val="18"/>
        </w:rPr>
      </w:pPr>
    </w:p>
    <w:p w14:paraId="4E1F5315" w14:textId="2DFB21E7" w:rsidR="00D94CDB" w:rsidRPr="00040615" w:rsidRDefault="00D94CDB" w:rsidP="00D94CDB">
      <w:pPr>
        <w:ind w:right="-19"/>
        <w:jc w:val="both"/>
        <w:rPr>
          <w:rFonts w:ascii="Montserrat" w:eastAsia="Montserrat" w:hAnsi="Montserrat" w:cs="Montserrat"/>
          <w:sz w:val="18"/>
          <w:szCs w:val="18"/>
        </w:rPr>
      </w:pPr>
      <w:r w:rsidRPr="00040615">
        <w:rPr>
          <w:rFonts w:ascii="Montserrat" w:eastAsia="Montserrat" w:hAnsi="Montserrat" w:cs="Montserrat"/>
          <w:sz w:val="18"/>
          <w:szCs w:val="18"/>
        </w:rPr>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 toda vez que los Comités de Ética no cuenta</w:t>
      </w:r>
      <w:r w:rsidR="00266B1E" w:rsidRPr="00040615">
        <w:rPr>
          <w:rFonts w:ascii="Montserrat" w:eastAsia="Montserrat" w:hAnsi="Montserrat" w:cs="Montserrat"/>
          <w:sz w:val="18"/>
          <w:szCs w:val="18"/>
        </w:rPr>
        <w:t>n</w:t>
      </w:r>
      <w:r w:rsidRPr="00040615">
        <w:rPr>
          <w:rFonts w:ascii="Montserrat" w:eastAsia="Montserrat" w:hAnsi="Montserrat" w:cs="Montserrat"/>
          <w:sz w:val="18"/>
          <w:szCs w:val="18"/>
        </w:rPr>
        <w:t xml:space="preserve">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22C32053" w14:textId="77777777" w:rsidR="00D94CDB" w:rsidRPr="00040615" w:rsidRDefault="00D94CDB" w:rsidP="00D94CDB">
      <w:pPr>
        <w:ind w:right="-20"/>
        <w:jc w:val="both"/>
        <w:rPr>
          <w:rFonts w:ascii="Montserrat" w:eastAsia="Montserrat" w:hAnsi="Montserrat" w:cs="Montserrat"/>
          <w:sz w:val="18"/>
          <w:szCs w:val="18"/>
        </w:rPr>
      </w:pPr>
    </w:p>
    <w:p w14:paraId="32BBE5DF" w14:textId="77777777" w:rsidR="00D94CDB" w:rsidRPr="00040615" w:rsidRDefault="00D94CDB" w:rsidP="00D94CDB">
      <w:pPr>
        <w:ind w:right="-20"/>
        <w:jc w:val="both"/>
        <w:rPr>
          <w:rFonts w:ascii="Montserrat" w:eastAsia="Montserrat" w:hAnsi="Montserrat" w:cs="Montserrat"/>
          <w:sz w:val="18"/>
          <w:szCs w:val="18"/>
        </w:rPr>
      </w:pPr>
      <w:r w:rsidRPr="00040615">
        <w:rPr>
          <w:rFonts w:ascii="Montserrat" w:eastAsia="Montserrat" w:hAnsi="Montserrat" w:cs="Montserrat"/>
          <w:sz w:val="18"/>
          <w:szCs w:val="18"/>
        </w:rPr>
        <w:t>En consecuencia, se emiten las siguientes resoluciones por unanimidad:</w:t>
      </w:r>
    </w:p>
    <w:p w14:paraId="6D6E6E0E" w14:textId="77777777" w:rsidR="00D94CDB" w:rsidRPr="00040615" w:rsidRDefault="00D94CDB" w:rsidP="00D94CDB">
      <w:pPr>
        <w:ind w:right="-20"/>
        <w:jc w:val="both"/>
        <w:rPr>
          <w:rFonts w:ascii="Montserrat" w:eastAsia="Montserrat" w:hAnsi="Montserrat" w:cs="Montserrat"/>
          <w:sz w:val="18"/>
          <w:szCs w:val="18"/>
        </w:rPr>
      </w:pPr>
      <w:r w:rsidRPr="00040615">
        <w:rPr>
          <w:rFonts w:ascii="Montserrat" w:eastAsia="Montserrat" w:hAnsi="Montserrat" w:cs="Montserrat"/>
          <w:sz w:val="18"/>
          <w:szCs w:val="18"/>
        </w:rPr>
        <w:t xml:space="preserve"> </w:t>
      </w:r>
    </w:p>
    <w:p w14:paraId="40810B51" w14:textId="1E8E7687" w:rsidR="00D94CDB" w:rsidRPr="00040615" w:rsidRDefault="00D94CDB" w:rsidP="00D94CDB">
      <w:pPr>
        <w:ind w:right="51"/>
        <w:jc w:val="both"/>
        <w:rPr>
          <w:rFonts w:ascii="Montserrat" w:eastAsia="Montserrat" w:hAnsi="Montserrat" w:cs="Montserrat"/>
          <w:b/>
          <w:sz w:val="18"/>
          <w:szCs w:val="18"/>
        </w:rPr>
      </w:pPr>
      <w:r w:rsidRPr="00040615">
        <w:rPr>
          <w:rFonts w:ascii="Montserrat" w:eastAsia="Montserrat" w:hAnsi="Montserrat" w:cs="Montserrat"/>
          <w:b/>
          <w:sz w:val="18"/>
          <w:szCs w:val="18"/>
        </w:rPr>
        <w:t>II.</w:t>
      </w:r>
      <w:r w:rsidR="00CA64C3" w:rsidRPr="00040615">
        <w:rPr>
          <w:rFonts w:ascii="Montserrat" w:eastAsia="Montserrat" w:hAnsi="Montserrat" w:cs="Montserrat"/>
          <w:b/>
          <w:sz w:val="18"/>
          <w:szCs w:val="18"/>
        </w:rPr>
        <w:t>A</w:t>
      </w:r>
      <w:r w:rsidRPr="00040615">
        <w:rPr>
          <w:rFonts w:ascii="Montserrat" w:eastAsia="Montserrat" w:hAnsi="Montserrat" w:cs="Montserrat"/>
          <w:b/>
          <w:sz w:val="18"/>
          <w:szCs w:val="18"/>
        </w:rPr>
        <w:t>.</w:t>
      </w:r>
      <w:r w:rsidR="00CA64C3" w:rsidRPr="00040615">
        <w:rPr>
          <w:rFonts w:ascii="Montserrat" w:eastAsia="Montserrat" w:hAnsi="Montserrat" w:cs="Montserrat"/>
          <w:b/>
          <w:sz w:val="18"/>
          <w:szCs w:val="18"/>
        </w:rPr>
        <w:t>5</w:t>
      </w:r>
      <w:r w:rsidRPr="00040615">
        <w:rPr>
          <w:rFonts w:ascii="Montserrat" w:eastAsia="Montserrat" w:hAnsi="Montserrat" w:cs="Montserrat"/>
          <w:b/>
          <w:sz w:val="18"/>
          <w:szCs w:val="18"/>
        </w:rPr>
        <w:t>.</w:t>
      </w:r>
      <w:r w:rsidR="00CA64C3" w:rsidRPr="00040615">
        <w:rPr>
          <w:rFonts w:ascii="Montserrat" w:eastAsia="Montserrat" w:hAnsi="Montserrat" w:cs="Montserrat"/>
          <w:b/>
          <w:sz w:val="18"/>
          <w:szCs w:val="18"/>
        </w:rPr>
        <w:t>1.</w:t>
      </w:r>
      <w:r w:rsidRPr="00040615">
        <w:rPr>
          <w:rFonts w:ascii="Montserrat" w:eastAsia="Montserrat" w:hAnsi="Montserrat" w:cs="Montserrat"/>
          <w:b/>
          <w:sz w:val="18"/>
          <w:szCs w:val="18"/>
        </w:rPr>
        <w:t>ORD.6.24: CONFIRMAR</w:t>
      </w:r>
      <w:r w:rsidRPr="00040615">
        <w:rPr>
          <w:rFonts w:ascii="Montserrat" w:eastAsia="Montserrat" w:hAnsi="Montserrat" w:cs="Montserrat"/>
          <w:sz w:val="18"/>
          <w:szCs w:val="18"/>
        </w:rPr>
        <w:t xml:space="preserve"> la clasificación de la información como confidencial invocada por la CDAC, la DGIFA y la UR-PEMEX respecto al pronunciamiento,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19C028F" w14:textId="77777777" w:rsidR="00D94CDB" w:rsidRPr="00040615" w:rsidRDefault="00D94CDB" w:rsidP="00D94CDB">
      <w:pPr>
        <w:ind w:right="38"/>
        <w:jc w:val="both"/>
        <w:rPr>
          <w:rFonts w:ascii="Montserrat" w:eastAsia="Montserrat" w:hAnsi="Montserrat" w:cs="Montserrat"/>
          <w:b/>
          <w:sz w:val="18"/>
          <w:szCs w:val="18"/>
        </w:rPr>
      </w:pPr>
    </w:p>
    <w:p w14:paraId="491B0383" w14:textId="5D875FA1" w:rsidR="00D94CDB" w:rsidRPr="00040615" w:rsidRDefault="00D94CDB" w:rsidP="00D94CDB">
      <w:pPr>
        <w:ind w:right="51"/>
        <w:jc w:val="both"/>
        <w:rPr>
          <w:rFonts w:ascii="Montserrat" w:eastAsia="Montserrat" w:hAnsi="Montserrat" w:cs="Montserrat"/>
          <w:b/>
          <w:sz w:val="18"/>
          <w:szCs w:val="18"/>
        </w:rPr>
      </w:pPr>
      <w:r w:rsidRPr="00040615">
        <w:rPr>
          <w:rFonts w:ascii="Montserrat" w:eastAsia="Montserrat" w:hAnsi="Montserrat" w:cs="Montserrat"/>
          <w:b/>
          <w:sz w:val="18"/>
          <w:szCs w:val="18"/>
        </w:rPr>
        <w:t>II.</w:t>
      </w:r>
      <w:r w:rsidR="00CA64C3" w:rsidRPr="00040615">
        <w:rPr>
          <w:rFonts w:ascii="Montserrat" w:eastAsia="Montserrat" w:hAnsi="Montserrat" w:cs="Montserrat"/>
          <w:b/>
          <w:sz w:val="18"/>
          <w:szCs w:val="18"/>
        </w:rPr>
        <w:t>A</w:t>
      </w:r>
      <w:r w:rsidRPr="00040615">
        <w:rPr>
          <w:rFonts w:ascii="Montserrat" w:eastAsia="Montserrat" w:hAnsi="Montserrat" w:cs="Montserrat"/>
          <w:b/>
          <w:sz w:val="18"/>
          <w:szCs w:val="18"/>
        </w:rPr>
        <w:t>.</w:t>
      </w:r>
      <w:r w:rsidR="00CA64C3" w:rsidRPr="00040615">
        <w:rPr>
          <w:rFonts w:ascii="Montserrat" w:eastAsia="Montserrat" w:hAnsi="Montserrat" w:cs="Montserrat"/>
          <w:b/>
          <w:sz w:val="18"/>
          <w:szCs w:val="18"/>
        </w:rPr>
        <w:t>5</w:t>
      </w:r>
      <w:r w:rsidRPr="00040615">
        <w:rPr>
          <w:rFonts w:ascii="Montserrat" w:eastAsia="Montserrat" w:hAnsi="Montserrat" w:cs="Montserrat"/>
          <w:b/>
          <w:sz w:val="18"/>
          <w:szCs w:val="18"/>
        </w:rPr>
        <w:t>.</w:t>
      </w:r>
      <w:r w:rsidR="00CA64C3" w:rsidRPr="00040615">
        <w:rPr>
          <w:rFonts w:ascii="Montserrat" w:eastAsia="Montserrat" w:hAnsi="Montserrat" w:cs="Montserrat"/>
          <w:b/>
          <w:sz w:val="18"/>
          <w:szCs w:val="18"/>
        </w:rPr>
        <w:t>2</w:t>
      </w:r>
      <w:r w:rsidRPr="00040615">
        <w:rPr>
          <w:rFonts w:ascii="Montserrat" w:eastAsia="Montserrat" w:hAnsi="Montserrat" w:cs="Montserrat"/>
          <w:b/>
          <w:sz w:val="18"/>
          <w:szCs w:val="18"/>
        </w:rPr>
        <w:t>.ORD.6.24: CONFIRMAR</w:t>
      </w:r>
      <w:r w:rsidRPr="00040615">
        <w:rPr>
          <w:rFonts w:ascii="Montserrat" w:eastAsia="Montserrat" w:hAnsi="Montserrat" w:cs="Montserrat"/>
          <w:sz w:val="18"/>
          <w:szCs w:val="18"/>
        </w:rPr>
        <w:t xml:space="preserve"> la clasificación de la información como confidencial invocada por la UCMAPF respecto al resultado de la búsqueda de la información en el SECCOE, con fundamento en el artículo 113, fracción I, de la Ley Federal de Transparencia y Acceso a la Información Pública.</w:t>
      </w:r>
    </w:p>
    <w:p w14:paraId="5D5421D7" w14:textId="77777777" w:rsidR="0099784B" w:rsidRPr="00040615" w:rsidRDefault="0099784B" w:rsidP="0099784B">
      <w:pPr>
        <w:ind w:right="51"/>
        <w:jc w:val="both"/>
        <w:rPr>
          <w:rFonts w:ascii="Montserrat" w:eastAsia="Montserrat" w:hAnsi="Montserrat" w:cs="Montserrat"/>
          <w:b/>
          <w:sz w:val="18"/>
          <w:szCs w:val="18"/>
        </w:rPr>
      </w:pPr>
    </w:p>
    <w:p w14:paraId="77C86D88" w14:textId="198960E3" w:rsidR="002A345A" w:rsidRPr="00040615" w:rsidRDefault="00CA64C3" w:rsidP="000463AF">
      <w:pPr>
        <w:ind w:right="38"/>
        <w:jc w:val="both"/>
        <w:rPr>
          <w:rFonts w:ascii="Montserrat" w:eastAsia="Montserrat" w:hAnsi="Montserrat" w:cs="Montserrat"/>
          <w:b/>
          <w:sz w:val="18"/>
          <w:szCs w:val="18"/>
        </w:rPr>
      </w:pPr>
      <w:r w:rsidRPr="00040615">
        <w:rPr>
          <w:rFonts w:ascii="Montserrat" w:eastAsia="Montserrat" w:hAnsi="Montserrat" w:cs="Montserrat"/>
          <w:b/>
          <w:sz w:val="18"/>
          <w:szCs w:val="18"/>
        </w:rPr>
        <w:t>B</w:t>
      </w:r>
      <w:r w:rsidR="00AB5C27" w:rsidRPr="00040615">
        <w:rPr>
          <w:rFonts w:ascii="Montserrat" w:eastAsia="Montserrat" w:hAnsi="Montserrat" w:cs="Montserrat"/>
          <w:b/>
          <w:sz w:val="18"/>
          <w:szCs w:val="18"/>
        </w:rPr>
        <w:t>. Respuestas a solicitudes de acceso a la información en las que se analizará la versión pública</w:t>
      </w:r>
    </w:p>
    <w:p w14:paraId="5F1F004D" w14:textId="77777777" w:rsidR="002A345A" w:rsidRPr="00040615" w:rsidRDefault="002A345A" w:rsidP="000463AF">
      <w:pPr>
        <w:ind w:right="-20"/>
        <w:jc w:val="both"/>
        <w:rPr>
          <w:rFonts w:ascii="Montserrat" w:eastAsia="Montserrat" w:hAnsi="Montserrat" w:cs="Montserrat"/>
          <w:b/>
          <w:sz w:val="18"/>
          <w:szCs w:val="18"/>
        </w:rPr>
      </w:pPr>
    </w:p>
    <w:p w14:paraId="48E205D8" w14:textId="2F7317DB" w:rsidR="0099784B" w:rsidRPr="00040615" w:rsidRDefault="00CA64C3" w:rsidP="0099784B">
      <w:pPr>
        <w:ind w:right="38"/>
        <w:jc w:val="both"/>
        <w:rPr>
          <w:rFonts w:ascii="Montserrat" w:eastAsia="Montserrat" w:hAnsi="Montserrat" w:cs="Montserrat"/>
          <w:b/>
          <w:sz w:val="18"/>
          <w:szCs w:val="18"/>
        </w:rPr>
      </w:pPr>
      <w:r w:rsidRPr="00040615">
        <w:rPr>
          <w:rFonts w:ascii="Montserrat" w:eastAsia="Montserrat" w:hAnsi="Montserrat" w:cs="Montserrat"/>
          <w:b/>
          <w:sz w:val="18"/>
          <w:szCs w:val="18"/>
        </w:rPr>
        <w:t>B</w:t>
      </w:r>
      <w:r w:rsidR="000F6837" w:rsidRPr="00040615">
        <w:rPr>
          <w:rFonts w:ascii="Montserrat" w:eastAsia="Montserrat" w:hAnsi="Montserrat" w:cs="Montserrat"/>
          <w:b/>
          <w:sz w:val="18"/>
          <w:szCs w:val="18"/>
        </w:rPr>
        <w:t xml:space="preserve">.1 </w:t>
      </w:r>
      <w:r w:rsidR="008038E4" w:rsidRPr="00040615">
        <w:rPr>
          <w:rFonts w:ascii="Montserrat" w:eastAsia="Montserrat" w:hAnsi="Montserrat" w:cs="Montserrat"/>
          <w:b/>
          <w:sz w:val="18"/>
          <w:szCs w:val="18"/>
        </w:rPr>
        <w:t>Folio 330026523004</w:t>
      </w:r>
      <w:r w:rsidR="00D94CDB" w:rsidRPr="00040615">
        <w:rPr>
          <w:rFonts w:ascii="Montserrat" w:eastAsia="Montserrat" w:hAnsi="Montserrat" w:cs="Montserrat"/>
          <w:b/>
          <w:sz w:val="18"/>
          <w:szCs w:val="18"/>
        </w:rPr>
        <w:t>210</w:t>
      </w:r>
    </w:p>
    <w:p w14:paraId="2ADA90DE" w14:textId="77777777" w:rsidR="00D94CDB" w:rsidRPr="00040615" w:rsidRDefault="00D94CDB" w:rsidP="00D94CDB">
      <w:pPr>
        <w:spacing w:before="240" w:after="240"/>
        <w:ind w:right="-20"/>
        <w:jc w:val="both"/>
        <w:rPr>
          <w:rFonts w:ascii="Montserrat" w:eastAsia="Montserrat" w:hAnsi="Montserrat" w:cs="Montserrat"/>
          <w:b/>
          <w:i/>
          <w:sz w:val="18"/>
          <w:szCs w:val="18"/>
        </w:rPr>
      </w:pPr>
      <w:r w:rsidRPr="00040615">
        <w:rPr>
          <w:rFonts w:ascii="Montserrat" w:eastAsia="Montserrat" w:hAnsi="Montserrat" w:cs="Montserrat"/>
          <w:sz w:val="18"/>
          <w:szCs w:val="18"/>
        </w:rPr>
        <w:t>Un particular requirió:</w:t>
      </w:r>
      <w:r w:rsidRPr="00040615">
        <w:rPr>
          <w:rFonts w:ascii="Montserrat" w:eastAsia="Montserrat" w:hAnsi="Montserrat" w:cs="Montserrat"/>
          <w:b/>
          <w:i/>
          <w:sz w:val="18"/>
          <w:szCs w:val="18"/>
        </w:rPr>
        <w:t xml:space="preserve"> </w:t>
      </w:r>
    </w:p>
    <w:p w14:paraId="1DF450F8" w14:textId="42F245CE" w:rsidR="00D94CDB" w:rsidRPr="00040615" w:rsidRDefault="00D94CDB" w:rsidP="00D94CDB">
      <w:pPr>
        <w:autoSpaceDE w:val="0"/>
        <w:autoSpaceDN w:val="0"/>
        <w:adjustRightInd w:val="0"/>
        <w:ind w:left="720" w:right="616"/>
        <w:jc w:val="both"/>
        <w:rPr>
          <w:rFonts w:ascii="Montserrat" w:eastAsia="Montserrat" w:hAnsi="Montserrat" w:cs="Montserrat"/>
          <w:i/>
          <w:sz w:val="16"/>
          <w:szCs w:val="18"/>
        </w:rPr>
      </w:pPr>
      <w:r w:rsidRPr="00040615">
        <w:rPr>
          <w:rFonts w:ascii="Montserrat" w:eastAsia="Montserrat" w:hAnsi="Montserrat" w:cs="Montserrat"/>
          <w:i/>
          <w:sz w:val="16"/>
          <w:szCs w:val="18"/>
        </w:rPr>
        <w:t xml:space="preserve">" 1. Copia simple del documento completo de licitación pública nacional LA-012-NDE002-N13-2012, del Instituto Nacional de Perinatología. 2. Copia simple del documento de adjudicación del contrato correspondiente a la licitación pública nacional LA-012-NDE002-N13-2012, del Instituto Nacional de Perinatología. 3. Copia simple del documento resolutivo INCON/INPer/005/2012, del Organo Interno de Control del del Instituto Nacional de Perinatología. 4. Repuesta a las siguientes preguntas referentes al edificio denominado ANEXO B dentro del predio del Instituto Nacional de Perinatología, sito en Montes Urales 800, Lomas Virreyes, Alcaldía Miguel Hidalgo, CP 11000, adjuntando copia simple del documento oficial que avale cada respuesta: a. ¿Qué tipo de autorización de uso de suelo tiene el edificio ANEXO B? b. ¿Quién es el propietario del edificio ANEXO B? c. ¿Qué número de identificación tiene el edificio ANEXO B en el Registro Público de la Propiedad? e. ¿Con qué número de expediente y juzgado se identifica a cada uno de los procesos judiciales que hayan existido relacionados al edificio ANEXO B? d. ¿Con qué número de expediente y dependencia se identifica la solicitud de Registro en Cartera de Programas y Proyectos de Inversión, Unidad de Inversiones, Secretaría de Hacienda y Crédito Público (SHCP) para realizar obra pública en el edificio ANEXO B? e. ¿Con qué número de expediente y dependencia se identifica la solicitud de estudio de impacto ambiental para realizar obra pública en el edificio ANEXO B? f. ¿Con qué número de expediente y dependencia se identifica la solicitud de licencia de construcción para realizar obra pública en el edificio ANEXO B? g. ¿Existe algún Servidor Público sancionado administrativamente por cualquier asunto relacionado al edificio ANEXO B?; de ser afirmativo ¿quién es el Servidor Público sancionado? Favor de adjuntar copia simple de la documentación que avale cada una de las respuestas solicitadas." </w:t>
      </w:r>
    </w:p>
    <w:p w14:paraId="40D2F609" w14:textId="77777777" w:rsidR="00D94CDB" w:rsidRPr="00040615" w:rsidRDefault="00D94CDB" w:rsidP="00D94CDB">
      <w:pPr>
        <w:ind w:right="560"/>
        <w:jc w:val="both"/>
        <w:rPr>
          <w:rFonts w:ascii="Montserrat" w:eastAsia="Montserrat" w:hAnsi="Montserrat" w:cs="Montserrat"/>
          <w:i/>
          <w:sz w:val="20"/>
          <w:szCs w:val="18"/>
        </w:rPr>
      </w:pPr>
    </w:p>
    <w:p w14:paraId="78359D18" w14:textId="02E4B35E" w:rsidR="00D94CDB" w:rsidRPr="00040615" w:rsidRDefault="00D94CDB" w:rsidP="00D94CDB">
      <w:pPr>
        <w:pStyle w:val="Default"/>
        <w:jc w:val="both"/>
        <w:rPr>
          <w:rFonts w:eastAsia="Montserrat"/>
          <w:sz w:val="18"/>
          <w:szCs w:val="18"/>
          <w:lang w:val="es-MX"/>
        </w:rPr>
      </w:pPr>
      <w:r w:rsidRPr="00040615">
        <w:rPr>
          <w:rFonts w:eastAsia="Montserrat"/>
          <w:sz w:val="18"/>
          <w:szCs w:val="18"/>
          <w:lang w:val="es-MX"/>
        </w:rPr>
        <w:t xml:space="preserve">El </w:t>
      </w:r>
      <w:r w:rsidR="00775A2A" w:rsidRPr="00040615">
        <w:rPr>
          <w:rFonts w:eastAsia="Montserrat"/>
          <w:sz w:val="18"/>
          <w:szCs w:val="18"/>
          <w:lang w:val="es-MX"/>
        </w:rPr>
        <w:t xml:space="preserve">Área de Especialidad en Responsabilidades en el Ramo </w:t>
      </w:r>
      <w:r w:rsidR="00040615" w:rsidRPr="00040615">
        <w:rPr>
          <w:rFonts w:eastAsia="Montserrat"/>
          <w:sz w:val="18"/>
          <w:szCs w:val="18"/>
          <w:lang w:val="es-MX"/>
        </w:rPr>
        <w:t>Salud, a</w:t>
      </w:r>
      <w:r w:rsidRPr="00040615">
        <w:rPr>
          <w:rFonts w:eastAsia="Montserrat"/>
          <w:sz w:val="18"/>
          <w:szCs w:val="18"/>
          <w:lang w:val="es-MX"/>
        </w:rPr>
        <w:t xml:space="preserve"> efecto de elaborar las versiones públicas de las resoluciones </w:t>
      </w:r>
      <w:r w:rsidR="00775A2A" w:rsidRPr="00040615">
        <w:rPr>
          <w:rFonts w:eastAsia="Montserrat"/>
          <w:sz w:val="18"/>
          <w:szCs w:val="18"/>
          <w:lang w:val="es-MX"/>
        </w:rPr>
        <w:t xml:space="preserve">RES/INPER/001/2016 </w:t>
      </w:r>
      <w:r w:rsidRPr="00040615">
        <w:rPr>
          <w:rFonts w:eastAsia="Montserrat"/>
          <w:sz w:val="18"/>
          <w:szCs w:val="18"/>
          <w:lang w:val="es-MX"/>
        </w:rPr>
        <w:t>y INCON/INP</w:t>
      </w:r>
      <w:r w:rsidR="006305CC" w:rsidRPr="00040615">
        <w:rPr>
          <w:rFonts w:eastAsia="Montserrat"/>
          <w:sz w:val="18"/>
          <w:szCs w:val="18"/>
          <w:lang w:val="es-MX"/>
        </w:rPr>
        <w:t>ER</w:t>
      </w:r>
      <w:r w:rsidRPr="00040615">
        <w:rPr>
          <w:rFonts w:eastAsia="Montserrat"/>
          <w:sz w:val="18"/>
          <w:szCs w:val="18"/>
          <w:lang w:val="es-MX"/>
        </w:rPr>
        <w:t>/005/2012, solicitó al Comité de Transparencia la clasificación de la siguiente información:</w:t>
      </w:r>
    </w:p>
    <w:p w14:paraId="200B29B1" w14:textId="77777777" w:rsidR="0034212E" w:rsidRPr="00040615" w:rsidRDefault="0034212E" w:rsidP="00D94CDB">
      <w:pPr>
        <w:pStyle w:val="Default"/>
        <w:jc w:val="both"/>
        <w:rPr>
          <w:rFonts w:ascii="Times New Roman" w:hAnsi="Times New Roman" w:cs="Times New Roman"/>
          <w:lang w:val="es-MX"/>
        </w:rPr>
      </w:pPr>
    </w:p>
    <w:p w14:paraId="23355056" w14:textId="6A7FA91E" w:rsidR="00982A11" w:rsidRPr="00040615" w:rsidRDefault="0034212E" w:rsidP="00982A11">
      <w:pPr>
        <w:pStyle w:val="Default"/>
        <w:jc w:val="both"/>
        <w:rPr>
          <w:rFonts w:ascii="Times New Roman" w:hAnsi="Times New Roman" w:cs="Times New Roman"/>
          <w:lang w:val="es-MX"/>
        </w:rPr>
      </w:pPr>
      <w:r w:rsidRPr="00040615">
        <w:rPr>
          <w:rFonts w:eastAsia="Montserrat"/>
          <w:sz w:val="18"/>
          <w:szCs w:val="18"/>
          <w:lang w:val="es-MX"/>
        </w:rPr>
        <w:t>Respecto del expediente RES/INPER</w:t>
      </w:r>
      <w:r w:rsidR="00982A11" w:rsidRPr="00040615">
        <w:rPr>
          <w:rFonts w:eastAsia="Montserrat"/>
          <w:sz w:val="18"/>
          <w:szCs w:val="18"/>
          <w:lang w:val="es-MX"/>
        </w:rPr>
        <w:t xml:space="preserve">/001/2016 solicita clasificar la siguiente información: </w:t>
      </w:r>
    </w:p>
    <w:p w14:paraId="4F57A8F7" w14:textId="77777777" w:rsidR="00982A11" w:rsidRPr="00040615" w:rsidRDefault="00982A11" w:rsidP="00982A11"/>
    <w:tbl>
      <w:tblPr>
        <w:tblW w:w="95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5812"/>
        <w:gridCol w:w="1721"/>
      </w:tblGrid>
      <w:tr w:rsidR="00982A11" w:rsidRPr="00040615" w14:paraId="64D38FDB" w14:textId="77777777" w:rsidTr="0034212E">
        <w:trPr>
          <w:tblHeader/>
          <w:jc w:val="center"/>
        </w:trPr>
        <w:tc>
          <w:tcPr>
            <w:tcW w:w="197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70F9EEA2" w14:textId="77777777" w:rsidR="00982A11" w:rsidRPr="00040615" w:rsidRDefault="00982A11" w:rsidP="001F5436">
            <w:pPr>
              <w:rPr>
                <w:rFonts w:ascii="Montserrat" w:eastAsia="Montserrat" w:hAnsi="Montserrat" w:cs="Montserrat"/>
                <w:b/>
                <w:color w:val="FFFFFF"/>
                <w:sz w:val="16"/>
                <w:szCs w:val="16"/>
              </w:rPr>
            </w:pPr>
            <w:r w:rsidRPr="00040615">
              <w:rPr>
                <w:rFonts w:ascii="Montserrat" w:eastAsia="Montserrat" w:hAnsi="Montserrat" w:cs="Montserrat"/>
                <w:b/>
                <w:color w:val="FFFFFF"/>
                <w:sz w:val="16"/>
                <w:szCs w:val="16"/>
              </w:rPr>
              <w:t>Dato</w:t>
            </w:r>
          </w:p>
        </w:tc>
        <w:tc>
          <w:tcPr>
            <w:tcW w:w="5812" w:type="dxa"/>
            <w:tcBorders>
              <w:top w:val="single" w:sz="8" w:space="0" w:color="D9D9D9"/>
              <w:left w:val="single" w:sz="8" w:space="0" w:color="D9D9D9"/>
              <w:bottom w:val="single" w:sz="8" w:space="0" w:color="D9D9D9"/>
              <w:right w:val="single" w:sz="8" w:space="0" w:color="D9D9D9"/>
            </w:tcBorders>
            <w:shd w:val="clear" w:color="auto" w:fill="4C1130"/>
            <w:vAlign w:val="center"/>
          </w:tcPr>
          <w:p w14:paraId="3F44B410" w14:textId="77777777" w:rsidR="00982A11" w:rsidRPr="00040615" w:rsidRDefault="00982A11" w:rsidP="001F5436">
            <w:pPr>
              <w:rPr>
                <w:rFonts w:ascii="Montserrat" w:eastAsia="Montserrat" w:hAnsi="Montserrat" w:cs="Montserrat"/>
                <w:b/>
                <w:color w:val="FFFFFF"/>
                <w:sz w:val="16"/>
                <w:szCs w:val="16"/>
              </w:rPr>
            </w:pPr>
            <w:r w:rsidRPr="00040615">
              <w:rPr>
                <w:rFonts w:ascii="Montserrat" w:eastAsia="Montserrat" w:hAnsi="Montserrat" w:cs="Montserrat"/>
                <w:b/>
                <w:color w:val="FFFFFF"/>
                <w:sz w:val="16"/>
                <w:szCs w:val="16"/>
              </w:rPr>
              <w:t>Fundamento</w:t>
            </w:r>
          </w:p>
        </w:tc>
        <w:tc>
          <w:tcPr>
            <w:tcW w:w="1721"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49BCA35A" w14:textId="77777777" w:rsidR="00982A11" w:rsidRPr="00040615" w:rsidRDefault="00982A11" w:rsidP="001F5436">
            <w:pPr>
              <w:rPr>
                <w:rFonts w:ascii="Montserrat" w:eastAsia="Montserrat" w:hAnsi="Montserrat" w:cs="Montserrat"/>
                <w:b/>
                <w:color w:val="FFFFFF"/>
                <w:sz w:val="16"/>
                <w:szCs w:val="16"/>
              </w:rPr>
            </w:pPr>
            <w:r w:rsidRPr="00040615">
              <w:rPr>
                <w:rFonts w:ascii="Montserrat" w:eastAsia="Montserrat" w:hAnsi="Montserrat" w:cs="Montserrat"/>
                <w:b/>
                <w:color w:val="FFFFFF"/>
                <w:sz w:val="16"/>
                <w:szCs w:val="16"/>
              </w:rPr>
              <w:t>Justificación</w:t>
            </w:r>
          </w:p>
        </w:tc>
      </w:tr>
      <w:tr w:rsidR="00982A11" w:rsidRPr="00040615" w14:paraId="51A6B2F0" w14:textId="77777777" w:rsidTr="0034212E">
        <w:trPr>
          <w:trHeight w:val="350"/>
          <w:jc w:val="center"/>
        </w:trPr>
        <w:tc>
          <w:tcPr>
            <w:tcW w:w="1975"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342AE6F" w14:textId="77777777" w:rsidR="00982A11" w:rsidRPr="00040615" w:rsidRDefault="00982A11" w:rsidP="001F5436">
            <w:pPr>
              <w:jc w:val="both"/>
              <w:rPr>
                <w:rFonts w:ascii="Montserrat" w:hAnsi="Montserrat"/>
                <w:bCs/>
                <w:color w:val="FF0000"/>
                <w:sz w:val="16"/>
                <w:szCs w:val="16"/>
                <w:lang w:eastAsia="es-MX"/>
              </w:rPr>
            </w:pPr>
            <w:r w:rsidRPr="00040615">
              <w:rPr>
                <w:rFonts w:ascii="Montserrat" w:hAnsi="Montserrat"/>
                <w:bCs/>
                <w:color w:val="000000" w:themeColor="text1"/>
                <w:sz w:val="16"/>
                <w:szCs w:val="16"/>
                <w:lang w:eastAsia="es-MX"/>
              </w:rPr>
              <w:t>Nombre de particulares y terceros</w:t>
            </w:r>
          </w:p>
        </w:tc>
        <w:tc>
          <w:tcPr>
            <w:tcW w:w="5812" w:type="dxa"/>
            <w:tcBorders>
              <w:top w:val="single" w:sz="6" w:space="0" w:color="CCCCCC"/>
              <w:left w:val="single" w:sz="6" w:space="0" w:color="CCCCCC"/>
              <w:bottom w:val="single" w:sz="6" w:space="0" w:color="CCCCCC"/>
              <w:right w:val="single" w:sz="6" w:space="0" w:color="CCCCCC"/>
            </w:tcBorders>
            <w:vAlign w:val="center"/>
          </w:tcPr>
          <w:p w14:paraId="502AA50D" w14:textId="77777777" w:rsidR="00982A11" w:rsidRPr="00040615" w:rsidRDefault="00982A11" w:rsidP="001F5436">
            <w:pPr>
              <w:pStyle w:val="NormalWeb"/>
              <w:spacing w:before="0" w:beforeAutospacing="0" w:after="0" w:afterAutospacing="0"/>
              <w:jc w:val="both"/>
              <w:rPr>
                <w:rFonts w:ascii="Montserrat" w:hAnsi="Montserrat"/>
                <w:sz w:val="16"/>
                <w:szCs w:val="16"/>
              </w:rPr>
            </w:pPr>
            <w:r w:rsidRPr="00040615">
              <w:rPr>
                <w:rFonts w:ascii="Montserrat" w:hAnsi="Montserrat"/>
                <w:sz w:val="16"/>
                <w:szCs w:val="16"/>
              </w:rPr>
              <w:t xml:space="preserve">El nombre es un atributo de la personalidad, esto es la manifestación del derecho a la identidad y razón que por sí misma permite identificar a una persona física, por lo que debe evitarse el revelar el nombre de personas físicas que no formaron parte del procedimiento, ni objeto de </w:t>
            </w:r>
            <w:r w:rsidRPr="00040615">
              <w:rPr>
                <w:rFonts w:ascii="Montserrat" w:hAnsi="Montserrat"/>
                <w:sz w:val="16"/>
                <w:szCs w:val="16"/>
              </w:rPr>
              <w:lastRenderedPageBreak/>
              <w:t>las actuaciones en que se encuentra insertos, motivo por el cual atendiendo al principio de finalidad por el que se obtuvo dicho dato</w:t>
            </w:r>
          </w:p>
        </w:tc>
        <w:tc>
          <w:tcPr>
            <w:tcW w:w="1721"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0F0ABD91" w14:textId="77777777" w:rsidR="00982A11" w:rsidRPr="00040615" w:rsidRDefault="00982A11" w:rsidP="001F5436">
            <w:pPr>
              <w:jc w:val="both"/>
              <w:rPr>
                <w:rFonts w:ascii="Montserrat" w:hAnsi="Montserrat"/>
                <w:sz w:val="16"/>
                <w:szCs w:val="16"/>
              </w:rPr>
            </w:pPr>
          </w:p>
          <w:p w14:paraId="2A170EFC" w14:textId="77777777" w:rsidR="00982A11" w:rsidRPr="00040615" w:rsidRDefault="00982A11" w:rsidP="001F5436">
            <w:pPr>
              <w:jc w:val="both"/>
              <w:rPr>
                <w:rFonts w:ascii="Montserrat" w:eastAsia="Montserrat" w:hAnsi="Montserrat" w:cs="Montserrat"/>
                <w:sz w:val="16"/>
                <w:szCs w:val="16"/>
              </w:rPr>
            </w:pPr>
            <w:r w:rsidRPr="00040615">
              <w:rPr>
                <w:rFonts w:ascii="Montserrat" w:eastAsia="Montserrat" w:hAnsi="Montserrat" w:cs="Montserrat"/>
                <w:color w:val="00000A"/>
                <w:sz w:val="16"/>
                <w:szCs w:val="16"/>
              </w:rPr>
              <w:t xml:space="preserve">Artículo 113, fracción I, de la LFTAIP </w:t>
            </w:r>
          </w:p>
        </w:tc>
      </w:tr>
      <w:tr w:rsidR="00982A11" w:rsidRPr="00040615" w14:paraId="41C3A284" w14:textId="77777777" w:rsidTr="0034212E">
        <w:trPr>
          <w:trHeight w:val="863"/>
          <w:jc w:val="center"/>
        </w:trPr>
        <w:tc>
          <w:tcPr>
            <w:tcW w:w="1975"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32B6F6B" w14:textId="77777777" w:rsidR="00982A11" w:rsidRPr="00040615" w:rsidRDefault="00982A11" w:rsidP="001F5436">
            <w:pPr>
              <w:rPr>
                <w:rFonts w:ascii="Montserrat" w:hAnsi="Montserrat"/>
                <w:bCs/>
                <w:sz w:val="16"/>
                <w:szCs w:val="16"/>
              </w:rPr>
            </w:pPr>
            <w:r w:rsidRPr="00040615">
              <w:rPr>
                <w:rFonts w:ascii="Montserrat" w:hAnsi="Montserrat"/>
                <w:bCs/>
                <w:sz w:val="16"/>
                <w:szCs w:val="16"/>
              </w:rPr>
              <w:t>Firma o rúbrica de particulares</w:t>
            </w:r>
          </w:p>
        </w:tc>
        <w:tc>
          <w:tcPr>
            <w:tcW w:w="5812" w:type="dxa"/>
            <w:tcBorders>
              <w:top w:val="single" w:sz="6" w:space="0" w:color="CCCCCC"/>
              <w:left w:val="single" w:sz="6" w:space="0" w:color="CCCCCC"/>
              <w:bottom w:val="single" w:sz="6" w:space="0" w:color="CCCCCC"/>
              <w:right w:val="single" w:sz="6" w:space="0" w:color="CCCCCC"/>
            </w:tcBorders>
            <w:vAlign w:val="center"/>
          </w:tcPr>
          <w:p w14:paraId="345E0143" w14:textId="77777777" w:rsidR="00982A11" w:rsidRPr="00040615" w:rsidRDefault="00982A11" w:rsidP="001F5436">
            <w:pPr>
              <w:jc w:val="both"/>
              <w:rPr>
                <w:rFonts w:ascii="Montserrat" w:hAnsi="Montserrat"/>
                <w:sz w:val="16"/>
                <w:szCs w:val="16"/>
              </w:rPr>
            </w:pPr>
            <w:r w:rsidRPr="00040615">
              <w:rPr>
                <w:rFonts w:ascii="Montserrat" w:hAnsi="Montserrat"/>
                <w:color w:val="222222"/>
                <w:sz w:val="16"/>
                <w:szCs w:val="16"/>
              </w:rPr>
              <w:t>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w:t>
            </w:r>
          </w:p>
          <w:p w14:paraId="15633353" w14:textId="77777777" w:rsidR="00982A11" w:rsidRPr="00040615" w:rsidRDefault="00982A11" w:rsidP="001F5436">
            <w:pPr>
              <w:rPr>
                <w:rFonts w:ascii="Montserrat" w:hAnsi="Montserrat"/>
                <w:sz w:val="16"/>
                <w:szCs w:val="16"/>
              </w:rPr>
            </w:pPr>
          </w:p>
        </w:tc>
        <w:tc>
          <w:tcPr>
            <w:tcW w:w="1721"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19B4A250" w14:textId="77777777" w:rsidR="00982A11" w:rsidRPr="00040615" w:rsidRDefault="00982A11" w:rsidP="001F5436">
            <w:pPr>
              <w:jc w:val="both"/>
              <w:rPr>
                <w:rFonts w:ascii="Montserrat" w:eastAsia="Montserrat" w:hAnsi="Montserrat" w:cs="Montserrat"/>
                <w:color w:val="00000A"/>
                <w:sz w:val="16"/>
                <w:szCs w:val="16"/>
              </w:rPr>
            </w:pPr>
            <w:r w:rsidRPr="00040615">
              <w:rPr>
                <w:rFonts w:ascii="Montserrat" w:eastAsia="Montserrat" w:hAnsi="Montserrat" w:cs="Montserrat"/>
                <w:color w:val="00000A"/>
                <w:sz w:val="16"/>
                <w:szCs w:val="16"/>
              </w:rPr>
              <w:t xml:space="preserve">Artículo 113, fracción I, de la LFTAIP </w:t>
            </w:r>
          </w:p>
        </w:tc>
      </w:tr>
      <w:tr w:rsidR="00982A11" w:rsidRPr="00040615" w14:paraId="4D032571" w14:textId="77777777" w:rsidTr="0034212E">
        <w:trPr>
          <w:trHeight w:val="975"/>
          <w:jc w:val="center"/>
        </w:trPr>
        <w:tc>
          <w:tcPr>
            <w:tcW w:w="1975"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DF1FE62" w14:textId="795A2F69" w:rsidR="0034212E" w:rsidRPr="00040615" w:rsidRDefault="0034212E" w:rsidP="0034212E">
            <w:pPr>
              <w:rPr>
                <w:rFonts w:ascii="Montserrat" w:hAnsi="Montserrat"/>
                <w:sz w:val="16"/>
                <w:szCs w:val="16"/>
              </w:rPr>
            </w:pPr>
            <w:r w:rsidRPr="00040615">
              <w:rPr>
                <w:rFonts w:ascii="Montserrat" w:hAnsi="Montserrat"/>
                <w:sz w:val="16"/>
                <w:szCs w:val="16"/>
              </w:rPr>
              <w:t>Cargo de servidores públicos investigados y no sancionados</w:t>
            </w:r>
          </w:p>
          <w:p w14:paraId="093E786D" w14:textId="5FC4049E" w:rsidR="00982A11" w:rsidRPr="00040615" w:rsidRDefault="00982A11" w:rsidP="001F5436">
            <w:pPr>
              <w:rPr>
                <w:rFonts w:ascii="Montserrat" w:hAnsi="Montserrat"/>
                <w:sz w:val="16"/>
                <w:szCs w:val="16"/>
              </w:rPr>
            </w:pPr>
          </w:p>
        </w:tc>
        <w:tc>
          <w:tcPr>
            <w:tcW w:w="5812" w:type="dxa"/>
            <w:tcBorders>
              <w:top w:val="single" w:sz="6" w:space="0" w:color="CCCCCC"/>
              <w:left w:val="single" w:sz="6" w:space="0" w:color="CCCCCC"/>
              <w:bottom w:val="single" w:sz="6" w:space="0" w:color="CCCCCC"/>
              <w:right w:val="single" w:sz="6" w:space="0" w:color="CCCCCC"/>
            </w:tcBorders>
            <w:vAlign w:val="center"/>
          </w:tcPr>
          <w:p w14:paraId="3C9E923D" w14:textId="77777777" w:rsidR="00982A11" w:rsidRPr="00040615" w:rsidRDefault="00982A11" w:rsidP="001F5436">
            <w:pPr>
              <w:jc w:val="both"/>
              <w:rPr>
                <w:rFonts w:ascii="Montserrat" w:hAnsi="Montserrat"/>
                <w:sz w:val="16"/>
                <w:szCs w:val="16"/>
              </w:rPr>
            </w:pPr>
            <w:r w:rsidRPr="00040615">
              <w:rPr>
                <w:rFonts w:ascii="Montserrat" w:hAnsi="Montserrat"/>
                <w:color w:val="222222"/>
                <w:sz w:val="16"/>
                <w:szCs w:val="16"/>
              </w:rPr>
              <w:t>Constituye un dato personal que, incluso podría reflejar el grado de estudios, preparación académica. Cargo que ocuparon los Servidores Públicos en la fecha de los hechos podría revelar el nombre de personas físicas que fueron objeto de procedimiento administrativo; sin embargo, las mismas no fueron sancionadas a su nombre.</w:t>
            </w:r>
          </w:p>
        </w:tc>
        <w:tc>
          <w:tcPr>
            <w:tcW w:w="1721"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2A5D012F" w14:textId="77777777" w:rsidR="00982A11" w:rsidRPr="00040615" w:rsidRDefault="00982A11" w:rsidP="001F5436">
            <w:pPr>
              <w:jc w:val="both"/>
              <w:rPr>
                <w:rFonts w:ascii="Montserrat" w:eastAsia="Montserrat" w:hAnsi="Montserrat" w:cs="Montserrat"/>
                <w:color w:val="00000A"/>
                <w:sz w:val="16"/>
                <w:szCs w:val="16"/>
              </w:rPr>
            </w:pPr>
            <w:r w:rsidRPr="00040615">
              <w:rPr>
                <w:rFonts w:ascii="Montserrat" w:eastAsia="Montserrat" w:hAnsi="Montserrat" w:cs="Montserrat"/>
                <w:color w:val="00000A"/>
                <w:sz w:val="16"/>
                <w:szCs w:val="16"/>
              </w:rPr>
              <w:t xml:space="preserve">Artículo 113, fracción I, de la LFTAIP </w:t>
            </w:r>
          </w:p>
        </w:tc>
      </w:tr>
    </w:tbl>
    <w:p w14:paraId="11C972C5" w14:textId="77777777" w:rsidR="009655A1" w:rsidRPr="00040615" w:rsidRDefault="009655A1" w:rsidP="009655A1">
      <w:pPr>
        <w:ind w:right="40"/>
        <w:jc w:val="both"/>
        <w:rPr>
          <w:rFonts w:ascii="Montserrat" w:eastAsia="Montserrat" w:hAnsi="Montserrat" w:cs="Montserrat"/>
          <w:sz w:val="18"/>
          <w:szCs w:val="18"/>
        </w:rPr>
      </w:pPr>
    </w:p>
    <w:p w14:paraId="0CC030D4" w14:textId="46C86B4E" w:rsidR="00982A11" w:rsidRPr="00040615" w:rsidRDefault="00982A11" w:rsidP="009655A1">
      <w:pPr>
        <w:ind w:right="40"/>
        <w:jc w:val="both"/>
        <w:rPr>
          <w:rFonts w:ascii="Montserrat" w:eastAsia="Montserrat" w:hAnsi="Montserrat" w:cs="Montserrat"/>
          <w:sz w:val="18"/>
          <w:szCs w:val="18"/>
        </w:rPr>
      </w:pPr>
      <w:r w:rsidRPr="00040615">
        <w:rPr>
          <w:rFonts w:ascii="Montserrat" w:eastAsia="Montserrat" w:hAnsi="Montserrat" w:cs="Montserrat"/>
          <w:sz w:val="18"/>
          <w:szCs w:val="18"/>
        </w:rPr>
        <w:t xml:space="preserve">En cuanto al expediente </w:t>
      </w:r>
      <w:r w:rsidR="0034212E" w:rsidRPr="00040615">
        <w:rPr>
          <w:rFonts w:ascii="Montserrat" w:eastAsia="Montserrat" w:hAnsi="Montserrat" w:cs="Montserrat"/>
          <w:sz w:val="18"/>
          <w:szCs w:val="18"/>
        </w:rPr>
        <w:t>INCON/INPER</w:t>
      </w:r>
      <w:r w:rsidRPr="00040615">
        <w:rPr>
          <w:rFonts w:ascii="Montserrat" w:eastAsia="Montserrat" w:hAnsi="Montserrat" w:cs="Montserrat"/>
          <w:sz w:val="18"/>
          <w:szCs w:val="18"/>
        </w:rPr>
        <w:t>/005/2012 solicita clasificar la siguiente información:</w:t>
      </w:r>
    </w:p>
    <w:p w14:paraId="141EC8AA" w14:textId="77777777" w:rsidR="009655A1" w:rsidRPr="00040615" w:rsidRDefault="009655A1" w:rsidP="009655A1">
      <w:pPr>
        <w:ind w:right="40"/>
        <w:jc w:val="both"/>
        <w:rPr>
          <w:rFonts w:ascii="Montserrat" w:eastAsia="Montserrat" w:hAnsi="Montserrat" w:cs="Montserrat"/>
          <w:sz w:val="18"/>
          <w:szCs w:val="18"/>
        </w:rPr>
      </w:pPr>
    </w:p>
    <w:tbl>
      <w:tblPr>
        <w:tblW w:w="951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5"/>
        <w:gridCol w:w="5812"/>
        <w:gridCol w:w="1721"/>
      </w:tblGrid>
      <w:tr w:rsidR="00982A11" w:rsidRPr="00040615" w14:paraId="4D088231" w14:textId="77777777" w:rsidTr="0034212E">
        <w:trPr>
          <w:tblHeader/>
          <w:jc w:val="center"/>
        </w:trPr>
        <w:tc>
          <w:tcPr>
            <w:tcW w:w="198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441DE126" w14:textId="77777777" w:rsidR="00982A11" w:rsidRPr="00040615" w:rsidRDefault="00982A11" w:rsidP="001F5436">
            <w:pPr>
              <w:rPr>
                <w:rFonts w:ascii="Montserrat" w:eastAsia="Montserrat" w:hAnsi="Montserrat" w:cs="Montserrat"/>
                <w:b/>
                <w:color w:val="FFFFFF"/>
                <w:sz w:val="16"/>
                <w:szCs w:val="16"/>
              </w:rPr>
            </w:pPr>
            <w:r w:rsidRPr="00040615">
              <w:rPr>
                <w:rFonts w:ascii="Montserrat" w:eastAsia="Montserrat" w:hAnsi="Montserrat" w:cs="Montserrat"/>
                <w:b/>
                <w:color w:val="FFFFFF"/>
                <w:sz w:val="16"/>
                <w:szCs w:val="16"/>
              </w:rPr>
              <w:t>Dato</w:t>
            </w:r>
          </w:p>
        </w:tc>
        <w:tc>
          <w:tcPr>
            <w:tcW w:w="5812" w:type="dxa"/>
            <w:tcBorders>
              <w:top w:val="single" w:sz="8" w:space="0" w:color="D9D9D9"/>
              <w:left w:val="single" w:sz="8" w:space="0" w:color="D9D9D9"/>
              <w:bottom w:val="single" w:sz="8" w:space="0" w:color="D9D9D9"/>
              <w:right w:val="single" w:sz="8" w:space="0" w:color="D9D9D9"/>
            </w:tcBorders>
            <w:shd w:val="clear" w:color="auto" w:fill="4C1130"/>
            <w:vAlign w:val="center"/>
          </w:tcPr>
          <w:p w14:paraId="4953481E" w14:textId="77777777" w:rsidR="00982A11" w:rsidRPr="00040615" w:rsidRDefault="00982A11" w:rsidP="001F5436">
            <w:pPr>
              <w:rPr>
                <w:rFonts w:ascii="Montserrat" w:eastAsia="Montserrat" w:hAnsi="Montserrat" w:cs="Montserrat"/>
                <w:b/>
                <w:color w:val="FFFFFF"/>
                <w:sz w:val="16"/>
                <w:szCs w:val="16"/>
              </w:rPr>
            </w:pPr>
            <w:r w:rsidRPr="00040615">
              <w:rPr>
                <w:rFonts w:ascii="Montserrat" w:eastAsia="Montserrat" w:hAnsi="Montserrat" w:cs="Montserrat"/>
                <w:b/>
                <w:color w:val="FFFFFF"/>
                <w:sz w:val="16"/>
                <w:szCs w:val="16"/>
              </w:rPr>
              <w:t>Fundamento</w:t>
            </w:r>
          </w:p>
        </w:tc>
        <w:tc>
          <w:tcPr>
            <w:tcW w:w="1721"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1B029485" w14:textId="77777777" w:rsidR="00982A11" w:rsidRPr="00040615" w:rsidRDefault="00982A11" w:rsidP="001F5436">
            <w:pPr>
              <w:rPr>
                <w:rFonts w:ascii="Montserrat" w:eastAsia="Montserrat" w:hAnsi="Montserrat" w:cs="Montserrat"/>
                <w:b/>
                <w:color w:val="FFFFFF"/>
                <w:sz w:val="16"/>
                <w:szCs w:val="16"/>
              </w:rPr>
            </w:pPr>
            <w:r w:rsidRPr="00040615">
              <w:rPr>
                <w:rFonts w:ascii="Montserrat" w:eastAsia="Montserrat" w:hAnsi="Montserrat" w:cs="Montserrat"/>
                <w:b/>
                <w:color w:val="FFFFFF"/>
                <w:sz w:val="16"/>
                <w:szCs w:val="16"/>
              </w:rPr>
              <w:t>Justificación</w:t>
            </w:r>
          </w:p>
        </w:tc>
      </w:tr>
      <w:tr w:rsidR="00982A11" w:rsidRPr="00040615" w14:paraId="4342537B" w14:textId="77777777" w:rsidTr="0034212E">
        <w:trPr>
          <w:trHeight w:val="350"/>
          <w:jc w:val="center"/>
        </w:trPr>
        <w:tc>
          <w:tcPr>
            <w:tcW w:w="1985"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A775D67" w14:textId="77777777" w:rsidR="00982A11" w:rsidRPr="00040615" w:rsidRDefault="00982A11" w:rsidP="001F5436">
            <w:pPr>
              <w:jc w:val="both"/>
              <w:rPr>
                <w:rFonts w:ascii="Montserrat" w:hAnsi="Montserrat"/>
                <w:bCs/>
                <w:color w:val="FF0000"/>
                <w:sz w:val="16"/>
                <w:szCs w:val="16"/>
                <w:lang w:eastAsia="es-MX"/>
              </w:rPr>
            </w:pPr>
            <w:r w:rsidRPr="00040615">
              <w:rPr>
                <w:rFonts w:ascii="Montserrat" w:hAnsi="Montserrat"/>
                <w:bCs/>
                <w:color w:val="000000" w:themeColor="text1"/>
                <w:sz w:val="16"/>
                <w:szCs w:val="16"/>
                <w:lang w:eastAsia="es-MX"/>
              </w:rPr>
              <w:t>Nombre de particulares y terceros</w:t>
            </w:r>
          </w:p>
        </w:tc>
        <w:tc>
          <w:tcPr>
            <w:tcW w:w="5812" w:type="dxa"/>
            <w:tcBorders>
              <w:top w:val="single" w:sz="6" w:space="0" w:color="CCCCCC"/>
              <w:left w:val="single" w:sz="6" w:space="0" w:color="CCCCCC"/>
              <w:bottom w:val="single" w:sz="6" w:space="0" w:color="CCCCCC"/>
              <w:right w:val="single" w:sz="6" w:space="0" w:color="CCCCCC"/>
            </w:tcBorders>
            <w:vAlign w:val="center"/>
          </w:tcPr>
          <w:p w14:paraId="30471CD3" w14:textId="77777777" w:rsidR="00982A11" w:rsidRPr="00040615" w:rsidRDefault="00982A11" w:rsidP="001F5436">
            <w:pPr>
              <w:pStyle w:val="NormalWeb"/>
              <w:spacing w:before="0" w:beforeAutospacing="0" w:after="0" w:afterAutospacing="0"/>
              <w:jc w:val="both"/>
              <w:rPr>
                <w:rFonts w:ascii="Montserrat" w:hAnsi="Montserrat"/>
                <w:sz w:val="16"/>
                <w:szCs w:val="16"/>
              </w:rPr>
            </w:pPr>
            <w:r w:rsidRPr="00040615">
              <w:rPr>
                <w:rFonts w:ascii="Montserrat" w:hAnsi="Montserrat"/>
                <w:sz w:val="16"/>
                <w:szCs w:val="16"/>
              </w:rPr>
              <w:t>El nombre es un atributo de la personalidad, esto es la manifestación del derecho a la identidad y razón que por sí misma permite identificar a una persona física, por lo que debe evitarse el revelar el nombre de personas físicas que no formaron parte del procedimiento, ni objeto de las actuaciones en que se encuentra insertos, motivo por el cual atendiendo al principio de finalidad por el que se obtuvo dicho dato</w:t>
            </w:r>
          </w:p>
        </w:tc>
        <w:tc>
          <w:tcPr>
            <w:tcW w:w="1721"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33298D6A" w14:textId="77777777" w:rsidR="00982A11" w:rsidRPr="00040615" w:rsidRDefault="00982A11" w:rsidP="001F5436">
            <w:pPr>
              <w:jc w:val="both"/>
              <w:rPr>
                <w:rFonts w:ascii="Montserrat" w:hAnsi="Montserrat"/>
                <w:sz w:val="16"/>
                <w:szCs w:val="16"/>
              </w:rPr>
            </w:pPr>
          </w:p>
          <w:p w14:paraId="5C22EF47" w14:textId="77777777" w:rsidR="00982A11" w:rsidRPr="00040615" w:rsidRDefault="00982A11" w:rsidP="001F5436">
            <w:pPr>
              <w:jc w:val="both"/>
              <w:rPr>
                <w:rFonts w:ascii="Montserrat" w:eastAsia="Montserrat" w:hAnsi="Montserrat" w:cs="Montserrat"/>
                <w:sz w:val="16"/>
                <w:szCs w:val="16"/>
              </w:rPr>
            </w:pPr>
            <w:r w:rsidRPr="00040615">
              <w:rPr>
                <w:rFonts w:ascii="Montserrat" w:eastAsia="Montserrat" w:hAnsi="Montserrat" w:cs="Montserrat"/>
                <w:color w:val="00000A"/>
                <w:sz w:val="16"/>
                <w:szCs w:val="16"/>
              </w:rPr>
              <w:t xml:space="preserve">Artículo 113, fracción I, de la LFTAIP </w:t>
            </w:r>
          </w:p>
        </w:tc>
      </w:tr>
      <w:tr w:rsidR="00982A11" w:rsidRPr="00040615" w14:paraId="0441816E" w14:textId="77777777" w:rsidTr="0034212E">
        <w:trPr>
          <w:trHeight w:val="863"/>
          <w:jc w:val="center"/>
        </w:trPr>
        <w:tc>
          <w:tcPr>
            <w:tcW w:w="1985"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289639B" w14:textId="77777777" w:rsidR="00982A11" w:rsidRPr="00040615" w:rsidRDefault="00982A11" w:rsidP="001F5436">
            <w:pPr>
              <w:rPr>
                <w:rFonts w:ascii="Montserrat" w:hAnsi="Montserrat"/>
                <w:bCs/>
                <w:sz w:val="16"/>
                <w:szCs w:val="16"/>
              </w:rPr>
            </w:pPr>
            <w:r w:rsidRPr="00040615">
              <w:rPr>
                <w:rFonts w:ascii="Montserrat" w:hAnsi="Montserrat"/>
                <w:bCs/>
                <w:sz w:val="16"/>
                <w:szCs w:val="16"/>
              </w:rPr>
              <w:t>Firma o rúbrica de particulares</w:t>
            </w:r>
          </w:p>
        </w:tc>
        <w:tc>
          <w:tcPr>
            <w:tcW w:w="5812" w:type="dxa"/>
            <w:tcBorders>
              <w:top w:val="single" w:sz="6" w:space="0" w:color="CCCCCC"/>
              <w:left w:val="single" w:sz="6" w:space="0" w:color="CCCCCC"/>
              <w:bottom w:val="single" w:sz="6" w:space="0" w:color="CCCCCC"/>
              <w:right w:val="single" w:sz="6" w:space="0" w:color="CCCCCC"/>
            </w:tcBorders>
            <w:vAlign w:val="center"/>
          </w:tcPr>
          <w:p w14:paraId="4BBF2DEA" w14:textId="77777777" w:rsidR="00982A11" w:rsidRPr="00040615" w:rsidRDefault="00982A11" w:rsidP="001F5436">
            <w:pPr>
              <w:jc w:val="both"/>
              <w:rPr>
                <w:rFonts w:ascii="Montserrat" w:hAnsi="Montserrat"/>
                <w:sz w:val="16"/>
                <w:szCs w:val="16"/>
              </w:rPr>
            </w:pPr>
            <w:r w:rsidRPr="00040615">
              <w:rPr>
                <w:rFonts w:ascii="Montserrat" w:hAnsi="Montserrat"/>
                <w:color w:val="222222"/>
                <w:sz w:val="16"/>
                <w:szCs w:val="16"/>
              </w:rPr>
              <w:t>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w:t>
            </w:r>
          </w:p>
          <w:p w14:paraId="00514679" w14:textId="77777777" w:rsidR="00982A11" w:rsidRPr="00040615" w:rsidRDefault="00982A11" w:rsidP="001F5436">
            <w:pPr>
              <w:rPr>
                <w:rFonts w:ascii="Montserrat" w:hAnsi="Montserrat"/>
                <w:sz w:val="16"/>
                <w:szCs w:val="16"/>
              </w:rPr>
            </w:pPr>
          </w:p>
        </w:tc>
        <w:tc>
          <w:tcPr>
            <w:tcW w:w="1721"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490948FA" w14:textId="77777777" w:rsidR="00982A11" w:rsidRPr="00040615" w:rsidRDefault="00982A11" w:rsidP="001F5436">
            <w:pPr>
              <w:jc w:val="both"/>
              <w:rPr>
                <w:rFonts w:ascii="Montserrat" w:eastAsia="Montserrat" w:hAnsi="Montserrat" w:cs="Montserrat"/>
                <w:color w:val="00000A"/>
                <w:sz w:val="16"/>
                <w:szCs w:val="16"/>
              </w:rPr>
            </w:pPr>
            <w:r w:rsidRPr="00040615">
              <w:rPr>
                <w:rFonts w:ascii="Montserrat" w:eastAsia="Montserrat" w:hAnsi="Montserrat" w:cs="Montserrat"/>
                <w:color w:val="00000A"/>
                <w:sz w:val="16"/>
                <w:szCs w:val="16"/>
              </w:rPr>
              <w:t xml:space="preserve">Artículo 113, fracción I, de la LFTAIP </w:t>
            </w:r>
          </w:p>
        </w:tc>
      </w:tr>
      <w:tr w:rsidR="00982A11" w:rsidRPr="00040615" w14:paraId="5DD0E05C" w14:textId="77777777" w:rsidTr="0034212E">
        <w:trPr>
          <w:trHeight w:val="863"/>
          <w:jc w:val="center"/>
        </w:trPr>
        <w:tc>
          <w:tcPr>
            <w:tcW w:w="1985"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00F1C52" w14:textId="77777777" w:rsidR="00982A11" w:rsidRPr="00040615" w:rsidRDefault="00982A11" w:rsidP="001F5436">
            <w:pPr>
              <w:rPr>
                <w:rFonts w:ascii="Montserrat" w:hAnsi="Montserrat"/>
                <w:bCs/>
                <w:sz w:val="16"/>
                <w:szCs w:val="16"/>
              </w:rPr>
            </w:pPr>
            <w:r w:rsidRPr="00040615">
              <w:rPr>
                <w:rFonts w:ascii="Montserrat" w:hAnsi="Montserrat"/>
                <w:bCs/>
                <w:sz w:val="16"/>
                <w:szCs w:val="16"/>
              </w:rPr>
              <w:t>Dato Electrónico comercial</w:t>
            </w:r>
          </w:p>
        </w:tc>
        <w:tc>
          <w:tcPr>
            <w:tcW w:w="5812" w:type="dxa"/>
            <w:tcBorders>
              <w:top w:val="single" w:sz="6" w:space="0" w:color="CCCCCC"/>
              <w:left w:val="single" w:sz="6" w:space="0" w:color="CCCCCC"/>
              <w:bottom w:val="single" w:sz="6" w:space="0" w:color="CCCCCC"/>
              <w:right w:val="single" w:sz="6" w:space="0" w:color="CCCCCC"/>
            </w:tcBorders>
            <w:vAlign w:val="center"/>
          </w:tcPr>
          <w:p w14:paraId="3EBE5AF1" w14:textId="77777777" w:rsidR="00982A11" w:rsidRPr="00040615" w:rsidRDefault="00982A11" w:rsidP="001F5436">
            <w:pPr>
              <w:jc w:val="both"/>
              <w:rPr>
                <w:rFonts w:ascii="Montserrat" w:hAnsi="Montserrat"/>
                <w:sz w:val="16"/>
                <w:szCs w:val="16"/>
              </w:rPr>
            </w:pPr>
            <w:r w:rsidRPr="00040615">
              <w:rPr>
                <w:rFonts w:ascii="Montserrat" w:hAnsi="Montserrat"/>
                <w:color w:val="222222"/>
                <w:sz w:val="16"/>
                <w:szCs w:val="16"/>
              </w:rPr>
              <w:t xml:space="preserve"> Se considera información confidencial, la que contiene datos personales concernientes a una persona física identificada o identificable, para el caso que nos ocupa: el correo electrónico, al considerarse un dato electrónico, el cual consiste en el sistema de transmisión de mensajes por medio de un dispositivo electrónico, a través de redes informáticas, permite la comunicación de las personas. En esa tesitura dar a conocer este dato podría afectar la esfera jurídica de las personas físicas como lo es su vida personal, por lo que estaríamos invadiendo su derecho a la privacidad, por lo cual </w:t>
            </w:r>
            <w:r w:rsidRPr="00040615">
              <w:rPr>
                <w:rFonts w:ascii="Montserrat" w:hAnsi="Montserrat"/>
                <w:sz w:val="16"/>
                <w:szCs w:val="16"/>
              </w:rPr>
              <w:t>dicho dato es que debe protegerse</w:t>
            </w:r>
          </w:p>
        </w:tc>
        <w:tc>
          <w:tcPr>
            <w:tcW w:w="1721"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27B3B1A2" w14:textId="77777777" w:rsidR="00982A11" w:rsidRPr="00040615" w:rsidRDefault="00982A11" w:rsidP="001F5436">
            <w:pPr>
              <w:jc w:val="both"/>
              <w:rPr>
                <w:rFonts w:ascii="Montserrat" w:eastAsia="Montserrat" w:hAnsi="Montserrat" w:cs="Montserrat"/>
                <w:color w:val="00000A"/>
                <w:sz w:val="16"/>
                <w:szCs w:val="16"/>
              </w:rPr>
            </w:pPr>
            <w:r w:rsidRPr="00040615">
              <w:rPr>
                <w:rFonts w:ascii="Montserrat" w:eastAsia="Montserrat" w:hAnsi="Montserrat" w:cs="Montserrat"/>
                <w:color w:val="00000A"/>
                <w:sz w:val="16"/>
                <w:szCs w:val="16"/>
              </w:rPr>
              <w:t xml:space="preserve">Artículo 113, fracción I, de la LFTAIP </w:t>
            </w:r>
          </w:p>
          <w:p w14:paraId="33B264C6" w14:textId="77777777" w:rsidR="00982A11" w:rsidRPr="00040615" w:rsidRDefault="00982A11" w:rsidP="001F5436">
            <w:pPr>
              <w:jc w:val="both"/>
              <w:rPr>
                <w:rFonts w:ascii="Montserrat" w:eastAsia="Montserrat" w:hAnsi="Montserrat" w:cs="Montserrat"/>
                <w:sz w:val="16"/>
                <w:szCs w:val="16"/>
              </w:rPr>
            </w:pPr>
          </w:p>
        </w:tc>
      </w:tr>
    </w:tbl>
    <w:p w14:paraId="6202AC08" w14:textId="77777777" w:rsidR="006509FF" w:rsidRPr="00040615" w:rsidRDefault="006509FF" w:rsidP="006509FF">
      <w:pPr>
        <w:ind w:right="-20"/>
        <w:jc w:val="both"/>
        <w:rPr>
          <w:rFonts w:ascii="Montserrat" w:eastAsia="Montserrat" w:hAnsi="Montserrat" w:cs="Montserrat"/>
          <w:sz w:val="18"/>
          <w:szCs w:val="18"/>
        </w:rPr>
      </w:pPr>
    </w:p>
    <w:p w14:paraId="6E7339A6" w14:textId="7E75963A" w:rsidR="006509FF" w:rsidRPr="00040615" w:rsidRDefault="006509FF" w:rsidP="006509FF">
      <w:pPr>
        <w:ind w:right="-20"/>
        <w:jc w:val="both"/>
        <w:rPr>
          <w:rFonts w:ascii="Montserrat" w:eastAsia="Montserrat" w:hAnsi="Montserrat" w:cs="Montserrat"/>
          <w:sz w:val="18"/>
          <w:szCs w:val="18"/>
        </w:rPr>
      </w:pPr>
      <w:r w:rsidRPr="00040615">
        <w:rPr>
          <w:rFonts w:ascii="Montserrat" w:eastAsia="Montserrat" w:hAnsi="Montserrat" w:cs="Montserrat"/>
          <w:sz w:val="18"/>
          <w:szCs w:val="18"/>
        </w:rPr>
        <w:t>En consecuencia, se emite la siguiente resolución por unanimidad:</w:t>
      </w:r>
    </w:p>
    <w:p w14:paraId="77D64E7D" w14:textId="77777777" w:rsidR="00982A11" w:rsidRPr="00040615" w:rsidRDefault="00982A11" w:rsidP="00982A11">
      <w:pPr>
        <w:ind w:right="38"/>
        <w:jc w:val="both"/>
        <w:rPr>
          <w:rFonts w:ascii="Montserrat" w:eastAsia="Montserrat" w:hAnsi="Montserrat" w:cs="Montserrat"/>
          <w:b/>
          <w:sz w:val="18"/>
          <w:szCs w:val="18"/>
        </w:rPr>
      </w:pPr>
    </w:p>
    <w:p w14:paraId="78909FFA" w14:textId="08A2E6E2" w:rsidR="00982A11" w:rsidRPr="00040615" w:rsidRDefault="00982A11" w:rsidP="00982A11">
      <w:pPr>
        <w:ind w:right="38"/>
        <w:jc w:val="both"/>
        <w:rPr>
          <w:rFonts w:ascii="Montserrat" w:eastAsia="Montserrat" w:hAnsi="Montserrat" w:cs="Montserrat"/>
          <w:sz w:val="18"/>
          <w:szCs w:val="18"/>
        </w:rPr>
      </w:pPr>
      <w:r w:rsidRPr="00040615">
        <w:rPr>
          <w:rFonts w:ascii="Montserrat" w:eastAsia="Montserrat" w:hAnsi="Montserrat" w:cs="Montserrat"/>
          <w:b/>
          <w:sz w:val="18"/>
          <w:szCs w:val="18"/>
        </w:rPr>
        <w:t xml:space="preserve">II.B.1.ORD.6.24: CONFIRMAR </w:t>
      </w:r>
      <w:r w:rsidRPr="00040615">
        <w:rPr>
          <w:rFonts w:ascii="Montserrat" w:eastAsia="Montserrat" w:hAnsi="Montserrat" w:cs="Montserrat"/>
          <w:sz w:val="18"/>
          <w:szCs w:val="18"/>
        </w:rPr>
        <w:t xml:space="preserve">la clasificación de la información como confidencial invocada por el Área de Especialidad en Responsabilidades en el Ramo Salud, de las resoluciones RES/INPER/001/2016 y INCON/INPER/005/2012, con fundamento en el artículo 113, fracción I, de la Ley Federal de Transparencia y Acceso a la Información Pública y, por </w:t>
      </w:r>
      <w:r w:rsidR="00040615" w:rsidRPr="00040615">
        <w:rPr>
          <w:rFonts w:ascii="Montserrat" w:eastAsia="Montserrat" w:hAnsi="Montserrat" w:cs="Montserrat"/>
          <w:sz w:val="18"/>
          <w:szCs w:val="18"/>
        </w:rPr>
        <w:t>ende,</w:t>
      </w:r>
      <w:r w:rsidRPr="00040615">
        <w:rPr>
          <w:rFonts w:ascii="Montserrat" w:eastAsia="Montserrat" w:hAnsi="Montserrat" w:cs="Montserrat"/>
          <w:sz w:val="18"/>
          <w:szCs w:val="18"/>
        </w:rPr>
        <w:t xml:space="preserve"> se autoriza elaborar las versiones públicas.  </w:t>
      </w:r>
    </w:p>
    <w:p w14:paraId="430E60F0" w14:textId="4C92E144" w:rsidR="00D94CDB" w:rsidRDefault="00D94CDB" w:rsidP="0099784B">
      <w:pPr>
        <w:ind w:right="38"/>
        <w:jc w:val="both"/>
        <w:rPr>
          <w:rFonts w:ascii="Montserrat" w:eastAsia="Montserrat" w:hAnsi="Montserrat" w:cs="Montserrat"/>
          <w:b/>
          <w:sz w:val="18"/>
          <w:szCs w:val="18"/>
        </w:rPr>
      </w:pPr>
    </w:p>
    <w:p w14:paraId="39D8DB19" w14:textId="57B53AEC" w:rsidR="00040615" w:rsidRDefault="00040615" w:rsidP="0099784B">
      <w:pPr>
        <w:ind w:right="38"/>
        <w:jc w:val="both"/>
        <w:rPr>
          <w:rFonts w:ascii="Montserrat" w:eastAsia="Montserrat" w:hAnsi="Montserrat" w:cs="Montserrat"/>
          <w:b/>
          <w:sz w:val="18"/>
          <w:szCs w:val="18"/>
        </w:rPr>
      </w:pPr>
    </w:p>
    <w:p w14:paraId="5EA261A0" w14:textId="01E67A91" w:rsidR="00040615" w:rsidRDefault="00040615" w:rsidP="0099784B">
      <w:pPr>
        <w:ind w:right="38"/>
        <w:jc w:val="both"/>
        <w:rPr>
          <w:rFonts w:ascii="Montserrat" w:eastAsia="Montserrat" w:hAnsi="Montserrat" w:cs="Montserrat"/>
          <w:b/>
          <w:sz w:val="18"/>
          <w:szCs w:val="18"/>
        </w:rPr>
      </w:pPr>
    </w:p>
    <w:p w14:paraId="01F8CACC" w14:textId="7361D33A" w:rsidR="00040615" w:rsidRDefault="00040615" w:rsidP="0099784B">
      <w:pPr>
        <w:ind w:right="38"/>
        <w:jc w:val="both"/>
        <w:rPr>
          <w:rFonts w:ascii="Montserrat" w:eastAsia="Montserrat" w:hAnsi="Montserrat" w:cs="Montserrat"/>
          <w:b/>
          <w:sz w:val="18"/>
          <w:szCs w:val="18"/>
        </w:rPr>
      </w:pPr>
    </w:p>
    <w:p w14:paraId="0AF159C6" w14:textId="77777777" w:rsidR="00040615" w:rsidRPr="00040615" w:rsidRDefault="00040615" w:rsidP="0099784B">
      <w:pPr>
        <w:ind w:right="38"/>
        <w:jc w:val="both"/>
        <w:rPr>
          <w:rFonts w:ascii="Montserrat" w:eastAsia="Montserrat" w:hAnsi="Montserrat" w:cs="Montserrat"/>
          <w:b/>
          <w:sz w:val="18"/>
          <w:szCs w:val="18"/>
        </w:rPr>
      </w:pPr>
    </w:p>
    <w:p w14:paraId="7F23263B" w14:textId="7216C98F" w:rsidR="00D94CDB" w:rsidRPr="00040615" w:rsidRDefault="00CA64C3" w:rsidP="00D94CDB">
      <w:pPr>
        <w:ind w:right="38"/>
        <w:jc w:val="both"/>
        <w:rPr>
          <w:rFonts w:ascii="Montserrat" w:eastAsia="Montserrat" w:hAnsi="Montserrat" w:cs="Montserrat"/>
          <w:b/>
          <w:sz w:val="18"/>
          <w:szCs w:val="18"/>
        </w:rPr>
      </w:pPr>
      <w:r w:rsidRPr="00040615">
        <w:rPr>
          <w:rFonts w:ascii="Montserrat" w:eastAsia="Montserrat" w:hAnsi="Montserrat" w:cs="Montserrat"/>
          <w:b/>
          <w:sz w:val="18"/>
          <w:szCs w:val="18"/>
        </w:rPr>
        <w:lastRenderedPageBreak/>
        <w:t>B</w:t>
      </w:r>
      <w:r w:rsidR="00D94CDB" w:rsidRPr="00040615">
        <w:rPr>
          <w:rFonts w:ascii="Montserrat" w:eastAsia="Montserrat" w:hAnsi="Montserrat" w:cs="Montserrat"/>
          <w:b/>
          <w:sz w:val="18"/>
          <w:szCs w:val="18"/>
        </w:rPr>
        <w:t>.</w:t>
      </w:r>
      <w:r w:rsidRPr="00040615">
        <w:rPr>
          <w:rFonts w:ascii="Montserrat" w:eastAsia="Montserrat" w:hAnsi="Montserrat" w:cs="Montserrat"/>
          <w:b/>
          <w:sz w:val="18"/>
          <w:szCs w:val="18"/>
        </w:rPr>
        <w:t>2</w:t>
      </w:r>
      <w:r w:rsidR="00D94CDB" w:rsidRPr="00040615">
        <w:rPr>
          <w:rFonts w:ascii="Montserrat" w:eastAsia="Montserrat" w:hAnsi="Montserrat" w:cs="Montserrat"/>
          <w:b/>
          <w:sz w:val="18"/>
          <w:szCs w:val="18"/>
        </w:rPr>
        <w:t xml:space="preserve"> Folio 330026523004376</w:t>
      </w:r>
    </w:p>
    <w:p w14:paraId="391FD9DE" w14:textId="77777777" w:rsidR="00D94CDB" w:rsidRPr="00040615" w:rsidRDefault="00D94CDB" w:rsidP="00D94CDB">
      <w:pPr>
        <w:spacing w:before="240" w:after="240"/>
        <w:ind w:right="-20"/>
        <w:jc w:val="both"/>
        <w:rPr>
          <w:rFonts w:ascii="Montserrat" w:eastAsia="Montserrat" w:hAnsi="Montserrat" w:cs="Montserrat"/>
          <w:b/>
          <w:i/>
          <w:sz w:val="16"/>
          <w:szCs w:val="16"/>
        </w:rPr>
      </w:pPr>
      <w:r w:rsidRPr="00040615">
        <w:rPr>
          <w:rFonts w:ascii="Montserrat" w:eastAsia="Montserrat" w:hAnsi="Montserrat" w:cs="Montserrat"/>
          <w:b/>
          <w:sz w:val="18"/>
          <w:szCs w:val="18"/>
        </w:rPr>
        <w:t xml:space="preserve"> </w:t>
      </w:r>
      <w:r w:rsidRPr="00040615">
        <w:rPr>
          <w:rFonts w:ascii="Montserrat" w:eastAsia="Montserrat" w:hAnsi="Montserrat" w:cs="Montserrat"/>
          <w:sz w:val="18"/>
          <w:szCs w:val="18"/>
        </w:rPr>
        <w:t>Un particular requirió:</w:t>
      </w:r>
      <w:r w:rsidRPr="00040615">
        <w:rPr>
          <w:rFonts w:ascii="Montserrat" w:eastAsia="Montserrat" w:hAnsi="Montserrat" w:cs="Montserrat"/>
          <w:b/>
          <w:i/>
          <w:sz w:val="16"/>
          <w:szCs w:val="16"/>
        </w:rPr>
        <w:t xml:space="preserve"> </w:t>
      </w:r>
    </w:p>
    <w:p w14:paraId="15F5F30A" w14:textId="2FA39C14" w:rsidR="00D94CDB" w:rsidRPr="00040615" w:rsidRDefault="00D94CDB" w:rsidP="00D94CDB">
      <w:pPr>
        <w:ind w:left="560" w:right="560"/>
        <w:jc w:val="both"/>
        <w:rPr>
          <w:rFonts w:ascii="Montserrat" w:eastAsia="Montserrat" w:hAnsi="Montserrat" w:cs="Montserrat"/>
          <w:i/>
          <w:sz w:val="16"/>
          <w:szCs w:val="16"/>
        </w:rPr>
      </w:pPr>
      <w:r w:rsidRPr="00040615">
        <w:rPr>
          <w:rFonts w:ascii="Montserrat" w:eastAsia="Montserrat" w:hAnsi="Montserrat" w:cs="Montserrat"/>
          <w:i/>
          <w:sz w:val="16"/>
          <w:szCs w:val="16"/>
        </w:rPr>
        <w:t xml:space="preserve">"Solicito acceso a mis datos personales para conocer si existe alguna denuncia y/o queja presentada en el Órgano Interno de Control de la Autoridad Educativa Federal en la Ciudad de México en contra de la suscrita </w:t>
      </w:r>
      <w:r w:rsidR="00C80295" w:rsidRPr="00040615">
        <w:rPr>
          <w:rFonts w:ascii="Montserrat" w:eastAsia="Montserrat" w:hAnsi="Montserrat" w:cs="Montserrat"/>
          <w:i/>
          <w:sz w:val="16"/>
          <w:szCs w:val="16"/>
        </w:rPr>
        <w:t>[…]</w:t>
      </w:r>
      <w:r w:rsidRPr="00040615">
        <w:rPr>
          <w:rFonts w:ascii="Montserrat" w:eastAsia="Montserrat" w:hAnsi="Montserrat" w:cs="Montserrat"/>
          <w:i/>
          <w:sz w:val="16"/>
          <w:szCs w:val="16"/>
        </w:rPr>
        <w:t xml:space="preserve"> RFC </w:t>
      </w:r>
      <w:r w:rsidR="00C80295" w:rsidRPr="00040615">
        <w:rPr>
          <w:rFonts w:ascii="Montserrat" w:eastAsia="Montserrat" w:hAnsi="Montserrat" w:cs="Montserrat"/>
          <w:i/>
          <w:sz w:val="16"/>
          <w:szCs w:val="16"/>
        </w:rPr>
        <w:t>[…]</w:t>
      </w:r>
      <w:r w:rsidRPr="00040615">
        <w:rPr>
          <w:rFonts w:ascii="Montserrat" w:eastAsia="Montserrat" w:hAnsi="Montserrat" w:cs="Montserrat"/>
          <w:i/>
          <w:sz w:val="16"/>
          <w:szCs w:val="16"/>
        </w:rPr>
        <w:t xml:space="preserve"> como </w:t>
      </w:r>
      <w:r w:rsidR="00C80295" w:rsidRPr="00040615">
        <w:rPr>
          <w:rFonts w:ascii="Montserrat" w:eastAsia="Montserrat" w:hAnsi="Montserrat" w:cs="Montserrat"/>
          <w:i/>
          <w:sz w:val="16"/>
          <w:szCs w:val="16"/>
        </w:rPr>
        <w:t>[…]</w:t>
      </w:r>
      <w:r w:rsidRPr="00040615">
        <w:rPr>
          <w:rFonts w:ascii="Montserrat" w:eastAsia="Montserrat" w:hAnsi="Montserrat" w:cs="Montserrat"/>
          <w:i/>
          <w:sz w:val="16"/>
          <w:szCs w:val="16"/>
        </w:rPr>
        <w:t xml:space="preserve"> del Jardín de Niños "Ricardo Castro" CCT 09DJN0349N, por presunto maltrato infantil. Si es así, me proporcione el número del expediente aperturado como los hechos que lo motivaron, así como el estado procesal en que se encuentra y si ya se resolvió, en qué sentido fue resuelto, solicitando se me proporcione la resolución y/o acuerdo dictado.” (Sic)</w:t>
      </w:r>
    </w:p>
    <w:p w14:paraId="177994DC" w14:textId="1A3D1F2D" w:rsidR="00D94CDB" w:rsidRPr="00040615" w:rsidRDefault="00D94CDB" w:rsidP="00266B1E">
      <w:pPr>
        <w:spacing w:before="240" w:after="240"/>
        <w:ind w:right="49"/>
        <w:jc w:val="both"/>
        <w:rPr>
          <w:rFonts w:ascii="Montserrat" w:eastAsia="Montserrat" w:hAnsi="Montserrat" w:cs="Montserrat"/>
          <w:sz w:val="18"/>
          <w:szCs w:val="18"/>
        </w:rPr>
      </w:pPr>
      <w:r w:rsidRPr="00040615">
        <w:rPr>
          <w:rFonts w:ascii="Montserrat" w:eastAsia="Montserrat" w:hAnsi="Montserrat" w:cs="Montserrat"/>
          <w:sz w:val="18"/>
          <w:szCs w:val="18"/>
        </w:rPr>
        <w:t xml:space="preserve">El </w:t>
      </w:r>
      <w:r w:rsidR="00D437B6" w:rsidRPr="00040615">
        <w:rPr>
          <w:rFonts w:ascii="Montserrat" w:eastAsia="Montserrat" w:hAnsi="Montserrat" w:cs="Montserrat"/>
          <w:sz w:val="18"/>
          <w:szCs w:val="18"/>
        </w:rPr>
        <w:t xml:space="preserve">Área de Quejas, Denuncias e Investigaciones del Órgano Interno de Control Específico en la Autoridad Educativa Federal en la Ciudad de México </w:t>
      </w:r>
      <w:r w:rsidRPr="00040615">
        <w:rPr>
          <w:rFonts w:ascii="Montserrat" w:eastAsia="Montserrat" w:hAnsi="Montserrat" w:cs="Montserrat"/>
          <w:sz w:val="18"/>
          <w:szCs w:val="18"/>
        </w:rPr>
        <w:t xml:space="preserve">(OIC-AEFCM) a efecto de elaborar la versión testada del acuerdo de conclusión y archivo del expediente 2022/AEFCM/DE575 solicitó al Comité de Transparencia la clasificación de la siguiente información: </w:t>
      </w: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0"/>
        <w:gridCol w:w="6237"/>
        <w:gridCol w:w="2098"/>
      </w:tblGrid>
      <w:tr w:rsidR="00D94CDB" w:rsidRPr="00040615" w14:paraId="5A6E9A4A" w14:textId="77777777" w:rsidTr="00D94CDB">
        <w:trPr>
          <w:trHeight w:val="20"/>
          <w:tblHeader/>
          <w:jc w:val="center"/>
        </w:trPr>
        <w:tc>
          <w:tcPr>
            <w:tcW w:w="155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2E5087AD" w14:textId="77777777" w:rsidR="00D94CDB" w:rsidRPr="00040615" w:rsidRDefault="00D94CDB" w:rsidP="004A2029">
            <w:pPr>
              <w:jc w:val="center"/>
              <w:rPr>
                <w:rFonts w:ascii="Montserrat" w:eastAsia="Montserrat" w:hAnsi="Montserrat" w:cs="Montserrat"/>
                <w:b/>
                <w:color w:val="FFFFFF"/>
                <w:sz w:val="16"/>
                <w:szCs w:val="16"/>
              </w:rPr>
            </w:pPr>
            <w:r w:rsidRPr="00040615">
              <w:rPr>
                <w:rFonts w:ascii="Montserrat" w:eastAsia="Montserrat" w:hAnsi="Montserrat" w:cs="Montserrat"/>
                <w:b/>
                <w:color w:val="FFFFFF"/>
                <w:sz w:val="16"/>
                <w:szCs w:val="16"/>
              </w:rPr>
              <w:t>Dato</w:t>
            </w:r>
          </w:p>
        </w:tc>
        <w:tc>
          <w:tcPr>
            <w:tcW w:w="6237"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6271C3D3" w14:textId="77777777" w:rsidR="00D94CDB" w:rsidRPr="00040615" w:rsidRDefault="00D94CDB" w:rsidP="004A2029">
            <w:pPr>
              <w:jc w:val="center"/>
              <w:rPr>
                <w:rFonts w:ascii="Montserrat" w:eastAsia="Montserrat" w:hAnsi="Montserrat" w:cs="Montserrat"/>
                <w:b/>
                <w:color w:val="FFFFFF"/>
                <w:sz w:val="16"/>
                <w:szCs w:val="16"/>
              </w:rPr>
            </w:pPr>
            <w:r w:rsidRPr="00040615">
              <w:rPr>
                <w:rFonts w:ascii="Montserrat" w:eastAsia="Montserrat" w:hAnsi="Montserrat" w:cs="Montserrat"/>
                <w:b/>
                <w:color w:val="FFFFFF"/>
                <w:sz w:val="16"/>
                <w:szCs w:val="16"/>
              </w:rPr>
              <w:t>Justificación</w:t>
            </w:r>
          </w:p>
        </w:tc>
        <w:tc>
          <w:tcPr>
            <w:tcW w:w="209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41725689" w14:textId="77777777" w:rsidR="00D94CDB" w:rsidRPr="00040615" w:rsidRDefault="00D94CDB" w:rsidP="004A2029">
            <w:pPr>
              <w:jc w:val="center"/>
              <w:rPr>
                <w:rFonts w:ascii="Montserrat" w:eastAsia="Montserrat" w:hAnsi="Montserrat" w:cs="Montserrat"/>
                <w:b/>
                <w:color w:val="FFFFFF"/>
                <w:sz w:val="16"/>
                <w:szCs w:val="16"/>
              </w:rPr>
            </w:pPr>
            <w:r w:rsidRPr="00040615">
              <w:rPr>
                <w:rFonts w:ascii="Montserrat" w:eastAsia="Montserrat" w:hAnsi="Montserrat" w:cs="Montserrat"/>
                <w:b/>
                <w:color w:val="FFFFFF"/>
                <w:sz w:val="16"/>
                <w:szCs w:val="16"/>
              </w:rPr>
              <w:t>Fundamento</w:t>
            </w:r>
          </w:p>
        </w:tc>
      </w:tr>
      <w:tr w:rsidR="00D94CDB" w:rsidRPr="00040615" w14:paraId="7B9A1383" w14:textId="77777777" w:rsidTr="009F4B69">
        <w:trPr>
          <w:trHeight w:val="416"/>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6021DE86" w14:textId="5DDCC635" w:rsidR="00D94CDB" w:rsidRPr="00040615" w:rsidRDefault="00266B1E" w:rsidP="004A2029">
            <w:pPr>
              <w:spacing w:before="240" w:after="240"/>
              <w:jc w:val="both"/>
              <w:rPr>
                <w:rFonts w:ascii="Montserrat" w:eastAsia="Montserrat" w:hAnsi="Montserrat" w:cs="Montserrat"/>
                <w:sz w:val="16"/>
                <w:szCs w:val="16"/>
              </w:rPr>
            </w:pPr>
            <w:r w:rsidRPr="00040615">
              <w:rPr>
                <w:rFonts w:ascii="Montserrat" w:eastAsia="Montserrat" w:hAnsi="Montserrat" w:cs="Montserrat"/>
                <w:sz w:val="16"/>
                <w:szCs w:val="16"/>
              </w:rPr>
              <w:t>Nombre de tercero (s) o m</w:t>
            </w:r>
            <w:r w:rsidR="00D94CDB" w:rsidRPr="00040615">
              <w:rPr>
                <w:rFonts w:ascii="Montserrat" w:eastAsia="Montserrat" w:hAnsi="Montserrat" w:cs="Montserrat"/>
                <w:sz w:val="16"/>
                <w:szCs w:val="16"/>
              </w:rPr>
              <w:t>enor (es)</w:t>
            </w:r>
          </w:p>
        </w:tc>
        <w:tc>
          <w:tcPr>
            <w:tcW w:w="6237" w:type="dxa"/>
            <w:tcBorders>
              <w:top w:val="single" w:sz="6" w:space="0" w:color="CCCCCC"/>
              <w:left w:val="single" w:sz="6" w:space="0" w:color="CCCCCC"/>
              <w:bottom w:val="single" w:sz="6" w:space="0" w:color="CCCCCC"/>
              <w:right w:val="single" w:sz="12" w:space="0" w:color="CCCCCC"/>
            </w:tcBorders>
            <w:shd w:val="clear" w:color="auto" w:fill="auto"/>
          </w:tcPr>
          <w:p w14:paraId="0E62AC20" w14:textId="77777777" w:rsidR="00D94CDB" w:rsidRPr="00040615" w:rsidRDefault="00D94CDB" w:rsidP="004A2029">
            <w:pPr>
              <w:spacing w:before="240" w:after="240"/>
              <w:jc w:val="both"/>
              <w:rPr>
                <w:rFonts w:ascii="Montserrat" w:eastAsia="Montserrat" w:hAnsi="Montserrat" w:cs="Montserrat"/>
                <w:sz w:val="16"/>
                <w:szCs w:val="16"/>
              </w:rPr>
            </w:pPr>
            <w:r w:rsidRPr="00040615">
              <w:rPr>
                <w:rFonts w:ascii="Montserrat" w:eastAsia="Montserrat" w:hAnsi="Montserrat" w:cs="Montserrat"/>
                <w:sz w:val="16"/>
                <w:szCs w:val="16"/>
              </w:rPr>
              <w:t>Atributo de la personalidad y manifestación del derecho a la identidad y razón que por sí misma permite identificar a una persona física; dada su intervención en el expediente y con la finalidad de prevenir o evitar se materialice algún daño en su honor e integridad o alguna represalia en caso de tener algún vínculo o relación laboral o subordinación entre el investigado y éste, por lo que resulta necesaria su protección, ello con fundamento en los artículos 55 fracción IV de la LGPDPPSO, en correlación con el artículo 99 de los LGPDPSP.</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7A71FB3F" w14:textId="063E2F99" w:rsidR="00D94CDB" w:rsidRPr="00040615" w:rsidRDefault="00D94CDB" w:rsidP="004A2029">
            <w:pPr>
              <w:spacing w:before="240" w:after="240"/>
              <w:jc w:val="both"/>
              <w:rPr>
                <w:rFonts w:ascii="Montserrat" w:eastAsia="Montserrat" w:hAnsi="Montserrat" w:cs="Montserrat"/>
                <w:sz w:val="16"/>
                <w:szCs w:val="16"/>
              </w:rPr>
            </w:pPr>
            <w:r w:rsidRPr="00040615">
              <w:rPr>
                <w:rFonts w:ascii="Montserrat" w:eastAsia="Montserrat" w:hAnsi="Montserrat" w:cs="Montserrat"/>
                <w:sz w:val="16"/>
                <w:szCs w:val="16"/>
              </w:rPr>
              <w:t>Artícul</w:t>
            </w:r>
            <w:r w:rsidR="00040615">
              <w:rPr>
                <w:rFonts w:ascii="Montserrat" w:eastAsia="Montserrat" w:hAnsi="Montserrat" w:cs="Montserrat"/>
                <w:sz w:val="16"/>
                <w:szCs w:val="16"/>
              </w:rPr>
              <w:t>o 55 fracción IV de la LGPDPPSO</w:t>
            </w:r>
          </w:p>
          <w:p w14:paraId="01C0A5DD" w14:textId="77777777" w:rsidR="00D94CDB" w:rsidRPr="00040615" w:rsidRDefault="00D94CDB" w:rsidP="004A2029">
            <w:pPr>
              <w:spacing w:before="240" w:after="240"/>
              <w:jc w:val="both"/>
              <w:rPr>
                <w:rFonts w:ascii="Montserrat" w:eastAsia="Montserrat" w:hAnsi="Montserrat" w:cs="Montserrat"/>
                <w:sz w:val="16"/>
                <w:szCs w:val="16"/>
              </w:rPr>
            </w:pPr>
          </w:p>
          <w:p w14:paraId="56A7BA11" w14:textId="2DAFCE5E" w:rsidR="00D94CDB" w:rsidRPr="00040615" w:rsidRDefault="00040615" w:rsidP="00266B1E">
            <w:pPr>
              <w:spacing w:before="240" w:after="240"/>
              <w:jc w:val="both"/>
              <w:rPr>
                <w:rFonts w:ascii="Montserrat" w:eastAsia="Montserrat" w:hAnsi="Montserrat" w:cs="Montserrat"/>
                <w:sz w:val="16"/>
                <w:szCs w:val="16"/>
              </w:rPr>
            </w:pPr>
            <w:r>
              <w:rPr>
                <w:rFonts w:ascii="Montserrat" w:eastAsia="Montserrat" w:hAnsi="Montserrat" w:cs="Montserrat"/>
                <w:sz w:val="16"/>
                <w:szCs w:val="16"/>
              </w:rPr>
              <w:t>Artículo 99 de los LGPDPSP</w:t>
            </w:r>
          </w:p>
        </w:tc>
      </w:tr>
      <w:tr w:rsidR="00D94CDB" w:rsidRPr="00040615" w14:paraId="5C7617EE" w14:textId="77777777" w:rsidTr="009F4B69">
        <w:trPr>
          <w:trHeight w:val="1621"/>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60EB8AAA" w14:textId="77777777" w:rsidR="00D94CDB" w:rsidRPr="00040615" w:rsidRDefault="00D94CDB" w:rsidP="004A2029">
            <w:pPr>
              <w:jc w:val="both"/>
              <w:rPr>
                <w:rFonts w:ascii="Montserrat" w:eastAsia="Montserrat" w:hAnsi="Montserrat" w:cs="Montserrat"/>
                <w:sz w:val="16"/>
                <w:szCs w:val="16"/>
              </w:rPr>
            </w:pPr>
          </w:p>
          <w:p w14:paraId="4733822F" w14:textId="77777777" w:rsidR="00D94CDB" w:rsidRPr="00040615" w:rsidRDefault="00D94CDB"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Parentesco</w:t>
            </w:r>
          </w:p>
        </w:tc>
        <w:tc>
          <w:tcPr>
            <w:tcW w:w="6237" w:type="dxa"/>
            <w:tcBorders>
              <w:top w:val="single" w:sz="6" w:space="0" w:color="CCCCCC"/>
              <w:left w:val="single" w:sz="6" w:space="0" w:color="CCCCCC"/>
              <w:bottom w:val="single" w:sz="6" w:space="0" w:color="CCCCCC"/>
              <w:right w:val="single" w:sz="12" w:space="0" w:color="CCCCCC"/>
            </w:tcBorders>
            <w:shd w:val="clear" w:color="auto" w:fill="auto"/>
          </w:tcPr>
          <w:p w14:paraId="1E162A88" w14:textId="77777777" w:rsidR="00D94CDB" w:rsidRPr="00040615" w:rsidRDefault="00D94CDB" w:rsidP="004A2029">
            <w:pPr>
              <w:spacing w:before="240" w:after="240"/>
              <w:jc w:val="both"/>
              <w:rPr>
                <w:rFonts w:ascii="Montserrat" w:eastAsia="Montserrat" w:hAnsi="Montserrat" w:cs="Montserrat"/>
                <w:sz w:val="16"/>
                <w:szCs w:val="16"/>
              </w:rPr>
            </w:pPr>
            <w:r w:rsidRPr="00040615">
              <w:rPr>
                <w:rFonts w:ascii="Montserrat" w:eastAsia="Montserrat" w:hAnsi="Montserrat" w:cs="Montserrat"/>
                <w:sz w:val="16"/>
                <w:szCs w:val="16"/>
              </w:rPr>
              <w:t>De la relación entre personas, sea por consanguinidad o afinidad (naturaleza o ley), es posible identificar a la o las personas que se vinculan entre sí, determinado a través del nexo jurídico que existe entre descendientes de un progenitor común, entre un cónyuge y los parientes de otro consorte, o entre el adoptante y el adoptado, lo cual representa un dato personal que ha de ser protegido con fundamento en de los artículos 55 fracción IV de la LGPDPPSO, en correlación con el artículo 99 de los LGPDPSP.</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313DB1A8" w14:textId="524EF1CB" w:rsidR="00D94CDB" w:rsidRPr="00040615" w:rsidRDefault="00D94CDB" w:rsidP="004A2029">
            <w:pPr>
              <w:spacing w:before="240" w:after="240"/>
              <w:jc w:val="both"/>
              <w:rPr>
                <w:rFonts w:ascii="Montserrat" w:eastAsia="Montserrat" w:hAnsi="Montserrat" w:cs="Montserrat"/>
                <w:sz w:val="16"/>
                <w:szCs w:val="16"/>
              </w:rPr>
            </w:pPr>
            <w:r w:rsidRPr="00040615">
              <w:rPr>
                <w:rFonts w:ascii="Montserrat" w:eastAsia="Montserrat" w:hAnsi="Montserrat" w:cs="Montserrat"/>
                <w:sz w:val="16"/>
                <w:szCs w:val="16"/>
              </w:rPr>
              <w:t>Artícul</w:t>
            </w:r>
            <w:r w:rsidR="00040615">
              <w:rPr>
                <w:rFonts w:ascii="Montserrat" w:eastAsia="Montserrat" w:hAnsi="Montserrat" w:cs="Montserrat"/>
                <w:sz w:val="16"/>
                <w:szCs w:val="16"/>
              </w:rPr>
              <w:t>o 55 fracción IV de la LGPDPPSO</w:t>
            </w:r>
          </w:p>
          <w:p w14:paraId="26D5359A" w14:textId="340E7040" w:rsidR="00D94CDB" w:rsidRPr="00040615" w:rsidRDefault="00D94CDB" w:rsidP="004A2029">
            <w:pPr>
              <w:spacing w:before="240" w:after="240"/>
              <w:jc w:val="both"/>
              <w:rPr>
                <w:rFonts w:ascii="Montserrat" w:eastAsia="Montserrat" w:hAnsi="Montserrat" w:cs="Montserrat"/>
                <w:sz w:val="16"/>
                <w:szCs w:val="16"/>
              </w:rPr>
            </w:pPr>
            <w:r w:rsidRPr="00040615">
              <w:rPr>
                <w:rFonts w:ascii="Montserrat" w:eastAsia="Montserrat" w:hAnsi="Montserrat" w:cs="Montserrat"/>
                <w:sz w:val="16"/>
                <w:szCs w:val="16"/>
              </w:rPr>
              <w:t xml:space="preserve">Artículo 99 de </w:t>
            </w:r>
            <w:r w:rsidR="00040615">
              <w:rPr>
                <w:rFonts w:ascii="Montserrat" w:eastAsia="Montserrat" w:hAnsi="Montserrat" w:cs="Montserrat"/>
                <w:sz w:val="16"/>
                <w:szCs w:val="16"/>
              </w:rPr>
              <w:t>los LGPDPSP</w:t>
            </w:r>
          </w:p>
        </w:tc>
      </w:tr>
      <w:tr w:rsidR="00D94CDB" w:rsidRPr="00040615" w14:paraId="1014FAC5" w14:textId="77777777" w:rsidTr="009F4B69">
        <w:trPr>
          <w:trHeight w:val="1463"/>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3980EE23" w14:textId="77777777" w:rsidR="00D94CDB" w:rsidRPr="00040615" w:rsidRDefault="00D94CDB" w:rsidP="004A2029">
            <w:pPr>
              <w:spacing w:before="240" w:after="240" w:line="276" w:lineRule="auto"/>
              <w:rPr>
                <w:rFonts w:ascii="Montserrat" w:eastAsia="Montserrat" w:hAnsi="Montserrat" w:cs="Montserrat"/>
                <w:sz w:val="16"/>
                <w:szCs w:val="16"/>
              </w:rPr>
            </w:pPr>
            <w:r w:rsidRPr="00040615">
              <w:rPr>
                <w:rFonts w:ascii="Montserrat" w:eastAsia="Montserrat" w:hAnsi="Montserrat" w:cs="Montserrat"/>
                <w:sz w:val="16"/>
                <w:szCs w:val="16"/>
              </w:rPr>
              <w:t>Iniciales</w:t>
            </w:r>
          </w:p>
        </w:tc>
        <w:tc>
          <w:tcPr>
            <w:tcW w:w="6237" w:type="dxa"/>
            <w:tcBorders>
              <w:top w:val="single" w:sz="6" w:space="0" w:color="CCCCCC"/>
              <w:left w:val="single" w:sz="6" w:space="0" w:color="CCCCCC"/>
              <w:bottom w:val="single" w:sz="6" w:space="0" w:color="CCCCCC"/>
              <w:right w:val="single" w:sz="12" w:space="0" w:color="CCCCCC"/>
            </w:tcBorders>
            <w:shd w:val="clear" w:color="auto" w:fill="auto"/>
          </w:tcPr>
          <w:p w14:paraId="223C850A" w14:textId="77777777" w:rsidR="00D94CDB" w:rsidRPr="00040615" w:rsidRDefault="00D94CDB" w:rsidP="004A2029">
            <w:pPr>
              <w:spacing w:before="240" w:after="240"/>
              <w:jc w:val="both"/>
              <w:rPr>
                <w:rFonts w:ascii="Montserrat" w:eastAsia="Montserrat" w:hAnsi="Montserrat" w:cs="Montserrat"/>
                <w:sz w:val="16"/>
                <w:szCs w:val="16"/>
              </w:rPr>
            </w:pPr>
            <w:r w:rsidRPr="00040615">
              <w:rPr>
                <w:rFonts w:ascii="Montserrat" w:eastAsia="Montserrat" w:hAnsi="Montserrat" w:cs="Montserrat"/>
                <w:sz w:val="16"/>
                <w:szCs w:val="16"/>
              </w:rPr>
              <w:t>Las iniciales hacen referencia al nombre de una persona y este, es un atributo de la personalidad y manifestación principal del derecho subjetivo a la identidad. Dar publicidad al mismo vulneraría el ámbito de privacidad de una persona ya que la identificaría o la haría identificable. Es un dato personal en términos de los artículos 55 fracción IV de la LGPDPPSO, en correlación con el artículo 99 de los LGPDPSP.</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59A2C840" w14:textId="03DDA0E8" w:rsidR="00D94CDB" w:rsidRPr="00040615" w:rsidRDefault="00D94CDB" w:rsidP="004A2029">
            <w:pPr>
              <w:spacing w:before="240" w:after="240"/>
              <w:jc w:val="both"/>
              <w:rPr>
                <w:rFonts w:ascii="Montserrat" w:eastAsia="Montserrat" w:hAnsi="Montserrat" w:cs="Montserrat"/>
                <w:sz w:val="16"/>
                <w:szCs w:val="16"/>
              </w:rPr>
            </w:pPr>
            <w:r w:rsidRPr="00040615">
              <w:rPr>
                <w:rFonts w:ascii="Montserrat" w:eastAsia="Montserrat" w:hAnsi="Montserrat" w:cs="Montserrat"/>
                <w:sz w:val="16"/>
                <w:szCs w:val="16"/>
              </w:rPr>
              <w:t>Artículo 55 fracción IV de la LGPDPPSO</w:t>
            </w:r>
          </w:p>
          <w:p w14:paraId="54E92A9F" w14:textId="27FE3D7C" w:rsidR="00D94CDB" w:rsidRPr="00040615" w:rsidRDefault="00D94CDB" w:rsidP="004A2029">
            <w:pPr>
              <w:spacing w:before="240" w:after="240"/>
              <w:jc w:val="both"/>
              <w:rPr>
                <w:rFonts w:ascii="Montserrat" w:eastAsia="Montserrat" w:hAnsi="Montserrat" w:cs="Montserrat"/>
                <w:sz w:val="16"/>
                <w:szCs w:val="16"/>
              </w:rPr>
            </w:pPr>
            <w:r w:rsidRPr="00040615">
              <w:rPr>
                <w:rFonts w:ascii="Montserrat" w:eastAsia="Montserrat" w:hAnsi="Montserrat" w:cs="Montserrat"/>
                <w:sz w:val="16"/>
                <w:szCs w:val="16"/>
              </w:rPr>
              <w:t xml:space="preserve">Artículo 99 de </w:t>
            </w:r>
            <w:r w:rsidR="00040615">
              <w:rPr>
                <w:rFonts w:ascii="Montserrat" w:eastAsia="Montserrat" w:hAnsi="Montserrat" w:cs="Montserrat"/>
                <w:sz w:val="16"/>
                <w:szCs w:val="16"/>
              </w:rPr>
              <w:t>los</w:t>
            </w:r>
            <w:r w:rsidR="00266B1E" w:rsidRPr="00040615">
              <w:rPr>
                <w:rFonts w:ascii="Montserrat" w:eastAsia="Montserrat" w:hAnsi="Montserrat" w:cs="Montserrat"/>
                <w:sz w:val="16"/>
                <w:szCs w:val="16"/>
              </w:rPr>
              <w:t xml:space="preserve"> </w:t>
            </w:r>
            <w:r w:rsidR="00040615">
              <w:rPr>
                <w:rFonts w:ascii="Montserrat" w:eastAsia="Montserrat" w:hAnsi="Montserrat" w:cs="Montserrat"/>
                <w:sz w:val="16"/>
                <w:szCs w:val="16"/>
              </w:rPr>
              <w:t>LGPDPSP</w:t>
            </w:r>
          </w:p>
        </w:tc>
      </w:tr>
      <w:tr w:rsidR="00D94CDB" w:rsidRPr="00040615" w14:paraId="16A1654D" w14:textId="77777777" w:rsidTr="009655A1">
        <w:trPr>
          <w:trHeight w:val="1372"/>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0FE5055A" w14:textId="0DE11EC9" w:rsidR="00D94CDB" w:rsidRPr="00040615" w:rsidRDefault="00266B1E" w:rsidP="004A2029">
            <w:pPr>
              <w:spacing w:before="240" w:after="240" w:line="276" w:lineRule="auto"/>
              <w:rPr>
                <w:rFonts w:ascii="Montserrat" w:eastAsia="Montserrat" w:hAnsi="Montserrat" w:cs="Montserrat"/>
                <w:sz w:val="16"/>
                <w:szCs w:val="16"/>
              </w:rPr>
            </w:pPr>
            <w:r w:rsidRPr="00040615">
              <w:rPr>
                <w:rFonts w:ascii="Montserrat" w:eastAsia="Montserrat" w:hAnsi="Montserrat" w:cs="Montserrat"/>
                <w:sz w:val="16"/>
                <w:szCs w:val="16"/>
              </w:rPr>
              <w:t>Lugar de a</w:t>
            </w:r>
            <w:r w:rsidR="00D94CDB" w:rsidRPr="00040615">
              <w:rPr>
                <w:rFonts w:ascii="Montserrat" w:eastAsia="Montserrat" w:hAnsi="Montserrat" w:cs="Montserrat"/>
                <w:sz w:val="16"/>
                <w:szCs w:val="16"/>
              </w:rPr>
              <w:t>dscripción</w:t>
            </w:r>
          </w:p>
        </w:tc>
        <w:tc>
          <w:tcPr>
            <w:tcW w:w="6237" w:type="dxa"/>
            <w:tcBorders>
              <w:top w:val="single" w:sz="6" w:space="0" w:color="CCCCCC"/>
              <w:left w:val="single" w:sz="6" w:space="0" w:color="CCCCCC"/>
              <w:bottom w:val="single" w:sz="6" w:space="0" w:color="CCCCCC"/>
              <w:right w:val="single" w:sz="12" w:space="0" w:color="CCCCCC"/>
            </w:tcBorders>
            <w:shd w:val="clear" w:color="auto" w:fill="auto"/>
          </w:tcPr>
          <w:p w14:paraId="600B007F" w14:textId="77777777" w:rsidR="00D94CDB" w:rsidRPr="00040615" w:rsidRDefault="00D94CDB" w:rsidP="004A2029">
            <w:pPr>
              <w:spacing w:before="240" w:after="240"/>
              <w:jc w:val="both"/>
              <w:rPr>
                <w:rFonts w:ascii="Montserrat" w:eastAsia="Montserrat" w:hAnsi="Montserrat" w:cs="Montserrat"/>
                <w:sz w:val="16"/>
                <w:szCs w:val="16"/>
              </w:rPr>
            </w:pPr>
            <w:r w:rsidRPr="00040615">
              <w:rPr>
                <w:rFonts w:ascii="Montserrat" w:eastAsia="Montserrat" w:hAnsi="Montserrat" w:cs="Montserrat"/>
                <w:sz w:val="16"/>
                <w:szCs w:val="16"/>
              </w:rPr>
              <w:t>Se considera que constituye información que identifica o hace identificable a la persona denunciada, pues da cuenta del lugar específico donde desempeña su cargo, empleo o comisión. Dar publicidad a la sección electoral vulneraría el ámbito de privacidad de una persona ya que la identificaría o la haría identificable, en términos de los artículos 55 fracción IV de la LGPDPPSO, en correlación con el artículo 99 de los LGPDPSP.</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39B03B68" w14:textId="12B6EC01" w:rsidR="00D94CDB" w:rsidRPr="00040615" w:rsidRDefault="00D94CDB" w:rsidP="004A2029">
            <w:pPr>
              <w:spacing w:before="240" w:after="240"/>
              <w:jc w:val="both"/>
              <w:rPr>
                <w:rFonts w:ascii="Montserrat" w:eastAsia="Montserrat" w:hAnsi="Montserrat" w:cs="Montserrat"/>
                <w:sz w:val="16"/>
                <w:szCs w:val="16"/>
              </w:rPr>
            </w:pPr>
            <w:r w:rsidRPr="00040615">
              <w:rPr>
                <w:rFonts w:ascii="Montserrat" w:eastAsia="Montserrat" w:hAnsi="Montserrat" w:cs="Montserrat"/>
                <w:sz w:val="16"/>
                <w:szCs w:val="16"/>
              </w:rPr>
              <w:t>Artícul</w:t>
            </w:r>
            <w:r w:rsidR="00040615">
              <w:rPr>
                <w:rFonts w:ascii="Montserrat" w:eastAsia="Montserrat" w:hAnsi="Montserrat" w:cs="Montserrat"/>
                <w:sz w:val="16"/>
                <w:szCs w:val="16"/>
              </w:rPr>
              <w:t>o 55 fracción IV de la LGPDPPSO</w:t>
            </w:r>
          </w:p>
          <w:p w14:paraId="38E3CFA3" w14:textId="1E58EE91" w:rsidR="00D94CDB" w:rsidRPr="00040615" w:rsidRDefault="00D94CDB" w:rsidP="004A2029">
            <w:pPr>
              <w:spacing w:before="240" w:after="240"/>
              <w:jc w:val="both"/>
              <w:rPr>
                <w:rFonts w:ascii="Montserrat" w:eastAsia="Montserrat" w:hAnsi="Montserrat" w:cs="Montserrat"/>
                <w:sz w:val="16"/>
                <w:szCs w:val="16"/>
              </w:rPr>
            </w:pPr>
            <w:r w:rsidRPr="00040615">
              <w:rPr>
                <w:rFonts w:ascii="Montserrat" w:eastAsia="Montserrat" w:hAnsi="Montserrat" w:cs="Montserrat"/>
                <w:sz w:val="16"/>
                <w:szCs w:val="16"/>
              </w:rPr>
              <w:t xml:space="preserve">Artículo 99 de </w:t>
            </w:r>
            <w:r w:rsidR="00040615">
              <w:rPr>
                <w:rFonts w:ascii="Montserrat" w:eastAsia="Montserrat" w:hAnsi="Montserrat" w:cs="Montserrat"/>
                <w:sz w:val="16"/>
                <w:szCs w:val="16"/>
              </w:rPr>
              <w:t>los</w:t>
            </w:r>
            <w:r w:rsidR="00266B1E" w:rsidRPr="00040615">
              <w:rPr>
                <w:rFonts w:ascii="Montserrat" w:eastAsia="Montserrat" w:hAnsi="Montserrat" w:cs="Montserrat"/>
                <w:sz w:val="16"/>
                <w:szCs w:val="16"/>
              </w:rPr>
              <w:t xml:space="preserve"> </w:t>
            </w:r>
            <w:r w:rsidR="00040615">
              <w:rPr>
                <w:rFonts w:ascii="Montserrat" w:eastAsia="Montserrat" w:hAnsi="Montserrat" w:cs="Montserrat"/>
                <w:sz w:val="16"/>
                <w:szCs w:val="16"/>
              </w:rPr>
              <w:t>LGPDPSP</w:t>
            </w:r>
          </w:p>
        </w:tc>
      </w:tr>
      <w:tr w:rsidR="00D94CDB" w:rsidRPr="00040615" w14:paraId="789568E6" w14:textId="77777777" w:rsidTr="00D94CDB">
        <w:trPr>
          <w:trHeight w:val="20"/>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48B80095" w14:textId="1CDEFE8B" w:rsidR="00D94CDB" w:rsidRPr="00040615" w:rsidRDefault="00266B1E" w:rsidP="004A2029">
            <w:pPr>
              <w:spacing w:before="240" w:after="240" w:line="276" w:lineRule="auto"/>
              <w:rPr>
                <w:rFonts w:ascii="Montserrat" w:eastAsia="Montserrat" w:hAnsi="Montserrat" w:cs="Montserrat"/>
                <w:sz w:val="16"/>
                <w:szCs w:val="16"/>
              </w:rPr>
            </w:pPr>
            <w:r w:rsidRPr="00040615">
              <w:rPr>
                <w:rFonts w:ascii="Montserrat" w:eastAsia="Montserrat" w:hAnsi="Montserrat" w:cs="Montserrat"/>
                <w:sz w:val="16"/>
                <w:szCs w:val="16"/>
              </w:rPr>
              <w:lastRenderedPageBreak/>
              <w:t>Circunstancias de t</w:t>
            </w:r>
            <w:r w:rsidR="00D94CDB" w:rsidRPr="00040615">
              <w:rPr>
                <w:rFonts w:ascii="Montserrat" w:eastAsia="Montserrat" w:hAnsi="Montserrat" w:cs="Montserrat"/>
                <w:sz w:val="16"/>
                <w:szCs w:val="16"/>
              </w:rPr>
              <w:t>iempo</w:t>
            </w:r>
          </w:p>
        </w:tc>
        <w:tc>
          <w:tcPr>
            <w:tcW w:w="6237" w:type="dxa"/>
            <w:tcBorders>
              <w:top w:val="single" w:sz="6" w:space="0" w:color="CCCCCC"/>
              <w:left w:val="single" w:sz="6" w:space="0" w:color="CCCCCC"/>
              <w:bottom w:val="single" w:sz="6" w:space="0" w:color="CCCCCC"/>
              <w:right w:val="single" w:sz="12" w:space="0" w:color="CCCCCC"/>
            </w:tcBorders>
            <w:shd w:val="clear" w:color="auto" w:fill="auto"/>
          </w:tcPr>
          <w:p w14:paraId="55FB2427" w14:textId="77777777" w:rsidR="00D94CDB" w:rsidRPr="00040615" w:rsidRDefault="00D94CDB"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Brinda información sobre el momento en el que se desarrollaron las acciones y/o los hechos en discusión en el procedimiento actual y, se identifica porque es la información que responde a la pregunta ¿Cuándo ocurrieron los hechos?, por tanto, es considerado un dato personal, ya que, expresan contextos relacionados a una persona física identificada y la hacen identificable. Lo anterior, de conformidad con los artículos 55 fracción IV de la LGPDPPSO, en correlación con el artículo 99 de los LGPDPSP.</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7EFB8CEA" w14:textId="058C43A6" w:rsidR="00D94CDB" w:rsidRPr="00040615" w:rsidRDefault="00D94CDB" w:rsidP="004A2029">
            <w:pPr>
              <w:spacing w:before="240" w:after="240"/>
              <w:jc w:val="both"/>
              <w:rPr>
                <w:rFonts w:ascii="Montserrat" w:eastAsia="Montserrat" w:hAnsi="Montserrat" w:cs="Montserrat"/>
                <w:sz w:val="16"/>
                <w:szCs w:val="16"/>
              </w:rPr>
            </w:pPr>
            <w:r w:rsidRPr="00040615">
              <w:rPr>
                <w:rFonts w:ascii="Montserrat" w:eastAsia="Montserrat" w:hAnsi="Montserrat" w:cs="Montserrat"/>
                <w:sz w:val="16"/>
                <w:szCs w:val="16"/>
              </w:rPr>
              <w:t>Artículo 55 fracción IV de la LGPDPPSO.</w:t>
            </w:r>
          </w:p>
          <w:p w14:paraId="1359D6E2" w14:textId="69F5F727" w:rsidR="00D94CDB" w:rsidRPr="00040615" w:rsidRDefault="00D94CDB" w:rsidP="004A2029">
            <w:pPr>
              <w:spacing w:before="240" w:after="240"/>
              <w:jc w:val="both"/>
              <w:rPr>
                <w:rFonts w:ascii="Montserrat" w:eastAsia="Montserrat" w:hAnsi="Montserrat" w:cs="Montserrat"/>
                <w:sz w:val="16"/>
                <w:szCs w:val="16"/>
              </w:rPr>
            </w:pPr>
            <w:r w:rsidRPr="00040615">
              <w:rPr>
                <w:rFonts w:ascii="Montserrat" w:eastAsia="Montserrat" w:hAnsi="Montserrat" w:cs="Montserrat"/>
                <w:sz w:val="16"/>
                <w:szCs w:val="16"/>
              </w:rPr>
              <w:t xml:space="preserve">Artículo 99 de </w:t>
            </w:r>
            <w:r w:rsidR="00040615">
              <w:rPr>
                <w:rFonts w:ascii="Montserrat" w:eastAsia="Montserrat" w:hAnsi="Montserrat" w:cs="Montserrat"/>
                <w:sz w:val="16"/>
                <w:szCs w:val="16"/>
              </w:rPr>
              <w:t>los LGPDPSP</w:t>
            </w:r>
          </w:p>
        </w:tc>
      </w:tr>
      <w:tr w:rsidR="00D94CDB" w:rsidRPr="00040615" w14:paraId="0C59C1E9" w14:textId="77777777" w:rsidTr="00D94CDB">
        <w:trPr>
          <w:trHeight w:val="20"/>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16E646BA" w14:textId="1D4F1611" w:rsidR="00D94CDB" w:rsidRPr="00040615" w:rsidRDefault="00266B1E" w:rsidP="004A2029">
            <w:pPr>
              <w:spacing w:before="240" w:after="240" w:line="276" w:lineRule="auto"/>
              <w:rPr>
                <w:rFonts w:ascii="Montserrat" w:eastAsia="Montserrat" w:hAnsi="Montserrat" w:cs="Montserrat"/>
                <w:sz w:val="16"/>
                <w:szCs w:val="16"/>
              </w:rPr>
            </w:pPr>
            <w:r w:rsidRPr="00040615">
              <w:rPr>
                <w:rFonts w:ascii="Montserrat" w:eastAsia="Montserrat" w:hAnsi="Montserrat" w:cs="Montserrat"/>
                <w:sz w:val="16"/>
                <w:szCs w:val="16"/>
              </w:rPr>
              <w:t>Circunstancias de m</w:t>
            </w:r>
            <w:r w:rsidR="00D94CDB" w:rsidRPr="00040615">
              <w:rPr>
                <w:rFonts w:ascii="Montserrat" w:eastAsia="Montserrat" w:hAnsi="Montserrat" w:cs="Montserrat"/>
                <w:sz w:val="16"/>
                <w:szCs w:val="16"/>
              </w:rPr>
              <w:t>odo</w:t>
            </w:r>
          </w:p>
        </w:tc>
        <w:tc>
          <w:tcPr>
            <w:tcW w:w="6237" w:type="dxa"/>
            <w:tcBorders>
              <w:top w:val="single" w:sz="6" w:space="0" w:color="CCCCCC"/>
              <w:left w:val="single" w:sz="6" w:space="0" w:color="CCCCCC"/>
              <w:bottom w:val="single" w:sz="6" w:space="0" w:color="CCCCCC"/>
              <w:right w:val="single" w:sz="12" w:space="0" w:color="CCCCCC"/>
            </w:tcBorders>
            <w:shd w:val="clear" w:color="auto" w:fill="auto"/>
          </w:tcPr>
          <w:p w14:paraId="1B341B20" w14:textId="61B51A72" w:rsidR="00D94CDB" w:rsidRPr="00040615" w:rsidRDefault="00D94CDB" w:rsidP="004A2029">
            <w:pPr>
              <w:spacing w:before="240" w:after="240"/>
              <w:jc w:val="both"/>
              <w:rPr>
                <w:rFonts w:ascii="Montserrat" w:eastAsia="Montserrat" w:hAnsi="Montserrat" w:cs="Montserrat"/>
                <w:sz w:val="16"/>
                <w:szCs w:val="16"/>
              </w:rPr>
            </w:pPr>
            <w:r w:rsidRPr="00040615">
              <w:rPr>
                <w:rFonts w:ascii="Montserrat" w:eastAsia="Montserrat" w:hAnsi="Montserrat" w:cs="Montserrat"/>
                <w:sz w:val="16"/>
                <w:szCs w:val="16"/>
              </w:rPr>
              <w:t xml:space="preserve">El complemento circunstancial de modo, por su lado, explica de qué manera o modo se desarrollaron los hechos que se encuentran en discusión en el procedimiento actual, por tanto, es considerado un dato personal, ya que, expresan contextos relacionados a una persona física identificada y la hacen identificable. Lo anterior, de conformidad con los artículos 55 fracción IV de la LGPDPPSO, en correlación con el artículo 99 de </w:t>
            </w:r>
            <w:r w:rsidR="00266B1E" w:rsidRPr="00040615">
              <w:rPr>
                <w:rFonts w:ascii="Montserrat" w:eastAsia="Montserrat" w:hAnsi="Montserrat" w:cs="Montserrat"/>
                <w:sz w:val="16"/>
                <w:szCs w:val="16"/>
              </w:rPr>
              <w:t>la</w:t>
            </w:r>
            <w:r w:rsidRPr="00040615">
              <w:rPr>
                <w:rFonts w:ascii="Montserrat" w:eastAsia="Montserrat" w:hAnsi="Montserrat" w:cs="Montserrat"/>
                <w:sz w:val="16"/>
                <w:szCs w:val="16"/>
              </w:rPr>
              <w:t xml:space="preserve"> LGPDPSP.</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39014E07" w14:textId="77777777" w:rsidR="00D94CDB" w:rsidRPr="00040615" w:rsidRDefault="00D94CDB" w:rsidP="004A2029">
            <w:pPr>
              <w:spacing w:before="240" w:after="240"/>
              <w:jc w:val="both"/>
              <w:rPr>
                <w:rFonts w:ascii="Montserrat" w:eastAsia="Montserrat" w:hAnsi="Montserrat" w:cs="Montserrat"/>
                <w:sz w:val="16"/>
                <w:szCs w:val="16"/>
              </w:rPr>
            </w:pPr>
            <w:r w:rsidRPr="00040615">
              <w:rPr>
                <w:rFonts w:ascii="Montserrat" w:eastAsia="Montserrat" w:hAnsi="Montserrat" w:cs="Montserrat"/>
                <w:sz w:val="16"/>
                <w:szCs w:val="16"/>
              </w:rPr>
              <w:t>Artículo 55 fracción IV de la LGPDPPSO.</w:t>
            </w:r>
          </w:p>
          <w:p w14:paraId="021B2D40" w14:textId="77777777" w:rsidR="00D94CDB" w:rsidRPr="00040615" w:rsidRDefault="00D94CDB" w:rsidP="004A2029">
            <w:pPr>
              <w:spacing w:before="240" w:after="240"/>
              <w:jc w:val="both"/>
              <w:rPr>
                <w:rFonts w:ascii="Montserrat" w:eastAsia="Montserrat" w:hAnsi="Montserrat" w:cs="Montserrat"/>
                <w:sz w:val="16"/>
                <w:szCs w:val="16"/>
              </w:rPr>
            </w:pPr>
          </w:p>
          <w:p w14:paraId="67A3A765" w14:textId="08130AAF" w:rsidR="00D94CDB" w:rsidRPr="00040615" w:rsidRDefault="00D94CDB" w:rsidP="00040615">
            <w:pPr>
              <w:spacing w:before="240" w:after="240"/>
              <w:jc w:val="both"/>
              <w:rPr>
                <w:rFonts w:ascii="Montserrat" w:eastAsia="Montserrat" w:hAnsi="Montserrat" w:cs="Montserrat"/>
                <w:sz w:val="16"/>
                <w:szCs w:val="16"/>
              </w:rPr>
            </w:pPr>
            <w:r w:rsidRPr="00040615">
              <w:rPr>
                <w:rFonts w:ascii="Montserrat" w:eastAsia="Montserrat" w:hAnsi="Montserrat" w:cs="Montserrat"/>
                <w:sz w:val="16"/>
                <w:szCs w:val="16"/>
              </w:rPr>
              <w:t xml:space="preserve">Artículo 99 de </w:t>
            </w:r>
            <w:r w:rsidR="00266B1E" w:rsidRPr="00040615">
              <w:rPr>
                <w:rFonts w:ascii="Montserrat" w:eastAsia="Montserrat" w:hAnsi="Montserrat" w:cs="Montserrat"/>
                <w:sz w:val="16"/>
                <w:szCs w:val="16"/>
              </w:rPr>
              <w:t>l</w:t>
            </w:r>
            <w:r w:rsidR="00040615">
              <w:rPr>
                <w:rFonts w:ascii="Montserrat" w:eastAsia="Montserrat" w:hAnsi="Montserrat" w:cs="Montserrat"/>
                <w:sz w:val="16"/>
                <w:szCs w:val="16"/>
              </w:rPr>
              <w:t>os LGPDPSP</w:t>
            </w:r>
          </w:p>
        </w:tc>
      </w:tr>
      <w:tr w:rsidR="00D94CDB" w:rsidRPr="00040615" w14:paraId="636E17E9" w14:textId="77777777" w:rsidTr="00D94CDB">
        <w:trPr>
          <w:trHeight w:val="20"/>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6A70C78E" w14:textId="2B93C0D1" w:rsidR="00D94CDB" w:rsidRPr="00040615" w:rsidRDefault="00266B1E" w:rsidP="004A2029">
            <w:pPr>
              <w:spacing w:before="240" w:after="240" w:line="276" w:lineRule="auto"/>
              <w:rPr>
                <w:rFonts w:ascii="Montserrat" w:eastAsia="Montserrat" w:hAnsi="Montserrat" w:cs="Montserrat"/>
                <w:sz w:val="16"/>
                <w:szCs w:val="16"/>
              </w:rPr>
            </w:pPr>
            <w:r w:rsidRPr="00040615">
              <w:rPr>
                <w:rFonts w:ascii="Montserrat" w:eastAsia="Montserrat" w:hAnsi="Montserrat" w:cs="Montserrat"/>
                <w:sz w:val="16"/>
                <w:szCs w:val="16"/>
              </w:rPr>
              <w:t>Circunstancias de l</w:t>
            </w:r>
            <w:r w:rsidR="00D94CDB" w:rsidRPr="00040615">
              <w:rPr>
                <w:rFonts w:ascii="Montserrat" w:eastAsia="Montserrat" w:hAnsi="Montserrat" w:cs="Montserrat"/>
                <w:sz w:val="16"/>
                <w:szCs w:val="16"/>
              </w:rPr>
              <w:t>ugar</w:t>
            </w:r>
          </w:p>
          <w:p w14:paraId="03A49078" w14:textId="77777777" w:rsidR="00D94CDB" w:rsidRPr="00040615" w:rsidRDefault="00D94CDB" w:rsidP="004A2029">
            <w:pPr>
              <w:spacing w:before="240" w:after="240" w:line="276" w:lineRule="auto"/>
              <w:rPr>
                <w:rFonts w:ascii="Montserrat" w:eastAsia="Montserrat" w:hAnsi="Montserrat" w:cs="Montserrat"/>
                <w:sz w:val="16"/>
                <w:szCs w:val="16"/>
              </w:rPr>
            </w:pPr>
          </w:p>
        </w:tc>
        <w:tc>
          <w:tcPr>
            <w:tcW w:w="6237" w:type="dxa"/>
            <w:tcBorders>
              <w:top w:val="single" w:sz="6" w:space="0" w:color="CCCCCC"/>
              <w:left w:val="single" w:sz="6" w:space="0" w:color="CCCCCC"/>
              <w:bottom w:val="single" w:sz="6" w:space="0" w:color="CCCCCC"/>
              <w:right w:val="single" w:sz="12" w:space="0" w:color="CCCCCC"/>
            </w:tcBorders>
            <w:shd w:val="clear" w:color="auto" w:fill="auto"/>
          </w:tcPr>
          <w:p w14:paraId="5B470510" w14:textId="77777777" w:rsidR="00D94CDB" w:rsidRPr="00040615" w:rsidRDefault="00D94CDB" w:rsidP="004A2029">
            <w:pPr>
              <w:spacing w:before="240" w:after="240"/>
              <w:jc w:val="both"/>
              <w:rPr>
                <w:rFonts w:ascii="Montserrat" w:eastAsia="Montserrat" w:hAnsi="Montserrat" w:cs="Montserrat"/>
                <w:sz w:val="16"/>
                <w:szCs w:val="16"/>
              </w:rPr>
            </w:pPr>
            <w:r w:rsidRPr="00040615">
              <w:rPr>
                <w:rFonts w:ascii="Montserrat" w:eastAsia="Montserrat" w:hAnsi="Montserrat" w:cs="Montserrat"/>
                <w:sz w:val="16"/>
                <w:szCs w:val="16"/>
              </w:rPr>
              <w:t>El circunstancial de lugar brinda información sobre el espacio en el que se llevaron a cabo los hechos en discusión en el procedimiento actual y responde a la pregunta ¿Dónde? ¿A dónde? ¿Por dónde? o ¿Hacia dónde?, por tanto, es considerado un dato personal, ya que, expresan contextos relacionados a una persona física identificada y la hacen identificable. Lo anterior, de conformidad con los artículos 55 fracción IV de la LGPDPPSO, en correlación con el artículo 99 de los LGPDPSP.</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09523343" w14:textId="77BFC191" w:rsidR="00D94CDB" w:rsidRPr="00040615" w:rsidRDefault="00D94CDB" w:rsidP="004A2029">
            <w:pPr>
              <w:spacing w:before="240" w:after="240"/>
              <w:jc w:val="both"/>
              <w:rPr>
                <w:rFonts w:ascii="Montserrat" w:eastAsia="Montserrat" w:hAnsi="Montserrat" w:cs="Montserrat"/>
                <w:sz w:val="16"/>
                <w:szCs w:val="16"/>
              </w:rPr>
            </w:pPr>
            <w:r w:rsidRPr="00040615">
              <w:rPr>
                <w:rFonts w:ascii="Montserrat" w:eastAsia="Montserrat" w:hAnsi="Montserrat" w:cs="Montserrat"/>
                <w:sz w:val="16"/>
                <w:szCs w:val="16"/>
              </w:rPr>
              <w:t>Artícul</w:t>
            </w:r>
            <w:r w:rsidR="00040615">
              <w:rPr>
                <w:rFonts w:ascii="Montserrat" w:eastAsia="Montserrat" w:hAnsi="Montserrat" w:cs="Montserrat"/>
                <w:sz w:val="16"/>
                <w:szCs w:val="16"/>
              </w:rPr>
              <w:t>o 55 fracción IV de la LGPDPPSO</w:t>
            </w:r>
          </w:p>
          <w:p w14:paraId="3185572D" w14:textId="5750CACC" w:rsidR="00D94CDB" w:rsidRPr="00040615" w:rsidRDefault="00040615" w:rsidP="004A2029">
            <w:pPr>
              <w:spacing w:before="240" w:after="240"/>
              <w:jc w:val="both"/>
              <w:rPr>
                <w:rFonts w:ascii="Montserrat" w:eastAsia="Montserrat" w:hAnsi="Montserrat" w:cs="Montserrat"/>
                <w:sz w:val="16"/>
                <w:szCs w:val="16"/>
              </w:rPr>
            </w:pPr>
            <w:r>
              <w:rPr>
                <w:rFonts w:ascii="Montserrat" w:eastAsia="Montserrat" w:hAnsi="Montserrat" w:cs="Montserrat"/>
                <w:sz w:val="16"/>
                <w:szCs w:val="16"/>
              </w:rPr>
              <w:t>Artículo 99 de los LGPDPSP</w:t>
            </w:r>
          </w:p>
        </w:tc>
      </w:tr>
      <w:tr w:rsidR="00D94CDB" w:rsidRPr="00040615" w14:paraId="419BCFB6" w14:textId="77777777" w:rsidTr="00D94CDB">
        <w:trPr>
          <w:trHeight w:val="20"/>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11983930" w14:textId="6873594C" w:rsidR="00D94CDB" w:rsidRPr="00040615" w:rsidRDefault="00266B1E" w:rsidP="00266B1E">
            <w:pPr>
              <w:spacing w:before="240" w:after="240" w:line="276" w:lineRule="auto"/>
              <w:rPr>
                <w:rFonts w:ascii="Montserrat" w:eastAsia="Montserrat" w:hAnsi="Montserrat" w:cs="Montserrat"/>
                <w:sz w:val="16"/>
                <w:szCs w:val="16"/>
              </w:rPr>
            </w:pPr>
            <w:r w:rsidRPr="00040615">
              <w:rPr>
                <w:rFonts w:ascii="Montserrat" w:eastAsia="Montserrat" w:hAnsi="Montserrat" w:cs="Montserrat"/>
                <w:sz w:val="16"/>
                <w:szCs w:val="16"/>
              </w:rPr>
              <w:t>Grado y g</w:t>
            </w:r>
            <w:r w:rsidR="00D94CDB" w:rsidRPr="00040615">
              <w:rPr>
                <w:rFonts w:ascii="Montserrat" w:eastAsia="Montserrat" w:hAnsi="Montserrat" w:cs="Montserrat"/>
                <w:sz w:val="16"/>
                <w:szCs w:val="16"/>
              </w:rPr>
              <w:t>rupo</w:t>
            </w:r>
          </w:p>
        </w:tc>
        <w:tc>
          <w:tcPr>
            <w:tcW w:w="6237" w:type="dxa"/>
            <w:tcBorders>
              <w:top w:val="single" w:sz="6" w:space="0" w:color="CCCCCC"/>
              <w:left w:val="single" w:sz="6" w:space="0" w:color="CCCCCC"/>
              <w:bottom w:val="single" w:sz="6" w:space="0" w:color="CCCCCC"/>
              <w:right w:val="single" w:sz="12" w:space="0" w:color="CCCCCC"/>
            </w:tcBorders>
            <w:shd w:val="clear" w:color="auto" w:fill="auto"/>
          </w:tcPr>
          <w:p w14:paraId="17D69D5D" w14:textId="77777777" w:rsidR="00D94CDB" w:rsidRPr="00040615" w:rsidRDefault="00D94CDB"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La información de carácter académico de personas menores de edad, incluyendo sus nombres, edad, grado, grupo, información académica, solo es de interés exclusivo de sus titulares y deben permanecer clasificados como datos personales de carácter confidencial. El dar a conocer el grupo y grado que esté cursando una persona menor de edad, lo hace identificable por lo que lo que violentaría su derecho a la intimidad de conformidad al Capítulo Décimo Séptimo de la Ley General de los Derechos de Niñas, Niños y Adolescentes, así como en lo establecido en los artículos 55 fracción IV de la LGPDPPSO, en correlación con el artículo 99 de los LGPDPSP.</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35322E92" w14:textId="7816CC97" w:rsidR="00D94CDB" w:rsidRPr="00040615" w:rsidRDefault="00D94CDB" w:rsidP="004A2029">
            <w:pPr>
              <w:spacing w:before="240" w:after="240"/>
              <w:jc w:val="both"/>
              <w:rPr>
                <w:rFonts w:ascii="Montserrat" w:eastAsia="Montserrat" w:hAnsi="Montserrat" w:cs="Montserrat"/>
                <w:sz w:val="16"/>
                <w:szCs w:val="16"/>
              </w:rPr>
            </w:pPr>
            <w:r w:rsidRPr="00040615">
              <w:rPr>
                <w:rFonts w:ascii="Montserrat" w:eastAsia="Montserrat" w:hAnsi="Montserrat" w:cs="Montserrat"/>
                <w:sz w:val="16"/>
                <w:szCs w:val="16"/>
              </w:rPr>
              <w:t>Artículo 55 fracción IV de la LGPDP</w:t>
            </w:r>
            <w:r w:rsidR="00040615">
              <w:rPr>
                <w:rFonts w:ascii="Montserrat" w:eastAsia="Montserrat" w:hAnsi="Montserrat" w:cs="Montserrat"/>
                <w:sz w:val="16"/>
                <w:szCs w:val="16"/>
              </w:rPr>
              <w:t>PSO</w:t>
            </w:r>
          </w:p>
          <w:p w14:paraId="6131767F" w14:textId="4E75CF6F" w:rsidR="00D94CDB" w:rsidRPr="00040615" w:rsidRDefault="00040615" w:rsidP="004A2029">
            <w:pPr>
              <w:spacing w:before="240" w:after="240"/>
              <w:jc w:val="both"/>
              <w:rPr>
                <w:rFonts w:ascii="Montserrat" w:eastAsia="Montserrat" w:hAnsi="Montserrat" w:cs="Montserrat"/>
                <w:sz w:val="16"/>
                <w:szCs w:val="16"/>
              </w:rPr>
            </w:pPr>
            <w:r>
              <w:rPr>
                <w:rFonts w:ascii="Montserrat" w:eastAsia="Montserrat" w:hAnsi="Montserrat" w:cs="Montserrat"/>
                <w:sz w:val="16"/>
                <w:szCs w:val="16"/>
              </w:rPr>
              <w:t>Artículo 99 de los LGPDPSP</w:t>
            </w:r>
          </w:p>
        </w:tc>
      </w:tr>
      <w:tr w:rsidR="00D94CDB" w:rsidRPr="00040615" w14:paraId="0BEE67F8" w14:textId="77777777" w:rsidTr="00D94CDB">
        <w:trPr>
          <w:trHeight w:val="20"/>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117C5056" w14:textId="5BD93FE2" w:rsidR="00D94CDB" w:rsidRPr="00040615" w:rsidRDefault="00266B1E" w:rsidP="00266B1E">
            <w:pPr>
              <w:spacing w:before="240" w:after="240" w:line="276" w:lineRule="auto"/>
              <w:rPr>
                <w:rFonts w:ascii="Montserrat" w:eastAsia="Montserrat" w:hAnsi="Montserrat" w:cs="Montserrat"/>
                <w:sz w:val="16"/>
                <w:szCs w:val="16"/>
              </w:rPr>
            </w:pPr>
            <w:r w:rsidRPr="00040615">
              <w:rPr>
                <w:rFonts w:ascii="Montserrat" w:eastAsia="Montserrat" w:hAnsi="Montserrat" w:cs="Montserrat"/>
                <w:sz w:val="16"/>
                <w:szCs w:val="16"/>
              </w:rPr>
              <w:t>Puesto o c</w:t>
            </w:r>
            <w:r w:rsidR="00D94CDB" w:rsidRPr="00040615">
              <w:rPr>
                <w:rFonts w:ascii="Montserrat" w:eastAsia="Montserrat" w:hAnsi="Montserrat" w:cs="Montserrat"/>
                <w:sz w:val="16"/>
                <w:szCs w:val="16"/>
              </w:rPr>
              <w:t xml:space="preserve">argo de </w:t>
            </w:r>
            <w:r w:rsidRPr="00040615">
              <w:rPr>
                <w:rFonts w:ascii="Montserrat" w:eastAsia="Montserrat" w:hAnsi="Montserrat" w:cs="Montserrat"/>
                <w:sz w:val="16"/>
                <w:szCs w:val="16"/>
              </w:rPr>
              <w:t>funcionarios p</w:t>
            </w:r>
            <w:r w:rsidR="00D94CDB" w:rsidRPr="00040615">
              <w:rPr>
                <w:rFonts w:ascii="Montserrat" w:eastAsia="Montserrat" w:hAnsi="Montserrat" w:cs="Montserrat"/>
                <w:sz w:val="16"/>
                <w:szCs w:val="16"/>
              </w:rPr>
              <w:t xml:space="preserve">úblicos en </w:t>
            </w:r>
            <w:r w:rsidRPr="00040615">
              <w:rPr>
                <w:rFonts w:ascii="Montserrat" w:eastAsia="Montserrat" w:hAnsi="Montserrat" w:cs="Montserrat"/>
                <w:sz w:val="16"/>
                <w:szCs w:val="16"/>
              </w:rPr>
              <w:t>procedimientos a</w:t>
            </w:r>
            <w:r w:rsidR="00D94CDB" w:rsidRPr="00040615">
              <w:rPr>
                <w:rFonts w:ascii="Montserrat" w:eastAsia="Montserrat" w:hAnsi="Montserrat" w:cs="Montserrat"/>
                <w:sz w:val="16"/>
                <w:szCs w:val="16"/>
              </w:rPr>
              <w:t>dministrativos</w:t>
            </w:r>
          </w:p>
        </w:tc>
        <w:tc>
          <w:tcPr>
            <w:tcW w:w="6237" w:type="dxa"/>
            <w:tcBorders>
              <w:top w:val="single" w:sz="6" w:space="0" w:color="CCCCCC"/>
              <w:left w:val="single" w:sz="6" w:space="0" w:color="CCCCCC"/>
              <w:bottom w:val="single" w:sz="6" w:space="0" w:color="CCCCCC"/>
              <w:right w:val="single" w:sz="12" w:space="0" w:color="CCCCCC"/>
            </w:tcBorders>
            <w:shd w:val="clear" w:color="auto" w:fill="auto"/>
          </w:tcPr>
          <w:p w14:paraId="6922B733" w14:textId="77777777" w:rsidR="00D94CDB" w:rsidRPr="00040615" w:rsidRDefault="00D94CDB" w:rsidP="004A2029">
            <w:pPr>
              <w:spacing w:before="240" w:after="240"/>
              <w:jc w:val="both"/>
              <w:rPr>
                <w:rFonts w:ascii="Montserrat" w:eastAsia="Montserrat" w:hAnsi="Montserrat" w:cs="Montserrat"/>
                <w:sz w:val="16"/>
                <w:szCs w:val="16"/>
              </w:rPr>
            </w:pPr>
            <w:r w:rsidRPr="00040615">
              <w:rPr>
                <w:rFonts w:ascii="Montserrat" w:eastAsia="Montserrat" w:hAnsi="Montserrat" w:cs="Montserrat"/>
                <w:sz w:val="16"/>
                <w:szCs w:val="16"/>
              </w:rPr>
              <w:t>Se considera que constituye información que identifica o hace identificable a terceras personas, pues da cuenta del cargo, empleo o comisión que desempeña, en términos de los artículos 55 fracción IV de la LGPDPPSO, en correlación con el artículo 99 de los LGPDPSP.</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36EA4B4A" w14:textId="43D149AA" w:rsidR="00D94CDB" w:rsidRPr="00040615" w:rsidRDefault="00D94CDB" w:rsidP="004A2029">
            <w:pPr>
              <w:spacing w:before="240" w:after="240"/>
              <w:jc w:val="both"/>
              <w:rPr>
                <w:rFonts w:ascii="Montserrat" w:eastAsia="Montserrat" w:hAnsi="Montserrat" w:cs="Montserrat"/>
                <w:sz w:val="16"/>
                <w:szCs w:val="16"/>
              </w:rPr>
            </w:pPr>
            <w:r w:rsidRPr="00040615">
              <w:rPr>
                <w:rFonts w:ascii="Montserrat" w:eastAsia="Montserrat" w:hAnsi="Montserrat" w:cs="Montserrat"/>
                <w:sz w:val="16"/>
                <w:szCs w:val="16"/>
              </w:rPr>
              <w:t>Artícul</w:t>
            </w:r>
            <w:r w:rsidR="00040615">
              <w:rPr>
                <w:rFonts w:ascii="Montserrat" w:eastAsia="Montserrat" w:hAnsi="Montserrat" w:cs="Montserrat"/>
                <w:sz w:val="16"/>
                <w:szCs w:val="16"/>
              </w:rPr>
              <w:t>o 55 fracción IV de la LGPDPPSO</w:t>
            </w:r>
          </w:p>
          <w:p w14:paraId="555729E0" w14:textId="3499A4AC" w:rsidR="00D94CDB" w:rsidRPr="00040615" w:rsidRDefault="00D94CDB" w:rsidP="00040615">
            <w:pPr>
              <w:spacing w:before="240" w:after="240"/>
              <w:jc w:val="both"/>
              <w:rPr>
                <w:rFonts w:ascii="Montserrat" w:eastAsia="Montserrat" w:hAnsi="Montserrat" w:cs="Montserrat"/>
                <w:sz w:val="16"/>
                <w:szCs w:val="16"/>
              </w:rPr>
            </w:pPr>
            <w:r w:rsidRPr="00040615">
              <w:rPr>
                <w:rFonts w:ascii="Montserrat" w:eastAsia="Montserrat" w:hAnsi="Montserrat" w:cs="Montserrat"/>
                <w:sz w:val="16"/>
                <w:szCs w:val="16"/>
              </w:rPr>
              <w:t>Artículo 99 de los LGPDPSP</w:t>
            </w:r>
          </w:p>
        </w:tc>
      </w:tr>
      <w:tr w:rsidR="00D94CDB" w:rsidRPr="00040615" w14:paraId="608A7E94" w14:textId="77777777" w:rsidTr="00D94CDB">
        <w:trPr>
          <w:trHeight w:val="20"/>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541756A8" w14:textId="25B21AE2" w:rsidR="00D94CDB" w:rsidRPr="00040615" w:rsidRDefault="00266B1E" w:rsidP="004A2029">
            <w:pPr>
              <w:spacing w:before="240" w:after="240" w:line="276" w:lineRule="auto"/>
              <w:rPr>
                <w:rFonts w:ascii="Montserrat" w:eastAsia="Montserrat" w:hAnsi="Montserrat" w:cs="Montserrat"/>
                <w:sz w:val="16"/>
                <w:szCs w:val="16"/>
              </w:rPr>
            </w:pPr>
            <w:r w:rsidRPr="00040615">
              <w:rPr>
                <w:rFonts w:ascii="Montserrat" w:eastAsia="Montserrat" w:hAnsi="Montserrat" w:cs="Montserrat"/>
                <w:sz w:val="16"/>
                <w:szCs w:val="16"/>
              </w:rPr>
              <w:t>Nombre de la persona i</w:t>
            </w:r>
            <w:r w:rsidR="00D94CDB" w:rsidRPr="00040615">
              <w:rPr>
                <w:rFonts w:ascii="Montserrat" w:eastAsia="Montserrat" w:hAnsi="Montserrat" w:cs="Montserrat"/>
                <w:sz w:val="16"/>
                <w:szCs w:val="16"/>
              </w:rPr>
              <w:t>nstrumentada</w:t>
            </w:r>
          </w:p>
        </w:tc>
        <w:tc>
          <w:tcPr>
            <w:tcW w:w="6237" w:type="dxa"/>
            <w:tcBorders>
              <w:top w:val="single" w:sz="6" w:space="0" w:color="CCCCCC"/>
              <w:left w:val="single" w:sz="6" w:space="0" w:color="CCCCCC"/>
              <w:bottom w:val="single" w:sz="6" w:space="0" w:color="CCCCCC"/>
              <w:right w:val="single" w:sz="12" w:space="0" w:color="CCCCCC"/>
            </w:tcBorders>
            <w:shd w:val="clear" w:color="auto" w:fill="auto"/>
          </w:tcPr>
          <w:p w14:paraId="1E644266" w14:textId="77777777" w:rsidR="00D94CDB" w:rsidRPr="00040615" w:rsidRDefault="00D94CDB"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 xml:space="preserve">En pleno respeto del derecho fundamental a la presunción de inocencia. El Estado tienen la obligación de no condenar informalmente a una persona o emitir juicio ante la sociedad, mientras no se acredite su responsabilidad penal o de cualquier otro tipo, pues el hacerlo, sería una violación al debido proceso. Lo anterior, con fundamento en los criterios, opiniones y sentencias emitidos tanto por el Comité de Derechos Humanos de la ONU, la Corte Interamericana de Derechos Humanos y la Corte Europea de Derechos Humanos. El nombre de la persona denunciada deberá protegerse hasta que no haya una resolución definitiva o haya causado estado, en términos de los artículos 55 fracción IV de la LGPDPPSO, en correlación con el artículo </w:t>
            </w:r>
            <w:r w:rsidRPr="00040615">
              <w:rPr>
                <w:rFonts w:ascii="Montserrat" w:eastAsia="Montserrat" w:hAnsi="Montserrat" w:cs="Montserrat"/>
                <w:sz w:val="16"/>
                <w:szCs w:val="16"/>
              </w:rPr>
              <w:lastRenderedPageBreak/>
              <w:t>99 de los LGPDPSP. El criterio anterior no es aplicable cuando el denunciado solicita acceso a su información, por medio de una solicitud de Acceso a Datos Personales por lo que esta quedará abierta solo para el titular de los Datos Personales.</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3FB49C92" w14:textId="512CF348" w:rsidR="00D94CDB" w:rsidRPr="00040615" w:rsidRDefault="00D94CDB" w:rsidP="004A2029">
            <w:pPr>
              <w:spacing w:before="240" w:after="240"/>
              <w:jc w:val="both"/>
              <w:rPr>
                <w:rFonts w:ascii="Montserrat" w:eastAsia="Montserrat" w:hAnsi="Montserrat" w:cs="Montserrat"/>
                <w:sz w:val="16"/>
                <w:szCs w:val="16"/>
              </w:rPr>
            </w:pPr>
            <w:r w:rsidRPr="00040615">
              <w:rPr>
                <w:rFonts w:ascii="Montserrat" w:eastAsia="Montserrat" w:hAnsi="Montserrat" w:cs="Montserrat"/>
                <w:sz w:val="16"/>
                <w:szCs w:val="16"/>
              </w:rPr>
              <w:lastRenderedPageBreak/>
              <w:t>Artículo 55 fracción IV de la LGPDPPSO</w:t>
            </w:r>
          </w:p>
          <w:p w14:paraId="0EE77545" w14:textId="6D95ED72" w:rsidR="00D94CDB" w:rsidRPr="00040615" w:rsidRDefault="00040615" w:rsidP="004A2029">
            <w:pPr>
              <w:spacing w:before="240" w:after="240"/>
              <w:jc w:val="both"/>
              <w:rPr>
                <w:rFonts w:ascii="Montserrat" w:eastAsia="Montserrat" w:hAnsi="Montserrat" w:cs="Montserrat"/>
                <w:sz w:val="16"/>
                <w:szCs w:val="16"/>
              </w:rPr>
            </w:pPr>
            <w:r>
              <w:rPr>
                <w:rFonts w:ascii="Montserrat" w:eastAsia="Montserrat" w:hAnsi="Montserrat" w:cs="Montserrat"/>
                <w:sz w:val="16"/>
                <w:szCs w:val="16"/>
              </w:rPr>
              <w:t>Artículo 99 de los LGPDPSP</w:t>
            </w:r>
          </w:p>
        </w:tc>
      </w:tr>
      <w:tr w:rsidR="00D94CDB" w:rsidRPr="00040615" w14:paraId="40ECBE2D" w14:textId="77777777" w:rsidTr="00D94CDB">
        <w:trPr>
          <w:trHeight w:val="20"/>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3C26DB8B" w14:textId="77777777" w:rsidR="00D94CDB" w:rsidRPr="00040615" w:rsidRDefault="00D94CDB" w:rsidP="004A2029">
            <w:pPr>
              <w:spacing w:before="240" w:after="240" w:line="276" w:lineRule="auto"/>
              <w:rPr>
                <w:rFonts w:ascii="Montserrat" w:eastAsia="Montserrat" w:hAnsi="Montserrat" w:cs="Montserrat"/>
                <w:sz w:val="16"/>
                <w:szCs w:val="16"/>
              </w:rPr>
            </w:pPr>
            <w:r w:rsidRPr="00040615">
              <w:rPr>
                <w:rFonts w:ascii="Montserrat" w:eastAsia="Montserrat" w:hAnsi="Montserrat" w:cs="Montserrat"/>
                <w:sz w:val="16"/>
                <w:szCs w:val="16"/>
              </w:rPr>
              <w:t>Declaraciones, Testimonios y/o Relatorías</w:t>
            </w:r>
          </w:p>
        </w:tc>
        <w:tc>
          <w:tcPr>
            <w:tcW w:w="6237" w:type="dxa"/>
            <w:tcBorders>
              <w:top w:val="single" w:sz="6" w:space="0" w:color="CCCCCC"/>
              <w:left w:val="single" w:sz="6" w:space="0" w:color="CCCCCC"/>
              <w:bottom w:val="single" w:sz="6" w:space="0" w:color="CCCCCC"/>
              <w:right w:val="single" w:sz="12" w:space="0" w:color="CCCCCC"/>
            </w:tcBorders>
            <w:shd w:val="clear" w:color="auto" w:fill="auto"/>
          </w:tcPr>
          <w:p w14:paraId="39C12CED" w14:textId="77777777" w:rsidR="00D94CDB" w:rsidRPr="00040615" w:rsidRDefault="00D94CDB"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Las declaraciones, testimonios, relatoría o descripción de hechos de un ciudadano o ciudadana en procedimientos judiciales o administrativos seguidos en forma de juicio son considerados un dato personal, ya que pueden expresar contextos íntimos relacionados a una persona física identificada o identificable, en algunos casos, a una persona menor de edad. En tales circunstancias debe prevalecer el interés superior de la niñez y proteger la integridad e intimidad de los menores de edad. Lo anterior de conformidad con los artículos 55 fracción IV de la LGPDPPSO, en correlación con el artículo 99 de los LGPDPSP.  y el capítulo XVII de la Ley General de los Derechos de los Niños, Niñas y Adolescentes.</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42E55A3D" w14:textId="40AF46DF" w:rsidR="00D94CDB" w:rsidRPr="00040615" w:rsidRDefault="00D94CDB" w:rsidP="004A2029">
            <w:pPr>
              <w:spacing w:before="240" w:after="240"/>
              <w:jc w:val="both"/>
              <w:rPr>
                <w:rFonts w:ascii="Montserrat" w:eastAsia="Montserrat" w:hAnsi="Montserrat" w:cs="Montserrat"/>
                <w:sz w:val="16"/>
                <w:szCs w:val="16"/>
              </w:rPr>
            </w:pPr>
            <w:r w:rsidRPr="00040615">
              <w:rPr>
                <w:rFonts w:ascii="Montserrat" w:eastAsia="Montserrat" w:hAnsi="Montserrat" w:cs="Montserrat"/>
                <w:sz w:val="16"/>
                <w:szCs w:val="16"/>
              </w:rPr>
              <w:t>Artículo 55 fracción IV de</w:t>
            </w:r>
            <w:r w:rsidR="00040615">
              <w:rPr>
                <w:rFonts w:ascii="Montserrat" w:eastAsia="Montserrat" w:hAnsi="Montserrat" w:cs="Montserrat"/>
                <w:sz w:val="16"/>
                <w:szCs w:val="16"/>
              </w:rPr>
              <w:t xml:space="preserve"> la LGPDPPSO</w:t>
            </w:r>
          </w:p>
          <w:p w14:paraId="73C39D57" w14:textId="77777777" w:rsidR="00D94CDB" w:rsidRPr="00040615" w:rsidRDefault="00D94CDB" w:rsidP="004A2029">
            <w:pPr>
              <w:spacing w:before="240" w:after="240"/>
              <w:jc w:val="both"/>
              <w:rPr>
                <w:rFonts w:ascii="Montserrat" w:eastAsia="Montserrat" w:hAnsi="Montserrat" w:cs="Montserrat"/>
                <w:sz w:val="16"/>
                <w:szCs w:val="16"/>
              </w:rPr>
            </w:pPr>
          </w:p>
          <w:p w14:paraId="327801E0" w14:textId="5B813C2E" w:rsidR="00D94CDB" w:rsidRPr="00040615" w:rsidRDefault="00040615" w:rsidP="004A2029">
            <w:pPr>
              <w:spacing w:before="240" w:after="240"/>
              <w:jc w:val="both"/>
              <w:rPr>
                <w:rFonts w:ascii="Montserrat" w:eastAsia="Montserrat" w:hAnsi="Montserrat" w:cs="Montserrat"/>
                <w:sz w:val="16"/>
                <w:szCs w:val="16"/>
              </w:rPr>
            </w:pPr>
            <w:r>
              <w:rPr>
                <w:rFonts w:ascii="Montserrat" w:eastAsia="Montserrat" w:hAnsi="Montserrat" w:cs="Montserrat"/>
                <w:sz w:val="16"/>
                <w:szCs w:val="16"/>
              </w:rPr>
              <w:t>Artículo 99 de los LGPDPSP</w:t>
            </w:r>
          </w:p>
        </w:tc>
      </w:tr>
      <w:tr w:rsidR="00D94CDB" w:rsidRPr="00040615" w14:paraId="515890CA" w14:textId="77777777" w:rsidTr="00D94CDB">
        <w:trPr>
          <w:trHeight w:val="20"/>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554888FB" w14:textId="77777777" w:rsidR="00D94CDB" w:rsidRPr="00040615" w:rsidRDefault="00D94CDB" w:rsidP="004A2029">
            <w:pPr>
              <w:spacing w:before="240" w:after="240" w:line="276" w:lineRule="auto"/>
              <w:rPr>
                <w:rFonts w:ascii="Montserrat" w:eastAsia="Montserrat" w:hAnsi="Montserrat" w:cs="Montserrat"/>
                <w:sz w:val="16"/>
                <w:szCs w:val="16"/>
              </w:rPr>
            </w:pPr>
            <w:r w:rsidRPr="00040615">
              <w:rPr>
                <w:rFonts w:ascii="Montserrat" w:eastAsia="Montserrat" w:hAnsi="Montserrat" w:cs="Montserrat"/>
                <w:sz w:val="16"/>
                <w:szCs w:val="16"/>
              </w:rPr>
              <w:t>Género</w:t>
            </w:r>
          </w:p>
        </w:tc>
        <w:tc>
          <w:tcPr>
            <w:tcW w:w="6237" w:type="dxa"/>
            <w:tcBorders>
              <w:top w:val="single" w:sz="6" w:space="0" w:color="CCCCCC"/>
              <w:left w:val="single" w:sz="6" w:space="0" w:color="CCCCCC"/>
              <w:bottom w:val="single" w:sz="6" w:space="0" w:color="CCCCCC"/>
              <w:right w:val="single" w:sz="12" w:space="0" w:color="CCCCCC"/>
            </w:tcBorders>
            <w:shd w:val="clear" w:color="auto" w:fill="auto"/>
          </w:tcPr>
          <w:p w14:paraId="5ABBEDB5" w14:textId="77777777" w:rsidR="00D94CDB" w:rsidRPr="00040615" w:rsidRDefault="00D94CDB" w:rsidP="004A2029">
            <w:pPr>
              <w:spacing w:before="240" w:after="240"/>
              <w:jc w:val="both"/>
              <w:rPr>
                <w:rFonts w:ascii="Montserrat" w:eastAsia="Montserrat" w:hAnsi="Montserrat" w:cs="Montserrat"/>
                <w:sz w:val="16"/>
                <w:szCs w:val="16"/>
              </w:rPr>
            </w:pPr>
            <w:r w:rsidRPr="00040615">
              <w:rPr>
                <w:rFonts w:ascii="Montserrat" w:eastAsia="Montserrat" w:hAnsi="Montserrat" w:cs="Montserrat"/>
                <w:sz w:val="16"/>
                <w:szCs w:val="16"/>
              </w:rPr>
              <w:t xml:space="preserve">El género describe las características de hombres y mujeres que están basadas en factores sociales; es decir, las personas nacen con sexo masculino o femenino, pero aprenden un comportamiento que compone su identidad y determina los roles de género, relaciones, responsabilidades, valores, actitudes y formas de poder construidos socialmente que se asignan al género masculino y femenino y, que a su vez, componen la identidad de género de cada persona, la cual es concebida como la manera en que cada individuo se proyecta frente a sí o ante la sociedad, respecto a la pertenencia o no al sexo que legalmente le fue asignado al nacer con base en sus sentimientos y convicciones. Por lo anterior, se considera procedente su clasificación, en términos de los artículos55 fracción IV de la LGPDPPSO, en correlación con el artículo 99 de los LGPDPSP.  </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38612928" w14:textId="46239BA7" w:rsidR="00D94CDB" w:rsidRPr="00040615" w:rsidRDefault="00D94CDB" w:rsidP="004A2029">
            <w:pPr>
              <w:spacing w:before="240" w:after="240"/>
              <w:jc w:val="both"/>
              <w:rPr>
                <w:rFonts w:ascii="Montserrat" w:eastAsia="Montserrat" w:hAnsi="Montserrat" w:cs="Montserrat"/>
                <w:sz w:val="16"/>
                <w:szCs w:val="16"/>
              </w:rPr>
            </w:pPr>
            <w:r w:rsidRPr="00040615">
              <w:rPr>
                <w:rFonts w:ascii="Montserrat" w:eastAsia="Montserrat" w:hAnsi="Montserrat" w:cs="Montserrat"/>
                <w:sz w:val="16"/>
                <w:szCs w:val="16"/>
              </w:rPr>
              <w:t>Artícul</w:t>
            </w:r>
            <w:r w:rsidR="00040615">
              <w:rPr>
                <w:rFonts w:ascii="Montserrat" w:eastAsia="Montserrat" w:hAnsi="Montserrat" w:cs="Montserrat"/>
                <w:sz w:val="16"/>
                <w:szCs w:val="16"/>
              </w:rPr>
              <w:t>o 55 fracción IV de la LGPDPPSO</w:t>
            </w:r>
          </w:p>
          <w:p w14:paraId="0274AE8A" w14:textId="337A1607" w:rsidR="00D94CDB" w:rsidRPr="00040615" w:rsidRDefault="00040615" w:rsidP="004A2029">
            <w:pPr>
              <w:spacing w:before="240" w:after="240"/>
              <w:jc w:val="both"/>
              <w:rPr>
                <w:rFonts w:ascii="Montserrat" w:eastAsia="Montserrat" w:hAnsi="Montserrat" w:cs="Montserrat"/>
                <w:sz w:val="16"/>
                <w:szCs w:val="16"/>
              </w:rPr>
            </w:pPr>
            <w:r>
              <w:rPr>
                <w:rFonts w:ascii="Montserrat" w:eastAsia="Montserrat" w:hAnsi="Montserrat" w:cs="Montserrat"/>
                <w:sz w:val="16"/>
                <w:szCs w:val="16"/>
              </w:rPr>
              <w:t>Artículo 99 de los LGPDPSP</w:t>
            </w:r>
          </w:p>
        </w:tc>
      </w:tr>
    </w:tbl>
    <w:p w14:paraId="4DB7791D" w14:textId="77777777" w:rsidR="00D94CDB" w:rsidRPr="00040615" w:rsidRDefault="00D94CDB" w:rsidP="00D94CDB">
      <w:pPr>
        <w:spacing w:before="240" w:after="240"/>
        <w:ind w:right="40"/>
        <w:jc w:val="both"/>
        <w:rPr>
          <w:rFonts w:ascii="Montserrat" w:eastAsia="Montserrat" w:hAnsi="Montserrat" w:cs="Montserrat"/>
          <w:b/>
          <w:sz w:val="18"/>
          <w:szCs w:val="18"/>
        </w:rPr>
      </w:pPr>
      <w:r w:rsidRPr="00040615">
        <w:rPr>
          <w:rFonts w:ascii="Montserrat" w:eastAsia="Montserrat" w:hAnsi="Montserrat" w:cs="Montserrat"/>
          <w:sz w:val="18"/>
          <w:szCs w:val="18"/>
        </w:rPr>
        <w:t xml:space="preserve"> En consecuencia, se emite la siguiente resolución por unanimidad:</w:t>
      </w:r>
      <w:r w:rsidRPr="00040615">
        <w:rPr>
          <w:rFonts w:ascii="Montserrat" w:eastAsia="Montserrat" w:hAnsi="Montserrat" w:cs="Montserrat"/>
          <w:b/>
          <w:sz w:val="18"/>
          <w:szCs w:val="18"/>
        </w:rPr>
        <w:t xml:space="preserve"> </w:t>
      </w:r>
    </w:p>
    <w:p w14:paraId="12AE3550" w14:textId="4D55C9DB" w:rsidR="00D94CDB" w:rsidRPr="00040615" w:rsidRDefault="00D94CDB" w:rsidP="00D94CDB">
      <w:pPr>
        <w:ind w:right="38"/>
        <w:jc w:val="both"/>
        <w:rPr>
          <w:rFonts w:ascii="Montserrat" w:eastAsia="Montserrat" w:hAnsi="Montserrat" w:cs="Montserrat"/>
          <w:sz w:val="18"/>
          <w:szCs w:val="18"/>
        </w:rPr>
      </w:pPr>
      <w:r w:rsidRPr="00040615">
        <w:rPr>
          <w:rFonts w:ascii="Montserrat" w:eastAsia="Montserrat" w:hAnsi="Montserrat" w:cs="Montserrat"/>
          <w:b/>
          <w:sz w:val="18"/>
          <w:szCs w:val="18"/>
        </w:rPr>
        <w:t>II.</w:t>
      </w:r>
      <w:r w:rsidR="00CA64C3" w:rsidRPr="00040615">
        <w:rPr>
          <w:rFonts w:ascii="Montserrat" w:eastAsia="Montserrat" w:hAnsi="Montserrat" w:cs="Montserrat"/>
          <w:b/>
          <w:sz w:val="18"/>
          <w:szCs w:val="18"/>
        </w:rPr>
        <w:t>B</w:t>
      </w:r>
      <w:r w:rsidRPr="00040615">
        <w:rPr>
          <w:rFonts w:ascii="Montserrat" w:eastAsia="Montserrat" w:hAnsi="Montserrat" w:cs="Montserrat"/>
          <w:b/>
          <w:sz w:val="18"/>
          <w:szCs w:val="18"/>
        </w:rPr>
        <w:t>.</w:t>
      </w:r>
      <w:r w:rsidR="00CA64C3" w:rsidRPr="00040615">
        <w:rPr>
          <w:rFonts w:ascii="Montserrat" w:eastAsia="Montserrat" w:hAnsi="Montserrat" w:cs="Montserrat"/>
          <w:b/>
          <w:sz w:val="18"/>
          <w:szCs w:val="18"/>
        </w:rPr>
        <w:t>2</w:t>
      </w:r>
      <w:r w:rsidRPr="00040615">
        <w:rPr>
          <w:rFonts w:ascii="Montserrat" w:eastAsia="Montserrat" w:hAnsi="Montserrat" w:cs="Montserrat"/>
          <w:b/>
          <w:sz w:val="18"/>
          <w:szCs w:val="18"/>
        </w:rPr>
        <w:t xml:space="preserve">.ORD.6.24: CONFIRMAR </w:t>
      </w:r>
      <w:r w:rsidRPr="00040615">
        <w:rPr>
          <w:rFonts w:ascii="Montserrat" w:eastAsia="Montserrat" w:hAnsi="Montserrat" w:cs="Montserrat"/>
          <w:sz w:val="18"/>
          <w:szCs w:val="18"/>
        </w:rPr>
        <w:t xml:space="preserve">la clasificación de la información como confidencial invocada por el </w:t>
      </w:r>
      <w:r w:rsidR="00D437B6" w:rsidRPr="00040615">
        <w:rPr>
          <w:rFonts w:ascii="Montserrat" w:eastAsia="Montserrat" w:hAnsi="Montserrat" w:cs="Montserrat"/>
          <w:sz w:val="18"/>
          <w:szCs w:val="18"/>
        </w:rPr>
        <w:t xml:space="preserve">Área de Quejas, Denuncias e Investigaciones del </w:t>
      </w:r>
      <w:r w:rsidRPr="00040615">
        <w:rPr>
          <w:rFonts w:ascii="Montserrat" w:eastAsia="Montserrat" w:hAnsi="Montserrat" w:cs="Montserrat"/>
          <w:sz w:val="18"/>
          <w:szCs w:val="18"/>
        </w:rPr>
        <w:t xml:space="preserve">OIC-AEFCM del acuerdo de conclusión y archivo del expediente 2022/AEFCM/DE575, con fundamento en el </w:t>
      </w:r>
      <w:r w:rsidRPr="00040615">
        <w:rPr>
          <w:rFonts w:ascii="Montserrat" w:eastAsia="Montserrat" w:hAnsi="Montserrat" w:cs="Montserrat"/>
          <w:sz w:val="16"/>
          <w:szCs w:val="16"/>
        </w:rPr>
        <w:t xml:space="preserve">Artículo 55 </w:t>
      </w:r>
      <w:r w:rsidRPr="00040615">
        <w:rPr>
          <w:rFonts w:ascii="Montserrat" w:eastAsia="Montserrat" w:hAnsi="Montserrat" w:cs="Montserrat"/>
          <w:sz w:val="18"/>
          <w:szCs w:val="18"/>
        </w:rPr>
        <w:t>fracción IV de la Ley General de Protección de Datos Personales en Posesión de Sujetos Obligados y, por ende, se autoriza elaborar la versión testada.</w:t>
      </w:r>
    </w:p>
    <w:p w14:paraId="5E43537E" w14:textId="1DFCAE85" w:rsidR="007A344F" w:rsidRPr="00040615" w:rsidRDefault="007A344F" w:rsidP="00D94CDB">
      <w:pPr>
        <w:ind w:right="38"/>
        <w:jc w:val="both"/>
        <w:rPr>
          <w:rFonts w:ascii="Montserrat" w:eastAsia="Montserrat" w:hAnsi="Montserrat" w:cs="Montserrat"/>
          <w:sz w:val="18"/>
          <w:szCs w:val="18"/>
        </w:rPr>
      </w:pPr>
    </w:p>
    <w:p w14:paraId="66C082A6" w14:textId="45CE47E0" w:rsidR="007A344F" w:rsidRPr="00040615" w:rsidRDefault="00CA64C3" w:rsidP="007A344F">
      <w:pPr>
        <w:ind w:right="38"/>
        <w:jc w:val="both"/>
        <w:rPr>
          <w:rFonts w:ascii="Montserrat" w:eastAsia="Montserrat" w:hAnsi="Montserrat" w:cs="Montserrat"/>
          <w:b/>
          <w:sz w:val="18"/>
          <w:szCs w:val="18"/>
        </w:rPr>
      </w:pPr>
      <w:r w:rsidRPr="00040615">
        <w:rPr>
          <w:rFonts w:ascii="Montserrat" w:eastAsia="Montserrat" w:hAnsi="Montserrat" w:cs="Montserrat"/>
          <w:b/>
          <w:sz w:val="18"/>
          <w:szCs w:val="18"/>
        </w:rPr>
        <w:t>B</w:t>
      </w:r>
      <w:r w:rsidR="007A344F" w:rsidRPr="00040615">
        <w:rPr>
          <w:rFonts w:ascii="Montserrat" w:eastAsia="Montserrat" w:hAnsi="Montserrat" w:cs="Montserrat"/>
          <w:b/>
          <w:sz w:val="18"/>
          <w:szCs w:val="18"/>
        </w:rPr>
        <w:t>.</w:t>
      </w:r>
      <w:r w:rsidRPr="00040615">
        <w:rPr>
          <w:rFonts w:ascii="Montserrat" w:eastAsia="Montserrat" w:hAnsi="Montserrat" w:cs="Montserrat"/>
          <w:b/>
          <w:sz w:val="18"/>
          <w:szCs w:val="18"/>
        </w:rPr>
        <w:t>3</w:t>
      </w:r>
      <w:r w:rsidR="007A344F" w:rsidRPr="00040615">
        <w:rPr>
          <w:rFonts w:ascii="Montserrat" w:eastAsia="Montserrat" w:hAnsi="Montserrat" w:cs="Montserrat"/>
          <w:b/>
          <w:sz w:val="18"/>
          <w:szCs w:val="18"/>
        </w:rPr>
        <w:t xml:space="preserve"> Folio 330026523004578</w:t>
      </w:r>
    </w:p>
    <w:p w14:paraId="02611989" w14:textId="72E3B407" w:rsidR="007A344F" w:rsidRPr="00040615" w:rsidRDefault="007A344F" w:rsidP="007A344F">
      <w:pPr>
        <w:ind w:right="38"/>
        <w:jc w:val="both"/>
        <w:rPr>
          <w:rFonts w:ascii="Montserrat" w:eastAsia="Montserrat" w:hAnsi="Montserrat" w:cs="Montserrat"/>
          <w:b/>
          <w:sz w:val="18"/>
          <w:szCs w:val="18"/>
        </w:rPr>
      </w:pPr>
    </w:p>
    <w:p w14:paraId="632F99FA" w14:textId="77777777" w:rsidR="007A344F" w:rsidRPr="00040615" w:rsidRDefault="007A344F" w:rsidP="007A344F">
      <w:pPr>
        <w:ind w:right="-20"/>
        <w:jc w:val="both"/>
        <w:rPr>
          <w:rFonts w:ascii="Montserrat" w:eastAsia="Montserrat" w:hAnsi="Montserrat" w:cs="Montserrat"/>
          <w:sz w:val="18"/>
          <w:szCs w:val="18"/>
        </w:rPr>
      </w:pPr>
      <w:r w:rsidRPr="00040615">
        <w:rPr>
          <w:rFonts w:ascii="Montserrat" w:eastAsia="Montserrat" w:hAnsi="Montserrat" w:cs="Montserrat"/>
          <w:sz w:val="18"/>
          <w:szCs w:val="18"/>
        </w:rPr>
        <w:t>Un particular requirió:</w:t>
      </w:r>
    </w:p>
    <w:p w14:paraId="3432EDC1" w14:textId="77777777" w:rsidR="007A344F" w:rsidRPr="00040615" w:rsidRDefault="007A344F" w:rsidP="007A344F">
      <w:pPr>
        <w:ind w:right="566"/>
        <w:jc w:val="both"/>
        <w:rPr>
          <w:rFonts w:ascii="Montserrat" w:eastAsia="Montserrat" w:hAnsi="Montserrat" w:cs="Montserrat"/>
          <w:b/>
          <w:i/>
          <w:sz w:val="18"/>
          <w:szCs w:val="18"/>
        </w:rPr>
      </w:pPr>
    </w:p>
    <w:p w14:paraId="20D7C81A" w14:textId="77777777" w:rsidR="007A344F" w:rsidRPr="00040615" w:rsidRDefault="007A344F" w:rsidP="007A344F">
      <w:pPr>
        <w:ind w:left="566" w:right="566"/>
        <w:jc w:val="both"/>
        <w:rPr>
          <w:rFonts w:ascii="Montserrat" w:eastAsia="Montserrat" w:hAnsi="Montserrat" w:cs="Montserrat"/>
          <w:i/>
          <w:sz w:val="16"/>
          <w:szCs w:val="18"/>
        </w:rPr>
      </w:pPr>
      <w:r w:rsidRPr="00040615">
        <w:rPr>
          <w:rFonts w:ascii="Montserrat" w:eastAsia="Montserrat" w:hAnsi="Montserrat" w:cs="Montserrat"/>
          <w:i/>
          <w:sz w:val="16"/>
          <w:szCs w:val="18"/>
        </w:rPr>
        <w:t>"</w:t>
      </w:r>
      <w:r w:rsidRPr="00040615">
        <w:rPr>
          <w:rFonts w:ascii="Montserrat" w:hAnsi="Montserrat"/>
          <w:i/>
          <w:sz w:val="16"/>
          <w:szCs w:val="18"/>
        </w:rPr>
        <w:t>Se solicita al Órgano Interno de Control en la Cofepris el documento que conste la forma en la que se le notificó al denunciante el acuerdo que se presenta de forma adjunta.” (Sic)</w:t>
      </w:r>
    </w:p>
    <w:p w14:paraId="200B1DA5" w14:textId="77777777" w:rsidR="00040615" w:rsidRDefault="00040615" w:rsidP="007A344F">
      <w:pPr>
        <w:ind w:right="-19"/>
        <w:jc w:val="both"/>
        <w:rPr>
          <w:rFonts w:ascii="Montserrat" w:eastAsia="Montserrat" w:hAnsi="Montserrat" w:cs="Montserrat"/>
          <w:sz w:val="18"/>
          <w:szCs w:val="18"/>
        </w:rPr>
      </w:pPr>
    </w:p>
    <w:p w14:paraId="391495CD" w14:textId="260B716D" w:rsidR="007A344F" w:rsidRPr="00040615" w:rsidRDefault="007A344F" w:rsidP="007A344F">
      <w:pPr>
        <w:ind w:right="-19"/>
        <w:jc w:val="both"/>
        <w:rPr>
          <w:rFonts w:ascii="Montserrat" w:eastAsia="Montserrat" w:hAnsi="Montserrat" w:cs="Montserrat"/>
          <w:sz w:val="18"/>
          <w:szCs w:val="18"/>
        </w:rPr>
      </w:pPr>
      <w:r w:rsidRPr="00040615">
        <w:rPr>
          <w:rFonts w:ascii="Montserrat" w:eastAsia="Montserrat" w:hAnsi="Montserrat" w:cs="Montserrat"/>
          <w:sz w:val="18"/>
          <w:szCs w:val="18"/>
        </w:rPr>
        <w:t xml:space="preserve">El Órgano Interno de Control Específico en la Comisión Federal para la Protección contra Riesgos Sanitarios (OIC-COFEPRIS) a efecto de elaborar la versión pública del </w:t>
      </w:r>
      <w:r w:rsidR="005B59A8" w:rsidRPr="00040615">
        <w:rPr>
          <w:rFonts w:ascii="Montserrat" w:eastAsia="Montserrat" w:hAnsi="Montserrat" w:cs="Montserrat"/>
          <w:sz w:val="18"/>
          <w:szCs w:val="18"/>
        </w:rPr>
        <w:t xml:space="preserve">oficio número OIC/AQDI/288/2022 y el </w:t>
      </w:r>
      <w:r w:rsidRPr="00040615">
        <w:rPr>
          <w:rFonts w:ascii="Montserrat" w:eastAsia="Montserrat" w:hAnsi="Montserrat" w:cs="Montserrat"/>
          <w:sz w:val="18"/>
          <w:szCs w:val="18"/>
        </w:rPr>
        <w:t>correo electrónico de fecha 09 de febrero de 2022 a través del cual</w:t>
      </w:r>
      <w:r w:rsidR="005B59A8" w:rsidRPr="00040615">
        <w:rPr>
          <w:rFonts w:ascii="Montserrat" w:eastAsia="Montserrat" w:hAnsi="Montserrat" w:cs="Montserrat"/>
          <w:sz w:val="18"/>
          <w:szCs w:val="18"/>
        </w:rPr>
        <w:t xml:space="preserve"> </w:t>
      </w:r>
      <w:r w:rsidRPr="00040615">
        <w:rPr>
          <w:rFonts w:ascii="Montserrat" w:eastAsia="Montserrat" w:hAnsi="Montserrat" w:cs="Montserrat"/>
          <w:sz w:val="18"/>
          <w:szCs w:val="18"/>
        </w:rPr>
        <w:t>se notificó</w:t>
      </w:r>
      <w:r w:rsidR="005B59A8" w:rsidRPr="00040615">
        <w:rPr>
          <w:rFonts w:ascii="Montserrat" w:eastAsia="Montserrat" w:hAnsi="Montserrat" w:cs="Montserrat"/>
          <w:sz w:val="18"/>
          <w:szCs w:val="18"/>
        </w:rPr>
        <w:t xml:space="preserve"> al denunciante</w:t>
      </w:r>
      <w:r w:rsidRPr="00040615">
        <w:rPr>
          <w:rStyle w:val="Refdecomentario"/>
          <w:rFonts w:ascii="Montserrat" w:hAnsi="Montserrat"/>
          <w:sz w:val="18"/>
          <w:szCs w:val="18"/>
        </w:rPr>
        <w:t>, so</w:t>
      </w:r>
      <w:r w:rsidRPr="00040615">
        <w:rPr>
          <w:rFonts w:ascii="Montserrat" w:eastAsia="Montserrat" w:hAnsi="Montserrat" w:cs="Montserrat"/>
          <w:sz w:val="18"/>
          <w:szCs w:val="18"/>
        </w:rPr>
        <w:t>licitó al Comité de Transparencia la clasificación de la siguiente información:</w:t>
      </w:r>
    </w:p>
    <w:p w14:paraId="65C3A885" w14:textId="77777777" w:rsidR="007A344F" w:rsidRPr="00040615" w:rsidRDefault="007A344F" w:rsidP="007A344F">
      <w:pPr>
        <w:ind w:right="-19"/>
        <w:jc w:val="both"/>
        <w:rPr>
          <w:rFonts w:ascii="Montserrat" w:eastAsia="Montserrat" w:hAnsi="Montserrat" w:cs="Montserrat"/>
          <w:sz w:val="18"/>
          <w:szCs w:val="18"/>
        </w:rPr>
      </w:pPr>
    </w:p>
    <w:tbl>
      <w:tblPr>
        <w:tblStyle w:val="Tablaconcuadrcula"/>
        <w:tblW w:w="0" w:type="auto"/>
        <w:tblInd w:w="0" w:type="dxa"/>
        <w:tblLook w:val="04A0" w:firstRow="1" w:lastRow="0" w:firstColumn="1" w:lastColumn="0" w:noHBand="0" w:noVBand="1"/>
      </w:tblPr>
      <w:tblGrid>
        <w:gridCol w:w="1555"/>
        <w:gridCol w:w="5244"/>
        <w:gridCol w:w="3119"/>
      </w:tblGrid>
      <w:tr w:rsidR="007A344F" w:rsidRPr="00040615" w14:paraId="49C5BDE0" w14:textId="77777777" w:rsidTr="007A344F">
        <w:tc>
          <w:tcPr>
            <w:tcW w:w="1555" w:type="dxa"/>
            <w:shd w:val="clear" w:color="auto" w:fill="990033"/>
          </w:tcPr>
          <w:p w14:paraId="1E24E85C" w14:textId="77777777" w:rsidR="007A344F" w:rsidRPr="00040615" w:rsidRDefault="007A344F" w:rsidP="004A2029">
            <w:pPr>
              <w:ind w:right="-19"/>
              <w:jc w:val="center"/>
              <w:rPr>
                <w:rFonts w:ascii="Montserrat" w:eastAsia="Montserrat" w:hAnsi="Montserrat" w:cs="Montserrat"/>
                <w:sz w:val="16"/>
                <w:szCs w:val="18"/>
                <w:lang w:val="es-MX"/>
              </w:rPr>
            </w:pPr>
            <w:r w:rsidRPr="00040615">
              <w:rPr>
                <w:rFonts w:ascii="Montserrat" w:eastAsia="Montserrat" w:hAnsi="Montserrat" w:cs="Montserrat"/>
                <w:sz w:val="16"/>
                <w:szCs w:val="18"/>
                <w:lang w:val="es-MX"/>
              </w:rPr>
              <w:t>Dato</w:t>
            </w:r>
          </w:p>
        </w:tc>
        <w:tc>
          <w:tcPr>
            <w:tcW w:w="5244" w:type="dxa"/>
            <w:shd w:val="clear" w:color="auto" w:fill="990033"/>
          </w:tcPr>
          <w:p w14:paraId="08F2D66F" w14:textId="77777777" w:rsidR="007A344F" w:rsidRPr="00040615" w:rsidRDefault="007A344F" w:rsidP="004A2029">
            <w:pPr>
              <w:ind w:right="-19"/>
              <w:jc w:val="center"/>
              <w:rPr>
                <w:rFonts w:ascii="Montserrat" w:eastAsia="Montserrat" w:hAnsi="Montserrat" w:cs="Montserrat"/>
                <w:sz w:val="16"/>
                <w:szCs w:val="18"/>
                <w:lang w:val="es-MX"/>
              </w:rPr>
            </w:pPr>
            <w:r w:rsidRPr="00040615">
              <w:rPr>
                <w:rFonts w:ascii="Montserrat" w:eastAsia="Montserrat" w:hAnsi="Montserrat" w:cs="Montserrat"/>
                <w:sz w:val="16"/>
                <w:szCs w:val="18"/>
                <w:lang w:val="es-MX"/>
              </w:rPr>
              <w:t>Justificación</w:t>
            </w:r>
          </w:p>
        </w:tc>
        <w:tc>
          <w:tcPr>
            <w:tcW w:w="3119" w:type="dxa"/>
            <w:shd w:val="clear" w:color="auto" w:fill="990033"/>
          </w:tcPr>
          <w:p w14:paraId="67191EF6" w14:textId="77777777" w:rsidR="007A344F" w:rsidRPr="00040615" w:rsidRDefault="007A344F" w:rsidP="004A2029">
            <w:pPr>
              <w:ind w:right="-19"/>
              <w:jc w:val="center"/>
              <w:rPr>
                <w:rFonts w:ascii="Montserrat" w:eastAsia="Montserrat" w:hAnsi="Montserrat" w:cs="Montserrat"/>
                <w:sz w:val="16"/>
                <w:szCs w:val="18"/>
                <w:lang w:val="es-MX"/>
              </w:rPr>
            </w:pPr>
            <w:r w:rsidRPr="00040615">
              <w:rPr>
                <w:rFonts w:ascii="Montserrat" w:eastAsia="Montserrat" w:hAnsi="Montserrat" w:cs="Montserrat"/>
                <w:sz w:val="16"/>
                <w:szCs w:val="18"/>
                <w:lang w:val="es-MX"/>
              </w:rPr>
              <w:t>Fundamento</w:t>
            </w:r>
          </w:p>
        </w:tc>
      </w:tr>
      <w:tr w:rsidR="007A344F" w:rsidRPr="00040615" w14:paraId="5FF8C6D9" w14:textId="77777777" w:rsidTr="007A344F">
        <w:tc>
          <w:tcPr>
            <w:tcW w:w="1555" w:type="dxa"/>
          </w:tcPr>
          <w:p w14:paraId="4212138A" w14:textId="77777777" w:rsidR="007A344F" w:rsidRPr="00040615" w:rsidRDefault="007A344F" w:rsidP="004A2029">
            <w:pPr>
              <w:ind w:right="-19"/>
              <w:jc w:val="both"/>
              <w:rPr>
                <w:rFonts w:ascii="Montserrat" w:eastAsia="Montserrat" w:hAnsi="Montserrat" w:cs="Montserrat"/>
                <w:sz w:val="16"/>
                <w:szCs w:val="18"/>
                <w:lang w:val="es-MX"/>
              </w:rPr>
            </w:pPr>
            <w:r w:rsidRPr="00040615">
              <w:rPr>
                <w:rFonts w:ascii="Montserrat" w:eastAsia="Montserrat" w:hAnsi="Montserrat" w:cs="Montserrat"/>
                <w:sz w:val="16"/>
                <w:szCs w:val="18"/>
                <w:lang w:val="es-MX"/>
              </w:rPr>
              <w:t xml:space="preserve">Nombre del denunciante </w:t>
            </w:r>
          </w:p>
        </w:tc>
        <w:tc>
          <w:tcPr>
            <w:tcW w:w="5244" w:type="dxa"/>
          </w:tcPr>
          <w:p w14:paraId="4A8474D1" w14:textId="77777777" w:rsidR="007A344F" w:rsidRPr="00040615" w:rsidRDefault="007A344F" w:rsidP="004A2029">
            <w:pPr>
              <w:ind w:right="-19"/>
              <w:jc w:val="both"/>
              <w:rPr>
                <w:rFonts w:ascii="Montserrat" w:eastAsia="Montserrat" w:hAnsi="Montserrat" w:cs="Montserrat"/>
                <w:sz w:val="16"/>
                <w:szCs w:val="18"/>
                <w:lang w:val="es-MX"/>
              </w:rPr>
            </w:pPr>
            <w:r w:rsidRPr="00040615">
              <w:rPr>
                <w:rFonts w:ascii="Montserrat" w:eastAsia="Montserrat" w:hAnsi="Montserrat" w:cs="Montserrat"/>
                <w:sz w:val="16"/>
                <w:szCs w:val="18"/>
                <w:lang w:val="es-MX"/>
              </w:rPr>
              <w:t xml:space="preserve">Es importante mencionar que el principio general del derecho es proteger a los denunciantes y los quejosos, por lo que, al efecto, debe tomarse en consideración la necesidad de </w:t>
            </w:r>
            <w:r w:rsidRPr="00040615">
              <w:rPr>
                <w:rFonts w:ascii="Montserrat" w:eastAsia="Montserrat" w:hAnsi="Montserrat" w:cs="Montserrat"/>
                <w:sz w:val="16"/>
                <w:szCs w:val="18"/>
                <w:lang w:val="es-MX"/>
              </w:rPr>
              <w:lastRenderedPageBreak/>
              <w:t>proteger el nombre de éstos para evitar cualquier posible represalia, especialmente si se mantienen laboralmente vinculados, además de que la divulgación de su nombre los vincula con una situación jurídica específica como lo es su calidad de denunciante, lo cual incide en su esfera privada, por lo que es procedente su clasificación como confidencial.</w:t>
            </w:r>
          </w:p>
        </w:tc>
        <w:tc>
          <w:tcPr>
            <w:tcW w:w="3119" w:type="dxa"/>
          </w:tcPr>
          <w:p w14:paraId="56824E0A" w14:textId="77777777" w:rsidR="007A344F" w:rsidRPr="00040615" w:rsidRDefault="007A344F" w:rsidP="004A2029">
            <w:pPr>
              <w:ind w:right="-19"/>
              <w:jc w:val="both"/>
              <w:rPr>
                <w:rFonts w:ascii="Montserrat" w:eastAsia="Montserrat" w:hAnsi="Montserrat" w:cs="Montserrat"/>
                <w:sz w:val="16"/>
                <w:szCs w:val="18"/>
                <w:lang w:val="es-MX"/>
              </w:rPr>
            </w:pPr>
            <w:r w:rsidRPr="00040615">
              <w:rPr>
                <w:rFonts w:ascii="Montserrat" w:eastAsia="Montserrat" w:hAnsi="Montserrat" w:cs="Montserrat"/>
                <w:sz w:val="16"/>
                <w:szCs w:val="18"/>
                <w:lang w:val="es-MX"/>
              </w:rPr>
              <w:lastRenderedPageBreak/>
              <w:t xml:space="preserve">Artículo 113, fracción I, de la Ley Federal de Transparencia y Acceso a la Información Pública </w:t>
            </w:r>
          </w:p>
        </w:tc>
      </w:tr>
      <w:tr w:rsidR="007A344F" w:rsidRPr="00040615" w14:paraId="209BBA9D" w14:textId="77777777" w:rsidTr="007A344F">
        <w:tc>
          <w:tcPr>
            <w:tcW w:w="1555" w:type="dxa"/>
          </w:tcPr>
          <w:p w14:paraId="65F15E47" w14:textId="77777777" w:rsidR="007A344F" w:rsidRPr="00040615" w:rsidRDefault="007A344F" w:rsidP="004A2029">
            <w:pPr>
              <w:ind w:right="-19"/>
              <w:jc w:val="both"/>
              <w:rPr>
                <w:rFonts w:ascii="Montserrat" w:eastAsia="Montserrat" w:hAnsi="Montserrat" w:cs="Montserrat"/>
                <w:sz w:val="16"/>
                <w:szCs w:val="18"/>
                <w:lang w:val="es-MX"/>
              </w:rPr>
            </w:pPr>
            <w:r w:rsidRPr="00040615">
              <w:rPr>
                <w:rFonts w:ascii="Montserrat" w:eastAsia="Montserrat" w:hAnsi="Montserrat" w:cs="Montserrat"/>
                <w:sz w:val="16"/>
                <w:szCs w:val="18"/>
                <w:lang w:val="es-MX"/>
              </w:rPr>
              <w:t xml:space="preserve">Correo electrónico de persona física </w:t>
            </w:r>
          </w:p>
        </w:tc>
        <w:tc>
          <w:tcPr>
            <w:tcW w:w="5244" w:type="dxa"/>
          </w:tcPr>
          <w:p w14:paraId="77BAB5C3" w14:textId="77777777" w:rsidR="007A344F" w:rsidRPr="00040615" w:rsidRDefault="007A344F" w:rsidP="004A2029">
            <w:pPr>
              <w:ind w:right="-19"/>
              <w:jc w:val="both"/>
              <w:rPr>
                <w:rFonts w:ascii="Montserrat" w:eastAsia="Montserrat" w:hAnsi="Montserrat" w:cs="Montserrat"/>
                <w:sz w:val="16"/>
                <w:szCs w:val="18"/>
                <w:lang w:val="es-MX"/>
              </w:rPr>
            </w:pPr>
            <w:r w:rsidRPr="00040615">
              <w:rPr>
                <w:rFonts w:ascii="Montserrat" w:eastAsia="Montserrat" w:hAnsi="Montserrat" w:cs="Montserrat"/>
                <w:sz w:val="16"/>
                <w:szCs w:val="18"/>
                <w:lang w:val="es-MX"/>
              </w:rPr>
              <w:t>Se trata de un dato personal, mismo que da cuenta de un dato de contacto proporcionado por las personas en pos de sus necesidades particulares, por lo que solo a ellas les incumbe su difusión, ya que con ese dato se puede contactar a los titulares.</w:t>
            </w:r>
          </w:p>
        </w:tc>
        <w:tc>
          <w:tcPr>
            <w:tcW w:w="3119" w:type="dxa"/>
          </w:tcPr>
          <w:p w14:paraId="50DBF03A" w14:textId="77777777" w:rsidR="007A344F" w:rsidRPr="00040615" w:rsidRDefault="007A344F" w:rsidP="004A2029">
            <w:pPr>
              <w:ind w:right="-19"/>
              <w:jc w:val="both"/>
              <w:rPr>
                <w:rFonts w:ascii="Montserrat" w:eastAsia="Montserrat" w:hAnsi="Montserrat" w:cs="Montserrat"/>
                <w:sz w:val="16"/>
                <w:szCs w:val="18"/>
                <w:lang w:val="es-MX"/>
              </w:rPr>
            </w:pPr>
            <w:r w:rsidRPr="00040615">
              <w:rPr>
                <w:rFonts w:ascii="Montserrat" w:eastAsia="Montserrat" w:hAnsi="Montserrat" w:cs="Montserrat"/>
                <w:sz w:val="16"/>
                <w:szCs w:val="18"/>
                <w:lang w:val="es-MX"/>
              </w:rPr>
              <w:t>Artículo 113, fracción I, de la Ley Federal de Transparencia y Acceso a la Información Pública</w:t>
            </w:r>
          </w:p>
        </w:tc>
      </w:tr>
    </w:tbl>
    <w:p w14:paraId="1152CED6" w14:textId="77777777" w:rsidR="007A344F" w:rsidRPr="00040615" w:rsidRDefault="007A344F" w:rsidP="007A344F">
      <w:pPr>
        <w:ind w:right="-19"/>
        <w:jc w:val="both"/>
        <w:rPr>
          <w:rFonts w:ascii="Montserrat" w:eastAsia="Montserrat" w:hAnsi="Montserrat" w:cs="Montserrat"/>
          <w:sz w:val="18"/>
          <w:szCs w:val="18"/>
        </w:rPr>
      </w:pPr>
    </w:p>
    <w:p w14:paraId="30D5AB41" w14:textId="77777777" w:rsidR="007A344F" w:rsidRPr="00040615" w:rsidRDefault="007A344F" w:rsidP="007A344F">
      <w:pPr>
        <w:ind w:right="49"/>
        <w:jc w:val="both"/>
        <w:rPr>
          <w:rFonts w:ascii="Montserrat" w:eastAsia="Montserrat" w:hAnsi="Montserrat" w:cs="Montserrat"/>
          <w:sz w:val="18"/>
          <w:szCs w:val="18"/>
        </w:rPr>
      </w:pPr>
      <w:r w:rsidRPr="00040615">
        <w:rPr>
          <w:rFonts w:ascii="Montserrat" w:eastAsia="Montserrat" w:hAnsi="Montserrat" w:cs="Montserrat"/>
          <w:sz w:val="18"/>
          <w:szCs w:val="18"/>
        </w:rPr>
        <w:t xml:space="preserve">En consecuencia, se emite la siguiente resolución por unanimidad: </w:t>
      </w:r>
    </w:p>
    <w:p w14:paraId="1017A958" w14:textId="77777777" w:rsidR="007A344F" w:rsidRPr="00040615" w:rsidRDefault="007A344F" w:rsidP="007A344F">
      <w:pPr>
        <w:ind w:right="49"/>
        <w:jc w:val="both"/>
        <w:rPr>
          <w:rFonts w:ascii="Montserrat" w:eastAsia="Montserrat" w:hAnsi="Montserrat" w:cs="Montserrat"/>
          <w:sz w:val="18"/>
          <w:szCs w:val="18"/>
        </w:rPr>
      </w:pPr>
    </w:p>
    <w:p w14:paraId="76C84871" w14:textId="7F58518F" w:rsidR="007A344F" w:rsidRPr="00040615" w:rsidRDefault="007A344F" w:rsidP="007A344F">
      <w:pPr>
        <w:ind w:right="38"/>
        <w:jc w:val="both"/>
        <w:rPr>
          <w:rFonts w:ascii="Montserrat" w:eastAsia="Montserrat" w:hAnsi="Montserrat" w:cs="Montserrat"/>
          <w:sz w:val="18"/>
          <w:szCs w:val="18"/>
        </w:rPr>
      </w:pPr>
      <w:r w:rsidRPr="00040615">
        <w:rPr>
          <w:rFonts w:ascii="Montserrat" w:eastAsia="Montserrat" w:hAnsi="Montserrat" w:cs="Montserrat"/>
          <w:b/>
          <w:sz w:val="18"/>
          <w:szCs w:val="18"/>
        </w:rPr>
        <w:t>II.</w:t>
      </w:r>
      <w:r w:rsidR="00CA64C3" w:rsidRPr="00040615">
        <w:rPr>
          <w:rFonts w:ascii="Montserrat" w:eastAsia="Montserrat" w:hAnsi="Montserrat" w:cs="Montserrat"/>
          <w:b/>
          <w:sz w:val="18"/>
          <w:szCs w:val="18"/>
        </w:rPr>
        <w:t>B</w:t>
      </w:r>
      <w:r w:rsidRPr="00040615">
        <w:rPr>
          <w:rFonts w:ascii="Montserrat" w:eastAsia="Montserrat" w:hAnsi="Montserrat" w:cs="Montserrat"/>
          <w:b/>
          <w:sz w:val="18"/>
          <w:szCs w:val="18"/>
        </w:rPr>
        <w:t>.</w:t>
      </w:r>
      <w:r w:rsidR="00CA64C3" w:rsidRPr="00040615">
        <w:rPr>
          <w:rFonts w:ascii="Montserrat" w:eastAsia="Montserrat" w:hAnsi="Montserrat" w:cs="Montserrat"/>
          <w:b/>
          <w:sz w:val="18"/>
          <w:szCs w:val="18"/>
        </w:rPr>
        <w:t>3</w:t>
      </w:r>
      <w:r w:rsidRPr="00040615">
        <w:rPr>
          <w:rFonts w:ascii="Montserrat" w:eastAsia="Montserrat" w:hAnsi="Montserrat" w:cs="Montserrat"/>
          <w:b/>
          <w:sz w:val="18"/>
          <w:szCs w:val="18"/>
        </w:rPr>
        <w:t xml:space="preserve">.ORD.6.24: CONFIRMAR </w:t>
      </w:r>
      <w:r w:rsidRPr="00040615">
        <w:rPr>
          <w:rFonts w:ascii="Montserrat" w:eastAsia="Montserrat" w:hAnsi="Montserrat" w:cs="Montserrat"/>
          <w:sz w:val="18"/>
          <w:szCs w:val="18"/>
        </w:rPr>
        <w:t>la clasificación de la información como confidencial invocada por el OIC-</w:t>
      </w:r>
      <w:r w:rsidR="00040615">
        <w:rPr>
          <w:rFonts w:ascii="Montserrat" w:eastAsia="Montserrat" w:hAnsi="Montserrat" w:cs="Montserrat"/>
          <w:sz w:val="18"/>
          <w:szCs w:val="18"/>
        </w:rPr>
        <w:t>COFEPRIS</w:t>
      </w:r>
      <w:r w:rsidRPr="00040615">
        <w:rPr>
          <w:rFonts w:ascii="Montserrat" w:eastAsia="Montserrat" w:hAnsi="Montserrat" w:cs="Montserrat"/>
          <w:sz w:val="18"/>
          <w:szCs w:val="18"/>
        </w:rPr>
        <w:t xml:space="preserve"> respecto del </w:t>
      </w:r>
      <w:r w:rsidR="005B59A8" w:rsidRPr="00040615">
        <w:rPr>
          <w:rFonts w:ascii="Montserrat" w:eastAsia="Montserrat" w:hAnsi="Montserrat" w:cs="Montserrat"/>
          <w:sz w:val="18"/>
          <w:szCs w:val="18"/>
        </w:rPr>
        <w:t xml:space="preserve">oficio número OIC/AQDI/288/2022 y el correo electrónico de fecha 09 de febrero de 2022 a través del cual se notificó al denunciante, </w:t>
      </w:r>
      <w:r w:rsidRPr="00040615">
        <w:rPr>
          <w:rFonts w:ascii="Montserrat" w:eastAsia="Montserrat" w:hAnsi="Montserrat" w:cs="Montserrat"/>
          <w:sz w:val="18"/>
          <w:szCs w:val="18"/>
        </w:rPr>
        <w:t>con fundamento en el artículo 113, fracción I, de la Ley Federal de Transparencia y Acceso a la Información Pública y, por ende, se autoriza elaborar la</w:t>
      </w:r>
      <w:r w:rsidR="00951DD9" w:rsidRPr="00040615">
        <w:rPr>
          <w:rFonts w:ascii="Montserrat" w:eastAsia="Montserrat" w:hAnsi="Montserrat" w:cs="Montserrat"/>
          <w:sz w:val="18"/>
          <w:szCs w:val="18"/>
        </w:rPr>
        <w:t>s</w:t>
      </w:r>
      <w:r w:rsidRPr="00040615">
        <w:rPr>
          <w:rFonts w:ascii="Montserrat" w:eastAsia="Montserrat" w:hAnsi="Montserrat" w:cs="Montserrat"/>
          <w:sz w:val="18"/>
          <w:szCs w:val="18"/>
        </w:rPr>
        <w:t xml:space="preserve"> versi</w:t>
      </w:r>
      <w:r w:rsidR="00951DD9" w:rsidRPr="00040615">
        <w:rPr>
          <w:rFonts w:ascii="Montserrat" w:eastAsia="Montserrat" w:hAnsi="Montserrat" w:cs="Montserrat"/>
          <w:sz w:val="18"/>
          <w:szCs w:val="18"/>
        </w:rPr>
        <w:t>o</w:t>
      </w:r>
      <w:r w:rsidRPr="00040615">
        <w:rPr>
          <w:rFonts w:ascii="Montserrat" w:eastAsia="Montserrat" w:hAnsi="Montserrat" w:cs="Montserrat"/>
          <w:sz w:val="18"/>
          <w:szCs w:val="18"/>
        </w:rPr>
        <w:t>n</w:t>
      </w:r>
      <w:r w:rsidR="00951DD9" w:rsidRPr="00040615">
        <w:rPr>
          <w:rFonts w:ascii="Montserrat" w:eastAsia="Montserrat" w:hAnsi="Montserrat" w:cs="Montserrat"/>
          <w:sz w:val="18"/>
          <w:szCs w:val="18"/>
        </w:rPr>
        <w:t>es</w:t>
      </w:r>
      <w:r w:rsidRPr="00040615">
        <w:rPr>
          <w:rFonts w:ascii="Montserrat" w:eastAsia="Montserrat" w:hAnsi="Montserrat" w:cs="Montserrat"/>
          <w:sz w:val="18"/>
          <w:szCs w:val="18"/>
        </w:rPr>
        <w:t xml:space="preserve"> pública</w:t>
      </w:r>
      <w:r w:rsidR="00951DD9" w:rsidRPr="00040615">
        <w:rPr>
          <w:rFonts w:ascii="Montserrat" w:eastAsia="Montserrat" w:hAnsi="Montserrat" w:cs="Montserrat"/>
          <w:sz w:val="18"/>
          <w:szCs w:val="18"/>
        </w:rPr>
        <w:t>s</w:t>
      </w:r>
      <w:r w:rsidRPr="00040615">
        <w:rPr>
          <w:rFonts w:ascii="Montserrat" w:eastAsia="Montserrat" w:hAnsi="Montserrat" w:cs="Montserrat"/>
          <w:sz w:val="18"/>
          <w:szCs w:val="18"/>
        </w:rPr>
        <w:t xml:space="preserve">.  </w:t>
      </w:r>
    </w:p>
    <w:p w14:paraId="3C50970C" w14:textId="001D6683" w:rsidR="00BF4619" w:rsidRPr="00040615" w:rsidRDefault="00BF4619" w:rsidP="007A344F">
      <w:pPr>
        <w:ind w:right="38"/>
        <w:jc w:val="both"/>
        <w:rPr>
          <w:rFonts w:ascii="Montserrat" w:eastAsia="Montserrat" w:hAnsi="Montserrat" w:cs="Montserrat"/>
          <w:sz w:val="18"/>
          <w:szCs w:val="18"/>
        </w:rPr>
      </w:pPr>
    </w:p>
    <w:p w14:paraId="5D5239D6" w14:textId="0552098D" w:rsidR="007A344F" w:rsidRPr="00040615" w:rsidRDefault="00CA64C3" w:rsidP="007A344F">
      <w:pPr>
        <w:ind w:right="38"/>
        <w:jc w:val="both"/>
        <w:rPr>
          <w:rFonts w:ascii="Montserrat" w:eastAsia="Montserrat" w:hAnsi="Montserrat" w:cs="Montserrat"/>
          <w:b/>
          <w:sz w:val="18"/>
          <w:szCs w:val="18"/>
        </w:rPr>
      </w:pPr>
      <w:r w:rsidRPr="00040615">
        <w:rPr>
          <w:rFonts w:ascii="Montserrat" w:eastAsia="Montserrat" w:hAnsi="Montserrat" w:cs="Montserrat"/>
          <w:b/>
          <w:sz w:val="18"/>
          <w:szCs w:val="18"/>
        </w:rPr>
        <w:t>B</w:t>
      </w:r>
      <w:r w:rsidR="007A344F" w:rsidRPr="00040615">
        <w:rPr>
          <w:rFonts w:ascii="Montserrat" w:eastAsia="Montserrat" w:hAnsi="Montserrat" w:cs="Montserrat"/>
          <w:b/>
          <w:sz w:val="18"/>
          <w:szCs w:val="18"/>
        </w:rPr>
        <w:t>.</w:t>
      </w:r>
      <w:r w:rsidRPr="00040615">
        <w:rPr>
          <w:rFonts w:ascii="Montserrat" w:eastAsia="Montserrat" w:hAnsi="Montserrat" w:cs="Montserrat"/>
          <w:b/>
          <w:sz w:val="18"/>
          <w:szCs w:val="18"/>
        </w:rPr>
        <w:t>4</w:t>
      </w:r>
      <w:r w:rsidR="007A344F" w:rsidRPr="00040615">
        <w:rPr>
          <w:rFonts w:ascii="Montserrat" w:eastAsia="Montserrat" w:hAnsi="Montserrat" w:cs="Montserrat"/>
          <w:b/>
          <w:sz w:val="18"/>
          <w:szCs w:val="18"/>
        </w:rPr>
        <w:t xml:space="preserve"> Folio 330026523004579</w:t>
      </w:r>
    </w:p>
    <w:p w14:paraId="3681BABB" w14:textId="77777777" w:rsidR="007A344F" w:rsidRPr="00040615" w:rsidRDefault="007A344F" w:rsidP="007A344F">
      <w:pPr>
        <w:ind w:right="38"/>
        <w:jc w:val="both"/>
        <w:rPr>
          <w:rFonts w:ascii="Montserrat" w:eastAsia="Montserrat" w:hAnsi="Montserrat" w:cs="Montserrat"/>
          <w:b/>
          <w:sz w:val="18"/>
          <w:szCs w:val="18"/>
        </w:rPr>
      </w:pPr>
    </w:p>
    <w:p w14:paraId="401E6CDE" w14:textId="77777777" w:rsidR="007A344F" w:rsidRPr="00040615" w:rsidRDefault="007A344F" w:rsidP="007A344F">
      <w:pPr>
        <w:ind w:right="-20"/>
        <w:jc w:val="both"/>
        <w:rPr>
          <w:rFonts w:ascii="Montserrat" w:eastAsia="Montserrat" w:hAnsi="Montserrat" w:cs="Montserrat"/>
          <w:sz w:val="18"/>
          <w:szCs w:val="18"/>
        </w:rPr>
      </w:pPr>
      <w:r w:rsidRPr="00040615">
        <w:rPr>
          <w:rFonts w:ascii="Montserrat" w:eastAsia="Montserrat" w:hAnsi="Montserrat" w:cs="Montserrat"/>
          <w:b/>
          <w:sz w:val="18"/>
          <w:szCs w:val="18"/>
        </w:rPr>
        <w:t xml:space="preserve"> </w:t>
      </w:r>
      <w:r w:rsidRPr="00040615">
        <w:rPr>
          <w:rFonts w:ascii="Montserrat" w:eastAsia="Montserrat" w:hAnsi="Montserrat" w:cs="Montserrat"/>
          <w:sz w:val="18"/>
          <w:szCs w:val="18"/>
        </w:rPr>
        <w:t>Un particular requirió:</w:t>
      </w:r>
    </w:p>
    <w:p w14:paraId="6A435B76" w14:textId="77777777" w:rsidR="007A344F" w:rsidRPr="00040615" w:rsidRDefault="007A344F" w:rsidP="007A344F">
      <w:pPr>
        <w:ind w:right="566"/>
        <w:jc w:val="both"/>
        <w:rPr>
          <w:rFonts w:ascii="Montserrat" w:eastAsia="Montserrat" w:hAnsi="Montserrat" w:cs="Montserrat"/>
          <w:b/>
          <w:i/>
          <w:sz w:val="18"/>
          <w:szCs w:val="18"/>
        </w:rPr>
      </w:pPr>
    </w:p>
    <w:p w14:paraId="35189D67" w14:textId="77777777" w:rsidR="007A344F" w:rsidRPr="00040615" w:rsidRDefault="007A344F" w:rsidP="007A344F">
      <w:pPr>
        <w:ind w:left="566" w:right="566"/>
        <w:jc w:val="both"/>
        <w:rPr>
          <w:rFonts w:ascii="Montserrat" w:eastAsia="Montserrat" w:hAnsi="Montserrat" w:cs="Montserrat"/>
          <w:i/>
          <w:sz w:val="16"/>
          <w:szCs w:val="18"/>
        </w:rPr>
      </w:pPr>
      <w:r w:rsidRPr="00040615">
        <w:rPr>
          <w:rFonts w:ascii="Montserrat" w:eastAsia="Montserrat" w:hAnsi="Montserrat" w:cs="Montserrat"/>
          <w:i/>
          <w:sz w:val="16"/>
          <w:szCs w:val="18"/>
        </w:rPr>
        <w:t>"</w:t>
      </w:r>
      <w:r w:rsidRPr="00040615">
        <w:rPr>
          <w:rFonts w:ascii="Montserrat" w:hAnsi="Montserrat"/>
          <w:i/>
          <w:sz w:val="16"/>
          <w:szCs w:val="18"/>
        </w:rPr>
        <w:t>Se solicita al Órgano Interno de Control en la Cofepris el documento mediante el cual se cumplió con el punto TERCERO que se presenta justo al final del acuerdo que se presenta de forma adjunta el cual establece: TERCERO. Hecho lo anterior gírese oficio al *********, representante legal de la persona moral […].” (Sic)</w:t>
      </w:r>
    </w:p>
    <w:p w14:paraId="0C5B429A" w14:textId="77777777" w:rsidR="007A344F" w:rsidRPr="00040615" w:rsidRDefault="007A344F" w:rsidP="007A344F">
      <w:pPr>
        <w:ind w:right="566"/>
        <w:jc w:val="both"/>
        <w:rPr>
          <w:rFonts w:ascii="Montserrat" w:eastAsia="Montserrat" w:hAnsi="Montserrat" w:cs="Montserrat"/>
          <w:sz w:val="16"/>
          <w:szCs w:val="18"/>
        </w:rPr>
      </w:pPr>
    </w:p>
    <w:p w14:paraId="2416BAAE" w14:textId="5B528F09" w:rsidR="007A344F" w:rsidRPr="00040615" w:rsidRDefault="007A344F" w:rsidP="007A344F">
      <w:pPr>
        <w:ind w:right="-19"/>
        <w:jc w:val="both"/>
        <w:rPr>
          <w:rFonts w:ascii="Montserrat" w:eastAsia="Montserrat" w:hAnsi="Montserrat" w:cs="Montserrat"/>
          <w:sz w:val="18"/>
          <w:szCs w:val="18"/>
        </w:rPr>
      </w:pPr>
      <w:r w:rsidRPr="00040615">
        <w:rPr>
          <w:rFonts w:ascii="Montserrat" w:eastAsia="Montserrat" w:hAnsi="Montserrat" w:cs="Montserrat"/>
          <w:sz w:val="18"/>
          <w:szCs w:val="18"/>
        </w:rPr>
        <w:t xml:space="preserve">El Órgano Interno de Control Específico en la Comisión Federal para la Protección contra Riesgos Sanitarios (OIC-COFEPRIS) a efecto de elaborar la versión pública del </w:t>
      </w:r>
      <w:r w:rsidR="005B59A8" w:rsidRPr="00040615">
        <w:rPr>
          <w:rFonts w:ascii="Montserrat" w:eastAsia="Montserrat" w:hAnsi="Montserrat" w:cs="Montserrat"/>
          <w:sz w:val="18"/>
          <w:szCs w:val="18"/>
        </w:rPr>
        <w:t>oficio número OIC/AQDI/288/2022 y el correo electrónico de fecha 09 de febrero de 2022 a través del cual se notificó al denunciante</w:t>
      </w:r>
      <w:r w:rsidRPr="00040615">
        <w:rPr>
          <w:rStyle w:val="Refdecomentario"/>
          <w:rFonts w:ascii="Montserrat" w:hAnsi="Montserrat"/>
          <w:sz w:val="18"/>
          <w:szCs w:val="18"/>
        </w:rPr>
        <w:t>, so</w:t>
      </w:r>
      <w:r w:rsidRPr="00040615">
        <w:rPr>
          <w:rFonts w:ascii="Montserrat" w:eastAsia="Montserrat" w:hAnsi="Montserrat" w:cs="Montserrat"/>
          <w:sz w:val="18"/>
          <w:szCs w:val="18"/>
        </w:rPr>
        <w:t>licitó al Comité de Transparencia la clasificación de la siguiente información:</w:t>
      </w:r>
    </w:p>
    <w:p w14:paraId="1704698C" w14:textId="77777777" w:rsidR="007A344F" w:rsidRPr="00040615" w:rsidRDefault="007A344F" w:rsidP="007A344F">
      <w:pPr>
        <w:ind w:right="-19"/>
        <w:jc w:val="both"/>
        <w:rPr>
          <w:rFonts w:ascii="Montserrat" w:eastAsia="Montserrat" w:hAnsi="Montserrat" w:cs="Montserrat"/>
          <w:sz w:val="18"/>
          <w:szCs w:val="18"/>
        </w:rPr>
      </w:pPr>
    </w:p>
    <w:tbl>
      <w:tblPr>
        <w:tblStyle w:val="Tablaconcuadrcula"/>
        <w:tblW w:w="0" w:type="auto"/>
        <w:tblInd w:w="0" w:type="dxa"/>
        <w:tblLook w:val="04A0" w:firstRow="1" w:lastRow="0" w:firstColumn="1" w:lastColumn="0" w:noHBand="0" w:noVBand="1"/>
      </w:tblPr>
      <w:tblGrid>
        <w:gridCol w:w="1555"/>
        <w:gridCol w:w="5244"/>
        <w:gridCol w:w="3119"/>
      </w:tblGrid>
      <w:tr w:rsidR="007A344F" w:rsidRPr="00040615" w14:paraId="6BECD068" w14:textId="77777777" w:rsidTr="007A344F">
        <w:tc>
          <w:tcPr>
            <w:tcW w:w="1555" w:type="dxa"/>
            <w:shd w:val="clear" w:color="auto" w:fill="990033"/>
          </w:tcPr>
          <w:p w14:paraId="1F51EC83" w14:textId="77777777" w:rsidR="007A344F" w:rsidRPr="00040615" w:rsidRDefault="007A344F" w:rsidP="004A2029">
            <w:pPr>
              <w:ind w:right="-19"/>
              <w:jc w:val="center"/>
              <w:rPr>
                <w:rFonts w:ascii="Montserrat" w:eastAsia="Montserrat" w:hAnsi="Montserrat" w:cs="Montserrat"/>
                <w:sz w:val="16"/>
                <w:szCs w:val="18"/>
                <w:lang w:val="es-MX"/>
              </w:rPr>
            </w:pPr>
            <w:r w:rsidRPr="00040615">
              <w:rPr>
                <w:rFonts w:ascii="Montserrat" w:eastAsia="Montserrat" w:hAnsi="Montserrat" w:cs="Montserrat"/>
                <w:sz w:val="16"/>
                <w:szCs w:val="18"/>
                <w:lang w:val="es-MX"/>
              </w:rPr>
              <w:t>Dato</w:t>
            </w:r>
          </w:p>
        </w:tc>
        <w:tc>
          <w:tcPr>
            <w:tcW w:w="5244" w:type="dxa"/>
            <w:shd w:val="clear" w:color="auto" w:fill="990033"/>
          </w:tcPr>
          <w:p w14:paraId="24EB3076" w14:textId="77777777" w:rsidR="007A344F" w:rsidRPr="00040615" w:rsidRDefault="007A344F" w:rsidP="004A2029">
            <w:pPr>
              <w:ind w:right="-19"/>
              <w:jc w:val="center"/>
              <w:rPr>
                <w:rFonts w:ascii="Montserrat" w:eastAsia="Montserrat" w:hAnsi="Montserrat" w:cs="Montserrat"/>
                <w:sz w:val="16"/>
                <w:szCs w:val="18"/>
                <w:lang w:val="es-MX"/>
              </w:rPr>
            </w:pPr>
            <w:r w:rsidRPr="00040615">
              <w:rPr>
                <w:rFonts w:ascii="Montserrat" w:eastAsia="Montserrat" w:hAnsi="Montserrat" w:cs="Montserrat"/>
                <w:sz w:val="16"/>
                <w:szCs w:val="18"/>
                <w:lang w:val="es-MX"/>
              </w:rPr>
              <w:t>Justificación</w:t>
            </w:r>
          </w:p>
        </w:tc>
        <w:tc>
          <w:tcPr>
            <w:tcW w:w="3119" w:type="dxa"/>
            <w:shd w:val="clear" w:color="auto" w:fill="990033"/>
          </w:tcPr>
          <w:p w14:paraId="6DAEF4A8" w14:textId="77777777" w:rsidR="007A344F" w:rsidRPr="00040615" w:rsidRDefault="007A344F" w:rsidP="004A2029">
            <w:pPr>
              <w:ind w:right="-19"/>
              <w:jc w:val="center"/>
              <w:rPr>
                <w:rFonts w:ascii="Montserrat" w:eastAsia="Montserrat" w:hAnsi="Montserrat" w:cs="Montserrat"/>
                <w:sz w:val="16"/>
                <w:szCs w:val="18"/>
                <w:lang w:val="es-MX"/>
              </w:rPr>
            </w:pPr>
            <w:r w:rsidRPr="00040615">
              <w:rPr>
                <w:rFonts w:ascii="Montserrat" w:eastAsia="Montserrat" w:hAnsi="Montserrat" w:cs="Montserrat"/>
                <w:sz w:val="16"/>
                <w:szCs w:val="18"/>
                <w:lang w:val="es-MX"/>
              </w:rPr>
              <w:t>Fundamento</w:t>
            </w:r>
          </w:p>
        </w:tc>
      </w:tr>
      <w:tr w:rsidR="007A344F" w:rsidRPr="00040615" w14:paraId="0FBA4D76" w14:textId="77777777" w:rsidTr="007A344F">
        <w:tc>
          <w:tcPr>
            <w:tcW w:w="1555" w:type="dxa"/>
          </w:tcPr>
          <w:p w14:paraId="77041DE3" w14:textId="77777777" w:rsidR="007A344F" w:rsidRPr="00040615" w:rsidRDefault="007A344F" w:rsidP="004A2029">
            <w:pPr>
              <w:ind w:right="-19"/>
              <w:jc w:val="both"/>
              <w:rPr>
                <w:rFonts w:ascii="Montserrat" w:eastAsia="Montserrat" w:hAnsi="Montserrat" w:cs="Montserrat"/>
                <w:sz w:val="16"/>
                <w:szCs w:val="18"/>
                <w:lang w:val="es-MX"/>
              </w:rPr>
            </w:pPr>
            <w:r w:rsidRPr="00040615">
              <w:rPr>
                <w:rFonts w:ascii="Montserrat" w:eastAsia="Montserrat" w:hAnsi="Montserrat" w:cs="Montserrat"/>
                <w:sz w:val="16"/>
                <w:szCs w:val="18"/>
                <w:lang w:val="es-MX"/>
              </w:rPr>
              <w:t xml:space="preserve">Nombre del denunciante </w:t>
            </w:r>
          </w:p>
        </w:tc>
        <w:tc>
          <w:tcPr>
            <w:tcW w:w="5244" w:type="dxa"/>
          </w:tcPr>
          <w:p w14:paraId="5F02C523" w14:textId="77777777" w:rsidR="007A344F" w:rsidRPr="00040615" w:rsidRDefault="007A344F" w:rsidP="004A2029">
            <w:pPr>
              <w:ind w:right="-19"/>
              <w:jc w:val="both"/>
              <w:rPr>
                <w:rFonts w:ascii="Montserrat" w:eastAsia="Montserrat" w:hAnsi="Montserrat" w:cs="Montserrat"/>
                <w:sz w:val="16"/>
                <w:szCs w:val="18"/>
                <w:lang w:val="es-MX"/>
              </w:rPr>
            </w:pPr>
            <w:r w:rsidRPr="00040615">
              <w:rPr>
                <w:rFonts w:ascii="Montserrat" w:eastAsia="Montserrat" w:hAnsi="Montserrat" w:cs="Montserrat"/>
                <w:sz w:val="16"/>
                <w:szCs w:val="18"/>
                <w:lang w:val="es-MX"/>
              </w:rPr>
              <w:t>Es importante mencionar que el principio general del derecho es proteger a los denunciantes y los quejosos, por lo que, al efecto, debe tomarse en consideración la necesidad de proteger el nombre de éstos para evitar cualquier posible represalia, especialmente si se mantienen laboralmente vinculados, además de que la divulgación de su nombre los vincula con una situación jurídica específica como lo es su calidad de denunciante, lo cual incide en su esfera privada, por lo que es procedente su clasificación como confidencial.</w:t>
            </w:r>
          </w:p>
          <w:p w14:paraId="73FB9442" w14:textId="24EE24B4" w:rsidR="006509FF" w:rsidRPr="00040615" w:rsidRDefault="006509FF" w:rsidP="004A2029">
            <w:pPr>
              <w:ind w:right="-19"/>
              <w:jc w:val="both"/>
              <w:rPr>
                <w:rFonts w:ascii="Montserrat" w:eastAsia="Montserrat" w:hAnsi="Montserrat" w:cs="Montserrat"/>
                <w:sz w:val="16"/>
                <w:szCs w:val="18"/>
                <w:lang w:val="es-MX"/>
              </w:rPr>
            </w:pPr>
          </w:p>
        </w:tc>
        <w:tc>
          <w:tcPr>
            <w:tcW w:w="3119" w:type="dxa"/>
          </w:tcPr>
          <w:p w14:paraId="15739F7D" w14:textId="77777777" w:rsidR="007A344F" w:rsidRPr="00040615" w:rsidRDefault="007A344F" w:rsidP="004A2029">
            <w:pPr>
              <w:ind w:right="-19"/>
              <w:jc w:val="both"/>
              <w:rPr>
                <w:rFonts w:ascii="Montserrat" w:eastAsia="Montserrat" w:hAnsi="Montserrat" w:cs="Montserrat"/>
                <w:sz w:val="16"/>
                <w:szCs w:val="18"/>
                <w:lang w:val="es-MX"/>
              </w:rPr>
            </w:pPr>
            <w:r w:rsidRPr="00040615">
              <w:rPr>
                <w:rFonts w:ascii="Montserrat" w:eastAsia="Montserrat" w:hAnsi="Montserrat" w:cs="Montserrat"/>
                <w:sz w:val="16"/>
                <w:szCs w:val="18"/>
                <w:lang w:val="es-MX"/>
              </w:rPr>
              <w:t xml:space="preserve">Artículo 113, fracción I, de la Ley Federal de Transparencia y Acceso a la Información Pública </w:t>
            </w:r>
          </w:p>
        </w:tc>
      </w:tr>
      <w:tr w:rsidR="007A344F" w:rsidRPr="00040615" w14:paraId="5E81D5AE" w14:textId="77777777" w:rsidTr="007A344F">
        <w:tc>
          <w:tcPr>
            <w:tcW w:w="1555" w:type="dxa"/>
          </w:tcPr>
          <w:p w14:paraId="793A738B" w14:textId="77777777" w:rsidR="007A344F" w:rsidRPr="00040615" w:rsidRDefault="007A344F" w:rsidP="004A2029">
            <w:pPr>
              <w:ind w:right="-19"/>
              <w:jc w:val="both"/>
              <w:rPr>
                <w:rFonts w:ascii="Montserrat" w:eastAsia="Montserrat" w:hAnsi="Montserrat" w:cs="Montserrat"/>
                <w:sz w:val="16"/>
                <w:szCs w:val="18"/>
                <w:lang w:val="es-MX"/>
              </w:rPr>
            </w:pPr>
            <w:r w:rsidRPr="00040615">
              <w:rPr>
                <w:rFonts w:ascii="Montserrat" w:eastAsia="Montserrat" w:hAnsi="Montserrat" w:cs="Montserrat"/>
                <w:sz w:val="16"/>
                <w:szCs w:val="18"/>
                <w:lang w:val="es-MX"/>
              </w:rPr>
              <w:t xml:space="preserve">Correo electrónico de persona física </w:t>
            </w:r>
          </w:p>
        </w:tc>
        <w:tc>
          <w:tcPr>
            <w:tcW w:w="5244" w:type="dxa"/>
          </w:tcPr>
          <w:p w14:paraId="526F86DE" w14:textId="77777777" w:rsidR="007A344F" w:rsidRPr="00040615" w:rsidRDefault="007A344F" w:rsidP="004A2029">
            <w:pPr>
              <w:ind w:right="-19"/>
              <w:jc w:val="both"/>
              <w:rPr>
                <w:rFonts w:ascii="Montserrat" w:eastAsia="Montserrat" w:hAnsi="Montserrat" w:cs="Montserrat"/>
                <w:sz w:val="16"/>
                <w:szCs w:val="18"/>
                <w:lang w:val="es-MX"/>
              </w:rPr>
            </w:pPr>
            <w:r w:rsidRPr="00040615">
              <w:rPr>
                <w:rFonts w:ascii="Montserrat" w:eastAsia="Montserrat" w:hAnsi="Montserrat" w:cs="Montserrat"/>
                <w:sz w:val="16"/>
                <w:szCs w:val="18"/>
                <w:lang w:val="es-MX"/>
              </w:rPr>
              <w:t>Se trata de un dato personal, mismo que da cuenta de un dato de contacto proporcionado por las personas en pos de sus necesidades particulares, por lo que solo a ellas les incumbe su difusión, ya que con ese dato se puede contactar a los titulares.</w:t>
            </w:r>
          </w:p>
        </w:tc>
        <w:tc>
          <w:tcPr>
            <w:tcW w:w="3119" w:type="dxa"/>
          </w:tcPr>
          <w:p w14:paraId="1B95D7BB" w14:textId="77777777" w:rsidR="007A344F" w:rsidRPr="00040615" w:rsidRDefault="007A344F" w:rsidP="004A2029">
            <w:pPr>
              <w:ind w:right="-19"/>
              <w:jc w:val="both"/>
              <w:rPr>
                <w:rFonts w:ascii="Montserrat" w:eastAsia="Montserrat" w:hAnsi="Montserrat" w:cs="Montserrat"/>
                <w:sz w:val="16"/>
                <w:szCs w:val="18"/>
                <w:lang w:val="es-MX"/>
              </w:rPr>
            </w:pPr>
            <w:r w:rsidRPr="00040615">
              <w:rPr>
                <w:rFonts w:ascii="Montserrat" w:eastAsia="Montserrat" w:hAnsi="Montserrat" w:cs="Montserrat"/>
                <w:sz w:val="16"/>
                <w:szCs w:val="18"/>
                <w:lang w:val="es-MX"/>
              </w:rPr>
              <w:t>Artículo 113, fracción I, de la Ley Federal de Transparencia y Acceso a la Información Pública</w:t>
            </w:r>
          </w:p>
        </w:tc>
      </w:tr>
    </w:tbl>
    <w:p w14:paraId="35EF6F9E" w14:textId="77777777" w:rsidR="007A344F" w:rsidRPr="00040615" w:rsidRDefault="007A344F" w:rsidP="007A344F">
      <w:pPr>
        <w:ind w:right="-19"/>
        <w:jc w:val="both"/>
        <w:rPr>
          <w:rFonts w:ascii="Montserrat" w:eastAsia="Montserrat" w:hAnsi="Montserrat" w:cs="Montserrat"/>
          <w:sz w:val="18"/>
          <w:szCs w:val="18"/>
        </w:rPr>
      </w:pPr>
    </w:p>
    <w:p w14:paraId="3D99E075" w14:textId="77777777" w:rsidR="007A344F" w:rsidRPr="00040615" w:rsidRDefault="007A344F" w:rsidP="007A344F">
      <w:pPr>
        <w:ind w:right="49"/>
        <w:jc w:val="both"/>
        <w:rPr>
          <w:rFonts w:ascii="Montserrat" w:eastAsia="Montserrat" w:hAnsi="Montserrat" w:cs="Montserrat"/>
          <w:sz w:val="18"/>
          <w:szCs w:val="18"/>
        </w:rPr>
      </w:pPr>
      <w:r w:rsidRPr="00040615">
        <w:rPr>
          <w:rFonts w:ascii="Montserrat" w:eastAsia="Montserrat" w:hAnsi="Montserrat" w:cs="Montserrat"/>
          <w:sz w:val="18"/>
          <w:szCs w:val="18"/>
        </w:rPr>
        <w:t xml:space="preserve">En consecuencia, se emite la siguiente resolución por unanimidad: </w:t>
      </w:r>
    </w:p>
    <w:p w14:paraId="5344BD19" w14:textId="77777777" w:rsidR="007A344F" w:rsidRPr="00040615" w:rsidRDefault="007A344F" w:rsidP="007A344F">
      <w:pPr>
        <w:ind w:right="49"/>
        <w:jc w:val="both"/>
        <w:rPr>
          <w:rFonts w:ascii="Montserrat" w:eastAsia="Montserrat" w:hAnsi="Montserrat" w:cs="Montserrat"/>
          <w:sz w:val="18"/>
          <w:szCs w:val="18"/>
        </w:rPr>
      </w:pPr>
    </w:p>
    <w:p w14:paraId="0F1744B2" w14:textId="21C00E28" w:rsidR="007A344F" w:rsidRPr="00040615" w:rsidRDefault="00CA64C3" w:rsidP="007A344F">
      <w:pPr>
        <w:ind w:right="38"/>
        <w:jc w:val="both"/>
        <w:rPr>
          <w:rFonts w:ascii="Montserrat" w:eastAsia="Montserrat" w:hAnsi="Montserrat" w:cs="Montserrat"/>
          <w:b/>
          <w:sz w:val="18"/>
          <w:szCs w:val="18"/>
        </w:rPr>
      </w:pPr>
      <w:r w:rsidRPr="00040615">
        <w:rPr>
          <w:rFonts w:ascii="Montserrat" w:eastAsia="Montserrat" w:hAnsi="Montserrat" w:cs="Montserrat"/>
          <w:b/>
          <w:sz w:val="18"/>
          <w:szCs w:val="18"/>
        </w:rPr>
        <w:t>II.B</w:t>
      </w:r>
      <w:r w:rsidR="007A344F" w:rsidRPr="00040615">
        <w:rPr>
          <w:rFonts w:ascii="Montserrat" w:eastAsia="Montserrat" w:hAnsi="Montserrat" w:cs="Montserrat"/>
          <w:b/>
          <w:sz w:val="18"/>
          <w:szCs w:val="18"/>
        </w:rPr>
        <w:t>.</w:t>
      </w:r>
      <w:r w:rsidRPr="00040615">
        <w:rPr>
          <w:rFonts w:ascii="Montserrat" w:eastAsia="Montserrat" w:hAnsi="Montserrat" w:cs="Montserrat"/>
          <w:b/>
          <w:sz w:val="18"/>
          <w:szCs w:val="18"/>
        </w:rPr>
        <w:t>4</w:t>
      </w:r>
      <w:r w:rsidR="007A344F" w:rsidRPr="00040615">
        <w:rPr>
          <w:rFonts w:ascii="Montserrat" w:eastAsia="Montserrat" w:hAnsi="Montserrat" w:cs="Montserrat"/>
          <w:b/>
          <w:sz w:val="18"/>
          <w:szCs w:val="18"/>
        </w:rPr>
        <w:t xml:space="preserve">.ORD.6.24: CONFIRMAR </w:t>
      </w:r>
      <w:r w:rsidR="007A344F" w:rsidRPr="00040615">
        <w:rPr>
          <w:rFonts w:ascii="Montserrat" w:eastAsia="Montserrat" w:hAnsi="Montserrat" w:cs="Montserrat"/>
          <w:sz w:val="18"/>
          <w:szCs w:val="18"/>
        </w:rPr>
        <w:t>la clasificación de la información como confidencial invocada por el OIC-</w:t>
      </w:r>
      <w:r w:rsidR="00040615">
        <w:rPr>
          <w:rFonts w:ascii="Montserrat" w:eastAsia="Montserrat" w:hAnsi="Montserrat" w:cs="Montserrat"/>
          <w:sz w:val="18"/>
          <w:szCs w:val="18"/>
        </w:rPr>
        <w:t>COFEPRIS</w:t>
      </w:r>
      <w:r w:rsidR="007A344F" w:rsidRPr="00040615">
        <w:rPr>
          <w:rFonts w:ascii="Montserrat" w:eastAsia="Montserrat" w:hAnsi="Montserrat" w:cs="Montserrat"/>
          <w:sz w:val="18"/>
          <w:szCs w:val="18"/>
        </w:rPr>
        <w:t xml:space="preserve"> respecto del </w:t>
      </w:r>
      <w:r w:rsidR="005B59A8" w:rsidRPr="00040615">
        <w:rPr>
          <w:rFonts w:ascii="Montserrat" w:eastAsia="Montserrat" w:hAnsi="Montserrat" w:cs="Montserrat"/>
          <w:sz w:val="18"/>
          <w:szCs w:val="18"/>
        </w:rPr>
        <w:t>oficio número OIC/AQDI/288/2022 y el correo electrónico de fecha 09 de febrero de 2022 a través del cual se notificó al denunciante</w:t>
      </w:r>
      <w:r w:rsidR="007A344F" w:rsidRPr="00040615">
        <w:rPr>
          <w:rFonts w:ascii="Montserrat" w:eastAsia="Montserrat" w:hAnsi="Montserrat" w:cs="Montserrat"/>
          <w:sz w:val="18"/>
          <w:szCs w:val="18"/>
        </w:rPr>
        <w:t>, con fundamento en el artículo 113, fracción I, de la Ley Federal de Transparencia y Acceso a la Información Pública y, por ende, se autoriza elaborar la</w:t>
      </w:r>
      <w:r w:rsidR="00951DD9" w:rsidRPr="00040615">
        <w:rPr>
          <w:rFonts w:ascii="Montserrat" w:eastAsia="Montserrat" w:hAnsi="Montserrat" w:cs="Montserrat"/>
          <w:sz w:val="18"/>
          <w:szCs w:val="18"/>
        </w:rPr>
        <w:t>s</w:t>
      </w:r>
      <w:r w:rsidR="007A344F" w:rsidRPr="00040615">
        <w:rPr>
          <w:rFonts w:ascii="Montserrat" w:eastAsia="Montserrat" w:hAnsi="Montserrat" w:cs="Montserrat"/>
          <w:sz w:val="18"/>
          <w:szCs w:val="18"/>
        </w:rPr>
        <w:t xml:space="preserve"> versi</w:t>
      </w:r>
      <w:r w:rsidR="00951DD9" w:rsidRPr="00040615">
        <w:rPr>
          <w:rFonts w:ascii="Montserrat" w:eastAsia="Montserrat" w:hAnsi="Montserrat" w:cs="Montserrat"/>
          <w:sz w:val="18"/>
          <w:szCs w:val="18"/>
        </w:rPr>
        <w:t>ones</w:t>
      </w:r>
      <w:r w:rsidR="007A344F" w:rsidRPr="00040615">
        <w:rPr>
          <w:rFonts w:ascii="Montserrat" w:eastAsia="Montserrat" w:hAnsi="Montserrat" w:cs="Montserrat"/>
          <w:sz w:val="18"/>
          <w:szCs w:val="18"/>
        </w:rPr>
        <w:t xml:space="preserve"> pública</w:t>
      </w:r>
      <w:r w:rsidR="00951DD9" w:rsidRPr="00040615">
        <w:rPr>
          <w:rFonts w:ascii="Montserrat" w:eastAsia="Montserrat" w:hAnsi="Montserrat" w:cs="Montserrat"/>
          <w:sz w:val="18"/>
          <w:szCs w:val="18"/>
        </w:rPr>
        <w:t>s</w:t>
      </w:r>
      <w:r w:rsidR="007A344F" w:rsidRPr="00040615">
        <w:rPr>
          <w:rFonts w:ascii="Montserrat" w:eastAsia="Montserrat" w:hAnsi="Montserrat" w:cs="Montserrat"/>
          <w:sz w:val="18"/>
          <w:szCs w:val="18"/>
        </w:rPr>
        <w:t xml:space="preserve">.  </w:t>
      </w:r>
    </w:p>
    <w:p w14:paraId="371D28A4" w14:textId="752EBE0D" w:rsidR="00D94CDB" w:rsidRPr="00040615" w:rsidRDefault="00D94CDB" w:rsidP="0099784B">
      <w:pPr>
        <w:ind w:right="38"/>
        <w:jc w:val="both"/>
        <w:rPr>
          <w:rFonts w:ascii="Montserrat" w:eastAsia="Montserrat" w:hAnsi="Montserrat" w:cs="Montserrat"/>
          <w:b/>
          <w:sz w:val="18"/>
          <w:szCs w:val="18"/>
        </w:rPr>
      </w:pPr>
    </w:p>
    <w:p w14:paraId="68665FD8" w14:textId="0258CE4C" w:rsidR="00A261F8" w:rsidRPr="00040615" w:rsidRDefault="00CA64C3" w:rsidP="00A261F8">
      <w:pPr>
        <w:ind w:right="38"/>
        <w:jc w:val="both"/>
        <w:rPr>
          <w:rFonts w:ascii="Montserrat" w:eastAsia="Montserrat" w:hAnsi="Montserrat" w:cs="Montserrat"/>
          <w:b/>
          <w:sz w:val="18"/>
          <w:szCs w:val="18"/>
        </w:rPr>
      </w:pPr>
      <w:r w:rsidRPr="00040615">
        <w:rPr>
          <w:rFonts w:ascii="Montserrat" w:eastAsia="Montserrat" w:hAnsi="Montserrat" w:cs="Montserrat"/>
          <w:b/>
          <w:sz w:val="18"/>
          <w:szCs w:val="18"/>
        </w:rPr>
        <w:lastRenderedPageBreak/>
        <w:t>B</w:t>
      </w:r>
      <w:r w:rsidR="00A261F8" w:rsidRPr="00040615">
        <w:rPr>
          <w:rFonts w:ascii="Montserrat" w:eastAsia="Montserrat" w:hAnsi="Montserrat" w:cs="Montserrat"/>
          <w:b/>
          <w:sz w:val="18"/>
          <w:szCs w:val="18"/>
        </w:rPr>
        <w:t>.</w:t>
      </w:r>
      <w:r w:rsidRPr="00040615">
        <w:rPr>
          <w:rFonts w:ascii="Montserrat" w:eastAsia="Montserrat" w:hAnsi="Montserrat" w:cs="Montserrat"/>
          <w:b/>
          <w:sz w:val="18"/>
          <w:szCs w:val="18"/>
        </w:rPr>
        <w:t>5</w:t>
      </w:r>
      <w:r w:rsidR="00A261F8" w:rsidRPr="00040615">
        <w:rPr>
          <w:rFonts w:ascii="Montserrat" w:eastAsia="Montserrat" w:hAnsi="Montserrat" w:cs="Montserrat"/>
          <w:b/>
          <w:sz w:val="18"/>
          <w:szCs w:val="18"/>
        </w:rPr>
        <w:t xml:space="preserve"> Folio 330026523004580</w:t>
      </w:r>
    </w:p>
    <w:p w14:paraId="0EBF4568" w14:textId="113323B1" w:rsidR="00A261F8" w:rsidRPr="00040615" w:rsidRDefault="00A261F8" w:rsidP="00D94CDB">
      <w:pPr>
        <w:ind w:right="38"/>
        <w:jc w:val="both"/>
        <w:rPr>
          <w:rFonts w:ascii="Montserrat" w:eastAsia="Montserrat" w:hAnsi="Montserrat" w:cs="Montserrat"/>
          <w:b/>
          <w:sz w:val="18"/>
          <w:szCs w:val="18"/>
        </w:rPr>
      </w:pPr>
    </w:p>
    <w:p w14:paraId="692FED4A" w14:textId="77777777" w:rsidR="00A261F8" w:rsidRPr="00040615" w:rsidRDefault="00A261F8" w:rsidP="00A261F8">
      <w:pPr>
        <w:ind w:right="-20"/>
        <w:jc w:val="both"/>
        <w:rPr>
          <w:rFonts w:ascii="Montserrat" w:eastAsia="Montserrat" w:hAnsi="Montserrat" w:cs="Montserrat"/>
          <w:sz w:val="18"/>
          <w:szCs w:val="18"/>
        </w:rPr>
      </w:pPr>
      <w:r w:rsidRPr="00040615">
        <w:rPr>
          <w:rFonts w:ascii="Montserrat" w:eastAsia="Montserrat" w:hAnsi="Montserrat" w:cs="Montserrat"/>
          <w:sz w:val="18"/>
          <w:szCs w:val="18"/>
        </w:rPr>
        <w:t>Un particular requirió:</w:t>
      </w:r>
    </w:p>
    <w:p w14:paraId="6EAF25F8" w14:textId="77777777" w:rsidR="00A261F8" w:rsidRPr="00040615" w:rsidRDefault="00A261F8" w:rsidP="00A261F8">
      <w:pPr>
        <w:ind w:right="566"/>
        <w:jc w:val="both"/>
        <w:rPr>
          <w:rFonts w:ascii="Montserrat" w:eastAsia="Montserrat" w:hAnsi="Montserrat" w:cs="Montserrat"/>
          <w:b/>
          <w:i/>
          <w:sz w:val="18"/>
          <w:szCs w:val="18"/>
        </w:rPr>
      </w:pPr>
    </w:p>
    <w:p w14:paraId="50507F1F" w14:textId="77777777" w:rsidR="00A261F8" w:rsidRPr="00040615" w:rsidRDefault="00A261F8" w:rsidP="00A261F8">
      <w:pPr>
        <w:ind w:left="566" w:right="566"/>
        <w:jc w:val="both"/>
        <w:rPr>
          <w:rFonts w:ascii="Montserrat" w:eastAsia="Montserrat" w:hAnsi="Montserrat" w:cs="Montserrat"/>
          <w:i/>
          <w:sz w:val="16"/>
          <w:szCs w:val="18"/>
        </w:rPr>
      </w:pPr>
      <w:r w:rsidRPr="00040615">
        <w:rPr>
          <w:rFonts w:ascii="Montserrat" w:eastAsia="Montserrat" w:hAnsi="Montserrat" w:cs="Montserrat"/>
          <w:i/>
          <w:sz w:val="16"/>
          <w:szCs w:val="18"/>
        </w:rPr>
        <w:t>"</w:t>
      </w:r>
      <w:r w:rsidRPr="00040615">
        <w:rPr>
          <w:rFonts w:ascii="Montserrat" w:hAnsi="Montserrat"/>
          <w:i/>
          <w:sz w:val="16"/>
          <w:szCs w:val="18"/>
        </w:rPr>
        <w:t>Se solicita al Órgano Interno de Control en la Cofepris el documento que conste LA FORMA en la que se dio la notificación para cumplir con el punto TERCERO que se enuncia justo al final del acuerdo que se presenta de forma adjunta el cual establece: TERCERO. Hecho lo anterior gírese oficio al *********, representante legal de la persona moral […].” (Sic)</w:t>
      </w:r>
    </w:p>
    <w:p w14:paraId="3B29B4FC" w14:textId="77777777" w:rsidR="00A261F8" w:rsidRPr="00040615" w:rsidRDefault="00A261F8" w:rsidP="00A261F8">
      <w:pPr>
        <w:ind w:right="566"/>
        <w:jc w:val="both"/>
        <w:rPr>
          <w:rFonts w:ascii="Montserrat" w:eastAsia="Montserrat" w:hAnsi="Montserrat" w:cs="Montserrat"/>
          <w:sz w:val="18"/>
          <w:szCs w:val="18"/>
        </w:rPr>
      </w:pPr>
    </w:p>
    <w:p w14:paraId="4A10F087" w14:textId="5F5BC9D9" w:rsidR="00A261F8" w:rsidRPr="00040615" w:rsidRDefault="00A261F8" w:rsidP="00A261F8">
      <w:pPr>
        <w:ind w:right="-19"/>
        <w:jc w:val="both"/>
        <w:rPr>
          <w:rFonts w:ascii="Montserrat" w:eastAsia="Montserrat" w:hAnsi="Montserrat" w:cs="Montserrat"/>
          <w:sz w:val="18"/>
          <w:szCs w:val="18"/>
        </w:rPr>
      </w:pPr>
      <w:r w:rsidRPr="00040615">
        <w:rPr>
          <w:rFonts w:ascii="Montserrat" w:eastAsia="Montserrat" w:hAnsi="Montserrat" w:cs="Montserrat"/>
          <w:sz w:val="18"/>
          <w:szCs w:val="18"/>
        </w:rPr>
        <w:t xml:space="preserve">El Órgano Interno de Control Específico en la Comisión Federal para la Protección contra Riesgos Sanitarios (OIC-COFEPRIS) a efecto de elaborar la versión pública del </w:t>
      </w:r>
      <w:r w:rsidR="00951DD9" w:rsidRPr="00040615">
        <w:rPr>
          <w:rFonts w:ascii="Montserrat" w:eastAsia="Montserrat" w:hAnsi="Montserrat" w:cs="Montserrat"/>
          <w:sz w:val="18"/>
          <w:szCs w:val="18"/>
        </w:rPr>
        <w:t>oficio número OIC/AQDI/288/2022 y el correo electrónico de fecha 09 de febrero de 2022 a través del cual se notificó al denunciante</w:t>
      </w:r>
      <w:r w:rsidRPr="00040615">
        <w:rPr>
          <w:rStyle w:val="Refdecomentario"/>
          <w:rFonts w:ascii="Montserrat" w:hAnsi="Montserrat"/>
          <w:sz w:val="18"/>
          <w:szCs w:val="18"/>
        </w:rPr>
        <w:t>, so</w:t>
      </w:r>
      <w:r w:rsidRPr="00040615">
        <w:rPr>
          <w:rFonts w:ascii="Montserrat" w:eastAsia="Montserrat" w:hAnsi="Montserrat" w:cs="Montserrat"/>
          <w:sz w:val="18"/>
          <w:szCs w:val="18"/>
        </w:rPr>
        <w:t>licitó al Comité de Transparencia la clasificación de la siguiente información:</w:t>
      </w:r>
    </w:p>
    <w:p w14:paraId="06E841BD" w14:textId="6E41027F" w:rsidR="00A261F8" w:rsidRPr="00040615" w:rsidRDefault="00A261F8" w:rsidP="00A261F8">
      <w:pPr>
        <w:ind w:right="-19"/>
        <w:jc w:val="both"/>
        <w:rPr>
          <w:rFonts w:ascii="Montserrat" w:eastAsia="Montserrat" w:hAnsi="Montserrat" w:cs="Montserrat"/>
          <w:sz w:val="18"/>
          <w:szCs w:val="18"/>
        </w:rPr>
      </w:pPr>
    </w:p>
    <w:tbl>
      <w:tblPr>
        <w:tblStyle w:val="Tablaconcuadrcula"/>
        <w:tblW w:w="0" w:type="auto"/>
        <w:tblInd w:w="0" w:type="dxa"/>
        <w:tblLook w:val="04A0" w:firstRow="1" w:lastRow="0" w:firstColumn="1" w:lastColumn="0" w:noHBand="0" w:noVBand="1"/>
      </w:tblPr>
      <w:tblGrid>
        <w:gridCol w:w="1555"/>
        <w:gridCol w:w="5244"/>
        <w:gridCol w:w="3119"/>
      </w:tblGrid>
      <w:tr w:rsidR="00A261F8" w:rsidRPr="00040615" w14:paraId="5E8823DB" w14:textId="77777777" w:rsidTr="00A261F8">
        <w:tc>
          <w:tcPr>
            <w:tcW w:w="1555" w:type="dxa"/>
            <w:shd w:val="clear" w:color="auto" w:fill="990033"/>
          </w:tcPr>
          <w:p w14:paraId="172EA935" w14:textId="77777777" w:rsidR="00A261F8" w:rsidRPr="00040615" w:rsidRDefault="00A261F8" w:rsidP="004A2029">
            <w:pPr>
              <w:ind w:right="-19"/>
              <w:jc w:val="center"/>
              <w:rPr>
                <w:rFonts w:ascii="Montserrat" w:eastAsia="Montserrat" w:hAnsi="Montserrat" w:cs="Montserrat"/>
                <w:sz w:val="16"/>
                <w:szCs w:val="18"/>
                <w:lang w:val="es-MX"/>
              </w:rPr>
            </w:pPr>
            <w:r w:rsidRPr="00040615">
              <w:rPr>
                <w:rFonts w:ascii="Montserrat" w:eastAsia="Montserrat" w:hAnsi="Montserrat" w:cs="Montserrat"/>
                <w:sz w:val="16"/>
                <w:szCs w:val="18"/>
                <w:lang w:val="es-MX"/>
              </w:rPr>
              <w:t>Dato</w:t>
            </w:r>
          </w:p>
        </w:tc>
        <w:tc>
          <w:tcPr>
            <w:tcW w:w="5244" w:type="dxa"/>
            <w:shd w:val="clear" w:color="auto" w:fill="990033"/>
          </w:tcPr>
          <w:p w14:paraId="741E1CE9" w14:textId="77777777" w:rsidR="00A261F8" w:rsidRPr="00040615" w:rsidRDefault="00A261F8" w:rsidP="004A2029">
            <w:pPr>
              <w:ind w:right="-19"/>
              <w:jc w:val="center"/>
              <w:rPr>
                <w:rFonts w:ascii="Montserrat" w:eastAsia="Montserrat" w:hAnsi="Montserrat" w:cs="Montserrat"/>
                <w:sz w:val="16"/>
                <w:szCs w:val="18"/>
                <w:lang w:val="es-MX"/>
              </w:rPr>
            </w:pPr>
            <w:r w:rsidRPr="00040615">
              <w:rPr>
                <w:rFonts w:ascii="Montserrat" w:eastAsia="Montserrat" w:hAnsi="Montserrat" w:cs="Montserrat"/>
                <w:sz w:val="16"/>
                <w:szCs w:val="18"/>
                <w:lang w:val="es-MX"/>
              </w:rPr>
              <w:t>Justificación</w:t>
            </w:r>
          </w:p>
        </w:tc>
        <w:tc>
          <w:tcPr>
            <w:tcW w:w="3119" w:type="dxa"/>
            <w:shd w:val="clear" w:color="auto" w:fill="990033"/>
          </w:tcPr>
          <w:p w14:paraId="4247FB80" w14:textId="77777777" w:rsidR="00A261F8" w:rsidRPr="00040615" w:rsidRDefault="00A261F8" w:rsidP="004A2029">
            <w:pPr>
              <w:ind w:right="-19"/>
              <w:jc w:val="center"/>
              <w:rPr>
                <w:rFonts w:ascii="Montserrat" w:eastAsia="Montserrat" w:hAnsi="Montserrat" w:cs="Montserrat"/>
                <w:sz w:val="16"/>
                <w:szCs w:val="18"/>
                <w:lang w:val="es-MX"/>
              </w:rPr>
            </w:pPr>
            <w:r w:rsidRPr="00040615">
              <w:rPr>
                <w:rFonts w:ascii="Montserrat" w:eastAsia="Montserrat" w:hAnsi="Montserrat" w:cs="Montserrat"/>
                <w:sz w:val="16"/>
                <w:szCs w:val="18"/>
                <w:lang w:val="es-MX"/>
              </w:rPr>
              <w:t>Fundamento</w:t>
            </w:r>
          </w:p>
        </w:tc>
      </w:tr>
      <w:tr w:rsidR="00A261F8" w:rsidRPr="00040615" w14:paraId="1ED2C1CA" w14:textId="77777777" w:rsidTr="00A261F8">
        <w:tc>
          <w:tcPr>
            <w:tcW w:w="1555" w:type="dxa"/>
          </w:tcPr>
          <w:p w14:paraId="27D477E7" w14:textId="77777777" w:rsidR="00A261F8" w:rsidRPr="00040615" w:rsidRDefault="00A261F8" w:rsidP="004A2029">
            <w:pPr>
              <w:ind w:right="-19"/>
              <w:jc w:val="both"/>
              <w:rPr>
                <w:rFonts w:ascii="Montserrat" w:eastAsia="Montserrat" w:hAnsi="Montserrat" w:cs="Montserrat"/>
                <w:sz w:val="16"/>
                <w:szCs w:val="18"/>
                <w:lang w:val="es-MX"/>
              </w:rPr>
            </w:pPr>
            <w:r w:rsidRPr="00040615">
              <w:rPr>
                <w:rFonts w:ascii="Montserrat" w:eastAsia="Montserrat" w:hAnsi="Montserrat" w:cs="Montserrat"/>
                <w:sz w:val="16"/>
                <w:szCs w:val="18"/>
                <w:lang w:val="es-MX"/>
              </w:rPr>
              <w:t xml:space="preserve">Nombre del denunciante </w:t>
            </w:r>
          </w:p>
        </w:tc>
        <w:tc>
          <w:tcPr>
            <w:tcW w:w="5244" w:type="dxa"/>
          </w:tcPr>
          <w:p w14:paraId="1D08AF9D" w14:textId="77777777" w:rsidR="00A261F8" w:rsidRPr="00040615" w:rsidRDefault="00A261F8" w:rsidP="004A2029">
            <w:pPr>
              <w:ind w:right="-19"/>
              <w:jc w:val="both"/>
              <w:rPr>
                <w:rFonts w:ascii="Montserrat" w:eastAsia="Montserrat" w:hAnsi="Montserrat" w:cs="Montserrat"/>
                <w:sz w:val="16"/>
                <w:szCs w:val="18"/>
                <w:lang w:val="es-MX"/>
              </w:rPr>
            </w:pPr>
            <w:r w:rsidRPr="00040615">
              <w:rPr>
                <w:rFonts w:ascii="Montserrat" w:eastAsia="Montserrat" w:hAnsi="Montserrat" w:cs="Montserrat"/>
                <w:sz w:val="16"/>
                <w:szCs w:val="18"/>
                <w:lang w:val="es-MX"/>
              </w:rPr>
              <w:t>Es importante mencionar que el principio general del derecho es proteger a los denunciantes y los quejosos, por lo que, al efecto, debe tomarse en consideración la necesidad de proteger el nombre de éstos para evitar cualquier posible represalia, especialmente si se mantienen laboralmente vinculados, además de que la divulgación de su nombre los vincula con una situación jurídica específica como lo es su calidad de denunciante, lo cual incide en su esfera privada, por lo que es procedente su clasificación como confidencial.</w:t>
            </w:r>
          </w:p>
        </w:tc>
        <w:tc>
          <w:tcPr>
            <w:tcW w:w="3119" w:type="dxa"/>
          </w:tcPr>
          <w:p w14:paraId="7145D394" w14:textId="77777777" w:rsidR="00A261F8" w:rsidRPr="00040615" w:rsidRDefault="00A261F8" w:rsidP="004A2029">
            <w:pPr>
              <w:ind w:right="-19"/>
              <w:jc w:val="both"/>
              <w:rPr>
                <w:rFonts w:ascii="Montserrat" w:eastAsia="Montserrat" w:hAnsi="Montserrat" w:cs="Montserrat"/>
                <w:sz w:val="16"/>
                <w:szCs w:val="18"/>
                <w:lang w:val="es-MX"/>
              </w:rPr>
            </w:pPr>
            <w:r w:rsidRPr="00040615">
              <w:rPr>
                <w:rFonts w:ascii="Montserrat" w:eastAsia="Montserrat" w:hAnsi="Montserrat" w:cs="Montserrat"/>
                <w:sz w:val="16"/>
                <w:szCs w:val="18"/>
                <w:lang w:val="es-MX"/>
              </w:rPr>
              <w:t xml:space="preserve">Artículo 113, fracción I, de la Ley Federal de Transparencia y Acceso a la Información Pública </w:t>
            </w:r>
          </w:p>
        </w:tc>
      </w:tr>
      <w:tr w:rsidR="00A261F8" w:rsidRPr="00040615" w14:paraId="5B98E6E8" w14:textId="77777777" w:rsidTr="00A261F8">
        <w:tc>
          <w:tcPr>
            <w:tcW w:w="1555" w:type="dxa"/>
          </w:tcPr>
          <w:p w14:paraId="166120F3" w14:textId="77777777" w:rsidR="00A261F8" w:rsidRPr="00040615" w:rsidRDefault="00A261F8" w:rsidP="004A2029">
            <w:pPr>
              <w:ind w:right="-19"/>
              <w:jc w:val="both"/>
              <w:rPr>
                <w:rFonts w:ascii="Montserrat" w:eastAsia="Montserrat" w:hAnsi="Montserrat" w:cs="Montserrat"/>
                <w:sz w:val="16"/>
                <w:szCs w:val="18"/>
                <w:lang w:val="es-MX"/>
              </w:rPr>
            </w:pPr>
            <w:r w:rsidRPr="00040615">
              <w:rPr>
                <w:rFonts w:ascii="Montserrat" w:eastAsia="Montserrat" w:hAnsi="Montserrat" w:cs="Montserrat"/>
                <w:sz w:val="16"/>
                <w:szCs w:val="18"/>
                <w:lang w:val="es-MX"/>
              </w:rPr>
              <w:t xml:space="preserve">Correo electrónico de persona física </w:t>
            </w:r>
          </w:p>
        </w:tc>
        <w:tc>
          <w:tcPr>
            <w:tcW w:w="5244" w:type="dxa"/>
          </w:tcPr>
          <w:p w14:paraId="2739D775" w14:textId="77777777" w:rsidR="00A261F8" w:rsidRPr="00040615" w:rsidRDefault="00A261F8" w:rsidP="004A2029">
            <w:pPr>
              <w:ind w:right="-19"/>
              <w:jc w:val="both"/>
              <w:rPr>
                <w:rFonts w:ascii="Montserrat" w:eastAsia="Montserrat" w:hAnsi="Montserrat" w:cs="Montserrat"/>
                <w:sz w:val="16"/>
                <w:szCs w:val="18"/>
                <w:lang w:val="es-MX"/>
              </w:rPr>
            </w:pPr>
            <w:r w:rsidRPr="00040615">
              <w:rPr>
                <w:rFonts w:ascii="Montserrat" w:eastAsia="Montserrat" w:hAnsi="Montserrat" w:cs="Montserrat"/>
                <w:sz w:val="16"/>
                <w:szCs w:val="18"/>
                <w:lang w:val="es-MX"/>
              </w:rPr>
              <w:t>Se trata de un dato personal, mismo que da cuenta de un dato de contacto proporcionado por las personas en pos de sus necesidades particulares, por lo que solo a ellas les incumbe su difusión, ya que con ese dato se puede contactar a los titulares.</w:t>
            </w:r>
          </w:p>
        </w:tc>
        <w:tc>
          <w:tcPr>
            <w:tcW w:w="3119" w:type="dxa"/>
          </w:tcPr>
          <w:p w14:paraId="710B5A6C" w14:textId="77777777" w:rsidR="00A261F8" w:rsidRPr="00040615" w:rsidRDefault="00A261F8" w:rsidP="004A2029">
            <w:pPr>
              <w:ind w:right="-19"/>
              <w:jc w:val="both"/>
              <w:rPr>
                <w:rFonts w:ascii="Montserrat" w:eastAsia="Montserrat" w:hAnsi="Montserrat" w:cs="Montserrat"/>
                <w:sz w:val="16"/>
                <w:szCs w:val="18"/>
                <w:lang w:val="es-MX"/>
              </w:rPr>
            </w:pPr>
            <w:r w:rsidRPr="00040615">
              <w:rPr>
                <w:rFonts w:ascii="Montserrat" w:eastAsia="Montserrat" w:hAnsi="Montserrat" w:cs="Montserrat"/>
                <w:sz w:val="16"/>
                <w:szCs w:val="18"/>
                <w:lang w:val="es-MX"/>
              </w:rPr>
              <w:t>Artículo 113, fracción I, de la Ley Federal de Transparencia y Acceso a la Información Pública</w:t>
            </w:r>
          </w:p>
        </w:tc>
      </w:tr>
    </w:tbl>
    <w:p w14:paraId="13DF2DEC" w14:textId="77777777" w:rsidR="00A261F8" w:rsidRPr="00040615" w:rsidRDefault="00A261F8" w:rsidP="00A261F8">
      <w:pPr>
        <w:ind w:right="-19"/>
        <w:jc w:val="both"/>
        <w:rPr>
          <w:rFonts w:ascii="Montserrat" w:eastAsia="Montserrat" w:hAnsi="Montserrat" w:cs="Montserrat"/>
          <w:sz w:val="18"/>
          <w:szCs w:val="18"/>
        </w:rPr>
      </w:pPr>
    </w:p>
    <w:p w14:paraId="73F16FD4" w14:textId="77777777" w:rsidR="00A261F8" w:rsidRPr="00040615" w:rsidRDefault="00A261F8" w:rsidP="00A261F8">
      <w:pPr>
        <w:ind w:right="49"/>
        <w:jc w:val="both"/>
        <w:rPr>
          <w:rFonts w:ascii="Montserrat" w:eastAsia="Montserrat" w:hAnsi="Montserrat" w:cs="Montserrat"/>
          <w:sz w:val="18"/>
          <w:szCs w:val="18"/>
        </w:rPr>
      </w:pPr>
      <w:r w:rsidRPr="00040615">
        <w:rPr>
          <w:rFonts w:ascii="Montserrat" w:eastAsia="Montserrat" w:hAnsi="Montserrat" w:cs="Montserrat"/>
          <w:sz w:val="18"/>
          <w:szCs w:val="18"/>
        </w:rPr>
        <w:t xml:space="preserve">En consecuencia, se emite la siguiente resolución por unanimidad: </w:t>
      </w:r>
    </w:p>
    <w:p w14:paraId="105C0198" w14:textId="77777777" w:rsidR="00A261F8" w:rsidRPr="00040615" w:rsidRDefault="00A261F8" w:rsidP="00A261F8">
      <w:pPr>
        <w:ind w:right="49"/>
        <w:jc w:val="both"/>
        <w:rPr>
          <w:rFonts w:ascii="Montserrat" w:eastAsia="Montserrat" w:hAnsi="Montserrat" w:cs="Montserrat"/>
          <w:sz w:val="18"/>
          <w:szCs w:val="18"/>
        </w:rPr>
      </w:pPr>
    </w:p>
    <w:p w14:paraId="3B44B31A" w14:textId="79CD70EC" w:rsidR="00A261F8" w:rsidRPr="00040615" w:rsidRDefault="00CA64C3" w:rsidP="00A261F8">
      <w:pPr>
        <w:jc w:val="both"/>
        <w:rPr>
          <w:rFonts w:ascii="Montserrat" w:eastAsia="Montserrat" w:hAnsi="Montserrat" w:cs="Montserrat"/>
          <w:sz w:val="18"/>
          <w:szCs w:val="18"/>
        </w:rPr>
      </w:pPr>
      <w:r w:rsidRPr="00040615">
        <w:rPr>
          <w:rFonts w:ascii="Montserrat" w:eastAsia="Montserrat" w:hAnsi="Montserrat" w:cs="Montserrat"/>
          <w:b/>
          <w:sz w:val="18"/>
          <w:szCs w:val="18"/>
        </w:rPr>
        <w:t>II.B</w:t>
      </w:r>
      <w:r w:rsidR="00A261F8" w:rsidRPr="00040615">
        <w:rPr>
          <w:rFonts w:ascii="Montserrat" w:eastAsia="Montserrat" w:hAnsi="Montserrat" w:cs="Montserrat"/>
          <w:b/>
          <w:sz w:val="18"/>
          <w:szCs w:val="18"/>
        </w:rPr>
        <w:t>.</w:t>
      </w:r>
      <w:r w:rsidRPr="00040615">
        <w:rPr>
          <w:rFonts w:ascii="Montserrat" w:eastAsia="Montserrat" w:hAnsi="Montserrat" w:cs="Montserrat"/>
          <w:b/>
          <w:sz w:val="18"/>
          <w:szCs w:val="18"/>
        </w:rPr>
        <w:t>5</w:t>
      </w:r>
      <w:r w:rsidR="00A261F8" w:rsidRPr="00040615">
        <w:rPr>
          <w:rFonts w:ascii="Montserrat" w:eastAsia="Montserrat" w:hAnsi="Montserrat" w:cs="Montserrat"/>
          <w:b/>
          <w:sz w:val="18"/>
          <w:szCs w:val="18"/>
        </w:rPr>
        <w:t xml:space="preserve">.ORD.6.24: CONFIRMAR </w:t>
      </w:r>
      <w:r w:rsidR="00A261F8" w:rsidRPr="00040615">
        <w:rPr>
          <w:rFonts w:ascii="Montserrat" w:eastAsia="Montserrat" w:hAnsi="Montserrat" w:cs="Montserrat"/>
          <w:sz w:val="18"/>
          <w:szCs w:val="18"/>
        </w:rPr>
        <w:t>la clasificación de la información como confidencial invocada por el OIC-COFEPRIS respecto del</w:t>
      </w:r>
      <w:r w:rsidR="00951DD9" w:rsidRPr="00040615">
        <w:rPr>
          <w:rFonts w:ascii="Montserrat" w:eastAsia="Montserrat" w:hAnsi="Montserrat" w:cs="Montserrat"/>
          <w:sz w:val="18"/>
          <w:szCs w:val="18"/>
        </w:rPr>
        <w:t xml:space="preserve"> oficio número OIC/AQDI/288/2022 y el correo electrónico de fecha 09 de febrero de 2022 a través del cual se notificó al denunciante</w:t>
      </w:r>
      <w:r w:rsidR="00A261F8" w:rsidRPr="00040615">
        <w:rPr>
          <w:rFonts w:ascii="Montserrat" w:eastAsia="Montserrat" w:hAnsi="Montserrat" w:cs="Montserrat"/>
          <w:sz w:val="18"/>
          <w:szCs w:val="18"/>
        </w:rPr>
        <w:t xml:space="preserve"> , con fundamento en el artículo 113, fracción I, de la Ley Federal de Transparencia y Acceso a la Información Pública y, por ende, se autoriza elaborar la</w:t>
      </w:r>
      <w:r w:rsidR="00960216" w:rsidRPr="00040615">
        <w:rPr>
          <w:rFonts w:ascii="Montserrat" w:eastAsia="Montserrat" w:hAnsi="Montserrat" w:cs="Montserrat"/>
          <w:sz w:val="18"/>
          <w:szCs w:val="18"/>
        </w:rPr>
        <w:t>s versiones</w:t>
      </w:r>
      <w:r w:rsidR="00A261F8" w:rsidRPr="00040615">
        <w:rPr>
          <w:rFonts w:ascii="Montserrat" w:eastAsia="Montserrat" w:hAnsi="Montserrat" w:cs="Montserrat"/>
          <w:sz w:val="18"/>
          <w:szCs w:val="18"/>
        </w:rPr>
        <w:t xml:space="preserve"> pública</w:t>
      </w:r>
      <w:r w:rsidR="00960216" w:rsidRPr="00040615">
        <w:rPr>
          <w:rFonts w:ascii="Montserrat" w:eastAsia="Montserrat" w:hAnsi="Montserrat" w:cs="Montserrat"/>
          <w:sz w:val="18"/>
          <w:szCs w:val="18"/>
        </w:rPr>
        <w:t>s</w:t>
      </w:r>
      <w:r w:rsidR="00A261F8" w:rsidRPr="00040615">
        <w:rPr>
          <w:rFonts w:ascii="Montserrat" w:eastAsia="Montserrat" w:hAnsi="Montserrat" w:cs="Montserrat"/>
          <w:sz w:val="18"/>
          <w:szCs w:val="18"/>
        </w:rPr>
        <w:t xml:space="preserve">.  </w:t>
      </w:r>
    </w:p>
    <w:p w14:paraId="1D12ED7D" w14:textId="0DC5E6F6" w:rsidR="00A261F8" w:rsidRPr="00040615" w:rsidRDefault="00A261F8" w:rsidP="00D94CDB">
      <w:pPr>
        <w:ind w:right="38"/>
        <w:jc w:val="both"/>
        <w:rPr>
          <w:rFonts w:ascii="Montserrat" w:eastAsia="Montserrat" w:hAnsi="Montserrat" w:cs="Montserrat"/>
          <w:b/>
          <w:sz w:val="18"/>
          <w:szCs w:val="18"/>
        </w:rPr>
      </w:pPr>
    </w:p>
    <w:p w14:paraId="3AB57FE4" w14:textId="164DA217" w:rsidR="00A261F8" w:rsidRPr="00040615" w:rsidRDefault="00CA64C3" w:rsidP="00A261F8">
      <w:pPr>
        <w:ind w:right="38"/>
        <w:jc w:val="both"/>
        <w:rPr>
          <w:rFonts w:ascii="Montserrat" w:eastAsia="Montserrat" w:hAnsi="Montserrat" w:cs="Montserrat"/>
          <w:b/>
          <w:sz w:val="18"/>
          <w:szCs w:val="18"/>
        </w:rPr>
      </w:pPr>
      <w:r w:rsidRPr="00040615">
        <w:rPr>
          <w:rFonts w:ascii="Montserrat" w:eastAsia="Montserrat" w:hAnsi="Montserrat" w:cs="Montserrat"/>
          <w:b/>
          <w:sz w:val="18"/>
          <w:szCs w:val="18"/>
        </w:rPr>
        <w:t>B</w:t>
      </w:r>
      <w:r w:rsidR="00A261F8" w:rsidRPr="00040615">
        <w:rPr>
          <w:rFonts w:ascii="Montserrat" w:eastAsia="Montserrat" w:hAnsi="Montserrat" w:cs="Montserrat"/>
          <w:b/>
          <w:sz w:val="18"/>
          <w:szCs w:val="18"/>
        </w:rPr>
        <w:t>.</w:t>
      </w:r>
      <w:r w:rsidRPr="00040615">
        <w:rPr>
          <w:rFonts w:ascii="Montserrat" w:eastAsia="Montserrat" w:hAnsi="Montserrat" w:cs="Montserrat"/>
          <w:b/>
          <w:sz w:val="18"/>
          <w:szCs w:val="18"/>
        </w:rPr>
        <w:t>6</w:t>
      </w:r>
      <w:r w:rsidR="00A261F8" w:rsidRPr="00040615">
        <w:rPr>
          <w:rFonts w:ascii="Montserrat" w:eastAsia="Montserrat" w:hAnsi="Montserrat" w:cs="Montserrat"/>
          <w:b/>
          <w:sz w:val="18"/>
          <w:szCs w:val="18"/>
        </w:rPr>
        <w:t xml:space="preserve"> Folio 330026523004581</w:t>
      </w:r>
    </w:p>
    <w:p w14:paraId="7C3A1A32" w14:textId="77777777" w:rsidR="00A261F8" w:rsidRPr="00040615" w:rsidRDefault="00A261F8" w:rsidP="00D94CDB">
      <w:pPr>
        <w:ind w:right="38"/>
        <w:jc w:val="both"/>
        <w:rPr>
          <w:rFonts w:ascii="Montserrat" w:eastAsia="Montserrat" w:hAnsi="Montserrat" w:cs="Montserrat"/>
          <w:b/>
          <w:sz w:val="18"/>
          <w:szCs w:val="18"/>
        </w:rPr>
      </w:pPr>
    </w:p>
    <w:p w14:paraId="566AAED2" w14:textId="77777777" w:rsidR="00A261F8" w:rsidRPr="00040615" w:rsidRDefault="00A261F8" w:rsidP="00A261F8">
      <w:pPr>
        <w:ind w:right="-20"/>
        <w:jc w:val="both"/>
        <w:rPr>
          <w:rFonts w:ascii="Montserrat" w:eastAsia="Montserrat" w:hAnsi="Montserrat" w:cs="Montserrat"/>
          <w:sz w:val="18"/>
          <w:szCs w:val="18"/>
        </w:rPr>
      </w:pPr>
      <w:r w:rsidRPr="00040615">
        <w:rPr>
          <w:rFonts w:ascii="Montserrat" w:eastAsia="Montserrat" w:hAnsi="Montserrat" w:cs="Montserrat"/>
          <w:sz w:val="18"/>
          <w:szCs w:val="18"/>
        </w:rPr>
        <w:t>Un particular requirió:</w:t>
      </w:r>
    </w:p>
    <w:p w14:paraId="55C183B5" w14:textId="77777777" w:rsidR="00A261F8" w:rsidRPr="00040615" w:rsidRDefault="00A261F8" w:rsidP="00A261F8">
      <w:pPr>
        <w:ind w:right="566"/>
        <w:jc w:val="both"/>
        <w:rPr>
          <w:rFonts w:ascii="Montserrat" w:eastAsia="Montserrat" w:hAnsi="Montserrat" w:cs="Montserrat"/>
          <w:b/>
          <w:i/>
          <w:sz w:val="18"/>
          <w:szCs w:val="18"/>
        </w:rPr>
      </w:pPr>
    </w:p>
    <w:p w14:paraId="7BE69349" w14:textId="77777777" w:rsidR="00A261F8" w:rsidRPr="00040615" w:rsidRDefault="00A261F8" w:rsidP="00A261F8">
      <w:pPr>
        <w:ind w:left="566" w:right="566"/>
        <w:jc w:val="both"/>
        <w:rPr>
          <w:rFonts w:ascii="Montserrat" w:eastAsia="Montserrat" w:hAnsi="Montserrat" w:cs="Montserrat"/>
          <w:i/>
          <w:sz w:val="16"/>
          <w:szCs w:val="18"/>
        </w:rPr>
      </w:pPr>
      <w:r w:rsidRPr="00040615">
        <w:rPr>
          <w:rFonts w:ascii="Montserrat" w:eastAsia="Montserrat" w:hAnsi="Montserrat" w:cs="Montserrat"/>
          <w:i/>
          <w:sz w:val="16"/>
          <w:szCs w:val="18"/>
        </w:rPr>
        <w:t>"</w:t>
      </w:r>
      <w:r w:rsidRPr="00040615">
        <w:rPr>
          <w:rFonts w:ascii="Montserrat" w:hAnsi="Montserrat"/>
          <w:i/>
          <w:sz w:val="16"/>
          <w:szCs w:val="18"/>
        </w:rPr>
        <w:t>Se solicita al Órgano Interno de Control en la Cofepris la pantalla o documento que conste a qué correo electrónico, domicilio o lugar se envió la notificación para cumplir con el punto TERCERO que se enuncia justo al final del acuerdo que se presenta de forma adjunta el cual establece: TERCERO. Hecho lo anterior gírese oficio al *********, representante legal de la persona moral […].” (Sic)</w:t>
      </w:r>
    </w:p>
    <w:p w14:paraId="57AD643C" w14:textId="77777777" w:rsidR="00A261F8" w:rsidRPr="00040615" w:rsidRDefault="00A261F8" w:rsidP="00A261F8">
      <w:pPr>
        <w:ind w:right="566"/>
        <w:jc w:val="both"/>
        <w:rPr>
          <w:rFonts w:ascii="Montserrat" w:eastAsia="Montserrat" w:hAnsi="Montserrat" w:cs="Montserrat"/>
          <w:sz w:val="16"/>
          <w:szCs w:val="18"/>
        </w:rPr>
      </w:pPr>
    </w:p>
    <w:p w14:paraId="31EB306F" w14:textId="722F9C31" w:rsidR="00A261F8" w:rsidRPr="00040615" w:rsidRDefault="00A261F8" w:rsidP="00A261F8">
      <w:pPr>
        <w:ind w:right="-19"/>
        <w:jc w:val="both"/>
        <w:rPr>
          <w:rFonts w:ascii="Montserrat" w:eastAsia="Montserrat" w:hAnsi="Montserrat" w:cs="Montserrat"/>
          <w:sz w:val="18"/>
          <w:szCs w:val="18"/>
        </w:rPr>
      </w:pPr>
      <w:r w:rsidRPr="00040615">
        <w:rPr>
          <w:rFonts w:ascii="Montserrat" w:eastAsia="Montserrat" w:hAnsi="Montserrat" w:cs="Montserrat"/>
          <w:sz w:val="18"/>
          <w:szCs w:val="18"/>
        </w:rPr>
        <w:t xml:space="preserve">El Órgano Interno de Control Específico en la Comisión Federal para la Protección contra Riesgos Sanitarios (OIC-COFEPRIS) a efecto de elaborar la versión pública del </w:t>
      </w:r>
      <w:r w:rsidR="00951DD9" w:rsidRPr="00040615">
        <w:rPr>
          <w:rFonts w:ascii="Montserrat" w:eastAsia="Montserrat" w:hAnsi="Montserrat" w:cs="Montserrat"/>
          <w:sz w:val="18"/>
          <w:szCs w:val="18"/>
        </w:rPr>
        <w:t xml:space="preserve">oficio número OIC/AQDI/288/2022 y el correo electrónico de fecha 09 de febrero de 2022 a través del cual se notificó al </w:t>
      </w:r>
      <w:r w:rsidR="00040615" w:rsidRPr="00040615">
        <w:rPr>
          <w:rFonts w:ascii="Montserrat" w:eastAsia="Montserrat" w:hAnsi="Montserrat" w:cs="Montserrat"/>
          <w:sz w:val="18"/>
          <w:szCs w:val="18"/>
        </w:rPr>
        <w:t>denunciante,</w:t>
      </w:r>
      <w:r w:rsidRPr="00040615">
        <w:rPr>
          <w:rStyle w:val="Refdecomentario"/>
          <w:rFonts w:ascii="Montserrat" w:hAnsi="Montserrat"/>
          <w:sz w:val="18"/>
          <w:szCs w:val="18"/>
        </w:rPr>
        <w:t xml:space="preserve"> so</w:t>
      </w:r>
      <w:r w:rsidRPr="00040615">
        <w:rPr>
          <w:rFonts w:ascii="Montserrat" w:eastAsia="Montserrat" w:hAnsi="Montserrat" w:cs="Montserrat"/>
          <w:sz w:val="18"/>
          <w:szCs w:val="18"/>
        </w:rPr>
        <w:t>licitó al Comité de Transparencia la clasificación de la siguiente información:</w:t>
      </w:r>
    </w:p>
    <w:p w14:paraId="26ADD59D" w14:textId="1F6E5FCC" w:rsidR="00A261F8" w:rsidRDefault="00A261F8" w:rsidP="00A261F8">
      <w:pPr>
        <w:ind w:right="-19"/>
        <w:jc w:val="both"/>
        <w:rPr>
          <w:rFonts w:ascii="Montserrat" w:eastAsia="Montserrat" w:hAnsi="Montserrat" w:cs="Montserrat"/>
          <w:sz w:val="18"/>
          <w:szCs w:val="18"/>
        </w:rPr>
      </w:pPr>
    </w:p>
    <w:p w14:paraId="685DD82B" w14:textId="41F73C4C" w:rsidR="00040615" w:rsidRDefault="00040615" w:rsidP="00A261F8">
      <w:pPr>
        <w:ind w:right="-19"/>
        <w:jc w:val="both"/>
        <w:rPr>
          <w:rFonts w:ascii="Montserrat" w:eastAsia="Montserrat" w:hAnsi="Montserrat" w:cs="Montserrat"/>
          <w:sz w:val="18"/>
          <w:szCs w:val="18"/>
        </w:rPr>
      </w:pPr>
    </w:p>
    <w:p w14:paraId="44D11104" w14:textId="1D76294F" w:rsidR="00040615" w:rsidRDefault="00040615" w:rsidP="00A261F8">
      <w:pPr>
        <w:ind w:right="-19"/>
        <w:jc w:val="both"/>
        <w:rPr>
          <w:rFonts w:ascii="Montserrat" w:eastAsia="Montserrat" w:hAnsi="Montserrat" w:cs="Montserrat"/>
          <w:sz w:val="18"/>
          <w:szCs w:val="18"/>
        </w:rPr>
      </w:pPr>
    </w:p>
    <w:p w14:paraId="591B7099" w14:textId="77777777" w:rsidR="00040615" w:rsidRPr="00040615" w:rsidRDefault="00040615" w:rsidP="00A261F8">
      <w:pPr>
        <w:ind w:right="-19"/>
        <w:jc w:val="both"/>
        <w:rPr>
          <w:rFonts w:ascii="Montserrat" w:eastAsia="Montserrat" w:hAnsi="Montserrat" w:cs="Montserrat"/>
          <w:sz w:val="18"/>
          <w:szCs w:val="18"/>
        </w:rPr>
      </w:pPr>
    </w:p>
    <w:tbl>
      <w:tblPr>
        <w:tblStyle w:val="Tablaconcuadrcula"/>
        <w:tblW w:w="0" w:type="auto"/>
        <w:tblInd w:w="0" w:type="dxa"/>
        <w:tblLook w:val="04A0" w:firstRow="1" w:lastRow="0" w:firstColumn="1" w:lastColumn="0" w:noHBand="0" w:noVBand="1"/>
      </w:tblPr>
      <w:tblGrid>
        <w:gridCol w:w="1555"/>
        <w:gridCol w:w="5244"/>
        <w:gridCol w:w="3119"/>
      </w:tblGrid>
      <w:tr w:rsidR="00A261F8" w:rsidRPr="00040615" w14:paraId="6D79C8FE" w14:textId="77777777" w:rsidTr="00A261F8">
        <w:tc>
          <w:tcPr>
            <w:tcW w:w="1555" w:type="dxa"/>
            <w:shd w:val="clear" w:color="auto" w:fill="990033"/>
          </w:tcPr>
          <w:p w14:paraId="75E89FDB" w14:textId="77777777" w:rsidR="00A261F8" w:rsidRPr="00040615" w:rsidRDefault="00A261F8" w:rsidP="004A2029">
            <w:pPr>
              <w:ind w:right="-19"/>
              <w:jc w:val="center"/>
              <w:rPr>
                <w:rFonts w:ascii="Montserrat" w:eastAsia="Montserrat" w:hAnsi="Montserrat" w:cs="Montserrat"/>
                <w:sz w:val="16"/>
                <w:szCs w:val="18"/>
                <w:lang w:val="es-MX"/>
              </w:rPr>
            </w:pPr>
            <w:r w:rsidRPr="00040615">
              <w:rPr>
                <w:rFonts w:ascii="Montserrat" w:eastAsia="Montserrat" w:hAnsi="Montserrat" w:cs="Montserrat"/>
                <w:sz w:val="16"/>
                <w:szCs w:val="18"/>
                <w:lang w:val="es-MX"/>
              </w:rPr>
              <w:lastRenderedPageBreak/>
              <w:t>Dato</w:t>
            </w:r>
          </w:p>
        </w:tc>
        <w:tc>
          <w:tcPr>
            <w:tcW w:w="5244" w:type="dxa"/>
            <w:shd w:val="clear" w:color="auto" w:fill="990033"/>
          </w:tcPr>
          <w:p w14:paraId="78497AC2" w14:textId="77777777" w:rsidR="00A261F8" w:rsidRPr="00040615" w:rsidRDefault="00A261F8" w:rsidP="004A2029">
            <w:pPr>
              <w:ind w:right="-19"/>
              <w:jc w:val="center"/>
              <w:rPr>
                <w:rFonts w:ascii="Montserrat" w:eastAsia="Montserrat" w:hAnsi="Montserrat" w:cs="Montserrat"/>
                <w:sz w:val="16"/>
                <w:szCs w:val="18"/>
                <w:lang w:val="es-MX"/>
              </w:rPr>
            </w:pPr>
            <w:r w:rsidRPr="00040615">
              <w:rPr>
                <w:rFonts w:ascii="Montserrat" w:eastAsia="Montserrat" w:hAnsi="Montserrat" w:cs="Montserrat"/>
                <w:sz w:val="16"/>
                <w:szCs w:val="18"/>
                <w:lang w:val="es-MX"/>
              </w:rPr>
              <w:t>Justificación</w:t>
            </w:r>
          </w:p>
        </w:tc>
        <w:tc>
          <w:tcPr>
            <w:tcW w:w="3119" w:type="dxa"/>
            <w:shd w:val="clear" w:color="auto" w:fill="990033"/>
          </w:tcPr>
          <w:p w14:paraId="35F75B64" w14:textId="77777777" w:rsidR="00A261F8" w:rsidRPr="00040615" w:rsidRDefault="00A261F8" w:rsidP="004A2029">
            <w:pPr>
              <w:ind w:right="-19"/>
              <w:jc w:val="center"/>
              <w:rPr>
                <w:rFonts w:ascii="Montserrat" w:eastAsia="Montserrat" w:hAnsi="Montserrat" w:cs="Montserrat"/>
                <w:sz w:val="16"/>
                <w:szCs w:val="18"/>
                <w:lang w:val="es-MX"/>
              </w:rPr>
            </w:pPr>
            <w:r w:rsidRPr="00040615">
              <w:rPr>
                <w:rFonts w:ascii="Montserrat" w:eastAsia="Montserrat" w:hAnsi="Montserrat" w:cs="Montserrat"/>
                <w:sz w:val="16"/>
                <w:szCs w:val="18"/>
                <w:lang w:val="es-MX"/>
              </w:rPr>
              <w:t>Fundamento</w:t>
            </w:r>
          </w:p>
        </w:tc>
      </w:tr>
      <w:tr w:rsidR="00A261F8" w:rsidRPr="00040615" w14:paraId="6F4014B6" w14:textId="77777777" w:rsidTr="00A261F8">
        <w:tc>
          <w:tcPr>
            <w:tcW w:w="1555" w:type="dxa"/>
          </w:tcPr>
          <w:p w14:paraId="7420A4EB" w14:textId="77777777" w:rsidR="00A261F8" w:rsidRPr="00040615" w:rsidRDefault="00A261F8" w:rsidP="004A2029">
            <w:pPr>
              <w:ind w:right="-19"/>
              <w:jc w:val="both"/>
              <w:rPr>
                <w:rFonts w:ascii="Montserrat" w:eastAsia="Montserrat" w:hAnsi="Montserrat" w:cs="Montserrat"/>
                <w:sz w:val="16"/>
                <w:szCs w:val="18"/>
                <w:lang w:val="es-MX"/>
              </w:rPr>
            </w:pPr>
            <w:r w:rsidRPr="00040615">
              <w:rPr>
                <w:rFonts w:ascii="Montserrat" w:eastAsia="Montserrat" w:hAnsi="Montserrat" w:cs="Montserrat"/>
                <w:sz w:val="16"/>
                <w:szCs w:val="18"/>
                <w:lang w:val="es-MX"/>
              </w:rPr>
              <w:t xml:space="preserve">Nombre del denunciante </w:t>
            </w:r>
          </w:p>
        </w:tc>
        <w:tc>
          <w:tcPr>
            <w:tcW w:w="5244" w:type="dxa"/>
          </w:tcPr>
          <w:p w14:paraId="2363B3E6" w14:textId="77777777" w:rsidR="00A261F8" w:rsidRPr="00040615" w:rsidRDefault="00A261F8" w:rsidP="004A2029">
            <w:pPr>
              <w:ind w:right="-19"/>
              <w:jc w:val="both"/>
              <w:rPr>
                <w:rFonts w:ascii="Montserrat" w:eastAsia="Montserrat" w:hAnsi="Montserrat" w:cs="Montserrat"/>
                <w:sz w:val="16"/>
                <w:szCs w:val="18"/>
                <w:lang w:val="es-MX"/>
              </w:rPr>
            </w:pPr>
            <w:r w:rsidRPr="00040615">
              <w:rPr>
                <w:rFonts w:ascii="Montserrat" w:eastAsia="Montserrat" w:hAnsi="Montserrat" w:cs="Montserrat"/>
                <w:sz w:val="16"/>
                <w:szCs w:val="18"/>
                <w:lang w:val="es-MX"/>
              </w:rPr>
              <w:t>Es importante mencionar que el principio general del derecho es proteger a los denunciantes y los quejosos, por lo que, al efecto, debe tomarse en consideración la necesidad de proteger el nombre de éstos para evitar cualquier posible represalia, especialmente si se mantienen laboralmente vinculados, además de que la divulgación de su nombre los vincula con una situación jurídica específica como lo es su calidad de denunciante, lo cual incide en su esfera privada, por lo que es procedente su clasificación como confidencial.</w:t>
            </w:r>
          </w:p>
        </w:tc>
        <w:tc>
          <w:tcPr>
            <w:tcW w:w="3119" w:type="dxa"/>
          </w:tcPr>
          <w:p w14:paraId="42F94104" w14:textId="77777777" w:rsidR="00A261F8" w:rsidRPr="00040615" w:rsidRDefault="00A261F8" w:rsidP="004A2029">
            <w:pPr>
              <w:ind w:right="-19"/>
              <w:jc w:val="both"/>
              <w:rPr>
                <w:rFonts w:ascii="Montserrat" w:eastAsia="Montserrat" w:hAnsi="Montserrat" w:cs="Montserrat"/>
                <w:sz w:val="16"/>
                <w:szCs w:val="18"/>
                <w:lang w:val="es-MX"/>
              </w:rPr>
            </w:pPr>
            <w:r w:rsidRPr="00040615">
              <w:rPr>
                <w:rFonts w:ascii="Montserrat" w:eastAsia="Montserrat" w:hAnsi="Montserrat" w:cs="Montserrat"/>
                <w:sz w:val="16"/>
                <w:szCs w:val="18"/>
                <w:lang w:val="es-MX"/>
              </w:rPr>
              <w:t xml:space="preserve">Artículo 113, fracción I, de la Ley Federal de Transparencia y Acceso a la Información Pública </w:t>
            </w:r>
          </w:p>
        </w:tc>
      </w:tr>
      <w:tr w:rsidR="00A261F8" w:rsidRPr="00040615" w14:paraId="6667D596" w14:textId="77777777" w:rsidTr="00A261F8">
        <w:tc>
          <w:tcPr>
            <w:tcW w:w="1555" w:type="dxa"/>
          </w:tcPr>
          <w:p w14:paraId="0867774B" w14:textId="77777777" w:rsidR="00A261F8" w:rsidRPr="00040615" w:rsidRDefault="00A261F8" w:rsidP="004A2029">
            <w:pPr>
              <w:ind w:right="-19"/>
              <w:jc w:val="both"/>
              <w:rPr>
                <w:rFonts w:ascii="Montserrat" w:eastAsia="Montserrat" w:hAnsi="Montserrat" w:cs="Montserrat"/>
                <w:sz w:val="16"/>
                <w:szCs w:val="18"/>
                <w:lang w:val="es-MX"/>
              </w:rPr>
            </w:pPr>
            <w:r w:rsidRPr="00040615">
              <w:rPr>
                <w:rFonts w:ascii="Montserrat" w:eastAsia="Montserrat" w:hAnsi="Montserrat" w:cs="Montserrat"/>
                <w:sz w:val="16"/>
                <w:szCs w:val="18"/>
                <w:lang w:val="es-MX"/>
              </w:rPr>
              <w:t xml:space="preserve">Correo electrónico de persona física </w:t>
            </w:r>
          </w:p>
        </w:tc>
        <w:tc>
          <w:tcPr>
            <w:tcW w:w="5244" w:type="dxa"/>
          </w:tcPr>
          <w:p w14:paraId="04581E63" w14:textId="77777777" w:rsidR="00A261F8" w:rsidRPr="00040615" w:rsidRDefault="00A261F8" w:rsidP="004A2029">
            <w:pPr>
              <w:ind w:right="-19"/>
              <w:jc w:val="both"/>
              <w:rPr>
                <w:rFonts w:ascii="Montserrat" w:eastAsia="Montserrat" w:hAnsi="Montserrat" w:cs="Montserrat"/>
                <w:sz w:val="16"/>
                <w:szCs w:val="18"/>
                <w:lang w:val="es-MX"/>
              </w:rPr>
            </w:pPr>
            <w:r w:rsidRPr="00040615">
              <w:rPr>
                <w:rFonts w:ascii="Montserrat" w:eastAsia="Montserrat" w:hAnsi="Montserrat" w:cs="Montserrat"/>
                <w:sz w:val="16"/>
                <w:szCs w:val="18"/>
                <w:lang w:val="es-MX"/>
              </w:rPr>
              <w:t>Se trata de un dato personal, mismo que da cuenta de un dato de contacto proporcionado por las personas en pos de sus necesidades particulares, por lo que solo a ellas les incumbe su difusión, ya que con ese dato se puede contactar a los titulares.</w:t>
            </w:r>
          </w:p>
        </w:tc>
        <w:tc>
          <w:tcPr>
            <w:tcW w:w="3119" w:type="dxa"/>
          </w:tcPr>
          <w:p w14:paraId="439280E6" w14:textId="77777777" w:rsidR="00A261F8" w:rsidRPr="00040615" w:rsidRDefault="00A261F8" w:rsidP="004A2029">
            <w:pPr>
              <w:ind w:right="-19"/>
              <w:jc w:val="both"/>
              <w:rPr>
                <w:rFonts w:ascii="Montserrat" w:eastAsia="Montserrat" w:hAnsi="Montserrat" w:cs="Montserrat"/>
                <w:sz w:val="18"/>
                <w:szCs w:val="18"/>
                <w:lang w:val="es-MX"/>
              </w:rPr>
            </w:pPr>
            <w:r w:rsidRPr="00040615">
              <w:rPr>
                <w:rFonts w:ascii="Montserrat" w:eastAsia="Montserrat" w:hAnsi="Montserrat" w:cs="Montserrat"/>
                <w:sz w:val="18"/>
                <w:szCs w:val="18"/>
                <w:lang w:val="es-MX"/>
              </w:rPr>
              <w:t>Artículo 113, fracción I, de la Ley Federal de Transparencia y Acceso a la Información Pública</w:t>
            </w:r>
          </w:p>
        </w:tc>
      </w:tr>
    </w:tbl>
    <w:p w14:paraId="3879DA1F" w14:textId="77777777" w:rsidR="00A261F8" w:rsidRPr="00040615" w:rsidRDefault="00A261F8" w:rsidP="00A261F8">
      <w:pPr>
        <w:ind w:right="-19"/>
        <w:jc w:val="both"/>
        <w:rPr>
          <w:rFonts w:ascii="Montserrat" w:eastAsia="Montserrat" w:hAnsi="Montserrat" w:cs="Montserrat"/>
          <w:sz w:val="18"/>
          <w:szCs w:val="18"/>
        </w:rPr>
      </w:pPr>
    </w:p>
    <w:p w14:paraId="35B1B00D" w14:textId="77777777" w:rsidR="00A261F8" w:rsidRPr="00040615" w:rsidRDefault="00A261F8" w:rsidP="00A261F8">
      <w:pPr>
        <w:ind w:right="49"/>
        <w:jc w:val="both"/>
        <w:rPr>
          <w:rFonts w:ascii="Montserrat" w:eastAsia="Montserrat" w:hAnsi="Montserrat" w:cs="Montserrat"/>
          <w:sz w:val="18"/>
          <w:szCs w:val="18"/>
        </w:rPr>
      </w:pPr>
      <w:r w:rsidRPr="00040615">
        <w:rPr>
          <w:rFonts w:ascii="Montserrat" w:eastAsia="Montserrat" w:hAnsi="Montserrat" w:cs="Montserrat"/>
          <w:sz w:val="18"/>
          <w:szCs w:val="18"/>
        </w:rPr>
        <w:t xml:space="preserve">En consecuencia, se emite la siguiente resolución por unanimidad: </w:t>
      </w:r>
    </w:p>
    <w:p w14:paraId="7CBBC5ED" w14:textId="77777777" w:rsidR="00A261F8" w:rsidRPr="00040615" w:rsidRDefault="00A261F8" w:rsidP="00A261F8">
      <w:pPr>
        <w:ind w:right="49"/>
        <w:jc w:val="both"/>
        <w:rPr>
          <w:rFonts w:ascii="Montserrat" w:eastAsia="Montserrat" w:hAnsi="Montserrat" w:cs="Montserrat"/>
          <w:sz w:val="18"/>
          <w:szCs w:val="18"/>
        </w:rPr>
      </w:pPr>
    </w:p>
    <w:p w14:paraId="5F7FA139" w14:textId="7567EA92" w:rsidR="00A261F8" w:rsidRPr="00040615" w:rsidRDefault="00A261F8" w:rsidP="00A261F8">
      <w:pPr>
        <w:jc w:val="both"/>
        <w:rPr>
          <w:rFonts w:ascii="Montserrat" w:eastAsia="Montserrat" w:hAnsi="Montserrat" w:cs="Montserrat"/>
          <w:b/>
          <w:sz w:val="18"/>
          <w:szCs w:val="18"/>
        </w:rPr>
      </w:pPr>
      <w:r w:rsidRPr="00040615">
        <w:rPr>
          <w:rFonts w:ascii="Montserrat" w:eastAsia="Montserrat" w:hAnsi="Montserrat" w:cs="Montserrat"/>
          <w:b/>
          <w:sz w:val="18"/>
          <w:szCs w:val="18"/>
        </w:rPr>
        <w:t>II.</w:t>
      </w:r>
      <w:r w:rsidR="00CA64C3" w:rsidRPr="00040615">
        <w:rPr>
          <w:rFonts w:ascii="Montserrat" w:eastAsia="Montserrat" w:hAnsi="Montserrat" w:cs="Montserrat"/>
          <w:b/>
          <w:sz w:val="18"/>
          <w:szCs w:val="18"/>
        </w:rPr>
        <w:t>B</w:t>
      </w:r>
      <w:r w:rsidRPr="00040615">
        <w:rPr>
          <w:rFonts w:ascii="Montserrat" w:eastAsia="Montserrat" w:hAnsi="Montserrat" w:cs="Montserrat"/>
          <w:b/>
          <w:sz w:val="18"/>
          <w:szCs w:val="18"/>
        </w:rPr>
        <w:t>.</w:t>
      </w:r>
      <w:r w:rsidR="00CA64C3" w:rsidRPr="00040615">
        <w:rPr>
          <w:rFonts w:ascii="Montserrat" w:eastAsia="Montserrat" w:hAnsi="Montserrat" w:cs="Montserrat"/>
          <w:b/>
          <w:sz w:val="18"/>
          <w:szCs w:val="18"/>
        </w:rPr>
        <w:t>6</w:t>
      </w:r>
      <w:r w:rsidRPr="00040615">
        <w:rPr>
          <w:rFonts w:ascii="Montserrat" w:eastAsia="Montserrat" w:hAnsi="Montserrat" w:cs="Montserrat"/>
          <w:b/>
          <w:sz w:val="18"/>
          <w:szCs w:val="18"/>
        </w:rPr>
        <w:t xml:space="preserve">.ORD.6.24: CONFIRMAR </w:t>
      </w:r>
      <w:r w:rsidRPr="00040615">
        <w:rPr>
          <w:rFonts w:ascii="Montserrat" w:eastAsia="Montserrat" w:hAnsi="Montserrat" w:cs="Montserrat"/>
          <w:sz w:val="18"/>
          <w:szCs w:val="18"/>
        </w:rPr>
        <w:t xml:space="preserve">la clasificación de la información como confidencial invocada por el </w:t>
      </w:r>
      <w:r w:rsidR="00040615">
        <w:rPr>
          <w:rFonts w:ascii="Montserrat" w:eastAsia="Montserrat" w:hAnsi="Montserrat" w:cs="Montserrat"/>
          <w:sz w:val="18"/>
          <w:szCs w:val="18"/>
        </w:rPr>
        <w:t>OIC-COFEPRIS</w:t>
      </w:r>
      <w:r w:rsidRPr="00040615">
        <w:rPr>
          <w:rFonts w:ascii="Montserrat" w:eastAsia="Montserrat" w:hAnsi="Montserrat" w:cs="Montserrat"/>
          <w:sz w:val="18"/>
          <w:szCs w:val="18"/>
        </w:rPr>
        <w:t xml:space="preserve"> respecto del </w:t>
      </w:r>
      <w:r w:rsidR="00951DD9" w:rsidRPr="00040615">
        <w:rPr>
          <w:rFonts w:ascii="Montserrat" w:eastAsia="Montserrat" w:hAnsi="Montserrat" w:cs="Montserrat"/>
          <w:sz w:val="18"/>
          <w:szCs w:val="18"/>
        </w:rPr>
        <w:t xml:space="preserve">oficio número OIC/AQDI/288/2022 y el correo electrónico de fecha 09 de febrero de 2022 a través del cual se notificó al denunciante </w:t>
      </w:r>
      <w:r w:rsidRPr="00040615">
        <w:rPr>
          <w:rFonts w:ascii="Montserrat" w:eastAsia="Montserrat" w:hAnsi="Montserrat" w:cs="Montserrat"/>
          <w:sz w:val="18"/>
          <w:szCs w:val="18"/>
        </w:rPr>
        <w:t>, con fundamento en el artículo 113, fracción I, de la Ley Federal de Transparencia y Acceso a la Información Pública y, por ende, se autoriza elaborar la</w:t>
      </w:r>
      <w:r w:rsidR="00960216" w:rsidRPr="00040615">
        <w:rPr>
          <w:rFonts w:ascii="Montserrat" w:eastAsia="Montserrat" w:hAnsi="Montserrat" w:cs="Montserrat"/>
          <w:sz w:val="18"/>
          <w:szCs w:val="18"/>
        </w:rPr>
        <w:t>s</w:t>
      </w:r>
      <w:r w:rsidRPr="00040615">
        <w:rPr>
          <w:rFonts w:ascii="Montserrat" w:eastAsia="Montserrat" w:hAnsi="Montserrat" w:cs="Montserrat"/>
          <w:sz w:val="18"/>
          <w:szCs w:val="18"/>
        </w:rPr>
        <w:t xml:space="preserve"> ver</w:t>
      </w:r>
      <w:r w:rsidR="00960216" w:rsidRPr="00040615">
        <w:rPr>
          <w:rFonts w:ascii="Montserrat" w:eastAsia="Montserrat" w:hAnsi="Montserrat" w:cs="Montserrat"/>
          <w:sz w:val="18"/>
          <w:szCs w:val="18"/>
        </w:rPr>
        <w:t>siones públicas.</w:t>
      </w:r>
    </w:p>
    <w:p w14:paraId="01ACEB46" w14:textId="77777777" w:rsidR="00A261F8" w:rsidRPr="00040615" w:rsidRDefault="00A261F8" w:rsidP="00D94CDB">
      <w:pPr>
        <w:ind w:right="38"/>
        <w:jc w:val="both"/>
        <w:rPr>
          <w:rFonts w:ascii="Montserrat" w:eastAsia="Montserrat" w:hAnsi="Montserrat" w:cs="Montserrat"/>
          <w:b/>
          <w:sz w:val="18"/>
          <w:szCs w:val="18"/>
        </w:rPr>
      </w:pPr>
    </w:p>
    <w:p w14:paraId="3D0243AA" w14:textId="7090360A" w:rsidR="00D94CDB" w:rsidRPr="00040615" w:rsidRDefault="00CA64C3" w:rsidP="00D94CDB">
      <w:pPr>
        <w:ind w:right="38"/>
        <w:jc w:val="both"/>
        <w:rPr>
          <w:rFonts w:ascii="Montserrat" w:eastAsia="Montserrat" w:hAnsi="Montserrat" w:cs="Montserrat"/>
          <w:b/>
          <w:sz w:val="18"/>
          <w:szCs w:val="18"/>
        </w:rPr>
      </w:pPr>
      <w:r w:rsidRPr="00040615">
        <w:rPr>
          <w:rFonts w:ascii="Montserrat" w:eastAsia="Montserrat" w:hAnsi="Montserrat" w:cs="Montserrat"/>
          <w:b/>
          <w:sz w:val="18"/>
          <w:szCs w:val="18"/>
        </w:rPr>
        <w:t>B</w:t>
      </w:r>
      <w:r w:rsidR="00D94CDB" w:rsidRPr="00040615">
        <w:rPr>
          <w:rFonts w:ascii="Montserrat" w:eastAsia="Montserrat" w:hAnsi="Montserrat" w:cs="Montserrat"/>
          <w:b/>
          <w:sz w:val="18"/>
          <w:szCs w:val="18"/>
        </w:rPr>
        <w:t>.</w:t>
      </w:r>
      <w:r w:rsidRPr="00040615">
        <w:rPr>
          <w:rFonts w:ascii="Montserrat" w:eastAsia="Montserrat" w:hAnsi="Montserrat" w:cs="Montserrat"/>
          <w:b/>
          <w:sz w:val="18"/>
          <w:szCs w:val="18"/>
        </w:rPr>
        <w:t>7</w:t>
      </w:r>
      <w:r w:rsidR="00D94CDB" w:rsidRPr="00040615">
        <w:rPr>
          <w:rFonts w:ascii="Montserrat" w:eastAsia="Montserrat" w:hAnsi="Montserrat" w:cs="Montserrat"/>
          <w:b/>
          <w:sz w:val="18"/>
          <w:szCs w:val="18"/>
        </w:rPr>
        <w:t xml:space="preserve"> Folio 330026524000020</w:t>
      </w:r>
    </w:p>
    <w:p w14:paraId="4057147D" w14:textId="77777777" w:rsidR="00D94CDB" w:rsidRPr="00040615" w:rsidRDefault="00D94CDB" w:rsidP="00D94CDB">
      <w:pPr>
        <w:ind w:right="38"/>
        <w:jc w:val="both"/>
        <w:rPr>
          <w:rFonts w:ascii="Montserrat" w:eastAsia="Montserrat" w:hAnsi="Montserrat" w:cs="Montserrat"/>
          <w:b/>
          <w:sz w:val="18"/>
          <w:szCs w:val="18"/>
        </w:rPr>
      </w:pPr>
    </w:p>
    <w:p w14:paraId="71E93FA9" w14:textId="75A50EE8" w:rsidR="00D94CDB" w:rsidRPr="00040615" w:rsidRDefault="00D94CDB" w:rsidP="00D94CDB">
      <w:pPr>
        <w:ind w:right="38"/>
        <w:jc w:val="both"/>
        <w:rPr>
          <w:rFonts w:ascii="Montserrat" w:eastAsia="Montserrat" w:hAnsi="Montserrat" w:cs="Montserrat"/>
          <w:b/>
          <w:i/>
          <w:sz w:val="18"/>
          <w:szCs w:val="18"/>
        </w:rPr>
      </w:pPr>
      <w:r w:rsidRPr="00040615">
        <w:rPr>
          <w:rFonts w:ascii="Montserrat" w:eastAsia="Montserrat" w:hAnsi="Montserrat" w:cs="Montserrat"/>
          <w:sz w:val="18"/>
          <w:szCs w:val="18"/>
        </w:rPr>
        <w:t>Un particular requirió:</w:t>
      </w:r>
    </w:p>
    <w:p w14:paraId="5839E13A" w14:textId="77777777" w:rsidR="00D94CDB" w:rsidRPr="00040615" w:rsidRDefault="00D94CDB" w:rsidP="00D94CDB">
      <w:pPr>
        <w:ind w:right="38"/>
        <w:jc w:val="both"/>
        <w:rPr>
          <w:rFonts w:ascii="Montserrat" w:eastAsia="Montserrat" w:hAnsi="Montserrat" w:cs="Montserrat"/>
          <w:b/>
          <w:i/>
          <w:sz w:val="18"/>
          <w:szCs w:val="18"/>
        </w:rPr>
      </w:pPr>
    </w:p>
    <w:p w14:paraId="1C3C20CC" w14:textId="2475BC99" w:rsidR="00D94CDB" w:rsidRPr="00040615" w:rsidRDefault="00D94CDB" w:rsidP="00D94CDB">
      <w:pPr>
        <w:ind w:left="560" w:right="560"/>
        <w:jc w:val="both"/>
        <w:rPr>
          <w:rFonts w:ascii="Montserrat" w:eastAsia="Montserrat" w:hAnsi="Montserrat" w:cs="Montserrat"/>
          <w:i/>
          <w:sz w:val="16"/>
          <w:szCs w:val="18"/>
        </w:rPr>
      </w:pPr>
      <w:r w:rsidRPr="00040615">
        <w:rPr>
          <w:rFonts w:ascii="Montserrat" w:eastAsia="Montserrat" w:hAnsi="Montserrat" w:cs="Montserrat"/>
          <w:i/>
          <w:sz w:val="16"/>
          <w:szCs w:val="18"/>
        </w:rPr>
        <w:t>"Se solicita al Órgano Interno de Control (OIC) en el Instituto de Seguridad Social para las Fuerzas Armadas Mexicanas (ISSFAM); así como a la Coordinación de General de Órganos de Vigilancia y Control de la Secretaría de la Función Pública (SFP), la Resolución del expediente número R-06/2008, del 26 de enero del año 2009, la cual se integró en el OIC en el ISSFAM con motivo de la comisión de irregularidades administrativas imputable a la C.</w:t>
      </w:r>
      <w:r w:rsidR="00DC0B9E" w:rsidRPr="00040615">
        <w:rPr>
          <w:rFonts w:ascii="Montserrat" w:eastAsia="Montserrat" w:hAnsi="Montserrat" w:cs="Montserrat"/>
          <w:i/>
          <w:sz w:val="16"/>
          <w:szCs w:val="18"/>
        </w:rPr>
        <w:t>[…]</w:t>
      </w:r>
      <w:r w:rsidRPr="00040615">
        <w:rPr>
          <w:rFonts w:ascii="Montserrat" w:eastAsia="Montserrat" w:hAnsi="Montserrat" w:cs="Montserrat"/>
          <w:i/>
          <w:sz w:val="16"/>
          <w:szCs w:val="18"/>
        </w:rPr>
        <w:t xml:space="preserve">, por irregularidades administrativas en el desempeño de sus funciones dentro del ISSFAM, como Subcoordinador de Servicios Especializados Nivel PA, adscrita a la Subdirección de Recursos Humanos de la Dirección Administrativa en el ISSFAM. Dicha Resolución se solicita al ISSFAM y a la SFP en versión pública en archivo PDF." </w:t>
      </w:r>
    </w:p>
    <w:p w14:paraId="49C2E2E3" w14:textId="77777777" w:rsidR="00D94CDB" w:rsidRPr="00040615" w:rsidRDefault="00D94CDB" w:rsidP="00D94CDB">
      <w:pPr>
        <w:ind w:right="560"/>
        <w:jc w:val="both"/>
        <w:rPr>
          <w:rFonts w:ascii="Montserrat" w:eastAsia="Montserrat" w:hAnsi="Montserrat" w:cs="Montserrat"/>
          <w:i/>
          <w:sz w:val="18"/>
          <w:szCs w:val="18"/>
        </w:rPr>
      </w:pPr>
    </w:p>
    <w:p w14:paraId="548701D2" w14:textId="77777777" w:rsidR="00D94CDB" w:rsidRPr="00040615" w:rsidRDefault="00D94CDB" w:rsidP="00D94CDB">
      <w:pPr>
        <w:tabs>
          <w:tab w:val="left" w:pos="7797"/>
        </w:tabs>
        <w:ind w:right="-93"/>
        <w:jc w:val="both"/>
        <w:rPr>
          <w:rFonts w:ascii="Montserrat" w:eastAsia="Montserrat" w:hAnsi="Montserrat" w:cs="Montserrat"/>
          <w:sz w:val="18"/>
          <w:szCs w:val="18"/>
        </w:rPr>
      </w:pPr>
      <w:r w:rsidRPr="00040615">
        <w:rPr>
          <w:rFonts w:ascii="Montserrat" w:eastAsia="Montserrat" w:hAnsi="Montserrat" w:cs="Montserrat"/>
          <w:sz w:val="18"/>
          <w:szCs w:val="18"/>
        </w:rPr>
        <w:t>El Órgano Interno de Control en el Instituto de Seguridad Social para las Fuerzas Armadas Mexicanas (OIC-ISSFAM), a efecto de elaborar la versión pública de la resolución del expediente R-06/2008, solicitó al Comité de Transparencia la clasificación de la siguiente información:</w:t>
      </w:r>
    </w:p>
    <w:p w14:paraId="5A5DA995" w14:textId="77777777" w:rsidR="00D94CDB" w:rsidRPr="00040615" w:rsidRDefault="00D94CDB" w:rsidP="00D94CDB"/>
    <w:tbl>
      <w:tblPr>
        <w:tblW w:w="99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7"/>
        <w:gridCol w:w="5387"/>
        <w:gridCol w:w="1721"/>
      </w:tblGrid>
      <w:tr w:rsidR="00D94CDB" w:rsidRPr="00040615" w14:paraId="3A684E56" w14:textId="77777777" w:rsidTr="00D94CDB">
        <w:trPr>
          <w:tblHeader/>
          <w:jc w:val="center"/>
        </w:trPr>
        <w:tc>
          <w:tcPr>
            <w:tcW w:w="2857"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563FA03B" w14:textId="77777777" w:rsidR="00D94CDB" w:rsidRPr="00040615" w:rsidRDefault="00D94CDB" w:rsidP="00395F90">
            <w:pPr>
              <w:jc w:val="center"/>
              <w:rPr>
                <w:rFonts w:ascii="Montserrat" w:eastAsia="Montserrat" w:hAnsi="Montserrat" w:cs="Montserrat"/>
                <w:b/>
                <w:color w:val="FFFFFF"/>
                <w:sz w:val="16"/>
                <w:szCs w:val="18"/>
              </w:rPr>
            </w:pPr>
            <w:r w:rsidRPr="00040615">
              <w:rPr>
                <w:rFonts w:ascii="Montserrat" w:eastAsia="Montserrat" w:hAnsi="Montserrat" w:cs="Montserrat"/>
                <w:b/>
                <w:color w:val="FFFFFF"/>
                <w:sz w:val="16"/>
                <w:szCs w:val="18"/>
              </w:rPr>
              <w:t>Dato</w:t>
            </w:r>
          </w:p>
        </w:tc>
        <w:tc>
          <w:tcPr>
            <w:tcW w:w="5387" w:type="dxa"/>
            <w:tcBorders>
              <w:top w:val="single" w:sz="8" w:space="0" w:color="D9D9D9"/>
              <w:left w:val="single" w:sz="8" w:space="0" w:color="D9D9D9"/>
              <w:bottom w:val="single" w:sz="8" w:space="0" w:color="D9D9D9"/>
              <w:right w:val="single" w:sz="8" w:space="0" w:color="D9D9D9"/>
            </w:tcBorders>
            <w:shd w:val="clear" w:color="auto" w:fill="4C1130"/>
            <w:vAlign w:val="center"/>
          </w:tcPr>
          <w:p w14:paraId="61F2CEE0" w14:textId="77777777" w:rsidR="00D94CDB" w:rsidRPr="00040615" w:rsidRDefault="00D94CDB" w:rsidP="00395F90">
            <w:pPr>
              <w:jc w:val="center"/>
              <w:rPr>
                <w:rFonts w:ascii="Montserrat" w:eastAsia="Montserrat" w:hAnsi="Montserrat" w:cs="Montserrat"/>
                <w:b/>
                <w:color w:val="FFFFFF"/>
                <w:sz w:val="16"/>
                <w:szCs w:val="18"/>
              </w:rPr>
            </w:pPr>
            <w:r w:rsidRPr="00040615">
              <w:rPr>
                <w:rFonts w:ascii="Montserrat" w:eastAsia="Montserrat" w:hAnsi="Montserrat" w:cs="Montserrat"/>
                <w:b/>
                <w:color w:val="FFFFFF"/>
                <w:sz w:val="16"/>
                <w:szCs w:val="18"/>
              </w:rPr>
              <w:t>Fundamento</w:t>
            </w:r>
          </w:p>
        </w:tc>
        <w:tc>
          <w:tcPr>
            <w:tcW w:w="1721"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3AF7403E" w14:textId="77777777" w:rsidR="00D94CDB" w:rsidRPr="00040615" w:rsidRDefault="00D94CDB" w:rsidP="00395F90">
            <w:pPr>
              <w:jc w:val="center"/>
              <w:rPr>
                <w:rFonts w:ascii="Montserrat" w:eastAsia="Montserrat" w:hAnsi="Montserrat" w:cs="Montserrat"/>
                <w:b/>
                <w:color w:val="FFFFFF"/>
                <w:sz w:val="16"/>
                <w:szCs w:val="18"/>
              </w:rPr>
            </w:pPr>
            <w:r w:rsidRPr="00040615">
              <w:rPr>
                <w:rFonts w:ascii="Montserrat" w:eastAsia="Montserrat" w:hAnsi="Montserrat" w:cs="Montserrat"/>
                <w:b/>
                <w:color w:val="FFFFFF"/>
                <w:sz w:val="16"/>
                <w:szCs w:val="18"/>
              </w:rPr>
              <w:t>Justificación</w:t>
            </w:r>
          </w:p>
        </w:tc>
      </w:tr>
      <w:tr w:rsidR="00D94CDB" w:rsidRPr="00040615" w14:paraId="180CB7EC" w14:textId="77777777" w:rsidTr="00D94CDB">
        <w:trPr>
          <w:trHeight w:val="350"/>
          <w:jc w:val="center"/>
        </w:trPr>
        <w:tc>
          <w:tcPr>
            <w:tcW w:w="2857"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E91FB7A" w14:textId="77777777" w:rsidR="00D94CDB" w:rsidRPr="00040615" w:rsidRDefault="00D94CDB" w:rsidP="004A2029">
            <w:pPr>
              <w:jc w:val="both"/>
              <w:rPr>
                <w:rFonts w:ascii="Montserrat" w:hAnsi="Montserrat"/>
                <w:bCs/>
                <w:color w:val="FF0000"/>
                <w:sz w:val="16"/>
                <w:szCs w:val="18"/>
                <w:lang w:eastAsia="es-MX"/>
              </w:rPr>
            </w:pPr>
            <w:r w:rsidRPr="00040615">
              <w:rPr>
                <w:rFonts w:ascii="Montserrat" w:hAnsi="Montserrat"/>
                <w:color w:val="000000" w:themeColor="text1"/>
                <w:sz w:val="16"/>
                <w:szCs w:val="18"/>
              </w:rPr>
              <w:t>Registro Federal de Contribuyentes (RFC)</w:t>
            </w:r>
          </w:p>
        </w:tc>
        <w:tc>
          <w:tcPr>
            <w:tcW w:w="5387" w:type="dxa"/>
            <w:tcBorders>
              <w:top w:val="single" w:sz="6" w:space="0" w:color="CCCCCC"/>
              <w:left w:val="single" w:sz="6" w:space="0" w:color="CCCCCC"/>
              <w:bottom w:val="single" w:sz="6" w:space="0" w:color="CCCCCC"/>
              <w:right w:val="single" w:sz="6" w:space="0" w:color="CCCCCC"/>
            </w:tcBorders>
            <w:vAlign w:val="center"/>
          </w:tcPr>
          <w:p w14:paraId="53A2BDCD" w14:textId="77777777" w:rsidR="00D94CDB" w:rsidRPr="00040615" w:rsidRDefault="00D94CDB" w:rsidP="004A2029">
            <w:pPr>
              <w:pStyle w:val="NormalWeb"/>
              <w:spacing w:before="0" w:beforeAutospacing="0" w:after="0" w:afterAutospacing="0"/>
              <w:jc w:val="both"/>
              <w:rPr>
                <w:rFonts w:ascii="Montserrat" w:hAnsi="Montserrat"/>
                <w:sz w:val="16"/>
                <w:szCs w:val="18"/>
              </w:rPr>
            </w:pPr>
            <w:r w:rsidRPr="00040615">
              <w:rPr>
                <w:rFonts w:ascii="Montserrat" w:hAnsi="Montserrat"/>
                <w:sz w:val="16"/>
                <w:szCs w:val="18"/>
              </w:rPr>
              <w:t>Clave alfanumérica de cuyos datos que la integran es posible identificar del titular de la misma, fecha de nacimiento y la edad de la persona, siendo la homoclave que la integra única e irrepetible, de ahí que sea un dato personal que debe protegerse</w:t>
            </w:r>
          </w:p>
        </w:tc>
        <w:tc>
          <w:tcPr>
            <w:tcW w:w="1721"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25585324" w14:textId="77777777" w:rsidR="00D94CDB" w:rsidRPr="00040615" w:rsidRDefault="00D94CDB" w:rsidP="004A2029">
            <w:pPr>
              <w:jc w:val="both"/>
              <w:rPr>
                <w:rFonts w:ascii="Montserrat" w:hAnsi="Montserrat"/>
                <w:sz w:val="16"/>
                <w:szCs w:val="18"/>
              </w:rPr>
            </w:pPr>
          </w:p>
          <w:p w14:paraId="487A549C" w14:textId="77777777" w:rsidR="00D94CDB" w:rsidRPr="00040615" w:rsidRDefault="00D94CDB" w:rsidP="004A2029">
            <w:pPr>
              <w:jc w:val="both"/>
              <w:rPr>
                <w:rFonts w:ascii="Montserrat" w:eastAsia="Montserrat" w:hAnsi="Montserrat" w:cs="Montserrat"/>
                <w:sz w:val="16"/>
                <w:szCs w:val="18"/>
              </w:rPr>
            </w:pPr>
            <w:r w:rsidRPr="00040615">
              <w:rPr>
                <w:rFonts w:ascii="Montserrat" w:eastAsia="Montserrat" w:hAnsi="Montserrat" w:cs="Montserrat"/>
                <w:color w:val="00000A"/>
                <w:sz w:val="16"/>
                <w:szCs w:val="18"/>
              </w:rPr>
              <w:t xml:space="preserve">Artículo 113, fracción I, de la LFTAIP </w:t>
            </w:r>
          </w:p>
        </w:tc>
      </w:tr>
      <w:tr w:rsidR="00D94CDB" w:rsidRPr="00040615" w14:paraId="75F8842C" w14:textId="77777777" w:rsidTr="00D94CDB">
        <w:trPr>
          <w:trHeight w:val="863"/>
          <w:jc w:val="center"/>
        </w:trPr>
        <w:tc>
          <w:tcPr>
            <w:tcW w:w="2857" w:type="dxa"/>
            <w:tcBorders>
              <w:top w:val="single" w:sz="6" w:space="0" w:color="CCCCCC"/>
              <w:left w:val="single" w:sz="6" w:space="0" w:color="CCCCCC"/>
              <w:bottom w:val="single" w:sz="6" w:space="0" w:color="CCCCCC"/>
              <w:right w:val="single" w:sz="6" w:space="0" w:color="CCCCCC"/>
            </w:tcBorders>
            <w:shd w:val="clear" w:color="auto" w:fill="auto"/>
            <w:vAlign w:val="center"/>
          </w:tcPr>
          <w:p w14:paraId="3AF884A5" w14:textId="77777777" w:rsidR="00D94CDB" w:rsidRPr="00040615" w:rsidRDefault="00D94CDB" w:rsidP="004A2029">
            <w:pPr>
              <w:rPr>
                <w:rFonts w:ascii="Montserrat" w:hAnsi="Montserrat"/>
                <w:bCs/>
                <w:sz w:val="16"/>
                <w:szCs w:val="18"/>
              </w:rPr>
            </w:pPr>
            <w:r w:rsidRPr="00040615">
              <w:rPr>
                <w:rFonts w:ascii="Montserrat" w:hAnsi="Montserrat"/>
                <w:bCs/>
                <w:sz w:val="16"/>
                <w:szCs w:val="18"/>
              </w:rPr>
              <w:t xml:space="preserve">Cargo que desempeñan terceras personas </w:t>
            </w:r>
          </w:p>
        </w:tc>
        <w:tc>
          <w:tcPr>
            <w:tcW w:w="5387" w:type="dxa"/>
            <w:tcBorders>
              <w:top w:val="single" w:sz="6" w:space="0" w:color="CCCCCC"/>
              <w:left w:val="single" w:sz="6" w:space="0" w:color="CCCCCC"/>
              <w:bottom w:val="single" w:sz="6" w:space="0" w:color="CCCCCC"/>
              <w:right w:val="single" w:sz="6" w:space="0" w:color="CCCCCC"/>
            </w:tcBorders>
            <w:vAlign w:val="center"/>
          </w:tcPr>
          <w:p w14:paraId="6B057259" w14:textId="77777777" w:rsidR="00D94CDB" w:rsidRPr="00040615" w:rsidRDefault="00D94CDB" w:rsidP="004A2029">
            <w:pPr>
              <w:jc w:val="both"/>
              <w:rPr>
                <w:rFonts w:ascii="Montserrat" w:hAnsi="Montserrat"/>
                <w:sz w:val="16"/>
                <w:szCs w:val="18"/>
              </w:rPr>
            </w:pPr>
            <w:r w:rsidRPr="00040615">
              <w:rPr>
                <w:rFonts w:ascii="Montserrat" w:hAnsi="Montserrat"/>
                <w:sz w:val="16"/>
                <w:szCs w:val="18"/>
              </w:rPr>
              <w:t>Debe evitarse la publicidad del cargo de aquellos servidores públicos que no se determinó su responsabilidad administrativa para no afectar su intimidad, honor y reputación, toda vez que de hacerlo podría generarse una percepción negativa sobre su persona en cuanto a los hechos que no se han acreditado o bien no fueron acreditados.</w:t>
            </w:r>
          </w:p>
        </w:tc>
        <w:tc>
          <w:tcPr>
            <w:tcW w:w="1721"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4B00BA51" w14:textId="77777777" w:rsidR="00D94CDB" w:rsidRPr="00040615" w:rsidRDefault="00D94CDB" w:rsidP="004A2029">
            <w:pPr>
              <w:jc w:val="both"/>
              <w:rPr>
                <w:rFonts w:ascii="Montserrat" w:eastAsia="Montserrat" w:hAnsi="Montserrat" w:cs="Montserrat"/>
                <w:color w:val="00000A"/>
                <w:sz w:val="16"/>
                <w:szCs w:val="18"/>
              </w:rPr>
            </w:pPr>
            <w:r w:rsidRPr="00040615">
              <w:rPr>
                <w:rFonts w:ascii="Montserrat" w:eastAsia="Montserrat" w:hAnsi="Montserrat" w:cs="Montserrat"/>
                <w:color w:val="00000A"/>
                <w:sz w:val="16"/>
                <w:szCs w:val="18"/>
              </w:rPr>
              <w:t xml:space="preserve">Artículo 113, fracción I, de la LFTAIP </w:t>
            </w:r>
          </w:p>
        </w:tc>
      </w:tr>
      <w:tr w:rsidR="00D94CDB" w:rsidRPr="00040615" w14:paraId="6D6638F3" w14:textId="77777777" w:rsidTr="00D94CDB">
        <w:trPr>
          <w:trHeight w:val="863"/>
          <w:jc w:val="center"/>
        </w:trPr>
        <w:tc>
          <w:tcPr>
            <w:tcW w:w="2857"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9F38884" w14:textId="77777777" w:rsidR="00D94CDB" w:rsidRPr="00040615" w:rsidRDefault="00D94CDB" w:rsidP="004A2029">
            <w:pPr>
              <w:rPr>
                <w:rFonts w:ascii="Montserrat" w:hAnsi="Montserrat"/>
                <w:bCs/>
                <w:sz w:val="16"/>
                <w:szCs w:val="18"/>
              </w:rPr>
            </w:pPr>
            <w:r w:rsidRPr="00040615">
              <w:rPr>
                <w:rFonts w:ascii="Montserrat" w:hAnsi="Montserrat"/>
                <w:bCs/>
                <w:sz w:val="16"/>
                <w:szCs w:val="18"/>
              </w:rPr>
              <w:lastRenderedPageBreak/>
              <w:t>Profesión u ocupación</w:t>
            </w:r>
          </w:p>
        </w:tc>
        <w:tc>
          <w:tcPr>
            <w:tcW w:w="5387" w:type="dxa"/>
            <w:tcBorders>
              <w:top w:val="single" w:sz="6" w:space="0" w:color="CCCCCC"/>
              <w:left w:val="single" w:sz="6" w:space="0" w:color="CCCCCC"/>
              <w:bottom w:val="single" w:sz="6" w:space="0" w:color="CCCCCC"/>
              <w:right w:val="single" w:sz="6" w:space="0" w:color="CCCCCC"/>
            </w:tcBorders>
            <w:vAlign w:val="center"/>
          </w:tcPr>
          <w:p w14:paraId="6EC90598" w14:textId="77777777" w:rsidR="00D94CDB" w:rsidRPr="00040615" w:rsidRDefault="00D94CDB" w:rsidP="004A2029">
            <w:pPr>
              <w:jc w:val="both"/>
              <w:rPr>
                <w:rFonts w:ascii="Montserrat" w:hAnsi="Montserrat"/>
                <w:sz w:val="16"/>
                <w:szCs w:val="18"/>
              </w:rPr>
            </w:pPr>
            <w:r w:rsidRPr="00040615">
              <w:rPr>
                <w:rFonts w:ascii="Montserrat" w:hAnsi="Montserrat"/>
                <w:sz w:val="16"/>
                <w:szCs w:val="18"/>
              </w:rPr>
              <w:t>La profesión de una persona física identificada también constituye un dato personal que, incluso, podría reflejar el grado de estudios, preparación académica, preferencias o ideología, cuando éste no reviste el carácter de representante legal de la persona que actúa, es contratante o demandante, se actualiza su clasificación como información confidencial.</w:t>
            </w:r>
          </w:p>
        </w:tc>
        <w:tc>
          <w:tcPr>
            <w:tcW w:w="1721"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30E889A9" w14:textId="77777777" w:rsidR="00D94CDB" w:rsidRPr="00040615" w:rsidRDefault="00D94CDB" w:rsidP="004A2029">
            <w:pPr>
              <w:jc w:val="both"/>
              <w:rPr>
                <w:rFonts w:ascii="Montserrat" w:eastAsia="Montserrat" w:hAnsi="Montserrat" w:cs="Montserrat"/>
                <w:color w:val="00000A"/>
                <w:sz w:val="16"/>
                <w:szCs w:val="18"/>
              </w:rPr>
            </w:pPr>
            <w:r w:rsidRPr="00040615">
              <w:rPr>
                <w:rFonts w:ascii="Montserrat" w:eastAsia="Montserrat" w:hAnsi="Montserrat" w:cs="Montserrat"/>
                <w:color w:val="00000A"/>
                <w:sz w:val="16"/>
                <w:szCs w:val="18"/>
              </w:rPr>
              <w:t xml:space="preserve">Artículo 113, fracción I, de la LFTAIP </w:t>
            </w:r>
          </w:p>
          <w:p w14:paraId="63F5F288" w14:textId="77777777" w:rsidR="00D94CDB" w:rsidRPr="00040615" w:rsidRDefault="00D94CDB" w:rsidP="004A2029">
            <w:pPr>
              <w:jc w:val="both"/>
              <w:rPr>
                <w:rFonts w:ascii="Montserrat" w:eastAsia="Montserrat" w:hAnsi="Montserrat" w:cs="Montserrat"/>
                <w:sz w:val="16"/>
                <w:szCs w:val="18"/>
              </w:rPr>
            </w:pPr>
          </w:p>
        </w:tc>
      </w:tr>
      <w:tr w:rsidR="00D94CDB" w:rsidRPr="00040615" w14:paraId="5C73C0ED" w14:textId="77777777" w:rsidTr="00AA3183">
        <w:trPr>
          <w:trHeight w:val="817"/>
          <w:jc w:val="center"/>
        </w:trPr>
        <w:tc>
          <w:tcPr>
            <w:tcW w:w="2857"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5A3B18D" w14:textId="0078F270" w:rsidR="00D94CDB" w:rsidRPr="00040615" w:rsidRDefault="00266B1E" w:rsidP="004A2029">
            <w:pPr>
              <w:rPr>
                <w:rFonts w:ascii="Montserrat" w:hAnsi="Montserrat"/>
                <w:sz w:val="16"/>
                <w:szCs w:val="18"/>
              </w:rPr>
            </w:pPr>
            <w:r w:rsidRPr="00040615">
              <w:rPr>
                <w:rFonts w:ascii="Montserrat" w:hAnsi="Montserrat"/>
                <w:bCs/>
                <w:sz w:val="16"/>
                <w:szCs w:val="18"/>
              </w:rPr>
              <w:t>Área de a</w:t>
            </w:r>
            <w:r w:rsidR="00D94CDB" w:rsidRPr="00040615">
              <w:rPr>
                <w:rFonts w:ascii="Montserrat" w:hAnsi="Montserrat"/>
                <w:bCs/>
                <w:sz w:val="16"/>
                <w:szCs w:val="18"/>
              </w:rPr>
              <w:t xml:space="preserve">dscripción de terceras personas </w:t>
            </w:r>
          </w:p>
        </w:tc>
        <w:tc>
          <w:tcPr>
            <w:tcW w:w="5387" w:type="dxa"/>
            <w:tcBorders>
              <w:top w:val="single" w:sz="6" w:space="0" w:color="CCCCCC"/>
              <w:left w:val="single" w:sz="6" w:space="0" w:color="CCCCCC"/>
              <w:bottom w:val="single" w:sz="6" w:space="0" w:color="CCCCCC"/>
              <w:right w:val="single" w:sz="6" w:space="0" w:color="CCCCCC"/>
            </w:tcBorders>
            <w:vAlign w:val="center"/>
          </w:tcPr>
          <w:p w14:paraId="73DF17A8" w14:textId="77777777" w:rsidR="00D94CDB" w:rsidRPr="00040615" w:rsidRDefault="00D94CDB" w:rsidP="004A2029">
            <w:pPr>
              <w:jc w:val="both"/>
              <w:rPr>
                <w:rFonts w:ascii="Montserrat" w:hAnsi="Montserrat"/>
                <w:sz w:val="16"/>
                <w:szCs w:val="18"/>
              </w:rPr>
            </w:pPr>
            <w:r w:rsidRPr="00040615">
              <w:rPr>
                <w:rFonts w:ascii="Montserrat" w:hAnsi="Montserrat"/>
                <w:sz w:val="16"/>
                <w:szCs w:val="18"/>
              </w:rPr>
              <w:t>Por tratarse de datos que hacen identificable a una persona y que corresponden a un tercero distinto a la persona denunciada</w:t>
            </w:r>
          </w:p>
          <w:p w14:paraId="509B7307" w14:textId="77777777" w:rsidR="00D94CDB" w:rsidRPr="00040615" w:rsidRDefault="00D94CDB" w:rsidP="004A2029">
            <w:pPr>
              <w:jc w:val="both"/>
              <w:rPr>
                <w:rFonts w:ascii="Montserrat" w:hAnsi="Montserrat"/>
                <w:sz w:val="16"/>
                <w:szCs w:val="18"/>
              </w:rPr>
            </w:pPr>
          </w:p>
        </w:tc>
        <w:tc>
          <w:tcPr>
            <w:tcW w:w="1721"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7698BC11" w14:textId="77777777" w:rsidR="00D94CDB" w:rsidRPr="00040615" w:rsidRDefault="00D94CDB" w:rsidP="004A2029">
            <w:pPr>
              <w:jc w:val="both"/>
              <w:rPr>
                <w:rFonts w:ascii="Montserrat" w:eastAsia="Montserrat" w:hAnsi="Montserrat" w:cs="Montserrat"/>
                <w:color w:val="00000A"/>
                <w:sz w:val="16"/>
                <w:szCs w:val="18"/>
              </w:rPr>
            </w:pPr>
            <w:r w:rsidRPr="00040615">
              <w:rPr>
                <w:rFonts w:ascii="Montserrat" w:eastAsia="Montserrat" w:hAnsi="Montserrat" w:cs="Montserrat"/>
                <w:color w:val="00000A"/>
                <w:sz w:val="16"/>
                <w:szCs w:val="18"/>
              </w:rPr>
              <w:t xml:space="preserve">Artículo 113, fracción I, de la LFTAIP </w:t>
            </w:r>
          </w:p>
        </w:tc>
      </w:tr>
      <w:tr w:rsidR="00D94CDB" w:rsidRPr="00040615" w14:paraId="77884ADF" w14:textId="77777777" w:rsidTr="00D94CDB">
        <w:trPr>
          <w:trHeight w:val="975"/>
          <w:jc w:val="center"/>
        </w:trPr>
        <w:tc>
          <w:tcPr>
            <w:tcW w:w="2857"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FBD1B8A" w14:textId="77777777" w:rsidR="00D94CDB" w:rsidRPr="00040615" w:rsidRDefault="00D94CDB" w:rsidP="004A2029">
            <w:pPr>
              <w:rPr>
                <w:rFonts w:ascii="Montserrat" w:hAnsi="Montserrat"/>
                <w:sz w:val="16"/>
                <w:szCs w:val="18"/>
              </w:rPr>
            </w:pPr>
            <w:r w:rsidRPr="00040615">
              <w:rPr>
                <w:rFonts w:ascii="Montserrat" w:hAnsi="Montserrat"/>
                <w:bCs/>
                <w:sz w:val="16"/>
                <w:szCs w:val="18"/>
              </w:rPr>
              <w:t>Nombre de servidores públicos de terceras personas</w:t>
            </w:r>
          </w:p>
        </w:tc>
        <w:tc>
          <w:tcPr>
            <w:tcW w:w="5387" w:type="dxa"/>
            <w:tcBorders>
              <w:top w:val="single" w:sz="6" w:space="0" w:color="CCCCCC"/>
              <w:left w:val="single" w:sz="6" w:space="0" w:color="CCCCCC"/>
              <w:bottom w:val="single" w:sz="6" w:space="0" w:color="CCCCCC"/>
              <w:right w:val="single" w:sz="6" w:space="0" w:color="CCCCCC"/>
            </w:tcBorders>
          </w:tcPr>
          <w:p w14:paraId="74D655FF" w14:textId="77777777" w:rsidR="00D94CDB" w:rsidRPr="00040615" w:rsidRDefault="00D94CDB" w:rsidP="004A2029">
            <w:pPr>
              <w:jc w:val="both"/>
              <w:rPr>
                <w:rFonts w:ascii="Montserrat" w:hAnsi="Montserrat"/>
                <w:sz w:val="16"/>
                <w:szCs w:val="18"/>
              </w:rPr>
            </w:pPr>
            <w:r w:rsidRPr="00040615">
              <w:rPr>
                <w:rFonts w:ascii="Montserrat" w:hAnsi="Montserrat"/>
                <w:sz w:val="16"/>
                <w:szCs w:val="18"/>
              </w:rPr>
              <w:t>El nombre es un atributo de la personalidad, esto es la manifestación del derecho a la identidad y razón que por sí misma permite identificar a una persona física, debe evitarse el de aquellos que no se determinó su responsabilidad administrativa para no afectar su intimidad, honor y reputación, toda vez que de hacerlo podría generarse una percepción negativa sobre su persona en cuanto a los hechos que no se han acreditado o bien no fueron acreditado, por lo que su protección resulta necesaria.</w:t>
            </w:r>
          </w:p>
        </w:tc>
        <w:tc>
          <w:tcPr>
            <w:tcW w:w="1721"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5DAE01CF" w14:textId="77777777" w:rsidR="00D94CDB" w:rsidRPr="00040615" w:rsidRDefault="00D94CDB" w:rsidP="004A2029">
            <w:pPr>
              <w:jc w:val="both"/>
              <w:rPr>
                <w:rFonts w:ascii="Montserrat" w:eastAsia="Montserrat" w:hAnsi="Montserrat" w:cs="Montserrat"/>
                <w:color w:val="00000A"/>
                <w:sz w:val="16"/>
                <w:szCs w:val="18"/>
              </w:rPr>
            </w:pPr>
            <w:r w:rsidRPr="00040615">
              <w:rPr>
                <w:rFonts w:ascii="Montserrat" w:eastAsia="Montserrat" w:hAnsi="Montserrat" w:cs="Montserrat"/>
                <w:color w:val="00000A"/>
                <w:sz w:val="16"/>
                <w:szCs w:val="18"/>
              </w:rPr>
              <w:t xml:space="preserve">Artículo 113, fracción I, de la LFTAIP </w:t>
            </w:r>
          </w:p>
        </w:tc>
      </w:tr>
      <w:tr w:rsidR="00D94CDB" w:rsidRPr="00040615" w14:paraId="1D5BEBED" w14:textId="77777777" w:rsidTr="00AA3183">
        <w:trPr>
          <w:trHeight w:val="421"/>
          <w:jc w:val="center"/>
        </w:trPr>
        <w:tc>
          <w:tcPr>
            <w:tcW w:w="2857"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2AD43B3" w14:textId="77777777" w:rsidR="00D94CDB" w:rsidRPr="00040615" w:rsidRDefault="00D94CDB" w:rsidP="004A2029">
            <w:pPr>
              <w:rPr>
                <w:rFonts w:ascii="Montserrat" w:hAnsi="Montserrat"/>
                <w:bCs/>
                <w:sz w:val="16"/>
                <w:szCs w:val="18"/>
              </w:rPr>
            </w:pPr>
            <w:r w:rsidRPr="00040615">
              <w:rPr>
                <w:rFonts w:ascii="Montserrat" w:hAnsi="Montserrat"/>
                <w:bCs/>
                <w:sz w:val="16"/>
                <w:szCs w:val="18"/>
              </w:rPr>
              <w:t>Filiación</w:t>
            </w:r>
          </w:p>
        </w:tc>
        <w:tc>
          <w:tcPr>
            <w:tcW w:w="5387" w:type="dxa"/>
            <w:tcBorders>
              <w:top w:val="single" w:sz="6" w:space="0" w:color="CCCCCC"/>
              <w:left w:val="single" w:sz="6" w:space="0" w:color="CCCCCC"/>
              <w:bottom w:val="single" w:sz="6" w:space="0" w:color="CCCCCC"/>
              <w:right w:val="single" w:sz="6" w:space="0" w:color="CCCCCC"/>
            </w:tcBorders>
          </w:tcPr>
          <w:p w14:paraId="0C0AF915" w14:textId="77777777" w:rsidR="00D94CDB" w:rsidRPr="00040615" w:rsidRDefault="00D94CDB" w:rsidP="004A2029">
            <w:pPr>
              <w:jc w:val="both"/>
              <w:rPr>
                <w:rFonts w:ascii="Montserrat" w:hAnsi="Montserrat"/>
                <w:sz w:val="16"/>
                <w:szCs w:val="18"/>
              </w:rPr>
            </w:pPr>
            <w:r w:rsidRPr="00040615">
              <w:rPr>
                <w:rFonts w:ascii="Montserrat" w:hAnsi="Montserrat"/>
                <w:sz w:val="16"/>
                <w:szCs w:val="18"/>
              </w:rPr>
              <w:t xml:space="preserve">De la relación entre personas, sea por consanguinidad o afinidad (naturaleza o ley), es posible identificar a la o las personas que se vinculan entre sí, determinado a través del nexo jurídico que existe entre descendientes de un progenitor común, entre un cónyuge y los parientes de otro consorte, o entre el adoptante y el adoptado, lo cual representa un dato personal, que ha de ser protegido. </w:t>
            </w:r>
          </w:p>
        </w:tc>
        <w:tc>
          <w:tcPr>
            <w:tcW w:w="1721"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1C023FF2" w14:textId="77777777" w:rsidR="00D94CDB" w:rsidRPr="00040615" w:rsidRDefault="00D94CDB" w:rsidP="004A2029">
            <w:pPr>
              <w:jc w:val="both"/>
              <w:rPr>
                <w:rFonts w:ascii="Montserrat" w:eastAsia="Montserrat" w:hAnsi="Montserrat" w:cs="Montserrat"/>
                <w:color w:val="00000A"/>
                <w:sz w:val="16"/>
                <w:szCs w:val="18"/>
              </w:rPr>
            </w:pPr>
            <w:r w:rsidRPr="00040615">
              <w:rPr>
                <w:rFonts w:ascii="Montserrat" w:eastAsia="Montserrat" w:hAnsi="Montserrat" w:cs="Montserrat"/>
                <w:color w:val="00000A"/>
                <w:sz w:val="16"/>
                <w:szCs w:val="18"/>
              </w:rPr>
              <w:t xml:space="preserve">Artículo 113, fracción I, de la LFTAIP </w:t>
            </w:r>
          </w:p>
        </w:tc>
      </w:tr>
      <w:tr w:rsidR="00D94CDB" w:rsidRPr="00040615" w14:paraId="7AB4B2AE" w14:textId="77777777" w:rsidTr="00D94CDB">
        <w:trPr>
          <w:trHeight w:val="975"/>
          <w:jc w:val="center"/>
        </w:trPr>
        <w:tc>
          <w:tcPr>
            <w:tcW w:w="2857"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A76A1BC" w14:textId="77777777" w:rsidR="00D94CDB" w:rsidRPr="00040615" w:rsidRDefault="00D94CDB" w:rsidP="004A2029">
            <w:pPr>
              <w:rPr>
                <w:rFonts w:ascii="Montserrat" w:hAnsi="Montserrat"/>
                <w:sz w:val="16"/>
                <w:szCs w:val="18"/>
              </w:rPr>
            </w:pPr>
            <w:r w:rsidRPr="00040615">
              <w:rPr>
                <w:rFonts w:ascii="Montserrat" w:hAnsi="Montserrat"/>
                <w:bCs/>
                <w:sz w:val="16"/>
                <w:szCs w:val="18"/>
              </w:rPr>
              <w:t>Hechos</w:t>
            </w:r>
          </w:p>
        </w:tc>
        <w:tc>
          <w:tcPr>
            <w:tcW w:w="5387" w:type="dxa"/>
            <w:tcBorders>
              <w:top w:val="single" w:sz="6" w:space="0" w:color="CCCCCC"/>
              <w:left w:val="single" w:sz="6" w:space="0" w:color="CCCCCC"/>
              <w:bottom w:val="single" w:sz="6" w:space="0" w:color="CCCCCC"/>
              <w:right w:val="single" w:sz="6" w:space="0" w:color="CCCCCC"/>
            </w:tcBorders>
          </w:tcPr>
          <w:p w14:paraId="6427A3CE" w14:textId="77777777" w:rsidR="00D94CDB" w:rsidRPr="00040615" w:rsidRDefault="00D94CDB" w:rsidP="004A2029">
            <w:pPr>
              <w:jc w:val="both"/>
              <w:rPr>
                <w:rFonts w:ascii="Montserrat" w:hAnsi="Montserrat"/>
                <w:sz w:val="16"/>
                <w:szCs w:val="18"/>
              </w:rPr>
            </w:pPr>
            <w:r w:rsidRPr="00040615">
              <w:rPr>
                <w:rFonts w:ascii="Montserrat" w:eastAsia="Montserrat" w:hAnsi="Montserrat" w:cs="Montserrat"/>
                <w:color w:val="00000A"/>
                <w:sz w:val="16"/>
                <w:szCs w:val="18"/>
              </w:rPr>
              <w:t>Es la narración de los acontecimientos que sirvieron de base para la determinar la responsabilidad administrativa, en la cual se proporcionan datos personales de personas servidoras públicas terceras ajenas al procedimiento, por lo que su protección resulta necesaria.</w:t>
            </w:r>
          </w:p>
        </w:tc>
        <w:tc>
          <w:tcPr>
            <w:tcW w:w="1721"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5FC3EF00" w14:textId="77777777" w:rsidR="00D94CDB" w:rsidRPr="00040615" w:rsidRDefault="00D94CDB" w:rsidP="004A2029">
            <w:pPr>
              <w:jc w:val="both"/>
              <w:rPr>
                <w:rFonts w:ascii="Montserrat" w:eastAsia="Montserrat" w:hAnsi="Montserrat" w:cs="Montserrat"/>
                <w:sz w:val="16"/>
                <w:szCs w:val="18"/>
              </w:rPr>
            </w:pPr>
            <w:r w:rsidRPr="00040615">
              <w:rPr>
                <w:rFonts w:ascii="Montserrat" w:eastAsia="Montserrat" w:hAnsi="Montserrat" w:cs="Montserrat"/>
                <w:color w:val="00000A"/>
                <w:sz w:val="16"/>
                <w:szCs w:val="18"/>
              </w:rPr>
              <w:t>Artículo 113, fracción I, de la LFTAIP</w:t>
            </w:r>
          </w:p>
        </w:tc>
      </w:tr>
    </w:tbl>
    <w:p w14:paraId="578444CE" w14:textId="77777777" w:rsidR="006509FF" w:rsidRPr="00040615" w:rsidRDefault="006509FF" w:rsidP="006509FF">
      <w:pPr>
        <w:ind w:right="-20"/>
        <w:jc w:val="both"/>
        <w:rPr>
          <w:rFonts w:ascii="Montserrat" w:eastAsia="Montserrat" w:hAnsi="Montserrat" w:cs="Montserrat"/>
          <w:sz w:val="18"/>
          <w:szCs w:val="18"/>
        </w:rPr>
      </w:pPr>
    </w:p>
    <w:p w14:paraId="43D96131" w14:textId="25157B4D" w:rsidR="006509FF" w:rsidRPr="00040615" w:rsidRDefault="006509FF" w:rsidP="006509FF">
      <w:pPr>
        <w:ind w:right="-20"/>
        <w:jc w:val="both"/>
        <w:rPr>
          <w:rFonts w:ascii="Montserrat" w:eastAsia="Montserrat" w:hAnsi="Montserrat" w:cs="Montserrat"/>
          <w:sz w:val="18"/>
          <w:szCs w:val="18"/>
        </w:rPr>
      </w:pPr>
      <w:r w:rsidRPr="00040615">
        <w:rPr>
          <w:rFonts w:ascii="Montserrat" w:eastAsia="Montserrat" w:hAnsi="Montserrat" w:cs="Montserrat"/>
          <w:sz w:val="18"/>
          <w:szCs w:val="18"/>
        </w:rPr>
        <w:t>En consecuencia, se emite la siguiente resolución por unanimidad:</w:t>
      </w:r>
    </w:p>
    <w:p w14:paraId="2AD8ECDD" w14:textId="77777777" w:rsidR="00D94CDB" w:rsidRPr="00040615" w:rsidRDefault="00D94CDB" w:rsidP="00D94CDB">
      <w:pPr>
        <w:ind w:right="38"/>
        <w:jc w:val="both"/>
        <w:rPr>
          <w:rFonts w:ascii="Montserrat" w:eastAsia="Montserrat" w:hAnsi="Montserrat" w:cs="Montserrat"/>
          <w:b/>
          <w:sz w:val="18"/>
          <w:szCs w:val="18"/>
        </w:rPr>
      </w:pPr>
    </w:p>
    <w:p w14:paraId="0137BBB2" w14:textId="3B4D6DD2" w:rsidR="00D94CDB" w:rsidRPr="00040615" w:rsidRDefault="00CA64C3" w:rsidP="00D94CDB">
      <w:pPr>
        <w:ind w:right="38"/>
        <w:jc w:val="both"/>
        <w:rPr>
          <w:rFonts w:ascii="Montserrat" w:eastAsia="Montserrat" w:hAnsi="Montserrat" w:cs="Montserrat"/>
          <w:sz w:val="18"/>
          <w:szCs w:val="18"/>
        </w:rPr>
      </w:pPr>
      <w:r w:rsidRPr="00040615">
        <w:rPr>
          <w:rFonts w:ascii="Montserrat" w:eastAsia="Montserrat" w:hAnsi="Montserrat" w:cs="Montserrat"/>
          <w:b/>
          <w:sz w:val="18"/>
          <w:szCs w:val="18"/>
        </w:rPr>
        <w:t>II.B</w:t>
      </w:r>
      <w:r w:rsidR="00D94CDB" w:rsidRPr="00040615">
        <w:rPr>
          <w:rFonts w:ascii="Montserrat" w:eastAsia="Montserrat" w:hAnsi="Montserrat" w:cs="Montserrat"/>
          <w:b/>
          <w:sz w:val="18"/>
          <w:szCs w:val="18"/>
        </w:rPr>
        <w:t>.</w:t>
      </w:r>
      <w:r w:rsidRPr="00040615">
        <w:rPr>
          <w:rFonts w:ascii="Montserrat" w:eastAsia="Montserrat" w:hAnsi="Montserrat" w:cs="Montserrat"/>
          <w:b/>
          <w:sz w:val="18"/>
          <w:szCs w:val="18"/>
        </w:rPr>
        <w:t>7</w:t>
      </w:r>
      <w:r w:rsidR="00D94CDB" w:rsidRPr="00040615">
        <w:rPr>
          <w:rFonts w:ascii="Montserrat" w:eastAsia="Montserrat" w:hAnsi="Montserrat" w:cs="Montserrat"/>
          <w:b/>
          <w:sz w:val="18"/>
          <w:szCs w:val="18"/>
        </w:rPr>
        <w:t xml:space="preserve">.ORD.6.24:  CONFIRMAR </w:t>
      </w:r>
      <w:r w:rsidR="00D94CDB" w:rsidRPr="00040615">
        <w:rPr>
          <w:rFonts w:ascii="Montserrat" w:eastAsia="Montserrat" w:hAnsi="Montserrat" w:cs="Montserrat"/>
          <w:sz w:val="18"/>
          <w:szCs w:val="18"/>
        </w:rPr>
        <w:t xml:space="preserve">la clasificación de la información como confidencial invocada </w:t>
      </w:r>
      <w:r w:rsidR="00040615">
        <w:rPr>
          <w:rFonts w:ascii="Montserrat" w:eastAsia="Montserrat" w:hAnsi="Montserrat" w:cs="Montserrat"/>
          <w:sz w:val="18"/>
          <w:szCs w:val="18"/>
        </w:rPr>
        <w:t xml:space="preserve">por el OIC-ISSFAM, </w:t>
      </w:r>
      <w:r w:rsidR="00D94CDB" w:rsidRPr="00040615">
        <w:rPr>
          <w:rFonts w:ascii="Montserrat" w:eastAsia="Montserrat" w:hAnsi="Montserrat" w:cs="Montserrat"/>
          <w:sz w:val="18"/>
          <w:szCs w:val="18"/>
        </w:rPr>
        <w:t>de la resolución del expediente número R-06/2008, con fundamento en el artículo 113, fracción I, de la Ley Federal de Transparencia y Acceso a la Información Pública y, por ende, se autoriza elaborar la versión pública.</w:t>
      </w:r>
    </w:p>
    <w:p w14:paraId="5628E531" w14:textId="6480E342" w:rsidR="00D94CDB" w:rsidRPr="00040615" w:rsidRDefault="00D94CDB" w:rsidP="0099784B">
      <w:pPr>
        <w:ind w:right="38"/>
        <w:jc w:val="both"/>
        <w:rPr>
          <w:rFonts w:ascii="Montserrat" w:eastAsia="Montserrat" w:hAnsi="Montserrat" w:cs="Montserrat"/>
          <w:b/>
          <w:sz w:val="18"/>
          <w:szCs w:val="18"/>
        </w:rPr>
      </w:pPr>
    </w:p>
    <w:p w14:paraId="78E201C2" w14:textId="1CE533E7" w:rsidR="00D94CDB" w:rsidRPr="00040615" w:rsidRDefault="00CA64C3" w:rsidP="00D94CDB">
      <w:pPr>
        <w:ind w:right="38"/>
        <w:jc w:val="both"/>
        <w:rPr>
          <w:rFonts w:ascii="Montserrat" w:eastAsia="Montserrat" w:hAnsi="Montserrat" w:cs="Montserrat"/>
          <w:b/>
          <w:sz w:val="18"/>
          <w:szCs w:val="18"/>
        </w:rPr>
      </w:pPr>
      <w:r w:rsidRPr="00040615">
        <w:rPr>
          <w:rFonts w:ascii="Montserrat" w:eastAsia="Montserrat" w:hAnsi="Montserrat" w:cs="Montserrat"/>
          <w:b/>
          <w:sz w:val="18"/>
          <w:szCs w:val="18"/>
        </w:rPr>
        <w:t>B</w:t>
      </w:r>
      <w:r w:rsidR="00D94CDB" w:rsidRPr="00040615">
        <w:rPr>
          <w:rFonts w:ascii="Montserrat" w:eastAsia="Montserrat" w:hAnsi="Montserrat" w:cs="Montserrat"/>
          <w:b/>
          <w:sz w:val="18"/>
          <w:szCs w:val="18"/>
        </w:rPr>
        <w:t>.</w:t>
      </w:r>
      <w:r w:rsidRPr="00040615">
        <w:rPr>
          <w:rFonts w:ascii="Montserrat" w:eastAsia="Montserrat" w:hAnsi="Montserrat" w:cs="Montserrat"/>
          <w:b/>
          <w:sz w:val="18"/>
          <w:szCs w:val="18"/>
        </w:rPr>
        <w:t>8</w:t>
      </w:r>
      <w:r w:rsidR="00D94CDB" w:rsidRPr="00040615">
        <w:rPr>
          <w:rFonts w:ascii="Montserrat" w:eastAsia="Montserrat" w:hAnsi="Montserrat" w:cs="Montserrat"/>
          <w:b/>
          <w:sz w:val="18"/>
          <w:szCs w:val="18"/>
        </w:rPr>
        <w:t xml:space="preserve"> Folio 330026524000102</w:t>
      </w:r>
    </w:p>
    <w:p w14:paraId="636B4A5C" w14:textId="77777777" w:rsidR="00D94CDB" w:rsidRPr="00040615" w:rsidRDefault="00D94CDB" w:rsidP="00D94CDB">
      <w:pPr>
        <w:spacing w:before="240" w:after="240"/>
        <w:ind w:right="-20"/>
        <w:jc w:val="both"/>
        <w:rPr>
          <w:rFonts w:ascii="Montserrat" w:eastAsia="Montserrat" w:hAnsi="Montserrat" w:cs="Montserrat"/>
          <w:b/>
          <w:i/>
          <w:sz w:val="18"/>
          <w:szCs w:val="18"/>
        </w:rPr>
      </w:pPr>
      <w:r w:rsidRPr="00040615">
        <w:rPr>
          <w:rFonts w:ascii="Montserrat" w:eastAsia="Montserrat" w:hAnsi="Montserrat" w:cs="Montserrat"/>
          <w:sz w:val="18"/>
          <w:szCs w:val="18"/>
        </w:rPr>
        <w:t>Un particular requirió:</w:t>
      </w:r>
      <w:r w:rsidRPr="00040615">
        <w:rPr>
          <w:rFonts w:ascii="Montserrat" w:eastAsia="Montserrat" w:hAnsi="Montserrat" w:cs="Montserrat"/>
          <w:b/>
          <w:i/>
          <w:sz w:val="18"/>
          <w:szCs w:val="18"/>
        </w:rPr>
        <w:t xml:space="preserve"> </w:t>
      </w:r>
    </w:p>
    <w:p w14:paraId="26109394" w14:textId="1A30B4AF" w:rsidR="00D94CDB" w:rsidRPr="00040615" w:rsidRDefault="00D94CDB" w:rsidP="00D94CDB">
      <w:pPr>
        <w:ind w:left="560" w:right="560"/>
        <w:jc w:val="both"/>
        <w:rPr>
          <w:rFonts w:ascii="Montserrat" w:eastAsia="Montserrat" w:hAnsi="Montserrat" w:cs="Montserrat"/>
          <w:i/>
          <w:sz w:val="16"/>
          <w:szCs w:val="18"/>
        </w:rPr>
      </w:pPr>
      <w:r w:rsidRPr="00040615">
        <w:rPr>
          <w:rFonts w:ascii="Montserrat" w:eastAsia="Montserrat" w:hAnsi="Montserrat" w:cs="Montserrat"/>
          <w:i/>
          <w:sz w:val="16"/>
          <w:szCs w:val="18"/>
        </w:rPr>
        <w:t>"PLANILLA DE PERSONAL ACTUAL CON NOMBRE COMPLETO, HORARIO, ADSCRIPCION, EDAD, ESTADO CIVIL, NIVEL ACADEMICO, CEDULA PROFESIONAL, ANTIGUEDAD, TIPO DE PUESTO (CONFIANZA, BASE U HONORARIOS), SUELDO BRUTO Y NETO, NUMERO DE CREDENCIAL O EMPLEADO, EXTENSION CEDULA PROFESIONAL, ESCUELA DE PROCEDENCIA</w:t>
      </w:r>
      <w:r w:rsidR="00040615" w:rsidRPr="00040615">
        <w:rPr>
          <w:rFonts w:ascii="Montserrat" w:eastAsia="Montserrat" w:hAnsi="Montserrat" w:cs="Montserrat"/>
          <w:i/>
          <w:sz w:val="16"/>
          <w:szCs w:val="18"/>
        </w:rPr>
        <w:t>,,</w:t>
      </w:r>
      <w:r w:rsidRPr="00040615">
        <w:rPr>
          <w:rFonts w:ascii="Montserrat" w:eastAsia="Montserrat" w:hAnsi="Montserrat" w:cs="Montserrat"/>
          <w:i/>
          <w:sz w:val="16"/>
          <w:szCs w:val="18"/>
        </w:rPr>
        <w:t xml:space="preserve"> NUMERO EN EL RUSP, NOMBRE DE JEFE DIRECTO, CORREO, EXTENSION, HORARIO." </w:t>
      </w:r>
    </w:p>
    <w:p w14:paraId="64FA4B50" w14:textId="77777777" w:rsidR="00D94CDB" w:rsidRPr="00040615" w:rsidRDefault="00D94CDB" w:rsidP="00D94CDB">
      <w:pPr>
        <w:ind w:right="560"/>
        <w:jc w:val="both"/>
        <w:rPr>
          <w:rFonts w:ascii="Montserrat" w:eastAsia="Montserrat" w:hAnsi="Montserrat" w:cs="Montserrat"/>
          <w:i/>
          <w:sz w:val="18"/>
          <w:szCs w:val="18"/>
        </w:rPr>
      </w:pPr>
    </w:p>
    <w:p w14:paraId="71281EE4" w14:textId="526DEA96" w:rsidR="00D94CDB" w:rsidRPr="00040615" w:rsidRDefault="00D94CDB" w:rsidP="00D94CDB">
      <w:pPr>
        <w:tabs>
          <w:tab w:val="left" w:pos="7797"/>
        </w:tabs>
        <w:ind w:right="-93"/>
        <w:jc w:val="both"/>
        <w:rPr>
          <w:rFonts w:ascii="Montserrat" w:eastAsia="Montserrat" w:hAnsi="Montserrat" w:cs="Montserrat"/>
          <w:sz w:val="18"/>
          <w:szCs w:val="18"/>
        </w:rPr>
      </w:pPr>
      <w:r w:rsidRPr="00040615">
        <w:rPr>
          <w:rFonts w:ascii="Montserrat" w:eastAsia="Montserrat" w:hAnsi="Montserrat" w:cs="Montserrat"/>
          <w:sz w:val="18"/>
          <w:szCs w:val="18"/>
        </w:rPr>
        <w:t>La Dirección General de Recursos Humanos</w:t>
      </w:r>
      <w:r w:rsidR="00040615">
        <w:rPr>
          <w:rFonts w:ascii="Montserrat" w:eastAsia="Montserrat" w:hAnsi="Montserrat" w:cs="Montserrat"/>
          <w:sz w:val="18"/>
          <w:szCs w:val="18"/>
        </w:rPr>
        <w:t xml:space="preserve"> (DGRH),</w:t>
      </w:r>
      <w:r w:rsidRPr="00040615">
        <w:rPr>
          <w:rFonts w:ascii="Montserrat" w:eastAsia="Montserrat" w:hAnsi="Montserrat" w:cs="Montserrat"/>
          <w:sz w:val="18"/>
          <w:szCs w:val="18"/>
        </w:rPr>
        <w:t xml:space="preserve"> informó que la edad, estado civil y el número de Registro de Servidores Públicos del Gobierno Federal (RUSP) constituyen información confidencial, de conformidad con el artículo 113, fracción I de la Ley Federal de Transparencia y Acceso a la Información Pública. Asimismo, informó que el RUSP está previsto como información confidencial de conformidad con lo dispuesto en los numerales 80 </w:t>
      </w:r>
      <w:r w:rsidRPr="00040615">
        <w:rPr>
          <w:rFonts w:ascii="Montserrat" w:eastAsia="Montserrat" w:hAnsi="Montserrat" w:cs="Montserrat"/>
          <w:sz w:val="18"/>
          <w:szCs w:val="18"/>
        </w:rPr>
        <w:lastRenderedPageBreak/>
        <w:t>y 81 del Acuerdo por el que se emiten las Disposiciones en las materias de Recursos Humanos y del Servicio Profesional de Carrera, así como el Manual Administrativo de Aplicación General en materia de Recursos Humanos y Organización y el Manual del Servicio Profesional de Carrera.</w:t>
      </w:r>
    </w:p>
    <w:p w14:paraId="2B360113" w14:textId="77777777" w:rsidR="00D94CDB" w:rsidRPr="00040615" w:rsidRDefault="00D94CDB" w:rsidP="00D94CDB">
      <w:pPr>
        <w:spacing w:before="240" w:after="240"/>
        <w:ind w:right="40"/>
        <w:jc w:val="both"/>
        <w:rPr>
          <w:rFonts w:ascii="Montserrat" w:eastAsia="Montserrat" w:hAnsi="Montserrat" w:cs="Montserrat"/>
          <w:b/>
          <w:sz w:val="18"/>
          <w:szCs w:val="18"/>
        </w:rPr>
      </w:pPr>
      <w:r w:rsidRPr="00040615">
        <w:rPr>
          <w:rFonts w:ascii="Montserrat" w:eastAsia="Montserrat" w:hAnsi="Montserrat" w:cs="Montserrat"/>
          <w:sz w:val="18"/>
          <w:szCs w:val="18"/>
        </w:rPr>
        <w:t>En consecuencia, se emite la siguiente resolución por unanimidad:</w:t>
      </w:r>
      <w:r w:rsidRPr="00040615">
        <w:rPr>
          <w:rFonts w:ascii="Montserrat" w:eastAsia="Montserrat" w:hAnsi="Montserrat" w:cs="Montserrat"/>
          <w:b/>
          <w:sz w:val="18"/>
          <w:szCs w:val="18"/>
        </w:rPr>
        <w:t xml:space="preserve"> </w:t>
      </w:r>
    </w:p>
    <w:p w14:paraId="51D3ED46" w14:textId="4526F1BA" w:rsidR="00D94CDB" w:rsidRPr="00040615" w:rsidRDefault="00D94CDB" w:rsidP="00D94CDB">
      <w:pPr>
        <w:ind w:right="38"/>
        <w:jc w:val="both"/>
        <w:rPr>
          <w:rFonts w:ascii="Montserrat" w:eastAsia="Montserrat" w:hAnsi="Montserrat" w:cs="Montserrat"/>
          <w:b/>
          <w:sz w:val="18"/>
          <w:szCs w:val="18"/>
        </w:rPr>
      </w:pPr>
      <w:r w:rsidRPr="00040615">
        <w:rPr>
          <w:rFonts w:ascii="Montserrat" w:eastAsia="Montserrat" w:hAnsi="Montserrat" w:cs="Montserrat"/>
          <w:b/>
          <w:sz w:val="18"/>
          <w:szCs w:val="18"/>
        </w:rPr>
        <w:t>II.</w:t>
      </w:r>
      <w:r w:rsidR="00CA64C3" w:rsidRPr="00040615">
        <w:rPr>
          <w:rFonts w:ascii="Montserrat" w:eastAsia="Montserrat" w:hAnsi="Montserrat" w:cs="Montserrat"/>
          <w:b/>
          <w:sz w:val="18"/>
          <w:szCs w:val="18"/>
        </w:rPr>
        <w:t>B</w:t>
      </w:r>
      <w:r w:rsidRPr="00040615">
        <w:rPr>
          <w:rFonts w:ascii="Montserrat" w:eastAsia="Montserrat" w:hAnsi="Montserrat" w:cs="Montserrat"/>
          <w:b/>
          <w:sz w:val="18"/>
          <w:szCs w:val="18"/>
        </w:rPr>
        <w:t>.</w:t>
      </w:r>
      <w:r w:rsidR="00CA64C3" w:rsidRPr="00040615">
        <w:rPr>
          <w:rFonts w:ascii="Montserrat" w:eastAsia="Montserrat" w:hAnsi="Montserrat" w:cs="Montserrat"/>
          <w:b/>
          <w:sz w:val="18"/>
          <w:szCs w:val="18"/>
        </w:rPr>
        <w:t>8</w:t>
      </w:r>
      <w:r w:rsidRPr="00040615">
        <w:rPr>
          <w:rFonts w:ascii="Montserrat" w:eastAsia="Montserrat" w:hAnsi="Montserrat" w:cs="Montserrat"/>
          <w:b/>
          <w:sz w:val="18"/>
          <w:szCs w:val="18"/>
        </w:rPr>
        <w:t xml:space="preserve">.ORD.6.24: CONFIRMAR </w:t>
      </w:r>
      <w:r w:rsidRPr="00040615">
        <w:rPr>
          <w:rFonts w:ascii="Montserrat" w:eastAsia="Montserrat" w:hAnsi="Montserrat" w:cs="Montserrat"/>
          <w:sz w:val="18"/>
          <w:szCs w:val="18"/>
        </w:rPr>
        <w:t xml:space="preserve">la clasificación de confidencialidad invocada por la </w:t>
      </w:r>
      <w:r w:rsidR="00040615">
        <w:rPr>
          <w:rFonts w:ascii="Montserrat" w:eastAsia="Montserrat" w:hAnsi="Montserrat" w:cs="Montserrat"/>
          <w:sz w:val="18"/>
          <w:szCs w:val="18"/>
        </w:rPr>
        <w:t>DGRH</w:t>
      </w:r>
      <w:r w:rsidRPr="00040615">
        <w:rPr>
          <w:rFonts w:ascii="Montserrat" w:eastAsia="Montserrat" w:hAnsi="Montserrat" w:cs="Montserrat"/>
          <w:sz w:val="18"/>
          <w:szCs w:val="18"/>
        </w:rPr>
        <w:t xml:space="preserve">, con fundamento en el artículo 113, fracción I, de la Ley Federal de Transparencia y Acceso a la Información Pública, y, por ende, se autoriza elaborar la versión pública. </w:t>
      </w:r>
    </w:p>
    <w:p w14:paraId="02516C66" w14:textId="1A129A9A" w:rsidR="00BF4619" w:rsidRPr="00040615" w:rsidRDefault="00BF4619" w:rsidP="0099784B">
      <w:pPr>
        <w:ind w:right="38"/>
        <w:jc w:val="both"/>
        <w:rPr>
          <w:rFonts w:ascii="Montserrat" w:eastAsia="Montserrat" w:hAnsi="Montserrat" w:cs="Montserrat"/>
          <w:b/>
          <w:sz w:val="18"/>
          <w:szCs w:val="18"/>
        </w:rPr>
      </w:pPr>
    </w:p>
    <w:p w14:paraId="4385FB4A" w14:textId="0B2EC00B" w:rsidR="00F6727C" w:rsidRPr="00040615" w:rsidRDefault="00EE6FA7" w:rsidP="000463AF">
      <w:pPr>
        <w:ind w:right="38"/>
        <w:jc w:val="center"/>
        <w:rPr>
          <w:rFonts w:ascii="Montserrat" w:eastAsia="Montserrat" w:hAnsi="Montserrat" w:cs="Montserrat"/>
          <w:b/>
          <w:sz w:val="18"/>
          <w:szCs w:val="18"/>
        </w:rPr>
      </w:pPr>
      <w:r w:rsidRPr="00040615">
        <w:rPr>
          <w:rFonts w:ascii="Montserrat" w:eastAsia="Montserrat" w:hAnsi="Montserrat" w:cs="Montserrat"/>
          <w:b/>
          <w:sz w:val="18"/>
          <w:szCs w:val="18"/>
        </w:rPr>
        <w:t xml:space="preserve">TERCER </w:t>
      </w:r>
      <w:r w:rsidR="00F6727C" w:rsidRPr="00040615">
        <w:rPr>
          <w:rFonts w:ascii="Montserrat" w:eastAsia="Montserrat" w:hAnsi="Montserrat" w:cs="Montserrat"/>
          <w:b/>
          <w:sz w:val="18"/>
          <w:szCs w:val="18"/>
        </w:rPr>
        <w:t>PUNTO DEL ORDEN DEL DÍA</w:t>
      </w:r>
    </w:p>
    <w:p w14:paraId="1B8A222B" w14:textId="0323D11B" w:rsidR="00D94CDB" w:rsidRPr="00040615" w:rsidRDefault="00D94CDB" w:rsidP="000463AF">
      <w:pPr>
        <w:ind w:right="38"/>
        <w:jc w:val="center"/>
        <w:rPr>
          <w:rFonts w:ascii="Montserrat" w:eastAsia="Montserrat" w:hAnsi="Montserrat" w:cs="Montserrat"/>
          <w:b/>
          <w:sz w:val="18"/>
          <w:szCs w:val="18"/>
        </w:rPr>
      </w:pPr>
    </w:p>
    <w:p w14:paraId="357E16FC" w14:textId="4B504AC4" w:rsidR="00D94CDB" w:rsidRPr="00040615" w:rsidRDefault="00D94CDB" w:rsidP="00D94CDB">
      <w:pPr>
        <w:jc w:val="both"/>
        <w:rPr>
          <w:rFonts w:ascii="Montserrat" w:eastAsia="Montserrat" w:hAnsi="Montserrat" w:cs="Montserrat"/>
          <w:b/>
          <w:sz w:val="18"/>
          <w:szCs w:val="18"/>
        </w:rPr>
      </w:pPr>
      <w:r w:rsidRPr="00040615">
        <w:rPr>
          <w:rFonts w:ascii="Montserrat" w:eastAsia="Montserrat" w:hAnsi="Montserrat" w:cs="Montserrat"/>
          <w:b/>
          <w:sz w:val="18"/>
          <w:szCs w:val="18"/>
        </w:rPr>
        <w:t>III. Cumplimiento</w:t>
      </w:r>
      <w:r w:rsidR="00040615">
        <w:rPr>
          <w:rFonts w:ascii="Montserrat" w:eastAsia="Montserrat" w:hAnsi="Montserrat" w:cs="Montserrat"/>
          <w:b/>
          <w:sz w:val="18"/>
          <w:szCs w:val="18"/>
        </w:rPr>
        <w:t>s</w:t>
      </w:r>
      <w:r w:rsidRPr="00040615">
        <w:rPr>
          <w:rFonts w:ascii="Montserrat" w:eastAsia="Montserrat" w:hAnsi="Montserrat" w:cs="Montserrat"/>
          <w:b/>
          <w:sz w:val="18"/>
          <w:szCs w:val="18"/>
        </w:rPr>
        <w:t xml:space="preserve"> a recurso de revisión INAI </w:t>
      </w:r>
    </w:p>
    <w:p w14:paraId="4144A101" w14:textId="77777777" w:rsidR="00D94CDB" w:rsidRPr="00040615" w:rsidRDefault="00D94CDB" w:rsidP="00D94CDB">
      <w:pPr>
        <w:ind w:left="720"/>
        <w:jc w:val="both"/>
        <w:rPr>
          <w:rFonts w:ascii="Montserrat" w:eastAsia="Montserrat" w:hAnsi="Montserrat" w:cs="Montserrat"/>
          <w:b/>
          <w:sz w:val="18"/>
          <w:szCs w:val="18"/>
        </w:rPr>
      </w:pPr>
    </w:p>
    <w:p w14:paraId="00E18CF1" w14:textId="47DADBC7" w:rsidR="00D94CDB" w:rsidRPr="00040615" w:rsidRDefault="00D94CDB" w:rsidP="00D94CDB">
      <w:pPr>
        <w:jc w:val="both"/>
        <w:rPr>
          <w:rFonts w:ascii="Montserrat" w:eastAsia="Montserrat" w:hAnsi="Montserrat" w:cs="Montserrat"/>
          <w:b/>
          <w:sz w:val="18"/>
          <w:szCs w:val="18"/>
        </w:rPr>
      </w:pPr>
      <w:r w:rsidRPr="00040615">
        <w:rPr>
          <w:rFonts w:ascii="Montserrat" w:eastAsia="Montserrat" w:hAnsi="Montserrat" w:cs="Montserrat"/>
          <w:b/>
          <w:sz w:val="18"/>
          <w:szCs w:val="18"/>
        </w:rPr>
        <w:t xml:space="preserve">A.1 </w:t>
      </w:r>
      <w:r w:rsidR="00040615">
        <w:rPr>
          <w:rFonts w:ascii="Montserrat" w:eastAsia="Montserrat" w:hAnsi="Montserrat" w:cs="Montserrat"/>
          <w:b/>
          <w:sz w:val="18"/>
          <w:szCs w:val="18"/>
        </w:rPr>
        <w:t xml:space="preserve">Folio 330026523003711 </w:t>
      </w:r>
      <w:r w:rsidRPr="00040615">
        <w:rPr>
          <w:rFonts w:ascii="Montserrat" w:eastAsia="Montserrat" w:hAnsi="Montserrat" w:cs="Montserrat"/>
          <w:b/>
          <w:sz w:val="18"/>
          <w:szCs w:val="18"/>
        </w:rPr>
        <w:t>RRA 14466/23</w:t>
      </w:r>
    </w:p>
    <w:p w14:paraId="7503C3A6" w14:textId="77777777" w:rsidR="00D94CDB" w:rsidRPr="00040615" w:rsidRDefault="00D94CDB" w:rsidP="00D94CDB">
      <w:pPr>
        <w:jc w:val="both"/>
        <w:rPr>
          <w:rFonts w:ascii="Montserrat" w:eastAsia="Montserrat" w:hAnsi="Montserrat" w:cs="Montserrat"/>
          <w:b/>
          <w:sz w:val="18"/>
          <w:szCs w:val="18"/>
        </w:rPr>
      </w:pPr>
    </w:p>
    <w:p w14:paraId="55CA2044" w14:textId="77777777" w:rsidR="00D94CDB" w:rsidRPr="00040615" w:rsidRDefault="00D94CDB" w:rsidP="00D94CDB">
      <w:pPr>
        <w:shd w:val="clear" w:color="auto" w:fill="FFFFFF"/>
        <w:ind w:right="45"/>
        <w:jc w:val="both"/>
        <w:rPr>
          <w:rFonts w:ascii="Montserrat" w:eastAsia="Montserrat" w:hAnsi="Montserrat" w:cs="Montserrat"/>
          <w:sz w:val="18"/>
          <w:szCs w:val="18"/>
        </w:rPr>
      </w:pPr>
      <w:r w:rsidRPr="00040615">
        <w:rPr>
          <w:rFonts w:ascii="Montserrat" w:eastAsia="Montserrat" w:hAnsi="Montserrat" w:cs="Montserrat"/>
          <w:sz w:val="18"/>
          <w:szCs w:val="18"/>
        </w:rPr>
        <w:t>El Pleno del Instituto Nacional de Transparencia, Acceso a la Información y Protección de Datos Personales (INAI) al resolver el recurso de revisión determinó:</w:t>
      </w:r>
    </w:p>
    <w:p w14:paraId="4644A2E6" w14:textId="77777777" w:rsidR="00D94CDB" w:rsidRPr="00040615" w:rsidRDefault="00D94CDB" w:rsidP="00D94CDB">
      <w:pPr>
        <w:shd w:val="clear" w:color="auto" w:fill="FFFFFF"/>
        <w:ind w:right="580"/>
        <w:jc w:val="both"/>
        <w:rPr>
          <w:rFonts w:ascii="Montserrat" w:eastAsia="Montserrat" w:hAnsi="Montserrat" w:cs="Montserrat"/>
          <w:sz w:val="18"/>
          <w:szCs w:val="18"/>
        </w:rPr>
      </w:pPr>
      <w:r w:rsidRPr="00040615">
        <w:rPr>
          <w:rFonts w:ascii="Montserrat" w:eastAsia="Montserrat" w:hAnsi="Montserrat" w:cs="Montserrat"/>
          <w:sz w:val="18"/>
          <w:szCs w:val="18"/>
        </w:rPr>
        <w:t xml:space="preserve"> </w:t>
      </w:r>
    </w:p>
    <w:p w14:paraId="522A355C" w14:textId="77777777" w:rsidR="00D94CDB" w:rsidRPr="00040615" w:rsidRDefault="00D94CDB" w:rsidP="00D94CDB">
      <w:pPr>
        <w:ind w:left="567" w:right="567"/>
        <w:jc w:val="both"/>
        <w:rPr>
          <w:rFonts w:ascii="Montserrat" w:eastAsia="Montserrat" w:hAnsi="Montserrat" w:cs="Montserrat"/>
          <w:bCs/>
          <w:i/>
          <w:iCs/>
          <w:sz w:val="16"/>
          <w:szCs w:val="16"/>
        </w:rPr>
      </w:pPr>
      <w:r w:rsidRPr="00040615">
        <w:rPr>
          <w:rFonts w:ascii="Montserrat" w:eastAsia="Montserrat" w:hAnsi="Montserrat" w:cs="Montserrat"/>
          <w:bCs/>
          <w:i/>
          <w:iCs/>
          <w:sz w:val="16"/>
          <w:szCs w:val="16"/>
        </w:rPr>
        <w:t xml:space="preserve">"PRIMERO. Se MODIFICA la respuesta emitida por el sujeto obligado, de acuerdo con el considerando CUARTO de la presente resolución. </w:t>
      </w:r>
    </w:p>
    <w:p w14:paraId="384DE22A" w14:textId="77777777" w:rsidR="00D94CDB" w:rsidRPr="00040615" w:rsidRDefault="00D94CDB" w:rsidP="00D94CDB">
      <w:pPr>
        <w:ind w:left="567" w:right="567"/>
        <w:jc w:val="both"/>
        <w:rPr>
          <w:rFonts w:ascii="Montserrat" w:eastAsia="Montserrat" w:hAnsi="Montserrat" w:cs="Montserrat"/>
          <w:bCs/>
          <w:i/>
          <w:iCs/>
          <w:sz w:val="16"/>
          <w:szCs w:val="16"/>
        </w:rPr>
      </w:pPr>
    </w:p>
    <w:p w14:paraId="1EEA33A3" w14:textId="77777777" w:rsidR="00D94CDB" w:rsidRPr="00040615" w:rsidRDefault="00D94CDB" w:rsidP="00D94CDB">
      <w:pPr>
        <w:ind w:left="567" w:right="567"/>
        <w:jc w:val="both"/>
        <w:rPr>
          <w:rFonts w:ascii="Montserrat" w:eastAsia="Montserrat" w:hAnsi="Montserrat" w:cs="Montserrat"/>
          <w:bCs/>
          <w:i/>
          <w:iCs/>
          <w:sz w:val="16"/>
          <w:szCs w:val="16"/>
        </w:rPr>
      </w:pPr>
      <w:r w:rsidRPr="00040615">
        <w:rPr>
          <w:rFonts w:ascii="Montserrat" w:eastAsia="Montserrat" w:hAnsi="Montserrat" w:cs="Montserrat"/>
          <w:bCs/>
          <w:i/>
          <w:iCs/>
          <w:sz w:val="16"/>
          <w:szCs w:val="16"/>
        </w:rPr>
        <w:t xml:space="preserve">SEGUNDO. Se instruye al sujeto obligado para que cumpla con lo ordenado en la presente resolución, en los siguientes términos: </w:t>
      </w:r>
    </w:p>
    <w:p w14:paraId="19CBA78B" w14:textId="77777777" w:rsidR="00D94CDB" w:rsidRPr="00040615" w:rsidRDefault="00D94CDB" w:rsidP="00D94CDB">
      <w:pPr>
        <w:ind w:left="567" w:right="567"/>
        <w:jc w:val="both"/>
        <w:rPr>
          <w:rFonts w:ascii="Montserrat" w:eastAsia="Montserrat" w:hAnsi="Montserrat" w:cs="Montserrat"/>
          <w:bCs/>
          <w:i/>
          <w:iCs/>
          <w:sz w:val="16"/>
          <w:szCs w:val="16"/>
        </w:rPr>
      </w:pPr>
    </w:p>
    <w:p w14:paraId="34E7433B" w14:textId="77777777" w:rsidR="00D94CDB" w:rsidRPr="00040615" w:rsidRDefault="00D94CDB" w:rsidP="00D94CDB">
      <w:pPr>
        <w:ind w:left="567" w:right="567"/>
        <w:jc w:val="both"/>
        <w:rPr>
          <w:rFonts w:ascii="Montserrat" w:eastAsia="Montserrat" w:hAnsi="Montserrat" w:cs="Montserrat"/>
          <w:bCs/>
          <w:i/>
          <w:iCs/>
          <w:sz w:val="16"/>
          <w:szCs w:val="16"/>
        </w:rPr>
      </w:pPr>
      <w:r w:rsidRPr="00040615">
        <w:rPr>
          <w:rFonts w:ascii="Montserrat" w:eastAsia="Montserrat" w:hAnsi="Montserrat" w:cs="Montserrat"/>
          <w:bCs/>
          <w:i/>
          <w:iCs/>
          <w:sz w:val="16"/>
          <w:szCs w:val="16"/>
        </w:rPr>
        <w:t xml:space="preserve">a) Realice una nueva búsqueda exhaustiva y congruente en todas las unidades administrativas competentes, entre las que no podrá omitir los Órganos Internos de Control de la Secretaría de Seguridad Ciudadana, la Guardia Nacional y la Secretaría de la Defensa Nacional, a efecto de localizar la expresión documental que pueda atender a lo peticionado, esto es, sobre el estado que guardan sus investigaciones nombre de los responsables y áreas que realizan estas, auditorías, los montos evadidos en tenencias, reporte de utilidades, cohecho, colusión de empresas y además omisión de los órganos internos de control y los testigos sociales de la SFP, como las manifestaciones siguientes: </w:t>
      </w:r>
    </w:p>
    <w:p w14:paraId="270B1011" w14:textId="77777777" w:rsidR="00D94CDB" w:rsidRPr="00040615" w:rsidRDefault="00D94CDB" w:rsidP="00D94CDB">
      <w:pPr>
        <w:ind w:left="567" w:right="567"/>
        <w:jc w:val="both"/>
        <w:rPr>
          <w:rFonts w:ascii="Montserrat" w:eastAsia="Montserrat" w:hAnsi="Montserrat" w:cs="Montserrat"/>
          <w:bCs/>
          <w:i/>
          <w:iCs/>
          <w:sz w:val="16"/>
          <w:szCs w:val="16"/>
        </w:rPr>
      </w:pPr>
    </w:p>
    <w:p w14:paraId="6E7429A6" w14:textId="77777777" w:rsidR="00D94CDB" w:rsidRPr="00040615" w:rsidRDefault="00D94CDB" w:rsidP="00D94CDB">
      <w:pPr>
        <w:numPr>
          <w:ilvl w:val="0"/>
          <w:numId w:val="25"/>
        </w:numPr>
        <w:ind w:right="567"/>
        <w:jc w:val="both"/>
        <w:rPr>
          <w:rFonts w:ascii="Montserrat" w:eastAsia="Montserrat" w:hAnsi="Montserrat" w:cs="Montserrat"/>
          <w:bCs/>
          <w:i/>
          <w:iCs/>
          <w:sz w:val="16"/>
          <w:szCs w:val="16"/>
        </w:rPr>
      </w:pPr>
      <w:r w:rsidRPr="00040615">
        <w:rPr>
          <w:rFonts w:ascii="Montserrat" w:eastAsia="Montserrat" w:hAnsi="Montserrat" w:cs="Montserrat"/>
          <w:bCs/>
          <w:i/>
          <w:iCs/>
          <w:sz w:val="16"/>
          <w:szCs w:val="16"/>
        </w:rPr>
        <w:t xml:space="preserve">Si la SEDENA compró primero 2,234 camionetas en $630,000.00 Pesos cada una a Grupo Andrade, vía hangar </w:t>
      </w:r>
    </w:p>
    <w:p w14:paraId="796EBE76" w14:textId="36F28F47" w:rsidR="00D94CDB" w:rsidRPr="00040615" w:rsidRDefault="00D94CDB" w:rsidP="00D94CDB">
      <w:pPr>
        <w:numPr>
          <w:ilvl w:val="0"/>
          <w:numId w:val="25"/>
        </w:numPr>
        <w:ind w:right="567"/>
        <w:jc w:val="both"/>
        <w:rPr>
          <w:rFonts w:ascii="Montserrat" w:eastAsia="Montserrat" w:hAnsi="Montserrat" w:cs="Montserrat"/>
          <w:bCs/>
          <w:i/>
          <w:iCs/>
          <w:sz w:val="16"/>
          <w:szCs w:val="16"/>
        </w:rPr>
      </w:pPr>
      <w:r w:rsidRPr="00040615">
        <w:rPr>
          <w:rFonts w:ascii="Montserrat" w:eastAsia="Montserrat" w:hAnsi="Montserrat" w:cs="Montserrat"/>
          <w:bCs/>
          <w:i/>
          <w:iCs/>
          <w:sz w:val="16"/>
          <w:szCs w:val="16"/>
        </w:rPr>
        <w:t xml:space="preserve">Si después le compró por fuera el equipo policial en $75,980.00 Pesos. </w:t>
      </w:r>
      <w:r w:rsidR="00040615" w:rsidRPr="00040615">
        <w:rPr>
          <w:rFonts w:ascii="Montserrat" w:eastAsia="Montserrat" w:hAnsi="Montserrat" w:cs="Montserrat"/>
          <w:bCs/>
          <w:i/>
          <w:iCs/>
          <w:sz w:val="16"/>
          <w:szCs w:val="16"/>
        </w:rPr>
        <w:t>(Ojo</w:t>
      </w:r>
      <w:r w:rsidRPr="00040615">
        <w:rPr>
          <w:rFonts w:ascii="Montserrat" w:eastAsia="Montserrat" w:hAnsi="Montserrat" w:cs="Montserrat"/>
          <w:bCs/>
          <w:i/>
          <w:iCs/>
          <w:sz w:val="16"/>
          <w:szCs w:val="16"/>
        </w:rPr>
        <w:t xml:space="preserve"> MARCA FEDERAL </w:t>
      </w:r>
      <w:r w:rsidR="00040615" w:rsidRPr="00040615">
        <w:rPr>
          <w:rFonts w:ascii="Montserrat" w:eastAsia="Montserrat" w:hAnsi="Montserrat" w:cs="Montserrat"/>
          <w:bCs/>
          <w:i/>
          <w:iCs/>
          <w:sz w:val="16"/>
          <w:szCs w:val="16"/>
        </w:rPr>
        <w:t>SIGNAL)</w:t>
      </w:r>
      <w:r w:rsidRPr="00040615">
        <w:rPr>
          <w:rFonts w:ascii="Montserrat" w:eastAsia="Montserrat" w:hAnsi="Montserrat" w:cs="Montserrat"/>
          <w:bCs/>
          <w:i/>
          <w:iCs/>
          <w:sz w:val="16"/>
          <w:szCs w:val="16"/>
        </w:rPr>
        <w:t xml:space="preserve"> vía la empresa JOMETEL que OJO evidentemente conoce las denuncias por estos rubros y no se prestó a corruptelas y sobre precios burdos.. </w:t>
      </w:r>
    </w:p>
    <w:p w14:paraId="288DAA22" w14:textId="77777777" w:rsidR="00D94CDB" w:rsidRPr="00040615" w:rsidRDefault="00D94CDB" w:rsidP="00D94CDB">
      <w:pPr>
        <w:numPr>
          <w:ilvl w:val="0"/>
          <w:numId w:val="25"/>
        </w:numPr>
        <w:ind w:right="567"/>
        <w:jc w:val="both"/>
        <w:rPr>
          <w:rFonts w:ascii="Montserrat" w:eastAsia="Montserrat" w:hAnsi="Montserrat" w:cs="Montserrat"/>
          <w:bCs/>
          <w:i/>
          <w:iCs/>
          <w:sz w:val="16"/>
          <w:szCs w:val="16"/>
        </w:rPr>
      </w:pPr>
      <w:r w:rsidRPr="00040615">
        <w:rPr>
          <w:rFonts w:ascii="Montserrat" w:eastAsia="Montserrat" w:hAnsi="Montserrat" w:cs="Montserrat"/>
          <w:bCs/>
          <w:i/>
          <w:iCs/>
          <w:sz w:val="16"/>
          <w:szCs w:val="16"/>
        </w:rPr>
        <w:t>Si después compró 4,509 camionetas en $1,274,900.00 Pesos cada una con equipo policial a Arupo Andrade. Para efectos cada camioneta equipada con equipo policial Federal Signal costo $705,980.00 pesos, Un precio justo razonable para 2,234 camionetas de la Guardia Nacional SI. (Ojo ya Incluye las utilidades de ambas empresas)</w:t>
      </w:r>
    </w:p>
    <w:p w14:paraId="5DC4982A" w14:textId="77777777" w:rsidR="00D94CDB" w:rsidRPr="00040615" w:rsidRDefault="00D94CDB" w:rsidP="00D94CDB">
      <w:pPr>
        <w:numPr>
          <w:ilvl w:val="0"/>
          <w:numId w:val="25"/>
        </w:numPr>
        <w:ind w:right="567"/>
        <w:jc w:val="both"/>
        <w:rPr>
          <w:rFonts w:ascii="Montserrat" w:eastAsia="Montserrat" w:hAnsi="Montserrat" w:cs="Montserrat"/>
          <w:bCs/>
          <w:i/>
          <w:iCs/>
          <w:sz w:val="16"/>
          <w:szCs w:val="16"/>
        </w:rPr>
      </w:pPr>
      <w:r w:rsidRPr="00040615">
        <w:rPr>
          <w:rFonts w:ascii="Montserrat" w:eastAsia="Montserrat" w:hAnsi="Montserrat" w:cs="Montserrat"/>
          <w:bCs/>
          <w:i/>
          <w:iCs/>
          <w:sz w:val="16"/>
          <w:szCs w:val="16"/>
        </w:rPr>
        <w:t xml:space="preserve">Entonces porqué la SEDENA compró a Grupo Andrade Después de estas 2,234 compró otras 4,509 de las mismas camionetas ya equipadas en $1,274,900.00 pesos. </w:t>
      </w:r>
    </w:p>
    <w:p w14:paraId="5A0E7DD7" w14:textId="77777777" w:rsidR="00D94CDB" w:rsidRPr="00040615" w:rsidRDefault="00D94CDB" w:rsidP="00D94CDB">
      <w:pPr>
        <w:numPr>
          <w:ilvl w:val="0"/>
          <w:numId w:val="25"/>
        </w:numPr>
        <w:ind w:right="567"/>
        <w:jc w:val="both"/>
        <w:rPr>
          <w:rFonts w:ascii="Montserrat" w:eastAsia="Montserrat" w:hAnsi="Montserrat" w:cs="Montserrat"/>
          <w:bCs/>
          <w:i/>
          <w:iCs/>
          <w:sz w:val="16"/>
          <w:szCs w:val="16"/>
        </w:rPr>
      </w:pPr>
      <w:r w:rsidRPr="00040615">
        <w:rPr>
          <w:rFonts w:ascii="Montserrat" w:eastAsia="Montserrat" w:hAnsi="Montserrat" w:cs="Montserrat"/>
          <w:bCs/>
          <w:i/>
          <w:iCs/>
          <w:sz w:val="16"/>
          <w:szCs w:val="16"/>
        </w:rPr>
        <w:t xml:space="preserve">El sobre precio pagado por cada camioneta igual es de $568,920.00 Pesos y esto multiplicad por las 4,509 camionetas es de $2,565,260,280.00 Pesos SI Dos Mil quinientos sesenta y cinco mil Millones de pesos. </w:t>
      </w:r>
    </w:p>
    <w:p w14:paraId="78FE813C" w14:textId="77777777" w:rsidR="00D94CDB" w:rsidRPr="00040615" w:rsidRDefault="00D94CDB" w:rsidP="00D94CDB">
      <w:pPr>
        <w:numPr>
          <w:ilvl w:val="0"/>
          <w:numId w:val="25"/>
        </w:numPr>
        <w:ind w:right="567"/>
        <w:jc w:val="both"/>
        <w:rPr>
          <w:rFonts w:ascii="Montserrat" w:eastAsia="Montserrat" w:hAnsi="Montserrat" w:cs="Montserrat"/>
          <w:bCs/>
          <w:i/>
          <w:iCs/>
          <w:sz w:val="16"/>
          <w:szCs w:val="16"/>
        </w:rPr>
      </w:pPr>
      <w:r w:rsidRPr="00040615">
        <w:rPr>
          <w:rFonts w:ascii="Montserrat" w:eastAsia="Montserrat" w:hAnsi="Montserrat" w:cs="Montserrat"/>
          <w:bCs/>
          <w:i/>
          <w:iCs/>
          <w:sz w:val="16"/>
          <w:szCs w:val="16"/>
        </w:rPr>
        <w:t xml:space="preserve">Si esta misma práctica, la GN hubiese aplicado la misma, pudo comprar vehículos para uso patrulla hechos en plantas mexicanas y con otra marca de equipo policial como esta con un costo de $76,000.00 Pesos, pero con Grupo Andrade, se direccionaron solo al Dodge Charger Police de Canadá y al equipo Whellen que vende AMESSA. </w:t>
      </w:r>
    </w:p>
    <w:p w14:paraId="56B0DCB9" w14:textId="77777777" w:rsidR="00D94CDB" w:rsidRPr="00040615" w:rsidRDefault="00D94CDB" w:rsidP="00D94CDB">
      <w:pPr>
        <w:numPr>
          <w:ilvl w:val="0"/>
          <w:numId w:val="25"/>
        </w:numPr>
        <w:ind w:right="567"/>
        <w:jc w:val="both"/>
        <w:rPr>
          <w:rFonts w:ascii="Montserrat" w:eastAsia="Montserrat" w:hAnsi="Montserrat" w:cs="Montserrat"/>
          <w:bCs/>
          <w:i/>
          <w:iCs/>
          <w:sz w:val="16"/>
          <w:szCs w:val="16"/>
        </w:rPr>
      </w:pPr>
      <w:r w:rsidRPr="00040615">
        <w:rPr>
          <w:rFonts w:ascii="Montserrat" w:eastAsia="Montserrat" w:hAnsi="Montserrat" w:cs="Montserrat"/>
          <w:bCs/>
          <w:i/>
          <w:iCs/>
          <w:sz w:val="16"/>
          <w:szCs w:val="16"/>
        </w:rPr>
        <w:t xml:space="preserve">Por lo tanto el costo de cada vehículo patrulla Charger V6 o V8, más el costo del equipo policial $75,980.00 Pesos, resultará que el sobre precio de cada patrulla Charger de las 3,000 compradas por la GN a Grupo Andrade será similar, esto es un promedio de $700,000.00 Pesos cada patrulla, ya </w:t>
      </w:r>
      <w:r w:rsidRPr="00040615">
        <w:rPr>
          <w:rFonts w:ascii="Montserrat" w:eastAsia="Montserrat" w:hAnsi="Montserrat" w:cs="Montserrat"/>
          <w:bCs/>
          <w:i/>
          <w:iCs/>
          <w:sz w:val="16"/>
          <w:szCs w:val="16"/>
        </w:rPr>
        <w:lastRenderedPageBreak/>
        <w:t xml:space="preserve">equipada Vs lo pagado por cada una de estas, con los sobreprecios por patrulla de $500,000.00 Pesos por 3,000 patrullas son 1,500 Millones de pesos de sobre precios en los Chargers. </w:t>
      </w:r>
    </w:p>
    <w:p w14:paraId="5A107DD9" w14:textId="77777777" w:rsidR="00D94CDB" w:rsidRPr="00040615" w:rsidRDefault="00D94CDB" w:rsidP="00D94CDB">
      <w:pPr>
        <w:ind w:left="567" w:right="567"/>
        <w:jc w:val="both"/>
        <w:rPr>
          <w:rFonts w:ascii="Montserrat" w:eastAsia="Montserrat" w:hAnsi="Montserrat" w:cs="Montserrat"/>
          <w:bCs/>
          <w:i/>
          <w:iCs/>
          <w:sz w:val="16"/>
          <w:szCs w:val="16"/>
        </w:rPr>
      </w:pPr>
    </w:p>
    <w:p w14:paraId="45B8C31A" w14:textId="77777777" w:rsidR="00D94CDB" w:rsidRPr="00040615" w:rsidRDefault="00D94CDB" w:rsidP="00D94CDB">
      <w:pPr>
        <w:ind w:left="567" w:right="567"/>
        <w:jc w:val="both"/>
        <w:rPr>
          <w:rFonts w:ascii="Montserrat" w:eastAsia="Montserrat" w:hAnsi="Montserrat" w:cs="Montserrat"/>
          <w:bCs/>
          <w:i/>
          <w:iCs/>
          <w:sz w:val="16"/>
          <w:szCs w:val="16"/>
        </w:rPr>
      </w:pPr>
      <w:r w:rsidRPr="00040615">
        <w:rPr>
          <w:rFonts w:ascii="Montserrat" w:eastAsia="Montserrat" w:hAnsi="Montserrat" w:cs="Montserrat"/>
          <w:bCs/>
          <w:i/>
          <w:iCs/>
          <w:sz w:val="16"/>
          <w:szCs w:val="16"/>
        </w:rPr>
        <w:t>En caso de que la documentación que se instruye a entregar contenga información clasificada como confidencial de conformidad con el artículo 113 de la Ley Federal, el sujeto obligado deberá elaborar las versiones públicas correspondientes, clasificando la misma conforme al procedimiento establecido en la referida Ley Federal.</w:t>
      </w:r>
    </w:p>
    <w:p w14:paraId="5C218B0B" w14:textId="77777777" w:rsidR="00D94CDB" w:rsidRPr="00040615" w:rsidRDefault="00D94CDB" w:rsidP="00D94CDB">
      <w:pPr>
        <w:ind w:left="567" w:right="567"/>
        <w:jc w:val="both"/>
        <w:rPr>
          <w:rFonts w:ascii="Montserrat" w:eastAsia="Montserrat" w:hAnsi="Montserrat" w:cs="Montserrat"/>
          <w:bCs/>
          <w:i/>
          <w:iCs/>
          <w:sz w:val="16"/>
          <w:szCs w:val="16"/>
        </w:rPr>
      </w:pPr>
    </w:p>
    <w:p w14:paraId="0DE01398" w14:textId="77777777" w:rsidR="00D94CDB" w:rsidRPr="00040615" w:rsidRDefault="00D94CDB" w:rsidP="00D94CDB">
      <w:pPr>
        <w:ind w:left="567" w:right="567"/>
        <w:jc w:val="both"/>
        <w:rPr>
          <w:rFonts w:ascii="Montserrat" w:eastAsia="Montserrat" w:hAnsi="Montserrat" w:cs="Montserrat"/>
          <w:bCs/>
          <w:i/>
          <w:iCs/>
          <w:sz w:val="16"/>
          <w:szCs w:val="16"/>
        </w:rPr>
      </w:pPr>
      <w:r w:rsidRPr="00040615">
        <w:rPr>
          <w:rFonts w:ascii="Montserrat" w:eastAsia="Montserrat" w:hAnsi="Montserrat" w:cs="Montserrat"/>
          <w:bCs/>
          <w:i/>
          <w:iCs/>
          <w:sz w:val="16"/>
          <w:szCs w:val="16"/>
        </w:rPr>
        <w:t xml:space="preserve">Cabe señalar que, en términos del artículo 157, párrafo segundo de la Ley Federal de Transparencia y Acceso a la Información Pública, este Instituto, a través de la Dirección General de Cumplimientos y Responsabilidades previa entrega a la parte recurrente, verificará las versiones públicas elaboradas por el sujeto obligado, a efecto de estar en posibilidad de tener plena certeza del debido acceso a la información solicitada y, con ello, la protección de la información que, en su caso, es clasificada. </w:t>
      </w:r>
    </w:p>
    <w:p w14:paraId="685C6597" w14:textId="77777777" w:rsidR="00D94CDB" w:rsidRPr="00040615" w:rsidRDefault="00D94CDB" w:rsidP="00D94CDB">
      <w:pPr>
        <w:ind w:left="567" w:right="567"/>
        <w:jc w:val="both"/>
        <w:rPr>
          <w:rFonts w:ascii="Montserrat" w:eastAsia="Montserrat" w:hAnsi="Montserrat" w:cs="Montserrat"/>
          <w:bCs/>
          <w:i/>
          <w:iCs/>
          <w:sz w:val="16"/>
          <w:szCs w:val="16"/>
        </w:rPr>
      </w:pPr>
    </w:p>
    <w:p w14:paraId="3BB2349D" w14:textId="77777777" w:rsidR="00D94CDB" w:rsidRPr="00040615" w:rsidRDefault="00D94CDB" w:rsidP="00D94CDB">
      <w:pPr>
        <w:ind w:left="567" w:right="567"/>
        <w:jc w:val="both"/>
        <w:rPr>
          <w:rFonts w:ascii="Montserrat" w:eastAsia="Montserrat" w:hAnsi="Montserrat" w:cs="Montserrat"/>
          <w:bCs/>
          <w:i/>
          <w:iCs/>
          <w:sz w:val="16"/>
          <w:szCs w:val="16"/>
        </w:rPr>
      </w:pPr>
      <w:r w:rsidRPr="00040615">
        <w:rPr>
          <w:rFonts w:ascii="Montserrat" w:eastAsia="Montserrat" w:hAnsi="Montserrat" w:cs="Montserrat"/>
          <w:bCs/>
          <w:i/>
          <w:iCs/>
          <w:sz w:val="16"/>
          <w:szCs w:val="16"/>
        </w:rPr>
        <w:t xml:space="preserve">En caso de que la información no sea localizada por el sujeto obligado, su Comité de Transparencia de manera fundada y motivada, deberá emitir un acta en donde se declare formalmente la inexistencia de información, señalando las causas de tiempo, modo y lugar que generaron la misma. </w:t>
      </w:r>
    </w:p>
    <w:p w14:paraId="3E992DF2" w14:textId="77777777" w:rsidR="00D94CDB" w:rsidRPr="00040615" w:rsidRDefault="00D94CDB" w:rsidP="00D94CDB">
      <w:pPr>
        <w:ind w:left="567" w:right="567"/>
        <w:jc w:val="both"/>
        <w:rPr>
          <w:rFonts w:ascii="Montserrat" w:eastAsia="Montserrat" w:hAnsi="Montserrat" w:cs="Montserrat"/>
          <w:bCs/>
          <w:i/>
          <w:iCs/>
          <w:sz w:val="16"/>
          <w:szCs w:val="16"/>
        </w:rPr>
      </w:pPr>
    </w:p>
    <w:p w14:paraId="15847EA0" w14:textId="77777777" w:rsidR="00D94CDB" w:rsidRPr="00040615" w:rsidRDefault="00D94CDB" w:rsidP="00D94CDB">
      <w:pPr>
        <w:ind w:left="567" w:right="567"/>
        <w:jc w:val="both"/>
        <w:rPr>
          <w:rFonts w:ascii="Montserrat" w:eastAsia="Montserrat" w:hAnsi="Montserrat" w:cs="Montserrat"/>
          <w:bCs/>
          <w:i/>
          <w:iCs/>
          <w:sz w:val="16"/>
          <w:szCs w:val="16"/>
        </w:rPr>
      </w:pPr>
      <w:r w:rsidRPr="00040615">
        <w:rPr>
          <w:rFonts w:ascii="Montserrat" w:eastAsia="Montserrat" w:hAnsi="Montserrat" w:cs="Montserrat"/>
          <w:bCs/>
          <w:i/>
          <w:iCs/>
          <w:sz w:val="16"/>
          <w:szCs w:val="16"/>
        </w:rPr>
        <w:t>b) Informe su incompetencia para conocer dentro de la Comisión Federal de Competencia Económica, la Auditoría Superior de la Federación, la Fiscalía General de la República y la Comisión de Vigilancia de la Auditoría Superior de la Federación”. (Sic)</w:t>
      </w:r>
    </w:p>
    <w:p w14:paraId="16FA6E35" w14:textId="77777777" w:rsidR="00D94CDB" w:rsidRPr="00040615" w:rsidRDefault="00D94CDB" w:rsidP="00D94CDB">
      <w:pPr>
        <w:rPr>
          <w:rFonts w:ascii="Montserrat" w:hAnsi="Montserrat"/>
          <w:sz w:val="16"/>
          <w:szCs w:val="16"/>
        </w:rPr>
      </w:pPr>
    </w:p>
    <w:p w14:paraId="2062B5EE" w14:textId="77777777" w:rsidR="00D94CDB" w:rsidRPr="00040615" w:rsidRDefault="00D94CDB" w:rsidP="00D94CDB">
      <w:pPr>
        <w:jc w:val="both"/>
        <w:rPr>
          <w:rFonts w:ascii="Montserrat" w:eastAsia="Montserrat" w:hAnsi="Montserrat" w:cs="Montserrat"/>
          <w:kern w:val="2"/>
          <w:sz w:val="18"/>
          <w:szCs w:val="18"/>
        </w:rPr>
      </w:pPr>
      <w:r w:rsidRPr="00040615">
        <w:rPr>
          <w:rFonts w:ascii="Montserrat" w:eastAsia="Montserrat" w:hAnsi="Montserrat" w:cs="Montserrat"/>
          <w:kern w:val="2"/>
          <w:sz w:val="18"/>
          <w:szCs w:val="18"/>
        </w:rPr>
        <w:t xml:space="preserve">En cumplimiento a la resolución se turnó a las Áreas de Auditoría Interna, de Desarrollo y Mejora de la Gestión Pública; de Quejas, Denuncias e Investigaciones; y de Responsabilidades del Órgano Interno de Control Específico en la Guardia Nacional (OIC-GN), a las Áreas de Especialidad en Fiscalización, en Quejas, Denuncias e Investigaciones y en Responsabilidades en el Ramo Seguridad y Protección Ciudadana y al Órgano Interno de Control Específico en la Secretaría de la Defensa Nacional (OIC-SEDENA). </w:t>
      </w:r>
    </w:p>
    <w:p w14:paraId="05EA3AAA" w14:textId="77777777" w:rsidR="00D94CDB" w:rsidRPr="00040615" w:rsidRDefault="00D94CDB" w:rsidP="00D94CDB">
      <w:pPr>
        <w:jc w:val="both"/>
        <w:rPr>
          <w:rFonts w:ascii="Montserrat" w:eastAsia="Montserrat" w:hAnsi="Montserrat" w:cs="Montserrat"/>
          <w:kern w:val="2"/>
          <w:sz w:val="18"/>
          <w:szCs w:val="18"/>
        </w:rPr>
      </w:pPr>
    </w:p>
    <w:p w14:paraId="05D93F03" w14:textId="53778B97" w:rsidR="00D94CDB" w:rsidRPr="00040615" w:rsidRDefault="00D94CDB" w:rsidP="00D94CDB">
      <w:pPr>
        <w:pStyle w:val="wordsection1"/>
        <w:ind w:left="0" w:hanging="2"/>
        <w:jc w:val="both"/>
        <w:rPr>
          <w:rFonts w:ascii="Montserrat" w:hAnsi="Montserrat"/>
          <w:bCs/>
          <w:sz w:val="18"/>
          <w:szCs w:val="18"/>
        </w:rPr>
      </w:pPr>
      <w:r w:rsidRPr="00040615">
        <w:rPr>
          <w:rFonts w:ascii="Montserrat" w:hAnsi="Montserrat"/>
          <w:sz w:val="18"/>
          <w:szCs w:val="18"/>
        </w:rPr>
        <w:t>Al respecto, con el objetivo de cumplimentar la resolución de mérito se realizó la búsqueda exhaustiva, minuciosa y con criterio amplio en los archivos físicos de trámite y de concentración, así como archivos electrónicos con base en lo dispuesto en el criterio de interpretación SO/003</w:t>
      </w:r>
      <w:r w:rsidR="00B819AA" w:rsidRPr="00040615">
        <w:rPr>
          <w:rFonts w:ascii="Montserrat" w:hAnsi="Montserrat"/>
          <w:sz w:val="18"/>
          <w:szCs w:val="18"/>
        </w:rPr>
        <w:t>/2019 emitido por el Pleno del I</w:t>
      </w:r>
      <w:r w:rsidRPr="00040615">
        <w:rPr>
          <w:rFonts w:ascii="Montserrat" w:hAnsi="Montserrat"/>
          <w:sz w:val="18"/>
          <w:szCs w:val="18"/>
        </w:rPr>
        <w:t xml:space="preserve">nstituto Nacional de Transparencia, Acceso a la Información y Protección de Datos Personales (INAI), es decir, del 20 de septiembre de 2022 al 20 de septiembre de 2023, </w:t>
      </w:r>
      <w:r w:rsidRPr="00040615">
        <w:rPr>
          <w:rFonts w:ascii="Montserrat" w:hAnsi="Montserrat"/>
          <w:bCs/>
          <w:sz w:val="18"/>
          <w:szCs w:val="18"/>
        </w:rPr>
        <w:t>sin localizar un documento que constituya una expresión documental de lo requerido en la solicitud</w:t>
      </w:r>
      <w:r w:rsidR="006509FF" w:rsidRPr="00040615">
        <w:rPr>
          <w:rFonts w:ascii="Montserrat" w:hAnsi="Montserrat"/>
          <w:bCs/>
          <w:sz w:val="18"/>
          <w:szCs w:val="18"/>
        </w:rPr>
        <w:t>.</w:t>
      </w:r>
    </w:p>
    <w:p w14:paraId="7A5312DA" w14:textId="77777777" w:rsidR="00D94CDB" w:rsidRPr="00040615" w:rsidRDefault="00D94CDB" w:rsidP="00D94CDB">
      <w:pPr>
        <w:pStyle w:val="wordsection1"/>
        <w:ind w:left="0" w:hanging="2"/>
        <w:jc w:val="both"/>
        <w:rPr>
          <w:rFonts w:ascii="Montserrat" w:hAnsi="Montserrat"/>
          <w:sz w:val="18"/>
          <w:szCs w:val="18"/>
        </w:rPr>
      </w:pPr>
    </w:p>
    <w:p w14:paraId="6007414F" w14:textId="77777777" w:rsidR="00D94CDB" w:rsidRPr="00040615" w:rsidRDefault="00D94CDB" w:rsidP="00D94CDB">
      <w:pPr>
        <w:pStyle w:val="wordsection1"/>
        <w:autoSpaceDE w:val="0"/>
        <w:autoSpaceDN w:val="0"/>
        <w:ind w:left="0" w:right="49" w:hanging="2"/>
        <w:jc w:val="both"/>
        <w:rPr>
          <w:rFonts w:ascii="Montserrat" w:hAnsi="Montserrat"/>
          <w:sz w:val="18"/>
          <w:szCs w:val="18"/>
        </w:rPr>
      </w:pPr>
      <w:r w:rsidRPr="00040615">
        <w:rPr>
          <w:rFonts w:ascii="Montserrat" w:hAnsi="Montserrat"/>
          <w:sz w:val="18"/>
          <w:szCs w:val="18"/>
        </w:rPr>
        <w:t xml:space="preserve">En ese sentido, para dar certeza al solicitante que se realizaron las gestiones necesarias para la ubicación de la información de su interés solicitaron al Comité de Transparencia declarar formalmente la inexistencia de la información de conformidad con lo dispuesto en los artículos 141 y 143 de la Ley Federal de Transparencia y Acceso a la Información Pública en relación con el criterio de interpretación SO/004/2019 emitido por el Pleno del INAI bajo las siguientes circunstancias: </w:t>
      </w:r>
    </w:p>
    <w:p w14:paraId="11616751" w14:textId="77777777" w:rsidR="00D94CDB" w:rsidRPr="00040615" w:rsidRDefault="00D94CDB" w:rsidP="00D94CDB">
      <w:pPr>
        <w:pStyle w:val="wordsection1"/>
        <w:autoSpaceDE w:val="0"/>
        <w:autoSpaceDN w:val="0"/>
        <w:ind w:left="0" w:right="49" w:hanging="2"/>
        <w:jc w:val="both"/>
        <w:rPr>
          <w:rFonts w:ascii="Montserrat" w:hAnsi="Montserrat"/>
          <w:sz w:val="18"/>
          <w:szCs w:val="18"/>
        </w:rPr>
      </w:pPr>
    </w:p>
    <w:p w14:paraId="60C54C51" w14:textId="77777777" w:rsidR="00D94CDB" w:rsidRPr="00040615" w:rsidRDefault="00D94CDB" w:rsidP="00D94CDB">
      <w:pPr>
        <w:pStyle w:val="wordsection1"/>
        <w:autoSpaceDE w:val="0"/>
        <w:autoSpaceDN w:val="0"/>
        <w:ind w:left="0" w:right="49" w:hanging="2"/>
        <w:jc w:val="both"/>
        <w:rPr>
          <w:rFonts w:ascii="Montserrat" w:hAnsi="Montserrat"/>
          <w:b/>
          <w:sz w:val="18"/>
          <w:szCs w:val="18"/>
        </w:rPr>
      </w:pPr>
      <w:r w:rsidRPr="00040615">
        <w:rPr>
          <w:rFonts w:ascii="Montserrat" w:hAnsi="Montserrat"/>
          <w:b/>
          <w:sz w:val="18"/>
          <w:szCs w:val="18"/>
        </w:rPr>
        <w:t>Órgano Interno de Control Específico en la Secretaría de la Defensa Nacional (OIC-SEDENA).</w:t>
      </w:r>
    </w:p>
    <w:p w14:paraId="0C0D9A9E" w14:textId="77777777" w:rsidR="00D94CDB" w:rsidRPr="00040615" w:rsidRDefault="00D94CDB" w:rsidP="00D94CDB">
      <w:pPr>
        <w:pStyle w:val="wordsection1"/>
        <w:autoSpaceDE w:val="0"/>
        <w:autoSpaceDN w:val="0"/>
        <w:ind w:left="0" w:right="49" w:hanging="2"/>
        <w:jc w:val="both"/>
        <w:rPr>
          <w:rFonts w:ascii="Montserrat" w:hAnsi="Montserrat"/>
          <w:b/>
          <w:sz w:val="18"/>
          <w:szCs w:val="18"/>
        </w:rPr>
      </w:pPr>
    </w:p>
    <w:p w14:paraId="00F1550D" w14:textId="77777777" w:rsidR="00D94CDB" w:rsidRPr="00040615" w:rsidRDefault="00D94CDB" w:rsidP="00D94CDB">
      <w:pPr>
        <w:pStyle w:val="Prrafodelista"/>
        <w:numPr>
          <w:ilvl w:val="0"/>
          <w:numId w:val="26"/>
        </w:numPr>
        <w:autoSpaceDE w:val="0"/>
        <w:autoSpaceDN w:val="0"/>
        <w:ind w:right="49"/>
        <w:jc w:val="both"/>
        <w:rPr>
          <w:rFonts w:ascii="Montserrat" w:hAnsi="Montserrat" w:cs="Arial"/>
          <w:iCs/>
          <w:color w:val="000000"/>
          <w:sz w:val="18"/>
          <w:szCs w:val="18"/>
        </w:rPr>
      </w:pPr>
      <w:r w:rsidRPr="00040615">
        <w:rPr>
          <w:rFonts w:ascii="Montserrat" w:hAnsi="Montserrat" w:cs="Arial"/>
          <w:iCs/>
          <w:color w:val="000000"/>
          <w:sz w:val="18"/>
          <w:szCs w:val="18"/>
        </w:rPr>
        <w:t>Circunstancias de tiempo: Del 20 de septiembre de 2022 al 20 de septiembre de 2023.</w:t>
      </w:r>
    </w:p>
    <w:p w14:paraId="4558894C" w14:textId="77777777" w:rsidR="00D94CDB" w:rsidRPr="00040615" w:rsidRDefault="00D94CDB" w:rsidP="00D94CDB">
      <w:pPr>
        <w:pStyle w:val="Prrafodelista"/>
        <w:autoSpaceDE w:val="0"/>
        <w:autoSpaceDN w:val="0"/>
        <w:ind w:right="49"/>
        <w:jc w:val="both"/>
        <w:rPr>
          <w:rFonts w:ascii="Montserrat" w:hAnsi="Montserrat" w:cs="Arial"/>
          <w:iCs/>
          <w:color w:val="000000"/>
          <w:sz w:val="18"/>
          <w:szCs w:val="18"/>
        </w:rPr>
      </w:pPr>
    </w:p>
    <w:p w14:paraId="7097FD94" w14:textId="77777777" w:rsidR="00D94CDB" w:rsidRPr="00040615" w:rsidRDefault="00D94CDB" w:rsidP="00D94CDB">
      <w:pPr>
        <w:pStyle w:val="Prrafodelista"/>
        <w:numPr>
          <w:ilvl w:val="0"/>
          <w:numId w:val="26"/>
        </w:numPr>
        <w:autoSpaceDE w:val="0"/>
        <w:autoSpaceDN w:val="0"/>
        <w:ind w:right="49"/>
        <w:jc w:val="both"/>
        <w:rPr>
          <w:rFonts w:ascii="Montserrat" w:hAnsi="Montserrat" w:cs="Arial"/>
          <w:iCs/>
          <w:color w:val="000000"/>
          <w:sz w:val="18"/>
          <w:szCs w:val="18"/>
        </w:rPr>
      </w:pPr>
      <w:r w:rsidRPr="00040615">
        <w:rPr>
          <w:rFonts w:ascii="Montserrat" w:hAnsi="Montserrat" w:cs="Arial"/>
          <w:iCs/>
          <w:color w:val="000000"/>
          <w:sz w:val="18"/>
          <w:szCs w:val="18"/>
        </w:rPr>
        <w:t xml:space="preserve">Circunstancias de modo: Se realizó una búsqueda, amplia y exhaustiva en todos y cada uno de los archivos y registros digitales con los que obra este Órgano Interno de Control Especifico, sin localizar algún dato o evidencia documental relacionado con la solicitud.  </w:t>
      </w:r>
    </w:p>
    <w:p w14:paraId="11E7FB53" w14:textId="77777777" w:rsidR="00D94CDB" w:rsidRPr="00040615" w:rsidRDefault="00D94CDB" w:rsidP="00D94CDB">
      <w:pPr>
        <w:pStyle w:val="Prrafodelista"/>
        <w:autoSpaceDE w:val="0"/>
        <w:autoSpaceDN w:val="0"/>
        <w:ind w:right="49"/>
        <w:jc w:val="both"/>
        <w:rPr>
          <w:rFonts w:ascii="Montserrat" w:hAnsi="Montserrat" w:cs="Arial"/>
          <w:iCs/>
          <w:color w:val="000000"/>
          <w:sz w:val="18"/>
          <w:szCs w:val="18"/>
        </w:rPr>
      </w:pPr>
    </w:p>
    <w:p w14:paraId="0BA149A4" w14:textId="77777777" w:rsidR="00D94CDB" w:rsidRPr="00040615" w:rsidRDefault="00D94CDB" w:rsidP="00D94CDB">
      <w:pPr>
        <w:pStyle w:val="Prrafodelista"/>
        <w:numPr>
          <w:ilvl w:val="0"/>
          <w:numId w:val="26"/>
        </w:numPr>
        <w:autoSpaceDE w:val="0"/>
        <w:autoSpaceDN w:val="0"/>
        <w:ind w:right="49"/>
        <w:jc w:val="both"/>
        <w:rPr>
          <w:rFonts w:ascii="Montserrat" w:hAnsi="Montserrat" w:cs="Arial"/>
          <w:iCs/>
          <w:color w:val="000000"/>
          <w:sz w:val="18"/>
          <w:szCs w:val="18"/>
        </w:rPr>
      </w:pPr>
      <w:r w:rsidRPr="00040615">
        <w:rPr>
          <w:rFonts w:ascii="Montserrat" w:hAnsi="Montserrat" w:cs="Arial"/>
          <w:iCs/>
          <w:color w:val="000000"/>
          <w:sz w:val="18"/>
          <w:szCs w:val="18"/>
        </w:rPr>
        <w:t xml:space="preserve">Circunstancias de lugar: La búsqueda amplia y exhaustiva se llevó a cabo en las instalaciones de este Órgano Interno de Control Especifico en la Secretaría de la Defensa Nacional, sito, avenida Ejército Nacional S/N., esquina Boulevard Manuel Ávila Camacho (Periférico Norte), colonia Irrigación, alcaldía Miguel Hidalgo, C.P. 11500, Ciudad de México.   </w:t>
      </w:r>
    </w:p>
    <w:p w14:paraId="4592CBAE" w14:textId="77777777" w:rsidR="00D94CDB" w:rsidRPr="00040615" w:rsidRDefault="00D94CDB" w:rsidP="00D94CDB">
      <w:pPr>
        <w:pStyle w:val="Prrafodelista"/>
        <w:autoSpaceDE w:val="0"/>
        <w:autoSpaceDN w:val="0"/>
        <w:ind w:right="49"/>
        <w:jc w:val="both"/>
        <w:rPr>
          <w:rFonts w:ascii="Montserrat" w:hAnsi="Montserrat" w:cs="Arial"/>
          <w:iCs/>
          <w:color w:val="000000"/>
          <w:sz w:val="18"/>
          <w:szCs w:val="18"/>
        </w:rPr>
      </w:pPr>
    </w:p>
    <w:p w14:paraId="2B9CA768" w14:textId="77777777" w:rsidR="00D94CDB" w:rsidRPr="00040615" w:rsidRDefault="00D94CDB" w:rsidP="00D94CDB">
      <w:pPr>
        <w:pStyle w:val="Prrafodelista"/>
        <w:numPr>
          <w:ilvl w:val="0"/>
          <w:numId w:val="26"/>
        </w:numPr>
        <w:autoSpaceDE w:val="0"/>
        <w:autoSpaceDN w:val="0"/>
        <w:ind w:right="49"/>
        <w:jc w:val="both"/>
        <w:rPr>
          <w:rFonts w:ascii="Montserrat" w:hAnsi="Montserrat" w:cs="Arial"/>
          <w:iCs/>
          <w:color w:val="000000"/>
          <w:sz w:val="18"/>
          <w:szCs w:val="18"/>
        </w:rPr>
      </w:pPr>
      <w:r w:rsidRPr="00040615">
        <w:rPr>
          <w:rFonts w:ascii="Montserrat" w:hAnsi="Montserrat" w:cs="Arial"/>
          <w:iCs/>
          <w:color w:val="000000"/>
          <w:sz w:val="18"/>
          <w:szCs w:val="18"/>
        </w:rPr>
        <w:t xml:space="preserve">Persona responsable de la búsqueda: Lic. Javier Alejandro Rodríguez Guzmán, Investigador del Área de Quejas, Denuncias e Investigaciones del OIC-SEDENA. </w:t>
      </w:r>
    </w:p>
    <w:p w14:paraId="33CF086A" w14:textId="77777777" w:rsidR="00D94CDB" w:rsidRPr="00040615" w:rsidRDefault="00D94CDB" w:rsidP="00D94CDB">
      <w:pPr>
        <w:pStyle w:val="wordsection1"/>
        <w:autoSpaceDE w:val="0"/>
        <w:autoSpaceDN w:val="0"/>
        <w:ind w:left="0" w:right="49" w:hanging="2"/>
        <w:jc w:val="both"/>
        <w:rPr>
          <w:rFonts w:ascii="Montserrat" w:hAnsi="Montserrat"/>
          <w:color w:val="000000"/>
          <w:sz w:val="18"/>
          <w:szCs w:val="18"/>
        </w:rPr>
      </w:pPr>
    </w:p>
    <w:p w14:paraId="288296DD" w14:textId="77777777" w:rsidR="00D94CDB" w:rsidRPr="00040615" w:rsidRDefault="00D94CDB" w:rsidP="00D94CDB">
      <w:pPr>
        <w:jc w:val="both"/>
        <w:rPr>
          <w:rFonts w:ascii="Montserrat" w:eastAsia="Montserrat" w:hAnsi="Montserrat" w:cs="Montserrat"/>
          <w:b/>
          <w:kern w:val="2"/>
          <w:sz w:val="18"/>
          <w:szCs w:val="18"/>
        </w:rPr>
      </w:pPr>
      <w:r w:rsidRPr="00040615">
        <w:rPr>
          <w:rFonts w:ascii="Montserrat" w:eastAsia="Montserrat" w:hAnsi="Montserrat" w:cs="Montserrat"/>
          <w:b/>
          <w:kern w:val="2"/>
          <w:sz w:val="18"/>
          <w:szCs w:val="18"/>
        </w:rPr>
        <w:t>Áreas de Auditoría Interna, de Desarrollo y Mejora de la Gestión Pública; de Quejas, Denuncias e Investigaciones y, de Responsabilidades del OIC-GN</w:t>
      </w:r>
    </w:p>
    <w:p w14:paraId="34E25349" w14:textId="77777777" w:rsidR="00D94CDB" w:rsidRPr="00040615" w:rsidRDefault="00D94CDB" w:rsidP="00D94CDB">
      <w:pPr>
        <w:jc w:val="both"/>
        <w:rPr>
          <w:rFonts w:ascii="Montserrat" w:eastAsia="Montserrat" w:hAnsi="Montserrat" w:cs="Montserrat"/>
          <w:kern w:val="2"/>
          <w:sz w:val="18"/>
          <w:szCs w:val="18"/>
        </w:rPr>
      </w:pPr>
    </w:p>
    <w:p w14:paraId="69A1D76E" w14:textId="77777777" w:rsidR="00D94CDB" w:rsidRPr="00040615" w:rsidRDefault="00D94CDB" w:rsidP="00D94CDB">
      <w:pPr>
        <w:numPr>
          <w:ilvl w:val="0"/>
          <w:numId w:val="26"/>
        </w:numPr>
        <w:jc w:val="both"/>
        <w:rPr>
          <w:rFonts w:ascii="Montserrat" w:eastAsia="Montserrat" w:hAnsi="Montserrat" w:cs="Montserrat"/>
          <w:kern w:val="2"/>
          <w:sz w:val="18"/>
          <w:szCs w:val="18"/>
        </w:rPr>
      </w:pPr>
      <w:r w:rsidRPr="00040615">
        <w:rPr>
          <w:rFonts w:ascii="Montserrat" w:eastAsia="Montserrat" w:hAnsi="Montserrat" w:cs="Montserrat"/>
          <w:bCs/>
          <w:kern w:val="2"/>
          <w:sz w:val="18"/>
          <w:szCs w:val="18"/>
        </w:rPr>
        <w:t xml:space="preserve">Circunstancias de tiempo: </w:t>
      </w:r>
      <w:r w:rsidRPr="00040615">
        <w:rPr>
          <w:rFonts w:ascii="Montserrat" w:eastAsia="Montserrat" w:hAnsi="Montserrat" w:cs="Montserrat"/>
          <w:kern w:val="2"/>
          <w:sz w:val="18"/>
          <w:szCs w:val="18"/>
        </w:rPr>
        <w:t xml:space="preserve">La búsqueda exhaustiva, minuciosa y con criterio amplio, se llevó a cabo del 20 de septiembre de 2022 al 20 de septiembre de 2023, ello de conformidad con lo dispuesto en el criterio de interpretación SO/003/2019 emitido por el Pleno del INAI. </w:t>
      </w:r>
    </w:p>
    <w:p w14:paraId="00D294D8" w14:textId="77777777" w:rsidR="00D94CDB" w:rsidRPr="00040615" w:rsidRDefault="00D94CDB" w:rsidP="00D94CDB">
      <w:pPr>
        <w:jc w:val="both"/>
        <w:rPr>
          <w:rFonts w:ascii="Montserrat" w:eastAsia="Montserrat" w:hAnsi="Montserrat" w:cs="Montserrat"/>
          <w:kern w:val="2"/>
          <w:sz w:val="18"/>
          <w:szCs w:val="18"/>
        </w:rPr>
      </w:pPr>
    </w:p>
    <w:p w14:paraId="29A4DBF1" w14:textId="77777777" w:rsidR="00D94CDB" w:rsidRPr="00040615" w:rsidRDefault="00D94CDB" w:rsidP="00D94CDB">
      <w:pPr>
        <w:numPr>
          <w:ilvl w:val="0"/>
          <w:numId w:val="27"/>
        </w:numPr>
        <w:jc w:val="both"/>
        <w:rPr>
          <w:rFonts w:ascii="Montserrat" w:eastAsia="Montserrat" w:hAnsi="Montserrat" w:cs="Montserrat"/>
          <w:kern w:val="2"/>
          <w:sz w:val="18"/>
          <w:szCs w:val="18"/>
        </w:rPr>
      </w:pPr>
      <w:r w:rsidRPr="00040615">
        <w:rPr>
          <w:rFonts w:ascii="Montserrat" w:eastAsia="Montserrat" w:hAnsi="Montserrat" w:cs="Montserrat"/>
          <w:bCs/>
          <w:kern w:val="2"/>
          <w:sz w:val="18"/>
          <w:szCs w:val="18"/>
        </w:rPr>
        <w:t xml:space="preserve">Circunstancias de modo: </w:t>
      </w:r>
      <w:r w:rsidRPr="00040615">
        <w:rPr>
          <w:rFonts w:ascii="Montserrat" w:eastAsia="Montserrat" w:hAnsi="Montserrat" w:cs="Montserrat"/>
          <w:kern w:val="2"/>
          <w:sz w:val="18"/>
          <w:szCs w:val="18"/>
        </w:rPr>
        <w:t>La búsqueda exhaustiva, minuciosa y con criterio amplio se llevó a cabo en los archivos físicos y archivos electrónicos que obran en las Áreas de Auditoría Interna, de Desarrollo y Mejora de la Gestión Pública, de Quejas, Denuncias e Investigaciones y de Responsabilidades de este ente fiscalizador.</w:t>
      </w:r>
    </w:p>
    <w:p w14:paraId="34966C3E" w14:textId="77777777" w:rsidR="00D94CDB" w:rsidRPr="00040615" w:rsidRDefault="00D94CDB" w:rsidP="00D94CDB">
      <w:pPr>
        <w:jc w:val="both"/>
        <w:rPr>
          <w:rFonts w:ascii="Montserrat" w:eastAsia="Montserrat" w:hAnsi="Montserrat" w:cs="Montserrat"/>
          <w:kern w:val="2"/>
          <w:sz w:val="18"/>
          <w:szCs w:val="18"/>
        </w:rPr>
      </w:pPr>
    </w:p>
    <w:p w14:paraId="09C354A4" w14:textId="77777777" w:rsidR="00D94CDB" w:rsidRPr="00040615" w:rsidRDefault="00D94CDB" w:rsidP="00D94CDB">
      <w:pPr>
        <w:numPr>
          <w:ilvl w:val="0"/>
          <w:numId w:val="27"/>
        </w:numPr>
        <w:jc w:val="both"/>
        <w:rPr>
          <w:rFonts w:ascii="Montserrat" w:eastAsia="Montserrat" w:hAnsi="Montserrat" w:cs="Montserrat"/>
          <w:kern w:val="2"/>
          <w:sz w:val="18"/>
          <w:szCs w:val="18"/>
        </w:rPr>
      </w:pPr>
      <w:r w:rsidRPr="00040615">
        <w:rPr>
          <w:rFonts w:ascii="Montserrat" w:eastAsia="Montserrat" w:hAnsi="Montserrat" w:cs="Montserrat"/>
          <w:bCs/>
          <w:kern w:val="2"/>
          <w:sz w:val="18"/>
          <w:szCs w:val="18"/>
        </w:rPr>
        <w:t>Circunstancias de lugar:</w:t>
      </w:r>
      <w:r w:rsidRPr="00040615">
        <w:rPr>
          <w:rFonts w:ascii="Montserrat" w:eastAsia="Montserrat" w:hAnsi="Montserrat" w:cs="Montserrat"/>
          <w:kern w:val="2"/>
          <w:sz w:val="18"/>
          <w:szCs w:val="18"/>
        </w:rPr>
        <w:t xml:space="preserve"> La búsqueda exhaustiva, minuciosa y con criterio amplio se llevó a cabo en los archivos físicos, ubicados en las instalaciones denominadas “Calzada de la Virgen” y “Xochimilco”, en las cuales este órgano fiscalizador tiene los archivos de trámite y de concentración, respectivamente; asimismo, se efectuó la búsqueda de archivos electrónicos en los sistemas denominados “SIDEC”, “SIA” y “SIRA” así como bases electrónicas que operan las áreas de este OICE para el desempeño de sus funciones.</w:t>
      </w:r>
    </w:p>
    <w:p w14:paraId="2592C5B3" w14:textId="77777777" w:rsidR="00D94CDB" w:rsidRPr="00040615" w:rsidRDefault="00D94CDB" w:rsidP="00D94CDB">
      <w:pPr>
        <w:jc w:val="both"/>
        <w:rPr>
          <w:rFonts w:ascii="Montserrat" w:eastAsia="Montserrat" w:hAnsi="Montserrat" w:cs="Montserrat"/>
          <w:kern w:val="2"/>
          <w:sz w:val="18"/>
          <w:szCs w:val="18"/>
        </w:rPr>
      </w:pPr>
    </w:p>
    <w:p w14:paraId="0AB72302" w14:textId="6CE44610" w:rsidR="00D94CDB" w:rsidRPr="00040615" w:rsidRDefault="00D94CDB" w:rsidP="00D94CDB">
      <w:pPr>
        <w:numPr>
          <w:ilvl w:val="0"/>
          <w:numId w:val="27"/>
        </w:numPr>
        <w:jc w:val="both"/>
        <w:rPr>
          <w:rFonts w:ascii="Montserrat" w:eastAsia="Montserrat" w:hAnsi="Montserrat" w:cs="Montserrat"/>
          <w:kern w:val="2"/>
          <w:sz w:val="18"/>
          <w:szCs w:val="18"/>
        </w:rPr>
      </w:pPr>
      <w:r w:rsidRPr="00040615">
        <w:rPr>
          <w:rFonts w:ascii="Montserrat" w:eastAsia="Montserrat" w:hAnsi="Montserrat" w:cs="Montserrat"/>
          <w:bCs/>
          <w:kern w:val="2"/>
          <w:sz w:val="18"/>
          <w:szCs w:val="18"/>
        </w:rPr>
        <w:t>Persona responsable de la búsqueda:</w:t>
      </w:r>
      <w:r w:rsidRPr="00040615">
        <w:rPr>
          <w:rFonts w:ascii="Montserrat" w:eastAsia="Montserrat" w:hAnsi="Montserrat" w:cs="Montserrat"/>
          <w:kern w:val="2"/>
          <w:sz w:val="18"/>
          <w:szCs w:val="18"/>
        </w:rPr>
        <w:t xml:space="preserve"> Mireya María Zuleta Monsiváis, Titular del Área de Quejas, Denuncias e Investigaciones; Lcdo. José Emmanuel Altamirano Aguilar, Titular del Área de Responsabilidades y, Lcdo. Julio Zoravilla Petrikowski, Titular del Área de Auditoría Interna, de Desarrollo y Mejora de la Gestión Pública. </w:t>
      </w:r>
    </w:p>
    <w:p w14:paraId="2EC6BDAF" w14:textId="77777777" w:rsidR="00D94CDB" w:rsidRPr="00040615" w:rsidRDefault="00D94CDB" w:rsidP="00D94CDB">
      <w:pPr>
        <w:jc w:val="both"/>
        <w:rPr>
          <w:rFonts w:ascii="Montserrat" w:eastAsia="Montserrat" w:hAnsi="Montserrat" w:cs="Montserrat"/>
          <w:kern w:val="2"/>
          <w:sz w:val="18"/>
          <w:szCs w:val="18"/>
        </w:rPr>
      </w:pPr>
    </w:p>
    <w:p w14:paraId="1967BC61" w14:textId="77777777" w:rsidR="00D94CDB" w:rsidRPr="00040615" w:rsidRDefault="00D94CDB" w:rsidP="00D94CDB">
      <w:pPr>
        <w:jc w:val="both"/>
        <w:rPr>
          <w:rFonts w:ascii="Montserrat" w:eastAsia="Montserrat" w:hAnsi="Montserrat" w:cs="Montserrat"/>
          <w:b/>
          <w:kern w:val="2"/>
          <w:sz w:val="18"/>
          <w:szCs w:val="18"/>
        </w:rPr>
      </w:pPr>
      <w:r w:rsidRPr="00040615">
        <w:rPr>
          <w:rFonts w:ascii="Montserrat" w:eastAsia="Montserrat" w:hAnsi="Montserrat" w:cs="Montserrat"/>
          <w:b/>
          <w:kern w:val="2"/>
          <w:sz w:val="18"/>
          <w:szCs w:val="18"/>
        </w:rPr>
        <w:t xml:space="preserve">Área de Especialidad en Fiscalización en el Ramo Seguridad y Protección Ciudadana </w:t>
      </w:r>
    </w:p>
    <w:p w14:paraId="3BB2903F" w14:textId="77777777" w:rsidR="00D94CDB" w:rsidRPr="00040615" w:rsidRDefault="00D94CDB" w:rsidP="00D94CDB">
      <w:pPr>
        <w:jc w:val="both"/>
        <w:rPr>
          <w:rFonts w:ascii="Montserrat" w:eastAsia="Montserrat" w:hAnsi="Montserrat" w:cs="Montserrat"/>
          <w:b/>
          <w:kern w:val="2"/>
          <w:sz w:val="18"/>
          <w:szCs w:val="18"/>
        </w:rPr>
      </w:pPr>
    </w:p>
    <w:p w14:paraId="4C548928" w14:textId="77777777" w:rsidR="00D94CDB" w:rsidRPr="00040615" w:rsidRDefault="00D94CDB" w:rsidP="00D94CDB">
      <w:pPr>
        <w:numPr>
          <w:ilvl w:val="0"/>
          <w:numId w:val="26"/>
        </w:numPr>
        <w:jc w:val="both"/>
        <w:rPr>
          <w:rFonts w:ascii="Montserrat" w:eastAsia="Montserrat" w:hAnsi="Montserrat" w:cs="Montserrat"/>
          <w:kern w:val="2"/>
          <w:sz w:val="18"/>
          <w:szCs w:val="18"/>
        </w:rPr>
      </w:pPr>
      <w:r w:rsidRPr="00040615">
        <w:rPr>
          <w:rFonts w:ascii="Montserrat" w:eastAsia="Montserrat" w:hAnsi="Montserrat" w:cs="Montserrat"/>
          <w:bCs/>
          <w:kern w:val="2"/>
          <w:sz w:val="18"/>
          <w:szCs w:val="18"/>
        </w:rPr>
        <w:t xml:space="preserve">Circunstancias de tiempo: </w:t>
      </w:r>
      <w:r w:rsidRPr="00040615">
        <w:rPr>
          <w:rFonts w:ascii="Montserrat" w:eastAsia="Montserrat" w:hAnsi="Montserrat" w:cs="Montserrat"/>
          <w:kern w:val="2"/>
          <w:sz w:val="18"/>
          <w:szCs w:val="18"/>
        </w:rPr>
        <w:t xml:space="preserve">La búsqueda exhaustiva, minuciosa y con criterio amplio, se llevó a cabo del 20 de septiembre de 2022 al 20 de septiembre de 2023, ello de conformidad con lo dispuesto en el criterio de interpretación SO/003/2019 emitido por el Pleno del INAI. </w:t>
      </w:r>
    </w:p>
    <w:p w14:paraId="621E919B" w14:textId="77777777" w:rsidR="00D94CDB" w:rsidRPr="00040615" w:rsidRDefault="00D94CDB" w:rsidP="00D94CDB">
      <w:pPr>
        <w:jc w:val="both"/>
        <w:rPr>
          <w:rFonts w:ascii="Montserrat" w:eastAsia="Montserrat" w:hAnsi="Montserrat" w:cs="Montserrat"/>
          <w:kern w:val="2"/>
          <w:sz w:val="18"/>
          <w:szCs w:val="18"/>
        </w:rPr>
      </w:pPr>
    </w:p>
    <w:p w14:paraId="49C4CB7D" w14:textId="77777777" w:rsidR="00D94CDB" w:rsidRPr="00040615" w:rsidRDefault="00D94CDB" w:rsidP="00D94CDB">
      <w:pPr>
        <w:numPr>
          <w:ilvl w:val="0"/>
          <w:numId w:val="27"/>
        </w:numPr>
        <w:jc w:val="both"/>
        <w:rPr>
          <w:rFonts w:ascii="Montserrat" w:eastAsia="Montserrat" w:hAnsi="Montserrat" w:cs="Montserrat"/>
          <w:kern w:val="2"/>
          <w:sz w:val="18"/>
          <w:szCs w:val="18"/>
        </w:rPr>
      </w:pPr>
      <w:r w:rsidRPr="00040615">
        <w:rPr>
          <w:rFonts w:ascii="Montserrat" w:eastAsia="Montserrat" w:hAnsi="Montserrat" w:cs="Montserrat"/>
          <w:bCs/>
          <w:kern w:val="2"/>
          <w:sz w:val="18"/>
          <w:szCs w:val="18"/>
        </w:rPr>
        <w:t xml:space="preserve">Circunstancias de modo: </w:t>
      </w:r>
      <w:r w:rsidRPr="00040615">
        <w:rPr>
          <w:rFonts w:ascii="Montserrat" w:eastAsia="Montserrat" w:hAnsi="Montserrat" w:cs="Montserrat"/>
          <w:kern w:val="2"/>
          <w:sz w:val="18"/>
          <w:szCs w:val="18"/>
        </w:rPr>
        <w:t>La búsqueda exhaustiva, minuciosa, congruente y con criterio amplio.</w:t>
      </w:r>
    </w:p>
    <w:p w14:paraId="1DBF4EA2" w14:textId="77777777" w:rsidR="00D94CDB" w:rsidRPr="00040615" w:rsidRDefault="00D94CDB" w:rsidP="00D94CDB">
      <w:pPr>
        <w:jc w:val="both"/>
        <w:rPr>
          <w:rFonts w:ascii="Montserrat" w:eastAsia="Montserrat" w:hAnsi="Montserrat" w:cs="Montserrat"/>
          <w:kern w:val="2"/>
          <w:sz w:val="18"/>
          <w:szCs w:val="18"/>
        </w:rPr>
      </w:pPr>
    </w:p>
    <w:p w14:paraId="4F38569F" w14:textId="77777777" w:rsidR="00D94CDB" w:rsidRPr="00040615" w:rsidRDefault="00D94CDB" w:rsidP="00D94CDB">
      <w:pPr>
        <w:numPr>
          <w:ilvl w:val="0"/>
          <w:numId w:val="27"/>
        </w:numPr>
        <w:jc w:val="both"/>
        <w:rPr>
          <w:rFonts w:ascii="Montserrat" w:eastAsia="Montserrat" w:hAnsi="Montserrat" w:cs="Montserrat"/>
          <w:kern w:val="2"/>
          <w:sz w:val="18"/>
          <w:szCs w:val="18"/>
        </w:rPr>
      </w:pPr>
      <w:r w:rsidRPr="00040615">
        <w:rPr>
          <w:rFonts w:ascii="Montserrat" w:eastAsia="Montserrat" w:hAnsi="Montserrat" w:cs="Montserrat"/>
          <w:bCs/>
          <w:kern w:val="2"/>
          <w:sz w:val="18"/>
          <w:szCs w:val="18"/>
        </w:rPr>
        <w:t>Circunstancias de lugar:</w:t>
      </w:r>
      <w:r w:rsidRPr="00040615">
        <w:rPr>
          <w:rFonts w:ascii="Montserrat" w:eastAsia="Montserrat" w:hAnsi="Montserrat" w:cs="Montserrat"/>
          <w:kern w:val="2"/>
          <w:sz w:val="18"/>
          <w:szCs w:val="18"/>
        </w:rPr>
        <w:t xml:space="preserve"> La búsqueda exhaustiva, minuciosa y con criterio amplio se llevó a cabo en las instalaciones del Área de Especialidad en Fiscalización en el Ramo Seguridad y protección Ciudadana ubicadas en Calzada de la Virgen, número 2799, Edificio B, segundo piso, Colonia CTM Culhuacán, Alcaldía Coyoacán, C.P. 04480, Cuidad de México. </w:t>
      </w:r>
    </w:p>
    <w:p w14:paraId="3F5FED53" w14:textId="77777777" w:rsidR="00D94CDB" w:rsidRPr="00040615" w:rsidRDefault="00D94CDB" w:rsidP="00D94CDB">
      <w:pPr>
        <w:ind w:left="720"/>
        <w:jc w:val="both"/>
        <w:rPr>
          <w:rFonts w:ascii="Montserrat" w:eastAsia="Montserrat" w:hAnsi="Montserrat" w:cs="Montserrat"/>
          <w:kern w:val="2"/>
          <w:sz w:val="18"/>
          <w:szCs w:val="18"/>
        </w:rPr>
      </w:pPr>
    </w:p>
    <w:p w14:paraId="5E2061A4" w14:textId="77777777" w:rsidR="00D94CDB" w:rsidRPr="00040615" w:rsidRDefault="00D94CDB" w:rsidP="00D94CDB">
      <w:pPr>
        <w:numPr>
          <w:ilvl w:val="0"/>
          <w:numId w:val="27"/>
        </w:numPr>
        <w:jc w:val="both"/>
        <w:rPr>
          <w:rFonts w:ascii="Montserrat" w:eastAsia="Montserrat" w:hAnsi="Montserrat" w:cs="Montserrat"/>
          <w:kern w:val="2"/>
          <w:sz w:val="18"/>
          <w:szCs w:val="18"/>
        </w:rPr>
      </w:pPr>
      <w:r w:rsidRPr="00040615">
        <w:rPr>
          <w:rFonts w:ascii="Montserrat" w:eastAsia="Montserrat" w:hAnsi="Montserrat" w:cs="Montserrat"/>
          <w:bCs/>
          <w:kern w:val="2"/>
          <w:sz w:val="18"/>
          <w:szCs w:val="18"/>
        </w:rPr>
        <w:t>Persona responsable de la búsqueda:</w:t>
      </w:r>
      <w:r w:rsidRPr="00040615">
        <w:rPr>
          <w:rFonts w:ascii="Montserrat" w:eastAsia="Montserrat" w:hAnsi="Montserrat" w:cs="Montserrat"/>
          <w:kern w:val="2"/>
          <w:sz w:val="18"/>
          <w:szCs w:val="18"/>
        </w:rPr>
        <w:t xml:space="preserve"> Jorge Luis Rosendo Aguilar, Subdirector de Área. </w:t>
      </w:r>
    </w:p>
    <w:p w14:paraId="1B4EBE47" w14:textId="77777777" w:rsidR="00D94CDB" w:rsidRPr="00040615" w:rsidRDefault="00D94CDB" w:rsidP="00D94CDB">
      <w:pPr>
        <w:jc w:val="both"/>
        <w:rPr>
          <w:rFonts w:ascii="Montserrat" w:eastAsia="Montserrat" w:hAnsi="Montserrat" w:cs="Montserrat"/>
          <w:kern w:val="2"/>
          <w:sz w:val="18"/>
          <w:szCs w:val="18"/>
        </w:rPr>
      </w:pPr>
    </w:p>
    <w:p w14:paraId="36E65A46" w14:textId="77777777" w:rsidR="00D94CDB" w:rsidRPr="00040615" w:rsidRDefault="00D94CDB" w:rsidP="00D94CDB">
      <w:pPr>
        <w:jc w:val="both"/>
        <w:rPr>
          <w:rFonts w:ascii="Montserrat" w:eastAsia="Montserrat" w:hAnsi="Montserrat" w:cs="Montserrat"/>
          <w:b/>
          <w:kern w:val="2"/>
          <w:sz w:val="18"/>
          <w:szCs w:val="18"/>
        </w:rPr>
      </w:pPr>
      <w:r w:rsidRPr="00040615">
        <w:rPr>
          <w:rFonts w:ascii="Montserrat" w:eastAsia="Montserrat" w:hAnsi="Montserrat" w:cs="Montserrat"/>
          <w:b/>
          <w:kern w:val="2"/>
          <w:sz w:val="18"/>
          <w:szCs w:val="18"/>
        </w:rPr>
        <w:t>Área de Especialidad en Responsabilidades en el Ramo Seguridad y Protección Ciudadana</w:t>
      </w:r>
    </w:p>
    <w:p w14:paraId="3E21F6E9" w14:textId="77777777" w:rsidR="00D94CDB" w:rsidRPr="00040615" w:rsidRDefault="00D94CDB" w:rsidP="00D94CDB">
      <w:pPr>
        <w:jc w:val="both"/>
        <w:rPr>
          <w:rFonts w:ascii="Montserrat" w:eastAsia="Montserrat" w:hAnsi="Montserrat" w:cs="Montserrat"/>
          <w:kern w:val="2"/>
          <w:sz w:val="18"/>
          <w:szCs w:val="18"/>
        </w:rPr>
      </w:pPr>
    </w:p>
    <w:p w14:paraId="380A2D6D" w14:textId="77777777" w:rsidR="00D94CDB" w:rsidRPr="00040615" w:rsidRDefault="00D94CDB" w:rsidP="00D94CDB">
      <w:pPr>
        <w:numPr>
          <w:ilvl w:val="0"/>
          <w:numId w:val="26"/>
        </w:numPr>
        <w:jc w:val="both"/>
        <w:rPr>
          <w:rFonts w:ascii="Montserrat" w:eastAsia="Montserrat" w:hAnsi="Montserrat" w:cs="Montserrat"/>
          <w:kern w:val="2"/>
          <w:sz w:val="18"/>
          <w:szCs w:val="18"/>
        </w:rPr>
      </w:pPr>
      <w:r w:rsidRPr="00040615">
        <w:rPr>
          <w:rFonts w:ascii="Montserrat" w:eastAsia="Montserrat" w:hAnsi="Montserrat" w:cs="Montserrat"/>
          <w:bCs/>
          <w:kern w:val="2"/>
          <w:sz w:val="18"/>
          <w:szCs w:val="18"/>
        </w:rPr>
        <w:t xml:space="preserve">Circunstancias de tiempo: </w:t>
      </w:r>
      <w:r w:rsidRPr="00040615">
        <w:rPr>
          <w:rFonts w:ascii="Montserrat" w:eastAsia="Montserrat" w:hAnsi="Montserrat" w:cs="Montserrat"/>
          <w:kern w:val="2"/>
          <w:sz w:val="18"/>
          <w:szCs w:val="18"/>
        </w:rPr>
        <w:t xml:space="preserve">Periodo de búsqueda del 20 de septiembre de 2022 al 20 de septiembre de 2023. </w:t>
      </w:r>
    </w:p>
    <w:p w14:paraId="797D6DD5" w14:textId="77777777" w:rsidR="00D94CDB" w:rsidRPr="00040615" w:rsidRDefault="00D94CDB" w:rsidP="00D94CDB">
      <w:pPr>
        <w:jc w:val="both"/>
        <w:rPr>
          <w:rFonts w:ascii="Montserrat" w:eastAsia="Montserrat" w:hAnsi="Montserrat" w:cs="Montserrat"/>
          <w:kern w:val="2"/>
          <w:sz w:val="18"/>
          <w:szCs w:val="18"/>
        </w:rPr>
      </w:pPr>
    </w:p>
    <w:p w14:paraId="5BEB9045" w14:textId="77777777" w:rsidR="00D94CDB" w:rsidRPr="00040615" w:rsidRDefault="00D94CDB" w:rsidP="00D94CDB">
      <w:pPr>
        <w:numPr>
          <w:ilvl w:val="0"/>
          <w:numId w:val="27"/>
        </w:numPr>
        <w:jc w:val="both"/>
        <w:rPr>
          <w:rFonts w:ascii="Montserrat" w:eastAsia="Montserrat" w:hAnsi="Montserrat" w:cs="Montserrat"/>
          <w:kern w:val="2"/>
          <w:sz w:val="18"/>
          <w:szCs w:val="18"/>
        </w:rPr>
      </w:pPr>
      <w:r w:rsidRPr="00040615">
        <w:rPr>
          <w:rFonts w:ascii="Montserrat" w:eastAsia="Montserrat" w:hAnsi="Montserrat" w:cs="Montserrat"/>
          <w:bCs/>
          <w:kern w:val="2"/>
          <w:sz w:val="18"/>
          <w:szCs w:val="18"/>
        </w:rPr>
        <w:t xml:space="preserve">Circunstancias de modo: </w:t>
      </w:r>
      <w:r w:rsidRPr="00040615">
        <w:rPr>
          <w:rFonts w:ascii="Montserrat" w:eastAsia="Montserrat" w:hAnsi="Montserrat" w:cs="Montserrat"/>
          <w:kern w:val="2"/>
          <w:sz w:val="18"/>
          <w:szCs w:val="18"/>
        </w:rPr>
        <w:t>La búsqueda exhaustiva y minuciosa en los archivos físicos y digitales con que cuenta el Área de Especialidad.</w:t>
      </w:r>
    </w:p>
    <w:p w14:paraId="770A85B3" w14:textId="77777777" w:rsidR="00D94CDB" w:rsidRPr="00040615" w:rsidRDefault="00D94CDB" w:rsidP="00D94CDB">
      <w:pPr>
        <w:ind w:left="720"/>
        <w:jc w:val="both"/>
        <w:rPr>
          <w:rFonts w:ascii="Montserrat" w:eastAsia="Montserrat" w:hAnsi="Montserrat" w:cs="Montserrat"/>
          <w:kern w:val="2"/>
          <w:sz w:val="18"/>
          <w:szCs w:val="18"/>
        </w:rPr>
      </w:pPr>
    </w:p>
    <w:p w14:paraId="69B80DAD" w14:textId="77777777" w:rsidR="00D94CDB" w:rsidRPr="00040615" w:rsidRDefault="00D94CDB" w:rsidP="00D94CDB">
      <w:pPr>
        <w:numPr>
          <w:ilvl w:val="0"/>
          <w:numId w:val="27"/>
        </w:numPr>
        <w:jc w:val="both"/>
        <w:rPr>
          <w:rFonts w:ascii="Montserrat" w:eastAsia="Montserrat" w:hAnsi="Montserrat" w:cs="Montserrat"/>
          <w:kern w:val="2"/>
          <w:sz w:val="18"/>
          <w:szCs w:val="18"/>
        </w:rPr>
      </w:pPr>
      <w:r w:rsidRPr="00040615">
        <w:rPr>
          <w:rFonts w:ascii="Montserrat" w:eastAsia="Montserrat" w:hAnsi="Montserrat" w:cs="Montserrat"/>
          <w:bCs/>
          <w:kern w:val="2"/>
          <w:sz w:val="18"/>
          <w:szCs w:val="18"/>
        </w:rPr>
        <w:t>Circunstancias de lugar:</w:t>
      </w:r>
      <w:r w:rsidRPr="00040615">
        <w:rPr>
          <w:rFonts w:ascii="Montserrat" w:eastAsia="Montserrat" w:hAnsi="Montserrat" w:cs="Montserrat"/>
          <w:kern w:val="2"/>
          <w:sz w:val="18"/>
          <w:szCs w:val="18"/>
        </w:rPr>
        <w:t xml:space="preserve"> Área de Especialidad en Responsabilidades en el Ramo Seguridad y protección Ciudadana ubicadas en Calzada de la Virgen, número 2799, Edificio B, segundo piso, Colonia CTM Culhuacán, Alcaldía Coyoacán, C.P. 04480, Cuidad de México. </w:t>
      </w:r>
    </w:p>
    <w:p w14:paraId="54F1842E" w14:textId="77777777" w:rsidR="00D94CDB" w:rsidRPr="00040615" w:rsidRDefault="00D94CDB" w:rsidP="00D94CDB">
      <w:pPr>
        <w:ind w:left="720"/>
        <w:jc w:val="both"/>
        <w:rPr>
          <w:rFonts w:ascii="Montserrat" w:eastAsia="Montserrat" w:hAnsi="Montserrat" w:cs="Montserrat"/>
          <w:kern w:val="2"/>
          <w:sz w:val="18"/>
          <w:szCs w:val="18"/>
        </w:rPr>
      </w:pPr>
    </w:p>
    <w:p w14:paraId="5068CCD9" w14:textId="06DFE3EF" w:rsidR="00D94CDB" w:rsidRPr="00040615" w:rsidRDefault="00D94CDB" w:rsidP="00D94CDB">
      <w:pPr>
        <w:numPr>
          <w:ilvl w:val="0"/>
          <w:numId w:val="27"/>
        </w:numPr>
        <w:jc w:val="both"/>
        <w:rPr>
          <w:rFonts w:ascii="Montserrat" w:eastAsia="Montserrat" w:hAnsi="Montserrat" w:cs="Montserrat"/>
          <w:kern w:val="2"/>
          <w:sz w:val="18"/>
          <w:szCs w:val="18"/>
        </w:rPr>
      </w:pPr>
      <w:r w:rsidRPr="00040615">
        <w:rPr>
          <w:rFonts w:ascii="Montserrat" w:eastAsia="Montserrat" w:hAnsi="Montserrat" w:cs="Montserrat"/>
          <w:bCs/>
          <w:kern w:val="2"/>
          <w:sz w:val="18"/>
          <w:szCs w:val="18"/>
        </w:rPr>
        <w:t>Persona responsable de la búsqueda:</w:t>
      </w:r>
      <w:r w:rsidRPr="00040615">
        <w:rPr>
          <w:rFonts w:ascii="Montserrat" w:eastAsia="Montserrat" w:hAnsi="Montserrat" w:cs="Montserrat"/>
          <w:kern w:val="2"/>
          <w:sz w:val="18"/>
          <w:szCs w:val="18"/>
        </w:rPr>
        <w:t xml:space="preserve"> Lcdo. Teodoro Pineda Sánchez adscrita al Área de Especialidad en Responsabilidades. </w:t>
      </w:r>
    </w:p>
    <w:p w14:paraId="5F878F80" w14:textId="368F9F67" w:rsidR="00D94CDB" w:rsidRPr="00040615" w:rsidRDefault="00D94CDB" w:rsidP="00B819AA">
      <w:pPr>
        <w:ind w:right="49"/>
        <w:jc w:val="both"/>
        <w:rPr>
          <w:rFonts w:ascii="Montserrat" w:eastAsia="Montserrat" w:hAnsi="Montserrat" w:cs="Montserrat"/>
          <w:b/>
          <w:color w:val="00000A"/>
          <w:sz w:val="18"/>
          <w:szCs w:val="18"/>
        </w:rPr>
      </w:pPr>
    </w:p>
    <w:p w14:paraId="6E990633" w14:textId="77777777" w:rsidR="00D94CDB" w:rsidRPr="00040615" w:rsidRDefault="00D94CDB" w:rsidP="00D94CDB">
      <w:pPr>
        <w:jc w:val="both"/>
        <w:rPr>
          <w:rFonts w:ascii="Montserrat" w:eastAsia="Montserrat" w:hAnsi="Montserrat" w:cs="Montserrat"/>
          <w:b/>
          <w:kern w:val="2"/>
          <w:sz w:val="18"/>
          <w:szCs w:val="18"/>
        </w:rPr>
      </w:pPr>
      <w:r w:rsidRPr="00040615">
        <w:rPr>
          <w:rFonts w:ascii="Montserrat" w:eastAsia="Montserrat" w:hAnsi="Montserrat" w:cs="Montserrat"/>
          <w:b/>
          <w:kern w:val="2"/>
          <w:sz w:val="18"/>
          <w:szCs w:val="18"/>
        </w:rPr>
        <w:t>Área de Especialidad en Quejas, Denuncias e Investigaciones el Ramo Seguridad y Protección Ciudadana</w:t>
      </w:r>
    </w:p>
    <w:p w14:paraId="7F8FD786" w14:textId="77777777" w:rsidR="00D94CDB" w:rsidRPr="00040615" w:rsidRDefault="00D94CDB" w:rsidP="00D94CDB">
      <w:pPr>
        <w:ind w:right="49" w:hanging="2"/>
        <w:jc w:val="both"/>
        <w:rPr>
          <w:rFonts w:ascii="Montserrat" w:eastAsia="Montserrat" w:hAnsi="Montserrat" w:cs="Montserrat"/>
          <w:b/>
          <w:color w:val="00000A"/>
          <w:sz w:val="18"/>
          <w:szCs w:val="18"/>
        </w:rPr>
      </w:pPr>
    </w:p>
    <w:p w14:paraId="4C4C1967" w14:textId="77777777" w:rsidR="00D94CDB" w:rsidRPr="00040615" w:rsidRDefault="00D94CDB" w:rsidP="00D94CDB">
      <w:pPr>
        <w:numPr>
          <w:ilvl w:val="0"/>
          <w:numId w:val="26"/>
        </w:numPr>
        <w:jc w:val="both"/>
        <w:rPr>
          <w:rFonts w:ascii="Montserrat" w:eastAsia="Montserrat" w:hAnsi="Montserrat" w:cs="Montserrat"/>
          <w:kern w:val="2"/>
          <w:sz w:val="18"/>
          <w:szCs w:val="18"/>
        </w:rPr>
      </w:pPr>
      <w:r w:rsidRPr="00040615">
        <w:rPr>
          <w:rFonts w:ascii="Montserrat" w:eastAsia="Montserrat" w:hAnsi="Montserrat" w:cs="Montserrat"/>
          <w:bCs/>
          <w:kern w:val="2"/>
          <w:sz w:val="18"/>
          <w:szCs w:val="18"/>
        </w:rPr>
        <w:t xml:space="preserve">Circunstancias de tiempo: </w:t>
      </w:r>
      <w:r w:rsidRPr="00040615">
        <w:rPr>
          <w:rFonts w:ascii="Montserrat" w:eastAsia="Montserrat" w:hAnsi="Montserrat" w:cs="Montserrat"/>
          <w:kern w:val="2"/>
          <w:sz w:val="18"/>
          <w:szCs w:val="18"/>
        </w:rPr>
        <w:t xml:space="preserve">Periodo de búsqueda del 20 de septiembre de 2022 al 20 de septiembre de 2023. </w:t>
      </w:r>
    </w:p>
    <w:p w14:paraId="1E7769A6" w14:textId="77777777" w:rsidR="00D94CDB" w:rsidRPr="00040615" w:rsidRDefault="00D94CDB" w:rsidP="00D94CDB">
      <w:pPr>
        <w:jc w:val="both"/>
        <w:rPr>
          <w:rFonts w:ascii="Montserrat" w:eastAsia="Montserrat" w:hAnsi="Montserrat" w:cs="Montserrat"/>
          <w:kern w:val="2"/>
          <w:sz w:val="18"/>
          <w:szCs w:val="18"/>
        </w:rPr>
      </w:pPr>
    </w:p>
    <w:p w14:paraId="661CC7FD" w14:textId="77777777" w:rsidR="00D94CDB" w:rsidRPr="00040615" w:rsidRDefault="00D94CDB" w:rsidP="00D94CDB">
      <w:pPr>
        <w:numPr>
          <w:ilvl w:val="0"/>
          <w:numId w:val="27"/>
        </w:numPr>
        <w:jc w:val="both"/>
        <w:rPr>
          <w:rFonts w:ascii="Montserrat" w:eastAsia="Montserrat" w:hAnsi="Montserrat" w:cs="Montserrat"/>
          <w:kern w:val="2"/>
          <w:sz w:val="18"/>
          <w:szCs w:val="18"/>
        </w:rPr>
      </w:pPr>
      <w:r w:rsidRPr="00040615">
        <w:rPr>
          <w:rFonts w:ascii="Montserrat" w:eastAsia="Montserrat" w:hAnsi="Montserrat" w:cs="Montserrat"/>
          <w:bCs/>
          <w:kern w:val="2"/>
          <w:sz w:val="18"/>
          <w:szCs w:val="18"/>
        </w:rPr>
        <w:t xml:space="preserve">Circunstancias de modo: </w:t>
      </w:r>
      <w:r w:rsidRPr="00040615">
        <w:rPr>
          <w:rFonts w:ascii="Montserrat" w:eastAsia="Montserrat" w:hAnsi="Montserrat" w:cs="Montserrat"/>
          <w:kern w:val="2"/>
          <w:sz w:val="18"/>
          <w:szCs w:val="18"/>
        </w:rPr>
        <w:t>La búsqueda exhaustiva y minuciosa en los archivos físicos y digitales con que cuenta el Área de Especialidad.</w:t>
      </w:r>
    </w:p>
    <w:p w14:paraId="79312812" w14:textId="77777777" w:rsidR="00D94CDB" w:rsidRPr="00040615" w:rsidRDefault="00D94CDB" w:rsidP="00D94CDB">
      <w:pPr>
        <w:ind w:left="720"/>
        <w:jc w:val="both"/>
        <w:rPr>
          <w:rFonts w:ascii="Montserrat" w:eastAsia="Montserrat" w:hAnsi="Montserrat" w:cs="Montserrat"/>
          <w:kern w:val="2"/>
          <w:sz w:val="18"/>
          <w:szCs w:val="18"/>
        </w:rPr>
      </w:pPr>
    </w:p>
    <w:p w14:paraId="6DDB41B5" w14:textId="77777777" w:rsidR="00D94CDB" w:rsidRPr="00040615" w:rsidRDefault="00D94CDB" w:rsidP="00D94CDB">
      <w:pPr>
        <w:numPr>
          <w:ilvl w:val="0"/>
          <w:numId w:val="27"/>
        </w:numPr>
        <w:jc w:val="both"/>
        <w:rPr>
          <w:rFonts w:ascii="Montserrat" w:eastAsia="Montserrat" w:hAnsi="Montserrat" w:cs="Montserrat"/>
          <w:kern w:val="2"/>
          <w:sz w:val="18"/>
          <w:szCs w:val="18"/>
        </w:rPr>
      </w:pPr>
      <w:r w:rsidRPr="00040615">
        <w:rPr>
          <w:rFonts w:ascii="Montserrat" w:eastAsia="Montserrat" w:hAnsi="Montserrat" w:cs="Montserrat"/>
          <w:bCs/>
          <w:kern w:val="2"/>
          <w:sz w:val="18"/>
          <w:szCs w:val="18"/>
        </w:rPr>
        <w:t>Circunstancias de lugar:</w:t>
      </w:r>
      <w:r w:rsidRPr="00040615">
        <w:rPr>
          <w:rFonts w:ascii="Montserrat" w:eastAsia="Montserrat" w:hAnsi="Montserrat" w:cs="Montserrat"/>
          <w:kern w:val="2"/>
          <w:sz w:val="18"/>
          <w:szCs w:val="18"/>
        </w:rPr>
        <w:t xml:space="preserve"> Área de Especialidad en Quejas, Denuncias e Investigaciones en el Ramo Seguridad y protección Ciudadana ubicadas en Calzada de la Virgen, número 2799, Edificio B, segundo piso, Colonia CTM Culhuacán, Alcaldía Coyoacán, C.P. 04480, Cuidad de México. </w:t>
      </w:r>
    </w:p>
    <w:p w14:paraId="0F74B0AC" w14:textId="77777777" w:rsidR="00D94CDB" w:rsidRPr="00040615" w:rsidRDefault="00D94CDB" w:rsidP="00D94CDB">
      <w:pPr>
        <w:ind w:left="720"/>
        <w:jc w:val="both"/>
        <w:rPr>
          <w:rFonts w:ascii="Montserrat" w:eastAsia="Montserrat" w:hAnsi="Montserrat" w:cs="Montserrat"/>
          <w:kern w:val="2"/>
          <w:sz w:val="18"/>
          <w:szCs w:val="18"/>
        </w:rPr>
      </w:pPr>
    </w:p>
    <w:p w14:paraId="0AAA69F7" w14:textId="2840F533" w:rsidR="00D94CDB" w:rsidRPr="00040615" w:rsidRDefault="00D94CDB" w:rsidP="00D94CDB">
      <w:pPr>
        <w:numPr>
          <w:ilvl w:val="0"/>
          <w:numId w:val="27"/>
        </w:numPr>
        <w:jc w:val="both"/>
        <w:rPr>
          <w:rFonts w:ascii="Montserrat" w:eastAsia="Montserrat" w:hAnsi="Montserrat" w:cs="Montserrat"/>
          <w:kern w:val="2"/>
          <w:sz w:val="18"/>
          <w:szCs w:val="18"/>
        </w:rPr>
      </w:pPr>
      <w:r w:rsidRPr="00040615">
        <w:rPr>
          <w:rFonts w:ascii="Montserrat" w:eastAsia="Montserrat" w:hAnsi="Montserrat" w:cs="Montserrat"/>
          <w:bCs/>
          <w:kern w:val="2"/>
          <w:sz w:val="18"/>
          <w:szCs w:val="18"/>
        </w:rPr>
        <w:t>Persona responsable de la búsqueda:</w:t>
      </w:r>
      <w:r w:rsidRPr="00040615">
        <w:rPr>
          <w:rFonts w:ascii="Montserrat" w:eastAsia="Montserrat" w:hAnsi="Montserrat" w:cs="Montserrat"/>
          <w:kern w:val="2"/>
          <w:sz w:val="18"/>
          <w:szCs w:val="18"/>
        </w:rPr>
        <w:t xml:space="preserve"> </w:t>
      </w:r>
      <w:r w:rsidR="00037A67" w:rsidRPr="00040615">
        <w:rPr>
          <w:rFonts w:ascii="Montserrat" w:eastAsia="Montserrat" w:hAnsi="Montserrat" w:cs="Montserrat"/>
          <w:kern w:val="2"/>
          <w:sz w:val="18"/>
          <w:szCs w:val="18"/>
        </w:rPr>
        <w:t>Eva Georgina Miranda Mendoza, Subdirectora.</w:t>
      </w:r>
    </w:p>
    <w:p w14:paraId="46AFD40A" w14:textId="77777777" w:rsidR="00D94CDB" w:rsidRPr="00040615" w:rsidRDefault="00D94CDB" w:rsidP="00D94CDB">
      <w:pPr>
        <w:ind w:right="49"/>
        <w:jc w:val="both"/>
        <w:rPr>
          <w:rFonts w:ascii="Montserrat" w:eastAsia="Montserrat" w:hAnsi="Montserrat" w:cs="Montserrat"/>
          <w:b/>
          <w:color w:val="00000A"/>
          <w:sz w:val="18"/>
          <w:szCs w:val="18"/>
        </w:rPr>
      </w:pPr>
    </w:p>
    <w:p w14:paraId="62665D05" w14:textId="4FFA8E09" w:rsidR="00D94CDB" w:rsidRPr="00040615" w:rsidRDefault="00D94CDB" w:rsidP="00D94CDB">
      <w:pPr>
        <w:ind w:right="49" w:hanging="2"/>
        <w:jc w:val="both"/>
        <w:rPr>
          <w:rFonts w:ascii="Montserrat" w:eastAsia="Montserrat" w:hAnsi="Montserrat" w:cs="Montserrat"/>
          <w:color w:val="00000A"/>
          <w:sz w:val="18"/>
          <w:szCs w:val="18"/>
        </w:rPr>
      </w:pPr>
      <w:r w:rsidRPr="00040615">
        <w:rPr>
          <w:rFonts w:ascii="Montserrat" w:eastAsia="Montserrat" w:hAnsi="Montserrat" w:cs="Montserrat"/>
          <w:color w:val="00000A"/>
          <w:sz w:val="18"/>
          <w:szCs w:val="18"/>
        </w:rPr>
        <w:t xml:space="preserve">En consecuencia, se emite la siguiente resolución por unanimidad: </w:t>
      </w:r>
    </w:p>
    <w:p w14:paraId="0C0B7D69" w14:textId="77777777" w:rsidR="00D94CDB" w:rsidRPr="00040615" w:rsidRDefault="00D94CDB" w:rsidP="00D94CDB">
      <w:pPr>
        <w:ind w:right="49" w:hanging="2"/>
        <w:jc w:val="both"/>
        <w:rPr>
          <w:rFonts w:ascii="Montserrat" w:eastAsia="Montserrat" w:hAnsi="Montserrat" w:cs="Montserrat"/>
          <w:b/>
          <w:color w:val="00000A"/>
          <w:sz w:val="18"/>
          <w:szCs w:val="18"/>
        </w:rPr>
      </w:pPr>
    </w:p>
    <w:p w14:paraId="2FD6CA89" w14:textId="2CC09F91" w:rsidR="00D94CDB" w:rsidRPr="00040615" w:rsidRDefault="00D94CDB" w:rsidP="00D94CDB">
      <w:pPr>
        <w:ind w:right="49" w:hanging="2"/>
        <w:jc w:val="both"/>
        <w:rPr>
          <w:rFonts w:ascii="Montserrat" w:hAnsi="Montserrat"/>
          <w:sz w:val="18"/>
          <w:szCs w:val="18"/>
        </w:rPr>
      </w:pPr>
      <w:r w:rsidRPr="00040615">
        <w:rPr>
          <w:rFonts w:ascii="Montserrat" w:eastAsia="Montserrat" w:hAnsi="Montserrat" w:cs="Montserrat"/>
          <w:b/>
          <w:sz w:val="18"/>
          <w:szCs w:val="18"/>
        </w:rPr>
        <w:t xml:space="preserve">III.A.1.ORD.6.24: CONFIRMAR </w:t>
      </w:r>
      <w:r w:rsidRPr="00040615">
        <w:rPr>
          <w:rFonts w:ascii="Montserrat" w:eastAsia="Montserrat" w:hAnsi="Montserrat" w:cs="Montserrat"/>
          <w:sz w:val="18"/>
          <w:szCs w:val="18"/>
        </w:rPr>
        <w:t xml:space="preserve">la inexistencia invocada por las Áreas de Auditoría Interna, de Desarrollo y Mejora de la Gestión Pública; de Quejas, Denuncias e Investigaciones; y de Responsabilidades del Órgano Interno de Control Específico en la Guardia Nacional (OIC-GN), las Áreas de Especialidad en Fiscalización, en Quejas, Denuncias e Investigaciones y en Responsabilidades en el Ramo Seguridad y Protección Ciudadana y del Órgano Interno de Control Específico en la Secretaría de la Defensa Nacional (OIC-SEDENA) respecto de lo requerido en la solicitud con fundamento </w:t>
      </w:r>
      <w:r w:rsidRPr="00040615">
        <w:rPr>
          <w:rFonts w:ascii="Montserrat" w:eastAsia="Montserrat" w:hAnsi="Montserrat" w:cs="Montserrat"/>
          <w:kern w:val="2"/>
          <w:sz w:val="18"/>
          <w:szCs w:val="18"/>
        </w:rPr>
        <w:t xml:space="preserve">en lo dispuesto en </w:t>
      </w:r>
      <w:r w:rsidRPr="00040615">
        <w:rPr>
          <w:rFonts w:ascii="Montserrat" w:hAnsi="Montserrat"/>
          <w:sz w:val="18"/>
          <w:szCs w:val="18"/>
        </w:rPr>
        <w:t xml:space="preserve">los artículos 141 y 143 de la Ley Federal de Transparencia y Acceso a la Información Pública en relación con el criterio de interpretación SO/004/2019 emitido por el Pleno del INAI. </w:t>
      </w:r>
    </w:p>
    <w:p w14:paraId="74B6406F" w14:textId="75AE08D4" w:rsidR="003759BB" w:rsidRPr="00040615" w:rsidRDefault="003759BB" w:rsidP="00D94CDB">
      <w:pPr>
        <w:ind w:right="49" w:hanging="2"/>
        <w:jc w:val="both"/>
        <w:rPr>
          <w:rFonts w:ascii="Montserrat" w:hAnsi="Montserrat"/>
          <w:sz w:val="18"/>
          <w:szCs w:val="18"/>
        </w:rPr>
      </w:pPr>
    </w:p>
    <w:p w14:paraId="7B4A2903" w14:textId="1CFF8E79" w:rsidR="003759BB" w:rsidRPr="00040615" w:rsidRDefault="003759BB" w:rsidP="003759BB">
      <w:pPr>
        <w:ind w:right="51"/>
        <w:jc w:val="both"/>
        <w:rPr>
          <w:rFonts w:ascii="Montserrat" w:eastAsia="Montserrat" w:hAnsi="Montserrat" w:cs="Montserrat"/>
          <w:b/>
          <w:bCs/>
          <w:kern w:val="2"/>
          <w:sz w:val="18"/>
          <w:szCs w:val="18"/>
        </w:rPr>
      </w:pPr>
      <w:r w:rsidRPr="00040615">
        <w:rPr>
          <w:rFonts w:ascii="Montserrat" w:eastAsia="Montserrat" w:hAnsi="Montserrat" w:cs="Montserrat"/>
          <w:b/>
          <w:bCs/>
          <w:kern w:val="2"/>
          <w:sz w:val="18"/>
          <w:szCs w:val="18"/>
        </w:rPr>
        <w:t>A.2 Folio 330026523003970</w:t>
      </w:r>
      <w:r w:rsidR="00040615">
        <w:rPr>
          <w:rFonts w:ascii="Montserrat" w:eastAsia="Montserrat" w:hAnsi="Montserrat" w:cs="Montserrat"/>
          <w:kern w:val="2"/>
          <w:sz w:val="18"/>
          <w:szCs w:val="18"/>
        </w:rPr>
        <w:t xml:space="preserve"> </w:t>
      </w:r>
      <w:r w:rsidRPr="00040615">
        <w:rPr>
          <w:rFonts w:ascii="Montserrat" w:eastAsia="Montserrat" w:hAnsi="Montserrat" w:cs="Montserrat"/>
          <w:b/>
          <w:bCs/>
          <w:kern w:val="2"/>
          <w:sz w:val="18"/>
          <w:szCs w:val="18"/>
        </w:rPr>
        <w:t>R</w:t>
      </w:r>
      <w:r w:rsidR="00DC0B9E" w:rsidRPr="00040615">
        <w:rPr>
          <w:rFonts w:ascii="Montserrat" w:eastAsia="Montserrat" w:hAnsi="Montserrat" w:cs="Montserrat"/>
          <w:b/>
          <w:bCs/>
          <w:kern w:val="2"/>
          <w:sz w:val="18"/>
          <w:szCs w:val="18"/>
        </w:rPr>
        <w:t>RA 15</w:t>
      </w:r>
      <w:r w:rsidRPr="00040615">
        <w:rPr>
          <w:rFonts w:ascii="Montserrat" w:eastAsia="Montserrat" w:hAnsi="Montserrat" w:cs="Montserrat"/>
          <w:b/>
          <w:bCs/>
          <w:kern w:val="2"/>
          <w:sz w:val="18"/>
          <w:szCs w:val="18"/>
        </w:rPr>
        <w:t>7</w:t>
      </w:r>
      <w:r w:rsidR="00DC0B9E" w:rsidRPr="00040615">
        <w:rPr>
          <w:rFonts w:ascii="Montserrat" w:eastAsia="Montserrat" w:hAnsi="Montserrat" w:cs="Montserrat"/>
          <w:b/>
          <w:bCs/>
          <w:kern w:val="2"/>
          <w:sz w:val="18"/>
          <w:szCs w:val="18"/>
        </w:rPr>
        <w:t>0</w:t>
      </w:r>
      <w:r w:rsidRPr="00040615">
        <w:rPr>
          <w:rFonts w:ascii="Montserrat" w:eastAsia="Montserrat" w:hAnsi="Montserrat" w:cs="Montserrat"/>
          <w:b/>
          <w:bCs/>
          <w:kern w:val="2"/>
          <w:sz w:val="18"/>
          <w:szCs w:val="18"/>
        </w:rPr>
        <w:t>5/23</w:t>
      </w:r>
    </w:p>
    <w:p w14:paraId="67145CA3" w14:textId="77777777" w:rsidR="003759BB" w:rsidRPr="00040615" w:rsidRDefault="003759BB" w:rsidP="003759BB">
      <w:pPr>
        <w:ind w:right="51"/>
        <w:jc w:val="both"/>
        <w:rPr>
          <w:rFonts w:ascii="Montserrat" w:eastAsia="Montserrat" w:hAnsi="Montserrat" w:cs="Montserrat"/>
          <w:kern w:val="2"/>
          <w:sz w:val="17"/>
          <w:szCs w:val="17"/>
        </w:rPr>
      </w:pPr>
    </w:p>
    <w:p w14:paraId="1332BF7F" w14:textId="77777777" w:rsidR="003759BB" w:rsidRPr="00040615" w:rsidRDefault="003759BB" w:rsidP="003759BB">
      <w:pPr>
        <w:shd w:val="clear" w:color="auto" w:fill="FFFFFF"/>
        <w:ind w:right="45"/>
        <w:jc w:val="both"/>
        <w:rPr>
          <w:rFonts w:ascii="Montserrat" w:eastAsia="Montserrat" w:hAnsi="Montserrat" w:cs="Montserrat"/>
          <w:sz w:val="18"/>
          <w:szCs w:val="18"/>
        </w:rPr>
      </w:pPr>
      <w:r w:rsidRPr="00040615">
        <w:rPr>
          <w:rFonts w:ascii="Montserrat" w:eastAsia="Montserrat" w:hAnsi="Montserrat" w:cs="Montserrat"/>
          <w:sz w:val="18"/>
          <w:szCs w:val="18"/>
        </w:rPr>
        <w:t>El Pleno del Instituto Nacional de Transparencia, Acceso a la Información y Protección de Datos Personales (INAI) al resolver el recurso de revisión determinó:</w:t>
      </w:r>
    </w:p>
    <w:p w14:paraId="1CE91C4B" w14:textId="77777777" w:rsidR="003759BB" w:rsidRPr="00040615" w:rsidRDefault="003759BB" w:rsidP="003759BB">
      <w:pPr>
        <w:pStyle w:val="wordsection1"/>
        <w:ind w:left="0" w:hanging="2"/>
        <w:jc w:val="both"/>
        <w:rPr>
          <w:rFonts w:ascii="Montserrat" w:hAnsi="Montserrat"/>
          <w:sz w:val="18"/>
          <w:szCs w:val="18"/>
        </w:rPr>
      </w:pPr>
      <w:r w:rsidRPr="00040615">
        <w:rPr>
          <w:rFonts w:ascii="Montserrat" w:eastAsia="Montserrat" w:hAnsi="Montserrat" w:cs="Montserrat"/>
          <w:sz w:val="17"/>
          <w:szCs w:val="17"/>
        </w:rPr>
        <w:t xml:space="preserve"> </w:t>
      </w:r>
    </w:p>
    <w:p w14:paraId="35EF22B8" w14:textId="77777777" w:rsidR="003759BB" w:rsidRPr="00040615" w:rsidRDefault="003759BB" w:rsidP="003759BB">
      <w:pPr>
        <w:pStyle w:val="Default"/>
        <w:ind w:left="567" w:right="567"/>
        <w:jc w:val="both"/>
        <w:rPr>
          <w:bCs/>
          <w:i/>
          <w:iCs/>
          <w:sz w:val="16"/>
          <w:szCs w:val="18"/>
          <w:lang w:val="es-MX"/>
        </w:rPr>
      </w:pPr>
      <w:r w:rsidRPr="00040615">
        <w:rPr>
          <w:i/>
          <w:iCs/>
          <w:sz w:val="16"/>
          <w:szCs w:val="18"/>
          <w:lang w:val="es-MX"/>
        </w:rPr>
        <w:t>"</w:t>
      </w:r>
      <w:r w:rsidRPr="00040615">
        <w:rPr>
          <w:bCs/>
          <w:i/>
          <w:iCs/>
          <w:sz w:val="16"/>
          <w:szCs w:val="18"/>
          <w:lang w:val="es-MX"/>
        </w:rPr>
        <w:t xml:space="preserve">MODIFICAR la respuesta del sujeto obligado a efecto de que ofrezca a la parte recurrente la consulta in situ en las instalaciones de su Unidad de Transparencia respecto de la información puesta a disposición. </w:t>
      </w:r>
    </w:p>
    <w:p w14:paraId="3213AC89" w14:textId="77777777" w:rsidR="003759BB" w:rsidRPr="00040615" w:rsidRDefault="003759BB" w:rsidP="003759BB">
      <w:pPr>
        <w:pStyle w:val="Default"/>
        <w:ind w:left="567" w:right="567"/>
        <w:jc w:val="both"/>
        <w:rPr>
          <w:bCs/>
          <w:i/>
          <w:iCs/>
          <w:sz w:val="16"/>
          <w:szCs w:val="18"/>
          <w:lang w:val="es-MX"/>
        </w:rPr>
      </w:pPr>
      <w:r w:rsidRPr="00040615">
        <w:rPr>
          <w:bCs/>
          <w:i/>
          <w:iCs/>
          <w:sz w:val="16"/>
          <w:szCs w:val="18"/>
          <w:lang w:val="es-MX"/>
        </w:rPr>
        <w:t xml:space="preserve"> </w:t>
      </w:r>
    </w:p>
    <w:p w14:paraId="37CEC662" w14:textId="77777777" w:rsidR="003759BB" w:rsidRPr="00040615" w:rsidRDefault="003759BB" w:rsidP="003759BB">
      <w:pPr>
        <w:pStyle w:val="Default"/>
        <w:ind w:left="567" w:right="567"/>
        <w:jc w:val="both"/>
        <w:rPr>
          <w:i/>
          <w:iCs/>
          <w:sz w:val="16"/>
          <w:szCs w:val="18"/>
          <w:lang w:val="es-MX"/>
        </w:rPr>
      </w:pPr>
      <w:r w:rsidRPr="00040615">
        <w:rPr>
          <w:bCs/>
          <w:i/>
          <w:iCs/>
          <w:sz w:val="16"/>
          <w:szCs w:val="18"/>
          <w:lang w:val="es-MX"/>
        </w:rPr>
        <w:t>Lo anterior, deberá hacerlo del conocimiento de la persona recurrente, a través del medio señalado en el recurso de revisión para efecto de recibir notificaciones.” (Sic)</w:t>
      </w:r>
    </w:p>
    <w:p w14:paraId="129D6370" w14:textId="77777777" w:rsidR="003759BB" w:rsidRPr="00040615" w:rsidRDefault="003759BB" w:rsidP="003759BB">
      <w:pPr>
        <w:shd w:val="clear" w:color="auto" w:fill="FFFFFF"/>
        <w:ind w:right="580"/>
        <w:jc w:val="both"/>
        <w:rPr>
          <w:rFonts w:ascii="Montserrat" w:hAnsi="Montserrat"/>
          <w:sz w:val="17"/>
          <w:szCs w:val="17"/>
        </w:rPr>
      </w:pPr>
    </w:p>
    <w:p w14:paraId="3AFC7E41" w14:textId="77777777" w:rsidR="003759BB" w:rsidRPr="00040615" w:rsidRDefault="003759BB" w:rsidP="003759BB">
      <w:pPr>
        <w:jc w:val="both"/>
        <w:rPr>
          <w:rFonts w:ascii="Montserrat" w:eastAsia="Montserrat" w:hAnsi="Montserrat" w:cs="Montserrat"/>
          <w:kern w:val="2"/>
          <w:sz w:val="18"/>
          <w:szCs w:val="18"/>
        </w:rPr>
      </w:pPr>
      <w:r w:rsidRPr="00040615">
        <w:rPr>
          <w:rFonts w:ascii="Montserrat" w:eastAsia="Montserrat" w:hAnsi="Montserrat" w:cs="Montserrat"/>
          <w:kern w:val="2"/>
          <w:sz w:val="18"/>
          <w:szCs w:val="18"/>
        </w:rPr>
        <w:t xml:space="preserve">En cumplimiento a la resolución se turnó a la Unidad Responsabilidades de Petróleos Mexicanos (UR-PEMEX). </w:t>
      </w:r>
      <w:r w:rsidRPr="00040615">
        <w:rPr>
          <w:rFonts w:ascii="Montserrat" w:eastAsia="Montserrat" w:hAnsi="Montserrat" w:cs="Montserrat"/>
          <w:color w:val="00000A"/>
          <w:sz w:val="18"/>
          <w:szCs w:val="18"/>
        </w:rPr>
        <w:t>A efectos de elaborar las versiones públicas del Tomo I del expediente R.A. 149/2018, solicitó clasificar la siguiente información:</w:t>
      </w:r>
    </w:p>
    <w:p w14:paraId="038450CB" w14:textId="77777777" w:rsidR="003759BB" w:rsidRPr="00040615" w:rsidRDefault="003759BB" w:rsidP="003759BB">
      <w:pPr>
        <w:ind w:right="49" w:hanging="2"/>
        <w:jc w:val="both"/>
        <w:rPr>
          <w:rFonts w:ascii="Montserrat" w:eastAsia="Montserrat" w:hAnsi="Montserrat" w:cs="Montserrat"/>
          <w:color w:val="00000A"/>
          <w:sz w:val="18"/>
          <w:szCs w:val="18"/>
        </w:rPr>
      </w:pPr>
    </w:p>
    <w:tbl>
      <w:tblPr>
        <w:tblStyle w:val="Tablaconcuadrcula"/>
        <w:tblW w:w="0" w:type="auto"/>
        <w:tblInd w:w="0" w:type="dxa"/>
        <w:tblLook w:val="04A0" w:firstRow="1" w:lastRow="0" w:firstColumn="1" w:lastColumn="0" w:noHBand="0" w:noVBand="1"/>
      </w:tblPr>
      <w:tblGrid>
        <w:gridCol w:w="2122"/>
        <w:gridCol w:w="5528"/>
        <w:gridCol w:w="2268"/>
      </w:tblGrid>
      <w:tr w:rsidR="003759BB" w:rsidRPr="00040615" w14:paraId="2950190B" w14:textId="77777777" w:rsidTr="003759BB">
        <w:trPr>
          <w:tblHeader/>
        </w:trPr>
        <w:tc>
          <w:tcPr>
            <w:tcW w:w="2122" w:type="dxa"/>
            <w:shd w:val="clear" w:color="auto" w:fill="A50021"/>
            <w:vAlign w:val="center"/>
          </w:tcPr>
          <w:p w14:paraId="061C32AC" w14:textId="77777777" w:rsidR="003759BB" w:rsidRPr="00040615" w:rsidRDefault="003759BB" w:rsidP="004A2029">
            <w:pPr>
              <w:ind w:right="49"/>
              <w:rPr>
                <w:rFonts w:ascii="Montserrat" w:eastAsia="Montserrat" w:hAnsi="Montserrat" w:cs="Montserrat"/>
                <w:b/>
                <w:color w:val="FFFFFF" w:themeColor="background1"/>
                <w:sz w:val="16"/>
                <w:szCs w:val="16"/>
                <w:lang w:val="es-MX"/>
              </w:rPr>
            </w:pPr>
            <w:r w:rsidRPr="00040615">
              <w:rPr>
                <w:rFonts w:ascii="Montserrat" w:eastAsia="Montserrat" w:hAnsi="Montserrat" w:cs="Montserrat"/>
                <w:b/>
                <w:color w:val="FFFFFF" w:themeColor="background1"/>
                <w:sz w:val="16"/>
                <w:szCs w:val="16"/>
                <w:lang w:val="es-MX"/>
              </w:rPr>
              <w:lastRenderedPageBreak/>
              <w:t>Dato</w:t>
            </w:r>
          </w:p>
        </w:tc>
        <w:tc>
          <w:tcPr>
            <w:tcW w:w="5528" w:type="dxa"/>
            <w:shd w:val="clear" w:color="auto" w:fill="A50021"/>
            <w:vAlign w:val="center"/>
          </w:tcPr>
          <w:p w14:paraId="02D0A96F" w14:textId="77777777" w:rsidR="003759BB" w:rsidRPr="00040615" w:rsidRDefault="003759BB" w:rsidP="00040615">
            <w:pPr>
              <w:ind w:right="49"/>
              <w:jc w:val="center"/>
              <w:rPr>
                <w:rFonts w:ascii="Montserrat" w:eastAsia="Montserrat" w:hAnsi="Montserrat" w:cs="Montserrat"/>
                <w:b/>
                <w:color w:val="FFFFFF" w:themeColor="background1"/>
                <w:sz w:val="16"/>
                <w:szCs w:val="16"/>
                <w:lang w:val="es-MX"/>
              </w:rPr>
            </w:pPr>
            <w:r w:rsidRPr="00040615">
              <w:rPr>
                <w:rFonts w:ascii="Montserrat" w:eastAsia="Montserrat" w:hAnsi="Montserrat" w:cs="Montserrat"/>
                <w:b/>
                <w:color w:val="FFFFFF" w:themeColor="background1"/>
                <w:sz w:val="16"/>
                <w:szCs w:val="16"/>
                <w:lang w:val="es-MX"/>
              </w:rPr>
              <w:t>Justificación</w:t>
            </w:r>
          </w:p>
        </w:tc>
        <w:tc>
          <w:tcPr>
            <w:tcW w:w="2268" w:type="dxa"/>
            <w:shd w:val="clear" w:color="auto" w:fill="A50021"/>
            <w:vAlign w:val="center"/>
          </w:tcPr>
          <w:p w14:paraId="1A00BC9A" w14:textId="77777777" w:rsidR="003759BB" w:rsidRPr="00040615" w:rsidRDefault="003759BB" w:rsidP="004A2029">
            <w:pPr>
              <w:ind w:right="49"/>
              <w:rPr>
                <w:rFonts w:ascii="Montserrat" w:eastAsia="Montserrat" w:hAnsi="Montserrat" w:cs="Montserrat"/>
                <w:b/>
                <w:color w:val="FFFFFF" w:themeColor="background1"/>
                <w:sz w:val="16"/>
                <w:szCs w:val="16"/>
                <w:lang w:val="es-MX"/>
              </w:rPr>
            </w:pPr>
            <w:r w:rsidRPr="00040615">
              <w:rPr>
                <w:rFonts w:ascii="Montserrat" w:eastAsia="Montserrat" w:hAnsi="Montserrat" w:cs="Montserrat"/>
                <w:b/>
                <w:color w:val="FFFFFF" w:themeColor="background1"/>
                <w:sz w:val="16"/>
                <w:szCs w:val="16"/>
                <w:lang w:val="es-MX"/>
              </w:rPr>
              <w:t>Fundamento</w:t>
            </w:r>
          </w:p>
        </w:tc>
      </w:tr>
      <w:tr w:rsidR="003759BB" w:rsidRPr="00040615" w14:paraId="3BA7F042" w14:textId="77777777" w:rsidTr="003759BB">
        <w:tc>
          <w:tcPr>
            <w:tcW w:w="2122" w:type="dxa"/>
            <w:vAlign w:val="center"/>
          </w:tcPr>
          <w:p w14:paraId="00DD9537"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OCR dentro de credencial para votar de particulares</w:t>
            </w:r>
          </w:p>
        </w:tc>
        <w:tc>
          <w:tcPr>
            <w:tcW w:w="5528" w:type="dxa"/>
            <w:vAlign w:val="center"/>
          </w:tcPr>
          <w:p w14:paraId="4FB206C4"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Es un numero integrado por 12 dígitos de los cuales los primeros cuatro, hacen referencia a la sección, con lo cual se puede contribuir a la identificación de la localidad y por ende el domicilio particular teniendo como consecuencia que se puedan conocer datos de ubicación del patrimonio y bienes</w:t>
            </w:r>
          </w:p>
        </w:tc>
        <w:tc>
          <w:tcPr>
            <w:tcW w:w="2268" w:type="dxa"/>
            <w:vAlign w:val="center"/>
          </w:tcPr>
          <w:p w14:paraId="7BBA7859" w14:textId="77777777" w:rsidR="003759BB" w:rsidRPr="00040615" w:rsidRDefault="003759BB" w:rsidP="004A2029">
            <w:pPr>
              <w:jc w:val="both"/>
              <w:rPr>
                <w:rFonts w:ascii="Montserrat" w:hAnsi="Montserrat"/>
                <w:sz w:val="16"/>
                <w:szCs w:val="16"/>
                <w:lang w:val="es-MX"/>
              </w:rPr>
            </w:pPr>
            <w:r w:rsidRPr="00040615">
              <w:rPr>
                <w:rFonts w:ascii="Montserrat" w:hAnsi="Montserrat" w:cs="Arial"/>
                <w:bCs/>
                <w:sz w:val="16"/>
                <w:szCs w:val="16"/>
                <w:lang w:val="es-MX"/>
              </w:rPr>
              <w:t xml:space="preserve">Artículos 113, fracción I, de la LFTAIP; y 3, fracción IX, de la LGPDPPSO </w:t>
            </w:r>
          </w:p>
        </w:tc>
      </w:tr>
      <w:tr w:rsidR="003759BB" w:rsidRPr="00040615" w14:paraId="7213256F" w14:textId="77777777" w:rsidTr="003759BB">
        <w:tc>
          <w:tcPr>
            <w:tcW w:w="2122" w:type="dxa"/>
            <w:vAlign w:val="center"/>
          </w:tcPr>
          <w:p w14:paraId="34B8EC9E"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Fotografía dentro de credencial para votar de particulares</w:t>
            </w:r>
          </w:p>
        </w:tc>
        <w:tc>
          <w:tcPr>
            <w:tcW w:w="5528" w:type="dxa"/>
            <w:vAlign w:val="center"/>
          </w:tcPr>
          <w:p w14:paraId="355A3EAB"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Constituye un dato que reproduce las características físicas de una persona, por lo que representa un instrumento de identificación, constituyéndolo, así como un dato confidencial</w:t>
            </w:r>
          </w:p>
        </w:tc>
        <w:tc>
          <w:tcPr>
            <w:tcW w:w="2268" w:type="dxa"/>
            <w:vAlign w:val="center"/>
          </w:tcPr>
          <w:p w14:paraId="6222F4B8" w14:textId="77777777" w:rsidR="003759BB" w:rsidRPr="00040615" w:rsidRDefault="003759BB" w:rsidP="004A2029">
            <w:pPr>
              <w:jc w:val="both"/>
              <w:rPr>
                <w:rFonts w:ascii="Montserrat" w:hAnsi="Montserrat"/>
                <w:sz w:val="16"/>
                <w:szCs w:val="16"/>
                <w:lang w:val="es-MX"/>
              </w:rPr>
            </w:pPr>
            <w:r w:rsidRPr="00040615">
              <w:rPr>
                <w:rFonts w:ascii="Montserrat" w:hAnsi="Montserrat" w:cs="Arial"/>
                <w:bCs/>
                <w:sz w:val="16"/>
                <w:szCs w:val="16"/>
                <w:lang w:val="es-MX"/>
              </w:rPr>
              <w:t xml:space="preserve">Artículos 113, fracción I, de la LFTAIP; y 3, fracción IX, de la LGPDPPSO </w:t>
            </w:r>
          </w:p>
        </w:tc>
      </w:tr>
      <w:tr w:rsidR="003759BB" w:rsidRPr="00040615" w14:paraId="5D4AC9AB" w14:textId="77777777" w:rsidTr="003759BB">
        <w:tc>
          <w:tcPr>
            <w:tcW w:w="2122" w:type="dxa"/>
            <w:vAlign w:val="center"/>
          </w:tcPr>
          <w:p w14:paraId="6390176C"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Código QR dentro de credencial para votar de particulares</w:t>
            </w:r>
          </w:p>
        </w:tc>
        <w:tc>
          <w:tcPr>
            <w:tcW w:w="5528" w:type="dxa"/>
            <w:vAlign w:val="center"/>
          </w:tcPr>
          <w:p w14:paraId="29DF6D11"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Es el dato bidimensional que se encuentra visible en la credencial de elector, es un elemento de seguridad que, al ser escaneado por un teléfono inteligente, dirige a una página en internet de servicios que ofrece el Instituto Nacional Electoral para el ciudadano, donde se puede ubicar el módulo que le corresponde para votar y hasta verificar la vigencia de la credencial con lo cual se podrían obtener datos que son confidenciales</w:t>
            </w:r>
          </w:p>
        </w:tc>
        <w:tc>
          <w:tcPr>
            <w:tcW w:w="2268" w:type="dxa"/>
            <w:vAlign w:val="center"/>
          </w:tcPr>
          <w:p w14:paraId="7B67EF0D" w14:textId="77777777" w:rsidR="003759BB" w:rsidRPr="00040615" w:rsidRDefault="003759BB" w:rsidP="004A2029">
            <w:pPr>
              <w:jc w:val="both"/>
              <w:rPr>
                <w:rFonts w:ascii="Montserrat" w:hAnsi="Montserrat"/>
                <w:sz w:val="16"/>
                <w:szCs w:val="16"/>
                <w:lang w:val="es-MX"/>
              </w:rPr>
            </w:pPr>
            <w:r w:rsidRPr="00040615">
              <w:rPr>
                <w:rFonts w:ascii="Montserrat" w:hAnsi="Montserrat" w:cs="Arial"/>
                <w:bCs/>
                <w:sz w:val="16"/>
                <w:szCs w:val="16"/>
                <w:lang w:val="es-MX"/>
              </w:rPr>
              <w:t xml:space="preserve">Artículos 113, fracción I, de la LFTAIP; y 3, fracción IX, de la LGPDPPSO </w:t>
            </w:r>
          </w:p>
        </w:tc>
      </w:tr>
      <w:tr w:rsidR="003759BB" w:rsidRPr="00040615" w14:paraId="1AD8A0D7" w14:textId="77777777" w:rsidTr="003759BB">
        <w:tc>
          <w:tcPr>
            <w:tcW w:w="2122" w:type="dxa"/>
            <w:vAlign w:val="center"/>
          </w:tcPr>
          <w:p w14:paraId="1927A061"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Sexo dentro de credencial para votar de particulares</w:t>
            </w:r>
          </w:p>
        </w:tc>
        <w:tc>
          <w:tcPr>
            <w:tcW w:w="5528" w:type="dxa"/>
            <w:vAlign w:val="center"/>
          </w:tcPr>
          <w:p w14:paraId="20407B5D"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Es un dato personal que identifica a una persona, debido a que se podrían obtener ciertas características físicas, haciendo identificable a la persona o vincularla a alguna otra</w:t>
            </w:r>
          </w:p>
        </w:tc>
        <w:tc>
          <w:tcPr>
            <w:tcW w:w="2268" w:type="dxa"/>
            <w:vAlign w:val="center"/>
          </w:tcPr>
          <w:p w14:paraId="64C95542" w14:textId="77777777" w:rsidR="003759BB" w:rsidRPr="00040615" w:rsidRDefault="003759BB" w:rsidP="004A2029">
            <w:pPr>
              <w:jc w:val="both"/>
              <w:rPr>
                <w:rFonts w:ascii="Montserrat" w:hAnsi="Montserrat"/>
                <w:sz w:val="16"/>
                <w:szCs w:val="16"/>
                <w:lang w:val="es-MX"/>
              </w:rPr>
            </w:pPr>
            <w:r w:rsidRPr="00040615">
              <w:rPr>
                <w:rFonts w:ascii="Montserrat" w:hAnsi="Montserrat" w:cs="Arial"/>
                <w:bCs/>
                <w:sz w:val="16"/>
                <w:szCs w:val="16"/>
                <w:lang w:val="es-MX"/>
              </w:rPr>
              <w:t xml:space="preserve">Artículos 113, fracción I, de la LFTAIP; y 3, fracción IX, de la LGPDPPSO </w:t>
            </w:r>
          </w:p>
        </w:tc>
      </w:tr>
      <w:tr w:rsidR="003759BB" w:rsidRPr="00040615" w14:paraId="40AAC54A" w14:textId="77777777" w:rsidTr="003759BB">
        <w:tc>
          <w:tcPr>
            <w:tcW w:w="2122" w:type="dxa"/>
            <w:vAlign w:val="center"/>
          </w:tcPr>
          <w:p w14:paraId="039F261C"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Firma dentro de credencial para votar de particulares</w:t>
            </w:r>
          </w:p>
        </w:tc>
        <w:tc>
          <w:tcPr>
            <w:tcW w:w="5528" w:type="dxa"/>
            <w:vAlign w:val="center"/>
          </w:tcPr>
          <w:p w14:paraId="0B85B706"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Signo gráfico propio de su titular, que por lo general se asienta para manifestar o expresar conformidad con el contenido del documento, por lo que al ser asentada por el interesado al momento de concretar un trámite y algún otro acto que requiera su voluntad, y en ese sentido debe resguardarse.</w:t>
            </w:r>
          </w:p>
        </w:tc>
        <w:tc>
          <w:tcPr>
            <w:tcW w:w="2268" w:type="dxa"/>
            <w:vAlign w:val="center"/>
          </w:tcPr>
          <w:p w14:paraId="23CB1329" w14:textId="77777777" w:rsidR="003759BB" w:rsidRPr="00040615" w:rsidRDefault="003759BB" w:rsidP="004A2029">
            <w:pPr>
              <w:jc w:val="both"/>
              <w:rPr>
                <w:rFonts w:ascii="Montserrat" w:hAnsi="Montserrat"/>
                <w:sz w:val="16"/>
                <w:szCs w:val="16"/>
                <w:lang w:val="es-MX"/>
              </w:rPr>
            </w:pPr>
            <w:r w:rsidRPr="00040615">
              <w:rPr>
                <w:rFonts w:ascii="Montserrat" w:hAnsi="Montserrat" w:cs="Arial"/>
                <w:bCs/>
                <w:sz w:val="16"/>
                <w:szCs w:val="16"/>
                <w:lang w:val="es-MX"/>
              </w:rPr>
              <w:t xml:space="preserve">Artículos 113, fracción I, de la LFTAIP; y 3, fracción IX, de la LGPDPPSO </w:t>
            </w:r>
          </w:p>
        </w:tc>
      </w:tr>
      <w:tr w:rsidR="003759BB" w:rsidRPr="00040615" w14:paraId="2DBC3A69" w14:textId="77777777" w:rsidTr="003759BB">
        <w:tc>
          <w:tcPr>
            <w:tcW w:w="2122" w:type="dxa"/>
            <w:vAlign w:val="center"/>
          </w:tcPr>
          <w:p w14:paraId="725F86F7"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 xml:space="preserve">Clave de Elector dentro de credencial para votar de particulares </w:t>
            </w:r>
          </w:p>
        </w:tc>
        <w:tc>
          <w:tcPr>
            <w:tcW w:w="5528" w:type="dxa"/>
            <w:vAlign w:val="center"/>
          </w:tcPr>
          <w:p w14:paraId="55C99ED3"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Se compone de 18 caracteres y se conforma con las primeras letras de los apellidos, año, mes, día y clave del estado en que su titular nació, su sexo y una clave interna de registro; derivado de lo cual, la clave referida ha sido considerada por el Pleno del INAI como dato personal objeto de confidencialidad.</w:t>
            </w:r>
          </w:p>
        </w:tc>
        <w:tc>
          <w:tcPr>
            <w:tcW w:w="2268" w:type="dxa"/>
            <w:vAlign w:val="center"/>
          </w:tcPr>
          <w:p w14:paraId="32DEF07A" w14:textId="77777777" w:rsidR="003759BB" w:rsidRPr="00040615" w:rsidRDefault="003759BB" w:rsidP="004A2029">
            <w:pPr>
              <w:jc w:val="both"/>
              <w:rPr>
                <w:rFonts w:ascii="Montserrat" w:hAnsi="Montserrat"/>
                <w:sz w:val="16"/>
                <w:szCs w:val="16"/>
                <w:lang w:val="es-MX"/>
              </w:rPr>
            </w:pPr>
            <w:r w:rsidRPr="00040615">
              <w:rPr>
                <w:rFonts w:ascii="Montserrat" w:hAnsi="Montserrat" w:cs="Arial"/>
                <w:bCs/>
                <w:sz w:val="16"/>
                <w:szCs w:val="16"/>
                <w:lang w:val="es-MX"/>
              </w:rPr>
              <w:t xml:space="preserve">Artículos 113, fracción I, de la LFTAIP; y 3, fracción IX, de la LGPDPPSO </w:t>
            </w:r>
          </w:p>
        </w:tc>
      </w:tr>
      <w:tr w:rsidR="003759BB" w:rsidRPr="00040615" w14:paraId="38973133" w14:textId="77777777" w:rsidTr="003759BB">
        <w:tc>
          <w:tcPr>
            <w:tcW w:w="2122" w:type="dxa"/>
            <w:vAlign w:val="center"/>
          </w:tcPr>
          <w:p w14:paraId="29198990"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Huella digital dentro de credencial para votar de particulares</w:t>
            </w:r>
          </w:p>
        </w:tc>
        <w:tc>
          <w:tcPr>
            <w:tcW w:w="5528" w:type="dxa"/>
            <w:vAlign w:val="center"/>
          </w:tcPr>
          <w:p w14:paraId="53BF34B9"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La huella dactilar es la impresión visible o moldeada que produce el contacto de las crestas papilares de un dedo de la mano sobre una superficie, por tanto, sin duda, se considera que es una característica individual que se utiliza como medio de Identificación de las personas y, por tanto, constituye un dato personal que debe ser protegido</w:t>
            </w:r>
          </w:p>
        </w:tc>
        <w:tc>
          <w:tcPr>
            <w:tcW w:w="2268" w:type="dxa"/>
            <w:vAlign w:val="center"/>
          </w:tcPr>
          <w:p w14:paraId="69568E1F" w14:textId="77777777" w:rsidR="003759BB" w:rsidRPr="00040615" w:rsidRDefault="003759BB" w:rsidP="004A2029">
            <w:pPr>
              <w:jc w:val="both"/>
              <w:rPr>
                <w:rFonts w:ascii="Montserrat" w:hAnsi="Montserrat"/>
                <w:sz w:val="16"/>
                <w:szCs w:val="16"/>
                <w:lang w:val="es-MX"/>
              </w:rPr>
            </w:pPr>
            <w:r w:rsidRPr="00040615">
              <w:rPr>
                <w:rFonts w:ascii="Montserrat" w:hAnsi="Montserrat" w:cs="Arial"/>
                <w:bCs/>
                <w:sz w:val="16"/>
                <w:szCs w:val="16"/>
                <w:lang w:val="es-MX"/>
              </w:rPr>
              <w:t xml:space="preserve">Artículos 113, fracción I, de la LFTAIP; y 3, fracción IX, de la LGPDPPSO </w:t>
            </w:r>
          </w:p>
        </w:tc>
      </w:tr>
      <w:tr w:rsidR="003759BB" w:rsidRPr="00040615" w14:paraId="34319824" w14:textId="77777777" w:rsidTr="003759BB">
        <w:tc>
          <w:tcPr>
            <w:tcW w:w="2122" w:type="dxa"/>
            <w:vAlign w:val="center"/>
          </w:tcPr>
          <w:p w14:paraId="1B47479F"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OCR dentro de credencial para votar de servidores públicos</w:t>
            </w:r>
          </w:p>
        </w:tc>
        <w:tc>
          <w:tcPr>
            <w:tcW w:w="5528" w:type="dxa"/>
            <w:vAlign w:val="center"/>
          </w:tcPr>
          <w:p w14:paraId="18936D4A"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Es un numero integrado por 12 dígitos de los cuales los primeros cuatro, hacen referencia a la sección, con lo cual se puede contribuir a la identificación de la localidad y por ende el domicilio particular teniendo como consecuencia que se puedan conocer datos de ubicación del patrimonio y bienes</w:t>
            </w:r>
          </w:p>
        </w:tc>
        <w:tc>
          <w:tcPr>
            <w:tcW w:w="2268" w:type="dxa"/>
            <w:vAlign w:val="center"/>
          </w:tcPr>
          <w:p w14:paraId="6AD47125"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Artículos 113, fracción I, de la LFTAIP; y 3, fracción IX, de la LGPDPPSO</w:t>
            </w:r>
          </w:p>
          <w:p w14:paraId="73057A4C" w14:textId="77777777" w:rsidR="003759BB" w:rsidRPr="00040615" w:rsidRDefault="003759BB" w:rsidP="004A2029">
            <w:pPr>
              <w:jc w:val="both"/>
              <w:rPr>
                <w:rFonts w:ascii="Montserrat" w:hAnsi="Montserrat" w:cs="Arial"/>
                <w:bCs/>
                <w:sz w:val="16"/>
                <w:szCs w:val="16"/>
                <w:lang w:val="es-MX"/>
              </w:rPr>
            </w:pPr>
          </w:p>
        </w:tc>
      </w:tr>
      <w:tr w:rsidR="003759BB" w:rsidRPr="00040615" w14:paraId="794432C4" w14:textId="77777777" w:rsidTr="003759BB">
        <w:tc>
          <w:tcPr>
            <w:tcW w:w="2122" w:type="dxa"/>
            <w:vAlign w:val="center"/>
          </w:tcPr>
          <w:p w14:paraId="6DA67185"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sz w:val="16"/>
                <w:szCs w:val="16"/>
                <w:lang w:val="es-MX"/>
              </w:rPr>
              <w:t>Código QR dentro de credencial para votar de servidores públicos</w:t>
            </w:r>
          </w:p>
        </w:tc>
        <w:tc>
          <w:tcPr>
            <w:tcW w:w="5528" w:type="dxa"/>
            <w:vAlign w:val="center"/>
          </w:tcPr>
          <w:p w14:paraId="255DF05B"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Es el dato bidimensional que se encuentra visible en la credencial de elector, es un elemento de seguridad que, al ser escaneado por un teléfono inteligente, dirige a una página en internet de servicios que ofrece el Instituto Nacional Electoral para el ciudadano, donde se puede ubicar el módulo que le corresponde para votar y hasta verificar la vigencia de la credencial con lo cual se podrían obtener datos que son confidenciales</w:t>
            </w:r>
          </w:p>
        </w:tc>
        <w:tc>
          <w:tcPr>
            <w:tcW w:w="2268" w:type="dxa"/>
            <w:vAlign w:val="center"/>
          </w:tcPr>
          <w:p w14:paraId="1FDAA269"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Artículos 113, fracción I, de la LFTAIP; y 3, fracción IX, de la LGPDPPSO</w:t>
            </w:r>
          </w:p>
          <w:p w14:paraId="21955756" w14:textId="77777777" w:rsidR="003759BB" w:rsidRPr="00040615" w:rsidRDefault="003759BB" w:rsidP="004A2029">
            <w:pPr>
              <w:jc w:val="both"/>
              <w:rPr>
                <w:rFonts w:ascii="Montserrat" w:hAnsi="Montserrat" w:cs="Arial"/>
                <w:bCs/>
                <w:sz w:val="16"/>
                <w:szCs w:val="16"/>
                <w:lang w:val="es-MX"/>
              </w:rPr>
            </w:pPr>
          </w:p>
        </w:tc>
      </w:tr>
      <w:tr w:rsidR="003759BB" w:rsidRPr="00040615" w14:paraId="40CDB515" w14:textId="77777777" w:rsidTr="003759BB">
        <w:tc>
          <w:tcPr>
            <w:tcW w:w="2122" w:type="dxa"/>
            <w:vAlign w:val="center"/>
          </w:tcPr>
          <w:p w14:paraId="485C6FB4"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sz w:val="16"/>
                <w:szCs w:val="16"/>
                <w:lang w:val="es-MX"/>
              </w:rPr>
              <w:t>Sexo dentro de credencial para votar de servidores públicos</w:t>
            </w:r>
          </w:p>
        </w:tc>
        <w:tc>
          <w:tcPr>
            <w:tcW w:w="5528" w:type="dxa"/>
            <w:vAlign w:val="center"/>
          </w:tcPr>
          <w:p w14:paraId="1D3638D0"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Es un dato personal que identifica a una persona, debido a que se podrían obtener ciertas características físicas, haciendo identificable a la persona o vincularla a alguna otra</w:t>
            </w:r>
          </w:p>
        </w:tc>
        <w:tc>
          <w:tcPr>
            <w:tcW w:w="2268" w:type="dxa"/>
            <w:vAlign w:val="center"/>
          </w:tcPr>
          <w:p w14:paraId="442E5708"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Artículos 113, fracción I, de la LFTAIP; y 3, fracción IX, de la LGPDPPSO</w:t>
            </w:r>
          </w:p>
        </w:tc>
      </w:tr>
      <w:tr w:rsidR="003759BB" w:rsidRPr="00040615" w14:paraId="21EDDA51" w14:textId="77777777" w:rsidTr="003759BB">
        <w:tc>
          <w:tcPr>
            <w:tcW w:w="2122" w:type="dxa"/>
            <w:vAlign w:val="center"/>
          </w:tcPr>
          <w:p w14:paraId="2EA8C50A"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sz w:val="16"/>
                <w:szCs w:val="16"/>
                <w:lang w:val="es-MX"/>
              </w:rPr>
              <w:t>Firma dentro de credencial para votar de servidores públicos</w:t>
            </w:r>
          </w:p>
        </w:tc>
        <w:tc>
          <w:tcPr>
            <w:tcW w:w="5528" w:type="dxa"/>
            <w:vAlign w:val="center"/>
          </w:tcPr>
          <w:p w14:paraId="1B9BE561"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Signo gráfico propio de su titular, que por lo general se asienta para manifestar o expresar conformidad con el contenido del documento, por lo que al ser asentada por el interesado al momento de concretar un trámite y algún otro acto que requiera su voluntad, y en ese sentido debe resguardarse.</w:t>
            </w:r>
          </w:p>
        </w:tc>
        <w:tc>
          <w:tcPr>
            <w:tcW w:w="2268" w:type="dxa"/>
            <w:vAlign w:val="center"/>
          </w:tcPr>
          <w:p w14:paraId="46BB7E6C"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Artículos 113, fracción I, de la LFTAIP; y 3, fracción IX, de la LGPDPPSO</w:t>
            </w:r>
          </w:p>
        </w:tc>
      </w:tr>
      <w:tr w:rsidR="003759BB" w:rsidRPr="00040615" w14:paraId="17E93390" w14:textId="77777777" w:rsidTr="003759BB">
        <w:tc>
          <w:tcPr>
            <w:tcW w:w="2122" w:type="dxa"/>
            <w:vAlign w:val="center"/>
          </w:tcPr>
          <w:p w14:paraId="3CDD0A2D"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sz w:val="16"/>
                <w:szCs w:val="16"/>
                <w:lang w:val="es-MX"/>
              </w:rPr>
              <w:lastRenderedPageBreak/>
              <w:t>Clave de Elector dentro de credencial para votar de servidores públicos</w:t>
            </w:r>
          </w:p>
        </w:tc>
        <w:tc>
          <w:tcPr>
            <w:tcW w:w="5528" w:type="dxa"/>
            <w:vAlign w:val="center"/>
          </w:tcPr>
          <w:p w14:paraId="06DC3565"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Se compone de 18 caracteres y se conforma con las primeras letras de los apellidos, año, mes, día y clave del estado en que su titular nació, su sexo y una clave interna de registro; derivado de lo cual, la clave referida ha sido considerada por el Pleno del INAI como dato personal objeto de confidencialidad.</w:t>
            </w:r>
          </w:p>
        </w:tc>
        <w:tc>
          <w:tcPr>
            <w:tcW w:w="2268" w:type="dxa"/>
            <w:vAlign w:val="center"/>
          </w:tcPr>
          <w:p w14:paraId="48F91D63"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Artículos 113, fracción I, de la LFTAIP; y 3, fracción IX, de la LGPDPPSO</w:t>
            </w:r>
          </w:p>
        </w:tc>
      </w:tr>
      <w:tr w:rsidR="003759BB" w:rsidRPr="00040615" w14:paraId="7C5BAD0B" w14:textId="77777777" w:rsidTr="003759BB">
        <w:tc>
          <w:tcPr>
            <w:tcW w:w="2122" w:type="dxa"/>
            <w:vAlign w:val="center"/>
          </w:tcPr>
          <w:p w14:paraId="686BD18F"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sz w:val="16"/>
                <w:szCs w:val="16"/>
                <w:lang w:val="es-MX"/>
              </w:rPr>
              <w:t>Huella digital dentro de credencial para votar de servidores públicos</w:t>
            </w:r>
          </w:p>
        </w:tc>
        <w:tc>
          <w:tcPr>
            <w:tcW w:w="5528" w:type="dxa"/>
            <w:vAlign w:val="center"/>
          </w:tcPr>
          <w:p w14:paraId="0B534846"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La huella dactilar es la impresión visible o moldeada que produce el contacto de las crestas papilares de un dedo de la mano sobre una superficie, por tanto, sin duda, se considera que es una característica individual que se utiliza como medio de Identificación de las personas y, por tanto, constituye un dato personal que debe ser protegido</w:t>
            </w:r>
          </w:p>
        </w:tc>
        <w:tc>
          <w:tcPr>
            <w:tcW w:w="2268" w:type="dxa"/>
            <w:vAlign w:val="center"/>
          </w:tcPr>
          <w:p w14:paraId="1508596F"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Artículos 113, fracción I, de la LFTAIP; y 3, fracción IX, de la LGPDPPSO</w:t>
            </w:r>
          </w:p>
        </w:tc>
      </w:tr>
      <w:tr w:rsidR="003759BB" w:rsidRPr="00040615" w14:paraId="47DC7822" w14:textId="77777777" w:rsidTr="003759BB">
        <w:tc>
          <w:tcPr>
            <w:tcW w:w="2122" w:type="dxa"/>
            <w:vAlign w:val="center"/>
          </w:tcPr>
          <w:p w14:paraId="640A8843"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sz w:val="16"/>
                <w:szCs w:val="16"/>
                <w:lang w:val="es-MX"/>
              </w:rPr>
              <w:t>Nombre dentro de pasaportes de particulares</w:t>
            </w:r>
          </w:p>
        </w:tc>
        <w:tc>
          <w:tcPr>
            <w:tcW w:w="5528" w:type="dxa"/>
            <w:vAlign w:val="center"/>
          </w:tcPr>
          <w:p w14:paraId="031A698E"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El nombre (persona física) se integra del prenombre o nombre de pila y los apellidos de la persona, toda vez que son los elementos necesarios para dar constancia de personalidad ante el Registro Civil, es decir, al ser éste un atributo de la personalidad y la manifestación principal del derecho a la identidad, en razón de que por sí mismo permite identificar a una persona física.</w:t>
            </w:r>
          </w:p>
        </w:tc>
        <w:tc>
          <w:tcPr>
            <w:tcW w:w="2268" w:type="dxa"/>
            <w:vAlign w:val="center"/>
          </w:tcPr>
          <w:p w14:paraId="27501FB0"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Artículos 113, fracción I, de la LFTAIP; y 3, fracción IX, de la LGPDPPSO</w:t>
            </w:r>
          </w:p>
        </w:tc>
      </w:tr>
      <w:tr w:rsidR="003759BB" w:rsidRPr="00040615" w14:paraId="7F800346" w14:textId="77777777" w:rsidTr="003759BB">
        <w:tc>
          <w:tcPr>
            <w:tcW w:w="2122" w:type="dxa"/>
            <w:vAlign w:val="center"/>
          </w:tcPr>
          <w:p w14:paraId="6FF98EFC"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Fecha de nacimiento dentro de pasaportes de particulares</w:t>
            </w:r>
          </w:p>
        </w:tc>
        <w:tc>
          <w:tcPr>
            <w:tcW w:w="5528" w:type="dxa"/>
            <w:vAlign w:val="center"/>
          </w:tcPr>
          <w:p w14:paraId="53EF4332"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La fecha de nacimiento es un dato personal, toda vez que consiste en información concerniente a una persona física identificada o identificable; dicho dato está estrechamente relacionado con la edad, por tanto, al dar a conocer la fecha de nacimiento de una persona se revelaría los años con que cuenta la misma.</w:t>
            </w:r>
          </w:p>
        </w:tc>
        <w:tc>
          <w:tcPr>
            <w:tcW w:w="2268" w:type="dxa"/>
            <w:vAlign w:val="center"/>
          </w:tcPr>
          <w:p w14:paraId="1CF1B380"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Artículos 113, fracción I, de la LFTAIP; y 3, fracción IX, de la LGPDPPSO</w:t>
            </w:r>
          </w:p>
        </w:tc>
      </w:tr>
      <w:tr w:rsidR="003759BB" w:rsidRPr="00040615" w14:paraId="3F8EAD14" w14:textId="77777777" w:rsidTr="003759BB">
        <w:tc>
          <w:tcPr>
            <w:tcW w:w="2122" w:type="dxa"/>
            <w:vAlign w:val="center"/>
          </w:tcPr>
          <w:p w14:paraId="6D0A8319"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Lugar de nacimiento dentro de pasaportes de particulares</w:t>
            </w:r>
          </w:p>
        </w:tc>
        <w:tc>
          <w:tcPr>
            <w:tcW w:w="5528" w:type="dxa"/>
            <w:vAlign w:val="center"/>
          </w:tcPr>
          <w:p w14:paraId="47543ADC" w14:textId="3BFB18C1"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A partir de la difusión de dicho dato se podría revelar el estado o país del cual es originario un individuo, es decir, se puede identificar el origen geográfico o territorial de una persona</w:t>
            </w:r>
            <w:r w:rsidR="00040615">
              <w:rPr>
                <w:rFonts w:ascii="Montserrat" w:hAnsi="Montserrat" w:cs="Arial"/>
                <w:sz w:val="16"/>
                <w:szCs w:val="16"/>
                <w:lang w:val="es-MX"/>
              </w:rPr>
              <w:t>.</w:t>
            </w:r>
          </w:p>
        </w:tc>
        <w:tc>
          <w:tcPr>
            <w:tcW w:w="2268" w:type="dxa"/>
            <w:vAlign w:val="center"/>
          </w:tcPr>
          <w:p w14:paraId="0562EF9A"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Artículos 113, fracción I, de la LFTAIP; y 3, fracción IX, de la LGPDPPSO</w:t>
            </w:r>
          </w:p>
        </w:tc>
      </w:tr>
      <w:tr w:rsidR="003759BB" w:rsidRPr="00040615" w14:paraId="79D34FBF" w14:textId="77777777" w:rsidTr="003759BB">
        <w:tc>
          <w:tcPr>
            <w:tcW w:w="2122" w:type="dxa"/>
            <w:vAlign w:val="center"/>
          </w:tcPr>
          <w:p w14:paraId="5F92B2B4"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Nacionalidad dentro de pasaportes de particulares</w:t>
            </w:r>
          </w:p>
        </w:tc>
        <w:tc>
          <w:tcPr>
            <w:tcW w:w="5528" w:type="dxa"/>
            <w:vAlign w:val="center"/>
          </w:tcPr>
          <w:p w14:paraId="19DE8673" w14:textId="23BCBD0E"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Se considera como un dato personal en virtud de que su difusión revelaría el país del cual es originario un individuo, es decir, se puede Identificar el origen geográfico, territorial o étnico de una persona</w:t>
            </w:r>
            <w:r w:rsidR="00040615">
              <w:rPr>
                <w:rFonts w:ascii="Montserrat" w:hAnsi="Montserrat" w:cs="Arial"/>
                <w:sz w:val="16"/>
                <w:szCs w:val="16"/>
                <w:lang w:val="es-MX"/>
              </w:rPr>
              <w:t>.</w:t>
            </w:r>
          </w:p>
        </w:tc>
        <w:tc>
          <w:tcPr>
            <w:tcW w:w="2268" w:type="dxa"/>
            <w:vAlign w:val="center"/>
          </w:tcPr>
          <w:p w14:paraId="08D8A234"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Artículos 113, fracción I, de la LFTAIP; y 3, fracción IX, de la LGPDPPSO</w:t>
            </w:r>
          </w:p>
        </w:tc>
      </w:tr>
      <w:tr w:rsidR="003759BB" w:rsidRPr="00040615" w14:paraId="1D32EFE6" w14:textId="77777777" w:rsidTr="003759BB">
        <w:tc>
          <w:tcPr>
            <w:tcW w:w="2122" w:type="dxa"/>
            <w:vAlign w:val="center"/>
          </w:tcPr>
          <w:p w14:paraId="3AA74EB2"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Sexo dentro de pasaportes de particulares</w:t>
            </w:r>
          </w:p>
        </w:tc>
        <w:tc>
          <w:tcPr>
            <w:tcW w:w="5528" w:type="dxa"/>
            <w:vAlign w:val="center"/>
          </w:tcPr>
          <w:p w14:paraId="3F82C354" w14:textId="5AA1E599"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Es un dato personal que identifica a una persona, debido a que se podrían obtener ciertas características físicas, haciendo identificable a la persona o vincularla a alguna otra</w:t>
            </w:r>
            <w:r w:rsidR="00040615">
              <w:rPr>
                <w:rFonts w:ascii="Montserrat" w:hAnsi="Montserrat" w:cs="Arial"/>
                <w:sz w:val="16"/>
                <w:szCs w:val="16"/>
                <w:lang w:val="es-MX"/>
              </w:rPr>
              <w:t>.</w:t>
            </w:r>
          </w:p>
        </w:tc>
        <w:tc>
          <w:tcPr>
            <w:tcW w:w="2268" w:type="dxa"/>
            <w:vAlign w:val="center"/>
          </w:tcPr>
          <w:p w14:paraId="168C3DFE"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Artículos 113, fracción I, de la LFTAIP; y 3, fracción IX, de la LGPDPPSO</w:t>
            </w:r>
          </w:p>
        </w:tc>
      </w:tr>
      <w:tr w:rsidR="003759BB" w:rsidRPr="00040615" w14:paraId="028C2CF3" w14:textId="77777777" w:rsidTr="003759BB">
        <w:tc>
          <w:tcPr>
            <w:tcW w:w="2122" w:type="dxa"/>
            <w:vAlign w:val="center"/>
          </w:tcPr>
          <w:p w14:paraId="462A0DFD"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Clave Única de Registro de Población dentro de pasaportes de particulares</w:t>
            </w:r>
          </w:p>
        </w:tc>
        <w:tc>
          <w:tcPr>
            <w:tcW w:w="5528" w:type="dxa"/>
            <w:vAlign w:val="center"/>
          </w:tcPr>
          <w:p w14:paraId="56678F08" w14:textId="76AD018D"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Se asigna a una persona para permitir certificar y acreditar fehacientemente su identidad, la cual sirve para identificar en forma individual a las personas</w:t>
            </w:r>
            <w:r w:rsidR="00040615">
              <w:rPr>
                <w:rFonts w:ascii="Montserrat" w:hAnsi="Montserrat" w:cs="Arial"/>
                <w:sz w:val="16"/>
                <w:szCs w:val="16"/>
                <w:lang w:val="es-MX"/>
              </w:rPr>
              <w:t>.</w:t>
            </w:r>
          </w:p>
        </w:tc>
        <w:tc>
          <w:tcPr>
            <w:tcW w:w="2268" w:type="dxa"/>
            <w:vAlign w:val="center"/>
          </w:tcPr>
          <w:p w14:paraId="5DE703DD"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Artículos 113, fracción I, de la LFTAIP; y 3, fracción IX, de la LGPDPPSO</w:t>
            </w:r>
          </w:p>
        </w:tc>
      </w:tr>
      <w:tr w:rsidR="003759BB" w:rsidRPr="00040615" w14:paraId="5443D4FB" w14:textId="77777777" w:rsidTr="003759BB">
        <w:tc>
          <w:tcPr>
            <w:tcW w:w="2122" w:type="dxa"/>
            <w:vAlign w:val="center"/>
          </w:tcPr>
          <w:p w14:paraId="56A51CD3"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Fotografía dentro de pasaportes de particulares</w:t>
            </w:r>
          </w:p>
        </w:tc>
        <w:tc>
          <w:tcPr>
            <w:tcW w:w="5528" w:type="dxa"/>
            <w:vAlign w:val="center"/>
          </w:tcPr>
          <w:p w14:paraId="174FAD7D" w14:textId="303227C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Constituye un dato que reproduce las características físicas de una persona, por lo que representa un instrumento de identificación, constituyéndolo, así como un dato confidencial</w:t>
            </w:r>
            <w:r w:rsidR="00040615">
              <w:rPr>
                <w:rFonts w:ascii="Montserrat" w:hAnsi="Montserrat" w:cs="Arial"/>
                <w:sz w:val="16"/>
                <w:szCs w:val="16"/>
                <w:lang w:val="es-MX"/>
              </w:rPr>
              <w:t>.</w:t>
            </w:r>
          </w:p>
        </w:tc>
        <w:tc>
          <w:tcPr>
            <w:tcW w:w="2268" w:type="dxa"/>
            <w:vAlign w:val="center"/>
          </w:tcPr>
          <w:p w14:paraId="66BF4EED"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Artículos 113, fracción I, de la LFTAIP; y 3, fracción IX, de la LGPDPPSO</w:t>
            </w:r>
          </w:p>
        </w:tc>
      </w:tr>
      <w:tr w:rsidR="003759BB" w:rsidRPr="00040615" w14:paraId="0A12C75E" w14:textId="77777777" w:rsidTr="003759BB">
        <w:tc>
          <w:tcPr>
            <w:tcW w:w="2122" w:type="dxa"/>
            <w:vAlign w:val="center"/>
          </w:tcPr>
          <w:p w14:paraId="494E76D4"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Firma dentro de pasaportes de particulares</w:t>
            </w:r>
          </w:p>
        </w:tc>
        <w:tc>
          <w:tcPr>
            <w:tcW w:w="5528" w:type="dxa"/>
            <w:vAlign w:val="center"/>
          </w:tcPr>
          <w:p w14:paraId="62316E18"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Signo gráfico propio de su titular, que por lo general se asienta para manifestar o expresar conformidad con el contenido del documento, por lo que al ser asentada por el interesado al momento de concretar un trámite y algún otro acto que requiera su voluntad, y en ese sentido debe resguardarse.</w:t>
            </w:r>
          </w:p>
        </w:tc>
        <w:tc>
          <w:tcPr>
            <w:tcW w:w="2268" w:type="dxa"/>
            <w:vAlign w:val="center"/>
          </w:tcPr>
          <w:p w14:paraId="1D5968B6"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Artículos 113, fracción I, de la LFTAIP; y 3, fracción IX, de la LGPDPPSO</w:t>
            </w:r>
          </w:p>
        </w:tc>
      </w:tr>
      <w:tr w:rsidR="003759BB" w:rsidRPr="00040615" w14:paraId="22E94B35" w14:textId="77777777" w:rsidTr="003759BB">
        <w:tc>
          <w:tcPr>
            <w:tcW w:w="2122" w:type="dxa"/>
            <w:vAlign w:val="center"/>
          </w:tcPr>
          <w:p w14:paraId="0D770BF0"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Huella digital dentro de pasaportes de particulares</w:t>
            </w:r>
          </w:p>
        </w:tc>
        <w:tc>
          <w:tcPr>
            <w:tcW w:w="5528" w:type="dxa"/>
            <w:vAlign w:val="center"/>
          </w:tcPr>
          <w:p w14:paraId="2B119ECD" w14:textId="3DE335BA"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La huella dactilar es la impresión visible o moldeada que produce el contacto de las crestas papilares de un dedo de la mano sobre una superficie, por tanto, sin duda, se considera que es una característica individual que se utiliza como medio de identificación de las personas y, por tanto, constituye un dato personal que debe ser protegido</w:t>
            </w:r>
            <w:r w:rsidR="00040615">
              <w:rPr>
                <w:rFonts w:ascii="Montserrat" w:hAnsi="Montserrat" w:cs="Arial"/>
                <w:sz w:val="16"/>
                <w:szCs w:val="16"/>
                <w:lang w:val="es-MX"/>
              </w:rPr>
              <w:t>.</w:t>
            </w:r>
          </w:p>
        </w:tc>
        <w:tc>
          <w:tcPr>
            <w:tcW w:w="2268" w:type="dxa"/>
            <w:vAlign w:val="center"/>
          </w:tcPr>
          <w:p w14:paraId="5E05E32E"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Artículos 113, fracción I, de la LFTAIP; y 3, fracción IX, de la LGPDPPSO</w:t>
            </w:r>
          </w:p>
        </w:tc>
      </w:tr>
      <w:tr w:rsidR="003759BB" w:rsidRPr="00040615" w14:paraId="20FDA332" w14:textId="77777777" w:rsidTr="003759BB">
        <w:tc>
          <w:tcPr>
            <w:tcW w:w="2122" w:type="dxa"/>
            <w:vAlign w:val="center"/>
          </w:tcPr>
          <w:p w14:paraId="6AF6EE84"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Fecha de nacimiento dentro de pasaportes de servidores públicos</w:t>
            </w:r>
          </w:p>
        </w:tc>
        <w:tc>
          <w:tcPr>
            <w:tcW w:w="5528" w:type="dxa"/>
            <w:vAlign w:val="center"/>
          </w:tcPr>
          <w:p w14:paraId="1E293BFC"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La fecha de nacimiento es un dato personal, toda vez que consiste en información concerniente a una persona física identificada o identificable; dicho dato está estrechamente relacionado con la edad, por tanto, al dar a conocer la fecha de nacimiento de una persona se revelaría los años con que cuenta la misma.</w:t>
            </w:r>
          </w:p>
        </w:tc>
        <w:tc>
          <w:tcPr>
            <w:tcW w:w="2268" w:type="dxa"/>
            <w:vAlign w:val="center"/>
          </w:tcPr>
          <w:p w14:paraId="2EEEFA1B"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Artículos 113, fracción I, de la LFTAIP; y 3, fracción IX, de la LGPDPPSO</w:t>
            </w:r>
          </w:p>
        </w:tc>
      </w:tr>
      <w:tr w:rsidR="003759BB" w:rsidRPr="00040615" w14:paraId="6A955B7C" w14:textId="77777777" w:rsidTr="003759BB">
        <w:tc>
          <w:tcPr>
            <w:tcW w:w="2122" w:type="dxa"/>
            <w:vAlign w:val="center"/>
          </w:tcPr>
          <w:p w14:paraId="3D6A7048"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lastRenderedPageBreak/>
              <w:t>Lugar de nacimiento dentro de pasaportes de servidores públicos</w:t>
            </w:r>
          </w:p>
        </w:tc>
        <w:tc>
          <w:tcPr>
            <w:tcW w:w="5528" w:type="dxa"/>
            <w:vAlign w:val="center"/>
          </w:tcPr>
          <w:p w14:paraId="3762600F" w14:textId="002D764C"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A partir de la difusión de dicho dato se podría revelar el estado o país del cual es originario un individuo, es decir, se puede identificar el origen geográfico o territorial de una persona</w:t>
            </w:r>
            <w:r w:rsidR="00040615">
              <w:rPr>
                <w:rFonts w:ascii="Montserrat" w:hAnsi="Montserrat" w:cs="Arial"/>
                <w:sz w:val="16"/>
                <w:szCs w:val="16"/>
                <w:lang w:val="es-MX"/>
              </w:rPr>
              <w:t>.</w:t>
            </w:r>
          </w:p>
        </w:tc>
        <w:tc>
          <w:tcPr>
            <w:tcW w:w="2268" w:type="dxa"/>
            <w:vAlign w:val="center"/>
          </w:tcPr>
          <w:p w14:paraId="540BFA7C"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Artículos 113, fracción I, de la LFTAIP; y 3, fracción IX, de la LGPDPPSO</w:t>
            </w:r>
          </w:p>
        </w:tc>
      </w:tr>
      <w:tr w:rsidR="003759BB" w:rsidRPr="00040615" w14:paraId="38344517" w14:textId="77777777" w:rsidTr="003759BB">
        <w:tc>
          <w:tcPr>
            <w:tcW w:w="2122" w:type="dxa"/>
            <w:vAlign w:val="center"/>
          </w:tcPr>
          <w:p w14:paraId="7EE38839"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Nacionalidad dentro de pasaportes de servidores públicos</w:t>
            </w:r>
          </w:p>
        </w:tc>
        <w:tc>
          <w:tcPr>
            <w:tcW w:w="5528" w:type="dxa"/>
            <w:vAlign w:val="center"/>
          </w:tcPr>
          <w:p w14:paraId="79EDED49" w14:textId="69A3248F"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Se considera como un dato personal en virtud de que su difusión revelaría el país del cual es originario un individuo, es decir, se puede Identificar el origen geográfico, territorial o étnico de una persona</w:t>
            </w:r>
            <w:r w:rsidR="00040615">
              <w:rPr>
                <w:rFonts w:ascii="Montserrat" w:hAnsi="Montserrat" w:cs="Arial"/>
                <w:sz w:val="16"/>
                <w:szCs w:val="16"/>
                <w:lang w:val="es-MX"/>
              </w:rPr>
              <w:t>.</w:t>
            </w:r>
          </w:p>
        </w:tc>
        <w:tc>
          <w:tcPr>
            <w:tcW w:w="2268" w:type="dxa"/>
            <w:vAlign w:val="center"/>
          </w:tcPr>
          <w:p w14:paraId="37B51004"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Artículos 113, fracción I, de la LFTAIP; y 3, fracción IX, de la LGPDPPSO</w:t>
            </w:r>
          </w:p>
        </w:tc>
      </w:tr>
      <w:tr w:rsidR="003759BB" w:rsidRPr="00040615" w14:paraId="40069CC9" w14:textId="77777777" w:rsidTr="003759BB">
        <w:tc>
          <w:tcPr>
            <w:tcW w:w="2122" w:type="dxa"/>
            <w:vAlign w:val="center"/>
          </w:tcPr>
          <w:p w14:paraId="484B62D0"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Sexo dentro de pasaportes de servidores públicos</w:t>
            </w:r>
          </w:p>
        </w:tc>
        <w:tc>
          <w:tcPr>
            <w:tcW w:w="5528" w:type="dxa"/>
            <w:vAlign w:val="center"/>
          </w:tcPr>
          <w:p w14:paraId="0F1AAF24" w14:textId="3ED67741"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Es un dato personal que identifica a una persona, debido a que se podrían obtener ciertas características físicas, haciendo identificable a la persona o vincularla a alguna otra</w:t>
            </w:r>
            <w:r w:rsidR="00040615">
              <w:rPr>
                <w:rFonts w:ascii="Montserrat" w:hAnsi="Montserrat" w:cs="Arial"/>
                <w:sz w:val="16"/>
                <w:szCs w:val="16"/>
                <w:lang w:val="es-MX"/>
              </w:rPr>
              <w:t>.</w:t>
            </w:r>
          </w:p>
        </w:tc>
        <w:tc>
          <w:tcPr>
            <w:tcW w:w="2268" w:type="dxa"/>
            <w:vAlign w:val="center"/>
          </w:tcPr>
          <w:p w14:paraId="0DBDA8EF"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Artículos 113, fracción I, de la LFTAIP; y 3, fracción IX, de la LGPDPPSO</w:t>
            </w:r>
          </w:p>
        </w:tc>
      </w:tr>
      <w:tr w:rsidR="003759BB" w:rsidRPr="00040615" w14:paraId="2278E9BE" w14:textId="77777777" w:rsidTr="003759BB">
        <w:tc>
          <w:tcPr>
            <w:tcW w:w="2122" w:type="dxa"/>
            <w:vAlign w:val="center"/>
          </w:tcPr>
          <w:p w14:paraId="58B99B31"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Clave Única de Registro de Población dentro de pasaportes de servidores públicos</w:t>
            </w:r>
          </w:p>
        </w:tc>
        <w:tc>
          <w:tcPr>
            <w:tcW w:w="5528" w:type="dxa"/>
            <w:vAlign w:val="center"/>
          </w:tcPr>
          <w:p w14:paraId="63838E46" w14:textId="73B734D9"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Se asigna a una persona para permitir certificar y acreditar fehacientemente su identidad, la cual sirve para identificar en forma individual a las personas</w:t>
            </w:r>
            <w:r w:rsidR="00040615">
              <w:rPr>
                <w:rFonts w:ascii="Montserrat" w:hAnsi="Montserrat" w:cs="Arial"/>
                <w:sz w:val="16"/>
                <w:szCs w:val="16"/>
                <w:lang w:val="es-MX"/>
              </w:rPr>
              <w:t>.</w:t>
            </w:r>
          </w:p>
        </w:tc>
        <w:tc>
          <w:tcPr>
            <w:tcW w:w="2268" w:type="dxa"/>
            <w:vAlign w:val="center"/>
          </w:tcPr>
          <w:p w14:paraId="48F60DB6"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Artículos 113, fracción I, de la LFTAIP; y 3, fracción IX, de la LGPDPPSO</w:t>
            </w:r>
          </w:p>
        </w:tc>
      </w:tr>
      <w:tr w:rsidR="003759BB" w:rsidRPr="00040615" w14:paraId="4224745F" w14:textId="77777777" w:rsidTr="003759BB">
        <w:tc>
          <w:tcPr>
            <w:tcW w:w="2122" w:type="dxa"/>
            <w:vAlign w:val="center"/>
          </w:tcPr>
          <w:p w14:paraId="13ABE3B6"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Firma dentro de pasaportes de servidores públicos</w:t>
            </w:r>
          </w:p>
        </w:tc>
        <w:tc>
          <w:tcPr>
            <w:tcW w:w="5528" w:type="dxa"/>
            <w:vAlign w:val="center"/>
          </w:tcPr>
          <w:p w14:paraId="444B6DBF"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Signo gráfico propio de su titular, que por lo general se asienta para manifestar o expresar conformidad con el contenido del documento, por lo que al ser asentada por el interesado al momento de concretar un trámite y algún otro acto que requiera su voluntad, y en ese sentido debe resguardarse.</w:t>
            </w:r>
          </w:p>
        </w:tc>
        <w:tc>
          <w:tcPr>
            <w:tcW w:w="2268" w:type="dxa"/>
            <w:vAlign w:val="center"/>
          </w:tcPr>
          <w:p w14:paraId="1CBE0DCF"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Artículos 113, fracción I, de la LFTAIP; y 3, fracción IX, de la LGPDPPSO</w:t>
            </w:r>
          </w:p>
        </w:tc>
      </w:tr>
      <w:tr w:rsidR="003759BB" w:rsidRPr="00040615" w14:paraId="7C900137" w14:textId="77777777" w:rsidTr="003759BB">
        <w:tc>
          <w:tcPr>
            <w:tcW w:w="2122" w:type="dxa"/>
            <w:vAlign w:val="center"/>
          </w:tcPr>
          <w:p w14:paraId="0B9146DE"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Huella digital dentro de pasaportes de servidores públicos</w:t>
            </w:r>
          </w:p>
        </w:tc>
        <w:tc>
          <w:tcPr>
            <w:tcW w:w="5528" w:type="dxa"/>
            <w:vAlign w:val="center"/>
          </w:tcPr>
          <w:p w14:paraId="5F586AC5" w14:textId="1375B284"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La huella dactilar es la impresión visible o moldeada que produce el contacto de las crestas papilares de un dedo de la mano sobre una superficie, por tanto, sin duda, se considera que es una característica individual que se utiliza como medio de Identificación de las personas y, por tanto, constituye un dato personal que debe ser protegido</w:t>
            </w:r>
            <w:r w:rsidR="00040615">
              <w:rPr>
                <w:rFonts w:ascii="Montserrat" w:hAnsi="Montserrat" w:cs="Arial"/>
                <w:sz w:val="16"/>
                <w:szCs w:val="16"/>
                <w:lang w:val="es-MX"/>
              </w:rPr>
              <w:t>.</w:t>
            </w:r>
          </w:p>
        </w:tc>
        <w:tc>
          <w:tcPr>
            <w:tcW w:w="2268" w:type="dxa"/>
            <w:vAlign w:val="center"/>
          </w:tcPr>
          <w:p w14:paraId="5E04E347"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Artículos 113, fracción I, de la LFTAIP; y 3, fracción IX, de la LGPDPPSO</w:t>
            </w:r>
          </w:p>
        </w:tc>
      </w:tr>
      <w:tr w:rsidR="003759BB" w:rsidRPr="00040615" w14:paraId="08A25EE2" w14:textId="77777777" w:rsidTr="003759BB">
        <w:tc>
          <w:tcPr>
            <w:tcW w:w="2122" w:type="dxa"/>
            <w:vAlign w:val="center"/>
          </w:tcPr>
          <w:p w14:paraId="3B8BA6CC"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Nombre dentro de credencial para votar de particulares</w:t>
            </w:r>
          </w:p>
        </w:tc>
        <w:tc>
          <w:tcPr>
            <w:tcW w:w="5528" w:type="dxa"/>
            <w:vAlign w:val="center"/>
          </w:tcPr>
          <w:p w14:paraId="778AB7D9"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El nombre (persona física) se integra del prenombre o nombre de pila y los apellidos de la persona, toda vez que son los elementos necesarios para dar constancia de personalidad ante el Registro Civil, es decir, al ser éste un atributo de la personalidad y la manifestación principal del derecho a la identidad, en razón de que por sí mismo permite identificar a una persona física.</w:t>
            </w:r>
          </w:p>
        </w:tc>
        <w:tc>
          <w:tcPr>
            <w:tcW w:w="2268" w:type="dxa"/>
            <w:vAlign w:val="center"/>
          </w:tcPr>
          <w:p w14:paraId="1FBBF493"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 xml:space="preserve">Artículos 113, fracción I, de la LFTAIP; y 3, fracción IX, de la LGPDPPSO </w:t>
            </w:r>
          </w:p>
        </w:tc>
      </w:tr>
      <w:tr w:rsidR="003759BB" w:rsidRPr="00040615" w14:paraId="65B04B63" w14:textId="77777777" w:rsidTr="003759BB">
        <w:tc>
          <w:tcPr>
            <w:tcW w:w="2122" w:type="dxa"/>
            <w:vAlign w:val="center"/>
          </w:tcPr>
          <w:p w14:paraId="581EAF69"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Domicilio dentro de credencial para votar de particulares</w:t>
            </w:r>
          </w:p>
        </w:tc>
        <w:tc>
          <w:tcPr>
            <w:tcW w:w="5528" w:type="dxa"/>
            <w:vAlign w:val="center"/>
          </w:tcPr>
          <w:p w14:paraId="2C3C2889"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Son los datos con los cuales se puede localizar el lugar de residencia de una persona, lo que se pueda hacer identificable a la persona, al acudir a su domicilio, aunado a que al conocer los datos de su ubicación se pone en riesgo su integridad.</w:t>
            </w:r>
          </w:p>
        </w:tc>
        <w:tc>
          <w:tcPr>
            <w:tcW w:w="2268" w:type="dxa"/>
            <w:vAlign w:val="center"/>
          </w:tcPr>
          <w:p w14:paraId="1AEBDDFF"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 xml:space="preserve">Artículos 113, fracción I, de la LFTAIP; y 3, fracción IX, de la LGPDPPSO </w:t>
            </w:r>
          </w:p>
        </w:tc>
      </w:tr>
      <w:tr w:rsidR="003759BB" w:rsidRPr="00040615" w14:paraId="176F47EE" w14:textId="77777777" w:rsidTr="003759BB">
        <w:tc>
          <w:tcPr>
            <w:tcW w:w="2122" w:type="dxa"/>
            <w:vAlign w:val="center"/>
          </w:tcPr>
          <w:p w14:paraId="3749074E"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Domicilio de servidores públicos</w:t>
            </w:r>
          </w:p>
        </w:tc>
        <w:tc>
          <w:tcPr>
            <w:tcW w:w="5528" w:type="dxa"/>
            <w:vAlign w:val="center"/>
          </w:tcPr>
          <w:p w14:paraId="07AA1C39"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Son los datos con los cuales se puede localizar el lugar de residencia del servidor público, con lo que se vulnerarían sus datos personales.</w:t>
            </w:r>
          </w:p>
        </w:tc>
        <w:tc>
          <w:tcPr>
            <w:tcW w:w="2268" w:type="dxa"/>
            <w:vAlign w:val="center"/>
          </w:tcPr>
          <w:p w14:paraId="240964DD"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 xml:space="preserve">Artículos 113, fracción I, de la LFTAIP; y 3, fracción IX, de la LGPDPPSO </w:t>
            </w:r>
          </w:p>
        </w:tc>
      </w:tr>
      <w:tr w:rsidR="003759BB" w:rsidRPr="00040615" w14:paraId="2AA33829" w14:textId="77777777" w:rsidTr="003759BB">
        <w:tc>
          <w:tcPr>
            <w:tcW w:w="2122" w:type="dxa"/>
            <w:vAlign w:val="center"/>
          </w:tcPr>
          <w:p w14:paraId="2327408B"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Nombre particulares</w:t>
            </w:r>
          </w:p>
        </w:tc>
        <w:tc>
          <w:tcPr>
            <w:tcW w:w="5528" w:type="dxa"/>
            <w:vAlign w:val="center"/>
          </w:tcPr>
          <w:p w14:paraId="33E3C81F"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El nombre (persona física) se integra del prenombre o nombre de pila y los apellidos de la persona, toda vez que son los elementos necesarios para dar constancia de personalidad ante el Registro Civil, es decir, al ser éste un atributo de la personalidad y la manifestación principal del derecho a la identidad, en razón de que por sí mismo permite identificar a una persona física.</w:t>
            </w:r>
          </w:p>
        </w:tc>
        <w:tc>
          <w:tcPr>
            <w:tcW w:w="2268" w:type="dxa"/>
            <w:vAlign w:val="center"/>
          </w:tcPr>
          <w:p w14:paraId="44812CDF"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 xml:space="preserve">Artículos 113, fracción I, de la LFTAIP; y 3, fracción IX, de la LGPDPPSO </w:t>
            </w:r>
          </w:p>
        </w:tc>
      </w:tr>
      <w:tr w:rsidR="003759BB" w:rsidRPr="00040615" w14:paraId="16125FE0" w14:textId="77777777" w:rsidTr="003759BB">
        <w:tc>
          <w:tcPr>
            <w:tcW w:w="2122" w:type="dxa"/>
            <w:vAlign w:val="center"/>
          </w:tcPr>
          <w:p w14:paraId="52AE4BDE"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Domicilio particulares y servidores públicos</w:t>
            </w:r>
          </w:p>
        </w:tc>
        <w:tc>
          <w:tcPr>
            <w:tcW w:w="5528" w:type="dxa"/>
            <w:vAlign w:val="center"/>
          </w:tcPr>
          <w:p w14:paraId="03A16EBA"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Son los datos con los cuales se puede localizar el lugar de residencia de una persona, lo que se pueda hacer identificable a la persona, al acudir a su domicilio, aunado a que al conocer los datos de su ubicación se pone en riesgo su integridad.</w:t>
            </w:r>
          </w:p>
        </w:tc>
        <w:tc>
          <w:tcPr>
            <w:tcW w:w="2268" w:type="dxa"/>
            <w:vAlign w:val="center"/>
          </w:tcPr>
          <w:p w14:paraId="63217856"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 xml:space="preserve">Artículos 113, fracción I, de la LFTAIP; y 3, fracción IX, de la LGPDPPSO </w:t>
            </w:r>
          </w:p>
        </w:tc>
      </w:tr>
      <w:tr w:rsidR="003759BB" w:rsidRPr="00040615" w14:paraId="65205CFA" w14:textId="77777777" w:rsidTr="003759BB">
        <w:tc>
          <w:tcPr>
            <w:tcW w:w="2122" w:type="dxa"/>
            <w:vAlign w:val="center"/>
          </w:tcPr>
          <w:p w14:paraId="59F4C5AD"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Sexo particulares</w:t>
            </w:r>
          </w:p>
        </w:tc>
        <w:tc>
          <w:tcPr>
            <w:tcW w:w="5528" w:type="dxa"/>
            <w:vAlign w:val="center"/>
          </w:tcPr>
          <w:p w14:paraId="1E506B9F"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Es un dato personal que identifica a una persona, debido a que se podrían obtener ciertas características físicas, haciendo identificable a la persona o vincularla a alguna otra</w:t>
            </w:r>
          </w:p>
        </w:tc>
        <w:tc>
          <w:tcPr>
            <w:tcW w:w="2268" w:type="dxa"/>
            <w:vAlign w:val="center"/>
          </w:tcPr>
          <w:p w14:paraId="0E3D6A36"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 xml:space="preserve">Artículos 113, fracción I, de la LFTAIP; y 3, fracción IX, de la LGPDPPSO </w:t>
            </w:r>
          </w:p>
        </w:tc>
      </w:tr>
      <w:tr w:rsidR="003759BB" w:rsidRPr="00040615" w14:paraId="1AEA4185" w14:textId="77777777" w:rsidTr="003759BB">
        <w:tc>
          <w:tcPr>
            <w:tcW w:w="2122" w:type="dxa"/>
            <w:vAlign w:val="center"/>
          </w:tcPr>
          <w:p w14:paraId="259BC7FA"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 xml:space="preserve">Edad particulares </w:t>
            </w:r>
          </w:p>
        </w:tc>
        <w:tc>
          <w:tcPr>
            <w:tcW w:w="5528" w:type="dxa"/>
            <w:vAlign w:val="center"/>
          </w:tcPr>
          <w:p w14:paraId="64537D89" w14:textId="7A0D7D76"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Es un dato personal que corresponde a una persona, con lo cual se podría obtener o tener presunción sobre sus características físicas, haciendo identificable a la persona o vincularla a alguna otra</w:t>
            </w:r>
            <w:r w:rsidR="00040615">
              <w:rPr>
                <w:rFonts w:ascii="Montserrat" w:hAnsi="Montserrat" w:cs="Arial"/>
                <w:sz w:val="16"/>
                <w:szCs w:val="16"/>
                <w:lang w:val="es-MX"/>
              </w:rPr>
              <w:t>.</w:t>
            </w:r>
          </w:p>
        </w:tc>
        <w:tc>
          <w:tcPr>
            <w:tcW w:w="2268" w:type="dxa"/>
            <w:vAlign w:val="center"/>
          </w:tcPr>
          <w:p w14:paraId="7203E80D"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 xml:space="preserve">Artículos 113, fracción I, de la LFTAIP; y 3, fracción IX, de la LGPDPPSO </w:t>
            </w:r>
          </w:p>
        </w:tc>
      </w:tr>
      <w:tr w:rsidR="003759BB" w:rsidRPr="00040615" w14:paraId="2DFA1DDD" w14:textId="77777777" w:rsidTr="003759BB">
        <w:tc>
          <w:tcPr>
            <w:tcW w:w="2122" w:type="dxa"/>
            <w:vAlign w:val="center"/>
          </w:tcPr>
          <w:p w14:paraId="27E05C77"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lastRenderedPageBreak/>
              <w:t xml:space="preserve">Sexo de servidores </w:t>
            </w:r>
          </w:p>
        </w:tc>
        <w:tc>
          <w:tcPr>
            <w:tcW w:w="5528" w:type="dxa"/>
            <w:vAlign w:val="center"/>
          </w:tcPr>
          <w:p w14:paraId="65481034"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Es un dato personal que corresponde únicamente a la persona, por ello debe protegerse, al no guardar relación o injerencia dentro de las funciones que debe desempeñar como servidor público.</w:t>
            </w:r>
          </w:p>
        </w:tc>
        <w:tc>
          <w:tcPr>
            <w:tcW w:w="2268" w:type="dxa"/>
            <w:vAlign w:val="center"/>
          </w:tcPr>
          <w:p w14:paraId="18A285F7"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 xml:space="preserve">Artículos 113, fracción I, de la LFTAIP; y 3, fracción IX, de la LGPDPPSO </w:t>
            </w:r>
          </w:p>
        </w:tc>
      </w:tr>
      <w:tr w:rsidR="003759BB" w:rsidRPr="00040615" w14:paraId="577B3659" w14:textId="77777777" w:rsidTr="003759BB">
        <w:tc>
          <w:tcPr>
            <w:tcW w:w="2122" w:type="dxa"/>
            <w:vAlign w:val="center"/>
          </w:tcPr>
          <w:p w14:paraId="6F58658C"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 xml:space="preserve">Edad de servidores públicos </w:t>
            </w:r>
          </w:p>
        </w:tc>
        <w:tc>
          <w:tcPr>
            <w:tcW w:w="5528" w:type="dxa"/>
            <w:vAlign w:val="center"/>
          </w:tcPr>
          <w:p w14:paraId="2D3CA9E4" w14:textId="7DF50E98"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Es un dato personal que corresponde a la persona, con lo cual se podría obtener o tener presunción sobre sus características físicas, haciendo identificable a la persona o vincularla a alguna otra, por ello debe protegerse, al no guardar relación o injerencia dentro de las funciones que debe desempeñar como servidor público</w:t>
            </w:r>
            <w:r w:rsidR="00040615">
              <w:rPr>
                <w:rFonts w:ascii="Montserrat" w:hAnsi="Montserrat" w:cs="Arial"/>
                <w:sz w:val="16"/>
                <w:szCs w:val="16"/>
                <w:lang w:val="es-MX"/>
              </w:rPr>
              <w:t>.</w:t>
            </w:r>
          </w:p>
        </w:tc>
        <w:tc>
          <w:tcPr>
            <w:tcW w:w="2268" w:type="dxa"/>
            <w:vAlign w:val="center"/>
          </w:tcPr>
          <w:p w14:paraId="0B4E5763"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 xml:space="preserve">Artículos 113, fracción I, de la LFTAIP; y 3, fracción IX, de la LGPDPPSO </w:t>
            </w:r>
          </w:p>
        </w:tc>
      </w:tr>
      <w:tr w:rsidR="003759BB" w:rsidRPr="00040615" w14:paraId="264F9725" w14:textId="77777777" w:rsidTr="003759BB">
        <w:tc>
          <w:tcPr>
            <w:tcW w:w="2122" w:type="dxa"/>
            <w:vAlign w:val="center"/>
          </w:tcPr>
          <w:p w14:paraId="2CE0D5D1"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CURP de servidores públicos y particulares</w:t>
            </w:r>
          </w:p>
        </w:tc>
        <w:tc>
          <w:tcPr>
            <w:tcW w:w="5528" w:type="dxa"/>
            <w:vAlign w:val="center"/>
          </w:tcPr>
          <w:p w14:paraId="48777277" w14:textId="53481A7E"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Se asigna a una persona para permitir certificar y acreditar fehacientemente su identidad, la cual sirve para identificar en forma individual a las personas, por l</w:t>
            </w:r>
            <w:r w:rsidR="00040615">
              <w:rPr>
                <w:rFonts w:ascii="Montserrat" w:hAnsi="Montserrat" w:cs="Arial"/>
                <w:sz w:val="16"/>
                <w:szCs w:val="16"/>
                <w:lang w:val="es-MX"/>
              </w:rPr>
              <w:t xml:space="preserve">o que debe protegerse, al no </w:t>
            </w:r>
            <w:r w:rsidRPr="00040615">
              <w:rPr>
                <w:rFonts w:ascii="Montserrat" w:hAnsi="Montserrat" w:cs="Arial"/>
                <w:sz w:val="16"/>
                <w:szCs w:val="16"/>
                <w:lang w:val="es-MX"/>
              </w:rPr>
              <w:t>guardar relación o injerencia dentro de las funciones que debe desempeñar como servidor público</w:t>
            </w:r>
            <w:r w:rsidR="00040615">
              <w:rPr>
                <w:rFonts w:ascii="Montserrat" w:hAnsi="Montserrat" w:cs="Arial"/>
                <w:sz w:val="16"/>
                <w:szCs w:val="16"/>
                <w:lang w:val="es-MX"/>
              </w:rPr>
              <w:t>.</w:t>
            </w:r>
          </w:p>
        </w:tc>
        <w:tc>
          <w:tcPr>
            <w:tcW w:w="2268" w:type="dxa"/>
            <w:vAlign w:val="center"/>
          </w:tcPr>
          <w:p w14:paraId="296F1A45"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 xml:space="preserve">Artículos 113, fracción I, de la LFTAIP; y 3, fracción IX, de la LGPDPPSO </w:t>
            </w:r>
          </w:p>
        </w:tc>
      </w:tr>
      <w:tr w:rsidR="003759BB" w:rsidRPr="00040615" w14:paraId="723F912B" w14:textId="77777777" w:rsidTr="003759BB">
        <w:tc>
          <w:tcPr>
            <w:tcW w:w="2122" w:type="dxa"/>
            <w:vAlign w:val="center"/>
          </w:tcPr>
          <w:p w14:paraId="56662442"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RFC de servidores públicos y particulares</w:t>
            </w:r>
          </w:p>
        </w:tc>
        <w:tc>
          <w:tcPr>
            <w:tcW w:w="5528" w:type="dxa"/>
            <w:vAlign w:val="center"/>
          </w:tcPr>
          <w:p w14:paraId="2789CC33"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Es un clave alfanumérica compuesta por 13 dígitos que corresponden a las letras del nombre y apellido así como fecha de nacimiento de las personas y una homoclave única, con lo cual se puede contribuir a la identificación de la persona.</w:t>
            </w:r>
          </w:p>
        </w:tc>
        <w:tc>
          <w:tcPr>
            <w:tcW w:w="2268" w:type="dxa"/>
            <w:vAlign w:val="center"/>
          </w:tcPr>
          <w:p w14:paraId="6C6B7A4B"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 xml:space="preserve">Artículos 113, fracción I, de la LFTAIP; y 3, fracción IX, de la LGPDPPSO </w:t>
            </w:r>
          </w:p>
        </w:tc>
      </w:tr>
      <w:tr w:rsidR="003759BB" w:rsidRPr="00040615" w14:paraId="7622145D" w14:textId="77777777" w:rsidTr="003759BB">
        <w:tc>
          <w:tcPr>
            <w:tcW w:w="2122" w:type="dxa"/>
            <w:vAlign w:val="center"/>
          </w:tcPr>
          <w:p w14:paraId="0BB11DA1"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Lugar de nacimiento de servidores públicos y particulares</w:t>
            </w:r>
          </w:p>
        </w:tc>
        <w:tc>
          <w:tcPr>
            <w:tcW w:w="5528" w:type="dxa"/>
            <w:vAlign w:val="center"/>
          </w:tcPr>
          <w:p w14:paraId="24CA5878" w14:textId="336BB73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A partir de la difusión de dicho dato se podría revelar el estado o país del cual es originario un individuo, es decir, se puede identificar el origen geográfico o territorial de una persona</w:t>
            </w:r>
            <w:r w:rsidR="00040615">
              <w:rPr>
                <w:rFonts w:ascii="Montserrat" w:hAnsi="Montserrat" w:cs="Arial"/>
                <w:sz w:val="16"/>
                <w:szCs w:val="16"/>
                <w:lang w:val="es-MX"/>
              </w:rPr>
              <w:t>.</w:t>
            </w:r>
          </w:p>
        </w:tc>
        <w:tc>
          <w:tcPr>
            <w:tcW w:w="2268" w:type="dxa"/>
            <w:vAlign w:val="center"/>
          </w:tcPr>
          <w:p w14:paraId="01B0C92A"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 xml:space="preserve">Artículos 113, fracción I, de la LFTAIP; y 3, fracción IX, de la LGPDPPSO </w:t>
            </w:r>
          </w:p>
        </w:tc>
      </w:tr>
      <w:tr w:rsidR="003759BB" w:rsidRPr="00040615" w14:paraId="234C296D" w14:textId="77777777" w:rsidTr="003759BB">
        <w:tc>
          <w:tcPr>
            <w:tcW w:w="2122" w:type="dxa"/>
            <w:vAlign w:val="center"/>
          </w:tcPr>
          <w:p w14:paraId="14743844"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Fecha de nacimiento de servidores públicos y particulares</w:t>
            </w:r>
          </w:p>
        </w:tc>
        <w:tc>
          <w:tcPr>
            <w:tcW w:w="5528" w:type="dxa"/>
            <w:vAlign w:val="center"/>
          </w:tcPr>
          <w:p w14:paraId="499F324A"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La fecha de nacimiento es un dato personal, toda vez que consiste en información concerniente a una persona física identificada o identificable, sin importar que éste sea servidor público, dicho dato está estrechamente relacionado con la edad, por tanto, al dar a conocer la fecha de nacimiento de una persona se revelaría los años con que cuenta la misma.</w:t>
            </w:r>
          </w:p>
        </w:tc>
        <w:tc>
          <w:tcPr>
            <w:tcW w:w="2268" w:type="dxa"/>
            <w:vAlign w:val="center"/>
          </w:tcPr>
          <w:p w14:paraId="7B591373"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 xml:space="preserve">Artículos 113, fracción I, de la LFTAIP; y 3, fracción IX, de la LGPDPPSO </w:t>
            </w:r>
          </w:p>
        </w:tc>
      </w:tr>
      <w:tr w:rsidR="003759BB" w:rsidRPr="00040615" w14:paraId="35C4848E" w14:textId="77777777" w:rsidTr="003759BB">
        <w:tc>
          <w:tcPr>
            <w:tcW w:w="2122" w:type="dxa"/>
            <w:vAlign w:val="center"/>
          </w:tcPr>
          <w:p w14:paraId="3BDDFDCF"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Estado civil de servidores públicos y particulares</w:t>
            </w:r>
          </w:p>
        </w:tc>
        <w:tc>
          <w:tcPr>
            <w:tcW w:w="5528" w:type="dxa"/>
            <w:vAlign w:val="center"/>
          </w:tcPr>
          <w:p w14:paraId="4E5EC56A" w14:textId="05FBCAB5"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Es la situación de las personas físicas determinada por sus relaciones de familia, provenientes del matrimonio o del parentesco, con lo cual se puede contribuir a la identificación de ésta</w:t>
            </w:r>
            <w:r w:rsidR="00040615">
              <w:rPr>
                <w:rFonts w:ascii="Montserrat" w:hAnsi="Montserrat" w:cs="Arial"/>
                <w:sz w:val="16"/>
                <w:szCs w:val="16"/>
                <w:lang w:val="es-MX"/>
              </w:rPr>
              <w:t>.</w:t>
            </w:r>
          </w:p>
        </w:tc>
        <w:tc>
          <w:tcPr>
            <w:tcW w:w="2268" w:type="dxa"/>
            <w:vAlign w:val="center"/>
          </w:tcPr>
          <w:p w14:paraId="24C85DD5"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 xml:space="preserve">Artículos 113, fracción I, de la LFTAIP; y 3, fracción IX, de la LGPDPPSO </w:t>
            </w:r>
          </w:p>
        </w:tc>
      </w:tr>
      <w:tr w:rsidR="003759BB" w:rsidRPr="00040615" w14:paraId="66F86BD0" w14:textId="77777777" w:rsidTr="003759BB">
        <w:tc>
          <w:tcPr>
            <w:tcW w:w="2122" w:type="dxa"/>
            <w:vAlign w:val="center"/>
          </w:tcPr>
          <w:p w14:paraId="4F1DFCB3"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Número de cuentas bancarias de particulares</w:t>
            </w:r>
          </w:p>
        </w:tc>
        <w:tc>
          <w:tcPr>
            <w:tcW w:w="5528" w:type="dxa"/>
            <w:vAlign w:val="center"/>
          </w:tcPr>
          <w:p w14:paraId="4C7432F2"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Es un registro asignado a una persona en específico, por una institución bancaria, con la cual guarda su dinero y contabiliza todas las entradas y salidas de efectivo, como consecuencia que se puedan conocer datos de patrimonio.</w:t>
            </w:r>
          </w:p>
        </w:tc>
        <w:tc>
          <w:tcPr>
            <w:tcW w:w="2268" w:type="dxa"/>
            <w:vAlign w:val="center"/>
          </w:tcPr>
          <w:p w14:paraId="20D3588A"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 xml:space="preserve">Artículos 113, fracción I, de la LFTAIP; y 3, fracción IX, de la LGPDPPSO </w:t>
            </w:r>
          </w:p>
        </w:tc>
      </w:tr>
      <w:tr w:rsidR="003759BB" w:rsidRPr="00040615" w14:paraId="094FA9BA" w14:textId="77777777" w:rsidTr="003759BB">
        <w:tc>
          <w:tcPr>
            <w:tcW w:w="2122" w:type="dxa"/>
            <w:vAlign w:val="center"/>
          </w:tcPr>
          <w:p w14:paraId="634D07EA"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Número de afiliación al Instituto Mexicano del Seguro Social/Instituto de Seguridad y Servicios Sociales de los Trabajadores del Estado/Seguridad Social</w:t>
            </w:r>
          </w:p>
        </w:tc>
        <w:tc>
          <w:tcPr>
            <w:tcW w:w="5528" w:type="dxa"/>
            <w:vAlign w:val="center"/>
          </w:tcPr>
          <w:p w14:paraId="1D3597CB"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Es un número asignados por las dependencias encargadas de otorgar la prestación de seguridad social, con lo cual se puede hacer identificable a una persona.</w:t>
            </w:r>
          </w:p>
        </w:tc>
        <w:tc>
          <w:tcPr>
            <w:tcW w:w="2268" w:type="dxa"/>
            <w:vAlign w:val="center"/>
          </w:tcPr>
          <w:p w14:paraId="2C0CFCEC"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 xml:space="preserve">Artículos 113, fracción I, de la LFTAIP; y 3, fracción IX, de la LGPDPPSO </w:t>
            </w:r>
          </w:p>
        </w:tc>
      </w:tr>
      <w:tr w:rsidR="003759BB" w:rsidRPr="00040615" w14:paraId="6740E067" w14:textId="77777777" w:rsidTr="003759BB">
        <w:tc>
          <w:tcPr>
            <w:tcW w:w="2122" w:type="dxa"/>
            <w:vAlign w:val="center"/>
          </w:tcPr>
          <w:p w14:paraId="502EFCB1"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Número telefónico particular</w:t>
            </w:r>
          </w:p>
        </w:tc>
        <w:tc>
          <w:tcPr>
            <w:tcW w:w="5528" w:type="dxa"/>
            <w:vAlign w:val="center"/>
          </w:tcPr>
          <w:p w14:paraId="35A0EE04"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Es un número asignados a personas por cualquier compañía encargada de prestar el servicio telefónico, con lo cual se puede hacer identificable y localizable a una persona.</w:t>
            </w:r>
          </w:p>
        </w:tc>
        <w:tc>
          <w:tcPr>
            <w:tcW w:w="2268" w:type="dxa"/>
            <w:vAlign w:val="center"/>
          </w:tcPr>
          <w:p w14:paraId="79D7CF83"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 xml:space="preserve">Artículos 113, fracción I, de la LFTAIP; y 3, fracción IX, de la LGPDPPSO </w:t>
            </w:r>
          </w:p>
        </w:tc>
      </w:tr>
      <w:tr w:rsidR="003759BB" w:rsidRPr="00040615" w14:paraId="12BABC08" w14:textId="77777777" w:rsidTr="003759BB">
        <w:tc>
          <w:tcPr>
            <w:tcW w:w="2122" w:type="dxa"/>
            <w:vAlign w:val="center"/>
          </w:tcPr>
          <w:p w14:paraId="3EEDCD86"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Cuenta de correo electrónico particular</w:t>
            </w:r>
          </w:p>
        </w:tc>
        <w:tc>
          <w:tcPr>
            <w:tcW w:w="5528" w:type="dxa"/>
            <w:vAlign w:val="center"/>
          </w:tcPr>
          <w:p w14:paraId="43F25C0E" w14:textId="77777777" w:rsidR="003759BB" w:rsidRPr="00040615" w:rsidRDefault="003759BB" w:rsidP="004A2029">
            <w:pPr>
              <w:jc w:val="both"/>
              <w:rPr>
                <w:rFonts w:ascii="Montserrat" w:hAnsi="Montserrat" w:cs="Arial"/>
                <w:sz w:val="16"/>
                <w:szCs w:val="16"/>
                <w:lang w:val="es-MX"/>
              </w:rPr>
            </w:pPr>
            <w:r w:rsidRPr="00040615">
              <w:rPr>
                <w:rFonts w:ascii="Montserrat" w:hAnsi="Montserrat" w:cs="Arial"/>
                <w:sz w:val="16"/>
                <w:szCs w:val="16"/>
                <w:lang w:val="es-MX"/>
              </w:rPr>
              <w:t xml:space="preserve">Es una cuenta asignada a una persona, para recibir, almacenar y enviar mensajes, que puede hacer identificable a un apersona o sus comunicaciones. </w:t>
            </w:r>
          </w:p>
        </w:tc>
        <w:tc>
          <w:tcPr>
            <w:tcW w:w="2268" w:type="dxa"/>
            <w:vAlign w:val="center"/>
          </w:tcPr>
          <w:p w14:paraId="43C25EC6" w14:textId="77777777" w:rsidR="003759BB" w:rsidRPr="00040615" w:rsidRDefault="003759BB" w:rsidP="004A2029">
            <w:pPr>
              <w:jc w:val="both"/>
              <w:rPr>
                <w:rFonts w:ascii="Montserrat" w:hAnsi="Montserrat" w:cs="Arial"/>
                <w:bCs/>
                <w:sz w:val="16"/>
                <w:szCs w:val="16"/>
                <w:lang w:val="es-MX"/>
              </w:rPr>
            </w:pPr>
            <w:r w:rsidRPr="00040615">
              <w:rPr>
                <w:rFonts w:ascii="Montserrat" w:hAnsi="Montserrat" w:cs="Arial"/>
                <w:bCs/>
                <w:sz w:val="16"/>
                <w:szCs w:val="16"/>
                <w:lang w:val="es-MX"/>
              </w:rPr>
              <w:t xml:space="preserve">Artículos 113, fracción I, de la LFTAIP; y 3, fracción IX, de la LGPDPPSO </w:t>
            </w:r>
          </w:p>
        </w:tc>
      </w:tr>
    </w:tbl>
    <w:p w14:paraId="20CC3A2D" w14:textId="77777777" w:rsidR="003759BB" w:rsidRPr="00040615" w:rsidRDefault="003759BB" w:rsidP="003759BB">
      <w:pPr>
        <w:ind w:right="49" w:hanging="2"/>
        <w:jc w:val="both"/>
        <w:rPr>
          <w:rFonts w:ascii="Montserrat" w:eastAsia="Montserrat" w:hAnsi="Montserrat" w:cs="Montserrat"/>
          <w:color w:val="00000A"/>
          <w:sz w:val="18"/>
          <w:szCs w:val="18"/>
        </w:rPr>
      </w:pPr>
    </w:p>
    <w:p w14:paraId="55E09DD3" w14:textId="77777777" w:rsidR="003759BB" w:rsidRPr="00040615" w:rsidRDefault="003759BB" w:rsidP="003759BB">
      <w:pPr>
        <w:ind w:right="49" w:hanging="2"/>
        <w:jc w:val="both"/>
        <w:rPr>
          <w:rFonts w:ascii="Montserrat" w:eastAsia="Montserrat" w:hAnsi="Montserrat" w:cs="Montserrat"/>
          <w:color w:val="00000A"/>
          <w:sz w:val="18"/>
          <w:szCs w:val="18"/>
        </w:rPr>
      </w:pPr>
      <w:r w:rsidRPr="00040615">
        <w:rPr>
          <w:rFonts w:ascii="Montserrat" w:eastAsia="Montserrat" w:hAnsi="Montserrat" w:cs="Montserrat"/>
          <w:color w:val="00000A"/>
          <w:sz w:val="18"/>
          <w:szCs w:val="18"/>
        </w:rPr>
        <w:t xml:space="preserve">Por su parte, para la consulta directa de la información, la UT solicitó aprobar las siguientes medidas: </w:t>
      </w:r>
    </w:p>
    <w:p w14:paraId="25137A73" w14:textId="77777777" w:rsidR="003759BB" w:rsidRPr="00040615" w:rsidRDefault="003759BB" w:rsidP="003759BB">
      <w:pPr>
        <w:ind w:right="49" w:hanging="2"/>
        <w:jc w:val="both"/>
        <w:rPr>
          <w:rFonts w:ascii="Montserrat" w:eastAsia="Montserrat" w:hAnsi="Montserrat" w:cs="Montserrat"/>
          <w:color w:val="00000A"/>
          <w:sz w:val="18"/>
          <w:szCs w:val="18"/>
        </w:rPr>
      </w:pPr>
    </w:p>
    <w:p w14:paraId="774D5C99" w14:textId="77777777" w:rsidR="003759BB" w:rsidRPr="00040615" w:rsidRDefault="003759BB" w:rsidP="003759BB">
      <w:pPr>
        <w:ind w:right="49" w:hanging="2"/>
        <w:jc w:val="both"/>
        <w:rPr>
          <w:rFonts w:ascii="Montserrat" w:eastAsia="Montserrat" w:hAnsi="Montserrat" w:cs="Montserrat"/>
          <w:color w:val="00000A"/>
          <w:sz w:val="18"/>
          <w:szCs w:val="18"/>
        </w:rPr>
      </w:pPr>
      <w:r w:rsidRPr="00040615">
        <w:rPr>
          <w:rFonts w:ascii="Montserrat" w:eastAsia="Montserrat" w:hAnsi="Montserrat" w:cs="Montserrat"/>
          <w:color w:val="00000A"/>
          <w:sz w:val="18"/>
          <w:szCs w:val="18"/>
        </w:rPr>
        <w:t xml:space="preserve">La consulta se llevará a cabo (previa cita) en el módulo de transparencia de la Secretaría de la Función Pública, ubicada en Avenida Insurgentes Sur 1735, Col. Guadalupe Inn, C.P. 01020, Alcaldía Álvaro Obregón, CDMX, Planta Baja, Ala Sur. </w:t>
      </w:r>
    </w:p>
    <w:p w14:paraId="6DE65D14" w14:textId="77777777" w:rsidR="003759BB" w:rsidRPr="00040615" w:rsidRDefault="003759BB" w:rsidP="003759BB">
      <w:pPr>
        <w:ind w:right="49" w:hanging="2"/>
        <w:jc w:val="both"/>
        <w:rPr>
          <w:rFonts w:ascii="Montserrat" w:eastAsia="Montserrat" w:hAnsi="Montserrat" w:cs="Montserrat"/>
          <w:color w:val="00000A"/>
          <w:sz w:val="18"/>
          <w:szCs w:val="18"/>
        </w:rPr>
      </w:pPr>
    </w:p>
    <w:p w14:paraId="398DC014" w14:textId="77777777" w:rsidR="003759BB" w:rsidRPr="00040615" w:rsidRDefault="003759BB" w:rsidP="003759BB">
      <w:pPr>
        <w:ind w:right="49" w:hanging="2"/>
        <w:jc w:val="both"/>
        <w:rPr>
          <w:rFonts w:ascii="Montserrat" w:eastAsia="Montserrat" w:hAnsi="Montserrat" w:cs="Montserrat"/>
          <w:color w:val="00000A"/>
          <w:sz w:val="18"/>
          <w:szCs w:val="18"/>
        </w:rPr>
      </w:pPr>
      <w:r w:rsidRPr="00040615">
        <w:rPr>
          <w:rFonts w:ascii="Montserrat" w:eastAsia="Montserrat" w:hAnsi="Montserrat" w:cs="Montserrat"/>
          <w:color w:val="00000A"/>
          <w:sz w:val="18"/>
          <w:szCs w:val="18"/>
        </w:rPr>
        <w:lastRenderedPageBreak/>
        <w:t xml:space="preserve">Derivado del volumen de información se determina que se requiere más de un día para realizar la consulta. Atendiendo al recurso humano con el que cuenta la UR-PEMEX se informa que la entrega se realizará de forma calendarizada entregando cada semana un tomo del expediente como se muestra a continuación: </w:t>
      </w:r>
    </w:p>
    <w:p w14:paraId="0E0E83D4" w14:textId="77777777" w:rsidR="003759BB" w:rsidRPr="00040615" w:rsidRDefault="003759BB" w:rsidP="003759BB">
      <w:pPr>
        <w:ind w:right="49" w:hanging="2"/>
        <w:jc w:val="both"/>
        <w:rPr>
          <w:rFonts w:ascii="Montserrat" w:eastAsia="Montserrat" w:hAnsi="Montserrat" w:cs="Montserrat"/>
          <w:color w:val="00000A"/>
          <w:sz w:val="18"/>
          <w:szCs w:val="18"/>
        </w:rPr>
      </w:pPr>
    </w:p>
    <w:tbl>
      <w:tblPr>
        <w:tblStyle w:val="Tablaconcuadrcula"/>
        <w:tblW w:w="0" w:type="auto"/>
        <w:jc w:val="center"/>
        <w:tblInd w:w="0" w:type="dxa"/>
        <w:tblLook w:val="04A0" w:firstRow="1" w:lastRow="0" w:firstColumn="1" w:lastColumn="0" w:noHBand="0" w:noVBand="1"/>
      </w:tblPr>
      <w:tblGrid>
        <w:gridCol w:w="2942"/>
        <w:gridCol w:w="2943"/>
        <w:gridCol w:w="2943"/>
      </w:tblGrid>
      <w:tr w:rsidR="003759BB" w:rsidRPr="00040615" w14:paraId="584A3DF2" w14:textId="77777777" w:rsidTr="004A2029">
        <w:trPr>
          <w:tblHeader/>
          <w:jc w:val="center"/>
        </w:trPr>
        <w:tc>
          <w:tcPr>
            <w:tcW w:w="2942" w:type="dxa"/>
            <w:shd w:val="clear" w:color="auto" w:fill="A50021"/>
            <w:vAlign w:val="center"/>
          </w:tcPr>
          <w:p w14:paraId="5DE41735" w14:textId="77777777" w:rsidR="003759BB" w:rsidRPr="00040615" w:rsidRDefault="003759BB" w:rsidP="004A2029">
            <w:pPr>
              <w:ind w:right="49"/>
              <w:jc w:val="center"/>
              <w:rPr>
                <w:rFonts w:ascii="Montserrat" w:eastAsia="Montserrat" w:hAnsi="Montserrat" w:cs="Montserrat"/>
                <w:b/>
                <w:color w:val="FFFFFF" w:themeColor="background1"/>
                <w:sz w:val="16"/>
                <w:szCs w:val="18"/>
                <w:lang w:val="es-MX"/>
              </w:rPr>
            </w:pPr>
            <w:r w:rsidRPr="00040615">
              <w:rPr>
                <w:rFonts w:ascii="Montserrat" w:eastAsia="Montserrat" w:hAnsi="Montserrat" w:cs="Montserrat"/>
                <w:b/>
                <w:color w:val="FFFFFF" w:themeColor="background1"/>
                <w:sz w:val="16"/>
                <w:szCs w:val="18"/>
                <w:lang w:val="es-MX"/>
              </w:rPr>
              <w:t>Tomo</w:t>
            </w:r>
          </w:p>
        </w:tc>
        <w:tc>
          <w:tcPr>
            <w:tcW w:w="2943" w:type="dxa"/>
            <w:shd w:val="clear" w:color="auto" w:fill="A50021"/>
            <w:vAlign w:val="center"/>
          </w:tcPr>
          <w:p w14:paraId="125B3921" w14:textId="77777777" w:rsidR="003759BB" w:rsidRPr="00040615" w:rsidRDefault="003759BB" w:rsidP="004A2029">
            <w:pPr>
              <w:ind w:right="49"/>
              <w:jc w:val="center"/>
              <w:rPr>
                <w:rFonts w:ascii="Montserrat" w:eastAsia="Montserrat" w:hAnsi="Montserrat" w:cs="Montserrat"/>
                <w:b/>
                <w:color w:val="FFFFFF" w:themeColor="background1"/>
                <w:sz w:val="16"/>
                <w:szCs w:val="18"/>
                <w:lang w:val="es-MX"/>
              </w:rPr>
            </w:pPr>
            <w:r w:rsidRPr="00040615">
              <w:rPr>
                <w:rFonts w:ascii="Montserrat" w:eastAsia="Montserrat" w:hAnsi="Montserrat" w:cs="Montserrat"/>
                <w:b/>
                <w:color w:val="FFFFFF" w:themeColor="background1"/>
                <w:sz w:val="16"/>
                <w:szCs w:val="18"/>
                <w:lang w:val="es-MX"/>
              </w:rPr>
              <w:t>Folios</w:t>
            </w:r>
          </w:p>
        </w:tc>
        <w:tc>
          <w:tcPr>
            <w:tcW w:w="2943" w:type="dxa"/>
            <w:shd w:val="clear" w:color="auto" w:fill="A50021"/>
            <w:vAlign w:val="center"/>
          </w:tcPr>
          <w:p w14:paraId="50AB578B" w14:textId="77777777" w:rsidR="003759BB" w:rsidRPr="00040615" w:rsidRDefault="003759BB" w:rsidP="004A2029">
            <w:pPr>
              <w:ind w:right="49"/>
              <w:jc w:val="center"/>
              <w:rPr>
                <w:rFonts w:ascii="Montserrat" w:eastAsia="Montserrat" w:hAnsi="Montserrat" w:cs="Montserrat"/>
                <w:b/>
                <w:color w:val="FFFFFF" w:themeColor="background1"/>
                <w:sz w:val="16"/>
                <w:szCs w:val="18"/>
                <w:lang w:val="es-MX"/>
              </w:rPr>
            </w:pPr>
            <w:r w:rsidRPr="00040615">
              <w:rPr>
                <w:rFonts w:ascii="Montserrat" w:eastAsia="Montserrat" w:hAnsi="Montserrat" w:cs="Montserrat"/>
                <w:b/>
                <w:color w:val="FFFFFF" w:themeColor="background1"/>
                <w:sz w:val="16"/>
                <w:szCs w:val="18"/>
                <w:lang w:val="es-MX"/>
              </w:rPr>
              <w:t>Total de hojas</w:t>
            </w:r>
          </w:p>
        </w:tc>
      </w:tr>
      <w:tr w:rsidR="003759BB" w:rsidRPr="00040615" w14:paraId="0EBBE7D3" w14:textId="77777777" w:rsidTr="004A2029">
        <w:trPr>
          <w:jc w:val="center"/>
        </w:trPr>
        <w:tc>
          <w:tcPr>
            <w:tcW w:w="2942" w:type="dxa"/>
            <w:vAlign w:val="center"/>
          </w:tcPr>
          <w:p w14:paraId="33374D93" w14:textId="77777777" w:rsidR="003759BB" w:rsidRPr="00040615" w:rsidRDefault="003759BB" w:rsidP="004A2029">
            <w:pPr>
              <w:ind w:right="49"/>
              <w:jc w:val="center"/>
              <w:rPr>
                <w:rFonts w:ascii="Montserrat" w:eastAsia="Montserrat" w:hAnsi="Montserrat" w:cs="Montserrat"/>
                <w:color w:val="00000A"/>
                <w:sz w:val="16"/>
                <w:szCs w:val="18"/>
                <w:lang w:val="es-MX"/>
              </w:rPr>
            </w:pPr>
            <w:r w:rsidRPr="00040615">
              <w:rPr>
                <w:rFonts w:ascii="Montserrat" w:eastAsia="Montserrat" w:hAnsi="Montserrat" w:cs="Montserrat"/>
                <w:color w:val="00000A"/>
                <w:sz w:val="16"/>
                <w:szCs w:val="18"/>
                <w:lang w:val="es-MX"/>
              </w:rPr>
              <w:t>I</w:t>
            </w:r>
          </w:p>
        </w:tc>
        <w:tc>
          <w:tcPr>
            <w:tcW w:w="2943" w:type="dxa"/>
            <w:vAlign w:val="center"/>
          </w:tcPr>
          <w:p w14:paraId="6BA7C004" w14:textId="77777777" w:rsidR="003759BB" w:rsidRPr="00040615" w:rsidRDefault="003759BB" w:rsidP="004A2029">
            <w:pPr>
              <w:ind w:right="49"/>
              <w:jc w:val="center"/>
              <w:rPr>
                <w:rFonts w:ascii="Montserrat" w:eastAsia="Montserrat" w:hAnsi="Montserrat" w:cs="Montserrat"/>
                <w:color w:val="00000A"/>
                <w:sz w:val="16"/>
                <w:szCs w:val="18"/>
                <w:lang w:val="es-MX"/>
              </w:rPr>
            </w:pPr>
            <w:r w:rsidRPr="00040615">
              <w:rPr>
                <w:rFonts w:ascii="Montserrat" w:eastAsia="Montserrat" w:hAnsi="Montserrat" w:cs="Montserrat"/>
                <w:color w:val="00000A"/>
                <w:sz w:val="16"/>
                <w:szCs w:val="18"/>
                <w:lang w:val="es-MX"/>
              </w:rPr>
              <w:t>1 al 624</w:t>
            </w:r>
          </w:p>
        </w:tc>
        <w:tc>
          <w:tcPr>
            <w:tcW w:w="2943" w:type="dxa"/>
            <w:vAlign w:val="center"/>
          </w:tcPr>
          <w:p w14:paraId="1D7E3B76" w14:textId="77777777" w:rsidR="003759BB" w:rsidRPr="00040615" w:rsidRDefault="003759BB" w:rsidP="004A2029">
            <w:pPr>
              <w:ind w:right="49"/>
              <w:jc w:val="center"/>
              <w:rPr>
                <w:rFonts w:ascii="Montserrat" w:eastAsia="Montserrat" w:hAnsi="Montserrat" w:cs="Montserrat"/>
                <w:color w:val="00000A"/>
                <w:sz w:val="16"/>
                <w:szCs w:val="18"/>
                <w:lang w:val="es-MX"/>
              </w:rPr>
            </w:pPr>
            <w:r w:rsidRPr="00040615">
              <w:rPr>
                <w:rFonts w:ascii="Montserrat" w:eastAsia="Montserrat" w:hAnsi="Montserrat" w:cs="Montserrat"/>
                <w:color w:val="00000A"/>
                <w:sz w:val="16"/>
                <w:szCs w:val="18"/>
                <w:lang w:val="es-MX"/>
              </w:rPr>
              <w:t>624</w:t>
            </w:r>
          </w:p>
        </w:tc>
      </w:tr>
      <w:tr w:rsidR="003759BB" w:rsidRPr="00040615" w14:paraId="1461023E" w14:textId="77777777" w:rsidTr="004A2029">
        <w:trPr>
          <w:jc w:val="center"/>
        </w:trPr>
        <w:tc>
          <w:tcPr>
            <w:tcW w:w="2942" w:type="dxa"/>
            <w:vAlign w:val="center"/>
          </w:tcPr>
          <w:p w14:paraId="59B947D7" w14:textId="77777777" w:rsidR="003759BB" w:rsidRPr="00040615" w:rsidRDefault="003759BB" w:rsidP="004A2029">
            <w:pPr>
              <w:ind w:right="49"/>
              <w:jc w:val="center"/>
              <w:rPr>
                <w:rFonts w:ascii="Montserrat" w:eastAsia="Montserrat" w:hAnsi="Montserrat" w:cs="Montserrat"/>
                <w:color w:val="00000A"/>
                <w:sz w:val="16"/>
                <w:szCs w:val="18"/>
                <w:lang w:val="es-MX"/>
              </w:rPr>
            </w:pPr>
            <w:r w:rsidRPr="00040615">
              <w:rPr>
                <w:rFonts w:ascii="Montserrat" w:eastAsia="Montserrat" w:hAnsi="Montserrat" w:cs="Montserrat"/>
                <w:color w:val="00000A"/>
                <w:sz w:val="16"/>
                <w:szCs w:val="18"/>
                <w:lang w:val="es-MX"/>
              </w:rPr>
              <w:t>II</w:t>
            </w:r>
          </w:p>
        </w:tc>
        <w:tc>
          <w:tcPr>
            <w:tcW w:w="2943" w:type="dxa"/>
            <w:vAlign w:val="center"/>
          </w:tcPr>
          <w:p w14:paraId="3405FA2B" w14:textId="77777777" w:rsidR="003759BB" w:rsidRPr="00040615" w:rsidRDefault="003759BB" w:rsidP="004A2029">
            <w:pPr>
              <w:ind w:right="49"/>
              <w:jc w:val="center"/>
              <w:rPr>
                <w:rFonts w:ascii="Montserrat" w:eastAsia="Montserrat" w:hAnsi="Montserrat" w:cs="Montserrat"/>
                <w:color w:val="00000A"/>
                <w:sz w:val="16"/>
                <w:szCs w:val="18"/>
                <w:lang w:val="es-MX"/>
              </w:rPr>
            </w:pPr>
            <w:r w:rsidRPr="00040615">
              <w:rPr>
                <w:rFonts w:ascii="Montserrat" w:eastAsia="Montserrat" w:hAnsi="Montserrat" w:cs="Montserrat"/>
                <w:color w:val="00000A"/>
                <w:sz w:val="16"/>
                <w:szCs w:val="18"/>
                <w:lang w:val="es-MX"/>
              </w:rPr>
              <w:t>625 al 1217</w:t>
            </w:r>
          </w:p>
        </w:tc>
        <w:tc>
          <w:tcPr>
            <w:tcW w:w="2943" w:type="dxa"/>
            <w:vAlign w:val="center"/>
          </w:tcPr>
          <w:p w14:paraId="645B0F26" w14:textId="77777777" w:rsidR="003759BB" w:rsidRPr="00040615" w:rsidRDefault="003759BB" w:rsidP="004A2029">
            <w:pPr>
              <w:ind w:right="49"/>
              <w:jc w:val="center"/>
              <w:rPr>
                <w:rFonts w:ascii="Montserrat" w:eastAsia="Montserrat" w:hAnsi="Montserrat" w:cs="Montserrat"/>
                <w:color w:val="00000A"/>
                <w:sz w:val="16"/>
                <w:szCs w:val="18"/>
                <w:lang w:val="es-MX"/>
              </w:rPr>
            </w:pPr>
            <w:r w:rsidRPr="00040615">
              <w:rPr>
                <w:rFonts w:ascii="Montserrat" w:eastAsia="Montserrat" w:hAnsi="Montserrat" w:cs="Montserrat"/>
                <w:color w:val="00000A"/>
                <w:sz w:val="16"/>
                <w:szCs w:val="18"/>
                <w:lang w:val="es-MX"/>
              </w:rPr>
              <w:t>593</w:t>
            </w:r>
          </w:p>
        </w:tc>
      </w:tr>
      <w:tr w:rsidR="003759BB" w:rsidRPr="00040615" w14:paraId="2740F81E" w14:textId="77777777" w:rsidTr="004A2029">
        <w:trPr>
          <w:jc w:val="center"/>
        </w:trPr>
        <w:tc>
          <w:tcPr>
            <w:tcW w:w="2942" w:type="dxa"/>
            <w:vAlign w:val="center"/>
          </w:tcPr>
          <w:p w14:paraId="689FCB67" w14:textId="77777777" w:rsidR="003759BB" w:rsidRPr="00040615" w:rsidRDefault="003759BB" w:rsidP="004A2029">
            <w:pPr>
              <w:ind w:right="49"/>
              <w:jc w:val="center"/>
              <w:rPr>
                <w:rFonts w:ascii="Montserrat" w:eastAsia="Montserrat" w:hAnsi="Montserrat" w:cs="Montserrat"/>
                <w:color w:val="00000A"/>
                <w:sz w:val="16"/>
                <w:szCs w:val="18"/>
                <w:lang w:val="es-MX"/>
              </w:rPr>
            </w:pPr>
            <w:r w:rsidRPr="00040615">
              <w:rPr>
                <w:rFonts w:ascii="Montserrat" w:eastAsia="Montserrat" w:hAnsi="Montserrat" w:cs="Montserrat"/>
                <w:color w:val="00000A"/>
                <w:sz w:val="16"/>
                <w:szCs w:val="18"/>
                <w:lang w:val="es-MX"/>
              </w:rPr>
              <w:t>III</w:t>
            </w:r>
          </w:p>
        </w:tc>
        <w:tc>
          <w:tcPr>
            <w:tcW w:w="2943" w:type="dxa"/>
            <w:vAlign w:val="center"/>
          </w:tcPr>
          <w:p w14:paraId="554B282D" w14:textId="77777777" w:rsidR="003759BB" w:rsidRPr="00040615" w:rsidRDefault="003759BB" w:rsidP="004A2029">
            <w:pPr>
              <w:ind w:right="49"/>
              <w:jc w:val="center"/>
              <w:rPr>
                <w:rFonts w:ascii="Montserrat" w:eastAsia="Montserrat" w:hAnsi="Montserrat" w:cs="Montserrat"/>
                <w:color w:val="00000A"/>
                <w:sz w:val="16"/>
                <w:szCs w:val="18"/>
                <w:lang w:val="es-MX"/>
              </w:rPr>
            </w:pPr>
            <w:r w:rsidRPr="00040615">
              <w:rPr>
                <w:rFonts w:ascii="Montserrat" w:eastAsia="Montserrat" w:hAnsi="Montserrat" w:cs="Montserrat"/>
                <w:color w:val="00000A"/>
                <w:sz w:val="16"/>
                <w:szCs w:val="18"/>
                <w:lang w:val="es-MX"/>
              </w:rPr>
              <w:t>1218 al 1983</w:t>
            </w:r>
          </w:p>
        </w:tc>
        <w:tc>
          <w:tcPr>
            <w:tcW w:w="2943" w:type="dxa"/>
            <w:vAlign w:val="center"/>
          </w:tcPr>
          <w:p w14:paraId="3F51268E" w14:textId="77777777" w:rsidR="003759BB" w:rsidRPr="00040615" w:rsidRDefault="003759BB" w:rsidP="004A2029">
            <w:pPr>
              <w:ind w:right="49"/>
              <w:jc w:val="center"/>
              <w:rPr>
                <w:rFonts w:ascii="Montserrat" w:eastAsia="Montserrat" w:hAnsi="Montserrat" w:cs="Montserrat"/>
                <w:color w:val="00000A"/>
                <w:sz w:val="16"/>
                <w:szCs w:val="18"/>
                <w:lang w:val="es-MX"/>
              </w:rPr>
            </w:pPr>
            <w:r w:rsidRPr="00040615">
              <w:rPr>
                <w:rFonts w:ascii="Montserrat" w:eastAsia="Montserrat" w:hAnsi="Montserrat" w:cs="Montserrat"/>
                <w:color w:val="00000A"/>
                <w:sz w:val="16"/>
                <w:szCs w:val="18"/>
                <w:lang w:val="es-MX"/>
              </w:rPr>
              <w:t>766</w:t>
            </w:r>
          </w:p>
        </w:tc>
      </w:tr>
      <w:tr w:rsidR="003759BB" w:rsidRPr="00040615" w14:paraId="29AE4F7F" w14:textId="77777777" w:rsidTr="004A2029">
        <w:trPr>
          <w:jc w:val="center"/>
        </w:trPr>
        <w:tc>
          <w:tcPr>
            <w:tcW w:w="2942" w:type="dxa"/>
            <w:vAlign w:val="center"/>
          </w:tcPr>
          <w:p w14:paraId="027B6B46" w14:textId="77777777" w:rsidR="003759BB" w:rsidRPr="00040615" w:rsidRDefault="003759BB" w:rsidP="004A2029">
            <w:pPr>
              <w:ind w:right="49"/>
              <w:jc w:val="center"/>
              <w:rPr>
                <w:rFonts w:ascii="Montserrat" w:eastAsia="Montserrat" w:hAnsi="Montserrat" w:cs="Montserrat"/>
                <w:color w:val="00000A"/>
                <w:sz w:val="16"/>
                <w:szCs w:val="18"/>
                <w:lang w:val="es-MX"/>
              </w:rPr>
            </w:pPr>
            <w:r w:rsidRPr="00040615">
              <w:rPr>
                <w:rFonts w:ascii="Montserrat" w:eastAsia="Montserrat" w:hAnsi="Montserrat" w:cs="Montserrat"/>
                <w:color w:val="00000A"/>
                <w:sz w:val="16"/>
                <w:szCs w:val="18"/>
                <w:lang w:val="es-MX"/>
              </w:rPr>
              <w:t>IV</w:t>
            </w:r>
          </w:p>
        </w:tc>
        <w:tc>
          <w:tcPr>
            <w:tcW w:w="2943" w:type="dxa"/>
            <w:vAlign w:val="center"/>
          </w:tcPr>
          <w:p w14:paraId="53CEFDC6" w14:textId="77777777" w:rsidR="003759BB" w:rsidRPr="00040615" w:rsidRDefault="003759BB" w:rsidP="004A2029">
            <w:pPr>
              <w:ind w:right="49"/>
              <w:jc w:val="center"/>
              <w:rPr>
                <w:rFonts w:ascii="Montserrat" w:eastAsia="Montserrat" w:hAnsi="Montserrat" w:cs="Montserrat"/>
                <w:color w:val="00000A"/>
                <w:sz w:val="16"/>
                <w:szCs w:val="18"/>
                <w:lang w:val="es-MX"/>
              </w:rPr>
            </w:pPr>
            <w:r w:rsidRPr="00040615">
              <w:rPr>
                <w:rFonts w:ascii="Montserrat" w:eastAsia="Montserrat" w:hAnsi="Montserrat" w:cs="Montserrat"/>
                <w:color w:val="00000A"/>
                <w:sz w:val="16"/>
                <w:szCs w:val="18"/>
                <w:lang w:val="es-MX"/>
              </w:rPr>
              <w:t>1984 al 2599</w:t>
            </w:r>
          </w:p>
        </w:tc>
        <w:tc>
          <w:tcPr>
            <w:tcW w:w="2943" w:type="dxa"/>
            <w:vAlign w:val="center"/>
          </w:tcPr>
          <w:p w14:paraId="46EA6841" w14:textId="77777777" w:rsidR="003759BB" w:rsidRPr="00040615" w:rsidRDefault="003759BB" w:rsidP="004A2029">
            <w:pPr>
              <w:ind w:right="49"/>
              <w:jc w:val="center"/>
              <w:rPr>
                <w:rFonts w:ascii="Montserrat" w:eastAsia="Montserrat" w:hAnsi="Montserrat" w:cs="Montserrat"/>
                <w:color w:val="00000A"/>
                <w:sz w:val="16"/>
                <w:szCs w:val="18"/>
                <w:lang w:val="es-MX"/>
              </w:rPr>
            </w:pPr>
            <w:r w:rsidRPr="00040615">
              <w:rPr>
                <w:rFonts w:ascii="Montserrat" w:eastAsia="Montserrat" w:hAnsi="Montserrat" w:cs="Montserrat"/>
                <w:color w:val="00000A"/>
                <w:sz w:val="16"/>
                <w:szCs w:val="18"/>
                <w:lang w:val="es-MX"/>
              </w:rPr>
              <w:t>616</w:t>
            </w:r>
          </w:p>
        </w:tc>
      </w:tr>
      <w:tr w:rsidR="003759BB" w:rsidRPr="00040615" w14:paraId="54C4B6CE" w14:textId="77777777" w:rsidTr="004A2029">
        <w:trPr>
          <w:jc w:val="center"/>
        </w:trPr>
        <w:tc>
          <w:tcPr>
            <w:tcW w:w="2942" w:type="dxa"/>
            <w:vAlign w:val="center"/>
          </w:tcPr>
          <w:p w14:paraId="1F2C725C" w14:textId="77777777" w:rsidR="003759BB" w:rsidRPr="00040615" w:rsidRDefault="003759BB" w:rsidP="004A2029">
            <w:pPr>
              <w:ind w:right="49"/>
              <w:jc w:val="center"/>
              <w:rPr>
                <w:rFonts w:ascii="Montserrat" w:eastAsia="Montserrat" w:hAnsi="Montserrat" w:cs="Montserrat"/>
                <w:color w:val="00000A"/>
                <w:sz w:val="16"/>
                <w:szCs w:val="18"/>
                <w:lang w:val="es-MX"/>
              </w:rPr>
            </w:pPr>
            <w:r w:rsidRPr="00040615">
              <w:rPr>
                <w:rFonts w:ascii="Montserrat" w:eastAsia="Montserrat" w:hAnsi="Montserrat" w:cs="Montserrat"/>
                <w:color w:val="00000A"/>
                <w:sz w:val="16"/>
                <w:szCs w:val="18"/>
                <w:lang w:val="es-MX"/>
              </w:rPr>
              <w:t>V</w:t>
            </w:r>
          </w:p>
        </w:tc>
        <w:tc>
          <w:tcPr>
            <w:tcW w:w="2943" w:type="dxa"/>
            <w:vAlign w:val="center"/>
          </w:tcPr>
          <w:p w14:paraId="072C083F" w14:textId="77777777" w:rsidR="003759BB" w:rsidRPr="00040615" w:rsidRDefault="003759BB" w:rsidP="004A2029">
            <w:pPr>
              <w:ind w:right="49"/>
              <w:jc w:val="center"/>
              <w:rPr>
                <w:rFonts w:ascii="Montserrat" w:eastAsia="Montserrat" w:hAnsi="Montserrat" w:cs="Montserrat"/>
                <w:color w:val="00000A"/>
                <w:sz w:val="16"/>
                <w:szCs w:val="18"/>
                <w:lang w:val="es-MX"/>
              </w:rPr>
            </w:pPr>
            <w:r w:rsidRPr="00040615">
              <w:rPr>
                <w:rFonts w:ascii="Montserrat" w:eastAsia="Montserrat" w:hAnsi="Montserrat" w:cs="Montserrat"/>
                <w:color w:val="00000A"/>
                <w:sz w:val="16"/>
                <w:szCs w:val="18"/>
                <w:lang w:val="es-MX"/>
              </w:rPr>
              <w:t>2600 al 3499</w:t>
            </w:r>
          </w:p>
        </w:tc>
        <w:tc>
          <w:tcPr>
            <w:tcW w:w="2943" w:type="dxa"/>
            <w:vAlign w:val="center"/>
          </w:tcPr>
          <w:p w14:paraId="3F44FDAD" w14:textId="77777777" w:rsidR="003759BB" w:rsidRPr="00040615" w:rsidRDefault="003759BB" w:rsidP="004A2029">
            <w:pPr>
              <w:ind w:right="49"/>
              <w:jc w:val="center"/>
              <w:rPr>
                <w:rFonts w:ascii="Montserrat" w:eastAsia="Montserrat" w:hAnsi="Montserrat" w:cs="Montserrat"/>
                <w:color w:val="00000A"/>
                <w:sz w:val="16"/>
                <w:szCs w:val="18"/>
                <w:lang w:val="es-MX"/>
              </w:rPr>
            </w:pPr>
            <w:r w:rsidRPr="00040615">
              <w:rPr>
                <w:rFonts w:ascii="Montserrat" w:eastAsia="Montserrat" w:hAnsi="Montserrat" w:cs="Montserrat"/>
                <w:color w:val="00000A"/>
                <w:sz w:val="16"/>
                <w:szCs w:val="18"/>
                <w:lang w:val="es-MX"/>
              </w:rPr>
              <w:t>900</w:t>
            </w:r>
          </w:p>
        </w:tc>
      </w:tr>
      <w:tr w:rsidR="003759BB" w:rsidRPr="00040615" w14:paraId="3B477971" w14:textId="77777777" w:rsidTr="004A2029">
        <w:trPr>
          <w:jc w:val="center"/>
        </w:trPr>
        <w:tc>
          <w:tcPr>
            <w:tcW w:w="2942" w:type="dxa"/>
            <w:vAlign w:val="center"/>
          </w:tcPr>
          <w:p w14:paraId="19A5D853" w14:textId="77777777" w:rsidR="003759BB" w:rsidRPr="00040615" w:rsidRDefault="003759BB" w:rsidP="004A2029">
            <w:pPr>
              <w:ind w:right="49"/>
              <w:jc w:val="center"/>
              <w:rPr>
                <w:rFonts w:ascii="Montserrat" w:eastAsia="Montserrat" w:hAnsi="Montserrat" w:cs="Montserrat"/>
                <w:color w:val="00000A"/>
                <w:sz w:val="16"/>
                <w:szCs w:val="18"/>
                <w:lang w:val="es-MX"/>
              </w:rPr>
            </w:pPr>
            <w:r w:rsidRPr="00040615">
              <w:rPr>
                <w:rFonts w:ascii="Montserrat" w:eastAsia="Montserrat" w:hAnsi="Montserrat" w:cs="Montserrat"/>
                <w:color w:val="00000A"/>
                <w:sz w:val="16"/>
                <w:szCs w:val="18"/>
                <w:lang w:val="es-MX"/>
              </w:rPr>
              <w:t>VI</w:t>
            </w:r>
          </w:p>
        </w:tc>
        <w:tc>
          <w:tcPr>
            <w:tcW w:w="2943" w:type="dxa"/>
            <w:vAlign w:val="center"/>
          </w:tcPr>
          <w:p w14:paraId="0A68B9AE" w14:textId="77777777" w:rsidR="003759BB" w:rsidRPr="00040615" w:rsidRDefault="003759BB" w:rsidP="004A2029">
            <w:pPr>
              <w:ind w:right="49"/>
              <w:jc w:val="center"/>
              <w:rPr>
                <w:rFonts w:ascii="Montserrat" w:eastAsia="Montserrat" w:hAnsi="Montserrat" w:cs="Montserrat"/>
                <w:color w:val="00000A"/>
                <w:sz w:val="16"/>
                <w:szCs w:val="18"/>
                <w:lang w:val="es-MX"/>
              </w:rPr>
            </w:pPr>
            <w:r w:rsidRPr="00040615">
              <w:rPr>
                <w:rFonts w:ascii="Montserrat" w:eastAsia="Montserrat" w:hAnsi="Montserrat" w:cs="Montserrat"/>
                <w:color w:val="00000A"/>
                <w:sz w:val="16"/>
                <w:szCs w:val="18"/>
                <w:lang w:val="es-MX"/>
              </w:rPr>
              <w:t>3500 al 4418</w:t>
            </w:r>
          </w:p>
        </w:tc>
        <w:tc>
          <w:tcPr>
            <w:tcW w:w="2943" w:type="dxa"/>
            <w:vAlign w:val="center"/>
          </w:tcPr>
          <w:p w14:paraId="6EA7ED4C" w14:textId="77777777" w:rsidR="003759BB" w:rsidRPr="00040615" w:rsidRDefault="003759BB" w:rsidP="004A2029">
            <w:pPr>
              <w:ind w:right="49"/>
              <w:jc w:val="center"/>
              <w:rPr>
                <w:rFonts w:ascii="Montserrat" w:eastAsia="Montserrat" w:hAnsi="Montserrat" w:cs="Montserrat"/>
                <w:color w:val="00000A"/>
                <w:sz w:val="16"/>
                <w:szCs w:val="18"/>
                <w:lang w:val="es-MX"/>
              </w:rPr>
            </w:pPr>
            <w:r w:rsidRPr="00040615">
              <w:rPr>
                <w:rFonts w:ascii="Montserrat" w:eastAsia="Montserrat" w:hAnsi="Montserrat" w:cs="Montserrat"/>
                <w:color w:val="00000A"/>
                <w:sz w:val="16"/>
                <w:szCs w:val="18"/>
                <w:lang w:val="es-MX"/>
              </w:rPr>
              <w:t>919</w:t>
            </w:r>
          </w:p>
        </w:tc>
      </w:tr>
      <w:tr w:rsidR="003759BB" w:rsidRPr="00040615" w14:paraId="273BA963" w14:textId="77777777" w:rsidTr="004A2029">
        <w:trPr>
          <w:jc w:val="center"/>
        </w:trPr>
        <w:tc>
          <w:tcPr>
            <w:tcW w:w="2942" w:type="dxa"/>
            <w:vAlign w:val="center"/>
          </w:tcPr>
          <w:p w14:paraId="400AAF34" w14:textId="77777777" w:rsidR="003759BB" w:rsidRPr="00040615" w:rsidRDefault="003759BB" w:rsidP="004A2029">
            <w:pPr>
              <w:ind w:right="49"/>
              <w:jc w:val="center"/>
              <w:rPr>
                <w:rFonts w:ascii="Montserrat" w:eastAsia="Montserrat" w:hAnsi="Montserrat" w:cs="Montserrat"/>
                <w:color w:val="00000A"/>
                <w:sz w:val="16"/>
                <w:szCs w:val="18"/>
                <w:lang w:val="es-MX"/>
              </w:rPr>
            </w:pPr>
            <w:r w:rsidRPr="00040615">
              <w:rPr>
                <w:rFonts w:ascii="Montserrat" w:eastAsia="Montserrat" w:hAnsi="Montserrat" w:cs="Montserrat"/>
                <w:color w:val="00000A"/>
                <w:sz w:val="16"/>
                <w:szCs w:val="18"/>
                <w:lang w:val="es-MX"/>
              </w:rPr>
              <w:t>VII</w:t>
            </w:r>
          </w:p>
        </w:tc>
        <w:tc>
          <w:tcPr>
            <w:tcW w:w="2943" w:type="dxa"/>
            <w:vAlign w:val="center"/>
          </w:tcPr>
          <w:p w14:paraId="74F03ED8" w14:textId="77777777" w:rsidR="003759BB" w:rsidRPr="00040615" w:rsidRDefault="003759BB" w:rsidP="004A2029">
            <w:pPr>
              <w:ind w:right="49"/>
              <w:jc w:val="center"/>
              <w:rPr>
                <w:rFonts w:ascii="Montserrat" w:eastAsia="Montserrat" w:hAnsi="Montserrat" w:cs="Montserrat"/>
                <w:color w:val="00000A"/>
                <w:sz w:val="16"/>
                <w:szCs w:val="18"/>
                <w:lang w:val="es-MX"/>
              </w:rPr>
            </w:pPr>
            <w:r w:rsidRPr="00040615">
              <w:rPr>
                <w:rFonts w:ascii="Montserrat" w:eastAsia="Montserrat" w:hAnsi="Montserrat" w:cs="Montserrat"/>
                <w:color w:val="00000A"/>
                <w:sz w:val="16"/>
                <w:szCs w:val="18"/>
                <w:lang w:val="es-MX"/>
              </w:rPr>
              <w:t>1 al 743</w:t>
            </w:r>
          </w:p>
        </w:tc>
        <w:tc>
          <w:tcPr>
            <w:tcW w:w="2943" w:type="dxa"/>
            <w:vAlign w:val="center"/>
          </w:tcPr>
          <w:p w14:paraId="3FA7E652" w14:textId="77777777" w:rsidR="003759BB" w:rsidRPr="00040615" w:rsidRDefault="003759BB" w:rsidP="004A2029">
            <w:pPr>
              <w:ind w:right="49"/>
              <w:jc w:val="center"/>
              <w:rPr>
                <w:rFonts w:ascii="Montserrat" w:eastAsia="Montserrat" w:hAnsi="Montserrat" w:cs="Montserrat"/>
                <w:color w:val="00000A"/>
                <w:sz w:val="16"/>
                <w:szCs w:val="18"/>
                <w:lang w:val="es-MX"/>
              </w:rPr>
            </w:pPr>
            <w:r w:rsidRPr="00040615">
              <w:rPr>
                <w:rFonts w:ascii="Montserrat" w:eastAsia="Montserrat" w:hAnsi="Montserrat" w:cs="Montserrat"/>
                <w:color w:val="00000A"/>
                <w:sz w:val="16"/>
                <w:szCs w:val="18"/>
                <w:lang w:val="es-MX"/>
              </w:rPr>
              <w:t>743</w:t>
            </w:r>
          </w:p>
        </w:tc>
      </w:tr>
      <w:tr w:rsidR="003759BB" w:rsidRPr="00040615" w14:paraId="700B8FB2" w14:textId="77777777" w:rsidTr="004A2029">
        <w:trPr>
          <w:jc w:val="center"/>
        </w:trPr>
        <w:tc>
          <w:tcPr>
            <w:tcW w:w="2942" w:type="dxa"/>
            <w:vAlign w:val="center"/>
          </w:tcPr>
          <w:p w14:paraId="36DE0D63" w14:textId="77777777" w:rsidR="003759BB" w:rsidRPr="00040615" w:rsidRDefault="003759BB" w:rsidP="004A2029">
            <w:pPr>
              <w:ind w:right="49"/>
              <w:jc w:val="center"/>
              <w:rPr>
                <w:rFonts w:ascii="Montserrat" w:eastAsia="Montserrat" w:hAnsi="Montserrat" w:cs="Montserrat"/>
                <w:color w:val="00000A"/>
                <w:sz w:val="16"/>
                <w:szCs w:val="18"/>
                <w:lang w:val="es-MX"/>
              </w:rPr>
            </w:pPr>
            <w:r w:rsidRPr="00040615">
              <w:rPr>
                <w:rFonts w:ascii="Montserrat" w:eastAsia="Montserrat" w:hAnsi="Montserrat" w:cs="Montserrat"/>
                <w:color w:val="00000A"/>
                <w:sz w:val="16"/>
                <w:szCs w:val="18"/>
                <w:lang w:val="es-MX"/>
              </w:rPr>
              <w:t>VIII</w:t>
            </w:r>
          </w:p>
        </w:tc>
        <w:tc>
          <w:tcPr>
            <w:tcW w:w="2943" w:type="dxa"/>
            <w:vAlign w:val="center"/>
          </w:tcPr>
          <w:p w14:paraId="7FB4614F" w14:textId="77777777" w:rsidR="003759BB" w:rsidRPr="00040615" w:rsidRDefault="003759BB" w:rsidP="004A2029">
            <w:pPr>
              <w:ind w:right="49"/>
              <w:jc w:val="center"/>
              <w:rPr>
                <w:rFonts w:ascii="Montserrat" w:eastAsia="Montserrat" w:hAnsi="Montserrat" w:cs="Montserrat"/>
                <w:color w:val="00000A"/>
                <w:sz w:val="16"/>
                <w:szCs w:val="18"/>
                <w:lang w:val="es-MX"/>
              </w:rPr>
            </w:pPr>
            <w:r w:rsidRPr="00040615">
              <w:rPr>
                <w:rFonts w:ascii="Montserrat" w:eastAsia="Montserrat" w:hAnsi="Montserrat" w:cs="Montserrat"/>
                <w:color w:val="00000A"/>
                <w:sz w:val="16"/>
                <w:szCs w:val="18"/>
                <w:lang w:val="es-MX"/>
              </w:rPr>
              <w:t>744 al 1600</w:t>
            </w:r>
          </w:p>
        </w:tc>
        <w:tc>
          <w:tcPr>
            <w:tcW w:w="2943" w:type="dxa"/>
            <w:vAlign w:val="center"/>
          </w:tcPr>
          <w:p w14:paraId="46060571" w14:textId="77777777" w:rsidR="003759BB" w:rsidRPr="00040615" w:rsidRDefault="003759BB" w:rsidP="004A2029">
            <w:pPr>
              <w:ind w:right="49"/>
              <w:jc w:val="center"/>
              <w:rPr>
                <w:rFonts w:ascii="Montserrat" w:eastAsia="Montserrat" w:hAnsi="Montserrat" w:cs="Montserrat"/>
                <w:color w:val="00000A"/>
                <w:sz w:val="16"/>
                <w:szCs w:val="18"/>
                <w:lang w:val="es-MX"/>
              </w:rPr>
            </w:pPr>
            <w:r w:rsidRPr="00040615">
              <w:rPr>
                <w:rFonts w:ascii="Montserrat" w:eastAsia="Montserrat" w:hAnsi="Montserrat" w:cs="Montserrat"/>
                <w:color w:val="00000A"/>
                <w:sz w:val="16"/>
                <w:szCs w:val="18"/>
                <w:lang w:val="es-MX"/>
              </w:rPr>
              <w:t>857</w:t>
            </w:r>
          </w:p>
        </w:tc>
      </w:tr>
    </w:tbl>
    <w:p w14:paraId="0694A318" w14:textId="77777777" w:rsidR="003759BB" w:rsidRPr="00040615" w:rsidRDefault="003759BB" w:rsidP="003759BB">
      <w:pPr>
        <w:ind w:right="49" w:hanging="2"/>
        <w:jc w:val="both"/>
        <w:rPr>
          <w:rFonts w:ascii="Montserrat" w:eastAsia="Montserrat" w:hAnsi="Montserrat" w:cs="Montserrat"/>
          <w:color w:val="00000A"/>
          <w:sz w:val="18"/>
          <w:szCs w:val="18"/>
        </w:rPr>
      </w:pPr>
    </w:p>
    <w:p w14:paraId="0F4173EA" w14:textId="77777777" w:rsidR="003759BB" w:rsidRPr="00040615" w:rsidRDefault="003759BB" w:rsidP="003759BB">
      <w:pPr>
        <w:ind w:right="49" w:hanging="2"/>
        <w:jc w:val="both"/>
        <w:rPr>
          <w:rFonts w:ascii="Montserrat" w:eastAsia="Montserrat" w:hAnsi="Montserrat" w:cs="Montserrat"/>
          <w:color w:val="00000A"/>
          <w:sz w:val="18"/>
          <w:szCs w:val="18"/>
        </w:rPr>
      </w:pPr>
      <w:r w:rsidRPr="00040615">
        <w:rPr>
          <w:rFonts w:ascii="Montserrat" w:eastAsia="Montserrat" w:hAnsi="Montserrat" w:cs="Montserrat"/>
          <w:color w:val="00000A"/>
          <w:sz w:val="18"/>
          <w:szCs w:val="18"/>
        </w:rPr>
        <w:t xml:space="preserve">Para la elaboración de las versiones públicas se notificará a la UR-PEMEX con 7 días previos a la consulta directa de la información. </w:t>
      </w:r>
    </w:p>
    <w:p w14:paraId="5D088138" w14:textId="77777777" w:rsidR="003759BB" w:rsidRPr="00040615" w:rsidRDefault="003759BB" w:rsidP="003759BB">
      <w:pPr>
        <w:ind w:right="49" w:hanging="2"/>
        <w:jc w:val="both"/>
        <w:rPr>
          <w:rFonts w:ascii="Montserrat" w:eastAsia="Montserrat" w:hAnsi="Montserrat" w:cs="Montserrat"/>
          <w:color w:val="00000A"/>
          <w:sz w:val="18"/>
          <w:szCs w:val="18"/>
        </w:rPr>
      </w:pPr>
    </w:p>
    <w:p w14:paraId="2A521770" w14:textId="77777777" w:rsidR="003759BB" w:rsidRPr="00040615" w:rsidRDefault="003759BB" w:rsidP="003759BB">
      <w:pPr>
        <w:ind w:right="51"/>
        <w:jc w:val="both"/>
        <w:rPr>
          <w:sz w:val="18"/>
          <w:szCs w:val="18"/>
        </w:rPr>
      </w:pPr>
      <w:r w:rsidRPr="00040615">
        <w:rPr>
          <w:rFonts w:ascii="Montserrat" w:eastAsia="Montserrat" w:hAnsi="Montserrat" w:cs="Montserrat"/>
          <w:sz w:val="18"/>
          <w:szCs w:val="18"/>
        </w:rPr>
        <w:t>Queda prohibido sustraer, alterar, modificar, divulgar, ocultar, o inutilizar total o parcialmente la información que se ponga a disposición en consulta directa.</w:t>
      </w:r>
    </w:p>
    <w:p w14:paraId="2A59F237" w14:textId="77777777" w:rsidR="003759BB" w:rsidRPr="00040615" w:rsidRDefault="003759BB" w:rsidP="003759BB">
      <w:pPr>
        <w:ind w:right="51" w:hanging="2"/>
        <w:jc w:val="both"/>
        <w:rPr>
          <w:rFonts w:ascii="Montserrat" w:eastAsia="Montserrat" w:hAnsi="Montserrat" w:cs="Montserrat"/>
          <w:sz w:val="16"/>
          <w:szCs w:val="16"/>
        </w:rPr>
      </w:pPr>
    </w:p>
    <w:p w14:paraId="57ADE93E" w14:textId="77777777" w:rsidR="003759BB" w:rsidRPr="00040615" w:rsidRDefault="003759BB" w:rsidP="003759BB">
      <w:pPr>
        <w:ind w:right="51"/>
        <w:jc w:val="both"/>
        <w:rPr>
          <w:sz w:val="18"/>
          <w:szCs w:val="18"/>
        </w:rPr>
      </w:pPr>
      <w:r w:rsidRPr="00040615">
        <w:rPr>
          <w:rFonts w:ascii="Montserrat" w:eastAsia="Montserrat" w:hAnsi="Montserrat" w:cs="Montserrat"/>
          <w:sz w:val="18"/>
          <w:szCs w:val="18"/>
        </w:rPr>
        <w:t>Para el ingreso a las instalaciones será necesario que se registre y observe en todo momento las reglas de seguridad que se indiquen.</w:t>
      </w:r>
    </w:p>
    <w:p w14:paraId="45D9D161" w14:textId="77777777" w:rsidR="003759BB" w:rsidRPr="00040615" w:rsidRDefault="003759BB" w:rsidP="003759BB">
      <w:pPr>
        <w:pBdr>
          <w:top w:val="nil"/>
          <w:left w:val="nil"/>
          <w:bottom w:val="nil"/>
          <w:right w:val="nil"/>
          <w:between w:val="nil"/>
        </w:pBdr>
        <w:ind w:left="720"/>
        <w:rPr>
          <w:rFonts w:ascii="Montserrat" w:eastAsia="Montserrat" w:hAnsi="Montserrat" w:cs="Montserrat"/>
          <w:color w:val="000000"/>
          <w:sz w:val="18"/>
          <w:szCs w:val="18"/>
        </w:rPr>
      </w:pPr>
    </w:p>
    <w:p w14:paraId="5042589E" w14:textId="77777777" w:rsidR="003759BB" w:rsidRPr="00040615" w:rsidRDefault="003759BB" w:rsidP="003759BB">
      <w:pPr>
        <w:ind w:right="51"/>
        <w:jc w:val="both"/>
        <w:rPr>
          <w:sz w:val="18"/>
          <w:szCs w:val="18"/>
        </w:rPr>
      </w:pPr>
      <w:r w:rsidRPr="00040615">
        <w:rPr>
          <w:rFonts w:ascii="Montserrat" w:eastAsia="Montserrat" w:hAnsi="Montserrat" w:cs="Montserrat"/>
          <w:sz w:val="18"/>
          <w:szCs w:val="18"/>
        </w:rPr>
        <w:t>Se designará mobiliario para realizar la consulta directa de la información.</w:t>
      </w:r>
    </w:p>
    <w:p w14:paraId="1C4E9232" w14:textId="77777777" w:rsidR="003759BB" w:rsidRPr="00040615" w:rsidRDefault="003759BB" w:rsidP="003759BB">
      <w:pPr>
        <w:ind w:right="49"/>
        <w:jc w:val="both"/>
        <w:rPr>
          <w:rFonts w:ascii="Montserrat" w:eastAsia="Montserrat" w:hAnsi="Montserrat" w:cs="Montserrat"/>
          <w:b/>
          <w:color w:val="00000A"/>
          <w:sz w:val="18"/>
          <w:szCs w:val="18"/>
        </w:rPr>
      </w:pPr>
    </w:p>
    <w:p w14:paraId="0D4B581E" w14:textId="77777777" w:rsidR="003759BB" w:rsidRPr="00040615" w:rsidRDefault="003759BB" w:rsidP="003759BB">
      <w:pPr>
        <w:ind w:right="49"/>
        <w:jc w:val="both"/>
        <w:rPr>
          <w:rFonts w:ascii="Montserrat" w:eastAsia="Montserrat" w:hAnsi="Montserrat" w:cs="Montserrat"/>
          <w:color w:val="00000A"/>
          <w:sz w:val="18"/>
          <w:szCs w:val="18"/>
        </w:rPr>
      </w:pPr>
      <w:r w:rsidRPr="00040615">
        <w:rPr>
          <w:rFonts w:ascii="Montserrat" w:eastAsia="Montserrat" w:hAnsi="Montserrat" w:cs="Montserrat"/>
          <w:color w:val="00000A"/>
          <w:sz w:val="18"/>
          <w:szCs w:val="18"/>
        </w:rPr>
        <w:t xml:space="preserve">En consecuencia, se emiten las siguientes resoluciones por unanimidad: </w:t>
      </w:r>
    </w:p>
    <w:p w14:paraId="1E80231C" w14:textId="77777777" w:rsidR="003759BB" w:rsidRPr="00040615" w:rsidRDefault="003759BB" w:rsidP="003759BB">
      <w:pPr>
        <w:ind w:right="49"/>
        <w:jc w:val="both"/>
        <w:rPr>
          <w:rFonts w:ascii="Montserrat" w:eastAsia="Montserrat" w:hAnsi="Montserrat" w:cs="Montserrat"/>
          <w:b/>
          <w:color w:val="00000A"/>
          <w:sz w:val="18"/>
          <w:szCs w:val="18"/>
        </w:rPr>
      </w:pPr>
    </w:p>
    <w:p w14:paraId="34CFA318" w14:textId="7340DEB0" w:rsidR="003759BB" w:rsidRPr="00040615" w:rsidRDefault="003759BB" w:rsidP="003759BB">
      <w:pPr>
        <w:ind w:right="49" w:hanging="2"/>
        <w:jc w:val="both"/>
        <w:rPr>
          <w:rFonts w:ascii="Montserrat" w:eastAsia="Montserrat" w:hAnsi="Montserrat" w:cs="Montserrat"/>
          <w:sz w:val="18"/>
          <w:szCs w:val="18"/>
        </w:rPr>
      </w:pPr>
      <w:r w:rsidRPr="00040615">
        <w:rPr>
          <w:rFonts w:ascii="Montserrat" w:eastAsia="Montserrat" w:hAnsi="Montserrat" w:cs="Montserrat"/>
          <w:b/>
          <w:sz w:val="18"/>
          <w:szCs w:val="18"/>
        </w:rPr>
        <w:t>III.A.</w:t>
      </w:r>
      <w:r w:rsidR="00CA64C3" w:rsidRPr="00040615">
        <w:rPr>
          <w:rFonts w:ascii="Montserrat" w:eastAsia="Montserrat" w:hAnsi="Montserrat" w:cs="Montserrat"/>
          <w:b/>
          <w:sz w:val="18"/>
          <w:szCs w:val="18"/>
        </w:rPr>
        <w:t>2.</w:t>
      </w:r>
      <w:r w:rsidRPr="00040615">
        <w:rPr>
          <w:rFonts w:ascii="Montserrat" w:eastAsia="Montserrat" w:hAnsi="Montserrat" w:cs="Montserrat"/>
          <w:b/>
          <w:sz w:val="18"/>
          <w:szCs w:val="18"/>
        </w:rPr>
        <w:t>1.ORD.6.24: CONFIRMAR</w:t>
      </w:r>
      <w:r w:rsidRPr="00040615">
        <w:rPr>
          <w:rFonts w:ascii="Montserrat" w:eastAsia="Montserrat" w:hAnsi="Montserrat" w:cs="Montserrat"/>
          <w:sz w:val="18"/>
          <w:szCs w:val="18"/>
        </w:rPr>
        <w:t xml:space="preserve"> las medidas para permitir la consulta directa invocadas por la UT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1CB092DB" w14:textId="77777777" w:rsidR="003759BB" w:rsidRPr="00040615" w:rsidRDefault="003759BB" w:rsidP="003759BB">
      <w:pPr>
        <w:ind w:right="49" w:hanging="2"/>
        <w:jc w:val="both"/>
        <w:rPr>
          <w:rFonts w:ascii="Montserrat" w:eastAsia="Montserrat" w:hAnsi="Montserrat" w:cs="Montserrat"/>
          <w:sz w:val="18"/>
          <w:szCs w:val="18"/>
        </w:rPr>
      </w:pPr>
    </w:p>
    <w:p w14:paraId="3095AB0C" w14:textId="10C88C0B" w:rsidR="003759BB" w:rsidRPr="00040615" w:rsidRDefault="003759BB" w:rsidP="00D94CDB">
      <w:pPr>
        <w:ind w:right="49" w:hanging="2"/>
        <w:jc w:val="both"/>
        <w:rPr>
          <w:rFonts w:ascii="Montserrat" w:eastAsia="Montserrat" w:hAnsi="Montserrat" w:cs="Montserrat"/>
          <w:sz w:val="18"/>
          <w:szCs w:val="18"/>
        </w:rPr>
      </w:pPr>
      <w:r w:rsidRPr="00040615">
        <w:rPr>
          <w:rFonts w:ascii="Montserrat" w:eastAsia="Montserrat" w:hAnsi="Montserrat" w:cs="Montserrat"/>
          <w:b/>
          <w:sz w:val="18"/>
          <w:szCs w:val="18"/>
        </w:rPr>
        <w:t>III.A.</w:t>
      </w:r>
      <w:r w:rsidR="00CA64C3" w:rsidRPr="00040615">
        <w:rPr>
          <w:rFonts w:ascii="Montserrat" w:eastAsia="Montserrat" w:hAnsi="Montserrat" w:cs="Montserrat"/>
          <w:b/>
          <w:sz w:val="18"/>
          <w:szCs w:val="18"/>
        </w:rPr>
        <w:t>2.2</w:t>
      </w:r>
      <w:r w:rsidRPr="00040615">
        <w:rPr>
          <w:rFonts w:ascii="Montserrat" w:eastAsia="Montserrat" w:hAnsi="Montserrat" w:cs="Montserrat"/>
          <w:b/>
          <w:sz w:val="18"/>
          <w:szCs w:val="18"/>
        </w:rPr>
        <w:t xml:space="preserve">.ORD.6.24: </w:t>
      </w:r>
      <w:r w:rsidRPr="00040615">
        <w:rPr>
          <w:rFonts w:ascii="Montserrat" w:hAnsi="Montserrat"/>
          <w:b/>
          <w:color w:val="000000"/>
          <w:sz w:val="18"/>
          <w:szCs w:val="18"/>
          <w:lang w:eastAsia="es-MX"/>
        </w:rPr>
        <w:t>CONFIRMAR</w:t>
      </w:r>
      <w:r w:rsidRPr="00040615">
        <w:rPr>
          <w:rFonts w:ascii="Montserrat" w:hAnsi="Montserrat"/>
          <w:color w:val="000000"/>
          <w:sz w:val="18"/>
          <w:szCs w:val="18"/>
          <w:lang w:eastAsia="es-MX"/>
        </w:rPr>
        <w:t xml:space="preserve"> la clasificación de la información como confidencial invocada por la UR-PEMEX respecto de los datos contenidos en el Tomo I del expediente R.A. 149/2018 con fundamento en el artículo 113, fracción I, de la Ley Federal de Transparencia y Acceso a la Información Pública y, por ende, se autoriza la elaboración de las versiones públicas.</w:t>
      </w:r>
    </w:p>
    <w:p w14:paraId="5E24B5BF" w14:textId="77777777" w:rsidR="00D94CDB" w:rsidRPr="00040615" w:rsidRDefault="00D94CDB" w:rsidP="00D94CDB">
      <w:pPr>
        <w:rPr>
          <w:rFonts w:ascii="Montserrat" w:hAnsi="Montserrat"/>
          <w:sz w:val="18"/>
          <w:szCs w:val="18"/>
        </w:rPr>
      </w:pPr>
    </w:p>
    <w:p w14:paraId="33DA2017" w14:textId="7297ADB8" w:rsidR="0051477A" w:rsidRPr="00040615" w:rsidRDefault="00CA64C3" w:rsidP="0051477A">
      <w:pPr>
        <w:ind w:right="51"/>
        <w:jc w:val="both"/>
        <w:rPr>
          <w:rFonts w:ascii="Montserrat" w:eastAsia="Montserrat" w:hAnsi="Montserrat" w:cs="Montserrat"/>
          <w:b/>
          <w:bCs/>
          <w:kern w:val="2"/>
          <w:sz w:val="18"/>
          <w:szCs w:val="18"/>
        </w:rPr>
      </w:pPr>
      <w:r w:rsidRPr="00040615">
        <w:rPr>
          <w:rFonts w:ascii="Montserrat" w:eastAsia="Montserrat" w:hAnsi="Montserrat" w:cs="Montserrat"/>
          <w:b/>
          <w:sz w:val="18"/>
          <w:szCs w:val="18"/>
        </w:rPr>
        <w:t>A.3</w:t>
      </w:r>
      <w:r w:rsidR="0051477A" w:rsidRPr="00040615">
        <w:rPr>
          <w:rFonts w:ascii="Montserrat" w:eastAsia="Montserrat" w:hAnsi="Montserrat" w:cs="Montserrat"/>
          <w:b/>
          <w:sz w:val="18"/>
          <w:szCs w:val="18"/>
        </w:rPr>
        <w:t xml:space="preserve"> </w:t>
      </w:r>
      <w:r w:rsidR="0051477A" w:rsidRPr="00040615">
        <w:rPr>
          <w:rFonts w:ascii="Montserrat" w:eastAsia="Montserrat" w:hAnsi="Montserrat" w:cs="Montserrat"/>
          <w:b/>
          <w:bCs/>
          <w:kern w:val="2"/>
          <w:sz w:val="18"/>
          <w:szCs w:val="18"/>
        </w:rPr>
        <w:t>Folio 330026523004415</w:t>
      </w:r>
      <w:r w:rsidR="0051477A" w:rsidRPr="00040615">
        <w:rPr>
          <w:rFonts w:ascii="Montserrat" w:eastAsia="Montserrat" w:hAnsi="Montserrat" w:cs="Montserrat"/>
          <w:kern w:val="2"/>
          <w:sz w:val="18"/>
          <w:szCs w:val="18"/>
        </w:rPr>
        <w:t xml:space="preserve"> </w:t>
      </w:r>
      <w:r w:rsidR="0051477A" w:rsidRPr="00040615">
        <w:rPr>
          <w:rFonts w:ascii="Montserrat" w:eastAsia="Montserrat" w:hAnsi="Montserrat" w:cs="Montserrat"/>
          <w:b/>
          <w:bCs/>
          <w:kern w:val="2"/>
          <w:sz w:val="18"/>
          <w:szCs w:val="18"/>
        </w:rPr>
        <w:t>RRA 15919/23</w:t>
      </w:r>
    </w:p>
    <w:p w14:paraId="520DE60D" w14:textId="77777777" w:rsidR="0051477A" w:rsidRPr="00040615" w:rsidRDefault="0051477A" w:rsidP="0051477A">
      <w:pPr>
        <w:ind w:right="51"/>
        <w:jc w:val="both"/>
        <w:rPr>
          <w:rFonts w:ascii="Montserrat" w:eastAsia="Montserrat" w:hAnsi="Montserrat" w:cs="Montserrat"/>
          <w:kern w:val="2"/>
          <w:sz w:val="18"/>
          <w:szCs w:val="18"/>
        </w:rPr>
      </w:pPr>
    </w:p>
    <w:p w14:paraId="7A3F5670" w14:textId="77777777" w:rsidR="0051477A" w:rsidRPr="00040615" w:rsidRDefault="0051477A" w:rsidP="0051477A">
      <w:pPr>
        <w:shd w:val="clear" w:color="auto" w:fill="FFFFFF"/>
        <w:ind w:right="45"/>
        <w:jc w:val="both"/>
        <w:rPr>
          <w:rFonts w:ascii="Montserrat" w:eastAsia="Montserrat" w:hAnsi="Montserrat" w:cs="Montserrat"/>
          <w:sz w:val="18"/>
          <w:szCs w:val="18"/>
        </w:rPr>
      </w:pPr>
      <w:r w:rsidRPr="00040615">
        <w:rPr>
          <w:rFonts w:ascii="Montserrat" w:eastAsia="Montserrat" w:hAnsi="Montserrat" w:cs="Montserrat"/>
          <w:sz w:val="18"/>
          <w:szCs w:val="18"/>
        </w:rPr>
        <w:t>El Pleno del Instituto Nacional de Transparencia, Acceso a la Información y Protección de Datos Personales (INAI) al resolver el recurso de revisión determinó:</w:t>
      </w:r>
    </w:p>
    <w:p w14:paraId="6AE3FF18" w14:textId="77777777" w:rsidR="0051477A" w:rsidRPr="00040615" w:rsidRDefault="0051477A" w:rsidP="0051477A">
      <w:pPr>
        <w:pStyle w:val="wordsection1"/>
        <w:ind w:left="0" w:hanging="2"/>
        <w:jc w:val="both"/>
        <w:rPr>
          <w:rFonts w:ascii="Montserrat" w:hAnsi="Montserrat"/>
          <w:sz w:val="18"/>
          <w:szCs w:val="18"/>
        </w:rPr>
      </w:pPr>
      <w:r w:rsidRPr="00040615">
        <w:rPr>
          <w:rFonts w:ascii="Montserrat" w:eastAsia="Montserrat" w:hAnsi="Montserrat" w:cs="Montserrat"/>
          <w:sz w:val="17"/>
          <w:szCs w:val="17"/>
        </w:rPr>
        <w:t xml:space="preserve"> </w:t>
      </w:r>
    </w:p>
    <w:p w14:paraId="47BE3806" w14:textId="77777777" w:rsidR="0051477A" w:rsidRPr="00040615" w:rsidRDefault="0051477A" w:rsidP="0051477A">
      <w:pPr>
        <w:pStyle w:val="Default"/>
        <w:ind w:left="567" w:right="567"/>
        <w:jc w:val="both"/>
        <w:rPr>
          <w:i/>
          <w:iCs/>
          <w:sz w:val="16"/>
          <w:szCs w:val="18"/>
          <w:lang w:val="es-MX"/>
        </w:rPr>
      </w:pPr>
      <w:r w:rsidRPr="00040615">
        <w:rPr>
          <w:i/>
          <w:iCs/>
          <w:sz w:val="16"/>
          <w:szCs w:val="18"/>
          <w:lang w:val="es-MX"/>
        </w:rPr>
        <w:t>"</w:t>
      </w:r>
      <w:r w:rsidRPr="00040615">
        <w:rPr>
          <w:bCs/>
          <w:i/>
          <w:iCs/>
          <w:sz w:val="16"/>
          <w:szCs w:val="18"/>
          <w:lang w:val="es-MX"/>
        </w:rPr>
        <w:t>modificar</w:t>
      </w:r>
      <w:r w:rsidRPr="00040615">
        <w:rPr>
          <w:i/>
          <w:iCs/>
          <w:sz w:val="16"/>
          <w:szCs w:val="18"/>
          <w:lang w:val="es-MX"/>
        </w:rPr>
        <w:t xml:space="preserve"> la respuesta del sujeto obligado y se le instruye a efecto de que asuma competencia, respecto al trámite y resolución de alguna denuncia iniciada con motivo del parentesco entre las servidoras públicas Cristina Ramírez Santos y Rocío Ramírez Santos y emita la respuesta que conforme a derecho corresponda.”</w:t>
      </w:r>
      <w:r w:rsidRPr="00040615">
        <w:rPr>
          <w:i/>
          <w:iCs/>
          <w:color w:val="auto"/>
          <w:sz w:val="16"/>
          <w:szCs w:val="18"/>
          <w:lang w:val="es-MX"/>
        </w:rPr>
        <w:t xml:space="preserve"> (Sic)</w:t>
      </w:r>
    </w:p>
    <w:p w14:paraId="67782534" w14:textId="77777777" w:rsidR="0051477A" w:rsidRPr="00040615" w:rsidRDefault="0051477A" w:rsidP="0051477A">
      <w:pPr>
        <w:shd w:val="clear" w:color="auto" w:fill="FFFFFF"/>
        <w:ind w:right="580"/>
        <w:jc w:val="both"/>
        <w:rPr>
          <w:rFonts w:ascii="Montserrat" w:hAnsi="Montserrat"/>
          <w:sz w:val="17"/>
          <w:szCs w:val="17"/>
        </w:rPr>
      </w:pPr>
    </w:p>
    <w:p w14:paraId="073832BB" w14:textId="77777777" w:rsidR="0051477A" w:rsidRPr="00040615" w:rsidRDefault="0051477A" w:rsidP="0051477A">
      <w:pPr>
        <w:jc w:val="both"/>
        <w:rPr>
          <w:rFonts w:ascii="Montserrat" w:eastAsia="Montserrat" w:hAnsi="Montserrat" w:cs="Montserrat"/>
          <w:kern w:val="2"/>
          <w:sz w:val="18"/>
          <w:szCs w:val="18"/>
        </w:rPr>
      </w:pPr>
      <w:r w:rsidRPr="00040615">
        <w:rPr>
          <w:rFonts w:ascii="Montserrat" w:eastAsia="Montserrat" w:hAnsi="Montserrat" w:cs="Montserrat"/>
          <w:kern w:val="2"/>
          <w:sz w:val="18"/>
          <w:szCs w:val="18"/>
        </w:rPr>
        <w:t xml:space="preserve">En cumplimiento a la resolución se turnó a las Áreas de Especialidad en Quejas, Denuncias e Investigaciones y de Responsabilidades en el Ramo Bienestar. </w:t>
      </w:r>
    </w:p>
    <w:p w14:paraId="11FEE68F" w14:textId="7ECD74C4" w:rsidR="0051477A" w:rsidRDefault="0051477A" w:rsidP="0051477A">
      <w:pPr>
        <w:jc w:val="both"/>
        <w:rPr>
          <w:rFonts w:ascii="Montserrat" w:eastAsia="Montserrat" w:hAnsi="Montserrat" w:cs="Montserrat"/>
          <w:kern w:val="2"/>
          <w:sz w:val="18"/>
          <w:szCs w:val="18"/>
        </w:rPr>
      </w:pPr>
    </w:p>
    <w:p w14:paraId="2B058881" w14:textId="77777777" w:rsidR="00040615" w:rsidRPr="00040615" w:rsidRDefault="00040615" w:rsidP="0051477A">
      <w:pPr>
        <w:jc w:val="both"/>
        <w:rPr>
          <w:rFonts w:ascii="Montserrat" w:eastAsia="Montserrat" w:hAnsi="Montserrat" w:cs="Montserrat"/>
          <w:kern w:val="2"/>
          <w:sz w:val="18"/>
          <w:szCs w:val="18"/>
        </w:rPr>
      </w:pPr>
    </w:p>
    <w:p w14:paraId="7ADFBF62" w14:textId="77777777" w:rsidR="0051477A" w:rsidRPr="00040615" w:rsidRDefault="0051477A" w:rsidP="0051477A">
      <w:pPr>
        <w:ind w:right="-20"/>
        <w:jc w:val="both"/>
        <w:rPr>
          <w:rFonts w:ascii="Montserrat" w:eastAsia="Montserrat" w:hAnsi="Montserrat" w:cs="Montserrat"/>
          <w:kern w:val="2"/>
          <w:sz w:val="18"/>
          <w:szCs w:val="18"/>
        </w:rPr>
      </w:pPr>
      <w:r w:rsidRPr="00040615">
        <w:rPr>
          <w:rFonts w:ascii="Montserrat" w:hAnsi="Montserrat"/>
          <w:sz w:val="18"/>
          <w:szCs w:val="18"/>
        </w:rPr>
        <w:lastRenderedPageBreak/>
        <w:t>Al respecto</w:t>
      </w:r>
      <w:r w:rsidRPr="00040615">
        <w:rPr>
          <w:rFonts w:ascii="Montserrat" w:eastAsia="Montserrat" w:hAnsi="Montserrat" w:cs="Montserrat"/>
          <w:kern w:val="2"/>
          <w:sz w:val="18"/>
          <w:szCs w:val="18"/>
        </w:rPr>
        <w:t xml:space="preserve">, </w:t>
      </w:r>
      <w:r w:rsidRPr="00040615">
        <w:rPr>
          <w:rFonts w:ascii="Montserrat" w:eastAsia="Montserrat" w:hAnsi="Montserrat" w:cs="Montserrat"/>
          <w:color w:val="000000" w:themeColor="text1"/>
          <w:sz w:val="18"/>
          <w:szCs w:val="18"/>
        </w:rPr>
        <w:t>solicitaron al Comité de Transparencia la clasificación del resultado de la búsqueda de la información que dé cuenta sobre la existencia o inexistencia de quejas, denuncias, investigaciones y procedimientos de responsabilidades administrativas instaurados en contra de las personas físicas identificadas o identificables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4BDFEB8" w14:textId="77777777" w:rsidR="0051477A" w:rsidRPr="00040615" w:rsidRDefault="0051477A" w:rsidP="0051477A">
      <w:pPr>
        <w:ind w:right="49"/>
        <w:jc w:val="both"/>
        <w:rPr>
          <w:rFonts w:ascii="Montserrat" w:eastAsia="Montserrat" w:hAnsi="Montserrat" w:cs="Montserrat"/>
          <w:b/>
          <w:color w:val="00000A"/>
          <w:sz w:val="18"/>
          <w:szCs w:val="18"/>
        </w:rPr>
      </w:pPr>
    </w:p>
    <w:p w14:paraId="37E1DD3E" w14:textId="77777777" w:rsidR="0051477A" w:rsidRPr="00040615" w:rsidRDefault="0051477A" w:rsidP="0051477A">
      <w:pPr>
        <w:ind w:right="49" w:hanging="2"/>
        <w:jc w:val="both"/>
        <w:rPr>
          <w:rFonts w:ascii="Montserrat" w:eastAsia="Montserrat" w:hAnsi="Montserrat" w:cs="Montserrat"/>
          <w:color w:val="00000A"/>
          <w:sz w:val="18"/>
          <w:szCs w:val="18"/>
        </w:rPr>
      </w:pPr>
      <w:r w:rsidRPr="00040615">
        <w:rPr>
          <w:rFonts w:ascii="Montserrat" w:eastAsia="Montserrat" w:hAnsi="Montserrat" w:cs="Montserrat"/>
          <w:color w:val="00000A"/>
          <w:sz w:val="18"/>
          <w:szCs w:val="18"/>
        </w:rPr>
        <w:t xml:space="preserve">En consecuencia, se emite la siguiente resolución por unanimidad: </w:t>
      </w:r>
    </w:p>
    <w:p w14:paraId="6EF16BDD" w14:textId="77777777" w:rsidR="0051477A" w:rsidRPr="00040615" w:rsidRDefault="0051477A" w:rsidP="0051477A">
      <w:pPr>
        <w:ind w:right="49" w:hanging="2"/>
        <w:jc w:val="both"/>
        <w:rPr>
          <w:rFonts w:ascii="Montserrat" w:eastAsia="Montserrat" w:hAnsi="Montserrat" w:cs="Montserrat"/>
          <w:b/>
          <w:color w:val="00000A"/>
          <w:sz w:val="18"/>
          <w:szCs w:val="18"/>
        </w:rPr>
      </w:pPr>
    </w:p>
    <w:p w14:paraId="7440FAF6" w14:textId="40CDDA7C" w:rsidR="00D94CDB" w:rsidRPr="00040615" w:rsidRDefault="0051477A" w:rsidP="0051477A">
      <w:pPr>
        <w:jc w:val="both"/>
        <w:rPr>
          <w:rFonts w:ascii="Montserrat" w:eastAsia="Montserrat" w:hAnsi="Montserrat" w:cs="Montserrat"/>
          <w:color w:val="000000" w:themeColor="text1"/>
          <w:sz w:val="18"/>
          <w:szCs w:val="18"/>
        </w:rPr>
      </w:pPr>
      <w:r w:rsidRPr="00040615">
        <w:rPr>
          <w:rFonts w:ascii="Montserrat" w:eastAsia="Montserrat" w:hAnsi="Montserrat" w:cs="Montserrat"/>
          <w:b/>
          <w:sz w:val="18"/>
          <w:szCs w:val="18"/>
        </w:rPr>
        <w:t>III.A.</w:t>
      </w:r>
      <w:r w:rsidR="00CA64C3" w:rsidRPr="00040615">
        <w:rPr>
          <w:rFonts w:ascii="Montserrat" w:eastAsia="Montserrat" w:hAnsi="Montserrat" w:cs="Montserrat"/>
          <w:b/>
          <w:sz w:val="18"/>
          <w:szCs w:val="18"/>
        </w:rPr>
        <w:t>3</w:t>
      </w:r>
      <w:r w:rsidRPr="00040615">
        <w:rPr>
          <w:rFonts w:ascii="Montserrat" w:eastAsia="Montserrat" w:hAnsi="Montserrat" w:cs="Montserrat"/>
          <w:b/>
          <w:sz w:val="18"/>
          <w:szCs w:val="18"/>
        </w:rPr>
        <w:t xml:space="preserve">.ORD.6.24: </w:t>
      </w:r>
      <w:r w:rsidRPr="00040615">
        <w:rPr>
          <w:rFonts w:ascii="Montserrat" w:eastAsia="Montserrat" w:hAnsi="Montserrat" w:cs="Montserrat"/>
          <w:b/>
          <w:color w:val="000000" w:themeColor="text1"/>
          <w:sz w:val="18"/>
          <w:szCs w:val="18"/>
        </w:rPr>
        <w:t>CONFIRMAR</w:t>
      </w:r>
      <w:r w:rsidRPr="00040615">
        <w:rPr>
          <w:rFonts w:ascii="Montserrat" w:eastAsia="Montserrat" w:hAnsi="Montserrat" w:cs="Montserrat"/>
          <w:color w:val="000000" w:themeColor="text1"/>
          <w:sz w:val="18"/>
          <w:szCs w:val="18"/>
        </w:rPr>
        <w:t xml:space="preserve"> la clasificación de la información como confidencial invocada por el Área de Especialidad en Quejas, Denuncias e Investigaciones en el Ramo  Bienestar y el Área de Especialidad en Responsabilidades en el Ramo Bienestar respecto del pronunciamiento,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88028F5" w14:textId="77777777" w:rsidR="00D94CDB" w:rsidRPr="00040615" w:rsidRDefault="00D94CDB" w:rsidP="000463AF">
      <w:pPr>
        <w:ind w:right="38"/>
        <w:jc w:val="center"/>
        <w:rPr>
          <w:rFonts w:ascii="Montserrat" w:eastAsia="Montserrat" w:hAnsi="Montserrat" w:cs="Montserrat"/>
          <w:b/>
          <w:sz w:val="18"/>
          <w:szCs w:val="18"/>
        </w:rPr>
      </w:pPr>
    </w:p>
    <w:p w14:paraId="2BDB7201" w14:textId="1B783FF6" w:rsidR="00D94CDB" w:rsidRPr="00040615" w:rsidRDefault="00D94CDB" w:rsidP="00D94CDB">
      <w:pPr>
        <w:ind w:right="38"/>
        <w:jc w:val="center"/>
        <w:rPr>
          <w:rFonts w:ascii="Montserrat" w:eastAsia="Montserrat" w:hAnsi="Montserrat" w:cs="Montserrat"/>
          <w:b/>
          <w:sz w:val="18"/>
          <w:szCs w:val="18"/>
        </w:rPr>
      </w:pPr>
      <w:r w:rsidRPr="00040615">
        <w:rPr>
          <w:rFonts w:ascii="Montserrat" w:eastAsia="Montserrat" w:hAnsi="Montserrat" w:cs="Montserrat"/>
          <w:b/>
          <w:sz w:val="18"/>
          <w:szCs w:val="18"/>
        </w:rPr>
        <w:t>CUARTO PUNTO DEL ORDEN DEL DÍA</w:t>
      </w:r>
    </w:p>
    <w:p w14:paraId="06061469" w14:textId="77777777" w:rsidR="00F6727C" w:rsidRPr="00040615" w:rsidRDefault="00F6727C" w:rsidP="000463AF">
      <w:pPr>
        <w:jc w:val="both"/>
        <w:rPr>
          <w:rFonts w:ascii="Montserrat" w:eastAsia="Montserrat" w:hAnsi="Montserrat" w:cs="Montserrat"/>
          <w:b/>
          <w:sz w:val="18"/>
          <w:szCs w:val="18"/>
        </w:rPr>
      </w:pPr>
    </w:p>
    <w:p w14:paraId="4DA5F507" w14:textId="4E9420B5" w:rsidR="002A345A" w:rsidRPr="00040615" w:rsidRDefault="00D94CDB" w:rsidP="000463AF">
      <w:pPr>
        <w:jc w:val="both"/>
        <w:rPr>
          <w:rFonts w:ascii="Montserrat" w:eastAsia="Montserrat" w:hAnsi="Montserrat" w:cs="Montserrat"/>
          <w:b/>
          <w:sz w:val="18"/>
          <w:szCs w:val="18"/>
        </w:rPr>
      </w:pPr>
      <w:r w:rsidRPr="00040615">
        <w:rPr>
          <w:rFonts w:ascii="Montserrat" w:eastAsia="Montserrat" w:hAnsi="Montserrat" w:cs="Montserrat"/>
          <w:b/>
          <w:sz w:val="18"/>
          <w:szCs w:val="18"/>
        </w:rPr>
        <w:t>IV</w:t>
      </w:r>
      <w:r w:rsidR="008324C6" w:rsidRPr="00040615">
        <w:rPr>
          <w:rFonts w:ascii="Montserrat" w:eastAsia="Montserrat" w:hAnsi="Montserrat" w:cs="Montserrat"/>
          <w:b/>
          <w:sz w:val="18"/>
          <w:szCs w:val="18"/>
        </w:rPr>
        <w:t xml:space="preserve">. </w:t>
      </w:r>
      <w:r w:rsidR="00AB5C27" w:rsidRPr="00040615">
        <w:rPr>
          <w:rFonts w:ascii="Montserrat" w:eastAsia="Montserrat" w:hAnsi="Montserrat" w:cs="Montserrat"/>
          <w:b/>
          <w:sz w:val="18"/>
          <w:szCs w:val="18"/>
        </w:rPr>
        <w:t xml:space="preserve"> Solicitudes de acceso a la información en las que se analizará la ampliación de plazo para dar respuesta</w:t>
      </w:r>
    </w:p>
    <w:p w14:paraId="72B5DA57" w14:textId="60EA942C" w:rsidR="00495AFE" w:rsidRPr="00040615" w:rsidRDefault="001D1E66" w:rsidP="000463AF">
      <w:pPr>
        <w:pBdr>
          <w:top w:val="nil"/>
          <w:left w:val="nil"/>
          <w:bottom w:val="nil"/>
          <w:right w:val="nil"/>
          <w:between w:val="nil"/>
        </w:pBdr>
        <w:spacing w:before="240"/>
        <w:jc w:val="both"/>
        <w:rPr>
          <w:rFonts w:ascii="Montserrat" w:eastAsia="Montserrat" w:hAnsi="Montserrat" w:cs="Montserrat"/>
          <w:sz w:val="18"/>
          <w:szCs w:val="18"/>
        </w:rPr>
      </w:pPr>
      <w:r w:rsidRPr="00040615">
        <w:rPr>
          <w:rFonts w:ascii="Montserrat" w:eastAsia="Montserrat" w:hAnsi="Montserrat" w:cs="Montserrat"/>
          <w:sz w:val="18"/>
          <w:szCs w:val="18"/>
        </w:rPr>
        <w:t>Se</w:t>
      </w:r>
      <w:r w:rsidR="00AB5C27" w:rsidRPr="00040615">
        <w:rPr>
          <w:rFonts w:ascii="Montserrat" w:eastAsia="Montserrat" w:hAnsi="Montserrat" w:cs="Montserrat"/>
          <w:sz w:val="18"/>
          <w:szCs w:val="18"/>
        </w:rPr>
        <w:t xml:space="preserve"> solicitó la ampliación de plazo para dar respuesta a las solicitudes que a continuación se indican, en virtud de encontrarse en análisis de respuesta: </w:t>
      </w:r>
    </w:p>
    <w:p w14:paraId="2216E2E2" w14:textId="77777777" w:rsidR="00194090" w:rsidRPr="00040615" w:rsidRDefault="00194090" w:rsidP="00194090">
      <w:pPr>
        <w:ind w:left="720"/>
        <w:jc w:val="both"/>
        <w:rPr>
          <w:rFonts w:ascii="Montserrat" w:eastAsia="Montserrat" w:hAnsi="Montserrat" w:cs="Montserrat"/>
          <w:b/>
          <w:sz w:val="18"/>
          <w:szCs w:val="18"/>
        </w:rPr>
      </w:pPr>
    </w:p>
    <w:p w14:paraId="630ACB7F" w14:textId="77777777" w:rsidR="00194090" w:rsidRPr="00040615" w:rsidRDefault="00194090" w:rsidP="00194090">
      <w:pPr>
        <w:widowControl w:val="0"/>
        <w:numPr>
          <w:ilvl w:val="0"/>
          <w:numId w:val="29"/>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330026524000172 </w:t>
      </w:r>
    </w:p>
    <w:p w14:paraId="302DA759" w14:textId="77777777" w:rsidR="00194090" w:rsidRPr="00040615" w:rsidRDefault="00194090" w:rsidP="00194090">
      <w:pPr>
        <w:widowControl w:val="0"/>
        <w:numPr>
          <w:ilvl w:val="0"/>
          <w:numId w:val="29"/>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330026524000173</w:t>
      </w:r>
    </w:p>
    <w:p w14:paraId="6279BD7F" w14:textId="77777777" w:rsidR="00194090" w:rsidRPr="00040615" w:rsidRDefault="00194090" w:rsidP="00194090">
      <w:pPr>
        <w:widowControl w:val="0"/>
        <w:numPr>
          <w:ilvl w:val="0"/>
          <w:numId w:val="29"/>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330026524000190</w:t>
      </w:r>
    </w:p>
    <w:p w14:paraId="7367ABDE" w14:textId="77777777" w:rsidR="00194090" w:rsidRPr="00040615" w:rsidRDefault="00194090" w:rsidP="00194090">
      <w:pPr>
        <w:widowControl w:val="0"/>
        <w:numPr>
          <w:ilvl w:val="0"/>
          <w:numId w:val="29"/>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330026524000193</w:t>
      </w:r>
    </w:p>
    <w:p w14:paraId="6B3951B7" w14:textId="77777777" w:rsidR="00194090" w:rsidRPr="00040615" w:rsidRDefault="00194090" w:rsidP="00194090">
      <w:pPr>
        <w:widowControl w:val="0"/>
        <w:numPr>
          <w:ilvl w:val="0"/>
          <w:numId w:val="29"/>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330026524000196</w:t>
      </w:r>
    </w:p>
    <w:p w14:paraId="67B4AB71" w14:textId="01BE73B1" w:rsidR="00194090" w:rsidRPr="00040615" w:rsidRDefault="00194090" w:rsidP="003340F4">
      <w:pPr>
        <w:widowControl w:val="0"/>
        <w:numPr>
          <w:ilvl w:val="0"/>
          <w:numId w:val="29"/>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330026524000198</w:t>
      </w:r>
    </w:p>
    <w:p w14:paraId="1921F78D" w14:textId="77777777" w:rsidR="00194090" w:rsidRPr="00040615" w:rsidRDefault="00194090" w:rsidP="00194090">
      <w:pPr>
        <w:widowControl w:val="0"/>
        <w:numPr>
          <w:ilvl w:val="0"/>
          <w:numId w:val="29"/>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330026524000203</w:t>
      </w:r>
    </w:p>
    <w:p w14:paraId="4722AC79" w14:textId="77777777" w:rsidR="00194090" w:rsidRPr="00040615" w:rsidRDefault="00194090" w:rsidP="00194090">
      <w:pPr>
        <w:widowControl w:val="0"/>
        <w:numPr>
          <w:ilvl w:val="0"/>
          <w:numId w:val="29"/>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330026524000205</w:t>
      </w:r>
    </w:p>
    <w:p w14:paraId="183F660A" w14:textId="77777777" w:rsidR="00194090" w:rsidRPr="00040615" w:rsidRDefault="00194090" w:rsidP="00194090">
      <w:pPr>
        <w:widowControl w:val="0"/>
        <w:numPr>
          <w:ilvl w:val="0"/>
          <w:numId w:val="29"/>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330026524000212</w:t>
      </w:r>
    </w:p>
    <w:p w14:paraId="533A5D6E" w14:textId="77777777" w:rsidR="00194090" w:rsidRPr="00040615" w:rsidRDefault="00194090" w:rsidP="00194090">
      <w:pPr>
        <w:widowControl w:val="0"/>
        <w:numPr>
          <w:ilvl w:val="0"/>
          <w:numId w:val="29"/>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330026524000213</w:t>
      </w:r>
    </w:p>
    <w:p w14:paraId="011F2FF6" w14:textId="77777777" w:rsidR="00194090" w:rsidRPr="00040615" w:rsidRDefault="00194090" w:rsidP="00194090">
      <w:pPr>
        <w:widowControl w:val="0"/>
        <w:numPr>
          <w:ilvl w:val="0"/>
          <w:numId w:val="29"/>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330026524000214</w:t>
      </w:r>
    </w:p>
    <w:p w14:paraId="247FB288" w14:textId="77777777" w:rsidR="00194090" w:rsidRPr="00040615" w:rsidRDefault="00194090" w:rsidP="00194090">
      <w:pPr>
        <w:widowControl w:val="0"/>
        <w:numPr>
          <w:ilvl w:val="0"/>
          <w:numId w:val="29"/>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330026524000219</w:t>
      </w:r>
    </w:p>
    <w:p w14:paraId="51F0CDCB" w14:textId="77777777" w:rsidR="00194090" w:rsidRPr="00040615" w:rsidRDefault="00194090" w:rsidP="00194090">
      <w:pPr>
        <w:widowControl w:val="0"/>
        <w:numPr>
          <w:ilvl w:val="0"/>
          <w:numId w:val="29"/>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330026524000221</w:t>
      </w:r>
    </w:p>
    <w:p w14:paraId="1E13C78B" w14:textId="77777777" w:rsidR="00194090" w:rsidRPr="00040615" w:rsidRDefault="00194090" w:rsidP="00194090">
      <w:pPr>
        <w:widowControl w:val="0"/>
        <w:numPr>
          <w:ilvl w:val="0"/>
          <w:numId w:val="29"/>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330026524000222</w:t>
      </w:r>
    </w:p>
    <w:p w14:paraId="77DAD2BE" w14:textId="77777777" w:rsidR="00194090" w:rsidRPr="00040615" w:rsidRDefault="00194090" w:rsidP="00194090">
      <w:pPr>
        <w:widowControl w:val="0"/>
        <w:numPr>
          <w:ilvl w:val="0"/>
          <w:numId w:val="29"/>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330026524000229</w:t>
      </w:r>
    </w:p>
    <w:p w14:paraId="20D3CC85" w14:textId="77777777" w:rsidR="00194090" w:rsidRPr="00040615" w:rsidRDefault="00194090" w:rsidP="00194090">
      <w:pPr>
        <w:widowControl w:val="0"/>
        <w:numPr>
          <w:ilvl w:val="0"/>
          <w:numId w:val="29"/>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330026524000230</w:t>
      </w:r>
    </w:p>
    <w:p w14:paraId="7859C9C7" w14:textId="77777777" w:rsidR="00194090" w:rsidRPr="00040615" w:rsidRDefault="00194090" w:rsidP="00194090">
      <w:pPr>
        <w:widowControl w:val="0"/>
        <w:numPr>
          <w:ilvl w:val="0"/>
          <w:numId w:val="29"/>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330026524000231</w:t>
      </w:r>
    </w:p>
    <w:p w14:paraId="279ED1BA" w14:textId="77777777" w:rsidR="00194090" w:rsidRPr="00040615" w:rsidRDefault="00194090" w:rsidP="00194090">
      <w:pPr>
        <w:widowControl w:val="0"/>
        <w:numPr>
          <w:ilvl w:val="0"/>
          <w:numId w:val="29"/>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330026524000232</w:t>
      </w:r>
    </w:p>
    <w:p w14:paraId="12E09EEB" w14:textId="77777777" w:rsidR="00194090" w:rsidRPr="00040615" w:rsidRDefault="00194090" w:rsidP="00194090">
      <w:pPr>
        <w:widowControl w:val="0"/>
        <w:numPr>
          <w:ilvl w:val="0"/>
          <w:numId w:val="29"/>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330026524000233</w:t>
      </w:r>
    </w:p>
    <w:p w14:paraId="4E3D68C0" w14:textId="77777777" w:rsidR="00194090" w:rsidRPr="00040615" w:rsidRDefault="00194090" w:rsidP="00194090">
      <w:pPr>
        <w:widowControl w:val="0"/>
        <w:numPr>
          <w:ilvl w:val="0"/>
          <w:numId w:val="29"/>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330026524000234</w:t>
      </w:r>
    </w:p>
    <w:p w14:paraId="24E85D40" w14:textId="77777777" w:rsidR="00194090" w:rsidRPr="00040615" w:rsidRDefault="00194090" w:rsidP="00194090">
      <w:pPr>
        <w:widowControl w:val="0"/>
        <w:numPr>
          <w:ilvl w:val="0"/>
          <w:numId w:val="29"/>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330026524000236</w:t>
      </w:r>
    </w:p>
    <w:p w14:paraId="014E2F61" w14:textId="77777777" w:rsidR="00194090" w:rsidRPr="00040615" w:rsidRDefault="00194090" w:rsidP="00194090">
      <w:pPr>
        <w:widowControl w:val="0"/>
        <w:numPr>
          <w:ilvl w:val="0"/>
          <w:numId w:val="29"/>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330026524000239</w:t>
      </w:r>
    </w:p>
    <w:p w14:paraId="2F7C4886" w14:textId="77777777" w:rsidR="00194090" w:rsidRPr="00040615" w:rsidRDefault="00194090" w:rsidP="00194090">
      <w:pPr>
        <w:widowControl w:val="0"/>
        <w:numPr>
          <w:ilvl w:val="0"/>
          <w:numId w:val="29"/>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330026524000242</w:t>
      </w:r>
    </w:p>
    <w:p w14:paraId="4DF6FD91" w14:textId="77777777" w:rsidR="00194090" w:rsidRPr="00040615" w:rsidRDefault="00194090" w:rsidP="00194090">
      <w:pPr>
        <w:widowControl w:val="0"/>
        <w:numPr>
          <w:ilvl w:val="0"/>
          <w:numId w:val="29"/>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330026524000244</w:t>
      </w:r>
    </w:p>
    <w:p w14:paraId="176A948F" w14:textId="2168DF03" w:rsidR="00194090" w:rsidRPr="00040615" w:rsidRDefault="00194090" w:rsidP="00194090">
      <w:pPr>
        <w:widowControl w:val="0"/>
        <w:numPr>
          <w:ilvl w:val="0"/>
          <w:numId w:val="29"/>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330026524000245</w:t>
      </w:r>
    </w:p>
    <w:p w14:paraId="0E3E0913" w14:textId="77777777" w:rsidR="00951DD9" w:rsidRPr="00040615" w:rsidRDefault="00951DD9" w:rsidP="00951DD9">
      <w:pPr>
        <w:widowControl w:val="0"/>
        <w:numPr>
          <w:ilvl w:val="0"/>
          <w:numId w:val="29"/>
        </w:numPr>
        <w:jc w:val="both"/>
        <w:rPr>
          <w:rFonts w:ascii="Montserrat" w:eastAsia="Montserrat" w:hAnsi="Montserrat" w:cs="Montserrat"/>
          <w:sz w:val="18"/>
          <w:szCs w:val="18"/>
        </w:rPr>
      </w:pPr>
      <w:r w:rsidRPr="00040615">
        <w:rPr>
          <w:rFonts w:ascii="Montserrat" w:eastAsia="Montserrat" w:hAnsi="Montserrat" w:cs="Montserrat"/>
          <w:sz w:val="18"/>
          <w:szCs w:val="18"/>
        </w:rPr>
        <w:lastRenderedPageBreak/>
        <w:t xml:space="preserve"> Folio 330026524000260</w:t>
      </w:r>
    </w:p>
    <w:p w14:paraId="7CEECFBA" w14:textId="77777777" w:rsidR="00951DD9" w:rsidRPr="00040615" w:rsidRDefault="00951DD9" w:rsidP="00951DD9">
      <w:pPr>
        <w:widowControl w:val="0"/>
        <w:numPr>
          <w:ilvl w:val="0"/>
          <w:numId w:val="29"/>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330026524000278</w:t>
      </w:r>
    </w:p>
    <w:p w14:paraId="70A40AC1" w14:textId="77777777" w:rsidR="00951DD9" w:rsidRPr="00040615" w:rsidRDefault="00951DD9" w:rsidP="00951DD9">
      <w:pPr>
        <w:widowControl w:val="0"/>
        <w:numPr>
          <w:ilvl w:val="0"/>
          <w:numId w:val="29"/>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330026524000300</w:t>
      </w:r>
    </w:p>
    <w:p w14:paraId="603D7570" w14:textId="77777777" w:rsidR="00951DD9" w:rsidRPr="00040615" w:rsidRDefault="00951DD9" w:rsidP="00951DD9">
      <w:pPr>
        <w:widowControl w:val="0"/>
        <w:numPr>
          <w:ilvl w:val="0"/>
          <w:numId w:val="29"/>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330026524000301</w:t>
      </w:r>
    </w:p>
    <w:p w14:paraId="30CF361C" w14:textId="77777777" w:rsidR="00951DD9" w:rsidRPr="00040615" w:rsidRDefault="00951DD9" w:rsidP="00951DD9">
      <w:pPr>
        <w:widowControl w:val="0"/>
        <w:numPr>
          <w:ilvl w:val="0"/>
          <w:numId w:val="29"/>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330026524000303</w:t>
      </w:r>
    </w:p>
    <w:p w14:paraId="4F404789" w14:textId="22FDE085" w:rsidR="00951DD9" w:rsidRPr="00040615" w:rsidRDefault="00951DD9" w:rsidP="00951DD9">
      <w:pPr>
        <w:widowControl w:val="0"/>
        <w:numPr>
          <w:ilvl w:val="0"/>
          <w:numId w:val="29"/>
        </w:numPr>
        <w:jc w:val="both"/>
        <w:rPr>
          <w:rFonts w:ascii="Montserrat" w:eastAsia="Montserrat" w:hAnsi="Montserrat" w:cs="Montserrat"/>
          <w:sz w:val="18"/>
          <w:szCs w:val="18"/>
        </w:rPr>
      </w:pPr>
      <w:r w:rsidRPr="00040615">
        <w:rPr>
          <w:rFonts w:ascii="Montserrat" w:eastAsia="Montserrat" w:hAnsi="Montserrat" w:cs="Montserrat"/>
          <w:sz w:val="18"/>
          <w:szCs w:val="18"/>
        </w:rPr>
        <w:t xml:space="preserve"> Folio 330026524000308</w:t>
      </w:r>
    </w:p>
    <w:p w14:paraId="564A6C89" w14:textId="77777777" w:rsidR="00194090" w:rsidRPr="00040615" w:rsidRDefault="00194090" w:rsidP="000463AF">
      <w:pPr>
        <w:jc w:val="both"/>
        <w:rPr>
          <w:rFonts w:ascii="Montserrat" w:eastAsia="Montserrat" w:hAnsi="Montserrat" w:cs="Montserrat"/>
          <w:sz w:val="18"/>
          <w:szCs w:val="18"/>
        </w:rPr>
      </w:pPr>
    </w:p>
    <w:p w14:paraId="26B77C09" w14:textId="50CFFDDA" w:rsidR="002A345A" w:rsidRPr="00040615" w:rsidRDefault="00AB5C27" w:rsidP="000463AF">
      <w:pPr>
        <w:jc w:val="both"/>
        <w:rPr>
          <w:rFonts w:ascii="Montserrat" w:eastAsia="Montserrat" w:hAnsi="Montserrat" w:cs="Montserrat"/>
          <w:sz w:val="18"/>
          <w:szCs w:val="18"/>
        </w:rPr>
      </w:pPr>
      <w:r w:rsidRPr="00040615">
        <w:rPr>
          <w:rFonts w:ascii="Montserrat" w:eastAsia="Montserrat" w:hAnsi="Montserrat" w:cs="Montserrat"/>
          <w:sz w:val="18"/>
          <w:szCs w:val="18"/>
        </w:rPr>
        <w:t>En consecuencia, se emite la siguiente resolución por unanimidad:</w:t>
      </w:r>
    </w:p>
    <w:p w14:paraId="681E3404" w14:textId="77777777" w:rsidR="002A345A" w:rsidRPr="00040615" w:rsidRDefault="002A345A" w:rsidP="000463AF">
      <w:pPr>
        <w:jc w:val="both"/>
        <w:rPr>
          <w:rFonts w:ascii="Montserrat" w:eastAsia="Montserrat" w:hAnsi="Montserrat" w:cs="Montserrat"/>
          <w:sz w:val="18"/>
          <w:szCs w:val="18"/>
        </w:rPr>
      </w:pPr>
    </w:p>
    <w:p w14:paraId="492E78CA" w14:textId="4C2D3D98" w:rsidR="00266B1E" w:rsidRPr="00040615" w:rsidRDefault="00F87A09" w:rsidP="00266B1E">
      <w:pPr>
        <w:jc w:val="both"/>
        <w:rPr>
          <w:rFonts w:ascii="Montserrat" w:eastAsia="Montserrat" w:hAnsi="Montserrat" w:cs="Montserrat"/>
          <w:sz w:val="18"/>
          <w:szCs w:val="18"/>
        </w:rPr>
      </w:pPr>
      <w:r w:rsidRPr="00040615">
        <w:rPr>
          <w:rFonts w:ascii="Montserrat" w:eastAsia="Montserrat" w:hAnsi="Montserrat" w:cs="Montserrat"/>
          <w:b/>
          <w:sz w:val="18"/>
          <w:szCs w:val="18"/>
        </w:rPr>
        <w:t>I</w:t>
      </w:r>
      <w:r w:rsidR="00D94CDB" w:rsidRPr="00040615">
        <w:rPr>
          <w:rFonts w:ascii="Montserrat" w:eastAsia="Montserrat" w:hAnsi="Montserrat" w:cs="Montserrat"/>
          <w:b/>
          <w:sz w:val="18"/>
          <w:szCs w:val="18"/>
        </w:rPr>
        <w:t>V</w:t>
      </w:r>
      <w:r w:rsidR="008C04A7" w:rsidRPr="00040615">
        <w:rPr>
          <w:rFonts w:ascii="Montserrat" w:eastAsia="Montserrat" w:hAnsi="Montserrat" w:cs="Montserrat"/>
          <w:b/>
          <w:sz w:val="18"/>
          <w:szCs w:val="18"/>
        </w:rPr>
        <w:t>.ORD.</w:t>
      </w:r>
      <w:r w:rsidR="0099784B" w:rsidRPr="00040615">
        <w:rPr>
          <w:rFonts w:ascii="Montserrat" w:eastAsia="Montserrat" w:hAnsi="Montserrat" w:cs="Montserrat"/>
          <w:b/>
          <w:sz w:val="18"/>
          <w:szCs w:val="18"/>
        </w:rPr>
        <w:t>6</w:t>
      </w:r>
      <w:r w:rsidR="00AB5C27" w:rsidRPr="00040615">
        <w:rPr>
          <w:rFonts w:ascii="Montserrat" w:eastAsia="Montserrat" w:hAnsi="Montserrat" w:cs="Montserrat"/>
          <w:b/>
          <w:sz w:val="18"/>
          <w:szCs w:val="18"/>
        </w:rPr>
        <w:t>.2</w:t>
      </w:r>
      <w:r w:rsidR="003B377A" w:rsidRPr="00040615">
        <w:rPr>
          <w:rFonts w:ascii="Montserrat" w:eastAsia="Montserrat" w:hAnsi="Montserrat" w:cs="Montserrat"/>
          <w:b/>
          <w:sz w:val="18"/>
          <w:szCs w:val="18"/>
        </w:rPr>
        <w:t>4</w:t>
      </w:r>
      <w:r w:rsidR="00AB5C27" w:rsidRPr="00040615">
        <w:rPr>
          <w:rFonts w:ascii="Montserrat" w:eastAsia="Montserrat" w:hAnsi="Montserrat" w:cs="Montserrat"/>
          <w:b/>
          <w:sz w:val="18"/>
          <w:szCs w:val="18"/>
        </w:rPr>
        <w:t>: CONFIRMAR</w:t>
      </w:r>
      <w:r w:rsidR="00AB5C27" w:rsidRPr="00040615">
        <w:rPr>
          <w:rFonts w:ascii="Montserrat" w:eastAsia="Montserrat" w:hAnsi="Montserrat" w:cs="Montserrat"/>
          <w:sz w:val="18"/>
          <w:szCs w:val="18"/>
        </w:rPr>
        <w:t xml:space="preserve"> la ampliación de plazo de respuesta para la atención de las</w:t>
      </w:r>
      <w:r w:rsidR="000A418E" w:rsidRPr="00040615">
        <w:rPr>
          <w:rFonts w:ascii="Montserrat" w:eastAsia="Montserrat" w:hAnsi="Montserrat" w:cs="Montserrat"/>
          <w:sz w:val="18"/>
          <w:szCs w:val="18"/>
        </w:rPr>
        <w:t xml:space="preserve"> </w:t>
      </w:r>
      <w:r w:rsidR="00AB5C27" w:rsidRPr="00040615">
        <w:rPr>
          <w:rFonts w:ascii="Montserrat" w:eastAsia="Montserrat" w:hAnsi="Montserrat" w:cs="Montserrat"/>
          <w:sz w:val="18"/>
          <w:szCs w:val="18"/>
        </w:rPr>
        <w:t>solicitudes mencionadas, de conformidad con el artículo 135, de la Ley Federal de Transparencia y Acceso a la Información Pública.</w:t>
      </w:r>
    </w:p>
    <w:p w14:paraId="4B5A8E0A" w14:textId="37D0B114" w:rsidR="00C13950" w:rsidRPr="00040615" w:rsidRDefault="00D94CDB" w:rsidP="000463AF">
      <w:pPr>
        <w:spacing w:before="240" w:after="240"/>
        <w:ind w:left="2880" w:firstLine="720"/>
        <w:jc w:val="both"/>
        <w:rPr>
          <w:rFonts w:ascii="Montserrat" w:eastAsia="Montserrat" w:hAnsi="Montserrat" w:cs="Montserrat"/>
          <w:b/>
          <w:sz w:val="18"/>
          <w:szCs w:val="18"/>
        </w:rPr>
      </w:pPr>
      <w:r w:rsidRPr="00040615">
        <w:rPr>
          <w:rFonts w:ascii="Montserrat" w:eastAsia="Montserrat" w:hAnsi="Montserrat" w:cs="Montserrat"/>
          <w:b/>
          <w:sz w:val="18"/>
          <w:szCs w:val="18"/>
        </w:rPr>
        <w:t>QUIN</w:t>
      </w:r>
      <w:r w:rsidR="00F87A09" w:rsidRPr="00040615">
        <w:rPr>
          <w:rFonts w:ascii="Montserrat" w:eastAsia="Montserrat" w:hAnsi="Montserrat" w:cs="Montserrat"/>
          <w:b/>
          <w:sz w:val="18"/>
          <w:szCs w:val="18"/>
        </w:rPr>
        <w:t>TO</w:t>
      </w:r>
      <w:r w:rsidR="00C13950" w:rsidRPr="00040615">
        <w:rPr>
          <w:rFonts w:ascii="Montserrat" w:eastAsia="Montserrat" w:hAnsi="Montserrat" w:cs="Montserrat"/>
          <w:b/>
          <w:sz w:val="18"/>
          <w:szCs w:val="18"/>
        </w:rPr>
        <w:t xml:space="preserve"> PUNTO DEL ORDEN DEL DÍA</w:t>
      </w:r>
    </w:p>
    <w:p w14:paraId="3CC4FE14" w14:textId="00E3F2A6" w:rsidR="000F6616" w:rsidRPr="00040615" w:rsidRDefault="000F6616" w:rsidP="000F6616">
      <w:pPr>
        <w:keepLines/>
        <w:jc w:val="both"/>
        <w:rPr>
          <w:rFonts w:ascii="Montserrat" w:eastAsia="Montserrat" w:hAnsi="Montserrat" w:cs="Montserrat"/>
          <w:b/>
          <w:color w:val="00000A"/>
          <w:sz w:val="18"/>
          <w:szCs w:val="18"/>
        </w:rPr>
      </w:pPr>
      <w:r w:rsidRPr="00040615">
        <w:rPr>
          <w:rFonts w:ascii="Montserrat" w:eastAsia="Montserrat" w:hAnsi="Montserrat" w:cs="Montserrat"/>
          <w:b/>
          <w:sz w:val="18"/>
          <w:szCs w:val="18"/>
        </w:rPr>
        <w:t xml:space="preserve">V. </w:t>
      </w:r>
      <w:r w:rsidRPr="00040615">
        <w:rPr>
          <w:rFonts w:ascii="Montserrat" w:eastAsia="Montserrat" w:hAnsi="Montserrat" w:cs="Montserrat"/>
          <w:b/>
          <w:color w:val="00000A"/>
          <w:sz w:val="18"/>
          <w:szCs w:val="18"/>
        </w:rPr>
        <w:t xml:space="preserve">Versiones públicas para dar cumplimiento a las obligaciones de transparencia previstas en la Ley General de Transparencia y </w:t>
      </w:r>
      <w:r w:rsidR="00040615">
        <w:rPr>
          <w:rFonts w:ascii="Montserrat" w:eastAsia="Montserrat" w:hAnsi="Montserrat" w:cs="Montserrat"/>
          <w:b/>
          <w:color w:val="00000A"/>
          <w:sz w:val="18"/>
          <w:szCs w:val="18"/>
        </w:rPr>
        <w:t>Acceso a la Información Pública</w:t>
      </w:r>
    </w:p>
    <w:p w14:paraId="6C542852" w14:textId="77777777" w:rsidR="000F6616" w:rsidRPr="00040615" w:rsidRDefault="000F6616" w:rsidP="000F6616">
      <w:pPr>
        <w:jc w:val="both"/>
        <w:rPr>
          <w:rFonts w:ascii="Montserrat" w:eastAsia="Montserrat" w:hAnsi="Montserrat" w:cs="Montserrat"/>
          <w:b/>
          <w:color w:val="00000A"/>
          <w:sz w:val="18"/>
          <w:szCs w:val="18"/>
        </w:rPr>
      </w:pPr>
    </w:p>
    <w:p w14:paraId="739BB092" w14:textId="77777777" w:rsidR="000F6616" w:rsidRPr="00040615" w:rsidRDefault="000F6616" w:rsidP="000F6616">
      <w:pPr>
        <w:jc w:val="both"/>
        <w:rPr>
          <w:rFonts w:ascii="Montserrat" w:eastAsia="Montserrat" w:hAnsi="Montserrat" w:cs="Montserrat"/>
          <w:b/>
          <w:sz w:val="18"/>
          <w:szCs w:val="18"/>
        </w:rPr>
      </w:pPr>
      <w:r w:rsidRPr="00040615">
        <w:rPr>
          <w:rFonts w:ascii="Montserrat" w:eastAsia="Montserrat" w:hAnsi="Montserrat" w:cs="Montserrat"/>
          <w:b/>
          <w:sz w:val="18"/>
          <w:szCs w:val="18"/>
        </w:rPr>
        <w:t>A.  Artículo 70, Fracción XXXVI de la LGTAIP</w:t>
      </w:r>
    </w:p>
    <w:p w14:paraId="5F41EE41" w14:textId="77777777" w:rsidR="000F6616" w:rsidRPr="00040615" w:rsidRDefault="000F6616" w:rsidP="000F6616">
      <w:pPr>
        <w:widowControl w:val="0"/>
        <w:jc w:val="both"/>
        <w:rPr>
          <w:rFonts w:ascii="Montserrat" w:eastAsia="Montserrat" w:hAnsi="Montserrat" w:cs="Montserrat"/>
          <w:b/>
          <w:color w:val="00000A"/>
          <w:sz w:val="18"/>
          <w:szCs w:val="18"/>
        </w:rPr>
      </w:pPr>
    </w:p>
    <w:p w14:paraId="2B86EC06" w14:textId="1F0A8884" w:rsidR="00311C61" w:rsidRPr="00040615" w:rsidRDefault="00311C61" w:rsidP="00311C61">
      <w:pPr>
        <w:widowControl w:val="0"/>
        <w:jc w:val="both"/>
        <w:rPr>
          <w:rFonts w:ascii="Montserrat" w:eastAsia="Montserrat" w:hAnsi="Montserrat" w:cs="Montserrat"/>
          <w:b/>
          <w:sz w:val="18"/>
          <w:szCs w:val="18"/>
        </w:rPr>
      </w:pPr>
      <w:r w:rsidRPr="00040615">
        <w:rPr>
          <w:rFonts w:ascii="Montserrat" w:eastAsia="Montserrat" w:hAnsi="Montserrat" w:cs="Montserrat"/>
          <w:b/>
          <w:color w:val="00000A"/>
          <w:sz w:val="18"/>
          <w:szCs w:val="18"/>
        </w:rPr>
        <w:t xml:space="preserve">      A.1   </w:t>
      </w:r>
      <w:r w:rsidRPr="00040615">
        <w:rPr>
          <w:rFonts w:ascii="Montserrat" w:eastAsia="Montserrat" w:hAnsi="Montserrat" w:cs="Montserrat"/>
          <w:b/>
          <w:sz w:val="18"/>
          <w:szCs w:val="18"/>
        </w:rPr>
        <w:t xml:space="preserve">Órgano Interno de Control Específico en la Comisión Nacional </w:t>
      </w:r>
      <w:r w:rsidR="00040615" w:rsidRPr="00040615">
        <w:rPr>
          <w:rFonts w:ascii="Montserrat" w:eastAsia="Montserrat" w:hAnsi="Montserrat" w:cs="Montserrat"/>
          <w:b/>
          <w:sz w:val="18"/>
          <w:szCs w:val="18"/>
        </w:rPr>
        <w:t>Forestal (</w:t>
      </w:r>
      <w:r w:rsidRPr="00040615">
        <w:rPr>
          <w:rFonts w:ascii="Montserrat" w:eastAsia="Montserrat" w:hAnsi="Montserrat" w:cs="Montserrat"/>
          <w:b/>
          <w:sz w:val="18"/>
          <w:szCs w:val="18"/>
        </w:rPr>
        <w:t>OICE-C</w:t>
      </w:r>
      <w:r w:rsidR="00DC0B9E" w:rsidRPr="00040615">
        <w:rPr>
          <w:rFonts w:ascii="Montserrat" w:eastAsia="Montserrat" w:hAnsi="Montserrat" w:cs="Montserrat"/>
          <w:b/>
          <w:sz w:val="18"/>
          <w:szCs w:val="18"/>
        </w:rPr>
        <w:t>ONA</w:t>
      </w:r>
      <w:r w:rsidRPr="00040615">
        <w:rPr>
          <w:rFonts w:ascii="Montserrat" w:eastAsia="Montserrat" w:hAnsi="Montserrat" w:cs="Montserrat"/>
          <w:b/>
          <w:sz w:val="18"/>
          <w:szCs w:val="18"/>
        </w:rPr>
        <w:t>F</w:t>
      </w:r>
      <w:r w:rsidR="00DC0B9E" w:rsidRPr="00040615">
        <w:rPr>
          <w:rFonts w:ascii="Montserrat" w:eastAsia="Montserrat" w:hAnsi="Montserrat" w:cs="Montserrat"/>
          <w:b/>
          <w:sz w:val="18"/>
          <w:szCs w:val="18"/>
        </w:rPr>
        <w:t>OR</w:t>
      </w:r>
      <w:r w:rsidRPr="00040615">
        <w:rPr>
          <w:rFonts w:ascii="Montserrat" w:eastAsia="Montserrat" w:hAnsi="Montserrat" w:cs="Montserrat"/>
          <w:b/>
          <w:sz w:val="18"/>
          <w:szCs w:val="18"/>
        </w:rPr>
        <w:t>) VP 000724</w:t>
      </w:r>
    </w:p>
    <w:p w14:paraId="0678B903" w14:textId="77777777" w:rsidR="00311C61" w:rsidRPr="00040615" w:rsidRDefault="00311C61" w:rsidP="00311C61">
      <w:pPr>
        <w:widowControl w:val="0"/>
        <w:jc w:val="both"/>
        <w:rPr>
          <w:rFonts w:ascii="Montserrat" w:eastAsia="Montserrat" w:hAnsi="Montserrat" w:cs="Montserrat"/>
          <w:b/>
          <w:sz w:val="18"/>
          <w:szCs w:val="18"/>
        </w:rPr>
      </w:pPr>
    </w:p>
    <w:p w14:paraId="17C0AB33" w14:textId="1B583F42" w:rsidR="00311C61" w:rsidRPr="00040615" w:rsidRDefault="00311C61" w:rsidP="00311C61">
      <w:pPr>
        <w:ind w:right="-19"/>
        <w:jc w:val="both"/>
        <w:rPr>
          <w:rFonts w:ascii="Montserrat" w:eastAsia="Montserrat" w:hAnsi="Montserrat" w:cs="Montserrat"/>
          <w:sz w:val="18"/>
          <w:szCs w:val="18"/>
        </w:rPr>
      </w:pPr>
      <w:r w:rsidRPr="00040615">
        <w:rPr>
          <w:rFonts w:ascii="Montserrat" w:eastAsia="Montserrat" w:hAnsi="Montserrat" w:cs="Montserrat"/>
          <w:sz w:val="18"/>
          <w:szCs w:val="18"/>
        </w:rPr>
        <w:t xml:space="preserve">El </w:t>
      </w:r>
      <w:r w:rsidR="00B3323C">
        <w:rPr>
          <w:rFonts w:ascii="Montserrat" w:eastAsia="Montserrat" w:hAnsi="Montserrat" w:cs="Montserrat"/>
          <w:sz w:val="18"/>
          <w:szCs w:val="18"/>
        </w:rPr>
        <w:t>OICE-CONAFOR</w:t>
      </w:r>
      <w:r w:rsidRPr="00040615">
        <w:rPr>
          <w:rFonts w:ascii="Montserrat" w:eastAsia="Montserrat" w:hAnsi="Montserrat" w:cs="Montserrat"/>
          <w:sz w:val="18"/>
          <w:szCs w:val="18"/>
        </w:rPr>
        <w:t>, a efecto de dar cumplimiento a la obligación de transparencia prevista en el artículo 70, fracción XXXVI, de la Ley General de Transparencia y Acceso a la Información, la clasificación de la siguiente información de acuerdo a las expresiones documentales que a continuación se indican:</w:t>
      </w:r>
    </w:p>
    <w:p w14:paraId="557493ED" w14:textId="77777777" w:rsidR="00311C61" w:rsidRPr="00040615" w:rsidRDefault="00311C61" w:rsidP="00311C61">
      <w:pPr>
        <w:ind w:right="-19"/>
        <w:jc w:val="both"/>
        <w:rPr>
          <w:rFonts w:ascii="Montserrat" w:eastAsia="Montserrat" w:hAnsi="Montserrat" w:cs="Montserrat"/>
          <w:sz w:val="18"/>
          <w:szCs w:val="18"/>
        </w:rPr>
      </w:pPr>
    </w:p>
    <w:p w14:paraId="745BC11D" w14:textId="77777777" w:rsidR="00311C61" w:rsidRPr="00040615" w:rsidRDefault="00311C61" w:rsidP="00311C61">
      <w:pPr>
        <w:pStyle w:val="Prrafodelista"/>
        <w:numPr>
          <w:ilvl w:val="0"/>
          <w:numId w:val="28"/>
        </w:numPr>
        <w:ind w:right="-19"/>
        <w:jc w:val="both"/>
        <w:rPr>
          <w:rFonts w:ascii="Montserrat" w:eastAsia="Montserrat" w:hAnsi="Montserrat" w:cs="Montserrat"/>
          <w:sz w:val="18"/>
          <w:szCs w:val="18"/>
        </w:rPr>
      </w:pPr>
      <w:r w:rsidRPr="00040615">
        <w:rPr>
          <w:rFonts w:ascii="Montserrat" w:eastAsia="Montserrat" w:hAnsi="Montserrat" w:cs="Montserrat"/>
          <w:sz w:val="18"/>
          <w:szCs w:val="18"/>
        </w:rPr>
        <w:t>Resolución del expediente de inconformidad IN-0005/2022</w:t>
      </w:r>
    </w:p>
    <w:p w14:paraId="7F0C6374" w14:textId="77777777" w:rsidR="00311C61" w:rsidRPr="00040615" w:rsidRDefault="00311C61" w:rsidP="00311C61">
      <w:pPr>
        <w:ind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8"/>
        <w:gridCol w:w="5878"/>
        <w:gridCol w:w="2166"/>
      </w:tblGrid>
      <w:tr w:rsidR="00311C61" w:rsidRPr="00040615" w14:paraId="4B44ED0F" w14:textId="77777777" w:rsidTr="006509FF">
        <w:trPr>
          <w:trHeight w:val="192"/>
          <w:tblHeader/>
          <w:jc w:val="center"/>
        </w:trPr>
        <w:tc>
          <w:tcPr>
            <w:tcW w:w="959" w:type="pct"/>
            <w:shd w:val="clear" w:color="auto" w:fill="4C1130"/>
            <w:tcMar>
              <w:top w:w="100" w:type="dxa"/>
              <w:left w:w="100" w:type="dxa"/>
              <w:bottom w:w="100" w:type="dxa"/>
              <w:right w:w="100" w:type="dxa"/>
            </w:tcMar>
          </w:tcPr>
          <w:p w14:paraId="195044F7" w14:textId="77777777" w:rsidR="00311C61" w:rsidRPr="00040615" w:rsidRDefault="00311C61" w:rsidP="004A2029">
            <w:pPr>
              <w:jc w:val="center"/>
              <w:rPr>
                <w:rFonts w:ascii="Montserrat" w:eastAsia="Montserrat" w:hAnsi="Montserrat" w:cs="Montserrat"/>
                <w:sz w:val="16"/>
                <w:szCs w:val="16"/>
              </w:rPr>
            </w:pPr>
            <w:r w:rsidRPr="00040615">
              <w:rPr>
                <w:rFonts w:ascii="Montserrat" w:eastAsia="Montserrat" w:hAnsi="Montserrat" w:cs="Montserrat"/>
                <w:sz w:val="16"/>
                <w:szCs w:val="16"/>
              </w:rPr>
              <w:t>Dato</w:t>
            </w:r>
          </w:p>
        </w:tc>
        <w:tc>
          <w:tcPr>
            <w:tcW w:w="2953" w:type="pct"/>
            <w:shd w:val="clear" w:color="auto" w:fill="4C1130"/>
            <w:tcMar>
              <w:top w:w="100" w:type="dxa"/>
              <w:left w:w="100" w:type="dxa"/>
              <w:bottom w:w="100" w:type="dxa"/>
              <w:right w:w="100" w:type="dxa"/>
            </w:tcMar>
          </w:tcPr>
          <w:p w14:paraId="377279E5" w14:textId="77777777" w:rsidR="00311C61" w:rsidRPr="00040615" w:rsidRDefault="00311C61" w:rsidP="004A2029">
            <w:pPr>
              <w:jc w:val="center"/>
              <w:rPr>
                <w:rFonts w:ascii="Montserrat" w:eastAsia="Montserrat" w:hAnsi="Montserrat" w:cs="Montserrat"/>
                <w:sz w:val="16"/>
                <w:szCs w:val="16"/>
              </w:rPr>
            </w:pPr>
            <w:r w:rsidRPr="00040615">
              <w:rPr>
                <w:rFonts w:ascii="Montserrat" w:eastAsia="Montserrat" w:hAnsi="Montserrat" w:cs="Montserrat"/>
                <w:sz w:val="16"/>
                <w:szCs w:val="16"/>
              </w:rPr>
              <w:t>Justificación</w:t>
            </w:r>
          </w:p>
        </w:tc>
        <w:tc>
          <w:tcPr>
            <w:tcW w:w="1088" w:type="pct"/>
            <w:shd w:val="clear" w:color="auto" w:fill="4C1130"/>
            <w:tcMar>
              <w:top w:w="100" w:type="dxa"/>
              <w:left w:w="100" w:type="dxa"/>
              <w:bottom w:w="100" w:type="dxa"/>
              <w:right w:w="100" w:type="dxa"/>
            </w:tcMar>
          </w:tcPr>
          <w:p w14:paraId="3DBB0894" w14:textId="77777777" w:rsidR="00311C61" w:rsidRPr="00040615" w:rsidRDefault="00311C61" w:rsidP="004A2029">
            <w:pPr>
              <w:jc w:val="center"/>
              <w:rPr>
                <w:rFonts w:ascii="Montserrat" w:eastAsia="Montserrat" w:hAnsi="Montserrat" w:cs="Montserrat"/>
                <w:sz w:val="16"/>
                <w:szCs w:val="16"/>
              </w:rPr>
            </w:pPr>
            <w:r w:rsidRPr="00040615">
              <w:rPr>
                <w:rFonts w:ascii="Montserrat" w:eastAsia="Montserrat" w:hAnsi="Montserrat" w:cs="Montserrat"/>
                <w:sz w:val="16"/>
                <w:szCs w:val="16"/>
              </w:rPr>
              <w:t>Fundamento</w:t>
            </w:r>
          </w:p>
        </w:tc>
      </w:tr>
      <w:tr w:rsidR="00311C61" w:rsidRPr="00040615" w14:paraId="3786AED8" w14:textId="77777777" w:rsidTr="006509FF">
        <w:trPr>
          <w:trHeight w:val="416"/>
          <w:jc w:val="center"/>
        </w:trPr>
        <w:tc>
          <w:tcPr>
            <w:tcW w:w="959" w:type="pct"/>
            <w:shd w:val="clear" w:color="auto" w:fill="auto"/>
            <w:vAlign w:val="center"/>
          </w:tcPr>
          <w:p w14:paraId="2E472361"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Firma o Rúbrica de Particulares</w:t>
            </w:r>
          </w:p>
        </w:tc>
        <w:tc>
          <w:tcPr>
            <w:tcW w:w="2953" w:type="pct"/>
            <w:shd w:val="clear" w:color="auto" w:fill="auto"/>
            <w:vAlign w:val="center"/>
          </w:tcPr>
          <w:p w14:paraId="35DDB9A7"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w:t>
            </w:r>
          </w:p>
          <w:p w14:paraId="7A250C4A" w14:textId="485667ED" w:rsidR="006509FF" w:rsidRPr="00040615" w:rsidRDefault="006509FF" w:rsidP="004A2029">
            <w:pPr>
              <w:jc w:val="both"/>
              <w:rPr>
                <w:rFonts w:ascii="Montserrat" w:eastAsia="Montserrat" w:hAnsi="Montserrat" w:cs="Montserrat"/>
                <w:sz w:val="16"/>
                <w:szCs w:val="16"/>
              </w:rPr>
            </w:pPr>
          </w:p>
        </w:tc>
        <w:tc>
          <w:tcPr>
            <w:tcW w:w="1088" w:type="pct"/>
            <w:shd w:val="clear" w:color="auto" w:fill="auto"/>
            <w:vAlign w:val="center"/>
          </w:tcPr>
          <w:p w14:paraId="7A555ABB"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Artículo 113, fracción I, de la LFTAIP</w:t>
            </w:r>
          </w:p>
        </w:tc>
      </w:tr>
      <w:tr w:rsidR="00311C61" w:rsidRPr="00040615" w14:paraId="54AAB6B8" w14:textId="77777777" w:rsidTr="006509FF">
        <w:trPr>
          <w:trHeight w:val="734"/>
          <w:jc w:val="center"/>
        </w:trPr>
        <w:tc>
          <w:tcPr>
            <w:tcW w:w="959" w:type="pct"/>
            <w:shd w:val="clear" w:color="auto" w:fill="auto"/>
            <w:vAlign w:val="center"/>
          </w:tcPr>
          <w:p w14:paraId="44EE787F"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Comprobante de domicilio</w:t>
            </w:r>
          </w:p>
        </w:tc>
        <w:tc>
          <w:tcPr>
            <w:tcW w:w="2953" w:type="pct"/>
            <w:shd w:val="clear" w:color="auto" w:fill="auto"/>
            <w:vAlign w:val="center"/>
          </w:tcPr>
          <w:p w14:paraId="0AD7FF20"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Revela un tipo de servicio con el que cuenta una persona identificada, por ejemplo, de luz, teléfono (en cuyo caso, también se revela la empresa con la que se decidió contratar el servicio), agua, etcétera. Aunado a que puede tener información referente al patrimonio de la persona (costo del servicio, pagos efectuados, saldo), número de teléfono y domicilio particular. En razón de lo anterior el INAI concluyó que no es procedente entregar el comprobante de domicilio, ya que se trata de información confidencial</w:t>
            </w:r>
          </w:p>
          <w:p w14:paraId="0B918CC9" w14:textId="75FD2096" w:rsidR="006509FF" w:rsidRPr="00040615" w:rsidRDefault="006509FF" w:rsidP="004A2029">
            <w:pPr>
              <w:jc w:val="both"/>
              <w:rPr>
                <w:rFonts w:ascii="Montserrat" w:eastAsia="Montserrat" w:hAnsi="Montserrat" w:cs="Montserrat"/>
                <w:sz w:val="16"/>
                <w:szCs w:val="16"/>
              </w:rPr>
            </w:pPr>
          </w:p>
        </w:tc>
        <w:tc>
          <w:tcPr>
            <w:tcW w:w="1088" w:type="pct"/>
            <w:shd w:val="clear" w:color="auto" w:fill="auto"/>
            <w:vAlign w:val="center"/>
          </w:tcPr>
          <w:p w14:paraId="69D2BD07"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Artículo 113, fracción I, de la LFTAIP</w:t>
            </w:r>
          </w:p>
        </w:tc>
      </w:tr>
      <w:tr w:rsidR="00311C61" w:rsidRPr="00040615" w14:paraId="445D786E" w14:textId="77777777" w:rsidTr="006509FF">
        <w:trPr>
          <w:trHeight w:val="734"/>
          <w:jc w:val="center"/>
        </w:trPr>
        <w:tc>
          <w:tcPr>
            <w:tcW w:w="959" w:type="pct"/>
            <w:shd w:val="clear" w:color="auto" w:fill="auto"/>
            <w:vAlign w:val="center"/>
          </w:tcPr>
          <w:p w14:paraId="34309061"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Registro Federal de Contribuyentes (RFC)</w:t>
            </w:r>
          </w:p>
        </w:tc>
        <w:tc>
          <w:tcPr>
            <w:tcW w:w="2953" w:type="pct"/>
            <w:shd w:val="clear" w:color="auto" w:fill="auto"/>
            <w:vAlign w:val="center"/>
          </w:tcPr>
          <w:p w14:paraId="174558C9"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Clave alfanumérica de cuyos datos que la integran es posible identificar del titular de la misma, fecha de nacimiento y la edad de la persona, siendo la homoclave que la integra única e irrepetible, de ahí que sea un dato personal que debe protegerse</w:t>
            </w:r>
          </w:p>
          <w:p w14:paraId="461FA36B" w14:textId="5AD778E2" w:rsidR="006509FF" w:rsidRPr="00040615" w:rsidRDefault="006509FF" w:rsidP="004A2029">
            <w:pPr>
              <w:jc w:val="both"/>
              <w:rPr>
                <w:rFonts w:ascii="Montserrat" w:eastAsia="Montserrat" w:hAnsi="Montserrat" w:cs="Montserrat"/>
                <w:sz w:val="16"/>
                <w:szCs w:val="16"/>
              </w:rPr>
            </w:pPr>
          </w:p>
        </w:tc>
        <w:tc>
          <w:tcPr>
            <w:tcW w:w="1088" w:type="pct"/>
            <w:shd w:val="clear" w:color="auto" w:fill="auto"/>
            <w:vAlign w:val="center"/>
          </w:tcPr>
          <w:p w14:paraId="46CD12F7"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Artículo 113, fracción I, de la LFTAIP</w:t>
            </w:r>
          </w:p>
        </w:tc>
      </w:tr>
      <w:tr w:rsidR="00311C61" w:rsidRPr="00040615" w14:paraId="43DEE4EB" w14:textId="77777777" w:rsidTr="006509FF">
        <w:trPr>
          <w:trHeight w:val="734"/>
          <w:jc w:val="center"/>
        </w:trPr>
        <w:tc>
          <w:tcPr>
            <w:tcW w:w="959" w:type="pct"/>
            <w:shd w:val="clear" w:color="auto" w:fill="auto"/>
            <w:vAlign w:val="center"/>
          </w:tcPr>
          <w:p w14:paraId="50E1E09D" w14:textId="54948D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 xml:space="preserve">Clave Única </w:t>
            </w:r>
            <w:r w:rsidR="00B3323C">
              <w:rPr>
                <w:rFonts w:ascii="Montserrat" w:eastAsia="Montserrat" w:hAnsi="Montserrat" w:cs="Montserrat"/>
                <w:sz w:val="16"/>
                <w:szCs w:val="16"/>
              </w:rPr>
              <w:t>de Registro de Población (CURP)</w:t>
            </w:r>
          </w:p>
        </w:tc>
        <w:tc>
          <w:tcPr>
            <w:tcW w:w="2953" w:type="pct"/>
            <w:shd w:val="clear" w:color="auto" w:fill="auto"/>
            <w:vAlign w:val="center"/>
          </w:tcPr>
          <w:p w14:paraId="0472B9E9"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 xml:space="preserve">se integra por datos personales que sólo conciernen al particular titular de la misma, como lo son su nombre, apellidos, fecha de nacimiento, lugar de nacimiento y sexo. Dichos datos, constituyen información que distingue plenamente a una persona física del resto de los habitantes </w:t>
            </w:r>
            <w:r w:rsidRPr="00040615">
              <w:rPr>
                <w:rFonts w:ascii="Montserrat" w:eastAsia="Montserrat" w:hAnsi="Montserrat" w:cs="Montserrat"/>
                <w:sz w:val="16"/>
                <w:szCs w:val="16"/>
              </w:rPr>
              <w:lastRenderedPageBreak/>
              <w:t>del país, por lo que la CURP está considerada como información confidencial;</w:t>
            </w:r>
          </w:p>
        </w:tc>
        <w:tc>
          <w:tcPr>
            <w:tcW w:w="1088" w:type="pct"/>
            <w:shd w:val="clear" w:color="auto" w:fill="auto"/>
            <w:vAlign w:val="center"/>
          </w:tcPr>
          <w:p w14:paraId="4052CF13"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lastRenderedPageBreak/>
              <w:t>Artículo 113, fracción I, de la LFTAIP</w:t>
            </w:r>
          </w:p>
        </w:tc>
      </w:tr>
      <w:tr w:rsidR="00311C61" w:rsidRPr="00040615" w14:paraId="55940FC1" w14:textId="77777777" w:rsidTr="006509FF">
        <w:trPr>
          <w:trHeight w:val="734"/>
          <w:jc w:val="center"/>
        </w:trPr>
        <w:tc>
          <w:tcPr>
            <w:tcW w:w="959" w:type="pct"/>
            <w:shd w:val="clear" w:color="auto" w:fill="auto"/>
            <w:vAlign w:val="center"/>
          </w:tcPr>
          <w:p w14:paraId="5900DD1E"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Fecha de nacimiento</w:t>
            </w:r>
          </w:p>
        </w:tc>
        <w:tc>
          <w:tcPr>
            <w:tcW w:w="2953" w:type="pct"/>
            <w:shd w:val="clear" w:color="auto" w:fill="auto"/>
            <w:vAlign w:val="center"/>
          </w:tcPr>
          <w:p w14:paraId="112FA842"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permite determinar el tiempo que ha vivido su titular; al ser por ello un dato personal que incide en la esfera privada de las personas, requiere de su protección</w:t>
            </w:r>
          </w:p>
        </w:tc>
        <w:tc>
          <w:tcPr>
            <w:tcW w:w="1088" w:type="pct"/>
            <w:shd w:val="clear" w:color="auto" w:fill="auto"/>
            <w:vAlign w:val="center"/>
          </w:tcPr>
          <w:p w14:paraId="6C56B614"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Artículo 113, fracción I, de la LFTAIP</w:t>
            </w:r>
          </w:p>
        </w:tc>
      </w:tr>
      <w:tr w:rsidR="00311C61" w:rsidRPr="00040615" w14:paraId="0421B125" w14:textId="77777777" w:rsidTr="006509FF">
        <w:trPr>
          <w:trHeight w:val="734"/>
          <w:jc w:val="center"/>
        </w:trPr>
        <w:tc>
          <w:tcPr>
            <w:tcW w:w="959" w:type="pct"/>
            <w:shd w:val="clear" w:color="auto" w:fill="auto"/>
            <w:vAlign w:val="center"/>
          </w:tcPr>
          <w:p w14:paraId="2C2D4DEF"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Código Bidimensional o Código de Respuesta Rápida (Código QR)</w:t>
            </w:r>
          </w:p>
        </w:tc>
        <w:tc>
          <w:tcPr>
            <w:tcW w:w="2953" w:type="pct"/>
            <w:shd w:val="clear" w:color="auto" w:fill="auto"/>
            <w:vAlign w:val="center"/>
          </w:tcPr>
          <w:p w14:paraId="61139619"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al tratarse de un módulo o matriz para almacenar información que permite su lectura de forma inmediata mediante el uso de un dispositivo electrónico (lector de QR), y que el QR puede revelar información concerniente a una persona física tales como datos fiscales, número de teléfono, CURP, OCR, entre otros, a través de la cual puede ser identificada o identificable,</w:t>
            </w:r>
          </w:p>
        </w:tc>
        <w:tc>
          <w:tcPr>
            <w:tcW w:w="1088" w:type="pct"/>
            <w:shd w:val="clear" w:color="auto" w:fill="auto"/>
            <w:vAlign w:val="center"/>
          </w:tcPr>
          <w:p w14:paraId="477239D6"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Artículo 113, fracción I, de la LFTAIP</w:t>
            </w:r>
          </w:p>
        </w:tc>
      </w:tr>
    </w:tbl>
    <w:p w14:paraId="1B958939" w14:textId="77777777" w:rsidR="00311C61" w:rsidRPr="00040615" w:rsidRDefault="00311C61" w:rsidP="00311C61">
      <w:pPr>
        <w:ind w:right="-19"/>
        <w:jc w:val="both"/>
        <w:rPr>
          <w:rFonts w:ascii="Montserrat" w:eastAsia="Montserrat" w:hAnsi="Montserrat" w:cs="Montserrat"/>
          <w:sz w:val="18"/>
          <w:szCs w:val="18"/>
        </w:rPr>
      </w:pPr>
    </w:p>
    <w:p w14:paraId="4FE7A8EE" w14:textId="77777777" w:rsidR="00311C61" w:rsidRPr="00040615" w:rsidRDefault="00311C61" w:rsidP="00311C61">
      <w:pPr>
        <w:pStyle w:val="Prrafodelista"/>
        <w:numPr>
          <w:ilvl w:val="0"/>
          <w:numId w:val="28"/>
        </w:numPr>
        <w:ind w:right="-19"/>
        <w:jc w:val="both"/>
        <w:rPr>
          <w:rFonts w:ascii="Montserrat" w:eastAsia="Montserrat" w:hAnsi="Montserrat" w:cs="Montserrat"/>
          <w:sz w:val="18"/>
          <w:szCs w:val="18"/>
        </w:rPr>
      </w:pPr>
      <w:r w:rsidRPr="00040615">
        <w:rPr>
          <w:rFonts w:ascii="Montserrat" w:eastAsia="Montserrat" w:hAnsi="Montserrat" w:cs="Montserrat"/>
          <w:sz w:val="18"/>
          <w:szCs w:val="18"/>
        </w:rPr>
        <w:t>Resoluciones de los expedientes de inconformidad IN-0004/2022 e IN-0005/2022</w:t>
      </w:r>
    </w:p>
    <w:p w14:paraId="05489CA3" w14:textId="77777777" w:rsidR="00311C61" w:rsidRPr="00040615" w:rsidRDefault="00311C61" w:rsidP="00311C61">
      <w:pPr>
        <w:ind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311C61" w:rsidRPr="00040615" w14:paraId="2E193B01" w14:textId="77777777" w:rsidTr="004A2029">
        <w:trPr>
          <w:trHeight w:val="192"/>
          <w:tblHeader/>
          <w:jc w:val="center"/>
        </w:trPr>
        <w:tc>
          <w:tcPr>
            <w:tcW w:w="959" w:type="pct"/>
            <w:shd w:val="clear" w:color="auto" w:fill="4C1130"/>
            <w:tcMar>
              <w:top w:w="100" w:type="dxa"/>
              <w:left w:w="100" w:type="dxa"/>
              <w:bottom w:w="100" w:type="dxa"/>
              <w:right w:w="100" w:type="dxa"/>
            </w:tcMar>
          </w:tcPr>
          <w:p w14:paraId="4DADDB73" w14:textId="77777777" w:rsidR="00311C61" w:rsidRPr="00040615" w:rsidRDefault="00311C61" w:rsidP="004A2029">
            <w:pPr>
              <w:jc w:val="center"/>
              <w:rPr>
                <w:rFonts w:ascii="Montserrat" w:eastAsia="Montserrat" w:hAnsi="Montserrat" w:cs="Montserrat"/>
                <w:sz w:val="16"/>
                <w:szCs w:val="16"/>
              </w:rPr>
            </w:pPr>
            <w:r w:rsidRPr="00040615">
              <w:rPr>
                <w:rFonts w:ascii="Montserrat" w:eastAsia="Montserrat" w:hAnsi="Montserrat" w:cs="Montserrat"/>
                <w:sz w:val="16"/>
                <w:szCs w:val="16"/>
              </w:rPr>
              <w:t>Dato</w:t>
            </w:r>
          </w:p>
        </w:tc>
        <w:tc>
          <w:tcPr>
            <w:tcW w:w="2292" w:type="pct"/>
            <w:shd w:val="clear" w:color="auto" w:fill="4C1130"/>
            <w:tcMar>
              <w:top w:w="100" w:type="dxa"/>
              <w:left w:w="100" w:type="dxa"/>
              <w:bottom w:w="100" w:type="dxa"/>
              <w:right w:w="100" w:type="dxa"/>
            </w:tcMar>
          </w:tcPr>
          <w:p w14:paraId="21C8BA7F" w14:textId="77777777" w:rsidR="00311C61" w:rsidRPr="00040615" w:rsidRDefault="00311C61" w:rsidP="004A2029">
            <w:pPr>
              <w:jc w:val="center"/>
              <w:rPr>
                <w:rFonts w:ascii="Montserrat" w:eastAsia="Montserrat" w:hAnsi="Montserrat" w:cs="Montserrat"/>
                <w:sz w:val="16"/>
                <w:szCs w:val="16"/>
              </w:rPr>
            </w:pPr>
            <w:r w:rsidRPr="00040615">
              <w:rPr>
                <w:rFonts w:ascii="Montserrat" w:eastAsia="Montserrat" w:hAnsi="Montserrat" w:cs="Montserrat"/>
                <w:sz w:val="16"/>
                <w:szCs w:val="16"/>
              </w:rPr>
              <w:t>Justificación</w:t>
            </w:r>
          </w:p>
        </w:tc>
        <w:tc>
          <w:tcPr>
            <w:tcW w:w="1749" w:type="pct"/>
            <w:shd w:val="clear" w:color="auto" w:fill="4C1130"/>
            <w:tcMar>
              <w:top w:w="100" w:type="dxa"/>
              <w:left w:w="100" w:type="dxa"/>
              <w:bottom w:w="100" w:type="dxa"/>
              <w:right w:w="100" w:type="dxa"/>
            </w:tcMar>
          </w:tcPr>
          <w:p w14:paraId="2CA76D4F" w14:textId="77777777" w:rsidR="00311C61" w:rsidRPr="00040615" w:rsidRDefault="00311C61" w:rsidP="004A2029">
            <w:pPr>
              <w:jc w:val="center"/>
              <w:rPr>
                <w:rFonts w:ascii="Montserrat" w:eastAsia="Montserrat" w:hAnsi="Montserrat" w:cs="Montserrat"/>
                <w:sz w:val="16"/>
                <w:szCs w:val="16"/>
              </w:rPr>
            </w:pPr>
            <w:r w:rsidRPr="00040615">
              <w:rPr>
                <w:rFonts w:ascii="Montserrat" w:eastAsia="Montserrat" w:hAnsi="Montserrat" w:cs="Montserrat"/>
                <w:sz w:val="16"/>
                <w:szCs w:val="16"/>
              </w:rPr>
              <w:t>Fundamento</w:t>
            </w:r>
          </w:p>
        </w:tc>
      </w:tr>
      <w:tr w:rsidR="00311C61" w:rsidRPr="00040615" w14:paraId="4FECA8C7" w14:textId="77777777" w:rsidTr="004A2029">
        <w:trPr>
          <w:trHeight w:val="734"/>
          <w:jc w:val="center"/>
        </w:trPr>
        <w:tc>
          <w:tcPr>
            <w:tcW w:w="959" w:type="pct"/>
            <w:shd w:val="clear" w:color="auto" w:fill="auto"/>
            <w:vAlign w:val="center"/>
          </w:tcPr>
          <w:p w14:paraId="18F95DE6"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Nombre de Particular(es) o Tercero(s)</w:t>
            </w:r>
          </w:p>
        </w:tc>
        <w:tc>
          <w:tcPr>
            <w:tcW w:w="2292" w:type="pct"/>
            <w:shd w:val="clear" w:color="auto" w:fill="auto"/>
            <w:vAlign w:val="center"/>
          </w:tcPr>
          <w:p w14:paraId="3193ED70"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El nombre es un atributo de la personalidad, esto es la manifestación del derecho a la identidad y razón que por sí misma permite identificar a una persona física, por lo que debe evitarse su revelación por no ser objeto o parte de las actuaciones en que se encuentra inserto, por lo que su protección resulta necesaria</w:t>
            </w:r>
          </w:p>
        </w:tc>
        <w:tc>
          <w:tcPr>
            <w:tcW w:w="1749" w:type="pct"/>
            <w:shd w:val="clear" w:color="auto" w:fill="auto"/>
            <w:vAlign w:val="center"/>
          </w:tcPr>
          <w:p w14:paraId="1308B3F6"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Artículo 113, fracción I, de la LFTAIP</w:t>
            </w:r>
          </w:p>
        </w:tc>
      </w:tr>
    </w:tbl>
    <w:p w14:paraId="1E824208" w14:textId="234B83A1" w:rsidR="006509FF" w:rsidRPr="00040615" w:rsidRDefault="006509FF" w:rsidP="00311C61">
      <w:pPr>
        <w:pStyle w:val="Prrafodelista"/>
        <w:ind w:right="-19"/>
        <w:jc w:val="both"/>
        <w:rPr>
          <w:rFonts w:ascii="Montserrat" w:eastAsia="Montserrat" w:hAnsi="Montserrat" w:cs="Montserrat"/>
          <w:sz w:val="18"/>
          <w:szCs w:val="18"/>
        </w:rPr>
      </w:pPr>
    </w:p>
    <w:p w14:paraId="1F03B8C3" w14:textId="77777777" w:rsidR="00311C61" w:rsidRPr="00040615" w:rsidRDefault="00311C61" w:rsidP="00311C61">
      <w:pPr>
        <w:pStyle w:val="Prrafodelista"/>
        <w:numPr>
          <w:ilvl w:val="0"/>
          <w:numId w:val="28"/>
        </w:numPr>
        <w:ind w:right="-19"/>
        <w:jc w:val="both"/>
        <w:rPr>
          <w:rFonts w:ascii="Montserrat" w:eastAsia="Montserrat" w:hAnsi="Montserrat" w:cs="Montserrat"/>
          <w:sz w:val="18"/>
          <w:szCs w:val="18"/>
        </w:rPr>
      </w:pPr>
      <w:r w:rsidRPr="00040615">
        <w:rPr>
          <w:rFonts w:ascii="Montserrat" w:eastAsia="Montserrat" w:hAnsi="Montserrat" w:cs="Montserrat"/>
          <w:sz w:val="18"/>
          <w:szCs w:val="18"/>
        </w:rPr>
        <w:t>Resoluciones de los expedientes de inconformidad IN-0004/2022 e IN-0005/2022</w:t>
      </w:r>
    </w:p>
    <w:p w14:paraId="6CD3C0A4" w14:textId="77777777" w:rsidR="00311C61" w:rsidRPr="00040615" w:rsidRDefault="00311C61" w:rsidP="00311C61">
      <w:pPr>
        <w:ind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311C61" w:rsidRPr="00040615" w14:paraId="21515CA4" w14:textId="77777777" w:rsidTr="004A2029">
        <w:trPr>
          <w:trHeight w:val="192"/>
          <w:tblHeader/>
          <w:jc w:val="center"/>
        </w:trPr>
        <w:tc>
          <w:tcPr>
            <w:tcW w:w="959" w:type="pct"/>
            <w:shd w:val="clear" w:color="auto" w:fill="4C1130"/>
            <w:tcMar>
              <w:top w:w="100" w:type="dxa"/>
              <w:left w:w="100" w:type="dxa"/>
              <w:bottom w:w="100" w:type="dxa"/>
              <w:right w:w="100" w:type="dxa"/>
            </w:tcMar>
          </w:tcPr>
          <w:p w14:paraId="12924F70" w14:textId="77777777" w:rsidR="00311C61" w:rsidRPr="00040615" w:rsidRDefault="00311C61" w:rsidP="004A2029">
            <w:pPr>
              <w:jc w:val="center"/>
              <w:rPr>
                <w:rFonts w:ascii="Montserrat" w:eastAsia="Montserrat" w:hAnsi="Montserrat" w:cs="Montserrat"/>
                <w:b/>
                <w:sz w:val="16"/>
                <w:szCs w:val="16"/>
              </w:rPr>
            </w:pPr>
            <w:r w:rsidRPr="00040615">
              <w:rPr>
                <w:rFonts w:ascii="Montserrat" w:eastAsia="Montserrat" w:hAnsi="Montserrat" w:cs="Montserrat"/>
                <w:b/>
                <w:sz w:val="16"/>
                <w:szCs w:val="16"/>
              </w:rPr>
              <w:t>Dato</w:t>
            </w:r>
          </w:p>
        </w:tc>
        <w:tc>
          <w:tcPr>
            <w:tcW w:w="2292" w:type="pct"/>
            <w:shd w:val="clear" w:color="auto" w:fill="4C1130"/>
            <w:tcMar>
              <w:top w:w="100" w:type="dxa"/>
              <w:left w:w="100" w:type="dxa"/>
              <w:bottom w:w="100" w:type="dxa"/>
              <w:right w:w="100" w:type="dxa"/>
            </w:tcMar>
          </w:tcPr>
          <w:p w14:paraId="11FE38E8" w14:textId="77777777" w:rsidR="00311C61" w:rsidRPr="00040615" w:rsidRDefault="00311C61" w:rsidP="004A2029">
            <w:pPr>
              <w:jc w:val="center"/>
              <w:rPr>
                <w:rFonts w:ascii="Montserrat" w:eastAsia="Montserrat" w:hAnsi="Montserrat" w:cs="Montserrat"/>
                <w:b/>
                <w:sz w:val="16"/>
                <w:szCs w:val="16"/>
              </w:rPr>
            </w:pPr>
            <w:r w:rsidRPr="00040615">
              <w:rPr>
                <w:rFonts w:ascii="Montserrat" w:eastAsia="Montserrat" w:hAnsi="Montserrat" w:cs="Montserrat"/>
                <w:b/>
                <w:sz w:val="16"/>
                <w:szCs w:val="16"/>
              </w:rPr>
              <w:t>Justificación</w:t>
            </w:r>
          </w:p>
        </w:tc>
        <w:tc>
          <w:tcPr>
            <w:tcW w:w="1749" w:type="pct"/>
            <w:shd w:val="clear" w:color="auto" w:fill="4C1130"/>
            <w:tcMar>
              <w:top w:w="100" w:type="dxa"/>
              <w:left w:w="100" w:type="dxa"/>
              <w:bottom w:w="100" w:type="dxa"/>
              <w:right w:w="100" w:type="dxa"/>
            </w:tcMar>
          </w:tcPr>
          <w:p w14:paraId="60D9DF1E" w14:textId="77777777" w:rsidR="00311C61" w:rsidRPr="00040615" w:rsidRDefault="00311C61" w:rsidP="004A2029">
            <w:pPr>
              <w:jc w:val="center"/>
              <w:rPr>
                <w:rFonts w:ascii="Montserrat" w:eastAsia="Montserrat" w:hAnsi="Montserrat" w:cs="Montserrat"/>
                <w:b/>
                <w:sz w:val="16"/>
                <w:szCs w:val="16"/>
              </w:rPr>
            </w:pPr>
            <w:r w:rsidRPr="00040615">
              <w:rPr>
                <w:rFonts w:ascii="Montserrat" w:eastAsia="Montserrat" w:hAnsi="Montserrat" w:cs="Montserrat"/>
                <w:b/>
                <w:sz w:val="16"/>
                <w:szCs w:val="16"/>
              </w:rPr>
              <w:t>Fundamento</w:t>
            </w:r>
          </w:p>
        </w:tc>
      </w:tr>
      <w:tr w:rsidR="00311C61" w:rsidRPr="00040615" w14:paraId="6D53576D" w14:textId="77777777" w:rsidTr="004A2029">
        <w:trPr>
          <w:trHeight w:val="734"/>
          <w:jc w:val="center"/>
        </w:trPr>
        <w:tc>
          <w:tcPr>
            <w:tcW w:w="959" w:type="pct"/>
            <w:shd w:val="clear" w:color="auto" w:fill="auto"/>
            <w:vAlign w:val="center"/>
          </w:tcPr>
          <w:p w14:paraId="495BB1C8"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Datos de contacto de persona física</w:t>
            </w:r>
          </w:p>
        </w:tc>
        <w:tc>
          <w:tcPr>
            <w:tcW w:w="2292" w:type="pct"/>
            <w:shd w:val="clear" w:color="auto" w:fill="auto"/>
            <w:vAlign w:val="center"/>
          </w:tcPr>
          <w:p w14:paraId="25DAFAAC" w14:textId="77777777" w:rsidR="00311C61" w:rsidRPr="00040615" w:rsidRDefault="00311C61" w:rsidP="004A2029">
            <w:pPr>
              <w:spacing w:line="252" w:lineRule="auto"/>
              <w:jc w:val="both"/>
              <w:rPr>
                <w:rFonts w:ascii="Montserrat" w:hAnsi="Montserrat"/>
                <w:sz w:val="16"/>
                <w:szCs w:val="16"/>
              </w:rPr>
            </w:pPr>
            <w:r w:rsidRPr="00040615">
              <w:rPr>
                <w:rFonts w:ascii="Montserrat" w:hAnsi="Montserrat"/>
                <w:sz w:val="16"/>
                <w:szCs w:val="16"/>
              </w:rPr>
              <w:t>Información que permite mantener o entrar en contacto con su titular, tal como: domicilio; correo electrónico; teléfono fijo y teléfono celular</w:t>
            </w:r>
          </w:p>
          <w:p w14:paraId="5DC013F4" w14:textId="25CF8982" w:rsidR="006509FF" w:rsidRPr="00040615" w:rsidRDefault="006509FF" w:rsidP="004A2029">
            <w:pPr>
              <w:spacing w:line="252" w:lineRule="auto"/>
              <w:jc w:val="both"/>
              <w:rPr>
                <w:rFonts w:ascii="Montserrat" w:eastAsiaTheme="minorHAnsi" w:hAnsi="Montserrat"/>
                <w:sz w:val="16"/>
                <w:szCs w:val="16"/>
              </w:rPr>
            </w:pPr>
          </w:p>
        </w:tc>
        <w:tc>
          <w:tcPr>
            <w:tcW w:w="1749" w:type="pct"/>
            <w:shd w:val="clear" w:color="auto" w:fill="auto"/>
            <w:vAlign w:val="center"/>
          </w:tcPr>
          <w:p w14:paraId="2CCA70BA"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Artículo 113, fracción I, de la LFTAIP</w:t>
            </w:r>
          </w:p>
        </w:tc>
      </w:tr>
    </w:tbl>
    <w:p w14:paraId="314DD1DB" w14:textId="77777777" w:rsidR="00311C61" w:rsidRPr="00040615" w:rsidRDefault="00311C61" w:rsidP="00311C61">
      <w:pPr>
        <w:ind w:right="-19"/>
        <w:jc w:val="both"/>
        <w:rPr>
          <w:rFonts w:ascii="Montserrat" w:eastAsia="Montserrat" w:hAnsi="Montserrat" w:cs="Montserrat"/>
          <w:sz w:val="18"/>
          <w:szCs w:val="18"/>
        </w:rPr>
      </w:pPr>
    </w:p>
    <w:p w14:paraId="11788FB6" w14:textId="77777777" w:rsidR="00311C61" w:rsidRPr="00040615" w:rsidRDefault="00311C61" w:rsidP="00311C61">
      <w:pPr>
        <w:pStyle w:val="Prrafodelista"/>
        <w:numPr>
          <w:ilvl w:val="0"/>
          <w:numId w:val="28"/>
        </w:numPr>
        <w:ind w:right="-19"/>
        <w:jc w:val="both"/>
        <w:rPr>
          <w:rFonts w:ascii="Montserrat" w:eastAsia="Montserrat" w:hAnsi="Montserrat" w:cs="Montserrat"/>
          <w:sz w:val="18"/>
          <w:szCs w:val="18"/>
        </w:rPr>
      </w:pPr>
      <w:r w:rsidRPr="00040615">
        <w:rPr>
          <w:rFonts w:ascii="Montserrat" w:eastAsia="Montserrat" w:hAnsi="Montserrat" w:cs="Montserrat"/>
          <w:sz w:val="18"/>
          <w:szCs w:val="18"/>
        </w:rPr>
        <w:t>Resolución del expediente de inconformidad IN-0006/2022</w:t>
      </w:r>
    </w:p>
    <w:p w14:paraId="592DE1BA" w14:textId="77777777" w:rsidR="00311C61" w:rsidRPr="00040615" w:rsidRDefault="00311C61" w:rsidP="00311C61">
      <w:pPr>
        <w:ind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311C61" w:rsidRPr="00040615" w14:paraId="46E9A249" w14:textId="77777777" w:rsidTr="004A2029">
        <w:trPr>
          <w:trHeight w:val="192"/>
          <w:tblHeader/>
          <w:jc w:val="center"/>
        </w:trPr>
        <w:tc>
          <w:tcPr>
            <w:tcW w:w="959" w:type="pct"/>
            <w:shd w:val="clear" w:color="auto" w:fill="4C1130"/>
            <w:tcMar>
              <w:top w:w="100" w:type="dxa"/>
              <w:left w:w="100" w:type="dxa"/>
              <w:bottom w:w="100" w:type="dxa"/>
              <w:right w:w="100" w:type="dxa"/>
            </w:tcMar>
          </w:tcPr>
          <w:p w14:paraId="503987A4" w14:textId="77777777" w:rsidR="00311C61" w:rsidRPr="00040615" w:rsidRDefault="00311C61" w:rsidP="004A2029">
            <w:pPr>
              <w:jc w:val="center"/>
              <w:rPr>
                <w:rFonts w:ascii="Montserrat" w:eastAsia="Montserrat" w:hAnsi="Montserrat" w:cs="Montserrat"/>
                <w:b/>
                <w:sz w:val="16"/>
                <w:szCs w:val="16"/>
              </w:rPr>
            </w:pPr>
            <w:r w:rsidRPr="00040615">
              <w:rPr>
                <w:rFonts w:ascii="Montserrat" w:eastAsia="Montserrat" w:hAnsi="Montserrat" w:cs="Montserrat"/>
                <w:b/>
                <w:sz w:val="16"/>
                <w:szCs w:val="16"/>
              </w:rPr>
              <w:t>Dato</w:t>
            </w:r>
          </w:p>
        </w:tc>
        <w:tc>
          <w:tcPr>
            <w:tcW w:w="2292" w:type="pct"/>
            <w:shd w:val="clear" w:color="auto" w:fill="4C1130"/>
            <w:tcMar>
              <w:top w:w="100" w:type="dxa"/>
              <w:left w:w="100" w:type="dxa"/>
              <w:bottom w:w="100" w:type="dxa"/>
              <w:right w:w="100" w:type="dxa"/>
            </w:tcMar>
          </w:tcPr>
          <w:p w14:paraId="4A158E12" w14:textId="77777777" w:rsidR="00311C61" w:rsidRPr="00040615" w:rsidRDefault="00311C61" w:rsidP="004A2029">
            <w:pPr>
              <w:jc w:val="center"/>
              <w:rPr>
                <w:rFonts w:ascii="Montserrat" w:eastAsia="Montserrat" w:hAnsi="Montserrat" w:cs="Montserrat"/>
                <w:b/>
                <w:sz w:val="16"/>
                <w:szCs w:val="16"/>
              </w:rPr>
            </w:pPr>
            <w:r w:rsidRPr="00040615">
              <w:rPr>
                <w:rFonts w:ascii="Montserrat" w:eastAsia="Montserrat" w:hAnsi="Montserrat" w:cs="Montserrat"/>
                <w:b/>
                <w:sz w:val="16"/>
                <w:szCs w:val="16"/>
              </w:rPr>
              <w:t>Justificación</w:t>
            </w:r>
          </w:p>
        </w:tc>
        <w:tc>
          <w:tcPr>
            <w:tcW w:w="1749" w:type="pct"/>
            <w:shd w:val="clear" w:color="auto" w:fill="4C1130"/>
            <w:tcMar>
              <w:top w:w="100" w:type="dxa"/>
              <w:left w:w="100" w:type="dxa"/>
              <w:bottom w:w="100" w:type="dxa"/>
              <w:right w:w="100" w:type="dxa"/>
            </w:tcMar>
          </w:tcPr>
          <w:p w14:paraId="37F82D2B" w14:textId="77777777" w:rsidR="00311C61" w:rsidRPr="00040615" w:rsidRDefault="00311C61" w:rsidP="004A2029">
            <w:pPr>
              <w:jc w:val="center"/>
              <w:rPr>
                <w:rFonts w:ascii="Montserrat" w:eastAsia="Montserrat" w:hAnsi="Montserrat" w:cs="Montserrat"/>
                <w:b/>
                <w:sz w:val="16"/>
                <w:szCs w:val="16"/>
              </w:rPr>
            </w:pPr>
            <w:r w:rsidRPr="00040615">
              <w:rPr>
                <w:rFonts w:ascii="Montserrat" w:eastAsia="Montserrat" w:hAnsi="Montserrat" w:cs="Montserrat"/>
                <w:b/>
                <w:sz w:val="16"/>
                <w:szCs w:val="16"/>
              </w:rPr>
              <w:t>Fundamento</w:t>
            </w:r>
          </w:p>
        </w:tc>
      </w:tr>
      <w:tr w:rsidR="00311C61" w:rsidRPr="00040615" w14:paraId="1FC6A756" w14:textId="77777777" w:rsidTr="004A2029">
        <w:trPr>
          <w:trHeight w:val="734"/>
          <w:jc w:val="center"/>
        </w:trPr>
        <w:tc>
          <w:tcPr>
            <w:tcW w:w="959" w:type="pct"/>
            <w:shd w:val="clear" w:color="auto" w:fill="auto"/>
            <w:vAlign w:val="center"/>
          </w:tcPr>
          <w:p w14:paraId="0C03B84B" w14:textId="71A38532" w:rsidR="00311C61" w:rsidRPr="00040615" w:rsidRDefault="00DC0B9E" w:rsidP="00DC0B9E">
            <w:pPr>
              <w:jc w:val="both"/>
              <w:rPr>
                <w:rFonts w:ascii="Montserrat" w:eastAsia="Montserrat" w:hAnsi="Montserrat" w:cs="Montserrat"/>
                <w:sz w:val="16"/>
                <w:szCs w:val="16"/>
              </w:rPr>
            </w:pPr>
            <w:r w:rsidRPr="00040615">
              <w:rPr>
                <w:rFonts w:ascii="Montserrat" w:eastAsia="Montserrat" w:hAnsi="Montserrat" w:cs="Montserrat"/>
                <w:sz w:val="16"/>
                <w:szCs w:val="16"/>
              </w:rPr>
              <w:t>Datos de contacto</w:t>
            </w:r>
            <w:r w:rsidR="00311C61" w:rsidRPr="00040615">
              <w:rPr>
                <w:rFonts w:ascii="Montserrat" w:eastAsia="Montserrat" w:hAnsi="Montserrat" w:cs="Montserrat"/>
                <w:sz w:val="16"/>
                <w:szCs w:val="16"/>
              </w:rPr>
              <w:t xml:space="preserve"> </w:t>
            </w:r>
          </w:p>
        </w:tc>
        <w:tc>
          <w:tcPr>
            <w:tcW w:w="2292" w:type="pct"/>
            <w:shd w:val="clear" w:color="auto" w:fill="auto"/>
            <w:vAlign w:val="center"/>
          </w:tcPr>
          <w:p w14:paraId="6E0B2503" w14:textId="77777777" w:rsidR="00311C61" w:rsidRPr="00040615" w:rsidRDefault="00311C61" w:rsidP="004A2029">
            <w:pPr>
              <w:spacing w:line="252" w:lineRule="auto"/>
              <w:jc w:val="both"/>
              <w:rPr>
                <w:rFonts w:ascii="Montserrat" w:hAnsi="Montserrat"/>
                <w:sz w:val="16"/>
                <w:szCs w:val="16"/>
              </w:rPr>
            </w:pPr>
            <w:r w:rsidRPr="00040615">
              <w:rPr>
                <w:rFonts w:ascii="Montserrat" w:hAnsi="Montserrat"/>
                <w:sz w:val="16"/>
                <w:szCs w:val="16"/>
              </w:rPr>
              <w:t>Información que permite mantener o entrar en contacto con su titular, tal como el correo electrónico</w:t>
            </w:r>
          </w:p>
          <w:p w14:paraId="05C1CCB2" w14:textId="5524562F" w:rsidR="006509FF" w:rsidRPr="00040615" w:rsidRDefault="006509FF" w:rsidP="004A2029">
            <w:pPr>
              <w:spacing w:line="252" w:lineRule="auto"/>
              <w:jc w:val="both"/>
              <w:rPr>
                <w:rFonts w:ascii="Montserrat" w:eastAsiaTheme="minorHAnsi" w:hAnsi="Montserrat"/>
                <w:sz w:val="16"/>
                <w:szCs w:val="16"/>
              </w:rPr>
            </w:pPr>
          </w:p>
        </w:tc>
        <w:tc>
          <w:tcPr>
            <w:tcW w:w="1749" w:type="pct"/>
            <w:shd w:val="clear" w:color="auto" w:fill="auto"/>
            <w:vAlign w:val="center"/>
          </w:tcPr>
          <w:p w14:paraId="76D68C06"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Artículo 113, fracción I, de la LFTAIP</w:t>
            </w:r>
          </w:p>
        </w:tc>
      </w:tr>
    </w:tbl>
    <w:p w14:paraId="2FBF0267" w14:textId="77777777" w:rsidR="00B3323C" w:rsidRPr="00040615" w:rsidRDefault="00B3323C" w:rsidP="00311C61">
      <w:pPr>
        <w:ind w:right="-19"/>
        <w:jc w:val="both"/>
        <w:rPr>
          <w:rFonts w:ascii="Montserrat" w:eastAsia="Montserrat" w:hAnsi="Montserrat" w:cs="Montserrat"/>
          <w:sz w:val="18"/>
          <w:szCs w:val="18"/>
        </w:rPr>
      </w:pPr>
    </w:p>
    <w:p w14:paraId="763DF307" w14:textId="77777777" w:rsidR="00311C61" w:rsidRPr="00040615" w:rsidRDefault="00311C61" w:rsidP="00311C61">
      <w:pPr>
        <w:pStyle w:val="Prrafodelista"/>
        <w:numPr>
          <w:ilvl w:val="0"/>
          <w:numId w:val="28"/>
        </w:numPr>
        <w:ind w:right="-19"/>
        <w:jc w:val="both"/>
        <w:rPr>
          <w:rFonts w:ascii="Montserrat" w:eastAsia="Montserrat" w:hAnsi="Montserrat" w:cs="Montserrat"/>
          <w:sz w:val="18"/>
          <w:szCs w:val="18"/>
        </w:rPr>
      </w:pPr>
      <w:r w:rsidRPr="00040615">
        <w:rPr>
          <w:rFonts w:ascii="Montserrat" w:eastAsia="Montserrat" w:hAnsi="Montserrat" w:cs="Montserrat"/>
          <w:sz w:val="18"/>
          <w:szCs w:val="18"/>
        </w:rPr>
        <w:t>Resolución del expediente de inconformidad IN-0004/2022</w:t>
      </w:r>
    </w:p>
    <w:p w14:paraId="41A15219" w14:textId="77777777" w:rsidR="00311C61" w:rsidRPr="00040615" w:rsidRDefault="00311C61" w:rsidP="00311C61">
      <w:pPr>
        <w:ind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311C61" w:rsidRPr="00040615" w14:paraId="4E9554B7" w14:textId="77777777" w:rsidTr="004A2029">
        <w:trPr>
          <w:trHeight w:val="192"/>
          <w:tblHeader/>
          <w:jc w:val="center"/>
        </w:trPr>
        <w:tc>
          <w:tcPr>
            <w:tcW w:w="959" w:type="pct"/>
            <w:shd w:val="clear" w:color="auto" w:fill="4C1130"/>
            <w:tcMar>
              <w:top w:w="100" w:type="dxa"/>
              <w:left w:w="100" w:type="dxa"/>
              <w:bottom w:w="100" w:type="dxa"/>
              <w:right w:w="100" w:type="dxa"/>
            </w:tcMar>
          </w:tcPr>
          <w:p w14:paraId="64D75AFA" w14:textId="77777777" w:rsidR="00311C61" w:rsidRPr="00040615" w:rsidRDefault="00311C61" w:rsidP="004A2029">
            <w:pPr>
              <w:jc w:val="center"/>
              <w:rPr>
                <w:rFonts w:ascii="Montserrat" w:eastAsia="Montserrat" w:hAnsi="Montserrat" w:cs="Montserrat"/>
                <w:sz w:val="16"/>
                <w:szCs w:val="16"/>
              </w:rPr>
            </w:pPr>
            <w:r w:rsidRPr="00040615">
              <w:rPr>
                <w:rFonts w:ascii="Montserrat" w:eastAsia="Montserrat" w:hAnsi="Montserrat" w:cs="Montserrat"/>
                <w:sz w:val="16"/>
                <w:szCs w:val="16"/>
              </w:rPr>
              <w:t>Dato</w:t>
            </w:r>
          </w:p>
        </w:tc>
        <w:tc>
          <w:tcPr>
            <w:tcW w:w="2292" w:type="pct"/>
            <w:shd w:val="clear" w:color="auto" w:fill="4C1130"/>
            <w:tcMar>
              <w:top w:w="100" w:type="dxa"/>
              <w:left w:w="100" w:type="dxa"/>
              <w:bottom w:w="100" w:type="dxa"/>
              <w:right w:w="100" w:type="dxa"/>
            </w:tcMar>
          </w:tcPr>
          <w:p w14:paraId="34CA171E" w14:textId="77777777" w:rsidR="00311C61" w:rsidRPr="00040615" w:rsidRDefault="00311C61" w:rsidP="004A2029">
            <w:pPr>
              <w:jc w:val="center"/>
              <w:rPr>
                <w:rFonts w:ascii="Montserrat" w:eastAsia="Montserrat" w:hAnsi="Montserrat" w:cs="Montserrat"/>
                <w:sz w:val="16"/>
                <w:szCs w:val="16"/>
              </w:rPr>
            </w:pPr>
            <w:r w:rsidRPr="00040615">
              <w:rPr>
                <w:rFonts w:ascii="Montserrat" w:eastAsia="Montserrat" w:hAnsi="Montserrat" w:cs="Montserrat"/>
                <w:sz w:val="16"/>
                <w:szCs w:val="16"/>
              </w:rPr>
              <w:t>Justificación</w:t>
            </w:r>
          </w:p>
        </w:tc>
        <w:tc>
          <w:tcPr>
            <w:tcW w:w="1749" w:type="pct"/>
            <w:shd w:val="clear" w:color="auto" w:fill="4C1130"/>
            <w:tcMar>
              <w:top w:w="100" w:type="dxa"/>
              <w:left w:w="100" w:type="dxa"/>
              <w:bottom w:w="100" w:type="dxa"/>
              <w:right w:w="100" w:type="dxa"/>
            </w:tcMar>
          </w:tcPr>
          <w:p w14:paraId="47E59BC3" w14:textId="77777777" w:rsidR="00311C61" w:rsidRPr="00040615" w:rsidRDefault="00311C61" w:rsidP="004A2029">
            <w:pPr>
              <w:jc w:val="center"/>
              <w:rPr>
                <w:rFonts w:ascii="Montserrat" w:eastAsia="Montserrat" w:hAnsi="Montserrat" w:cs="Montserrat"/>
                <w:sz w:val="16"/>
                <w:szCs w:val="16"/>
              </w:rPr>
            </w:pPr>
            <w:r w:rsidRPr="00040615">
              <w:rPr>
                <w:rFonts w:ascii="Montserrat" w:eastAsia="Montserrat" w:hAnsi="Montserrat" w:cs="Montserrat"/>
                <w:sz w:val="16"/>
                <w:szCs w:val="16"/>
              </w:rPr>
              <w:t>Fundamento</w:t>
            </w:r>
          </w:p>
        </w:tc>
      </w:tr>
      <w:tr w:rsidR="00311C61" w:rsidRPr="00040615" w14:paraId="768BF447" w14:textId="77777777" w:rsidTr="004A2029">
        <w:trPr>
          <w:trHeight w:val="734"/>
          <w:jc w:val="center"/>
        </w:trPr>
        <w:tc>
          <w:tcPr>
            <w:tcW w:w="959" w:type="pct"/>
            <w:shd w:val="clear" w:color="auto" w:fill="auto"/>
            <w:vAlign w:val="center"/>
          </w:tcPr>
          <w:p w14:paraId="51DFD841"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Número de seguridad social (afiliación al IMSS)</w:t>
            </w:r>
          </w:p>
        </w:tc>
        <w:tc>
          <w:tcPr>
            <w:tcW w:w="2292" w:type="pct"/>
            <w:shd w:val="clear" w:color="auto" w:fill="auto"/>
            <w:vAlign w:val="center"/>
          </w:tcPr>
          <w:p w14:paraId="4860443A" w14:textId="00940409" w:rsidR="00311C61" w:rsidRPr="00040615" w:rsidRDefault="00311C61" w:rsidP="006509FF">
            <w:pPr>
              <w:pStyle w:val="TableParagraph"/>
              <w:ind w:left="117"/>
              <w:jc w:val="both"/>
              <w:rPr>
                <w:rFonts w:ascii="Montserrat" w:eastAsia="Montserrat" w:hAnsi="Montserrat" w:cs="Montserrat"/>
                <w:sz w:val="16"/>
                <w:szCs w:val="16"/>
                <w:lang w:val="es-MX"/>
              </w:rPr>
            </w:pPr>
            <w:r w:rsidRPr="00040615">
              <w:rPr>
                <w:rFonts w:ascii="Montserrat" w:eastAsia="Montserrat" w:hAnsi="Montserrat" w:cs="Montserrat"/>
                <w:sz w:val="16"/>
                <w:szCs w:val="16"/>
                <w:lang w:val="es-MX"/>
              </w:rPr>
              <w:t>Es un identificador de la persona o</w:t>
            </w:r>
            <w:r w:rsidR="006509FF" w:rsidRPr="00040615">
              <w:rPr>
                <w:rFonts w:ascii="Montserrat" w:eastAsia="Montserrat" w:hAnsi="Montserrat" w:cs="Montserrat"/>
                <w:sz w:val="16"/>
                <w:szCs w:val="16"/>
                <w:lang w:val="es-MX"/>
              </w:rPr>
              <w:t xml:space="preserve"> </w:t>
            </w:r>
            <w:r w:rsidRPr="00040615">
              <w:rPr>
                <w:rFonts w:ascii="Montserrat" w:eastAsia="Montserrat" w:hAnsi="Montserrat" w:cs="Montserrat"/>
                <w:sz w:val="16"/>
                <w:szCs w:val="16"/>
                <w:lang w:val="es-MX"/>
              </w:rPr>
              <w:t xml:space="preserve">trabajador, que sirve para cualquier trámite o servicio en la institución que le otorga la seguridad social, puede identificar el nombre y domicilio del patrón, así como </w:t>
            </w:r>
            <w:r w:rsidRPr="00040615">
              <w:rPr>
                <w:rFonts w:ascii="Montserrat" w:eastAsia="Montserrat" w:hAnsi="Montserrat" w:cs="Montserrat"/>
                <w:sz w:val="16"/>
                <w:szCs w:val="16"/>
                <w:lang w:val="es-MX"/>
              </w:rPr>
              <w:lastRenderedPageBreak/>
              <w:t>la asignación de sus derechos y todo tipo de movimientos laborales, así como su información personal como nombre, sexo, edad y domicilio del paciente, de ahí que deba ser protegido</w:t>
            </w:r>
          </w:p>
          <w:p w14:paraId="496B6D1D" w14:textId="77777777" w:rsidR="006509FF" w:rsidRPr="00040615" w:rsidRDefault="006509FF" w:rsidP="006509FF">
            <w:pPr>
              <w:pStyle w:val="TableParagraph"/>
              <w:ind w:left="117"/>
              <w:jc w:val="both"/>
              <w:rPr>
                <w:rFonts w:ascii="Montserrat" w:eastAsia="Montserrat" w:hAnsi="Montserrat" w:cs="Montserrat"/>
                <w:sz w:val="16"/>
                <w:szCs w:val="16"/>
                <w:lang w:val="es-MX"/>
              </w:rPr>
            </w:pPr>
          </w:p>
          <w:p w14:paraId="033FE0ED" w14:textId="5616EBC8" w:rsidR="006509FF" w:rsidRPr="00040615" w:rsidRDefault="006509FF" w:rsidP="004A2029">
            <w:pPr>
              <w:jc w:val="both"/>
              <w:rPr>
                <w:rFonts w:ascii="Montserrat" w:eastAsia="Montserrat" w:hAnsi="Montserrat" w:cs="Montserrat"/>
                <w:sz w:val="16"/>
                <w:szCs w:val="16"/>
              </w:rPr>
            </w:pPr>
          </w:p>
        </w:tc>
        <w:tc>
          <w:tcPr>
            <w:tcW w:w="1749" w:type="pct"/>
            <w:shd w:val="clear" w:color="auto" w:fill="auto"/>
            <w:vAlign w:val="center"/>
          </w:tcPr>
          <w:p w14:paraId="44A484EB"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lastRenderedPageBreak/>
              <w:t>Artículo 113, fracción I, de la LFTAIP</w:t>
            </w:r>
          </w:p>
        </w:tc>
      </w:tr>
    </w:tbl>
    <w:p w14:paraId="64307F5A" w14:textId="77777777" w:rsidR="00311C61" w:rsidRPr="00040615" w:rsidRDefault="00311C61" w:rsidP="00311C61">
      <w:pPr>
        <w:jc w:val="both"/>
        <w:rPr>
          <w:rFonts w:ascii="Montserrat" w:eastAsia="Montserrat" w:hAnsi="Montserrat" w:cs="Montserrat"/>
          <w:sz w:val="18"/>
          <w:szCs w:val="18"/>
        </w:rPr>
      </w:pPr>
    </w:p>
    <w:p w14:paraId="194CA067" w14:textId="4E1D9F92" w:rsidR="00311C61" w:rsidRPr="00040615" w:rsidRDefault="00311C61" w:rsidP="00311C61">
      <w:pPr>
        <w:jc w:val="both"/>
        <w:rPr>
          <w:rFonts w:ascii="Montserrat" w:eastAsia="Montserrat" w:hAnsi="Montserrat" w:cs="Montserrat"/>
          <w:b/>
          <w:sz w:val="18"/>
          <w:szCs w:val="18"/>
        </w:rPr>
      </w:pPr>
      <w:r w:rsidRPr="00040615">
        <w:rPr>
          <w:rFonts w:ascii="Montserrat" w:eastAsia="Montserrat" w:hAnsi="Montserrat" w:cs="Montserrat"/>
          <w:sz w:val="18"/>
          <w:szCs w:val="18"/>
        </w:rPr>
        <w:t>En consecuencia, se emite la siguiente resolución por unanimidad:</w:t>
      </w:r>
    </w:p>
    <w:p w14:paraId="034DE079" w14:textId="77777777" w:rsidR="00BF4619" w:rsidRPr="00040615" w:rsidRDefault="00BF4619" w:rsidP="00311C61">
      <w:pPr>
        <w:jc w:val="both"/>
        <w:rPr>
          <w:rFonts w:ascii="Montserrat" w:eastAsia="Montserrat" w:hAnsi="Montserrat" w:cs="Montserrat"/>
          <w:b/>
          <w:sz w:val="18"/>
          <w:szCs w:val="18"/>
        </w:rPr>
      </w:pPr>
    </w:p>
    <w:p w14:paraId="0FC0EC29" w14:textId="2BD2C0BF" w:rsidR="00311C61" w:rsidRPr="00040615" w:rsidRDefault="00311C61" w:rsidP="00311C61">
      <w:pPr>
        <w:jc w:val="both"/>
        <w:rPr>
          <w:rFonts w:ascii="Montserrat" w:eastAsia="Montserrat" w:hAnsi="Montserrat" w:cs="Montserrat"/>
          <w:sz w:val="18"/>
          <w:szCs w:val="18"/>
        </w:rPr>
      </w:pPr>
      <w:r w:rsidRPr="00040615">
        <w:rPr>
          <w:rFonts w:ascii="Montserrat" w:eastAsia="Montserrat" w:hAnsi="Montserrat" w:cs="Montserrat"/>
          <w:b/>
          <w:sz w:val="18"/>
          <w:szCs w:val="18"/>
        </w:rPr>
        <w:t>V.A.1.ORD.6.24: CONFIRMAR</w:t>
      </w:r>
      <w:r w:rsidRPr="00040615">
        <w:rPr>
          <w:rFonts w:ascii="Montserrat" w:eastAsia="Montserrat" w:hAnsi="Montserrat" w:cs="Montserrat"/>
          <w:sz w:val="18"/>
          <w:szCs w:val="18"/>
        </w:rPr>
        <w:t xml:space="preserve"> la clasificación de la información como confidencial invocada por el </w:t>
      </w:r>
      <w:r w:rsidR="00B3323C">
        <w:rPr>
          <w:rFonts w:ascii="Montserrat" w:eastAsia="Montserrat" w:hAnsi="Montserrat" w:cs="Montserrat"/>
          <w:sz w:val="18"/>
          <w:szCs w:val="18"/>
        </w:rPr>
        <w:t>OICE-CONAFOR</w:t>
      </w:r>
      <w:r w:rsidRPr="00040615">
        <w:rPr>
          <w:rFonts w:ascii="Montserrat" w:eastAsia="Montserrat" w:hAnsi="Montserrat" w:cs="Montserrat"/>
          <w:sz w:val="18"/>
          <w:szCs w:val="18"/>
        </w:rPr>
        <w:t xml:space="preserve">, de los datos contenidos en las resoluciones de los expedientes de inconformidad IN-0004/2022, IN-0005/2022 e IN-0006/2022, con fundamento en el artículo 113, fracción I, de la Ley Federal de Transparencia y Acceso a la Información Pública y, por ende, se autoriza la elaboración de las versiones públicas.      </w:t>
      </w:r>
    </w:p>
    <w:p w14:paraId="0481243A" w14:textId="77777777" w:rsidR="00311C61" w:rsidRPr="00040615" w:rsidRDefault="00311C61" w:rsidP="00311C61">
      <w:pPr>
        <w:widowControl w:val="0"/>
        <w:jc w:val="both"/>
        <w:rPr>
          <w:rFonts w:ascii="Montserrat" w:eastAsia="Montserrat" w:hAnsi="Montserrat" w:cs="Montserrat"/>
          <w:sz w:val="18"/>
          <w:szCs w:val="18"/>
        </w:rPr>
      </w:pPr>
    </w:p>
    <w:p w14:paraId="721967EF" w14:textId="1A19F6F6" w:rsidR="00311C61" w:rsidRPr="00040615" w:rsidRDefault="00040615" w:rsidP="00311C61">
      <w:pPr>
        <w:widowControl w:val="0"/>
        <w:ind w:left="851" w:hanging="567"/>
        <w:jc w:val="both"/>
        <w:rPr>
          <w:rFonts w:ascii="Montserrat" w:eastAsia="Montserrat" w:hAnsi="Montserrat" w:cs="Montserrat"/>
          <w:b/>
          <w:sz w:val="18"/>
          <w:szCs w:val="18"/>
        </w:rPr>
      </w:pPr>
      <w:r w:rsidRPr="00040615">
        <w:rPr>
          <w:rFonts w:ascii="Montserrat" w:eastAsia="Montserrat" w:hAnsi="Montserrat" w:cs="Montserrat"/>
          <w:b/>
          <w:sz w:val="18"/>
          <w:szCs w:val="18"/>
        </w:rPr>
        <w:t xml:space="preserve">A.2 </w:t>
      </w:r>
      <w:r>
        <w:rPr>
          <w:rFonts w:ascii="Montserrat" w:eastAsia="Montserrat" w:hAnsi="Montserrat" w:cs="Montserrat"/>
          <w:b/>
          <w:sz w:val="18"/>
          <w:szCs w:val="18"/>
        </w:rPr>
        <w:t xml:space="preserve">  </w:t>
      </w:r>
      <w:r w:rsidRPr="00040615">
        <w:rPr>
          <w:rFonts w:ascii="Montserrat" w:eastAsia="Montserrat" w:hAnsi="Montserrat" w:cs="Montserrat"/>
          <w:b/>
          <w:sz w:val="18"/>
          <w:szCs w:val="18"/>
        </w:rPr>
        <w:t>Área</w:t>
      </w:r>
      <w:r w:rsidR="00311C61" w:rsidRPr="00040615">
        <w:rPr>
          <w:rFonts w:ascii="Montserrat" w:eastAsia="Montserrat" w:hAnsi="Montserrat" w:cs="Montserrat"/>
          <w:b/>
          <w:sz w:val="18"/>
          <w:szCs w:val="18"/>
        </w:rPr>
        <w:t xml:space="preserve"> de Responsabilidades del Órgano Interno de Control en el Servicio de Administración      Tributaria</w:t>
      </w:r>
      <w:r w:rsidR="00B3323C">
        <w:rPr>
          <w:rFonts w:ascii="Montserrat" w:eastAsia="Montserrat" w:hAnsi="Montserrat" w:cs="Montserrat"/>
          <w:b/>
          <w:sz w:val="18"/>
          <w:szCs w:val="18"/>
        </w:rPr>
        <w:t xml:space="preserve"> (OIC-SAT)</w:t>
      </w:r>
      <w:r w:rsidR="00311C61" w:rsidRPr="00040615">
        <w:rPr>
          <w:rFonts w:ascii="Montserrat" w:eastAsia="Montserrat" w:hAnsi="Montserrat" w:cs="Montserrat"/>
          <w:b/>
          <w:sz w:val="18"/>
          <w:szCs w:val="18"/>
        </w:rPr>
        <w:t xml:space="preserve"> VP 000824</w:t>
      </w:r>
    </w:p>
    <w:p w14:paraId="3627E65B" w14:textId="77777777" w:rsidR="00311C61" w:rsidRPr="00040615" w:rsidRDefault="00311C61" w:rsidP="00311C61">
      <w:pPr>
        <w:widowControl w:val="0"/>
        <w:ind w:left="851" w:hanging="567"/>
        <w:jc w:val="both"/>
        <w:rPr>
          <w:rFonts w:ascii="Montserrat" w:eastAsia="Montserrat" w:hAnsi="Montserrat" w:cs="Montserrat"/>
          <w:b/>
          <w:sz w:val="18"/>
          <w:szCs w:val="18"/>
        </w:rPr>
      </w:pPr>
    </w:p>
    <w:p w14:paraId="51127520" w14:textId="522B715E" w:rsidR="00311C61" w:rsidRPr="00040615" w:rsidRDefault="00311C61" w:rsidP="00311C61">
      <w:pPr>
        <w:ind w:right="-19"/>
        <w:jc w:val="both"/>
        <w:rPr>
          <w:rFonts w:ascii="Montserrat" w:eastAsia="Montserrat" w:hAnsi="Montserrat" w:cs="Montserrat"/>
          <w:sz w:val="18"/>
          <w:szCs w:val="18"/>
        </w:rPr>
      </w:pPr>
      <w:r w:rsidRPr="00040615">
        <w:rPr>
          <w:rFonts w:ascii="Montserrat" w:eastAsia="Montserrat" w:hAnsi="Montserrat" w:cs="Montserrat"/>
          <w:sz w:val="18"/>
          <w:szCs w:val="18"/>
        </w:rPr>
        <w:t xml:space="preserve">El Área de Responsabilidades del </w:t>
      </w:r>
      <w:r w:rsidR="00B3323C">
        <w:rPr>
          <w:rFonts w:ascii="Montserrat" w:eastAsia="Montserrat" w:hAnsi="Montserrat" w:cs="Montserrat"/>
          <w:sz w:val="18"/>
          <w:szCs w:val="18"/>
        </w:rPr>
        <w:t>OIC-SAT</w:t>
      </w:r>
      <w:r w:rsidRPr="00040615">
        <w:rPr>
          <w:rFonts w:ascii="Montserrat" w:eastAsia="Montserrat" w:hAnsi="Montserrat" w:cs="Montserrat"/>
          <w:sz w:val="18"/>
          <w:szCs w:val="18"/>
        </w:rPr>
        <w:t xml:space="preserve"> a efecto de dar cumplimiento a la obligación de transparencia prevista en el artículo 70, fracción XXXVI, de la Ley General de Transparencia y Acceso a la Información, la clasificación de la siguiente información de acuerdo a las expresiones documentales que a continuación se indican:</w:t>
      </w:r>
    </w:p>
    <w:p w14:paraId="100B7363" w14:textId="77777777" w:rsidR="006509FF" w:rsidRPr="00040615" w:rsidRDefault="006509FF" w:rsidP="006509FF">
      <w:pPr>
        <w:pStyle w:val="Prrafodelista"/>
        <w:ind w:right="-19"/>
        <w:jc w:val="both"/>
        <w:rPr>
          <w:rFonts w:ascii="Montserrat" w:eastAsia="Montserrat" w:hAnsi="Montserrat" w:cs="Montserrat"/>
          <w:sz w:val="18"/>
          <w:szCs w:val="18"/>
        </w:rPr>
      </w:pPr>
    </w:p>
    <w:p w14:paraId="20FE7F40" w14:textId="085DC2EB" w:rsidR="00311C61" w:rsidRPr="00040615" w:rsidRDefault="00311C61" w:rsidP="00311C61">
      <w:pPr>
        <w:pStyle w:val="Prrafodelista"/>
        <w:numPr>
          <w:ilvl w:val="0"/>
          <w:numId w:val="28"/>
        </w:numPr>
        <w:ind w:right="-19"/>
        <w:jc w:val="both"/>
        <w:rPr>
          <w:rFonts w:ascii="Montserrat" w:eastAsia="Montserrat" w:hAnsi="Montserrat" w:cs="Montserrat"/>
          <w:sz w:val="18"/>
          <w:szCs w:val="18"/>
        </w:rPr>
      </w:pPr>
      <w:r w:rsidRPr="00040615">
        <w:rPr>
          <w:rFonts w:ascii="Montserrat" w:eastAsia="Montserrat" w:hAnsi="Montserrat" w:cs="Montserrat"/>
          <w:sz w:val="18"/>
          <w:szCs w:val="18"/>
        </w:rPr>
        <w:t>Resolución del expediente de inconformidad INC-0001/2022</w:t>
      </w:r>
    </w:p>
    <w:p w14:paraId="5E64840E" w14:textId="77777777" w:rsidR="00311C61" w:rsidRPr="00040615" w:rsidRDefault="00311C61" w:rsidP="00311C61">
      <w:pPr>
        <w:ind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311C61" w:rsidRPr="00040615" w14:paraId="53F26DA9" w14:textId="77777777" w:rsidTr="004A2029">
        <w:trPr>
          <w:trHeight w:val="192"/>
          <w:tblHeader/>
          <w:jc w:val="center"/>
        </w:trPr>
        <w:tc>
          <w:tcPr>
            <w:tcW w:w="959" w:type="pct"/>
            <w:shd w:val="clear" w:color="auto" w:fill="4C1130"/>
            <w:tcMar>
              <w:top w:w="100" w:type="dxa"/>
              <w:left w:w="100" w:type="dxa"/>
              <w:bottom w:w="100" w:type="dxa"/>
              <w:right w:w="100" w:type="dxa"/>
            </w:tcMar>
          </w:tcPr>
          <w:p w14:paraId="512AE3B4" w14:textId="77777777" w:rsidR="00311C61" w:rsidRPr="00040615" w:rsidRDefault="00311C61" w:rsidP="004A2029">
            <w:pPr>
              <w:jc w:val="center"/>
              <w:rPr>
                <w:rFonts w:ascii="Montserrat" w:eastAsia="Montserrat" w:hAnsi="Montserrat" w:cs="Montserrat"/>
                <w:sz w:val="16"/>
                <w:szCs w:val="16"/>
              </w:rPr>
            </w:pPr>
            <w:r w:rsidRPr="00040615">
              <w:rPr>
                <w:rFonts w:ascii="Montserrat" w:eastAsia="Montserrat" w:hAnsi="Montserrat" w:cs="Montserrat"/>
                <w:sz w:val="16"/>
                <w:szCs w:val="16"/>
              </w:rPr>
              <w:t>Dato</w:t>
            </w:r>
          </w:p>
        </w:tc>
        <w:tc>
          <w:tcPr>
            <w:tcW w:w="2292" w:type="pct"/>
            <w:shd w:val="clear" w:color="auto" w:fill="4C1130"/>
            <w:tcMar>
              <w:top w:w="100" w:type="dxa"/>
              <w:left w:w="100" w:type="dxa"/>
              <w:bottom w:w="100" w:type="dxa"/>
              <w:right w:w="100" w:type="dxa"/>
            </w:tcMar>
          </w:tcPr>
          <w:p w14:paraId="756E4954" w14:textId="77777777" w:rsidR="00311C61" w:rsidRPr="00040615" w:rsidRDefault="00311C61" w:rsidP="004A2029">
            <w:pPr>
              <w:jc w:val="center"/>
              <w:rPr>
                <w:rFonts w:ascii="Montserrat" w:eastAsia="Montserrat" w:hAnsi="Montserrat" w:cs="Montserrat"/>
                <w:sz w:val="16"/>
                <w:szCs w:val="16"/>
              </w:rPr>
            </w:pPr>
            <w:r w:rsidRPr="00040615">
              <w:rPr>
                <w:rFonts w:ascii="Montserrat" w:eastAsia="Montserrat" w:hAnsi="Montserrat" w:cs="Montserrat"/>
                <w:sz w:val="16"/>
                <w:szCs w:val="16"/>
              </w:rPr>
              <w:t>Justificación</w:t>
            </w:r>
          </w:p>
        </w:tc>
        <w:tc>
          <w:tcPr>
            <w:tcW w:w="1749" w:type="pct"/>
            <w:shd w:val="clear" w:color="auto" w:fill="4C1130"/>
            <w:tcMar>
              <w:top w:w="100" w:type="dxa"/>
              <w:left w:w="100" w:type="dxa"/>
              <w:bottom w:w="100" w:type="dxa"/>
              <w:right w:w="100" w:type="dxa"/>
            </w:tcMar>
          </w:tcPr>
          <w:p w14:paraId="23000CA9" w14:textId="77777777" w:rsidR="00311C61" w:rsidRPr="00040615" w:rsidRDefault="00311C61" w:rsidP="004A2029">
            <w:pPr>
              <w:jc w:val="center"/>
              <w:rPr>
                <w:rFonts w:ascii="Montserrat" w:eastAsia="Montserrat" w:hAnsi="Montserrat" w:cs="Montserrat"/>
                <w:sz w:val="16"/>
                <w:szCs w:val="16"/>
              </w:rPr>
            </w:pPr>
            <w:r w:rsidRPr="00040615">
              <w:rPr>
                <w:rFonts w:ascii="Montserrat" w:eastAsia="Montserrat" w:hAnsi="Montserrat" w:cs="Montserrat"/>
                <w:sz w:val="16"/>
                <w:szCs w:val="16"/>
              </w:rPr>
              <w:t>Fundamento</w:t>
            </w:r>
          </w:p>
        </w:tc>
      </w:tr>
      <w:tr w:rsidR="00311C61" w:rsidRPr="00040615" w14:paraId="1CD7E4E5" w14:textId="77777777" w:rsidTr="004A2029">
        <w:trPr>
          <w:trHeight w:val="734"/>
          <w:jc w:val="center"/>
        </w:trPr>
        <w:tc>
          <w:tcPr>
            <w:tcW w:w="959" w:type="pct"/>
            <w:shd w:val="clear" w:color="auto" w:fill="auto"/>
            <w:vAlign w:val="center"/>
          </w:tcPr>
          <w:p w14:paraId="1665C410"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Registro Federal de Contribuyentes (RFC)</w:t>
            </w:r>
          </w:p>
        </w:tc>
        <w:tc>
          <w:tcPr>
            <w:tcW w:w="2292" w:type="pct"/>
            <w:shd w:val="clear" w:color="auto" w:fill="auto"/>
            <w:vAlign w:val="center"/>
          </w:tcPr>
          <w:p w14:paraId="591F6138"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Clave alfanumérica de cuyos datos que la integran es posible identificar del titular de la misma, fecha de nacimiento y edad de la persona, siendo la homoclave que la integra única e irrepetible, de ahí que sea un dato personal que debe protegerse.</w:t>
            </w:r>
          </w:p>
        </w:tc>
        <w:tc>
          <w:tcPr>
            <w:tcW w:w="1749" w:type="pct"/>
            <w:shd w:val="clear" w:color="auto" w:fill="auto"/>
            <w:vAlign w:val="center"/>
          </w:tcPr>
          <w:p w14:paraId="23E17F28"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Artículo 113, fracción I, de la LFTAIP</w:t>
            </w:r>
          </w:p>
        </w:tc>
      </w:tr>
      <w:tr w:rsidR="00311C61" w:rsidRPr="00040615" w14:paraId="51AF5D8F" w14:textId="77777777" w:rsidTr="004A2029">
        <w:trPr>
          <w:trHeight w:val="734"/>
          <w:jc w:val="center"/>
        </w:trPr>
        <w:tc>
          <w:tcPr>
            <w:tcW w:w="959" w:type="pct"/>
            <w:shd w:val="clear" w:color="auto" w:fill="auto"/>
            <w:vAlign w:val="center"/>
          </w:tcPr>
          <w:p w14:paraId="2174E3FC"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Domicilio</w:t>
            </w:r>
          </w:p>
        </w:tc>
        <w:tc>
          <w:tcPr>
            <w:tcW w:w="2292" w:type="pct"/>
            <w:shd w:val="clear" w:color="auto" w:fill="auto"/>
            <w:vAlign w:val="center"/>
          </w:tcPr>
          <w:p w14:paraId="1C5AF644"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 xml:space="preserve">Atributo de una persona, que denota el lugar donde reside habitualmente, y en ese sentido, constituye un dato personal, de ahí que debe protegerse. </w:t>
            </w:r>
          </w:p>
        </w:tc>
        <w:tc>
          <w:tcPr>
            <w:tcW w:w="1749" w:type="pct"/>
            <w:shd w:val="clear" w:color="auto" w:fill="auto"/>
            <w:vAlign w:val="center"/>
          </w:tcPr>
          <w:p w14:paraId="68A65FA0"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Artículo 113, fracción I, de la LFTAIP</w:t>
            </w:r>
          </w:p>
        </w:tc>
      </w:tr>
      <w:tr w:rsidR="00311C61" w:rsidRPr="00040615" w14:paraId="2621B7D3" w14:textId="77777777" w:rsidTr="004A2029">
        <w:trPr>
          <w:trHeight w:val="734"/>
          <w:jc w:val="center"/>
        </w:trPr>
        <w:tc>
          <w:tcPr>
            <w:tcW w:w="959" w:type="pct"/>
            <w:shd w:val="clear" w:color="auto" w:fill="auto"/>
            <w:vAlign w:val="center"/>
          </w:tcPr>
          <w:p w14:paraId="4FA50805"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 xml:space="preserve">Correo electrónico </w:t>
            </w:r>
          </w:p>
        </w:tc>
        <w:tc>
          <w:tcPr>
            <w:tcW w:w="2292" w:type="pct"/>
            <w:shd w:val="clear" w:color="auto" w:fill="auto"/>
            <w:vAlign w:val="center"/>
          </w:tcPr>
          <w:p w14:paraId="09319630"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Dirección electrónica de la cuenta de correo electrónico que utilizan habitualmente los particulares en sus comunicaciones privadas, que pueden contener en su integración de forma voluntaria o involuntaria información acerca de su titular, como son nombre y apellidos, fecha de nacimiento, país de residencia (en razón del dominio utilizados), o si ésta se integra de una denominación abstracta o de una combinación alfanumérica, y se utiliza vinculada con una contraseña para acceso a servicios bancarios, financieros seguridad social o redes sociales, proporcionado para un determinado fin, debe considerarse dicha cuenta como dato personal y protegerse.</w:t>
            </w:r>
          </w:p>
        </w:tc>
        <w:tc>
          <w:tcPr>
            <w:tcW w:w="1749" w:type="pct"/>
            <w:shd w:val="clear" w:color="auto" w:fill="auto"/>
            <w:vAlign w:val="center"/>
          </w:tcPr>
          <w:p w14:paraId="4E5B7844"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Artículo 113, fracción I, de la LFTAIP</w:t>
            </w:r>
          </w:p>
        </w:tc>
      </w:tr>
      <w:tr w:rsidR="00311C61" w:rsidRPr="00040615" w14:paraId="4381BBEB" w14:textId="77777777" w:rsidTr="004A2029">
        <w:trPr>
          <w:trHeight w:val="734"/>
          <w:jc w:val="center"/>
        </w:trPr>
        <w:tc>
          <w:tcPr>
            <w:tcW w:w="959" w:type="pct"/>
            <w:shd w:val="clear" w:color="auto" w:fill="auto"/>
            <w:vAlign w:val="center"/>
          </w:tcPr>
          <w:p w14:paraId="7695DB70"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lastRenderedPageBreak/>
              <w:t>Número de teléfono fijo y celular</w:t>
            </w:r>
          </w:p>
        </w:tc>
        <w:tc>
          <w:tcPr>
            <w:tcW w:w="2292" w:type="pct"/>
            <w:shd w:val="clear" w:color="auto" w:fill="auto"/>
            <w:vAlign w:val="center"/>
          </w:tcPr>
          <w:p w14:paraId="6E1043F5"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Dato numérico de acceso al servicio de telefonía fija o celular asignado por empresa o compañía que lo proporciona, y que corresponde al uso en forma particular personal y privada, con independencia de que éste se proporcione para un determinado fin o propósito a terceras personas, incluidas autoridades o prestadores de servicio, se trata de un dato personal que debe protegerse.</w:t>
            </w:r>
          </w:p>
        </w:tc>
        <w:tc>
          <w:tcPr>
            <w:tcW w:w="1749" w:type="pct"/>
            <w:shd w:val="clear" w:color="auto" w:fill="auto"/>
            <w:vAlign w:val="center"/>
          </w:tcPr>
          <w:p w14:paraId="010BF9FB" w14:textId="77777777" w:rsidR="00311C61" w:rsidRPr="00040615" w:rsidRDefault="00311C61" w:rsidP="004A2029">
            <w:pPr>
              <w:jc w:val="both"/>
              <w:rPr>
                <w:rFonts w:ascii="Montserrat" w:eastAsia="Montserrat" w:hAnsi="Montserrat" w:cs="Montserrat"/>
                <w:sz w:val="16"/>
                <w:szCs w:val="16"/>
              </w:rPr>
            </w:pPr>
            <w:r w:rsidRPr="00040615">
              <w:rPr>
                <w:rFonts w:ascii="Montserrat" w:eastAsia="Montserrat" w:hAnsi="Montserrat" w:cs="Montserrat"/>
                <w:sz w:val="16"/>
                <w:szCs w:val="16"/>
              </w:rPr>
              <w:t>Artículo 113, fracción I, de la LFTAIP</w:t>
            </w:r>
          </w:p>
        </w:tc>
      </w:tr>
    </w:tbl>
    <w:p w14:paraId="631306E1" w14:textId="77777777" w:rsidR="00311C61" w:rsidRPr="00040615" w:rsidRDefault="00311C61" w:rsidP="00311C61">
      <w:pPr>
        <w:pStyle w:val="Prrafodelista"/>
        <w:ind w:right="-19"/>
        <w:jc w:val="both"/>
        <w:rPr>
          <w:rFonts w:ascii="Montserrat" w:eastAsia="Montserrat" w:hAnsi="Montserrat" w:cs="Montserrat"/>
          <w:sz w:val="18"/>
          <w:szCs w:val="18"/>
        </w:rPr>
      </w:pPr>
    </w:p>
    <w:p w14:paraId="78E8343D" w14:textId="58B48AE0" w:rsidR="00BF4619" w:rsidRPr="00040615" w:rsidRDefault="00311C61" w:rsidP="00311C61">
      <w:pPr>
        <w:jc w:val="both"/>
        <w:rPr>
          <w:rFonts w:ascii="Montserrat" w:eastAsia="Montserrat" w:hAnsi="Montserrat" w:cs="Montserrat"/>
          <w:sz w:val="18"/>
          <w:szCs w:val="18"/>
        </w:rPr>
      </w:pPr>
      <w:r w:rsidRPr="00040615">
        <w:rPr>
          <w:rFonts w:ascii="Montserrat" w:eastAsia="Montserrat" w:hAnsi="Montserrat" w:cs="Montserrat"/>
          <w:sz w:val="18"/>
          <w:szCs w:val="18"/>
        </w:rPr>
        <w:t>En consecuencia, se emite la siguiente resolución por unanimidad:</w:t>
      </w:r>
    </w:p>
    <w:p w14:paraId="356431C1" w14:textId="77777777" w:rsidR="00311C61" w:rsidRPr="00040615" w:rsidRDefault="00311C61" w:rsidP="00311C61">
      <w:pPr>
        <w:jc w:val="both"/>
        <w:rPr>
          <w:rFonts w:ascii="Montserrat" w:eastAsia="Montserrat" w:hAnsi="Montserrat" w:cs="Montserrat"/>
          <w:b/>
          <w:sz w:val="18"/>
          <w:szCs w:val="18"/>
        </w:rPr>
      </w:pPr>
    </w:p>
    <w:p w14:paraId="61FF322D" w14:textId="7A51712C" w:rsidR="000F6616" w:rsidRPr="00040615" w:rsidRDefault="00311C61" w:rsidP="00311C61">
      <w:pPr>
        <w:autoSpaceDE w:val="0"/>
        <w:autoSpaceDN w:val="0"/>
        <w:adjustRightInd w:val="0"/>
        <w:jc w:val="both"/>
        <w:rPr>
          <w:rFonts w:ascii="Montserrat" w:eastAsia="Montserrat" w:hAnsi="Montserrat" w:cs="Montserrat"/>
          <w:color w:val="00000A"/>
          <w:sz w:val="18"/>
          <w:szCs w:val="18"/>
        </w:rPr>
      </w:pPr>
      <w:r w:rsidRPr="00040615">
        <w:rPr>
          <w:rFonts w:ascii="Montserrat" w:eastAsia="Montserrat" w:hAnsi="Montserrat" w:cs="Montserrat"/>
          <w:b/>
          <w:sz w:val="18"/>
          <w:szCs w:val="18"/>
        </w:rPr>
        <w:t>V.A.</w:t>
      </w:r>
      <w:r w:rsidR="00CA64C3" w:rsidRPr="00040615">
        <w:rPr>
          <w:rFonts w:ascii="Montserrat" w:eastAsia="Montserrat" w:hAnsi="Montserrat" w:cs="Montserrat"/>
          <w:b/>
          <w:sz w:val="18"/>
          <w:szCs w:val="18"/>
        </w:rPr>
        <w:t>2</w:t>
      </w:r>
      <w:r w:rsidRPr="00040615">
        <w:rPr>
          <w:rFonts w:ascii="Montserrat" w:eastAsia="Montserrat" w:hAnsi="Montserrat" w:cs="Montserrat"/>
          <w:b/>
          <w:sz w:val="18"/>
          <w:szCs w:val="18"/>
        </w:rPr>
        <w:t>.ORD.6.24: CONFIRMAR</w:t>
      </w:r>
      <w:r w:rsidRPr="00040615">
        <w:rPr>
          <w:rFonts w:ascii="Montserrat" w:eastAsia="Montserrat" w:hAnsi="Montserrat" w:cs="Montserrat"/>
          <w:sz w:val="18"/>
          <w:szCs w:val="18"/>
        </w:rPr>
        <w:t xml:space="preserve"> la clasificación de la información como confidencial invocada por el Área de Responsabilidades del </w:t>
      </w:r>
      <w:r w:rsidR="00B3323C">
        <w:rPr>
          <w:rFonts w:ascii="Montserrat" w:eastAsia="Montserrat" w:hAnsi="Montserrat" w:cs="Montserrat"/>
          <w:sz w:val="18"/>
          <w:szCs w:val="18"/>
        </w:rPr>
        <w:t>OIC-SAT</w:t>
      </w:r>
      <w:r w:rsidRPr="00040615">
        <w:rPr>
          <w:rFonts w:ascii="Montserrat" w:eastAsia="Montserrat" w:hAnsi="Montserrat" w:cs="Montserrat"/>
          <w:sz w:val="18"/>
          <w:szCs w:val="18"/>
        </w:rPr>
        <w:t>, de los datos contenidos en la resolución del expediente de inconformidad INC-0001/2022, con fundamento en el artículo 113, fracción I, de la Ley Federal de Transparencia y Acceso a la Información Pública y, por ende, se autoriza la elaboración de la versión pública.</w:t>
      </w:r>
    </w:p>
    <w:p w14:paraId="1AEB4B4B" w14:textId="180177B5" w:rsidR="000F6616" w:rsidRPr="00040615" w:rsidRDefault="00DC0B9E" w:rsidP="000F6616">
      <w:pPr>
        <w:spacing w:before="240" w:after="240"/>
        <w:ind w:left="2880" w:firstLine="720"/>
        <w:jc w:val="both"/>
        <w:rPr>
          <w:rFonts w:ascii="Montserrat" w:eastAsia="Montserrat" w:hAnsi="Montserrat" w:cs="Montserrat"/>
          <w:b/>
          <w:sz w:val="18"/>
          <w:szCs w:val="18"/>
        </w:rPr>
      </w:pPr>
      <w:r w:rsidRPr="00040615">
        <w:rPr>
          <w:rFonts w:ascii="Montserrat" w:eastAsia="Montserrat" w:hAnsi="Montserrat" w:cs="Montserrat"/>
          <w:b/>
          <w:sz w:val="18"/>
          <w:szCs w:val="18"/>
        </w:rPr>
        <w:t>SEX</w:t>
      </w:r>
      <w:r w:rsidR="000F6616" w:rsidRPr="00040615">
        <w:rPr>
          <w:rFonts w:ascii="Montserrat" w:eastAsia="Montserrat" w:hAnsi="Montserrat" w:cs="Montserrat"/>
          <w:b/>
          <w:sz w:val="18"/>
          <w:szCs w:val="18"/>
        </w:rPr>
        <w:t>TO PUNTO DEL ORDEN DEL DÍA</w:t>
      </w:r>
    </w:p>
    <w:p w14:paraId="5B6F248F" w14:textId="5FD1CAAF" w:rsidR="00EA4BAC" w:rsidRPr="00040615" w:rsidRDefault="00F87A09" w:rsidP="000463AF">
      <w:pPr>
        <w:jc w:val="both"/>
        <w:rPr>
          <w:rFonts w:ascii="Montserrat" w:eastAsia="Montserrat" w:hAnsi="Montserrat" w:cs="Montserrat"/>
          <w:b/>
          <w:sz w:val="18"/>
          <w:szCs w:val="18"/>
        </w:rPr>
      </w:pPr>
      <w:r w:rsidRPr="00040615">
        <w:rPr>
          <w:rFonts w:ascii="Montserrat" w:eastAsia="Montserrat" w:hAnsi="Montserrat" w:cs="Montserrat"/>
          <w:b/>
          <w:sz w:val="18"/>
          <w:szCs w:val="18"/>
        </w:rPr>
        <w:t>V</w:t>
      </w:r>
      <w:r w:rsidR="00DC0B9E" w:rsidRPr="00040615">
        <w:rPr>
          <w:rFonts w:ascii="Montserrat" w:eastAsia="Montserrat" w:hAnsi="Montserrat" w:cs="Montserrat"/>
          <w:b/>
          <w:sz w:val="18"/>
          <w:szCs w:val="18"/>
        </w:rPr>
        <w:t>I</w:t>
      </w:r>
      <w:r w:rsidR="000B16FF" w:rsidRPr="00040615">
        <w:rPr>
          <w:rFonts w:ascii="Montserrat" w:eastAsia="Montserrat" w:hAnsi="Montserrat" w:cs="Montserrat"/>
          <w:b/>
          <w:sz w:val="18"/>
          <w:szCs w:val="18"/>
        </w:rPr>
        <w:t xml:space="preserve">. </w:t>
      </w:r>
      <w:r w:rsidR="00EC6056" w:rsidRPr="00040615">
        <w:rPr>
          <w:rFonts w:ascii="Montserrat" w:eastAsia="Montserrat" w:hAnsi="Montserrat" w:cs="Montserrat"/>
          <w:b/>
          <w:sz w:val="18"/>
          <w:szCs w:val="18"/>
        </w:rPr>
        <w:t>Asunto</w:t>
      </w:r>
      <w:r w:rsidR="008C04A7" w:rsidRPr="00040615">
        <w:rPr>
          <w:rFonts w:ascii="Montserrat" w:eastAsia="Montserrat" w:hAnsi="Montserrat" w:cs="Montserrat"/>
          <w:b/>
          <w:sz w:val="18"/>
          <w:szCs w:val="18"/>
        </w:rPr>
        <w:t>s</w:t>
      </w:r>
      <w:r w:rsidR="00EC6056" w:rsidRPr="00040615">
        <w:rPr>
          <w:rFonts w:ascii="Montserrat" w:eastAsia="Montserrat" w:hAnsi="Montserrat" w:cs="Montserrat"/>
          <w:b/>
          <w:sz w:val="18"/>
          <w:szCs w:val="18"/>
        </w:rPr>
        <w:t xml:space="preserve"> General</w:t>
      </w:r>
      <w:r w:rsidR="008C04A7" w:rsidRPr="00040615">
        <w:rPr>
          <w:rFonts w:ascii="Montserrat" w:eastAsia="Montserrat" w:hAnsi="Montserrat" w:cs="Montserrat"/>
          <w:b/>
          <w:sz w:val="18"/>
          <w:szCs w:val="18"/>
        </w:rPr>
        <w:t>es</w:t>
      </w:r>
    </w:p>
    <w:p w14:paraId="29A7562B" w14:textId="2D3672B7" w:rsidR="0047604F" w:rsidRPr="00040615" w:rsidRDefault="0047604F" w:rsidP="000463AF">
      <w:pPr>
        <w:tabs>
          <w:tab w:val="left" w:pos="726"/>
        </w:tabs>
        <w:jc w:val="both"/>
        <w:rPr>
          <w:rFonts w:ascii="Montserrat" w:eastAsia="Montserrat" w:hAnsi="Montserrat" w:cs="Montserrat"/>
          <w:sz w:val="18"/>
          <w:szCs w:val="18"/>
        </w:rPr>
      </w:pPr>
    </w:p>
    <w:p w14:paraId="13A16B6B" w14:textId="7B0A8112" w:rsidR="002A345A" w:rsidRPr="00040615" w:rsidRDefault="00AB5C27" w:rsidP="000463AF">
      <w:pPr>
        <w:ind w:right="38"/>
        <w:jc w:val="both"/>
        <w:rPr>
          <w:rFonts w:ascii="Montserrat" w:eastAsia="Montserrat" w:hAnsi="Montserrat" w:cs="Montserrat"/>
          <w:sz w:val="18"/>
          <w:szCs w:val="18"/>
        </w:rPr>
      </w:pPr>
      <w:r w:rsidRPr="00040615">
        <w:rPr>
          <w:rFonts w:ascii="Montserrat" w:eastAsia="Montserrat" w:hAnsi="Montserrat" w:cs="Montserrat"/>
          <w:sz w:val="18"/>
          <w:szCs w:val="18"/>
        </w:rPr>
        <w:t xml:space="preserve">No habiendo más asuntos que tratar, se dio por terminada </w:t>
      </w:r>
      <w:r w:rsidR="00BC6A1F" w:rsidRPr="00040615">
        <w:rPr>
          <w:rFonts w:ascii="Montserrat" w:eastAsia="Montserrat" w:hAnsi="Montserrat" w:cs="Montserrat"/>
          <w:sz w:val="18"/>
          <w:szCs w:val="18"/>
        </w:rPr>
        <w:t xml:space="preserve">la sesión a las </w:t>
      </w:r>
      <w:r w:rsidR="00A6058C" w:rsidRPr="00040615">
        <w:rPr>
          <w:rFonts w:ascii="Montserrat" w:eastAsia="Montserrat" w:hAnsi="Montserrat" w:cs="Montserrat"/>
          <w:sz w:val="18"/>
          <w:szCs w:val="18"/>
        </w:rPr>
        <w:t>11:45</w:t>
      </w:r>
      <w:r w:rsidR="00BC6A1F" w:rsidRPr="00040615">
        <w:rPr>
          <w:rFonts w:ascii="Montserrat" w:eastAsia="Montserrat" w:hAnsi="Montserrat" w:cs="Montserrat"/>
          <w:sz w:val="18"/>
          <w:szCs w:val="18"/>
        </w:rPr>
        <w:t xml:space="preserve"> </w:t>
      </w:r>
      <w:r w:rsidR="00495AFE" w:rsidRPr="00040615">
        <w:rPr>
          <w:rFonts w:ascii="Montserrat" w:eastAsia="Montserrat" w:hAnsi="Montserrat" w:cs="Montserrat"/>
          <w:sz w:val="18"/>
          <w:szCs w:val="18"/>
        </w:rPr>
        <w:t xml:space="preserve">horas del </w:t>
      </w:r>
      <w:r w:rsidR="0099784B" w:rsidRPr="00040615">
        <w:rPr>
          <w:rFonts w:ascii="Montserrat" w:eastAsia="Montserrat" w:hAnsi="Montserrat" w:cs="Montserrat"/>
          <w:sz w:val="18"/>
          <w:szCs w:val="18"/>
        </w:rPr>
        <w:t>14</w:t>
      </w:r>
      <w:r w:rsidRPr="00040615">
        <w:rPr>
          <w:rFonts w:ascii="Montserrat" w:eastAsia="Montserrat" w:hAnsi="Montserrat" w:cs="Montserrat"/>
          <w:sz w:val="18"/>
          <w:szCs w:val="18"/>
        </w:rPr>
        <w:t xml:space="preserve"> de </w:t>
      </w:r>
      <w:r w:rsidR="008C04A7" w:rsidRPr="00040615">
        <w:rPr>
          <w:rFonts w:ascii="Montserrat" w:eastAsia="Montserrat" w:hAnsi="Montserrat" w:cs="Montserrat"/>
          <w:sz w:val="18"/>
          <w:szCs w:val="18"/>
        </w:rPr>
        <w:t>febre</w:t>
      </w:r>
      <w:r w:rsidR="000B16FF" w:rsidRPr="00040615">
        <w:rPr>
          <w:rFonts w:ascii="Montserrat" w:eastAsia="Montserrat" w:hAnsi="Montserrat" w:cs="Montserrat"/>
          <w:sz w:val="18"/>
          <w:szCs w:val="18"/>
        </w:rPr>
        <w:t>ro del 2024</w:t>
      </w:r>
      <w:r w:rsidRPr="00040615">
        <w:rPr>
          <w:rFonts w:ascii="Montserrat" w:eastAsia="Montserrat" w:hAnsi="Montserrat" w:cs="Montserrat"/>
          <w:sz w:val="18"/>
          <w:szCs w:val="18"/>
        </w:rPr>
        <w:t>.</w:t>
      </w:r>
    </w:p>
    <w:p w14:paraId="436C9FC7" w14:textId="67E6F46B" w:rsidR="00E94863" w:rsidRPr="00040615" w:rsidRDefault="00E94863" w:rsidP="000463AF">
      <w:pPr>
        <w:ind w:right="38"/>
        <w:jc w:val="both"/>
        <w:rPr>
          <w:rFonts w:ascii="Montserrat" w:eastAsia="Montserrat" w:hAnsi="Montserrat" w:cs="Montserrat"/>
          <w:sz w:val="18"/>
          <w:szCs w:val="18"/>
        </w:rPr>
      </w:pPr>
    </w:p>
    <w:p w14:paraId="223BA728" w14:textId="3D91A21F" w:rsidR="00E94863" w:rsidRPr="00040615" w:rsidRDefault="00E94863" w:rsidP="000463AF">
      <w:pPr>
        <w:ind w:right="38"/>
        <w:jc w:val="both"/>
        <w:rPr>
          <w:rFonts w:ascii="Montserrat" w:eastAsia="Montserrat" w:hAnsi="Montserrat" w:cs="Montserrat"/>
          <w:sz w:val="18"/>
          <w:szCs w:val="18"/>
        </w:rPr>
      </w:pPr>
    </w:p>
    <w:p w14:paraId="17056205" w14:textId="17ABFC4E" w:rsidR="009655A1" w:rsidRPr="00040615" w:rsidRDefault="009655A1">
      <w:pPr>
        <w:rPr>
          <w:rFonts w:ascii="Montserrat" w:eastAsia="Montserrat" w:hAnsi="Montserrat" w:cs="Montserrat"/>
          <w:sz w:val="18"/>
          <w:szCs w:val="18"/>
        </w:rPr>
      </w:pPr>
      <w:r w:rsidRPr="00040615">
        <w:rPr>
          <w:rFonts w:ascii="Montserrat" w:eastAsia="Montserrat" w:hAnsi="Montserrat" w:cs="Montserrat"/>
          <w:sz w:val="18"/>
          <w:szCs w:val="18"/>
        </w:rPr>
        <w:br w:type="page"/>
      </w:r>
    </w:p>
    <w:p w14:paraId="34988FDE" w14:textId="66227F18" w:rsidR="00334E48" w:rsidRPr="00040615" w:rsidRDefault="00334E48" w:rsidP="000463AF">
      <w:pPr>
        <w:ind w:right="38"/>
        <w:jc w:val="both"/>
        <w:rPr>
          <w:rFonts w:ascii="Montserrat" w:eastAsia="Montserrat" w:hAnsi="Montserrat" w:cs="Montserrat"/>
          <w:sz w:val="18"/>
          <w:szCs w:val="18"/>
        </w:rPr>
      </w:pPr>
    </w:p>
    <w:p w14:paraId="5472BA0C" w14:textId="1E28F36D" w:rsidR="006509FF" w:rsidRDefault="006509FF" w:rsidP="000463AF">
      <w:pPr>
        <w:ind w:right="38"/>
        <w:jc w:val="both"/>
        <w:rPr>
          <w:rFonts w:ascii="Montserrat" w:eastAsia="Montserrat" w:hAnsi="Montserrat" w:cs="Montserrat"/>
          <w:sz w:val="18"/>
          <w:szCs w:val="18"/>
        </w:rPr>
      </w:pPr>
    </w:p>
    <w:p w14:paraId="240F704B" w14:textId="7C93BBDD" w:rsidR="00B3323C" w:rsidRDefault="00B3323C" w:rsidP="000463AF">
      <w:pPr>
        <w:ind w:right="38"/>
        <w:jc w:val="both"/>
        <w:rPr>
          <w:rFonts w:ascii="Montserrat" w:eastAsia="Montserrat" w:hAnsi="Montserrat" w:cs="Montserrat"/>
          <w:sz w:val="18"/>
          <w:szCs w:val="18"/>
        </w:rPr>
      </w:pPr>
    </w:p>
    <w:p w14:paraId="4A9B06F8" w14:textId="744B461A" w:rsidR="00B3323C" w:rsidRDefault="00B3323C" w:rsidP="000463AF">
      <w:pPr>
        <w:ind w:right="38"/>
        <w:jc w:val="both"/>
        <w:rPr>
          <w:rFonts w:ascii="Montserrat" w:eastAsia="Montserrat" w:hAnsi="Montserrat" w:cs="Montserrat"/>
          <w:sz w:val="18"/>
          <w:szCs w:val="18"/>
        </w:rPr>
      </w:pPr>
    </w:p>
    <w:p w14:paraId="06CD487D" w14:textId="77777777" w:rsidR="00B3323C" w:rsidRPr="00040615" w:rsidRDefault="00B3323C" w:rsidP="000463AF">
      <w:pPr>
        <w:ind w:right="38"/>
        <w:jc w:val="both"/>
        <w:rPr>
          <w:rFonts w:ascii="Montserrat" w:eastAsia="Montserrat" w:hAnsi="Montserrat" w:cs="Montserrat"/>
          <w:sz w:val="18"/>
          <w:szCs w:val="18"/>
        </w:rPr>
      </w:pPr>
    </w:p>
    <w:p w14:paraId="26E011C4" w14:textId="77777777" w:rsidR="0047604F" w:rsidRPr="00040615" w:rsidRDefault="0047604F" w:rsidP="000463AF">
      <w:pPr>
        <w:ind w:right="38"/>
        <w:rPr>
          <w:rFonts w:ascii="Montserrat" w:eastAsia="Montserrat" w:hAnsi="Montserrat" w:cs="Montserrat"/>
          <w:b/>
          <w:sz w:val="18"/>
          <w:szCs w:val="18"/>
        </w:rPr>
      </w:pPr>
    </w:p>
    <w:p w14:paraId="7D1656D4" w14:textId="77777777" w:rsidR="002A345A" w:rsidRPr="00040615" w:rsidRDefault="00AB5C27" w:rsidP="000463AF">
      <w:pPr>
        <w:ind w:right="38"/>
        <w:jc w:val="center"/>
        <w:rPr>
          <w:rFonts w:ascii="Montserrat" w:eastAsia="Montserrat" w:hAnsi="Montserrat" w:cs="Montserrat"/>
          <w:b/>
          <w:sz w:val="18"/>
          <w:szCs w:val="18"/>
        </w:rPr>
      </w:pPr>
      <w:r w:rsidRPr="00040615">
        <w:rPr>
          <w:rFonts w:ascii="Montserrat" w:eastAsia="Montserrat" w:hAnsi="Montserrat" w:cs="Montserrat"/>
          <w:b/>
          <w:sz w:val="18"/>
          <w:szCs w:val="18"/>
        </w:rPr>
        <w:t>Grethel Alejandra Pilgram Santos</w:t>
      </w:r>
    </w:p>
    <w:p w14:paraId="5D0DFFEB" w14:textId="77777777" w:rsidR="002A345A" w:rsidRPr="00040615" w:rsidRDefault="00AB5C27" w:rsidP="000463AF">
      <w:pPr>
        <w:ind w:right="38"/>
        <w:jc w:val="center"/>
        <w:rPr>
          <w:rFonts w:ascii="Montserrat" w:eastAsia="Montserrat" w:hAnsi="Montserrat" w:cs="Montserrat"/>
          <w:b/>
          <w:sz w:val="18"/>
          <w:szCs w:val="18"/>
        </w:rPr>
      </w:pPr>
      <w:r w:rsidRPr="00040615">
        <w:rPr>
          <w:rFonts w:ascii="Montserrat" w:eastAsia="Montserrat" w:hAnsi="Montserrat" w:cs="Montserrat"/>
          <w:b/>
          <w:sz w:val="18"/>
          <w:szCs w:val="18"/>
        </w:rPr>
        <w:t>DIRECTORA GENERAL DE TRANSPARENCIA Y GOBIERNO ABIERTO Y SUPLENTE DEL PRESIDENTE DEL COMITÉ DE TRANSPARENCIA</w:t>
      </w:r>
    </w:p>
    <w:p w14:paraId="7D1FD2C7" w14:textId="77777777" w:rsidR="002A345A" w:rsidRPr="00040615" w:rsidRDefault="002A345A" w:rsidP="000463AF">
      <w:pPr>
        <w:widowControl w:val="0"/>
        <w:ind w:right="38"/>
        <w:jc w:val="center"/>
        <w:rPr>
          <w:rFonts w:ascii="Montserrat" w:eastAsia="Montserrat" w:hAnsi="Montserrat" w:cs="Montserrat"/>
          <w:sz w:val="18"/>
          <w:szCs w:val="18"/>
        </w:rPr>
      </w:pPr>
    </w:p>
    <w:p w14:paraId="3E47ACD0" w14:textId="273632E2" w:rsidR="00D6390C" w:rsidRPr="00040615" w:rsidRDefault="00D6390C" w:rsidP="000463AF">
      <w:pPr>
        <w:widowControl w:val="0"/>
        <w:ind w:right="38"/>
        <w:jc w:val="center"/>
        <w:rPr>
          <w:rFonts w:ascii="Montserrat" w:eastAsia="Montserrat" w:hAnsi="Montserrat" w:cs="Montserrat"/>
          <w:sz w:val="18"/>
          <w:szCs w:val="18"/>
        </w:rPr>
      </w:pPr>
    </w:p>
    <w:p w14:paraId="5EBD8320" w14:textId="594EF85E" w:rsidR="00D6390C" w:rsidRPr="00040615" w:rsidRDefault="00D6390C" w:rsidP="000463AF">
      <w:pPr>
        <w:widowControl w:val="0"/>
        <w:ind w:right="38"/>
        <w:jc w:val="center"/>
        <w:rPr>
          <w:rFonts w:ascii="Montserrat" w:eastAsia="Montserrat" w:hAnsi="Montserrat" w:cs="Montserrat"/>
          <w:sz w:val="18"/>
          <w:szCs w:val="18"/>
        </w:rPr>
      </w:pPr>
    </w:p>
    <w:p w14:paraId="459B2309" w14:textId="35859978" w:rsidR="00395F90" w:rsidRPr="00040615" w:rsidRDefault="00395F90" w:rsidP="000463AF">
      <w:pPr>
        <w:widowControl w:val="0"/>
        <w:ind w:right="38"/>
        <w:jc w:val="center"/>
        <w:rPr>
          <w:rFonts w:ascii="Montserrat" w:eastAsia="Montserrat" w:hAnsi="Montserrat" w:cs="Montserrat"/>
          <w:sz w:val="18"/>
          <w:szCs w:val="18"/>
        </w:rPr>
      </w:pPr>
    </w:p>
    <w:p w14:paraId="615D5886" w14:textId="46C2BDAE" w:rsidR="00395F90" w:rsidRPr="00040615" w:rsidRDefault="00395F90" w:rsidP="000463AF">
      <w:pPr>
        <w:widowControl w:val="0"/>
        <w:ind w:right="38"/>
        <w:jc w:val="center"/>
        <w:rPr>
          <w:rFonts w:ascii="Montserrat" w:eastAsia="Montserrat" w:hAnsi="Montserrat" w:cs="Montserrat"/>
          <w:sz w:val="18"/>
          <w:szCs w:val="18"/>
        </w:rPr>
      </w:pPr>
    </w:p>
    <w:p w14:paraId="37F3A1B4" w14:textId="187A1D56" w:rsidR="00395F90" w:rsidRPr="00040615" w:rsidRDefault="00395F90" w:rsidP="000463AF">
      <w:pPr>
        <w:widowControl w:val="0"/>
        <w:ind w:right="38"/>
        <w:jc w:val="center"/>
        <w:rPr>
          <w:rFonts w:ascii="Montserrat" w:eastAsia="Montserrat" w:hAnsi="Montserrat" w:cs="Montserrat"/>
          <w:sz w:val="18"/>
          <w:szCs w:val="18"/>
        </w:rPr>
      </w:pPr>
    </w:p>
    <w:p w14:paraId="1FC42EC8" w14:textId="49F911D9" w:rsidR="00395F90" w:rsidRPr="00040615" w:rsidRDefault="00395F90" w:rsidP="000463AF">
      <w:pPr>
        <w:widowControl w:val="0"/>
        <w:ind w:right="38"/>
        <w:jc w:val="center"/>
        <w:rPr>
          <w:rFonts w:ascii="Montserrat" w:eastAsia="Montserrat" w:hAnsi="Montserrat" w:cs="Montserrat"/>
          <w:sz w:val="18"/>
          <w:szCs w:val="18"/>
        </w:rPr>
      </w:pPr>
    </w:p>
    <w:p w14:paraId="732E7E8E" w14:textId="77777777" w:rsidR="00395F90" w:rsidRPr="00040615" w:rsidRDefault="00395F90" w:rsidP="000463AF">
      <w:pPr>
        <w:widowControl w:val="0"/>
        <w:ind w:right="38"/>
        <w:jc w:val="center"/>
        <w:rPr>
          <w:rFonts w:ascii="Montserrat" w:eastAsia="Montserrat" w:hAnsi="Montserrat" w:cs="Montserrat"/>
          <w:sz w:val="18"/>
          <w:szCs w:val="18"/>
        </w:rPr>
      </w:pPr>
    </w:p>
    <w:p w14:paraId="275C3B1E" w14:textId="77777777" w:rsidR="002A345A" w:rsidRPr="00040615" w:rsidRDefault="002A345A" w:rsidP="000463AF">
      <w:pPr>
        <w:ind w:right="38"/>
        <w:rPr>
          <w:rFonts w:ascii="Montserrat" w:eastAsia="Montserrat" w:hAnsi="Montserrat" w:cs="Montserrat"/>
          <w:sz w:val="18"/>
          <w:szCs w:val="18"/>
        </w:rPr>
      </w:pPr>
    </w:p>
    <w:p w14:paraId="1854B53C" w14:textId="6562BCB9" w:rsidR="002A345A" w:rsidRPr="00040615" w:rsidRDefault="006509FF" w:rsidP="000463AF">
      <w:pPr>
        <w:ind w:left="2160" w:right="38" w:firstLine="720"/>
        <w:rPr>
          <w:rFonts w:ascii="Montserrat" w:eastAsia="Montserrat" w:hAnsi="Montserrat" w:cs="Montserrat"/>
          <w:sz w:val="18"/>
          <w:szCs w:val="18"/>
        </w:rPr>
      </w:pPr>
      <w:r w:rsidRPr="00040615">
        <w:rPr>
          <w:rFonts w:ascii="Montserrat" w:eastAsia="Montserrat" w:hAnsi="Montserrat" w:cs="Montserrat"/>
          <w:sz w:val="18"/>
          <w:szCs w:val="18"/>
        </w:rPr>
        <w:t xml:space="preserve">            </w:t>
      </w:r>
      <w:r w:rsidR="00AB5C27" w:rsidRPr="00040615">
        <w:rPr>
          <w:rFonts w:ascii="Montserrat" w:eastAsia="Montserrat" w:hAnsi="Montserrat" w:cs="Montserrat"/>
          <w:b/>
          <w:sz w:val="18"/>
          <w:szCs w:val="18"/>
        </w:rPr>
        <w:t>Mtra. María de la Luz Padilla Díaz</w:t>
      </w:r>
    </w:p>
    <w:p w14:paraId="04B96F48" w14:textId="77777777" w:rsidR="002A345A" w:rsidRPr="00040615" w:rsidRDefault="00AB5C27" w:rsidP="000463AF">
      <w:pPr>
        <w:ind w:right="38"/>
        <w:jc w:val="center"/>
        <w:rPr>
          <w:rFonts w:ascii="Montserrat" w:eastAsia="Montserrat" w:hAnsi="Montserrat" w:cs="Montserrat"/>
          <w:sz w:val="18"/>
          <w:szCs w:val="18"/>
        </w:rPr>
      </w:pPr>
      <w:r w:rsidRPr="00040615">
        <w:rPr>
          <w:rFonts w:ascii="Montserrat" w:eastAsia="Montserrat" w:hAnsi="Montserrat" w:cs="Montserrat"/>
          <w:b/>
          <w:sz w:val="18"/>
          <w:szCs w:val="18"/>
        </w:rPr>
        <w:t>DIRECTORA GENERAL DE RECURSOS MATERIALES Y S</w:t>
      </w:r>
      <w:r w:rsidR="00A843F1" w:rsidRPr="00040615">
        <w:rPr>
          <w:rFonts w:ascii="Montserrat" w:eastAsia="Montserrat" w:hAnsi="Montserrat" w:cs="Montserrat"/>
          <w:b/>
          <w:sz w:val="18"/>
          <w:szCs w:val="18"/>
        </w:rPr>
        <w:t>ERVICIOS GENERALES Y TITULAR</w:t>
      </w:r>
      <w:r w:rsidRPr="00040615">
        <w:rPr>
          <w:rFonts w:ascii="Montserrat" w:eastAsia="Montserrat" w:hAnsi="Montserrat" w:cs="Montserrat"/>
          <w:b/>
          <w:sz w:val="18"/>
          <w:szCs w:val="18"/>
        </w:rPr>
        <w:t xml:space="preserve"> DEL ÁREA COORDINADORA DE ARCHIVOS</w:t>
      </w:r>
    </w:p>
    <w:p w14:paraId="58EEBE46" w14:textId="77777777" w:rsidR="002A345A" w:rsidRPr="00040615" w:rsidRDefault="002A345A" w:rsidP="000463AF">
      <w:pPr>
        <w:ind w:left="2160" w:right="38" w:firstLine="720"/>
        <w:rPr>
          <w:rFonts w:ascii="Montserrat" w:eastAsia="Montserrat" w:hAnsi="Montserrat" w:cs="Montserrat"/>
          <w:sz w:val="18"/>
          <w:szCs w:val="18"/>
        </w:rPr>
      </w:pPr>
    </w:p>
    <w:p w14:paraId="5A066835" w14:textId="66F57E52" w:rsidR="002A345A" w:rsidRPr="00040615" w:rsidRDefault="002A345A" w:rsidP="000463AF">
      <w:pPr>
        <w:widowControl w:val="0"/>
        <w:ind w:right="38"/>
        <w:rPr>
          <w:rFonts w:ascii="Montserrat" w:eastAsia="Montserrat" w:hAnsi="Montserrat" w:cs="Montserrat"/>
          <w:sz w:val="18"/>
          <w:szCs w:val="18"/>
        </w:rPr>
      </w:pPr>
    </w:p>
    <w:p w14:paraId="72FBF3F7" w14:textId="77777777" w:rsidR="006C1A1E" w:rsidRPr="00040615" w:rsidRDefault="006C1A1E" w:rsidP="000463AF">
      <w:pPr>
        <w:widowControl w:val="0"/>
        <w:ind w:right="38"/>
        <w:rPr>
          <w:rFonts w:ascii="Montserrat" w:eastAsia="Montserrat" w:hAnsi="Montserrat" w:cs="Montserrat"/>
          <w:sz w:val="18"/>
          <w:szCs w:val="18"/>
        </w:rPr>
      </w:pPr>
    </w:p>
    <w:p w14:paraId="42D89EDB" w14:textId="050A7587" w:rsidR="002A345A" w:rsidRPr="00040615" w:rsidRDefault="002A345A" w:rsidP="000463AF">
      <w:pPr>
        <w:widowControl w:val="0"/>
        <w:ind w:right="38"/>
        <w:rPr>
          <w:rFonts w:ascii="Montserrat" w:eastAsia="Montserrat" w:hAnsi="Montserrat" w:cs="Montserrat"/>
          <w:sz w:val="18"/>
          <w:szCs w:val="18"/>
        </w:rPr>
      </w:pPr>
    </w:p>
    <w:p w14:paraId="782A74E1" w14:textId="6647E3D6" w:rsidR="00395F90" w:rsidRPr="00040615" w:rsidRDefault="00395F90" w:rsidP="000463AF">
      <w:pPr>
        <w:widowControl w:val="0"/>
        <w:ind w:right="38"/>
        <w:rPr>
          <w:rFonts w:ascii="Montserrat" w:eastAsia="Montserrat" w:hAnsi="Montserrat" w:cs="Montserrat"/>
          <w:sz w:val="18"/>
          <w:szCs w:val="18"/>
        </w:rPr>
      </w:pPr>
    </w:p>
    <w:p w14:paraId="6EFC6DF8" w14:textId="2E55E1F3" w:rsidR="00395F90" w:rsidRPr="00040615" w:rsidRDefault="00395F90" w:rsidP="000463AF">
      <w:pPr>
        <w:widowControl w:val="0"/>
        <w:ind w:right="38"/>
        <w:rPr>
          <w:rFonts w:ascii="Montserrat" w:eastAsia="Montserrat" w:hAnsi="Montserrat" w:cs="Montserrat"/>
          <w:sz w:val="18"/>
          <w:szCs w:val="18"/>
        </w:rPr>
      </w:pPr>
    </w:p>
    <w:p w14:paraId="2FC9F62E" w14:textId="2B756B56" w:rsidR="00395F90" w:rsidRPr="00040615" w:rsidRDefault="00395F90" w:rsidP="000463AF">
      <w:pPr>
        <w:widowControl w:val="0"/>
        <w:ind w:right="38"/>
        <w:rPr>
          <w:rFonts w:ascii="Montserrat" w:eastAsia="Montserrat" w:hAnsi="Montserrat" w:cs="Montserrat"/>
          <w:sz w:val="18"/>
          <w:szCs w:val="18"/>
        </w:rPr>
      </w:pPr>
    </w:p>
    <w:p w14:paraId="52A3800F" w14:textId="77777777" w:rsidR="00395F90" w:rsidRPr="00040615" w:rsidRDefault="00395F90" w:rsidP="000463AF">
      <w:pPr>
        <w:widowControl w:val="0"/>
        <w:ind w:right="38"/>
        <w:rPr>
          <w:rFonts w:ascii="Montserrat" w:eastAsia="Montserrat" w:hAnsi="Montserrat" w:cs="Montserrat"/>
          <w:sz w:val="18"/>
          <w:szCs w:val="18"/>
        </w:rPr>
      </w:pPr>
    </w:p>
    <w:p w14:paraId="0B531D17" w14:textId="77777777" w:rsidR="002A345A" w:rsidRPr="00040615" w:rsidRDefault="00AB5C27" w:rsidP="000463AF">
      <w:pPr>
        <w:widowControl w:val="0"/>
        <w:ind w:right="38"/>
        <w:jc w:val="center"/>
        <w:rPr>
          <w:rFonts w:ascii="Montserrat" w:eastAsia="Montserrat" w:hAnsi="Montserrat" w:cs="Montserrat"/>
          <w:b/>
          <w:sz w:val="18"/>
          <w:szCs w:val="18"/>
        </w:rPr>
      </w:pPr>
      <w:r w:rsidRPr="00040615">
        <w:rPr>
          <w:rFonts w:ascii="Montserrat" w:eastAsia="Montserrat" w:hAnsi="Montserrat" w:cs="Montserrat"/>
          <w:b/>
          <w:sz w:val="18"/>
          <w:szCs w:val="18"/>
        </w:rPr>
        <w:t>L.C. Carlos Carrera Guerrero</w:t>
      </w:r>
    </w:p>
    <w:p w14:paraId="0E8FB38E" w14:textId="77777777" w:rsidR="002A345A" w:rsidRPr="00040615" w:rsidRDefault="00AB5C27" w:rsidP="000463AF">
      <w:pPr>
        <w:widowControl w:val="0"/>
        <w:ind w:right="38"/>
        <w:jc w:val="center"/>
        <w:rPr>
          <w:rFonts w:ascii="Montserrat" w:eastAsia="Montserrat" w:hAnsi="Montserrat" w:cs="Montserrat"/>
          <w:b/>
          <w:sz w:val="18"/>
          <w:szCs w:val="18"/>
        </w:rPr>
      </w:pPr>
      <w:r w:rsidRPr="00040615">
        <w:rPr>
          <w:rFonts w:ascii="Montserrat" w:eastAsia="Montserrat" w:hAnsi="Montserrat" w:cs="Montserrat"/>
          <w:b/>
          <w:sz w:val="18"/>
          <w:szCs w:val="18"/>
        </w:rPr>
        <w:t>TITULAR DEL ÁREA DE CONTROL INTERNO Y</w:t>
      </w:r>
      <w:r w:rsidRPr="00040615">
        <w:rPr>
          <w:rFonts w:ascii="Montserrat" w:eastAsia="Montserrat" w:hAnsi="Montserrat" w:cs="Montserrat"/>
          <w:sz w:val="18"/>
          <w:szCs w:val="18"/>
        </w:rPr>
        <w:t xml:space="preserve"> </w:t>
      </w:r>
      <w:r w:rsidR="0047604F" w:rsidRPr="00040615">
        <w:rPr>
          <w:rFonts w:ascii="Montserrat" w:eastAsia="Montserrat" w:hAnsi="Montserrat" w:cs="Montserrat"/>
          <w:b/>
          <w:sz w:val="18"/>
          <w:szCs w:val="18"/>
        </w:rPr>
        <w:t xml:space="preserve">SUPLENTE DEL </w:t>
      </w:r>
      <w:r w:rsidRPr="00040615">
        <w:rPr>
          <w:rFonts w:ascii="Montserrat" w:eastAsia="Montserrat" w:hAnsi="Montserrat" w:cs="Montserrat"/>
          <w:b/>
          <w:sz w:val="18"/>
          <w:szCs w:val="18"/>
        </w:rPr>
        <w:t>TITULAR DEL ÓRGANO INTERNO DE CONTROL DE LA SECRETARÍA DE LA FUNCIÓN PÚBLICA</w:t>
      </w:r>
    </w:p>
    <w:p w14:paraId="39E80AE7" w14:textId="77777777" w:rsidR="002A345A" w:rsidRPr="00040615" w:rsidRDefault="002A345A" w:rsidP="000463AF">
      <w:pPr>
        <w:widowControl w:val="0"/>
        <w:ind w:right="38"/>
        <w:jc w:val="center"/>
        <w:rPr>
          <w:rFonts w:ascii="Montserrat" w:eastAsia="Montserrat" w:hAnsi="Montserrat" w:cs="Montserrat"/>
          <w:b/>
          <w:sz w:val="18"/>
          <w:szCs w:val="18"/>
        </w:rPr>
      </w:pPr>
    </w:p>
    <w:p w14:paraId="44E8CA89" w14:textId="53EC1D6C" w:rsidR="002A345A" w:rsidRPr="00040615" w:rsidRDefault="002A345A" w:rsidP="000463AF">
      <w:pPr>
        <w:widowControl w:val="0"/>
        <w:ind w:right="38"/>
        <w:jc w:val="center"/>
        <w:rPr>
          <w:rFonts w:ascii="Montserrat" w:eastAsia="Montserrat" w:hAnsi="Montserrat" w:cs="Montserrat"/>
          <w:b/>
          <w:sz w:val="18"/>
          <w:szCs w:val="18"/>
        </w:rPr>
      </w:pPr>
    </w:p>
    <w:p w14:paraId="31AEBDD7" w14:textId="63569AAA" w:rsidR="002A345A" w:rsidRPr="00040615" w:rsidRDefault="00AB5C27" w:rsidP="000463AF">
      <w:pPr>
        <w:ind w:right="38"/>
        <w:jc w:val="center"/>
        <w:rPr>
          <w:rFonts w:ascii="Montserrat" w:eastAsia="Montserrat" w:hAnsi="Montserrat" w:cs="Montserrat"/>
          <w:sz w:val="18"/>
          <w:szCs w:val="18"/>
        </w:rPr>
      </w:pPr>
      <w:r w:rsidRPr="00040615">
        <w:rPr>
          <w:rFonts w:ascii="Montserrat" w:eastAsia="Montserrat" w:hAnsi="Montserrat" w:cs="Montserrat"/>
          <w:sz w:val="18"/>
          <w:szCs w:val="18"/>
        </w:rPr>
        <w:t>LAS FIRMAS QUE ANTECEDEN FORMAN PARTE DE</w:t>
      </w:r>
      <w:r w:rsidR="00F1150E" w:rsidRPr="00040615">
        <w:rPr>
          <w:rFonts w:ascii="Montserrat" w:eastAsia="Montserrat" w:hAnsi="Montserrat" w:cs="Montserrat"/>
          <w:sz w:val="18"/>
          <w:szCs w:val="18"/>
        </w:rPr>
        <w:t xml:space="preserve">L ACTA DE LA </w:t>
      </w:r>
      <w:r w:rsidR="0099784B" w:rsidRPr="00040615">
        <w:rPr>
          <w:rFonts w:ascii="Montserrat" w:eastAsia="Montserrat" w:hAnsi="Montserrat" w:cs="Montserrat"/>
          <w:sz w:val="18"/>
          <w:szCs w:val="18"/>
        </w:rPr>
        <w:t>SEX</w:t>
      </w:r>
      <w:r w:rsidR="008C04A7" w:rsidRPr="00040615">
        <w:rPr>
          <w:rFonts w:ascii="Montserrat" w:eastAsia="Montserrat" w:hAnsi="Montserrat" w:cs="Montserrat"/>
          <w:sz w:val="18"/>
          <w:szCs w:val="18"/>
        </w:rPr>
        <w:t>T</w:t>
      </w:r>
      <w:r w:rsidRPr="00040615">
        <w:rPr>
          <w:rFonts w:ascii="Montserrat" w:eastAsia="Montserrat" w:hAnsi="Montserrat" w:cs="Montserrat"/>
          <w:sz w:val="18"/>
          <w:szCs w:val="18"/>
        </w:rPr>
        <w:t xml:space="preserve">A SESIÓN ORDINARIA </w:t>
      </w:r>
      <w:r w:rsidR="003B377A" w:rsidRPr="00040615">
        <w:rPr>
          <w:rFonts w:ascii="Montserrat" w:eastAsia="Montserrat" w:hAnsi="Montserrat" w:cs="Montserrat"/>
          <w:sz w:val="18"/>
          <w:szCs w:val="18"/>
        </w:rPr>
        <w:t>DEL COMITÉ DE TRANSPARENCIA 2024</w:t>
      </w:r>
    </w:p>
    <w:p w14:paraId="0C8BD016" w14:textId="1B3A7CCE" w:rsidR="00497E36" w:rsidRPr="00040615" w:rsidRDefault="00497E36" w:rsidP="000463AF">
      <w:pPr>
        <w:rPr>
          <w:rFonts w:ascii="Montserrat" w:eastAsia="Montserrat" w:hAnsi="Montserrat" w:cs="Montserrat"/>
          <w:sz w:val="18"/>
          <w:szCs w:val="18"/>
        </w:rPr>
      </w:pPr>
      <w:bookmarkStart w:id="0" w:name="_heading=h.gjdgxs" w:colFirst="0" w:colLast="0"/>
      <w:bookmarkEnd w:id="0"/>
    </w:p>
    <w:p w14:paraId="2DD2AD73" w14:textId="00AC1E8F" w:rsidR="00497E36" w:rsidRPr="00040615" w:rsidRDefault="00497E36" w:rsidP="000463AF">
      <w:pPr>
        <w:rPr>
          <w:rFonts w:ascii="Montserrat" w:eastAsia="Montserrat" w:hAnsi="Montserrat" w:cs="Montserrat"/>
          <w:sz w:val="18"/>
          <w:szCs w:val="18"/>
        </w:rPr>
      </w:pPr>
    </w:p>
    <w:p w14:paraId="1FA32CDB" w14:textId="07297381" w:rsidR="00497E36" w:rsidRDefault="00497E36" w:rsidP="000463AF">
      <w:pPr>
        <w:rPr>
          <w:rFonts w:ascii="Montserrat" w:eastAsia="Montserrat" w:hAnsi="Montserrat" w:cs="Montserrat"/>
          <w:sz w:val="18"/>
          <w:szCs w:val="18"/>
        </w:rPr>
      </w:pPr>
    </w:p>
    <w:p w14:paraId="5C40CFB6" w14:textId="31273889" w:rsidR="00B3323C" w:rsidRDefault="00B3323C" w:rsidP="000463AF">
      <w:pPr>
        <w:rPr>
          <w:rFonts w:ascii="Montserrat" w:eastAsia="Montserrat" w:hAnsi="Montserrat" w:cs="Montserrat"/>
          <w:sz w:val="18"/>
          <w:szCs w:val="18"/>
        </w:rPr>
      </w:pPr>
    </w:p>
    <w:p w14:paraId="48B0A78D" w14:textId="46B2678D" w:rsidR="00B3323C" w:rsidRDefault="00B3323C" w:rsidP="000463AF">
      <w:pPr>
        <w:rPr>
          <w:rFonts w:ascii="Montserrat" w:eastAsia="Montserrat" w:hAnsi="Montserrat" w:cs="Montserrat"/>
          <w:sz w:val="18"/>
          <w:szCs w:val="18"/>
        </w:rPr>
      </w:pPr>
    </w:p>
    <w:p w14:paraId="453B6C95" w14:textId="77777777" w:rsidR="00B3323C" w:rsidRPr="00040615" w:rsidRDefault="00B3323C" w:rsidP="000463AF">
      <w:pPr>
        <w:rPr>
          <w:rFonts w:ascii="Montserrat" w:eastAsia="Montserrat" w:hAnsi="Montserrat" w:cs="Montserrat"/>
          <w:sz w:val="18"/>
          <w:szCs w:val="18"/>
        </w:rPr>
      </w:pPr>
    </w:p>
    <w:p w14:paraId="6308CE08" w14:textId="77777777" w:rsidR="002A345A" w:rsidRPr="00040615" w:rsidRDefault="00AB5C27" w:rsidP="000463AF">
      <w:pPr>
        <w:jc w:val="center"/>
        <w:rPr>
          <w:rFonts w:ascii="Montserrat" w:eastAsia="Montserrat" w:hAnsi="Montserrat" w:cs="Montserrat"/>
          <w:sz w:val="18"/>
          <w:szCs w:val="18"/>
        </w:rPr>
      </w:pPr>
      <w:bookmarkStart w:id="1" w:name="_GoBack"/>
      <w:bookmarkEnd w:id="1"/>
      <w:r w:rsidRPr="00040615">
        <w:rPr>
          <w:rFonts w:ascii="Montserrat" w:eastAsia="Montserrat" w:hAnsi="Montserrat" w:cs="Montserrat"/>
          <w:sz w:val="18"/>
          <w:szCs w:val="18"/>
        </w:rPr>
        <w:t>Elaboró:  Fermín Hildebrando García Leal, Secretario Técnico del Comité de Transparencia</w:t>
      </w:r>
    </w:p>
    <w:sectPr w:rsidR="002A345A" w:rsidRPr="00040615">
      <w:headerReference w:type="even" r:id="rId9"/>
      <w:headerReference w:type="default" r:id="rId10"/>
      <w:footerReference w:type="even" r:id="rId11"/>
      <w:footerReference w:type="default" r:id="rId12"/>
      <w:headerReference w:type="first" r:id="rId13"/>
      <w:footerReference w:type="first" r:id="rId14"/>
      <w:pgSz w:w="12240" w:h="15840"/>
      <w:pgMar w:top="2344" w:right="1134"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08EFA0" w14:textId="77777777" w:rsidR="00040615" w:rsidRDefault="00040615">
      <w:r>
        <w:separator/>
      </w:r>
    </w:p>
  </w:endnote>
  <w:endnote w:type="continuationSeparator" w:id="0">
    <w:p w14:paraId="3ED99DB6" w14:textId="77777777" w:rsidR="00040615" w:rsidRDefault="00040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charset w:val="00"/>
    <w:family w:val="roman"/>
    <w:pitch w:val="variable"/>
    <w:sig w:usb0="E0000AFF" w:usb1="500078FF" w:usb2="00000021"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05694" w14:textId="77777777" w:rsidR="00040615" w:rsidRDefault="0004061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F7E89" w14:textId="5F62C1A0" w:rsidR="00040615" w:rsidRDefault="00040615">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0F0F48">
      <w:rPr>
        <w:rFonts w:ascii="Montserrat" w:eastAsia="Montserrat" w:hAnsi="Montserrat" w:cs="Montserrat"/>
        <w:b/>
        <w:noProof/>
        <w:color w:val="000000"/>
        <w:sz w:val="18"/>
        <w:szCs w:val="18"/>
      </w:rPr>
      <w:t>30</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0F0F48">
      <w:rPr>
        <w:rFonts w:ascii="Montserrat" w:eastAsia="Montserrat" w:hAnsi="Montserrat" w:cs="Montserrat"/>
        <w:b/>
        <w:noProof/>
        <w:color w:val="000000"/>
        <w:sz w:val="18"/>
        <w:szCs w:val="18"/>
      </w:rPr>
      <w:t>30</w:t>
    </w:r>
    <w:r>
      <w:rPr>
        <w:rFonts w:ascii="Montserrat" w:eastAsia="Montserrat" w:hAnsi="Montserrat" w:cs="Montserrat"/>
        <w:b/>
        <w:color w:val="000000"/>
        <w:sz w:val="18"/>
        <w:szCs w:val="18"/>
      </w:rPr>
      <w:fldChar w:fldCharType="end"/>
    </w:r>
  </w:p>
  <w:p w14:paraId="678620A3" w14:textId="77777777" w:rsidR="00040615" w:rsidRDefault="00040615">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C2BBE" w14:textId="77777777" w:rsidR="00040615" w:rsidRDefault="0004061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38C62E" w14:textId="77777777" w:rsidR="00040615" w:rsidRDefault="00040615">
      <w:r>
        <w:separator/>
      </w:r>
    </w:p>
  </w:footnote>
  <w:footnote w:type="continuationSeparator" w:id="0">
    <w:p w14:paraId="29AEA3A9" w14:textId="77777777" w:rsidR="00040615" w:rsidRDefault="000406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7E55F" w14:textId="77777777" w:rsidR="00040615" w:rsidRDefault="00040615">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3EACE" w14:textId="77777777" w:rsidR="00040615" w:rsidRDefault="00040615">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2005934A" wp14:editId="10F03290">
          <wp:simplePos x="0" y="0"/>
          <wp:positionH relativeFrom="page">
            <wp:align>right</wp:align>
          </wp:positionH>
          <wp:positionV relativeFrom="paragraph">
            <wp:posOffset>-1229360</wp:posOffset>
          </wp:positionV>
          <wp:extent cx="7792303" cy="10148400"/>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303" cy="10148400"/>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2BF3ED54" w14:textId="633C1F79" w:rsidR="00040615" w:rsidRPr="00C15009" w:rsidRDefault="00040615" w:rsidP="00C15009">
    <w:pPr>
      <w:ind w:left="6480"/>
      <w:rPr>
        <w:rFonts w:ascii="Montserrat" w:eastAsia="Montserrat" w:hAnsi="Montserrat" w:cs="Montserrat"/>
        <w:b/>
        <w:sz w:val="14"/>
        <w:szCs w:val="14"/>
      </w:rPr>
    </w:pPr>
    <w:bookmarkStart w:id="2" w:name="_heading=h.mbgtefswduth" w:colFirst="0" w:colLast="0"/>
    <w:bookmarkEnd w:id="2"/>
    <w:r>
      <w:rPr>
        <w:rFonts w:ascii="Montserrat" w:eastAsia="Montserrat" w:hAnsi="Montserrat" w:cs="Montserrat"/>
        <w:b/>
        <w:sz w:val="14"/>
        <w:szCs w:val="14"/>
      </w:rPr>
      <w:t xml:space="preserve">                                  SEXTA </w:t>
    </w:r>
    <w:r>
      <w:rPr>
        <w:rFonts w:ascii="Montserrat" w:eastAsia="Montserrat" w:hAnsi="Montserrat" w:cs="Montserrat"/>
        <w:b/>
        <w:color w:val="000000"/>
        <w:sz w:val="14"/>
        <w:szCs w:val="14"/>
      </w:rPr>
      <w:t>SESIÓN ORDINARIA</w:t>
    </w:r>
  </w:p>
  <w:p w14:paraId="47E4792C" w14:textId="73CBB708" w:rsidR="00040615" w:rsidRDefault="00040615">
    <w:pPr>
      <w:rPr>
        <w:sz w:val="14"/>
        <w:szCs w:val="14"/>
      </w:rPr>
    </w:pPr>
    <w:r>
      <w:rPr>
        <w:rFonts w:ascii="Montserrat" w:eastAsia="Montserrat" w:hAnsi="Montserrat" w:cs="Montserrat"/>
        <w:b/>
        <w:color w:val="000000"/>
        <w:sz w:val="14"/>
        <w:szCs w:val="14"/>
      </w:rPr>
      <w:t xml:space="preserve">                                                                                                                                                                                                        14 DE</w:t>
    </w:r>
    <w:r>
      <w:rPr>
        <w:rFonts w:ascii="Montserrat" w:eastAsia="Montserrat" w:hAnsi="Montserrat" w:cs="Montserrat"/>
        <w:b/>
        <w:sz w:val="14"/>
        <w:szCs w:val="14"/>
      </w:rPr>
      <w:t xml:space="preserve"> FEBRERO</w:t>
    </w:r>
    <w:r>
      <w:rPr>
        <w:rFonts w:ascii="Montserrat" w:eastAsia="Montserrat" w:hAnsi="Montserrat" w:cs="Montserrat"/>
        <w:b/>
        <w:color w:val="000000"/>
        <w:sz w:val="14"/>
        <w:szCs w:val="14"/>
      </w:rPr>
      <w:t xml:space="preserve"> DE 2024</w:t>
    </w:r>
  </w:p>
  <w:p w14:paraId="230955AB" w14:textId="77777777" w:rsidR="00040615" w:rsidRDefault="00040615">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69D06606" wp14:editId="7AE6D85B">
          <wp:simplePos x="0" y="0"/>
          <wp:positionH relativeFrom="page">
            <wp:posOffset>12700</wp:posOffset>
          </wp:positionH>
          <wp:positionV relativeFrom="margin">
            <wp:posOffset>255528688</wp:posOffset>
          </wp:positionV>
          <wp:extent cx="7896225" cy="9456198"/>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75A87" w14:textId="77777777" w:rsidR="00040615" w:rsidRDefault="00040615">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0BAF"/>
    <w:multiLevelType w:val="multilevel"/>
    <w:tmpl w:val="BD2014A6"/>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 w15:restartNumberingAfterBreak="0">
    <w:nsid w:val="05D323C0"/>
    <w:multiLevelType w:val="hybridMultilevel"/>
    <w:tmpl w:val="74EC1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66744"/>
    <w:multiLevelType w:val="multilevel"/>
    <w:tmpl w:val="BF3615E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09FC4CA9"/>
    <w:multiLevelType w:val="hybridMultilevel"/>
    <w:tmpl w:val="5B040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6A2120"/>
    <w:multiLevelType w:val="multilevel"/>
    <w:tmpl w:val="CA7A3058"/>
    <w:lvl w:ilvl="0">
      <w:start w:val="1"/>
      <w:numFmt w:val="decimal"/>
      <w:lvlText w:val="%1."/>
      <w:lvlJc w:val="left"/>
      <w:pPr>
        <w:ind w:left="2835" w:hanging="283"/>
      </w:pPr>
      <w:rPr>
        <w:rFonts w:hint="default"/>
        <w:u w:val="none"/>
      </w:rPr>
    </w:lvl>
    <w:lvl w:ilvl="1">
      <w:start w:val="1"/>
      <w:numFmt w:val="lowerLetter"/>
      <w:lvlText w:val="%2."/>
      <w:lvlJc w:val="left"/>
      <w:pPr>
        <w:ind w:left="3600" w:hanging="360"/>
      </w:pPr>
      <w:rPr>
        <w:rFonts w:hint="default"/>
        <w:u w:val="none"/>
      </w:rPr>
    </w:lvl>
    <w:lvl w:ilvl="2">
      <w:start w:val="1"/>
      <w:numFmt w:val="lowerRoman"/>
      <w:lvlText w:val="%3."/>
      <w:lvlJc w:val="right"/>
      <w:pPr>
        <w:ind w:left="4320" w:hanging="360"/>
      </w:pPr>
      <w:rPr>
        <w:rFonts w:hint="default"/>
        <w:u w:val="none"/>
      </w:rPr>
    </w:lvl>
    <w:lvl w:ilvl="3">
      <w:start w:val="1"/>
      <w:numFmt w:val="decimal"/>
      <w:lvlText w:val="%4."/>
      <w:lvlJc w:val="left"/>
      <w:pPr>
        <w:ind w:left="6031" w:hanging="360"/>
      </w:pPr>
      <w:rPr>
        <w:rFonts w:hint="default"/>
        <w:u w:val="none"/>
      </w:rPr>
    </w:lvl>
    <w:lvl w:ilvl="4">
      <w:start w:val="1"/>
      <w:numFmt w:val="lowerLetter"/>
      <w:lvlText w:val="%5."/>
      <w:lvlJc w:val="left"/>
      <w:pPr>
        <w:ind w:left="5760" w:hanging="360"/>
      </w:pPr>
      <w:rPr>
        <w:rFonts w:hint="default"/>
        <w:u w:val="none"/>
      </w:rPr>
    </w:lvl>
    <w:lvl w:ilvl="5">
      <w:start w:val="1"/>
      <w:numFmt w:val="lowerRoman"/>
      <w:lvlText w:val="%6."/>
      <w:lvlJc w:val="right"/>
      <w:pPr>
        <w:ind w:left="6480" w:hanging="360"/>
      </w:pPr>
      <w:rPr>
        <w:rFonts w:hint="default"/>
        <w:u w:val="none"/>
      </w:rPr>
    </w:lvl>
    <w:lvl w:ilvl="6">
      <w:start w:val="1"/>
      <w:numFmt w:val="decimal"/>
      <w:lvlText w:val="%7."/>
      <w:lvlJc w:val="left"/>
      <w:pPr>
        <w:ind w:left="7200" w:hanging="360"/>
      </w:pPr>
      <w:rPr>
        <w:rFonts w:hint="default"/>
        <w:u w:val="none"/>
      </w:rPr>
    </w:lvl>
    <w:lvl w:ilvl="7">
      <w:start w:val="1"/>
      <w:numFmt w:val="lowerLetter"/>
      <w:lvlText w:val="%8."/>
      <w:lvlJc w:val="left"/>
      <w:pPr>
        <w:ind w:left="7920" w:hanging="360"/>
      </w:pPr>
      <w:rPr>
        <w:rFonts w:hint="default"/>
        <w:u w:val="none"/>
      </w:rPr>
    </w:lvl>
    <w:lvl w:ilvl="8">
      <w:start w:val="1"/>
      <w:numFmt w:val="lowerRoman"/>
      <w:lvlText w:val="%9."/>
      <w:lvlJc w:val="right"/>
      <w:pPr>
        <w:ind w:left="8640" w:hanging="360"/>
      </w:pPr>
      <w:rPr>
        <w:rFonts w:hint="default"/>
        <w:u w:val="none"/>
      </w:rPr>
    </w:lvl>
  </w:abstractNum>
  <w:abstractNum w:abstractNumId="5" w15:restartNumberingAfterBreak="0">
    <w:nsid w:val="0F4A38EB"/>
    <w:multiLevelType w:val="multilevel"/>
    <w:tmpl w:val="93D00C1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0F876186"/>
    <w:multiLevelType w:val="hybridMultilevel"/>
    <w:tmpl w:val="4F445A18"/>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7" w15:restartNumberingAfterBreak="0">
    <w:nsid w:val="0FD46048"/>
    <w:multiLevelType w:val="hybridMultilevel"/>
    <w:tmpl w:val="D4AC4C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7C10350"/>
    <w:multiLevelType w:val="hybridMultilevel"/>
    <w:tmpl w:val="9A0C3EF0"/>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 w15:restartNumberingAfterBreak="0">
    <w:nsid w:val="1B3D3297"/>
    <w:multiLevelType w:val="hybridMultilevel"/>
    <w:tmpl w:val="D3F8687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CBE6581"/>
    <w:multiLevelType w:val="hybridMultilevel"/>
    <w:tmpl w:val="B4DCDFB2"/>
    <w:lvl w:ilvl="0" w:tplc="E46478E0">
      <w:start w:val="1"/>
      <w:numFmt w:val="upperRoman"/>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11" w15:restartNumberingAfterBreak="0">
    <w:nsid w:val="21A02D84"/>
    <w:multiLevelType w:val="multilevel"/>
    <w:tmpl w:val="B8A06B6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3F35F5E"/>
    <w:multiLevelType w:val="hybridMultilevel"/>
    <w:tmpl w:val="C66EF21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26C46291"/>
    <w:multiLevelType w:val="hybridMultilevel"/>
    <w:tmpl w:val="1CF4135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26F94567"/>
    <w:multiLevelType w:val="multilevel"/>
    <w:tmpl w:val="8682A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6" w15:restartNumberingAfterBreak="0">
    <w:nsid w:val="41273220"/>
    <w:multiLevelType w:val="multilevel"/>
    <w:tmpl w:val="89E0C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3A00D43"/>
    <w:multiLevelType w:val="hybridMultilevel"/>
    <w:tmpl w:val="043CC654"/>
    <w:lvl w:ilvl="0" w:tplc="CF440EAA">
      <w:start w:val="1"/>
      <w:numFmt w:val="bullet"/>
      <w:lvlText w:val="-"/>
      <w:lvlJc w:val="left"/>
      <w:pPr>
        <w:ind w:left="927" w:hanging="360"/>
      </w:pPr>
      <w:rPr>
        <w:rFonts w:ascii="Montserrat" w:eastAsiaTheme="minorEastAsia" w:hAnsi="Montserrat" w:cs="Calibri"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8" w15:restartNumberingAfterBreak="0">
    <w:nsid w:val="4DCA1524"/>
    <w:multiLevelType w:val="multilevel"/>
    <w:tmpl w:val="62E42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5F55CFD"/>
    <w:multiLevelType w:val="hybridMultilevel"/>
    <w:tmpl w:val="E8D60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0AE7FFA">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9E4DF2"/>
    <w:multiLevelType w:val="hybridMultilevel"/>
    <w:tmpl w:val="E5D4B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BE24919"/>
    <w:multiLevelType w:val="hybridMultilevel"/>
    <w:tmpl w:val="8EF032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5D571F88"/>
    <w:multiLevelType w:val="hybridMultilevel"/>
    <w:tmpl w:val="3C285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E4F394C"/>
    <w:multiLevelType w:val="hybridMultilevel"/>
    <w:tmpl w:val="9DE62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A85212"/>
    <w:multiLevelType w:val="multilevel"/>
    <w:tmpl w:val="73F64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6" w15:restartNumberingAfterBreak="0">
    <w:nsid w:val="6AAE5FFD"/>
    <w:multiLevelType w:val="multilevel"/>
    <w:tmpl w:val="86249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1756CE0"/>
    <w:multiLevelType w:val="multilevel"/>
    <w:tmpl w:val="BD2014A6"/>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8" w15:restartNumberingAfterBreak="0">
    <w:nsid w:val="7AA96CC5"/>
    <w:multiLevelType w:val="multilevel"/>
    <w:tmpl w:val="1EAE5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D6C663C"/>
    <w:multiLevelType w:val="multilevel"/>
    <w:tmpl w:val="A8DEE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25"/>
  </w:num>
  <w:num w:numId="3">
    <w:abstractNumId w:val="0"/>
  </w:num>
  <w:num w:numId="4">
    <w:abstractNumId w:val="19"/>
  </w:num>
  <w:num w:numId="5">
    <w:abstractNumId w:val="23"/>
  </w:num>
  <w:num w:numId="6">
    <w:abstractNumId w:val="27"/>
  </w:num>
  <w:num w:numId="7">
    <w:abstractNumId w:val="16"/>
  </w:num>
  <w:num w:numId="8">
    <w:abstractNumId w:val="14"/>
  </w:num>
  <w:num w:numId="9">
    <w:abstractNumId w:val="2"/>
  </w:num>
  <w:num w:numId="10">
    <w:abstractNumId w:val="11"/>
  </w:num>
  <w:num w:numId="11">
    <w:abstractNumId w:val="5"/>
  </w:num>
  <w:num w:numId="12">
    <w:abstractNumId w:val="28"/>
  </w:num>
  <w:num w:numId="13">
    <w:abstractNumId w:val="18"/>
  </w:num>
  <w:num w:numId="14">
    <w:abstractNumId w:val="24"/>
  </w:num>
  <w:num w:numId="15">
    <w:abstractNumId w:val="29"/>
  </w:num>
  <w:num w:numId="16">
    <w:abstractNumId w:val="22"/>
  </w:num>
  <w:num w:numId="17">
    <w:abstractNumId w:val="26"/>
  </w:num>
  <w:num w:numId="18">
    <w:abstractNumId w:val="21"/>
  </w:num>
  <w:num w:numId="19">
    <w:abstractNumId w:val="9"/>
  </w:num>
  <w:num w:numId="20">
    <w:abstractNumId w:val="13"/>
  </w:num>
  <w:num w:numId="21">
    <w:abstractNumId w:val="17"/>
  </w:num>
  <w:num w:numId="22">
    <w:abstractNumId w:val="8"/>
  </w:num>
  <w:num w:numId="23">
    <w:abstractNumId w:val="6"/>
  </w:num>
  <w:num w:numId="24">
    <w:abstractNumId w:val="12"/>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7"/>
  </w:num>
  <w:num w:numId="28">
    <w:abstractNumId w:val="20"/>
  </w:num>
  <w:num w:numId="29">
    <w:abstractNumId w:val="4"/>
  </w:num>
  <w:num w:numId="30">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spelling="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79AB"/>
    <w:rsid w:val="000109F6"/>
    <w:rsid w:val="00012E85"/>
    <w:rsid w:val="00014906"/>
    <w:rsid w:val="0001643B"/>
    <w:rsid w:val="000220EB"/>
    <w:rsid w:val="00024429"/>
    <w:rsid w:val="0002481D"/>
    <w:rsid w:val="00027488"/>
    <w:rsid w:val="00037A67"/>
    <w:rsid w:val="0004012B"/>
    <w:rsid w:val="00040615"/>
    <w:rsid w:val="00040950"/>
    <w:rsid w:val="00041102"/>
    <w:rsid w:val="00041775"/>
    <w:rsid w:val="000463AF"/>
    <w:rsid w:val="00047A6A"/>
    <w:rsid w:val="00050553"/>
    <w:rsid w:val="0005261A"/>
    <w:rsid w:val="000539FE"/>
    <w:rsid w:val="000675FB"/>
    <w:rsid w:val="00072456"/>
    <w:rsid w:val="00081556"/>
    <w:rsid w:val="00081CF3"/>
    <w:rsid w:val="000847A0"/>
    <w:rsid w:val="000867F9"/>
    <w:rsid w:val="00093AFD"/>
    <w:rsid w:val="000949A0"/>
    <w:rsid w:val="000A418E"/>
    <w:rsid w:val="000B16FF"/>
    <w:rsid w:val="000B2597"/>
    <w:rsid w:val="000B6C88"/>
    <w:rsid w:val="000C5878"/>
    <w:rsid w:val="000D18E2"/>
    <w:rsid w:val="000D3950"/>
    <w:rsid w:val="000D7908"/>
    <w:rsid w:val="000E095B"/>
    <w:rsid w:val="000E0E7B"/>
    <w:rsid w:val="000E1197"/>
    <w:rsid w:val="000E3F29"/>
    <w:rsid w:val="000F0F48"/>
    <w:rsid w:val="000F3220"/>
    <w:rsid w:val="000F6616"/>
    <w:rsid w:val="000F6837"/>
    <w:rsid w:val="001013EE"/>
    <w:rsid w:val="00101BAA"/>
    <w:rsid w:val="00107739"/>
    <w:rsid w:val="00114F02"/>
    <w:rsid w:val="00116571"/>
    <w:rsid w:val="0012145A"/>
    <w:rsid w:val="00126DCA"/>
    <w:rsid w:val="001501BF"/>
    <w:rsid w:val="00153AD3"/>
    <w:rsid w:val="00164193"/>
    <w:rsid w:val="00167BB5"/>
    <w:rsid w:val="00171F2E"/>
    <w:rsid w:val="001731E4"/>
    <w:rsid w:val="00174B43"/>
    <w:rsid w:val="00175A3C"/>
    <w:rsid w:val="001760B4"/>
    <w:rsid w:val="00176779"/>
    <w:rsid w:val="001824B1"/>
    <w:rsid w:val="00192FFF"/>
    <w:rsid w:val="00194090"/>
    <w:rsid w:val="00195472"/>
    <w:rsid w:val="0019601B"/>
    <w:rsid w:val="001A0564"/>
    <w:rsid w:val="001A0ACD"/>
    <w:rsid w:val="001A1136"/>
    <w:rsid w:val="001A58FF"/>
    <w:rsid w:val="001A62D6"/>
    <w:rsid w:val="001A75A1"/>
    <w:rsid w:val="001C1C0B"/>
    <w:rsid w:val="001C2117"/>
    <w:rsid w:val="001C2960"/>
    <w:rsid w:val="001C320C"/>
    <w:rsid w:val="001C3462"/>
    <w:rsid w:val="001C4CC2"/>
    <w:rsid w:val="001D0558"/>
    <w:rsid w:val="001D1E66"/>
    <w:rsid w:val="001D46E3"/>
    <w:rsid w:val="001D6E05"/>
    <w:rsid w:val="001D7251"/>
    <w:rsid w:val="001E0FD6"/>
    <w:rsid w:val="001E178E"/>
    <w:rsid w:val="001E31D3"/>
    <w:rsid w:val="001E5FF3"/>
    <w:rsid w:val="001E7DE2"/>
    <w:rsid w:val="001F273E"/>
    <w:rsid w:val="001F3BD2"/>
    <w:rsid w:val="001F5436"/>
    <w:rsid w:val="001F5CE0"/>
    <w:rsid w:val="001F729E"/>
    <w:rsid w:val="00210F03"/>
    <w:rsid w:val="00211FBA"/>
    <w:rsid w:val="00212CC8"/>
    <w:rsid w:val="00214EE3"/>
    <w:rsid w:val="00217955"/>
    <w:rsid w:val="00224ACA"/>
    <w:rsid w:val="00225580"/>
    <w:rsid w:val="00227B9E"/>
    <w:rsid w:val="00227F84"/>
    <w:rsid w:val="00230586"/>
    <w:rsid w:val="002336C9"/>
    <w:rsid w:val="00237B14"/>
    <w:rsid w:val="00241D1C"/>
    <w:rsid w:val="00247131"/>
    <w:rsid w:val="00255899"/>
    <w:rsid w:val="00257BDC"/>
    <w:rsid w:val="00264719"/>
    <w:rsid w:val="0026668F"/>
    <w:rsid w:val="0026698A"/>
    <w:rsid w:val="00266B1E"/>
    <w:rsid w:val="00273235"/>
    <w:rsid w:val="0027381B"/>
    <w:rsid w:val="00275682"/>
    <w:rsid w:val="00277446"/>
    <w:rsid w:val="00285378"/>
    <w:rsid w:val="002878C4"/>
    <w:rsid w:val="00291057"/>
    <w:rsid w:val="00292FFE"/>
    <w:rsid w:val="00297CD0"/>
    <w:rsid w:val="002A345A"/>
    <w:rsid w:val="002A5805"/>
    <w:rsid w:val="002B403C"/>
    <w:rsid w:val="002B42C3"/>
    <w:rsid w:val="002C13C4"/>
    <w:rsid w:val="002D1C56"/>
    <w:rsid w:val="002D49F0"/>
    <w:rsid w:val="002E4D58"/>
    <w:rsid w:val="002E6AF4"/>
    <w:rsid w:val="002F27CB"/>
    <w:rsid w:val="002F31F4"/>
    <w:rsid w:val="002F54A1"/>
    <w:rsid w:val="002F594A"/>
    <w:rsid w:val="003005F2"/>
    <w:rsid w:val="003048D2"/>
    <w:rsid w:val="00311C61"/>
    <w:rsid w:val="003228DE"/>
    <w:rsid w:val="00330E64"/>
    <w:rsid w:val="003340F4"/>
    <w:rsid w:val="00334E48"/>
    <w:rsid w:val="0033696E"/>
    <w:rsid w:val="0034212E"/>
    <w:rsid w:val="003445B2"/>
    <w:rsid w:val="00354AFD"/>
    <w:rsid w:val="00360052"/>
    <w:rsid w:val="003631D7"/>
    <w:rsid w:val="00371DFB"/>
    <w:rsid w:val="003731C2"/>
    <w:rsid w:val="0037453D"/>
    <w:rsid w:val="003759BB"/>
    <w:rsid w:val="003762AD"/>
    <w:rsid w:val="00380D57"/>
    <w:rsid w:val="00383148"/>
    <w:rsid w:val="003879C9"/>
    <w:rsid w:val="003909A5"/>
    <w:rsid w:val="00391869"/>
    <w:rsid w:val="0039432C"/>
    <w:rsid w:val="003944CA"/>
    <w:rsid w:val="00395B49"/>
    <w:rsid w:val="00395F90"/>
    <w:rsid w:val="003960C1"/>
    <w:rsid w:val="00397984"/>
    <w:rsid w:val="003A167C"/>
    <w:rsid w:val="003A4395"/>
    <w:rsid w:val="003B377A"/>
    <w:rsid w:val="003D181F"/>
    <w:rsid w:val="003D3289"/>
    <w:rsid w:val="003D5D7B"/>
    <w:rsid w:val="003E1B2F"/>
    <w:rsid w:val="003E2CFB"/>
    <w:rsid w:val="003E3CCB"/>
    <w:rsid w:val="003E55D8"/>
    <w:rsid w:val="003F2BC7"/>
    <w:rsid w:val="003F54F6"/>
    <w:rsid w:val="003F7931"/>
    <w:rsid w:val="004014C5"/>
    <w:rsid w:val="0040261E"/>
    <w:rsid w:val="00411884"/>
    <w:rsid w:val="00411E78"/>
    <w:rsid w:val="00414716"/>
    <w:rsid w:val="00415ADB"/>
    <w:rsid w:val="004178BA"/>
    <w:rsid w:val="004268ED"/>
    <w:rsid w:val="00434358"/>
    <w:rsid w:val="00435802"/>
    <w:rsid w:val="00447AE9"/>
    <w:rsid w:val="004546CE"/>
    <w:rsid w:val="004551C6"/>
    <w:rsid w:val="00461E3D"/>
    <w:rsid w:val="00464309"/>
    <w:rsid w:val="00466E81"/>
    <w:rsid w:val="004706CD"/>
    <w:rsid w:val="0047090D"/>
    <w:rsid w:val="00471711"/>
    <w:rsid w:val="00474A03"/>
    <w:rsid w:val="00474B29"/>
    <w:rsid w:val="0047604F"/>
    <w:rsid w:val="004843F4"/>
    <w:rsid w:val="00491116"/>
    <w:rsid w:val="00494986"/>
    <w:rsid w:val="00494A35"/>
    <w:rsid w:val="00495AFE"/>
    <w:rsid w:val="00497E36"/>
    <w:rsid w:val="004A1455"/>
    <w:rsid w:val="004A2029"/>
    <w:rsid w:val="004A2F1E"/>
    <w:rsid w:val="004A5F85"/>
    <w:rsid w:val="004B1C74"/>
    <w:rsid w:val="004C54A6"/>
    <w:rsid w:val="004C6A0F"/>
    <w:rsid w:val="004D0FFA"/>
    <w:rsid w:val="004D2383"/>
    <w:rsid w:val="004D408A"/>
    <w:rsid w:val="004D4927"/>
    <w:rsid w:val="004D542B"/>
    <w:rsid w:val="004E2788"/>
    <w:rsid w:val="004E2AF6"/>
    <w:rsid w:val="004E37ED"/>
    <w:rsid w:val="004E389C"/>
    <w:rsid w:val="004E57BF"/>
    <w:rsid w:val="004F147D"/>
    <w:rsid w:val="005013E0"/>
    <w:rsid w:val="00502CE3"/>
    <w:rsid w:val="00510D65"/>
    <w:rsid w:val="005116AA"/>
    <w:rsid w:val="005131ED"/>
    <w:rsid w:val="0051477A"/>
    <w:rsid w:val="005157F2"/>
    <w:rsid w:val="00525425"/>
    <w:rsid w:val="00536C1D"/>
    <w:rsid w:val="00542023"/>
    <w:rsid w:val="00554346"/>
    <w:rsid w:val="005544CB"/>
    <w:rsid w:val="00555CEB"/>
    <w:rsid w:val="005616EC"/>
    <w:rsid w:val="005626F6"/>
    <w:rsid w:val="0056318E"/>
    <w:rsid w:val="00565082"/>
    <w:rsid w:val="005665AC"/>
    <w:rsid w:val="00567641"/>
    <w:rsid w:val="00567917"/>
    <w:rsid w:val="00571273"/>
    <w:rsid w:val="00576F07"/>
    <w:rsid w:val="00581C40"/>
    <w:rsid w:val="00581E0F"/>
    <w:rsid w:val="00583A64"/>
    <w:rsid w:val="00583CE4"/>
    <w:rsid w:val="00591D39"/>
    <w:rsid w:val="005928A5"/>
    <w:rsid w:val="00595820"/>
    <w:rsid w:val="00596A4B"/>
    <w:rsid w:val="00597616"/>
    <w:rsid w:val="005A303F"/>
    <w:rsid w:val="005A3176"/>
    <w:rsid w:val="005B59A8"/>
    <w:rsid w:val="005C3246"/>
    <w:rsid w:val="005D1B6F"/>
    <w:rsid w:val="005D1DDF"/>
    <w:rsid w:val="005D1DF0"/>
    <w:rsid w:val="005E272C"/>
    <w:rsid w:val="005E5E0D"/>
    <w:rsid w:val="005E7D84"/>
    <w:rsid w:val="005F140F"/>
    <w:rsid w:val="005F3624"/>
    <w:rsid w:val="005F6035"/>
    <w:rsid w:val="005F6821"/>
    <w:rsid w:val="005F7D55"/>
    <w:rsid w:val="00600918"/>
    <w:rsid w:val="006020C1"/>
    <w:rsid w:val="006060BC"/>
    <w:rsid w:val="006167A2"/>
    <w:rsid w:val="00617B20"/>
    <w:rsid w:val="00621D8F"/>
    <w:rsid w:val="006305CC"/>
    <w:rsid w:val="0063349E"/>
    <w:rsid w:val="00634DFB"/>
    <w:rsid w:val="00641D17"/>
    <w:rsid w:val="00644D36"/>
    <w:rsid w:val="006509FF"/>
    <w:rsid w:val="0065121F"/>
    <w:rsid w:val="006518AF"/>
    <w:rsid w:val="00654560"/>
    <w:rsid w:val="0065652B"/>
    <w:rsid w:val="00660815"/>
    <w:rsid w:val="00662351"/>
    <w:rsid w:val="006652A8"/>
    <w:rsid w:val="00666722"/>
    <w:rsid w:val="00672B34"/>
    <w:rsid w:val="0067317F"/>
    <w:rsid w:val="00676134"/>
    <w:rsid w:val="00676178"/>
    <w:rsid w:val="00681DEF"/>
    <w:rsid w:val="00684F05"/>
    <w:rsid w:val="006916CA"/>
    <w:rsid w:val="006954C3"/>
    <w:rsid w:val="006A634E"/>
    <w:rsid w:val="006B237E"/>
    <w:rsid w:val="006B4044"/>
    <w:rsid w:val="006B44CC"/>
    <w:rsid w:val="006B6981"/>
    <w:rsid w:val="006C0FEA"/>
    <w:rsid w:val="006C1A1E"/>
    <w:rsid w:val="006C37A6"/>
    <w:rsid w:val="006C7D22"/>
    <w:rsid w:val="006D0D5A"/>
    <w:rsid w:val="006E245C"/>
    <w:rsid w:val="006F1CF6"/>
    <w:rsid w:val="006F56C1"/>
    <w:rsid w:val="00705966"/>
    <w:rsid w:val="00727843"/>
    <w:rsid w:val="007316B6"/>
    <w:rsid w:val="007329D6"/>
    <w:rsid w:val="007333A1"/>
    <w:rsid w:val="00736AA3"/>
    <w:rsid w:val="00742FB3"/>
    <w:rsid w:val="00743531"/>
    <w:rsid w:val="00743ACD"/>
    <w:rsid w:val="0074729B"/>
    <w:rsid w:val="007500D0"/>
    <w:rsid w:val="0076025E"/>
    <w:rsid w:val="00765009"/>
    <w:rsid w:val="007669A9"/>
    <w:rsid w:val="00766CDF"/>
    <w:rsid w:val="007678BD"/>
    <w:rsid w:val="00774CB8"/>
    <w:rsid w:val="007751A9"/>
    <w:rsid w:val="007754CD"/>
    <w:rsid w:val="00775A2A"/>
    <w:rsid w:val="00777A09"/>
    <w:rsid w:val="00785C58"/>
    <w:rsid w:val="00787105"/>
    <w:rsid w:val="00790B1C"/>
    <w:rsid w:val="00796416"/>
    <w:rsid w:val="007A1C09"/>
    <w:rsid w:val="007A27B5"/>
    <w:rsid w:val="007A344F"/>
    <w:rsid w:val="007A416B"/>
    <w:rsid w:val="007A6DA4"/>
    <w:rsid w:val="007B2B25"/>
    <w:rsid w:val="007B5568"/>
    <w:rsid w:val="007B6D6E"/>
    <w:rsid w:val="007C2853"/>
    <w:rsid w:val="007C56B2"/>
    <w:rsid w:val="007C6758"/>
    <w:rsid w:val="007D2B7A"/>
    <w:rsid w:val="007D53F8"/>
    <w:rsid w:val="007D6254"/>
    <w:rsid w:val="007D6ACE"/>
    <w:rsid w:val="007E2229"/>
    <w:rsid w:val="007E26B3"/>
    <w:rsid w:val="007E3F62"/>
    <w:rsid w:val="007E526E"/>
    <w:rsid w:val="007E55F3"/>
    <w:rsid w:val="007E6A9B"/>
    <w:rsid w:val="007E6FB9"/>
    <w:rsid w:val="007E7B02"/>
    <w:rsid w:val="007F0D0D"/>
    <w:rsid w:val="007F0F77"/>
    <w:rsid w:val="007F1175"/>
    <w:rsid w:val="007F3777"/>
    <w:rsid w:val="007F58FB"/>
    <w:rsid w:val="008038E4"/>
    <w:rsid w:val="00807290"/>
    <w:rsid w:val="00814962"/>
    <w:rsid w:val="008157D1"/>
    <w:rsid w:val="00821257"/>
    <w:rsid w:val="00824A00"/>
    <w:rsid w:val="008324C6"/>
    <w:rsid w:val="00842CAD"/>
    <w:rsid w:val="00846221"/>
    <w:rsid w:val="008466AB"/>
    <w:rsid w:val="00847552"/>
    <w:rsid w:val="008525A1"/>
    <w:rsid w:val="00852648"/>
    <w:rsid w:val="0085461B"/>
    <w:rsid w:val="0085640A"/>
    <w:rsid w:val="00860E1A"/>
    <w:rsid w:val="0087255B"/>
    <w:rsid w:val="0088218D"/>
    <w:rsid w:val="00883649"/>
    <w:rsid w:val="008841DA"/>
    <w:rsid w:val="008869B2"/>
    <w:rsid w:val="0089218A"/>
    <w:rsid w:val="0089261C"/>
    <w:rsid w:val="00894707"/>
    <w:rsid w:val="00896D1E"/>
    <w:rsid w:val="008A37D2"/>
    <w:rsid w:val="008A46FC"/>
    <w:rsid w:val="008A5CA1"/>
    <w:rsid w:val="008C04A7"/>
    <w:rsid w:val="008C0502"/>
    <w:rsid w:val="008C0EB8"/>
    <w:rsid w:val="008C28D5"/>
    <w:rsid w:val="008D3DAD"/>
    <w:rsid w:val="008D7F53"/>
    <w:rsid w:val="008E42A5"/>
    <w:rsid w:val="008E5C34"/>
    <w:rsid w:val="008F2291"/>
    <w:rsid w:val="008F4B2D"/>
    <w:rsid w:val="008F5461"/>
    <w:rsid w:val="009000EE"/>
    <w:rsid w:val="0090295F"/>
    <w:rsid w:val="00906279"/>
    <w:rsid w:val="009136DE"/>
    <w:rsid w:val="0091698D"/>
    <w:rsid w:val="00921FF4"/>
    <w:rsid w:val="009326BC"/>
    <w:rsid w:val="00941667"/>
    <w:rsid w:val="00947634"/>
    <w:rsid w:val="00947A1F"/>
    <w:rsid w:val="009501D8"/>
    <w:rsid w:val="009514FC"/>
    <w:rsid w:val="0095162B"/>
    <w:rsid w:val="00951DD9"/>
    <w:rsid w:val="00952446"/>
    <w:rsid w:val="00953891"/>
    <w:rsid w:val="00960216"/>
    <w:rsid w:val="00963DFF"/>
    <w:rsid w:val="009655A1"/>
    <w:rsid w:val="00966345"/>
    <w:rsid w:val="00967275"/>
    <w:rsid w:val="00967910"/>
    <w:rsid w:val="00971E12"/>
    <w:rsid w:val="00977F24"/>
    <w:rsid w:val="0098144E"/>
    <w:rsid w:val="00981881"/>
    <w:rsid w:val="009819C3"/>
    <w:rsid w:val="00982A11"/>
    <w:rsid w:val="00986030"/>
    <w:rsid w:val="009907F0"/>
    <w:rsid w:val="009930A1"/>
    <w:rsid w:val="009932B2"/>
    <w:rsid w:val="00995FD4"/>
    <w:rsid w:val="0099784B"/>
    <w:rsid w:val="009A1EEF"/>
    <w:rsid w:val="009A30B1"/>
    <w:rsid w:val="009A5295"/>
    <w:rsid w:val="009A5A53"/>
    <w:rsid w:val="009A699F"/>
    <w:rsid w:val="009B0604"/>
    <w:rsid w:val="009B3C79"/>
    <w:rsid w:val="009B486F"/>
    <w:rsid w:val="009D5ECD"/>
    <w:rsid w:val="009D5EEC"/>
    <w:rsid w:val="009D5F38"/>
    <w:rsid w:val="009D5FE4"/>
    <w:rsid w:val="009E08A9"/>
    <w:rsid w:val="009E5CBC"/>
    <w:rsid w:val="009F4B69"/>
    <w:rsid w:val="009F5DD0"/>
    <w:rsid w:val="00A02917"/>
    <w:rsid w:val="00A02D1A"/>
    <w:rsid w:val="00A0386F"/>
    <w:rsid w:val="00A03FB4"/>
    <w:rsid w:val="00A05BDE"/>
    <w:rsid w:val="00A23745"/>
    <w:rsid w:val="00A23997"/>
    <w:rsid w:val="00A24E36"/>
    <w:rsid w:val="00A261F8"/>
    <w:rsid w:val="00A30B54"/>
    <w:rsid w:val="00A36A57"/>
    <w:rsid w:val="00A40C54"/>
    <w:rsid w:val="00A416A7"/>
    <w:rsid w:val="00A420E6"/>
    <w:rsid w:val="00A43397"/>
    <w:rsid w:val="00A437F0"/>
    <w:rsid w:val="00A4512D"/>
    <w:rsid w:val="00A453E5"/>
    <w:rsid w:val="00A46BEE"/>
    <w:rsid w:val="00A52D6D"/>
    <w:rsid w:val="00A52FB8"/>
    <w:rsid w:val="00A577CE"/>
    <w:rsid w:val="00A57EDB"/>
    <w:rsid w:val="00A601A0"/>
    <w:rsid w:val="00A6058C"/>
    <w:rsid w:val="00A6093F"/>
    <w:rsid w:val="00A64374"/>
    <w:rsid w:val="00A6502D"/>
    <w:rsid w:val="00A6593E"/>
    <w:rsid w:val="00A65B8D"/>
    <w:rsid w:val="00A71353"/>
    <w:rsid w:val="00A732CC"/>
    <w:rsid w:val="00A75B9D"/>
    <w:rsid w:val="00A778DA"/>
    <w:rsid w:val="00A77DE4"/>
    <w:rsid w:val="00A80F96"/>
    <w:rsid w:val="00A843F1"/>
    <w:rsid w:val="00A94159"/>
    <w:rsid w:val="00A951DB"/>
    <w:rsid w:val="00A95B38"/>
    <w:rsid w:val="00A96504"/>
    <w:rsid w:val="00A96966"/>
    <w:rsid w:val="00AA07E4"/>
    <w:rsid w:val="00AA0ACC"/>
    <w:rsid w:val="00AA146C"/>
    <w:rsid w:val="00AA3183"/>
    <w:rsid w:val="00AA3529"/>
    <w:rsid w:val="00AA6E51"/>
    <w:rsid w:val="00AB04BB"/>
    <w:rsid w:val="00AB27F7"/>
    <w:rsid w:val="00AB5C27"/>
    <w:rsid w:val="00AB5CD5"/>
    <w:rsid w:val="00AB5E4A"/>
    <w:rsid w:val="00AC1D7C"/>
    <w:rsid w:val="00AC4508"/>
    <w:rsid w:val="00AC724D"/>
    <w:rsid w:val="00AD0782"/>
    <w:rsid w:val="00AD5A8D"/>
    <w:rsid w:val="00AD6500"/>
    <w:rsid w:val="00AD7639"/>
    <w:rsid w:val="00AE178D"/>
    <w:rsid w:val="00AE4359"/>
    <w:rsid w:val="00AE5AAA"/>
    <w:rsid w:val="00B04370"/>
    <w:rsid w:val="00B057AA"/>
    <w:rsid w:val="00B05D9B"/>
    <w:rsid w:val="00B10543"/>
    <w:rsid w:val="00B230EF"/>
    <w:rsid w:val="00B259AB"/>
    <w:rsid w:val="00B30AF3"/>
    <w:rsid w:val="00B3323C"/>
    <w:rsid w:val="00B36995"/>
    <w:rsid w:val="00B4010D"/>
    <w:rsid w:val="00B41F2B"/>
    <w:rsid w:val="00B438EC"/>
    <w:rsid w:val="00B47990"/>
    <w:rsid w:val="00B50360"/>
    <w:rsid w:val="00B52169"/>
    <w:rsid w:val="00B563C7"/>
    <w:rsid w:val="00B62469"/>
    <w:rsid w:val="00B70018"/>
    <w:rsid w:val="00B819AA"/>
    <w:rsid w:val="00B83D38"/>
    <w:rsid w:val="00B90586"/>
    <w:rsid w:val="00BB2382"/>
    <w:rsid w:val="00BB2C4C"/>
    <w:rsid w:val="00BB51B3"/>
    <w:rsid w:val="00BB7069"/>
    <w:rsid w:val="00BB7F89"/>
    <w:rsid w:val="00BC2276"/>
    <w:rsid w:val="00BC6A1F"/>
    <w:rsid w:val="00BD4E52"/>
    <w:rsid w:val="00BD5225"/>
    <w:rsid w:val="00BE3D03"/>
    <w:rsid w:val="00BF0480"/>
    <w:rsid w:val="00BF38C0"/>
    <w:rsid w:val="00BF4619"/>
    <w:rsid w:val="00BF6C7B"/>
    <w:rsid w:val="00BF747E"/>
    <w:rsid w:val="00C02851"/>
    <w:rsid w:val="00C05CD0"/>
    <w:rsid w:val="00C13950"/>
    <w:rsid w:val="00C14D20"/>
    <w:rsid w:val="00C15009"/>
    <w:rsid w:val="00C226AE"/>
    <w:rsid w:val="00C24468"/>
    <w:rsid w:val="00C24FF1"/>
    <w:rsid w:val="00C2595F"/>
    <w:rsid w:val="00C320E7"/>
    <w:rsid w:val="00C36F5E"/>
    <w:rsid w:val="00C5001C"/>
    <w:rsid w:val="00C53072"/>
    <w:rsid w:val="00C5318B"/>
    <w:rsid w:val="00C539A9"/>
    <w:rsid w:val="00C53B15"/>
    <w:rsid w:val="00C640B3"/>
    <w:rsid w:val="00C737B9"/>
    <w:rsid w:val="00C801AF"/>
    <w:rsid w:val="00C80295"/>
    <w:rsid w:val="00C900C8"/>
    <w:rsid w:val="00C904D9"/>
    <w:rsid w:val="00C9121F"/>
    <w:rsid w:val="00C92877"/>
    <w:rsid w:val="00CA30A5"/>
    <w:rsid w:val="00CA64C3"/>
    <w:rsid w:val="00CB11F5"/>
    <w:rsid w:val="00CB2CEF"/>
    <w:rsid w:val="00CB49E1"/>
    <w:rsid w:val="00CB68AA"/>
    <w:rsid w:val="00CB73CF"/>
    <w:rsid w:val="00CC0887"/>
    <w:rsid w:val="00CC3FC1"/>
    <w:rsid w:val="00CC65A2"/>
    <w:rsid w:val="00CD4FF1"/>
    <w:rsid w:val="00CE0307"/>
    <w:rsid w:val="00CE770B"/>
    <w:rsid w:val="00CF0E9C"/>
    <w:rsid w:val="00CF1A93"/>
    <w:rsid w:val="00CF72E0"/>
    <w:rsid w:val="00D01424"/>
    <w:rsid w:val="00D01F78"/>
    <w:rsid w:val="00D03AAA"/>
    <w:rsid w:val="00D03E4D"/>
    <w:rsid w:val="00D041A8"/>
    <w:rsid w:val="00D11B93"/>
    <w:rsid w:val="00D15D99"/>
    <w:rsid w:val="00D20179"/>
    <w:rsid w:val="00D2267E"/>
    <w:rsid w:val="00D26719"/>
    <w:rsid w:val="00D26F46"/>
    <w:rsid w:val="00D27629"/>
    <w:rsid w:val="00D418F3"/>
    <w:rsid w:val="00D437B6"/>
    <w:rsid w:val="00D46E44"/>
    <w:rsid w:val="00D47A81"/>
    <w:rsid w:val="00D50678"/>
    <w:rsid w:val="00D53798"/>
    <w:rsid w:val="00D55A3B"/>
    <w:rsid w:val="00D578DA"/>
    <w:rsid w:val="00D6191F"/>
    <w:rsid w:val="00D629DE"/>
    <w:rsid w:val="00D634B0"/>
    <w:rsid w:val="00D6390C"/>
    <w:rsid w:val="00D64B5A"/>
    <w:rsid w:val="00D64D35"/>
    <w:rsid w:val="00D72694"/>
    <w:rsid w:val="00D72EAC"/>
    <w:rsid w:val="00D751F1"/>
    <w:rsid w:val="00D8124F"/>
    <w:rsid w:val="00D85535"/>
    <w:rsid w:val="00D900E2"/>
    <w:rsid w:val="00D9055C"/>
    <w:rsid w:val="00D94CDB"/>
    <w:rsid w:val="00D95BD2"/>
    <w:rsid w:val="00DA2E75"/>
    <w:rsid w:val="00DA3BE1"/>
    <w:rsid w:val="00DA47FC"/>
    <w:rsid w:val="00DB42EE"/>
    <w:rsid w:val="00DC0759"/>
    <w:rsid w:val="00DC0B9E"/>
    <w:rsid w:val="00DC10EA"/>
    <w:rsid w:val="00DC1902"/>
    <w:rsid w:val="00DC363A"/>
    <w:rsid w:val="00DC4444"/>
    <w:rsid w:val="00DD0B62"/>
    <w:rsid w:val="00DD32AB"/>
    <w:rsid w:val="00DE2693"/>
    <w:rsid w:val="00DE3F55"/>
    <w:rsid w:val="00DE6C2F"/>
    <w:rsid w:val="00DE74CC"/>
    <w:rsid w:val="00DE78E8"/>
    <w:rsid w:val="00DE7B7A"/>
    <w:rsid w:val="00DF168D"/>
    <w:rsid w:val="00DF385D"/>
    <w:rsid w:val="00DF4353"/>
    <w:rsid w:val="00DF746D"/>
    <w:rsid w:val="00E01D42"/>
    <w:rsid w:val="00E20D1B"/>
    <w:rsid w:val="00E22686"/>
    <w:rsid w:val="00E26215"/>
    <w:rsid w:val="00E2720D"/>
    <w:rsid w:val="00E30C7F"/>
    <w:rsid w:val="00E33F24"/>
    <w:rsid w:val="00E4592D"/>
    <w:rsid w:val="00E47EFC"/>
    <w:rsid w:val="00E50EE5"/>
    <w:rsid w:val="00E7129A"/>
    <w:rsid w:val="00E74312"/>
    <w:rsid w:val="00E87FEF"/>
    <w:rsid w:val="00E91440"/>
    <w:rsid w:val="00E921A2"/>
    <w:rsid w:val="00E94863"/>
    <w:rsid w:val="00EA0C7F"/>
    <w:rsid w:val="00EA1E7B"/>
    <w:rsid w:val="00EA4BAC"/>
    <w:rsid w:val="00EA51B1"/>
    <w:rsid w:val="00EA53B4"/>
    <w:rsid w:val="00EA67CA"/>
    <w:rsid w:val="00EB7935"/>
    <w:rsid w:val="00EC0271"/>
    <w:rsid w:val="00EC1CCB"/>
    <w:rsid w:val="00EC5224"/>
    <w:rsid w:val="00EC6056"/>
    <w:rsid w:val="00ED4082"/>
    <w:rsid w:val="00EE6FA7"/>
    <w:rsid w:val="00EF366B"/>
    <w:rsid w:val="00EF58DE"/>
    <w:rsid w:val="00EF6E3D"/>
    <w:rsid w:val="00F06CC8"/>
    <w:rsid w:val="00F10A35"/>
    <w:rsid w:val="00F1150E"/>
    <w:rsid w:val="00F14333"/>
    <w:rsid w:val="00F15218"/>
    <w:rsid w:val="00F16A8C"/>
    <w:rsid w:val="00F16E84"/>
    <w:rsid w:val="00F17D54"/>
    <w:rsid w:val="00F20364"/>
    <w:rsid w:val="00F22CE0"/>
    <w:rsid w:val="00F23258"/>
    <w:rsid w:val="00F26F30"/>
    <w:rsid w:val="00F27ECD"/>
    <w:rsid w:val="00F34A1C"/>
    <w:rsid w:val="00F36FFD"/>
    <w:rsid w:val="00F409A5"/>
    <w:rsid w:val="00F41D1D"/>
    <w:rsid w:val="00F467D6"/>
    <w:rsid w:val="00F53433"/>
    <w:rsid w:val="00F567BF"/>
    <w:rsid w:val="00F60631"/>
    <w:rsid w:val="00F62207"/>
    <w:rsid w:val="00F64434"/>
    <w:rsid w:val="00F6692E"/>
    <w:rsid w:val="00F66D00"/>
    <w:rsid w:val="00F6727C"/>
    <w:rsid w:val="00F718D9"/>
    <w:rsid w:val="00F76DE5"/>
    <w:rsid w:val="00F77774"/>
    <w:rsid w:val="00F8236B"/>
    <w:rsid w:val="00F87A09"/>
    <w:rsid w:val="00F94B75"/>
    <w:rsid w:val="00FA0953"/>
    <w:rsid w:val="00FB0A21"/>
    <w:rsid w:val="00FB231B"/>
    <w:rsid w:val="00FB603A"/>
    <w:rsid w:val="00FB6D8C"/>
    <w:rsid w:val="00FC10CD"/>
    <w:rsid w:val="00FC1B4F"/>
    <w:rsid w:val="00FD460B"/>
    <w:rsid w:val="00FD6EED"/>
    <w:rsid w:val="00FE32AD"/>
    <w:rsid w:val="00FE7CA1"/>
    <w:rsid w:val="00FF047F"/>
    <w:rsid w:val="00FF3095"/>
    <w:rsid w:val="00FF3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E169FD4"/>
  <w15:docId w15:val="{C4ADA5E5-6E4B-4AB9-91CA-61446BBB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491"/>
    <w:rPr>
      <w:rFonts w:eastAsiaTheme="minorEastAsia"/>
    </w:rPr>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table" w:customStyle="1" w:styleId="TableNormalffff0">
    <w:name w:val="Table Normal"/>
    <w:tblPr>
      <w:tblCellMar>
        <w:top w:w="0" w:type="dxa"/>
        <w:left w:w="0" w:type="dxa"/>
        <w:bottom w:w="0" w:type="dxa"/>
        <w:right w:w="0" w:type="dxa"/>
      </w:tblCellMar>
    </w:tblPr>
  </w:style>
  <w:style w:type="table" w:customStyle="1" w:styleId="TableNormalffff1">
    <w:name w:val="Table Normal"/>
    <w:tblPr>
      <w:tblCellMar>
        <w:top w:w="0" w:type="dxa"/>
        <w:left w:w="0" w:type="dxa"/>
        <w:bottom w:w="0" w:type="dxa"/>
        <w:right w:w="0" w:type="dxa"/>
      </w:tblCellMar>
    </w:tblPr>
  </w:style>
  <w:style w:type="table" w:customStyle="1" w:styleId="TableNormalffff2">
    <w:name w:val="Table Normal"/>
    <w:tblPr>
      <w:tblCellMar>
        <w:top w:w="0" w:type="dxa"/>
        <w:left w:w="0" w:type="dxa"/>
        <w:bottom w:w="0" w:type="dxa"/>
        <w:right w:w="0" w:type="dxa"/>
      </w:tblCellMar>
    </w:tblPr>
  </w:style>
  <w:style w:type="table" w:customStyle="1" w:styleId="TableNormalffff3">
    <w:name w:val="Table Normal"/>
    <w:tblPr>
      <w:tblCellMar>
        <w:top w:w="0" w:type="dxa"/>
        <w:left w:w="0" w:type="dxa"/>
        <w:bottom w:w="0" w:type="dxa"/>
        <w:right w:w="0" w:type="dxa"/>
      </w:tblCellMar>
    </w:tblPr>
  </w:style>
  <w:style w:type="table" w:customStyle="1" w:styleId="TableNormalffff4">
    <w:name w:val="Table Normal"/>
    <w:tblPr>
      <w:tblCellMar>
        <w:top w:w="0" w:type="dxa"/>
        <w:left w:w="0" w:type="dxa"/>
        <w:bottom w:w="0" w:type="dxa"/>
        <w:right w:w="0" w:type="dxa"/>
      </w:tblCellMar>
    </w:tblPr>
  </w:style>
  <w:style w:type="table" w:customStyle="1" w:styleId="TableNormalffff5">
    <w:name w:val="Table Normal"/>
    <w:tblPr>
      <w:tblCellMar>
        <w:top w:w="0" w:type="dxa"/>
        <w:left w:w="0" w:type="dxa"/>
        <w:bottom w:w="0" w:type="dxa"/>
        <w:right w:w="0" w:type="dxa"/>
      </w:tblCellMar>
    </w:tblPr>
  </w:style>
  <w:style w:type="table" w:customStyle="1" w:styleId="TableNormalffff6">
    <w:name w:val="Table Normal"/>
    <w:tblPr>
      <w:tblCellMar>
        <w:top w:w="0" w:type="dxa"/>
        <w:left w:w="0" w:type="dxa"/>
        <w:bottom w:w="0" w:type="dxa"/>
        <w:right w:w="0" w:type="dxa"/>
      </w:tblCellMar>
    </w:tblPr>
  </w:style>
  <w:style w:type="table" w:customStyle="1" w:styleId="TableNormalffff7">
    <w:name w:val="Table Normal"/>
    <w:tblPr>
      <w:tblCellMar>
        <w:top w:w="0" w:type="dxa"/>
        <w:left w:w="0" w:type="dxa"/>
        <w:bottom w:w="0" w:type="dxa"/>
        <w:right w:w="0" w:type="dxa"/>
      </w:tblCellMar>
    </w:tblPr>
  </w:style>
  <w:style w:type="table" w:customStyle="1" w:styleId="TableNormalffff8">
    <w:name w:val="Table Normal"/>
    <w:tblPr>
      <w:tblCellMar>
        <w:top w:w="0" w:type="dxa"/>
        <w:left w:w="0" w:type="dxa"/>
        <w:bottom w:w="0" w:type="dxa"/>
        <w:right w:w="0" w:type="dxa"/>
      </w:tblCellMar>
    </w:tblPr>
  </w:style>
  <w:style w:type="table" w:customStyle="1" w:styleId="TableNormalffff9">
    <w:name w:val="Table Normal"/>
    <w:tblPr>
      <w:tblCellMar>
        <w:top w:w="0" w:type="dxa"/>
        <w:left w:w="0" w:type="dxa"/>
        <w:bottom w:w="0" w:type="dxa"/>
        <w:right w:w="0" w:type="dxa"/>
      </w:tblCellMar>
    </w:tblPr>
  </w:style>
  <w:style w:type="table" w:customStyle="1" w:styleId="TableNormalffffa">
    <w:name w:val="Table Normal"/>
    <w:tblPr>
      <w:tblCellMar>
        <w:top w:w="0" w:type="dxa"/>
        <w:left w:w="0" w:type="dxa"/>
        <w:bottom w:w="0" w:type="dxa"/>
        <w:right w:w="0" w:type="dxa"/>
      </w:tblCellMar>
    </w:tblPr>
  </w:style>
  <w:style w:type="table" w:customStyle="1" w:styleId="TableNormalffffb">
    <w:name w:val="Table Normal"/>
    <w:tblPr>
      <w:tblCellMar>
        <w:top w:w="0" w:type="dxa"/>
        <w:left w:w="0" w:type="dxa"/>
        <w:bottom w:w="0" w:type="dxa"/>
        <w:right w:w="0" w:type="dxa"/>
      </w:tblCellMar>
    </w:tblPr>
  </w:style>
  <w:style w:type="table" w:customStyle="1" w:styleId="TableNormalffffc">
    <w:name w:val="Table Normal"/>
    <w:tblPr>
      <w:tblCellMar>
        <w:top w:w="0" w:type="dxa"/>
        <w:left w:w="0" w:type="dxa"/>
        <w:bottom w:w="0" w:type="dxa"/>
        <w:right w:w="0" w:type="dxa"/>
      </w:tblCellMar>
    </w:tblPr>
  </w:style>
  <w:style w:type="table" w:customStyle="1" w:styleId="TableNormalffffd">
    <w:name w:val="Table Normal"/>
    <w:tblPr>
      <w:tblCellMar>
        <w:top w:w="0" w:type="dxa"/>
        <w:left w:w="0" w:type="dxa"/>
        <w:bottom w:w="0" w:type="dxa"/>
        <w:right w:w="0" w:type="dxa"/>
      </w:tblCellMar>
    </w:tblPr>
  </w:style>
  <w:style w:type="table" w:customStyle="1" w:styleId="TableNormalffffe">
    <w:name w:val="Table Normal"/>
    <w:tblPr>
      <w:tblCellMar>
        <w:top w:w="0" w:type="dxa"/>
        <w:left w:w="0" w:type="dxa"/>
        <w:bottom w:w="0" w:type="dxa"/>
        <w:right w:w="0" w:type="dxa"/>
      </w:tblCellMar>
    </w:tblPr>
  </w:style>
  <w:style w:type="table" w:customStyle="1" w:styleId="TableNormalfffff">
    <w:name w:val="Table Normal"/>
    <w:tblPr>
      <w:tblCellMar>
        <w:top w:w="0" w:type="dxa"/>
        <w:left w:w="0" w:type="dxa"/>
        <w:bottom w:w="0" w:type="dxa"/>
        <w:right w:w="0" w:type="dxa"/>
      </w:tblCellMar>
    </w:tblPr>
  </w:style>
  <w:style w:type="table" w:customStyle="1" w:styleId="TableNormalfffff0">
    <w:name w:val="Table Normal"/>
    <w:tblPr>
      <w:tblCellMar>
        <w:top w:w="0" w:type="dxa"/>
        <w:left w:w="0" w:type="dxa"/>
        <w:bottom w:w="0" w:type="dxa"/>
        <w:right w:w="0" w:type="dxa"/>
      </w:tblCellMar>
    </w:tblPr>
  </w:style>
  <w:style w:type="table" w:customStyle="1" w:styleId="TableNormalfffff1">
    <w:name w:val="Table Normal"/>
    <w:tblPr>
      <w:tblCellMar>
        <w:top w:w="0" w:type="dxa"/>
        <w:left w:w="0" w:type="dxa"/>
        <w:bottom w:w="0" w:type="dxa"/>
        <w:right w:w="0" w:type="dxa"/>
      </w:tblCellMar>
    </w:tblPr>
  </w:style>
  <w:style w:type="table" w:customStyle="1" w:styleId="TableNormalfffff2">
    <w:name w:val="Table Normal"/>
    <w:tblPr>
      <w:tblCellMar>
        <w:top w:w="0" w:type="dxa"/>
        <w:left w:w="0" w:type="dxa"/>
        <w:bottom w:w="0" w:type="dxa"/>
        <w:right w:w="0" w:type="dxa"/>
      </w:tblCellMar>
    </w:tblPr>
  </w:style>
  <w:style w:type="table" w:customStyle="1" w:styleId="TableNormalfffff3">
    <w:name w:val="Table Normal"/>
    <w:tblPr>
      <w:tblCellMar>
        <w:top w:w="0" w:type="dxa"/>
        <w:left w:w="0" w:type="dxa"/>
        <w:bottom w:w="0" w:type="dxa"/>
        <w:right w:w="0" w:type="dxa"/>
      </w:tblCellMar>
    </w:tblPr>
  </w:style>
  <w:style w:type="table" w:customStyle="1" w:styleId="TableNormalfffff4">
    <w:name w:val="Table Normal"/>
    <w:tblPr>
      <w:tblCellMar>
        <w:top w:w="0" w:type="dxa"/>
        <w:left w:w="0" w:type="dxa"/>
        <w:bottom w:w="0" w:type="dxa"/>
        <w:right w:w="0" w:type="dxa"/>
      </w:tblCellMar>
    </w:tblPr>
  </w:style>
  <w:style w:type="table" w:customStyle="1" w:styleId="TableNormalfffff5">
    <w:name w:val="Table Normal"/>
    <w:tblPr>
      <w:tblCellMar>
        <w:top w:w="0" w:type="dxa"/>
        <w:left w:w="0" w:type="dxa"/>
        <w:bottom w:w="0" w:type="dxa"/>
        <w:right w:w="0" w:type="dxa"/>
      </w:tblCellMar>
    </w:tblPr>
  </w:style>
  <w:style w:type="table" w:customStyle="1" w:styleId="TableNormalfffff6">
    <w:name w:val="Table Normal"/>
    <w:tblPr>
      <w:tblCellMar>
        <w:top w:w="0" w:type="dxa"/>
        <w:left w:w="0" w:type="dxa"/>
        <w:bottom w:w="0" w:type="dxa"/>
        <w:right w:w="0" w:type="dxa"/>
      </w:tblCellMar>
    </w:tblPr>
  </w:style>
  <w:style w:type="table" w:customStyle="1" w:styleId="TableNormalfffff7">
    <w:name w:val="Table Normal"/>
    <w:tblPr>
      <w:tblCellMar>
        <w:top w:w="0" w:type="dxa"/>
        <w:left w:w="0" w:type="dxa"/>
        <w:bottom w:w="0" w:type="dxa"/>
        <w:right w:w="0" w:type="dxa"/>
      </w:tblCellMar>
    </w:tblPr>
  </w:style>
  <w:style w:type="table" w:customStyle="1" w:styleId="TableNormalfffff8">
    <w:name w:val="Table Normal"/>
    <w:tblPr>
      <w:tblCellMar>
        <w:top w:w="0" w:type="dxa"/>
        <w:left w:w="0" w:type="dxa"/>
        <w:bottom w:w="0" w:type="dxa"/>
        <w:right w:w="0" w:type="dxa"/>
      </w:tblCellMar>
    </w:tblPr>
  </w:style>
  <w:style w:type="table" w:customStyle="1" w:styleId="TableNormalfffff9">
    <w:name w:val="Table Normal"/>
    <w:tblPr>
      <w:tblCellMar>
        <w:top w:w="0" w:type="dxa"/>
        <w:left w:w="0" w:type="dxa"/>
        <w:bottom w:w="0" w:type="dxa"/>
        <w:right w:w="0" w:type="dxa"/>
      </w:tblCellMar>
    </w:tblPr>
  </w:style>
  <w:style w:type="table" w:customStyle="1" w:styleId="TableNormalfffffa">
    <w:name w:val="Table Normal"/>
    <w:tblPr>
      <w:tblCellMar>
        <w:top w:w="0" w:type="dxa"/>
        <w:left w:w="0" w:type="dxa"/>
        <w:bottom w:w="0" w:type="dxa"/>
        <w:right w:w="0" w:type="dxa"/>
      </w:tblCellMar>
    </w:tblPr>
  </w:style>
  <w:style w:type="table" w:customStyle="1" w:styleId="TableNormalfffffb">
    <w:name w:val="Table Normal"/>
    <w:tblPr>
      <w:tblCellMar>
        <w:top w:w="0" w:type="dxa"/>
        <w:left w:w="0" w:type="dxa"/>
        <w:bottom w:w="0" w:type="dxa"/>
        <w:right w:w="0" w:type="dxa"/>
      </w:tblCellMar>
    </w:tblPr>
  </w:style>
  <w:style w:type="table" w:customStyle="1" w:styleId="TableNormalfffffc">
    <w:name w:val="Table Normal"/>
    <w:tblPr>
      <w:tblCellMar>
        <w:top w:w="0" w:type="dxa"/>
        <w:left w:w="0" w:type="dxa"/>
        <w:bottom w:w="0" w:type="dxa"/>
        <w:right w:w="0" w:type="dxa"/>
      </w:tblCellMar>
    </w:tblPr>
  </w:style>
  <w:style w:type="table" w:customStyle="1" w:styleId="TableNormalfffffd">
    <w:name w:val="Table Normal"/>
    <w:tblPr>
      <w:tblCellMar>
        <w:top w:w="0" w:type="dxa"/>
        <w:left w:w="0" w:type="dxa"/>
        <w:bottom w:w="0" w:type="dxa"/>
        <w:right w:w="0" w:type="dxa"/>
      </w:tblCellMar>
    </w:tblPr>
  </w:style>
  <w:style w:type="table" w:customStyle="1" w:styleId="TableNormalfffffe">
    <w:name w:val="Table Normal"/>
    <w:tblPr>
      <w:tblCellMar>
        <w:top w:w="0" w:type="dxa"/>
        <w:left w:w="0" w:type="dxa"/>
        <w:bottom w:w="0" w:type="dxa"/>
        <w:right w:w="0" w:type="dxa"/>
      </w:tblCellMar>
    </w:tblPr>
  </w:style>
  <w:style w:type="table" w:customStyle="1" w:styleId="TableNormalffffff">
    <w:name w:val="Table Normal"/>
    <w:tblPr>
      <w:tblCellMar>
        <w:top w:w="0" w:type="dxa"/>
        <w:left w:w="0" w:type="dxa"/>
        <w:bottom w:w="0" w:type="dxa"/>
        <w:right w:w="0" w:type="dxa"/>
      </w:tblCellMar>
    </w:tblPr>
  </w:style>
  <w:style w:type="table" w:customStyle="1" w:styleId="TableNormalffffff0">
    <w:name w:val="Table Normal"/>
    <w:tblPr>
      <w:tblCellMar>
        <w:top w:w="0" w:type="dxa"/>
        <w:left w:w="0" w:type="dxa"/>
        <w:bottom w:w="0" w:type="dxa"/>
        <w:right w:w="0" w:type="dxa"/>
      </w:tblCellMar>
    </w:tblPr>
  </w:style>
  <w:style w:type="table" w:customStyle="1" w:styleId="TableNormalffffff1">
    <w:name w:val="Table Normal"/>
    <w:tblPr>
      <w:tblCellMar>
        <w:top w:w="0" w:type="dxa"/>
        <w:left w:w="0" w:type="dxa"/>
        <w:bottom w:w="0" w:type="dxa"/>
        <w:right w:w="0" w:type="dxa"/>
      </w:tblCellMar>
    </w:tblPr>
  </w:style>
  <w:style w:type="table" w:customStyle="1" w:styleId="TableNormalffffff2">
    <w:name w:val="Table Normal"/>
    <w:tblPr>
      <w:tblCellMar>
        <w:top w:w="0" w:type="dxa"/>
        <w:left w:w="0" w:type="dxa"/>
        <w:bottom w:w="0" w:type="dxa"/>
        <w:right w:w="0" w:type="dxa"/>
      </w:tblCellMar>
    </w:tblPr>
  </w:style>
  <w:style w:type="table" w:customStyle="1" w:styleId="TableNormalffffff3">
    <w:name w:val="Table Normal"/>
    <w:tblPr>
      <w:tblCellMar>
        <w:top w:w="0" w:type="dxa"/>
        <w:left w:w="0" w:type="dxa"/>
        <w:bottom w:w="0" w:type="dxa"/>
        <w:right w:w="0" w:type="dxa"/>
      </w:tblCellMar>
    </w:tblPr>
  </w:style>
  <w:style w:type="table" w:customStyle="1" w:styleId="TableNormalffffff4">
    <w:name w:val="Table Normal"/>
    <w:tblPr>
      <w:tblCellMar>
        <w:top w:w="0" w:type="dxa"/>
        <w:left w:w="0" w:type="dxa"/>
        <w:bottom w:w="0" w:type="dxa"/>
        <w:right w:w="0" w:type="dxa"/>
      </w:tblCellMar>
    </w:tblPr>
  </w:style>
  <w:style w:type="table" w:customStyle="1" w:styleId="TableNormalffffff5">
    <w:name w:val="Table Normal"/>
    <w:tblPr>
      <w:tblCellMar>
        <w:top w:w="0" w:type="dxa"/>
        <w:left w:w="0" w:type="dxa"/>
        <w:bottom w:w="0" w:type="dxa"/>
        <w:right w:w="0" w:type="dxa"/>
      </w:tblCellMar>
    </w:tblPr>
  </w:style>
  <w:style w:type="table" w:customStyle="1" w:styleId="TableNormalffffff6">
    <w:name w:val="Table Normal"/>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a">
    <w:basedOn w:val="TableNormalffffff6"/>
    <w:tblPr>
      <w:tblStyleRowBandSize w:val="1"/>
      <w:tblStyleColBandSize w:val="1"/>
      <w:tblCellMar>
        <w:top w:w="15" w:type="dxa"/>
        <w:left w:w="15" w:type="dxa"/>
        <w:bottom w:w="15" w:type="dxa"/>
        <w:right w:w="15" w:type="dxa"/>
      </w:tblCellMar>
    </w:tblPr>
  </w:style>
  <w:style w:type="table" w:customStyle="1" w:styleId="a0">
    <w:basedOn w:val="TableNormalffffff6"/>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a1">
    <w:basedOn w:val="TableNormalffffff5"/>
    <w:tblPr>
      <w:tblStyleRowBandSize w:val="1"/>
      <w:tblStyleColBandSize w:val="1"/>
    </w:tblPr>
  </w:style>
  <w:style w:type="table" w:customStyle="1" w:styleId="a2">
    <w:basedOn w:val="TableNormalffffff5"/>
    <w:tblPr>
      <w:tblStyleRowBandSize w:val="1"/>
      <w:tblStyleColBandSize w:val="1"/>
      <w:tblCellMar>
        <w:top w:w="100" w:type="dxa"/>
        <w:left w:w="100" w:type="dxa"/>
        <w:bottom w:w="100" w:type="dxa"/>
        <w:right w:w="100" w:type="dxa"/>
      </w:tblCellMar>
    </w:tblPr>
  </w:style>
  <w:style w:type="table" w:customStyle="1" w:styleId="a3">
    <w:basedOn w:val="TableNormalffffff5"/>
    <w:tblPr>
      <w:tblStyleRowBandSize w:val="1"/>
      <w:tblStyleColBandSize w:val="1"/>
      <w:tblCellMar>
        <w:top w:w="100" w:type="dxa"/>
        <w:left w:w="100" w:type="dxa"/>
        <w:bottom w:w="100" w:type="dxa"/>
        <w:right w:w="100" w:type="dxa"/>
      </w:tblCellMar>
    </w:tblPr>
  </w:style>
  <w:style w:type="table" w:customStyle="1" w:styleId="a4">
    <w:basedOn w:val="TableNormalffffff5"/>
    <w:tblPr>
      <w:tblStyleRowBandSize w:val="1"/>
      <w:tblStyleColBandSize w:val="1"/>
      <w:tblCellMar>
        <w:top w:w="100" w:type="dxa"/>
        <w:left w:w="100" w:type="dxa"/>
        <w:bottom w:w="100" w:type="dxa"/>
        <w:right w:w="100" w:type="dxa"/>
      </w:tblCellMar>
    </w:tblPr>
  </w:style>
  <w:style w:type="table" w:customStyle="1" w:styleId="a5">
    <w:basedOn w:val="TableNormalffffff5"/>
    <w:tblPr>
      <w:tblStyleRowBandSize w:val="1"/>
      <w:tblStyleColBandSize w:val="1"/>
      <w:tblCellMar>
        <w:top w:w="100" w:type="dxa"/>
        <w:left w:w="100" w:type="dxa"/>
        <w:bottom w:w="100" w:type="dxa"/>
        <w:right w:w="100" w:type="dxa"/>
      </w:tblCellMar>
    </w:tblPr>
  </w:style>
  <w:style w:type="table" w:customStyle="1" w:styleId="a6">
    <w:basedOn w:val="TableNormalffffff5"/>
    <w:tblPr>
      <w:tblStyleRowBandSize w:val="1"/>
      <w:tblStyleColBandSize w:val="1"/>
      <w:tblCellMar>
        <w:top w:w="100" w:type="dxa"/>
        <w:left w:w="100" w:type="dxa"/>
        <w:bottom w:w="100" w:type="dxa"/>
        <w:right w:w="100" w:type="dxa"/>
      </w:tblCellMar>
    </w:tblPr>
  </w:style>
  <w:style w:type="table" w:customStyle="1" w:styleId="a7">
    <w:basedOn w:val="TableNormalffffff5"/>
    <w:tblPr>
      <w:tblStyleRowBandSize w:val="1"/>
      <w:tblStyleColBandSize w:val="1"/>
      <w:tblCellMar>
        <w:top w:w="100" w:type="dxa"/>
        <w:left w:w="100" w:type="dxa"/>
        <w:bottom w:w="100" w:type="dxa"/>
        <w:right w:w="100" w:type="dxa"/>
      </w:tblCellMar>
    </w:tblPr>
  </w:style>
  <w:style w:type="table" w:customStyle="1" w:styleId="a8">
    <w:basedOn w:val="TableNormalffffff5"/>
    <w:tblPr>
      <w:tblStyleRowBandSize w:val="1"/>
      <w:tblStyleColBandSize w:val="1"/>
      <w:tblCellMar>
        <w:left w:w="108" w:type="dxa"/>
        <w:right w:w="108" w:type="dxa"/>
      </w:tblCellMar>
    </w:tblPr>
  </w:style>
  <w:style w:type="table" w:customStyle="1" w:styleId="a9">
    <w:basedOn w:val="TableNormalffffff5"/>
    <w:tblPr>
      <w:tblStyleRowBandSize w:val="1"/>
      <w:tblStyleColBandSize w:val="1"/>
      <w:tblCellMar>
        <w:top w:w="100" w:type="dxa"/>
        <w:left w:w="100" w:type="dxa"/>
        <w:bottom w:w="100" w:type="dxa"/>
        <w:right w:w="100" w:type="dxa"/>
      </w:tblCellMar>
    </w:tblPr>
  </w:style>
  <w:style w:type="table" w:customStyle="1" w:styleId="aa">
    <w:basedOn w:val="TableNormalffffff5"/>
    <w:tblPr>
      <w:tblStyleRowBandSize w:val="1"/>
      <w:tblStyleColBandSize w:val="1"/>
      <w:tblCellMar>
        <w:left w:w="108" w:type="dxa"/>
        <w:right w:w="108" w:type="dxa"/>
      </w:tblCellMar>
    </w:tblPr>
  </w:style>
  <w:style w:type="table" w:customStyle="1" w:styleId="ab">
    <w:basedOn w:val="TableNormalf9"/>
    <w:tblPr>
      <w:tblStyleRowBandSize w:val="1"/>
      <w:tblStyleColBandSize w:val="1"/>
      <w:tblCellMar>
        <w:left w:w="108" w:type="dxa"/>
        <w:right w:w="108" w:type="dxa"/>
      </w:tblCellMar>
    </w:tblPr>
  </w:style>
  <w:style w:type="table" w:customStyle="1" w:styleId="ac">
    <w:basedOn w:val="TableNormalf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ad">
    <w:basedOn w:val="TableNormalf9"/>
    <w:tblPr>
      <w:tblStyleRowBandSize w:val="1"/>
      <w:tblStyleColBandSize w:val="1"/>
      <w:tblCellMar>
        <w:top w:w="15" w:type="dxa"/>
        <w:left w:w="15" w:type="dxa"/>
        <w:bottom w:w="15" w:type="dxa"/>
        <w:right w:w="15" w:type="dxa"/>
      </w:tblCellMar>
    </w:tblPr>
  </w:style>
  <w:style w:type="table" w:customStyle="1" w:styleId="ae">
    <w:basedOn w:val="TableNormalf9"/>
    <w:tblPr>
      <w:tblStyleRowBandSize w:val="1"/>
      <w:tblStyleColBandSize w:val="1"/>
      <w:tblCellMar>
        <w:left w:w="108" w:type="dxa"/>
        <w:right w:w="108" w:type="dxa"/>
      </w:tblCellMar>
    </w:tblPr>
  </w:style>
  <w:style w:type="table" w:customStyle="1" w:styleId="af">
    <w:basedOn w:val="TableNormalf9"/>
    <w:tblPr>
      <w:tblStyleRowBandSize w:val="1"/>
      <w:tblStyleColBandSize w:val="1"/>
      <w:tblCellMar>
        <w:left w:w="108" w:type="dxa"/>
        <w:right w:w="108" w:type="dxa"/>
      </w:tblCellMar>
    </w:tblPr>
  </w:style>
  <w:style w:type="table" w:customStyle="1" w:styleId="af0">
    <w:basedOn w:val="TableNormalf9"/>
    <w:tblPr>
      <w:tblStyleRowBandSize w:val="1"/>
      <w:tblStyleColBandSize w:val="1"/>
      <w:tblCellMar>
        <w:top w:w="100" w:type="dxa"/>
        <w:left w:w="100" w:type="dxa"/>
        <w:bottom w:w="100" w:type="dxa"/>
        <w:right w:w="100" w:type="dxa"/>
      </w:tblCellMar>
    </w:tblPr>
  </w:style>
  <w:style w:type="table" w:customStyle="1" w:styleId="af1">
    <w:basedOn w:val="TableNormalf9"/>
    <w:tblPr>
      <w:tblStyleRowBandSize w:val="1"/>
      <w:tblStyleColBandSize w:val="1"/>
      <w:tblCellMar>
        <w:top w:w="100" w:type="dxa"/>
        <w:left w:w="100" w:type="dxa"/>
        <w:bottom w:w="100" w:type="dxa"/>
        <w:right w:w="100" w:type="dxa"/>
      </w:tblCellMar>
    </w:tblPr>
  </w:style>
  <w:style w:type="table" w:customStyle="1" w:styleId="af2">
    <w:basedOn w:val="TableNormalf9"/>
    <w:tblPr>
      <w:tblStyleRowBandSize w:val="1"/>
      <w:tblStyleColBandSize w:val="1"/>
      <w:tblCellMar>
        <w:left w:w="70" w:type="dxa"/>
        <w:right w:w="70" w:type="dxa"/>
      </w:tblCellMar>
    </w:tblPr>
  </w:style>
  <w:style w:type="table" w:customStyle="1" w:styleId="af3">
    <w:basedOn w:val="TableNormalf9"/>
    <w:tblPr>
      <w:tblStyleRowBandSize w:val="1"/>
      <w:tblStyleColBandSize w:val="1"/>
      <w:tblCellMar>
        <w:left w:w="70" w:type="dxa"/>
        <w:right w:w="70" w:type="dxa"/>
      </w:tblCellMar>
    </w:tblPr>
  </w:style>
  <w:style w:type="table" w:customStyle="1" w:styleId="af4">
    <w:basedOn w:val="TableNormalf9"/>
    <w:tblPr>
      <w:tblStyleRowBandSize w:val="1"/>
      <w:tblStyleColBandSize w:val="1"/>
      <w:tblCellMar>
        <w:left w:w="70" w:type="dxa"/>
        <w:right w:w="70" w:type="dxa"/>
      </w:tblCellMar>
    </w:tblPr>
  </w:style>
  <w:style w:type="table" w:customStyle="1" w:styleId="af5">
    <w:basedOn w:val="TableNormalf9"/>
    <w:tblPr>
      <w:tblStyleRowBandSize w:val="1"/>
      <w:tblStyleColBandSize w:val="1"/>
      <w:tblCellMar>
        <w:left w:w="108" w:type="dxa"/>
        <w:right w:w="108" w:type="dxa"/>
      </w:tblCellMar>
    </w:tblPr>
  </w:style>
  <w:style w:type="table" w:customStyle="1" w:styleId="af6">
    <w:basedOn w:val="TableNormalf9"/>
    <w:tblPr>
      <w:tblStyleRowBandSize w:val="1"/>
      <w:tblStyleColBandSize w:val="1"/>
      <w:tblCellMar>
        <w:left w:w="115" w:type="dxa"/>
        <w:right w:w="115" w:type="dxa"/>
      </w:tblCellMar>
    </w:tblPr>
  </w:style>
  <w:style w:type="table" w:customStyle="1" w:styleId="af7">
    <w:basedOn w:val="TableNormalf9"/>
    <w:tblPr>
      <w:tblStyleRowBandSize w:val="1"/>
      <w:tblStyleColBandSize w:val="1"/>
      <w:tblCellMar>
        <w:left w:w="115" w:type="dxa"/>
        <w:right w:w="115" w:type="dxa"/>
      </w:tblCellMar>
    </w:tblPr>
  </w:style>
  <w:style w:type="table" w:customStyle="1" w:styleId="af8">
    <w:basedOn w:val="TableNormalf9"/>
    <w:tblPr>
      <w:tblStyleRowBandSize w:val="1"/>
      <w:tblStyleColBandSize w:val="1"/>
      <w:tblCellMar>
        <w:top w:w="100" w:type="dxa"/>
        <w:left w:w="100" w:type="dxa"/>
        <w:bottom w:w="100" w:type="dxa"/>
        <w:right w:w="100" w:type="dxa"/>
      </w:tblCellMar>
    </w:tblPr>
  </w:style>
  <w:style w:type="table" w:customStyle="1" w:styleId="af9">
    <w:basedOn w:val="TableNormalf9"/>
    <w:tblPr>
      <w:tblStyleRowBandSize w:val="1"/>
      <w:tblStyleColBandSize w:val="1"/>
      <w:tblCellMar>
        <w:top w:w="100" w:type="dxa"/>
        <w:left w:w="100" w:type="dxa"/>
        <w:bottom w:w="100" w:type="dxa"/>
        <w:right w:w="100" w:type="dxa"/>
      </w:tblCellMar>
    </w:tblPr>
  </w:style>
  <w:style w:type="table" w:customStyle="1" w:styleId="afa">
    <w:basedOn w:val="TableNormalf9"/>
    <w:tblPr>
      <w:tblStyleRowBandSize w:val="1"/>
      <w:tblStyleColBandSize w:val="1"/>
      <w:tblCellMar>
        <w:top w:w="100" w:type="dxa"/>
        <w:left w:w="100" w:type="dxa"/>
        <w:bottom w:w="100" w:type="dxa"/>
        <w:right w:w="100" w:type="dxa"/>
      </w:tblCellMar>
    </w:tblPr>
  </w:style>
  <w:style w:type="table" w:customStyle="1" w:styleId="afb">
    <w:basedOn w:val="TableNormalf9"/>
    <w:tblPr>
      <w:tblStyleRowBandSize w:val="1"/>
      <w:tblStyleColBandSize w:val="1"/>
      <w:tblCellMar>
        <w:top w:w="100" w:type="dxa"/>
        <w:left w:w="100" w:type="dxa"/>
        <w:bottom w:w="100" w:type="dxa"/>
        <w:right w:w="100" w:type="dxa"/>
      </w:tblCellMar>
    </w:tblPr>
  </w:style>
  <w:style w:type="table" w:customStyle="1" w:styleId="afc">
    <w:basedOn w:val="TableNormalf9"/>
    <w:tblPr>
      <w:tblStyleRowBandSize w:val="1"/>
      <w:tblStyleColBandSize w:val="1"/>
      <w:tblCellMar>
        <w:top w:w="100" w:type="dxa"/>
        <w:left w:w="100" w:type="dxa"/>
        <w:bottom w:w="100" w:type="dxa"/>
        <w:right w:w="100" w:type="dxa"/>
      </w:tblCellMar>
    </w:tblPr>
  </w:style>
  <w:style w:type="table" w:customStyle="1" w:styleId="a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
    <w:basedOn w:val="TableNormalf9"/>
    <w:tblPr>
      <w:tblStyleRowBandSize w:val="1"/>
      <w:tblStyleColBandSize w:val="1"/>
      <w:tblCellMar>
        <w:top w:w="100" w:type="dxa"/>
        <w:left w:w="108" w:type="dxa"/>
        <w:bottom w:w="100" w:type="dxa"/>
        <w:right w:w="108" w:type="dxa"/>
      </w:tblCellMar>
    </w:tblPr>
  </w:style>
  <w:style w:type="table" w:customStyle="1" w:styleId="aff0">
    <w:basedOn w:val="TableNormalf9"/>
    <w:tblPr>
      <w:tblStyleRowBandSize w:val="1"/>
      <w:tblStyleColBandSize w:val="1"/>
      <w:tblCellMar>
        <w:top w:w="100" w:type="dxa"/>
        <w:left w:w="108" w:type="dxa"/>
        <w:bottom w:w="100" w:type="dxa"/>
        <w:right w:w="108" w:type="dxa"/>
      </w:tblCellMar>
    </w:tblPr>
  </w:style>
  <w:style w:type="table" w:customStyle="1" w:styleId="aff1">
    <w:basedOn w:val="TableNormalf9"/>
    <w:tblPr>
      <w:tblStyleRowBandSize w:val="1"/>
      <w:tblStyleColBandSize w:val="1"/>
      <w:tblCellMar>
        <w:top w:w="100" w:type="dxa"/>
        <w:left w:w="108" w:type="dxa"/>
        <w:bottom w:w="100" w:type="dxa"/>
        <w:right w:w="108" w:type="dxa"/>
      </w:tblCellMar>
    </w:tblPr>
  </w:style>
  <w:style w:type="table" w:customStyle="1" w:styleId="aff2">
    <w:basedOn w:val="TableNormalf9"/>
    <w:tblPr>
      <w:tblStyleRowBandSize w:val="1"/>
      <w:tblStyleColBandSize w:val="1"/>
      <w:tblCellMar>
        <w:top w:w="100" w:type="dxa"/>
        <w:left w:w="100" w:type="dxa"/>
        <w:bottom w:w="100" w:type="dxa"/>
        <w:right w:w="100" w:type="dxa"/>
      </w:tblCellMar>
    </w:tblPr>
  </w:style>
  <w:style w:type="table" w:customStyle="1" w:styleId="aff3">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4">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5">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6">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7">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8">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9">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a">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b">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c">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f">
    <w:basedOn w:val="TableNormalf9"/>
    <w:tblPr>
      <w:tblStyleRowBandSize w:val="1"/>
      <w:tblStyleColBandSize w:val="1"/>
      <w:tblCellMar>
        <w:top w:w="100" w:type="dxa"/>
        <w:left w:w="100" w:type="dxa"/>
        <w:bottom w:w="100" w:type="dxa"/>
        <w:right w:w="100" w:type="dxa"/>
      </w:tblCellMar>
    </w:tblPr>
  </w:style>
  <w:style w:type="table" w:customStyle="1" w:styleId="afff0">
    <w:basedOn w:val="TableNormalf9"/>
    <w:tblPr>
      <w:tblStyleRowBandSize w:val="1"/>
      <w:tblStyleColBandSize w:val="1"/>
      <w:tblCellMar>
        <w:top w:w="100" w:type="dxa"/>
        <w:left w:w="100" w:type="dxa"/>
        <w:bottom w:w="100" w:type="dxa"/>
        <w:right w:w="100" w:type="dxa"/>
      </w:tblCellMar>
    </w:tblPr>
  </w:style>
  <w:style w:type="table" w:customStyle="1" w:styleId="afff1">
    <w:basedOn w:val="TableNormalf9"/>
    <w:tblPr>
      <w:tblStyleRowBandSize w:val="1"/>
      <w:tblStyleColBandSize w:val="1"/>
      <w:tblCellMar>
        <w:top w:w="100" w:type="dxa"/>
        <w:left w:w="100" w:type="dxa"/>
        <w:bottom w:w="100" w:type="dxa"/>
        <w:right w:w="100" w:type="dxa"/>
      </w:tblCellMar>
    </w:tblPr>
  </w:style>
  <w:style w:type="table" w:customStyle="1" w:styleId="afff2">
    <w:basedOn w:val="TableNormalf9"/>
    <w:tblPr>
      <w:tblStyleRowBandSize w:val="1"/>
      <w:tblStyleColBandSize w:val="1"/>
      <w:tblCellMar>
        <w:top w:w="100" w:type="dxa"/>
        <w:left w:w="100" w:type="dxa"/>
        <w:bottom w:w="100" w:type="dxa"/>
        <w:right w:w="100" w:type="dxa"/>
      </w:tblCellMar>
    </w:tblPr>
  </w:style>
  <w:style w:type="table" w:customStyle="1" w:styleId="afff3">
    <w:basedOn w:val="TableNormalf9"/>
    <w:tblPr>
      <w:tblStyleRowBandSize w:val="1"/>
      <w:tblStyleColBandSize w:val="1"/>
      <w:tblCellMar>
        <w:top w:w="100" w:type="dxa"/>
        <w:left w:w="100" w:type="dxa"/>
        <w:bottom w:w="100" w:type="dxa"/>
        <w:right w:w="100" w:type="dxa"/>
      </w:tblCellMar>
    </w:tblPr>
  </w:style>
  <w:style w:type="table" w:customStyle="1" w:styleId="afff4">
    <w:basedOn w:val="TableNormalf9"/>
    <w:tblPr>
      <w:tblStyleRowBandSize w:val="1"/>
      <w:tblStyleColBandSize w:val="1"/>
      <w:tblCellMar>
        <w:top w:w="100" w:type="dxa"/>
        <w:left w:w="100" w:type="dxa"/>
        <w:bottom w:w="100" w:type="dxa"/>
        <w:right w:w="100" w:type="dxa"/>
      </w:tblCellMar>
    </w:tblPr>
  </w:style>
  <w:style w:type="table" w:customStyle="1" w:styleId="afff5">
    <w:basedOn w:val="TableNormalf9"/>
    <w:tblPr>
      <w:tblStyleRowBandSize w:val="1"/>
      <w:tblStyleColBandSize w:val="1"/>
      <w:tblCellMar>
        <w:top w:w="100" w:type="dxa"/>
        <w:left w:w="100" w:type="dxa"/>
        <w:bottom w:w="100" w:type="dxa"/>
        <w:right w:w="100" w:type="dxa"/>
      </w:tblCellMar>
    </w:tblPr>
  </w:style>
  <w:style w:type="table" w:customStyle="1" w:styleId="afff6">
    <w:basedOn w:val="TableNormalf9"/>
    <w:tblPr>
      <w:tblStyleRowBandSize w:val="1"/>
      <w:tblStyleColBandSize w:val="1"/>
      <w:tblCellMar>
        <w:top w:w="100" w:type="dxa"/>
        <w:left w:w="100" w:type="dxa"/>
        <w:bottom w:w="100" w:type="dxa"/>
        <w:right w:w="100" w:type="dxa"/>
      </w:tblCellMar>
    </w:tblPr>
  </w:style>
  <w:style w:type="table" w:customStyle="1" w:styleId="afff7">
    <w:basedOn w:val="TableNormalf9"/>
    <w:tblPr>
      <w:tblStyleRowBandSize w:val="1"/>
      <w:tblStyleColBandSize w:val="1"/>
      <w:tblCellMar>
        <w:top w:w="100" w:type="dxa"/>
        <w:left w:w="100" w:type="dxa"/>
        <w:bottom w:w="100" w:type="dxa"/>
        <w:right w:w="100" w:type="dxa"/>
      </w:tblCellMar>
    </w:tblPr>
  </w:style>
  <w:style w:type="table" w:customStyle="1" w:styleId="afff8">
    <w:basedOn w:val="TableNormalf9"/>
    <w:tblPr>
      <w:tblStyleRowBandSize w:val="1"/>
      <w:tblStyleColBandSize w:val="1"/>
      <w:tblCellMar>
        <w:left w:w="108" w:type="dxa"/>
        <w:right w:w="108" w:type="dxa"/>
      </w:tblCellMar>
    </w:tblPr>
  </w:style>
  <w:style w:type="table" w:customStyle="1" w:styleId="afff9">
    <w:basedOn w:val="TableNormalf9"/>
    <w:tblPr>
      <w:tblStyleRowBandSize w:val="1"/>
      <w:tblStyleColBandSize w:val="1"/>
      <w:tblCellMar>
        <w:top w:w="100" w:type="dxa"/>
        <w:left w:w="100" w:type="dxa"/>
        <w:bottom w:w="100" w:type="dxa"/>
        <w:right w:w="100" w:type="dxa"/>
      </w:tblCellMar>
    </w:tblPr>
  </w:style>
  <w:style w:type="table" w:customStyle="1" w:styleId="afffa">
    <w:basedOn w:val="TableNormalf9"/>
    <w:tblPr>
      <w:tblStyleRowBandSize w:val="1"/>
      <w:tblStyleColBandSize w:val="1"/>
      <w:tblCellMar>
        <w:top w:w="100" w:type="dxa"/>
        <w:left w:w="100" w:type="dxa"/>
        <w:bottom w:w="100" w:type="dxa"/>
        <w:right w:w="100" w:type="dxa"/>
      </w:tblCellMar>
    </w:tblPr>
  </w:style>
  <w:style w:type="table" w:customStyle="1" w:styleId="afffb">
    <w:basedOn w:val="TableNormalf9"/>
    <w:tblPr>
      <w:tblStyleRowBandSize w:val="1"/>
      <w:tblStyleColBandSize w:val="1"/>
      <w:tblCellMar>
        <w:top w:w="100" w:type="dxa"/>
        <w:left w:w="100" w:type="dxa"/>
        <w:bottom w:w="100" w:type="dxa"/>
        <w:right w:w="100" w:type="dxa"/>
      </w:tblCellMar>
    </w:tblPr>
  </w:style>
  <w:style w:type="table" w:customStyle="1" w:styleId="afffc">
    <w:basedOn w:val="TableNormalf9"/>
    <w:tblPr>
      <w:tblStyleRowBandSize w:val="1"/>
      <w:tblStyleColBandSize w:val="1"/>
      <w:tblCellMar>
        <w:top w:w="100" w:type="dxa"/>
        <w:left w:w="100" w:type="dxa"/>
        <w:bottom w:w="100" w:type="dxa"/>
        <w:right w:w="100" w:type="dxa"/>
      </w:tblCellMar>
    </w:tblPr>
  </w:style>
  <w:style w:type="table" w:customStyle="1" w:styleId="afffd">
    <w:basedOn w:val="TableNormalf9"/>
    <w:tblPr>
      <w:tblStyleRowBandSize w:val="1"/>
      <w:tblStyleColBandSize w:val="1"/>
      <w:tblCellMar>
        <w:top w:w="100" w:type="dxa"/>
        <w:left w:w="100" w:type="dxa"/>
        <w:bottom w:w="100" w:type="dxa"/>
        <w:right w:w="100" w:type="dxa"/>
      </w:tblCellMar>
    </w:tblPr>
  </w:style>
  <w:style w:type="table" w:customStyle="1" w:styleId="afffe">
    <w:basedOn w:val="TableNormalf9"/>
    <w:tblPr>
      <w:tblStyleRowBandSize w:val="1"/>
      <w:tblStyleColBandSize w:val="1"/>
      <w:tblCellMar>
        <w:top w:w="100" w:type="dxa"/>
        <w:left w:w="100" w:type="dxa"/>
        <w:bottom w:w="100" w:type="dxa"/>
        <w:right w:w="100" w:type="dxa"/>
      </w:tblCellMar>
    </w:tblPr>
  </w:style>
  <w:style w:type="table" w:customStyle="1" w:styleId="affff">
    <w:basedOn w:val="TableNormalf9"/>
    <w:tblPr>
      <w:tblStyleRowBandSize w:val="1"/>
      <w:tblStyleColBandSize w:val="1"/>
      <w:tblCellMar>
        <w:top w:w="100" w:type="dxa"/>
        <w:left w:w="100" w:type="dxa"/>
        <w:bottom w:w="100" w:type="dxa"/>
        <w:right w:w="100" w:type="dxa"/>
      </w:tblCellMar>
    </w:tblPr>
  </w:style>
  <w:style w:type="table" w:customStyle="1" w:styleId="affff0">
    <w:basedOn w:val="TableNormalf9"/>
    <w:tblPr>
      <w:tblStyleRowBandSize w:val="1"/>
      <w:tblStyleColBandSize w:val="1"/>
      <w:tblCellMar>
        <w:top w:w="100" w:type="dxa"/>
        <w:left w:w="100" w:type="dxa"/>
        <w:bottom w:w="100" w:type="dxa"/>
        <w:right w:w="100" w:type="dxa"/>
      </w:tblCellMar>
    </w:tblPr>
  </w:style>
  <w:style w:type="table" w:customStyle="1" w:styleId="affff1">
    <w:basedOn w:val="TableNormalf9"/>
    <w:tblPr>
      <w:tblStyleRowBandSize w:val="1"/>
      <w:tblStyleColBandSize w:val="1"/>
      <w:tblCellMar>
        <w:top w:w="100" w:type="dxa"/>
        <w:left w:w="100" w:type="dxa"/>
        <w:bottom w:w="100" w:type="dxa"/>
        <w:right w:w="100" w:type="dxa"/>
      </w:tblCellMar>
    </w:tblPr>
  </w:style>
  <w:style w:type="table" w:customStyle="1" w:styleId="affff2">
    <w:basedOn w:val="TableNormalf9"/>
    <w:tblPr>
      <w:tblStyleRowBandSize w:val="1"/>
      <w:tblStyleColBandSize w:val="1"/>
      <w:tblCellMar>
        <w:top w:w="100" w:type="dxa"/>
        <w:left w:w="100" w:type="dxa"/>
        <w:bottom w:w="100" w:type="dxa"/>
        <w:right w:w="100" w:type="dxa"/>
      </w:tblCellMar>
    </w:tblPr>
  </w:style>
  <w:style w:type="table" w:customStyle="1" w:styleId="affff3">
    <w:basedOn w:val="TableNormalf9"/>
    <w:tblPr>
      <w:tblStyleRowBandSize w:val="1"/>
      <w:tblStyleColBandSize w:val="1"/>
      <w:tblCellMar>
        <w:left w:w="115" w:type="dxa"/>
        <w:right w:w="115" w:type="dxa"/>
      </w:tblCellMar>
    </w:tblPr>
  </w:style>
  <w:style w:type="table" w:customStyle="1" w:styleId="affff4">
    <w:basedOn w:val="TableNormalf9"/>
    <w:tblPr>
      <w:tblStyleRowBandSize w:val="1"/>
      <w:tblStyleColBandSize w:val="1"/>
      <w:tblCellMar>
        <w:top w:w="100" w:type="dxa"/>
        <w:left w:w="115" w:type="dxa"/>
        <w:bottom w:w="100" w:type="dxa"/>
        <w:right w:w="115" w:type="dxa"/>
      </w:tblCellMar>
    </w:tblPr>
  </w:style>
  <w:style w:type="table" w:customStyle="1" w:styleId="affff5">
    <w:basedOn w:val="TableNormalf9"/>
    <w:tblPr>
      <w:tblStyleRowBandSize w:val="1"/>
      <w:tblStyleColBandSize w:val="1"/>
      <w:tblCellMar>
        <w:top w:w="100" w:type="dxa"/>
        <w:left w:w="100" w:type="dxa"/>
        <w:bottom w:w="100" w:type="dxa"/>
        <w:right w:w="100" w:type="dxa"/>
      </w:tblCellMar>
    </w:tblPr>
  </w:style>
  <w:style w:type="table" w:customStyle="1" w:styleId="affff6">
    <w:basedOn w:val="TableNormalf9"/>
    <w:tblPr>
      <w:tblStyleRowBandSize w:val="1"/>
      <w:tblStyleColBandSize w:val="1"/>
      <w:tblCellMar>
        <w:top w:w="100" w:type="dxa"/>
        <w:left w:w="100" w:type="dxa"/>
        <w:bottom w:w="100" w:type="dxa"/>
        <w:right w:w="100" w:type="dxa"/>
      </w:tblCellMar>
    </w:tblPr>
  </w:style>
  <w:style w:type="table" w:customStyle="1" w:styleId="affff7">
    <w:basedOn w:val="TableNormalf9"/>
    <w:tblPr>
      <w:tblStyleRowBandSize w:val="1"/>
      <w:tblStyleColBandSize w:val="1"/>
      <w:tblCellMar>
        <w:top w:w="100" w:type="dxa"/>
        <w:left w:w="100" w:type="dxa"/>
        <w:bottom w:w="100" w:type="dxa"/>
        <w:right w:w="100" w:type="dxa"/>
      </w:tblCellMar>
    </w:tblPr>
  </w:style>
  <w:style w:type="table" w:customStyle="1" w:styleId="affff8">
    <w:basedOn w:val="TableNormalf9"/>
    <w:tblPr>
      <w:tblStyleRowBandSize w:val="1"/>
      <w:tblStyleColBandSize w:val="1"/>
      <w:tblCellMar>
        <w:top w:w="100" w:type="dxa"/>
        <w:left w:w="100" w:type="dxa"/>
        <w:bottom w:w="100" w:type="dxa"/>
        <w:right w:w="100" w:type="dxa"/>
      </w:tblCellMar>
    </w:tblPr>
  </w:style>
  <w:style w:type="table" w:customStyle="1" w:styleId="affff9">
    <w:basedOn w:val="TableNormalf9"/>
    <w:tblPr>
      <w:tblStyleRowBandSize w:val="1"/>
      <w:tblStyleColBandSize w:val="1"/>
      <w:tblCellMar>
        <w:top w:w="100" w:type="dxa"/>
        <w:left w:w="100" w:type="dxa"/>
        <w:bottom w:w="100" w:type="dxa"/>
        <w:right w:w="100" w:type="dxa"/>
      </w:tblCellMar>
    </w:tblPr>
  </w:style>
  <w:style w:type="table" w:customStyle="1" w:styleId="affffa">
    <w:basedOn w:val="TableNormalf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b">
    <w:basedOn w:val="TableNormale"/>
    <w:tblPr>
      <w:tblStyleRowBandSize w:val="1"/>
      <w:tblStyleColBandSize w:val="1"/>
      <w:tblCellMar>
        <w:top w:w="100" w:type="dxa"/>
        <w:left w:w="100" w:type="dxa"/>
        <w:bottom w:w="100" w:type="dxa"/>
        <w:right w:w="100" w:type="dxa"/>
      </w:tblCellMar>
    </w:tblPr>
  </w:style>
  <w:style w:type="table" w:customStyle="1" w:styleId="affffc">
    <w:basedOn w:val="TableNormale"/>
    <w:tblPr>
      <w:tblStyleRowBandSize w:val="1"/>
      <w:tblStyleColBandSize w:val="1"/>
      <w:tblCellMar>
        <w:top w:w="100" w:type="dxa"/>
        <w:left w:w="100" w:type="dxa"/>
        <w:bottom w:w="100" w:type="dxa"/>
        <w:right w:w="100" w:type="dxa"/>
      </w:tblCellMar>
    </w:tblPr>
  </w:style>
  <w:style w:type="table" w:customStyle="1" w:styleId="affffd">
    <w:basedOn w:val="TableNormale"/>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99"/>
    <w:unhideWhenUsed/>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99"/>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rsid w:val="00E70DF0"/>
    <w:rPr>
      <w:rFonts w:eastAsiaTheme="minorEastAsia"/>
      <w:b/>
      <w:sz w:val="48"/>
      <w:szCs w:val="48"/>
    </w:rPr>
  </w:style>
  <w:style w:type="character" w:customStyle="1" w:styleId="Ttulo2Car">
    <w:name w:val="Título 2 Car"/>
    <w:basedOn w:val="Fuentedeprrafopredeter"/>
    <w:link w:val="Ttulo2"/>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0">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affffe">
    <w:basedOn w:val="TableNormald"/>
    <w:tblPr>
      <w:tblStyleRowBandSize w:val="1"/>
      <w:tblStyleColBandSize w:val="1"/>
      <w:tblCellMar>
        <w:top w:w="100" w:type="dxa"/>
        <w:left w:w="100" w:type="dxa"/>
        <w:bottom w:w="100" w:type="dxa"/>
        <w:right w:w="100" w:type="dxa"/>
      </w:tblCellMar>
    </w:tblPr>
  </w:style>
  <w:style w:type="table" w:customStyle="1" w:styleId="afffff">
    <w:basedOn w:val="TableNormald"/>
    <w:tblPr>
      <w:tblStyleRowBandSize w:val="1"/>
      <w:tblStyleColBandSize w:val="1"/>
      <w:tblCellMar>
        <w:top w:w="100" w:type="dxa"/>
        <w:left w:w="100" w:type="dxa"/>
        <w:bottom w:w="100" w:type="dxa"/>
        <w:right w:w="100" w:type="dxa"/>
      </w:tblCellMar>
    </w:tblPr>
  </w:style>
  <w:style w:type="table" w:customStyle="1" w:styleId="afffff0">
    <w:basedOn w:val="TableNormald"/>
    <w:tblPr>
      <w:tblStyleRowBandSize w:val="1"/>
      <w:tblStyleColBandSize w:val="1"/>
      <w:tblCellMar>
        <w:top w:w="100" w:type="dxa"/>
        <w:left w:w="100" w:type="dxa"/>
        <w:bottom w:w="100" w:type="dxa"/>
        <w:right w:w="100" w:type="dxa"/>
      </w:tblCellMar>
    </w:tblPr>
  </w:style>
  <w:style w:type="table" w:customStyle="1" w:styleId="afffff1">
    <w:basedOn w:val="TableNormald"/>
    <w:tblPr>
      <w:tblStyleRowBandSize w:val="1"/>
      <w:tblStyleColBandSize w:val="1"/>
      <w:tblCellMar>
        <w:top w:w="100" w:type="dxa"/>
        <w:left w:w="100" w:type="dxa"/>
        <w:bottom w:w="100" w:type="dxa"/>
        <w:right w:w="100" w:type="dxa"/>
      </w:tblCellMar>
    </w:tblPr>
  </w:style>
  <w:style w:type="table" w:customStyle="1" w:styleId="afffff2">
    <w:basedOn w:val="TableNormald"/>
    <w:tblPr>
      <w:tblStyleRowBandSize w:val="1"/>
      <w:tblStyleColBandSize w:val="1"/>
      <w:tblCellMar>
        <w:top w:w="100" w:type="dxa"/>
        <w:left w:w="100" w:type="dxa"/>
        <w:bottom w:w="100" w:type="dxa"/>
        <w:right w:w="100" w:type="dxa"/>
      </w:tblCellMar>
    </w:tblPr>
  </w:style>
  <w:style w:type="table" w:customStyle="1" w:styleId="afffff3">
    <w:basedOn w:val="TableNormald"/>
    <w:tblPr>
      <w:tblStyleRowBandSize w:val="1"/>
      <w:tblStyleColBandSize w:val="1"/>
      <w:tblCellMar>
        <w:top w:w="100" w:type="dxa"/>
        <w:left w:w="100" w:type="dxa"/>
        <w:bottom w:w="100" w:type="dxa"/>
        <w:right w:w="100" w:type="dxa"/>
      </w:tblCellMar>
    </w:tblPr>
  </w:style>
  <w:style w:type="table" w:customStyle="1" w:styleId="afffff4">
    <w:basedOn w:val="TableNormald"/>
    <w:tblPr>
      <w:tblStyleRowBandSize w:val="1"/>
      <w:tblStyleColBandSize w:val="1"/>
      <w:tblCellMar>
        <w:top w:w="100" w:type="dxa"/>
        <w:left w:w="100" w:type="dxa"/>
        <w:bottom w:w="100" w:type="dxa"/>
        <w:right w:w="100" w:type="dxa"/>
      </w:tblCellMar>
    </w:tblPr>
  </w:style>
  <w:style w:type="table" w:customStyle="1" w:styleId="afffff5">
    <w:basedOn w:val="TableNormald"/>
    <w:tblPr>
      <w:tblStyleRowBandSize w:val="1"/>
      <w:tblStyleColBandSize w:val="1"/>
      <w:tblCellMar>
        <w:top w:w="100" w:type="dxa"/>
        <w:left w:w="100" w:type="dxa"/>
        <w:bottom w:w="100" w:type="dxa"/>
        <w:right w:w="100" w:type="dxa"/>
      </w:tblCellMar>
    </w:tblPr>
  </w:style>
  <w:style w:type="table" w:customStyle="1" w:styleId="afffff6">
    <w:basedOn w:val="TableNormald"/>
    <w:tblPr>
      <w:tblStyleRowBandSize w:val="1"/>
      <w:tblStyleColBandSize w:val="1"/>
      <w:tblCellMar>
        <w:top w:w="100" w:type="dxa"/>
        <w:left w:w="100" w:type="dxa"/>
        <w:bottom w:w="100" w:type="dxa"/>
        <w:right w:w="100" w:type="dxa"/>
      </w:tblCellMar>
    </w:tblPr>
  </w:style>
  <w:style w:type="table" w:customStyle="1" w:styleId="afffff7">
    <w:basedOn w:val="TableNormald"/>
    <w:tblPr>
      <w:tblStyleRowBandSize w:val="1"/>
      <w:tblStyleColBandSize w:val="1"/>
      <w:tblCellMar>
        <w:top w:w="100" w:type="dxa"/>
        <w:left w:w="100" w:type="dxa"/>
        <w:bottom w:w="100" w:type="dxa"/>
        <w:right w:w="100" w:type="dxa"/>
      </w:tblCellMar>
    </w:tblPr>
  </w:style>
  <w:style w:type="table" w:customStyle="1" w:styleId="afffff8">
    <w:basedOn w:val="TableNormald"/>
    <w:tblPr>
      <w:tblStyleRowBandSize w:val="1"/>
      <w:tblStyleColBandSize w:val="1"/>
      <w:tblCellMar>
        <w:top w:w="100" w:type="dxa"/>
        <w:left w:w="100" w:type="dxa"/>
        <w:bottom w:w="100" w:type="dxa"/>
        <w:right w:w="100" w:type="dxa"/>
      </w:tblCellMar>
    </w:tblPr>
  </w:style>
  <w:style w:type="table" w:customStyle="1" w:styleId="afffff9">
    <w:basedOn w:val="TableNormald"/>
    <w:tblPr>
      <w:tblStyleRowBandSize w:val="1"/>
      <w:tblStyleColBandSize w:val="1"/>
      <w:tblCellMar>
        <w:top w:w="100" w:type="dxa"/>
        <w:left w:w="100" w:type="dxa"/>
        <w:bottom w:w="100" w:type="dxa"/>
        <w:right w:w="100" w:type="dxa"/>
      </w:tblCellMar>
    </w:tblPr>
  </w:style>
  <w:style w:type="table" w:customStyle="1" w:styleId="afffffa">
    <w:basedOn w:val="TableNormald"/>
    <w:tblPr>
      <w:tblStyleRowBandSize w:val="1"/>
      <w:tblStyleColBandSize w:val="1"/>
      <w:tblCellMar>
        <w:top w:w="100" w:type="dxa"/>
        <w:left w:w="100" w:type="dxa"/>
        <w:bottom w:w="100" w:type="dxa"/>
        <w:right w:w="100" w:type="dxa"/>
      </w:tblCellMar>
    </w:tblPr>
  </w:style>
  <w:style w:type="table" w:customStyle="1" w:styleId="afffffb">
    <w:basedOn w:val="TableNormalc"/>
    <w:tblPr>
      <w:tblStyleRowBandSize w:val="1"/>
      <w:tblStyleColBandSize w:val="1"/>
      <w:tblCellMar>
        <w:top w:w="100" w:type="dxa"/>
        <w:left w:w="100" w:type="dxa"/>
        <w:bottom w:w="100" w:type="dxa"/>
        <w:right w:w="100" w:type="dxa"/>
      </w:tblCellMar>
    </w:tblPr>
  </w:style>
  <w:style w:type="table" w:customStyle="1" w:styleId="afffffc">
    <w:basedOn w:val="TableNormalc"/>
    <w:tblPr>
      <w:tblStyleRowBandSize w:val="1"/>
      <w:tblStyleColBandSize w:val="1"/>
      <w:tblCellMar>
        <w:top w:w="100" w:type="dxa"/>
        <w:left w:w="100" w:type="dxa"/>
        <w:bottom w:w="100" w:type="dxa"/>
        <w:right w:w="100" w:type="dxa"/>
      </w:tblCellMar>
    </w:tblPr>
  </w:style>
  <w:style w:type="table" w:customStyle="1" w:styleId="afffffd">
    <w:basedOn w:val="TableNormalc"/>
    <w:tblPr>
      <w:tblStyleRowBandSize w:val="1"/>
      <w:tblStyleColBandSize w:val="1"/>
      <w:tblCellMar>
        <w:top w:w="100" w:type="dxa"/>
        <w:left w:w="100" w:type="dxa"/>
        <w:bottom w:w="100" w:type="dxa"/>
        <w:right w:w="100" w:type="dxa"/>
      </w:tblCellMar>
    </w:tblPr>
  </w:style>
  <w:style w:type="table" w:customStyle="1" w:styleId="afffffe">
    <w:basedOn w:val="TableNormalc"/>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
    <w:basedOn w:val="TableNormal9"/>
    <w:tblPr>
      <w:tblStyleRowBandSize w:val="1"/>
      <w:tblStyleColBandSize w:val="1"/>
      <w:tblCellMar>
        <w:top w:w="100" w:type="dxa"/>
        <w:left w:w="100" w:type="dxa"/>
        <w:bottom w:w="100" w:type="dxa"/>
        <w:right w:w="100" w:type="dxa"/>
      </w:tblCellMar>
    </w:tblPr>
  </w:style>
  <w:style w:type="table" w:customStyle="1" w:styleId="affffff0">
    <w:basedOn w:val="TableNormal9"/>
    <w:tblPr>
      <w:tblStyleRowBandSize w:val="1"/>
      <w:tblStyleColBandSize w:val="1"/>
      <w:tblCellMar>
        <w:top w:w="100" w:type="dxa"/>
        <w:left w:w="100" w:type="dxa"/>
        <w:bottom w:w="100" w:type="dxa"/>
        <w:right w:w="100" w:type="dxa"/>
      </w:tblCellMar>
    </w:tblPr>
  </w:style>
  <w:style w:type="table" w:customStyle="1" w:styleId="affffff1">
    <w:basedOn w:val="TableNormal9"/>
    <w:tblPr>
      <w:tblStyleRowBandSize w:val="1"/>
      <w:tblStyleColBandSize w:val="1"/>
      <w:tblCellMar>
        <w:top w:w="100" w:type="dxa"/>
        <w:left w:w="100" w:type="dxa"/>
        <w:bottom w:w="100" w:type="dxa"/>
        <w:right w:w="100" w:type="dxa"/>
      </w:tblCellMar>
    </w:tblPr>
  </w:style>
  <w:style w:type="table" w:customStyle="1" w:styleId="affffff2">
    <w:basedOn w:val="TableNormal9"/>
    <w:tblPr>
      <w:tblStyleRowBandSize w:val="1"/>
      <w:tblStyleColBandSize w:val="1"/>
      <w:tblCellMar>
        <w:top w:w="100" w:type="dxa"/>
        <w:left w:w="100" w:type="dxa"/>
        <w:bottom w:w="100" w:type="dxa"/>
        <w:right w:w="100" w:type="dxa"/>
      </w:tblCellMar>
    </w:tblPr>
  </w:style>
  <w:style w:type="table" w:customStyle="1" w:styleId="affffff3">
    <w:basedOn w:val="TableNormal9"/>
    <w:tblPr>
      <w:tblStyleRowBandSize w:val="1"/>
      <w:tblStyleColBandSize w:val="1"/>
      <w:tblCellMar>
        <w:top w:w="100" w:type="dxa"/>
        <w:left w:w="100" w:type="dxa"/>
        <w:bottom w:w="100" w:type="dxa"/>
        <w:right w:w="100" w:type="dxa"/>
      </w:tblCellMar>
    </w:tblPr>
  </w:style>
  <w:style w:type="table" w:customStyle="1" w:styleId="affffff4">
    <w:basedOn w:val="TableNormal9"/>
    <w:tblPr>
      <w:tblStyleRowBandSize w:val="1"/>
      <w:tblStyleColBandSize w:val="1"/>
      <w:tblCellMar>
        <w:top w:w="100" w:type="dxa"/>
        <w:left w:w="100" w:type="dxa"/>
        <w:bottom w:w="100" w:type="dxa"/>
        <w:right w:w="100" w:type="dxa"/>
      </w:tblCellMar>
    </w:tblPr>
  </w:style>
  <w:style w:type="table" w:customStyle="1" w:styleId="affffff5">
    <w:basedOn w:val="TableNormal9"/>
    <w:tblPr>
      <w:tblStyleRowBandSize w:val="1"/>
      <w:tblStyleColBandSize w:val="1"/>
      <w:tblCellMar>
        <w:top w:w="100" w:type="dxa"/>
        <w:left w:w="100" w:type="dxa"/>
        <w:bottom w:w="100" w:type="dxa"/>
        <w:right w:w="100" w:type="dxa"/>
      </w:tblCellMar>
    </w:tblPr>
  </w:style>
  <w:style w:type="table" w:customStyle="1" w:styleId="affffff6">
    <w:basedOn w:val="TableNormal9"/>
    <w:tblPr>
      <w:tblStyleRowBandSize w:val="1"/>
      <w:tblStyleColBandSize w:val="1"/>
      <w:tblCellMar>
        <w:top w:w="100" w:type="dxa"/>
        <w:left w:w="100" w:type="dxa"/>
        <w:bottom w:w="100" w:type="dxa"/>
        <w:right w:w="100" w:type="dxa"/>
      </w:tblCellMar>
    </w:tblPr>
  </w:style>
  <w:style w:type="table" w:customStyle="1" w:styleId="affffff7">
    <w:basedOn w:val="TableNormal9"/>
    <w:tblPr>
      <w:tblStyleRowBandSize w:val="1"/>
      <w:tblStyleColBandSize w:val="1"/>
      <w:tblCellMar>
        <w:top w:w="100" w:type="dxa"/>
        <w:left w:w="100" w:type="dxa"/>
        <w:bottom w:w="100" w:type="dxa"/>
        <w:right w:w="100" w:type="dxa"/>
      </w:tblCellMar>
    </w:tblPr>
  </w:style>
  <w:style w:type="table" w:customStyle="1" w:styleId="affffff8">
    <w:basedOn w:val="TableNormal9"/>
    <w:tblPr>
      <w:tblStyleRowBandSize w:val="1"/>
      <w:tblStyleColBandSize w:val="1"/>
      <w:tblCellMar>
        <w:top w:w="100" w:type="dxa"/>
        <w:left w:w="100" w:type="dxa"/>
        <w:bottom w:w="100" w:type="dxa"/>
        <w:right w:w="100" w:type="dxa"/>
      </w:tblCellMar>
    </w:tblPr>
  </w:style>
  <w:style w:type="table" w:customStyle="1" w:styleId="affffff9">
    <w:basedOn w:val="TableNormal9"/>
    <w:tblPr>
      <w:tblStyleRowBandSize w:val="1"/>
      <w:tblStyleColBandSize w:val="1"/>
      <w:tblCellMar>
        <w:top w:w="100" w:type="dxa"/>
        <w:left w:w="100" w:type="dxa"/>
        <w:bottom w:w="100" w:type="dxa"/>
        <w:right w:w="100" w:type="dxa"/>
      </w:tblCellMar>
    </w:tblPr>
  </w:style>
  <w:style w:type="table" w:customStyle="1" w:styleId="affffffa">
    <w:basedOn w:val="TableNormal9"/>
    <w:tblPr>
      <w:tblStyleRowBandSize w:val="1"/>
      <w:tblStyleColBandSize w:val="1"/>
      <w:tblCellMar>
        <w:top w:w="100" w:type="dxa"/>
        <w:left w:w="100" w:type="dxa"/>
        <w:bottom w:w="100" w:type="dxa"/>
        <w:right w:w="100" w:type="dxa"/>
      </w:tblCellMar>
    </w:tblPr>
  </w:style>
  <w:style w:type="table" w:customStyle="1" w:styleId="affffffb">
    <w:basedOn w:val="TableNormal9"/>
    <w:tblPr>
      <w:tblStyleRowBandSize w:val="1"/>
      <w:tblStyleColBandSize w:val="1"/>
      <w:tblCellMar>
        <w:top w:w="100" w:type="dxa"/>
        <w:left w:w="100" w:type="dxa"/>
        <w:bottom w:w="100" w:type="dxa"/>
        <w:right w:w="100" w:type="dxa"/>
      </w:tblCellMar>
    </w:tblPr>
  </w:style>
  <w:style w:type="table" w:customStyle="1" w:styleId="affffffc">
    <w:basedOn w:val="TableNormal9"/>
    <w:tblPr>
      <w:tblStyleRowBandSize w:val="1"/>
      <w:tblStyleColBandSize w:val="1"/>
      <w:tblCellMar>
        <w:top w:w="100" w:type="dxa"/>
        <w:left w:w="100" w:type="dxa"/>
        <w:bottom w:w="100" w:type="dxa"/>
        <w:right w:w="100" w:type="dxa"/>
      </w:tblCellMar>
    </w:tblPr>
  </w:style>
  <w:style w:type="table" w:customStyle="1" w:styleId="affffffd">
    <w:basedOn w:val="TableNormal9"/>
    <w:tblPr>
      <w:tblStyleRowBandSize w:val="1"/>
      <w:tblStyleColBandSize w:val="1"/>
      <w:tblCellMar>
        <w:top w:w="100" w:type="dxa"/>
        <w:left w:w="100" w:type="dxa"/>
        <w:bottom w:w="100" w:type="dxa"/>
        <w:right w:w="100" w:type="dxa"/>
      </w:tblCellMar>
    </w:tblPr>
  </w:style>
  <w:style w:type="table" w:customStyle="1" w:styleId="affffffe">
    <w:basedOn w:val="TableNormal9"/>
    <w:tblPr>
      <w:tblStyleRowBandSize w:val="1"/>
      <w:tblStyleColBandSize w:val="1"/>
      <w:tblCellMar>
        <w:top w:w="100" w:type="dxa"/>
        <w:left w:w="100" w:type="dxa"/>
        <w:bottom w:w="100" w:type="dxa"/>
        <w:right w:w="100" w:type="dxa"/>
      </w:tblCellMar>
    </w:tblPr>
  </w:style>
  <w:style w:type="table" w:customStyle="1" w:styleId="afffffff">
    <w:basedOn w:val="TableNormal9"/>
    <w:tblPr>
      <w:tblStyleRowBandSize w:val="1"/>
      <w:tblStyleColBandSize w:val="1"/>
      <w:tblCellMar>
        <w:top w:w="100" w:type="dxa"/>
        <w:left w:w="100" w:type="dxa"/>
        <w:bottom w:w="100" w:type="dxa"/>
        <w:right w:w="100" w:type="dxa"/>
      </w:tblCellMar>
    </w:tblPr>
  </w:style>
  <w:style w:type="table" w:customStyle="1" w:styleId="afffffff0">
    <w:basedOn w:val="TableNormal9"/>
    <w:tblPr>
      <w:tblStyleRowBandSize w:val="1"/>
      <w:tblStyleColBandSize w:val="1"/>
      <w:tblCellMar>
        <w:top w:w="100" w:type="dxa"/>
        <w:left w:w="100" w:type="dxa"/>
        <w:bottom w:w="100" w:type="dxa"/>
        <w:right w:w="100" w:type="dxa"/>
      </w:tblCellMar>
    </w:tblPr>
  </w:style>
  <w:style w:type="table" w:customStyle="1" w:styleId="afffffff1">
    <w:basedOn w:val="TableNormal9"/>
    <w:tblPr>
      <w:tblStyleRowBandSize w:val="1"/>
      <w:tblStyleColBandSize w:val="1"/>
      <w:tblCellMar>
        <w:top w:w="100" w:type="dxa"/>
        <w:left w:w="100" w:type="dxa"/>
        <w:bottom w:w="100" w:type="dxa"/>
        <w:right w:w="100" w:type="dxa"/>
      </w:tblCellMar>
    </w:tblPr>
  </w:style>
  <w:style w:type="table" w:customStyle="1" w:styleId="afffffff2">
    <w:basedOn w:val="TableNormal9"/>
    <w:tblPr>
      <w:tblStyleRowBandSize w:val="1"/>
      <w:tblStyleColBandSize w:val="1"/>
      <w:tblCellMar>
        <w:top w:w="100" w:type="dxa"/>
        <w:left w:w="100" w:type="dxa"/>
        <w:bottom w:w="100" w:type="dxa"/>
        <w:right w:w="100" w:type="dxa"/>
      </w:tblCellMar>
    </w:tblPr>
  </w:style>
  <w:style w:type="table" w:customStyle="1" w:styleId="afffffff3">
    <w:basedOn w:val="TableNormal9"/>
    <w:tblPr>
      <w:tblStyleRowBandSize w:val="1"/>
      <w:tblStyleColBandSize w:val="1"/>
      <w:tblCellMar>
        <w:top w:w="100" w:type="dxa"/>
        <w:left w:w="100" w:type="dxa"/>
        <w:bottom w:w="100" w:type="dxa"/>
        <w:right w:w="100" w:type="dxa"/>
      </w:tblCellMar>
    </w:tblPr>
  </w:style>
  <w:style w:type="table" w:customStyle="1" w:styleId="afffffff4">
    <w:basedOn w:val="TableNormal9"/>
    <w:tblPr>
      <w:tblStyleRowBandSize w:val="1"/>
      <w:tblStyleColBandSize w:val="1"/>
      <w:tblCellMar>
        <w:top w:w="100" w:type="dxa"/>
        <w:left w:w="100" w:type="dxa"/>
        <w:bottom w:w="100" w:type="dxa"/>
        <w:right w:w="100" w:type="dxa"/>
      </w:tblCellMar>
    </w:tblPr>
  </w:style>
  <w:style w:type="table" w:customStyle="1" w:styleId="afffffff5">
    <w:basedOn w:val="TableNormal9"/>
    <w:tblPr>
      <w:tblStyleRowBandSize w:val="1"/>
      <w:tblStyleColBandSize w:val="1"/>
      <w:tblCellMar>
        <w:top w:w="100" w:type="dxa"/>
        <w:left w:w="100" w:type="dxa"/>
        <w:bottom w:w="100" w:type="dxa"/>
        <w:right w:w="100" w:type="dxa"/>
      </w:tblCellMar>
    </w:tblPr>
  </w:style>
  <w:style w:type="table" w:customStyle="1" w:styleId="afffffff6">
    <w:basedOn w:val="TableNormal9"/>
    <w:tblPr>
      <w:tblStyleRowBandSize w:val="1"/>
      <w:tblStyleColBandSize w:val="1"/>
      <w:tblCellMar>
        <w:top w:w="100" w:type="dxa"/>
        <w:left w:w="100" w:type="dxa"/>
        <w:bottom w:w="100" w:type="dxa"/>
        <w:right w:w="100" w:type="dxa"/>
      </w:tblCellMar>
    </w:tblPr>
  </w:style>
  <w:style w:type="table" w:customStyle="1" w:styleId="afffffff7">
    <w:basedOn w:val="TableNormal9"/>
    <w:tblPr>
      <w:tblStyleRowBandSize w:val="1"/>
      <w:tblStyleColBandSize w:val="1"/>
      <w:tblCellMar>
        <w:top w:w="100" w:type="dxa"/>
        <w:left w:w="100" w:type="dxa"/>
        <w:bottom w:w="100" w:type="dxa"/>
        <w:right w:w="100" w:type="dxa"/>
      </w:tblCellMar>
    </w:tblPr>
  </w:style>
  <w:style w:type="table" w:customStyle="1" w:styleId="afffffff8">
    <w:basedOn w:val="TableNormal9"/>
    <w:tblPr>
      <w:tblStyleRowBandSize w:val="1"/>
      <w:tblStyleColBandSize w:val="1"/>
      <w:tblCellMar>
        <w:top w:w="100" w:type="dxa"/>
        <w:left w:w="100" w:type="dxa"/>
        <w:bottom w:w="100" w:type="dxa"/>
        <w:right w:w="100" w:type="dxa"/>
      </w:tblCellMar>
    </w:tblPr>
  </w:style>
  <w:style w:type="table" w:customStyle="1" w:styleId="afffffff9">
    <w:basedOn w:val="TableNormal9"/>
    <w:tblPr>
      <w:tblStyleRowBandSize w:val="1"/>
      <w:tblStyleColBandSize w:val="1"/>
      <w:tblCellMar>
        <w:top w:w="100" w:type="dxa"/>
        <w:left w:w="100" w:type="dxa"/>
        <w:bottom w:w="100" w:type="dxa"/>
        <w:right w:w="100" w:type="dxa"/>
      </w:tblCellMar>
    </w:tblPr>
  </w:style>
  <w:style w:type="table" w:customStyle="1" w:styleId="afffffffa">
    <w:basedOn w:val="TableNormal9"/>
    <w:tblPr>
      <w:tblStyleRowBandSize w:val="1"/>
      <w:tblStyleColBandSize w:val="1"/>
      <w:tblCellMar>
        <w:top w:w="100" w:type="dxa"/>
        <w:left w:w="100" w:type="dxa"/>
        <w:bottom w:w="100" w:type="dxa"/>
        <w:right w:w="100" w:type="dxa"/>
      </w:tblCellMar>
    </w:tblPr>
  </w:style>
  <w:style w:type="table" w:customStyle="1" w:styleId="afffffffb">
    <w:basedOn w:val="TableNormal9"/>
    <w:tblPr>
      <w:tblStyleRowBandSize w:val="1"/>
      <w:tblStyleColBandSize w:val="1"/>
      <w:tblCellMar>
        <w:top w:w="100" w:type="dxa"/>
        <w:left w:w="100" w:type="dxa"/>
        <w:bottom w:w="100" w:type="dxa"/>
        <w:right w:w="100" w:type="dxa"/>
      </w:tblCellMar>
    </w:tblPr>
  </w:style>
  <w:style w:type="table" w:customStyle="1" w:styleId="afffffffc">
    <w:basedOn w:val="TableNormal9"/>
    <w:tblPr>
      <w:tblStyleRowBandSize w:val="1"/>
      <w:tblStyleColBandSize w:val="1"/>
      <w:tblCellMar>
        <w:top w:w="100" w:type="dxa"/>
        <w:left w:w="100" w:type="dxa"/>
        <w:bottom w:w="100" w:type="dxa"/>
        <w:right w:w="100" w:type="dxa"/>
      </w:tblCellMar>
    </w:tblPr>
  </w:style>
  <w:style w:type="table" w:customStyle="1" w:styleId="afffffffd">
    <w:basedOn w:val="TableNormal9"/>
    <w:tblPr>
      <w:tblStyleRowBandSize w:val="1"/>
      <w:tblStyleColBandSize w:val="1"/>
      <w:tblCellMar>
        <w:top w:w="100" w:type="dxa"/>
        <w:left w:w="100" w:type="dxa"/>
        <w:bottom w:w="100" w:type="dxa"/>
        <w:right w:w="100" w:type="dxa"/>
      </w:tblCellMar>
    </w:tblPr>
  </w:style>
  <w:style w:type="table" w:customStyle="1" w:styleId="afffffffe">
    <w:basedOn w:val="TableNormal9"/>
    <w:tblPr>
      <w:tblStyleRowBandSize w:val="1"/>
      <w:tblStyleColBandSize w:val="1"/>
      <w:tblCellMar>
        <w:top w:w="100" w:type="dxa"/>
        <w:left w:w="100" w:type="dxa"/>
        <w:bottom w:w="100" w:type="dxa"/>
        <w:right w:w="100" w:type="dxa"/>
      </w:tblCellMar>
    </w:tblPr>
  </w:style>
  <w:style w:type="table" w:customStyle="1" w:styleId="affffffff">
    <w:basedOn w:val="TableNormal9"/>
    <w:tblPr>
      <w:tblStyleRowBandSize w:val="1"/>
      <w:tblStyleColBandSize w:val="1"/>
      <w:tblCellMar>
        <w:top w:w="100" w:type="dxa"/>
        <w:left w:w="100" w:type="dxa"/>
        <w:bottom w:w="100" w:type="dxa"/>
        <w:right w:w="100" w:type="dxa"/>
      </w:tblCellMar>
    </w:tblPr>
  </w:style>
  <w:style w:type="table" w:customStyle="1" w:styleId="affffffff0">
    <w:basedOn w:val="TableNormal9"/>
    <w:tblPr>
      <w:tblStyleRowBandSize w:val="1"/>
      <w:tblStyleColBandSize w:val="1"/>
      <w:tblCellMar>
        <w:top w:w="100" w:type="dxa"/>
        <w:left w:w="100" w:type="dxa"/>
        <w:bottom w:w="100" w:type="dxa"/>
        <w:right w:w="100" w:type="dxa"/>
      </w:tblCellMar>
    </w:tblPr>
  </w:style>
  <w:style w:type="table" w:customStyle="1" w:styleId="affffffff1">
    <w:basedOn w:val="TableNormal9"/>
    <w:tblPr>
      <w:tblStyleRowBandSize w:val="1"/>
      <w:tblStyleColBandSize w:val="1"/>
      <w:tblCellMar>
        <w:top w:w="100" w:type="dxa"/>
        <w:left w:w="100" w:type="dxa"/>
        <w:bottom w:w="100" w:type="dxa"/>
        <w:right w:w="100" w:type="dxa"/>
      </w:tblCellMar>
    </w:tblPr>
  </w:style>
  <w:style w:type="table" w:customStyle="1" w:styleId="affffffff2">
    <w:basedOn w:val="TableNormal9"/>
    <w:tblPr>
      <w:tblStyleRowBandSize w:val="1"/>
      <w:tblStyleColBandSize w:val="1"/>
      <w:tblCellMar>
        <w:top w:w="100" w:type="dxa"/>
        <w:left w:w="100" w:type="dxa"/>
        <w:bottom w:w="100" w:type="dxa"/>
        <w:right w:w="100" w:type="dxa"/>
      </w:tblCellMar>
    </w:tblPr>
  </w:style>
  <w:style w:type="table" w:customStyle="1" w:styleId="affffffff3">
    <w:basedOn w:val="TableNormal9"/>
    <w:tblPr>
      <w:tblStyleRowBandSize w:val="1"/>
      <w:tblStyleColBandSize w:val="1"/>
      <w:tblCellMar>
        <w:top w:w="100" w:type="dxa"/>
        <w:left w:w="100" w:type="dxa"/>
        <w:bottom w:w="100" w:type="dxa"/>
        <w:right w:w="100" w:type="dxa"/>
      </w:tblCellMar>
    </w:tblPr>
  </w:style>
  <w:style w:type="table" w:customStyle="1" w:styleId="affffffff4">
    <w:basedOn w:val="TableNormal9"/>
    <w:tblPr>
      <w:tblStyleRowBandSize w:val="1"/>
      <w:tblStyleColBandSize w:val="1"/>
      <w:tblCellMar>
        <w:top w:w="100" w:type="dxa"/>
        <w:left w:w="100" w:type="dxa"/>
        <w:bottom w:w="100" w:type="dxa"/>
        <w:right w:w="100" w:type="dxa"/>
      </w:tblCellMar>
    </w:tblPr>
  </w:style>
  <w:style w:type="table" w:customStyle="1" w:styleId="affffffff5">
    <w:basedOn w:val="TableNormal9"/>
    <w:tblPr>
      <w:tblStyleRowBandSize w:val="1"/>
      <w:tblStyleColBandSize w:val="1"/>
      <w:tblCellMar>
        <w:top w:w="100" w:type="dxa"/>
        <w:left w:w="100" w:type="dxa"/>
        <w:bottom w:w="100" w:type="dxa"/>
        <w:right w:w="100" w:type="dxa"/>
      </w:tblCellMar>
    </w:tblPr>
  </w:style>
  <w:style w:type="table" w:customStyle="1" w:styleId="affffffff6">
    <w:basedOn w:val="TableNormal9"/>
    <w:tblPr>
      <w:tblStyleRowBandSize w:val="1"/>
      <w:tblStyleColBandSize w:val="1"/>
      <w:tblCellMar>
        <w:top w:w="100" w:type="dxa"/>
        <w:left w:w="100" w:type="dxa"/>
        <w:bottom w:w="100" w:type="dxa"/>
        <w:right w:w="100" w:type="dxa"/>
      </w:tblCellMar>
    </w:tblPr>
  </w:style>
  <w:style w:type="table" w:customStyle="1" w:styleId="affffffff7">
    <w:basedOn w:val="TableNormal9"/>
    <w:tblPr>
      <w:tblStyleRowBandSize w:val="1"/>
      <w:tblStyleColBandSize w:val="1"/>
      <w:tblCellMar>
        <w:top w:w="100" w:type="dxa"/>
        <w:left w:w="100" w:type="dxa"/>
        <w:bottom w:w="100" w:type="dxa"/>
        <w:right w:w="100" w:type="dxa"/>
      </w:tblCellMar>
    </w:tblPr>
  </w:style>
  <w:style w:type="table" w:customStyle="1" w:styleId="affffffff8">
    <w:basedOn w:val="TableNormal9"/>
    <w:tblPr>
      <w:tblStyleRowBandSize w:val="1"/>
      <w:tblStyleColBandSize w:val="1"/>
      <w:tblCellMar>
        <w:top w:w="100" w:type="dxa"/>
        <w:left w:w="100" w:type="dxa"/>
        <w:bottom w:w="100" w:type="dxa"/>
        <w:right w:w="100" w:type="dxa"/>
      </w:tblCellMar>
    </w:tblPr>
  </w:style>
  <w:style w:type="table" w:customStyle="1" w:styleId="affffffff9">
    <w:basedOn w:val="TableNormal9"/>
    <w:tblPr>
      <w:tblStyleRowBandSize w:val="1"/>
      <w:tblStyleColBandSize w:val="1"/>
      <w:tblCellMar>
        <w:top w:w="100" w:type="dxa"/>
        <w:left w:w="100" w:type="dxa"/>
        <w:bottom w:w="100" w:type="dxa"/>
        <w:right w:w="100" w:type="dxa"/>
      </w:tblCellMar>
    </w:tblPr>
  </w:style>
  <w:style w:type="table" w:customStyle="1" w:styleId="affffffffa">
    <w:basedOn w:val="TableNormal9"/>
    <w:tblPr>
      <w:tblStyleRowBandSize w:val="1"/>
      <w:tblStyleColBandSize w:val="1"/>
      <w:tblCellMar>
        <w:top w:w="100" w:type="dxa"/>
        <w:left w:w="100" w:type="dxa"/>
        <w:bottom w:w="100" w:type="dxa"/>
        <w:right w:w="100" w:type="dxa"/>
      </w:tblCellMar>
    </w:tblPr>
  </w:style>
  <w:style w:type="table" w:customStyle="1" w:styleId="affffffffb">
    <w:basedOn w:val="TableNormal9"/>
    <w:tblPr>
      <w:tblStyleRowBandSize w:val="1"/>
      <w:tblStyleColBandSize w:val="1"/>
      <w:tblCellMar>
        <w:top w:w="100" w:type="dxa"/>
        <w:left w:w="100" w:type="dxa"/>
        <w:bottom w:w="100" w:type="dxa"/>
        <w:right w:w="100" w:type="dxa"/>
      </w:tblCellMar>
    </w:tblPr>
  </w:style>
  <w:style w:type="table" w:customStyle="1" w:styleId="affffffffc">
    <w:basedOn w:val="TableNormal9"/>
    <w:tblPr>
      <w:tblStyleRowBandSize w:val="1"/>
      <w:tblStyleColBandSize w:val="1"/>
      <w:tblCellMar>
        <w:top w:w="100" w:type="dxa"/>
        <w:left w:w="100" w:type="dxa"/>
        <w:bottom w:w="100" w:type="dxa"/>
        <w:right w:w="100" w:type="dxa"/>
      </w:tblCellMar>
    </w:tblPr>
  </w:style>
  <w:style w:type="table" w:customStyle="1" w:styleId="affffffffd">
    <w:basedOn w:val="TableNormal9"/>
    <w:tblPr>
      <w:tblStyleRowBandSize w:val="1"/>
      <w:tblStyleColBandSize w:val="1"/>
      <w:tblCellMar>
        <w:top w:w="100" w:type="dxa"/>
        <w:left w:w="100" w:type="dxa"/>
        <w:bottom w:w="100" w:type="dxa"/>
        <w:right w:w="100" w:type="dxa"/>
      </w:tblCellMar>
    </w:tblPr>
  </w:style>
  <w:style w:type="table" w:customStyle="1" w:styleId="affffffffe">
    <w:basedOn w:val="TableNormal9"/>
    <w:tblPr>
      <w:tblStyleRowBandSize w:val="1"/>
      <w:tblStyleColBandSize w:val="1"/>
      <w:tblCellMar>
        <w:top w:w="100" w:type="dxa"/>
        <w:left w:w="100" w:type="dxa"/>
        <w:bottom w:w="100" w:type="dxa"/>
        <w:right w:w="100" w:type="dxa"/>
      </w:tblCellMar>
    </w:tblPr>
  </w:style>
  <w:style w:type="table" w:customStyle="1" w:styleId="afffffffff">
    <w:basedOn w:val="TableNormal9"/>
    <w:tblPr>
      <w:tblStyleRowBandSize w:val="1"/>
      <w:tblStyleColBandSize w:val="1"/>
      <w:tblCellMar>
        <w:top w:w="100" w:type="dxa"/>
        <w:left w:w="100" w:type="dxa"/>
        <w:bottom w:w="100" w:type="dxa"/>
        <w:right w:w="100" w:type="dxa"/>
      </w:tblCellMar>
    </w:tblPr>
  </w:style>
  <w:style w:type="table" w:customStyle="1" w:styleId="afffffffff0">
    <w:basedOn w:val="TableNormal9"/>
    <w:tblPr>
      <w:tblStyleRowBandSize w:val="1"/>
      <w:tblStyleColBandSize w:val="1"/>
      <w:tblCellMar>
        <w:top w:w="100" w:type="dxa"/>
        <w:left w:w="100" w:type="dxa"/>
        <w:bottom w:w="100" w:type="dxa"/>
        <w:right w:w="100" w:type="dxa"/>
      </w:tblCellMar>
    </w:tblPr>
  </w:style>
  <w:style w:type="table" w:customStyle="1" w:styleId="afffffffff1">
    <w:basedOn w:val="TableNormal9"/>
    <w:tblPr>
      <w:tblStyleRowBandSize w:val="1"/>
      <w:tblStyleColBandSize w:val="1"/>
      <w:tblCellMar>
        <w:top w:w="100" w:type="dxa"/>
        <w:left w:w="100" w:type="dxa"/>
        <w:bottom w:w="100" w:type="dxa"/>
        <w:right w:w="100" w:type="dxa"/>
      </w:tblCellMar>
    </w:tblPr>
  </w:style>
  <w:style w:type="table" w:customStyle="1" w:styleId="afffffffff2">
    <w:basedOn w:val="TableNormal9"/>
    <w:tblPr>
      <w:tblStyleRowBandSize w:val="1"/>
      <w:tblStyleColBandSize w:val="1"/>
      <w:tblCellMar>
        <w:top w:w="100" w:type="dxa"/>
        <w:left w:w="100" w:type="dxa"/>
        <w:bottom w:w="100" w:type="dxa"/>
        <w:right w:w="100" w:type="dxa"/>
      </w:tblCellMar>
    </w:tblPr>
  </w:style>
  <w:style w:type="table" w:customStyle="1" w:styleId="afffffffff3">
    <w:basedOn w:val="TableNormal9"/>
    <w:tblPr>
      <w:tblStyleRowBandSize w:val="1"/>
      <w:tblStyleColBandSize w:val="1"/>
      <w:tblCellMar>
        <w:top w:w="100" w:type="dxa"/>
        <w:left w:w="100" w:type="dxa"/>
        <w:bottom w:w="100" w:type="dxa"/>
        <w:right w:w="100" w:type="dxa"/>
      </w:tblCellMar>
    </w:tblPr>
  </w:style>
  <w:style w:type="table" w:customStyle="1" w:styleId="afffffffff4">
    <w:basedOn w:val="TableNormal9"/>
    <w:tblPr>
      <w:tblStyleRowBandSize w:val="1"/>
      <w:tblStyleColBandSize w:val="1"/>
      <w:tblCellMar>
        <w:top w:w="100" w:type="dxa"/>
        <w:left w:w="100" w:type="dxa"/>
        <w:bottom w:w="100" w:type="dxa"/>
        <w:right w:w="100" w:type="dxa"/>
      </w:tblCellMar>
    </w:tblPr>
  </w:style>
  <w:style w:type="table" w:customStyle="1" w:styleId="afffffffff5">
    <w:basedOn w:val="TableNormal9"/>
    <w:tblPr>
      <w:tblStyleRowBandSize w:val="1"/>
      <w:tblStyleColBandSize w:val="1"/>
      <w:tblCellMar>
        <w:top w:w="100" w:type="dxa"/>
        <w:left w:w="100" w:type="dxa"/>
        <w:bottom w:w="100" w:type="dxa"/>
        <w:right w:w="100" w:type="dxa"/>
      </w:tblCellMar>
    </w:tblPr>
  </w:style>
  <w:style w:type="table" w:customStyle="1" w:styleId="afffffffff6">
    <w:basedOn w:val="TableNormal9"/>
    <w:tblPr>
      <w:tblStyleRowBandSize w:val="1"/>
      <w:tblStyleColBandSize w:val="1"/>
      <w:tblCellMar>
        <w:top w:w="100" w:type="dxa"/>
        <w:left w:w="100" w:type="dxa"/>
        <w:bottom w:w="100" w:type="dxa"/>
        <w:right w:w="100" w:type="dxa"/>
      </w:tblCellMar>
    </w:tblPr>
  </w:style>
  <w:style w:type="table" w:customStyle="1" w:styleId="afffffffff7">
    <w:basedOn w:val="TableNormal9"/>
    <w:tblPr>
      <w:tblStyleRowBandSize w:val="1"/>
      <w:tblStyleColBandSize w:val="1"/>
      <w:tblCellMar>
        <w:top w:w="100" w:type="dxa"/>
        <w:left w:w="100" w:type="dxa"/>
        <w:bottom w:w="100" w:type="dxa"/>
        <w:right w:w="100" w:type="dxa"/>
      </w:tblCellMar>
    </w:tblPr>
  </w:style>
  <w:style w:type="table" w:customStyle="1" w:styleId="afffffffff8">
    <w:basedOn w:val="TableNormal9"/>
    <w:tblPr>
      <w:tblStyleRowBandSize w:val="1"/>
      <w:tblStyleColBandSize w:val="1"/>
      <w:tblCellMar>
        <w:top w:w="100" w:type="dxa"/>
        <w:left w:w="100" w:type="dxa"/>
        <w:bottom w:w="100" w:type="dxa"/>
        <w:right w:w="100" w:type="dxa"/>
      </w:tblCellMar>
    </w:tblPr>
  </w:style>
  <w:style w:type="table" w:customStyle="1" w:styleId="afffffffff9">
    <w:basedOn w:val="TableNormal9"/>
    <w:tblPr>
      <w:tblStyleRowBandSize w:val="1"/>
      <w:tblStyleColBandSize w:val="1"/>
      <w:tblCellMar>
        <w:top w:w="100" w:type="dxa"/>
        <w:left w:w="100" w:type="dxa"/>
        <w:bottom w:w="100" w:type="dxa"/>
        <w:right w:w="100" w:type="dxa"/>
      </w:tblCellMar>
    </w:tblPr>
  </w:style>
  <w:style w:type="table" w:customStyle="1" w:styleId="afffffffffa">
    <w:basedOn w:val="TableNormal9"/>
    <w:tblPr>
      <w:tblStyleRowBandSize w:val="1"/>
      <w:tblStyleColBandSize w:val="1"/>
      <w:tblCellMar>
        <w:top w:w="100" w:type="dxa"/>
        <w:left w:w="100" w:type="dxa"/>
        <w:bottom w:w="100" w:type="dxa"/>
        <w:right w:w="100" w:type="dxa"/>
      </w:tblCellMar>
    </w:tblPr>
  </w:style>
  <w:style w:type="table" w:customStyle="1" w:styleId="afffffffffb">
    <w:basedOn w:val="TableNormal9"/>
    <w:tblPr>
      <w:tblStyleRowBandSize w:val="1"/>
      <w:tblStyleColBandSize w:val="1"/>
      <w:tblCellMar>
        <w:top w:w="100" w:type="dxa"/>
        <w:left w:w="100" w:type="dxa"/>
        <w:bottom w:w="100" w:type="dxa"/>
        <w:right w:w="100" w:type="dxa"/>
      </w:tblCellMar>
    </w:tblPr>
  </w:style>
  <w:style w:type="table" w:customStyle="1" w:styleId="afffffffffc">
    <w:basedOn w:val="TableNormal9"/>
    <w:tblPr>
      <w:tblStyleRowBandSize w:val="1"/>
      <w:tblStyleColBandSize w:val="1"/>
      <w:tblCellMar>
        <w:top w:w="100" w:type="dxa"/>
        <w:left w:w="100" w:type="dxa"/>
        <w:bottom w:w="100" w:type="dxa"/>
        <w:right w:w="100" w:type="dxa"/>
      </w:tblCellMar>
    </w:tblPr>
  </w:style>
  <w:style w:type="table" w:customStyle="1" w:styleId="afffffffffd">
    <w:basedOn w:val="TableNormal9"/>
    <w:tblPr>
      <w:tblStyleRowBandSize w:val="1"/>
      <w:tblStyleColBandSize w:val="1"/>
      <w:tblCellMar>
        <w:top w:w="100" w:type="dxa"/>
        <w:left w:w="100" w:type="dxa"/>
        <w:bottom w:w="100" w:type="dxa"/>
        <w:right w:w="100" w:type="dxa"/>
      </w:tblCellMar>
    </w:tblPr>
  </w:style>
  <w:style w:type="table" w:customStyle="1" w:styleId="afffffffffe">
    <w:basedOn w:val="TableNormal9"/>
    <w:tblPr>
      <w:tblStyleRowBandSize w:val="1"/>
      <w:tblStyleColBandSize w:val="1"/>
      <w:tblCellMar>
        <w:top w:w="100" w:type="dxa"/>
        <w:left w:w="100" w:type="dxa"/>
        <w:bottom w:w="100" w:type="dxa"/>
        <w:right w:w="100" w:type="dxa"/>
      </w:tblCellMar>
    </w:tblPr>
  </w:style>
  <w:style w:type="table" w:customStyle="1" w:styleId="affffffffff">
    <w:basedOn w:val="TableNormal9"/>
    <w:tblPr>
      <w:tblStyleRowBandSize w:val="1"/>
      <w:tblStyleColBandSize w:val="1"/>
      <w:tblCellMar>
        <w:top w:w="100" w:type="dxa"/>
        <w:left w:w="100" w:type="dxa"/>
        <w:bottom w:w="100" w:type="dxa"/>
        <w:right w:w="100" w:type="dxa"/>
      </w:tblCellMar>
    </w:tblPr>
  </w:style>
  <w:style w:type="table" w:customStyle="1" w:styleId="affffffffff0">
    <w:basedOn w:val="TableNormal9"/>
    <w:tblPr>
      <w:tblStyleRowBandSize w:val="1"/>
      <w:tblStyleColBandSize w:val="1"/>
      <w:tblCellMar>
        <w:top w:w="100" w:type="dxa"/>
        <w:left w:w="100" w:type="dxa"/>
        <w:bottom w:w="100" w:type="dxa"/>
        <w:right w:w="100" w:type="dxa"/>
      </w:tblCellMar>
    </w:tblPr>
  </w:style>
  <w:style w:type="table" w:customStyle="1" w:styleId="affffffffff1">
    <w:basedOn w:val="TableNormal9"/>
    <w:tblPr>
      <w:tblStyleRowBandSize w:val="1"/>
      <w:tblStyleColBandSize w:val="1"/>
      <w:tblCellMar>
        <w:top w:w="100" w:type="dxa"/>
        <w:left w:w="100" w:type="dxa"/>
        <w:bottom w:w="100" w:type="dxa"/>
        <w:right w:w="100" w:type="dxa"/>
      </w:tblCellMar>
    </w:tblPr>
  </w:style>
  <w:style w:type="table" w:customStyle="1" w:styleId="affffffffff2">
    <w:basedOn w:val="TableNormal9"/>
    <w:tblPr>
      <w:tblStyleRowBandSize w:val="1"/>
      <w:tblStyleColBandSize w:val="1"/>
      <w:tblCellMar>
        <w:top w:w="100" w:type="dxa"/>
        <w:left w:w="100" w:type="dxa"/>
        <w:bottom w:w="100" w:type="dxa"/>
        <w:right w:w="100" w:type="dxa"/>
      </w:tblCellMar>
    </w:tblPr>
  </w:style>
  <w:style w:type="table" w:customStyle="1" w:styleId="affffffffff3">
    <w:basedOn w:val="TableNormal9"/>
    <w:tblPr>
      <w:tblStyleRowBandSize w:val="1"/>
      <w:tblStyleColBandSize w:val="1"/>
      <w:tblCellMar>
        <w:top w:w="100" w:type="dxa"/>
        <w:left w:w="100" w:type="dxa"/>
        <w:bottom w:w="100" w:type="dxa"/>
        <w:right w:w="100" w:type="dxa"/>
      </w:tblCellMar>
    </w:tblPr>
  </w:style>
  <w:style w:type="table" w:customStyle="1" w:styleId="affffffffff4">
    <w:basedOn w:val="TableNormal9"/>
    <w:tblPr>
      <w:tblStyleRowBandSize w:val="1"/>
      <w:tblStyleColBandSize w:val="1"/>
      <w:tblCellMar>
        <w:top w:w="100" w:type="dxa"/>
        <w:left w:w="100" w:type="dxa"/>
        <w:bottom w:w="100" w:type="dxa"/>
        <w:right w:w="100" w:type="dxa"/>
      </w:tblCellMar>
    </w:tblPr>
  </w:style>
  <w:style w:type="table" w:customStyle="1" w:styleId="affffffffff5">
    <w:basedOn w:val="TableNormal9"/>
    <w:tblPr>
      <w:tblStyleRowBandSize w:val="1"/>
      <w:tblStyleColBandSize w:val="1"/>
      <w:tblCellMar>
        <w:top w:w="100" w:type="dxa"/>
        <w:left w:w="100" w:type="dxa"/>
        <w:bottom w:w="100" w:type="dxa"/>
        <w:right w:w="100" w:type="dxa"/>
      </w:tblCellMar>
    </w:tblPr>
  </w:style>
  <w:style w:type="table" w:customStyle="1" w:styleId="affffffffff6">
    <w:basedOn w:val="TableNormal9"/>
    <w:tblPr>
      <w:tblStyleRowBandSize w:val="1"/>
      <w:tblStyleColBandSize w:val="1"/>
      <w:tblCellMar>
        <w:top w:w="100" w:type="dxa"/>
        <w:left w:w="100" w:type="dxa"/>
        <w:bottom w:w="100" w:type="dxa"/>
        <w:right w:w="100" w:type="dxa"/>
      </w:tblCellMar>
    </w:tblPr>
  </w:style>
  <w:style w:type="table" w:customStyle="1" w:styleId="affffffffff7">
    <w:basedOn w:val="TableNormal9"/>
    <w:tblPr>
      <w:tblStyleRowBandSize w:val="1"/>
      <w:tblStyleColBandSize w:val="1"/>
      <w:tblCellMar>
        <w:top w:w="100" w:type="dxa"/>
        <w:left w:w="100" w:type="dxa"/>
        <w:bottom w:w="100" w:type="dxa"/>
        <w:right w:w="100" w:type="dxa"/>
      </w:tblCellMar>
    </w:tblPr>
  </w:style>
  <w:style w:type="table" w:customStyle="1" w:styleId="affffffffff8">
    <w:basedOn w:val="TableNormal9"/>
    <w:tblPr>
      <w:tblStyleRowBandSize w:val="1"/>
      <w:tblStyleColBandSize w:val="1"/>
      <w:tblCellMar>
        <w:top w:w="100" w:type="dxa"/>
        <w:left w:w="100" w:type="dxa"/>
        <w:bottom w:w="100" w:type="dxa"/>
        <w:right w:w="100" w:type="dxa"/>
      </w:tblCellMar>
    </w:tblPr>
  </w:style>
  <w:style w:type="table" w:customStyle="1" w:styleId="affffffffff9">
    <w:basedOn w:val="TableNormal9"/>
    <w:tblPr>
      <w:tblStyleRowBandSize w:val="1"/>
      <w:tblStyleColBandSize w:val="1"/>
      <w:tblCellMar>
        <w:top w:w="100" w:type="dxa"/>
        <w:left w:w="100" w:type="dxa"/>
        <w:bottom w:w="100" w:type="dxa"/>
        <w:right w:w="100" w:type="dxa"/>
      </w:tblCellMar>
    </w:tblPr>
  </w:style>
  <w:style w:type="table" w:customStyle="1" w:styleId="affffffffffa">
    <w:basedOn w:val="TableNormal9"/>
    <w:tblPr>
      <w:tblStyleRowBandSize w:val="1"/>
      <w:tblStyleColBandSize w:val="1"/>
      <w:tblCellMar>
        <w:top w:w="100" w:type="dxa"/>
        <w:left w:w="100" w:type="dxa"/>
        <w:bottom w:w="100" w:type="dxa"/>
        <w:right w:w="100" w:type="dxa"/>
      </w:tblCellMar>
    </w:tblPr>
  </w:style>
  <w:style w:type="table" w:customStyle="1" w:styleId="affffffffffb">
    <w:basedOn w:val="TableNormal9"/>
    <w:tblPr>
      <w:tblStyleRowBandSize w:val="1"/>
      <w:tblStyleColBandSize w:val="1"/>
      <w:tblCellMar>
        <w:top w:w="100" w:type="dxa"/>
        <w:left w:w="100" w:type="dxa"/>
        <w:bottom w:w="100" w:type="dxa"/>
        <w:right w:w="100" w:type="dxa"/>
      </w:tblCellMar>
    </w:tblPr>
  </w:style>
  <w:style w:type="table" w:customStyle="1" w:styleId="affffffffffc">
    <w:basedOn w:val="TableNormal9"/>
    <w:tblPr>
      <w:tblStyleRowBandSize w:val="1"/>
      <w:tblStyleColBandSize w:val="1"/>
      <w:tblCellMar>
        <w:top w:w="100" w:type="dxa"/>
        <w:left w:w="100" w:type="dxa"/>
        <w:bottom w:w="100" w:type="dxa"/>
        <w:right w:w="100" w:type="dxa"/>
      </w:tblCellMar>
    </w:tblPr>
  </w:style>
  <w:style w:type="table" w:customStyle="1" w:styleId="affffffffffd">
    <w:basedOn w:val="TableNormal9"/>
    <w:tblPr>
      <w:tblStyleRowBandSize w:val="1"/>
      <w:tblStyleColBandSize w:val="1"/>
      <w:tblCellMar>
        <w:top w:w="100" w:type="dxa"/>
        <w:left w:w="100" w:type="dxa"/>
        <w:bottom w:w="100" w:type="dxa"/>
        <w:right w:w="100" w:type="dxa"/>
      </w:tblCellMar>
    </w:tblPr>
  </w:style>
  <w:style w:type="table" w:customStyle="1" w:styleId="affffffffffe">
    <w:basedOn w:val="TableNormal9"/>
    <w:tblPr>
      <w:tblStyleRowBandSize w:val="1"/>
      <w:tblStyleColBandSize w:val="1"/>
      <w:tblCellMar>
        <w:top w:w="100" w:type="dxa"/>
        <w:left w:w="100" w:type="dxa"/>
        <w:bottom w:w="100" w:type="dxa"/>
        <w:right w:w="100" w:type="dxa"/>
      </w:tblCellMar>
    </w:tblPr>
  </w:style>
  <w:style w:type="table" w:customStyle="1" w:styleId="afffffffffff">
    <w:basedOn w:val="TableNormal9"/>
    <w:tblPr>
      <w:tblStyleRowBandSize w:val="1"/>
      <w:tblStyleColBandSize w:val="1"/>
      <w:tblCellMar>
        <w:top w:w="100" w:type="dxa"/>
        <w:left w:w="100" w:type="dxa"/>
        <w:bottom w:w="100" w:type="dxa"/>
        <w:right w:w="100" w:type="dxa"/>
      </w:tblCellMar>
    </w:tblPr>
  </w:style>
  <w:style w:type="table" w:customStyle="1" w:styleId="afffffffffff0">
    <w:basedOn w:val="TableNormal9"/>
    <w:tblPr>
      <w:tblStyleRowBandSize w:val="1"/>
      <w:tblStyleColBandSize w:val="1"/>
      <w:tblCellMar>
        <w:top w:w="100" w:type="dxa"/>
        <w:left w:w="100" w:type="dxa"/>
        <w:bottom w:w="100" w:type="dxa"/>
        <w:right w:w="100" w:type="dxa"/>
      </w:tblCellMar>
    </w:tblPr>
  </w:style>
  <w:style w:type="table" w:customStyle="1" w:styleId="afffffffffff1">
    <w:basedOn w:val="TableNormal9"/>
    <w:tblPr>
      <w:tblStyleRowBandSize w:val="1"/>
      <w:tblStyleColBandSize w:val="1"/>
      <w:tblCellMar>
        <w:top w:w="100" w:type="dxa"/>
        <w:left w:w="100" w:type="dxa"/>
        <w:bottom w:w="100" w:type="dxa"/>
        <w:right w:w="100" w:type="dxa"/>
      </w:tblCellMar>
    </w:tblPr>
  </w:style>
  <w:style w:type="table" w:customStyle="1" w:styleId="afffffffffff2">
    <w:basedOn w:val="TableNormal9"/>
    <w:tblPr>
      <w:tblStyleRowBandSize w:val="1"/>
      <w:tblStyleColBandSize w:val="1"/>
      <w:tblCellMar>
        <w:top w:w="100" w:type="dxa"/>
        <w:left w:w="100" w:type="dxa"/>
        <w:bottom w:w="100" w:type="dxa"/>
        <w:right w:w="100" w:type="dxa"/>
      </w:tblCellMar>
    </w:tblPr>
  </w:style>
  <w:style w:type="table" w:customStyle="1" w:styleId="afffffffffff3">
    <w:basedOn w:val="TableNormal9"/>
    <w:tblPr>
      <w:tblStyleRowBandSize w:val="1"/>
      <w:tblStyleColBandSize w:val="1"/>
      <w:tblCellMar>
        <w:top w:w="100" w:type="dxa"/>
        <w:left w:w="100" w:type="dxa"/>
        <w:bottom w:w="100" w:type="dxa"/>
        <w:right w:w="100" w:type="dxa"/>
      </w:tblCellMar>
    </w:tblPr>
  </w:style>
  <w:style w:type="table" w:customStyle="1" w:styleId="afffffffffff4">
    <w:basedOn w:val="TableNormal9"/>
    <w:tblPr>
      <w:tblStyleRowBandSize w:val="1"/>
      <w:tblStyleColBandSize w:val="1"/>
      <w:tblCellMar>
        <w:top w:w="100" w:type="dxa"/>
        <w:left w:w="100" w:type="dxa"/>
        <w:bottom w:w="100" w:type="dxa"/>
        <w:right w:w="100" w:type="dxa"/>
      </w:tblCellMar>
    </w:tblPr>
  </w:style>
  <w:style w:type="table" w:customStyle="1" w:styleId="afffffffffff5">
    <w:basedOn w:val="TableNormal9"/>
    <w:tblPr>
      <w:tblStyleRowBandSize w:val="1"/>
      <w:tblStyleColBandSize w:val="1"/>
      <w:tblCellMar>
        <w:top w:w="100" w:type="dxa"/>
        <w:left w:w="100" w:type="dxa"/>
        <w:bottom w:w="100" w:type="dxa"/>
        <w:right w:w="100" w:type="dxa"/>
      </w:tblCellMar>
    </w:tblPr>
  </w:style>
  <w:style w:type="table" w:customStyle="1" w:styleId="afffffffffff6">
    <w:basedOn w:val="TableNormal9"/>
    <w:tblPr>
      <w:tblStyleRowBandSize w:val="1"/>
      <w:tblStyleColBandSize w:val="1"/>
      <w:tblCellMar>
        <w:top w:w="100" w:type="dxa"/>
        <w:left w:w="100" w:type="dxa"/>
        <w:bottom w:w="100" w:type="dxa"/>
        <w:right w:w="100" w:type="dxa"/>
      </w:tblCellMar>
    </w:tblPr>
  </w:style>
  <w:style w:type="table" w:customStyle="1" w:styleId="afffffffffff7">
    <w:basedOn w:val="TableNormal9"/>
    <w:tblPr>
      <w:tblStyleRowBandSize w:val="1"/>
      <w:tblStyleColBandSize w:val="1"/>
      <w:tblCellMar>
        <w:top w:w="100" w:type="dxa"/>
        <w:left w:w="100" w:type="dxa"/>
        <w:bottom w:w="100" w:type="dxa"/>
        <w:right w:w="100" w:type="dxa"/>
      </w:tblCellMar>
    </w:tblPr>
  </w:style>
  <w:style w:type="table" w:customStyle="1" w:styleId="afffffffffff8">
    <w:basedOn w:val="TableNormal9"/>
    <w:tblPr>
      <w:tblStyleRowBandSize w:val="1"/>
      <w:tblStyleColBandSize w:val="1"/>
      <w:tblCellMar>
        <w:top w:w="100" w:type="dxa"/>
        <w:left w:w="100" w:type="dxa"/>
        <w:bottom w:w="100" w:type="dxa"/>
        <w:right w:w="100" w:type="dxa"/>
      </w:tblCellMar>
    </w:tblPr>
  </w:style>
  <w:style w:type="table" w:customStyle="1" w:styleId="afffffffffff9">
    <w:basedOn w:val="TableNormal9"/>
    <w:tblPr>
      <w:tblStyleRowBandSize w:val="1"/>
      <w:tblStyleColBandSize w:val="1"/>
      <w:tblCellMar>
        <w:top w:w="100" w:type="dxa"/>
        <w:left w:w="100" w:type="dxa"/>
        <w:bottom w:w="100" w:type="dxa"/>
        <w:right w:w="100" w:type="dxa"/>
      </w:tblCellMar>
    </w:tblPr>
  </w:style>
  <w:style w:type="table" w:customStyle="1" w:styleId="afffffffffffa">
    <w:basedOn w:val="TableNormal9"/>
    <w:tblPr>
      <w:tblStyleRowBandSize w:val="1"/>
      <w:tblStyleColBandSize w:val="1"/>
      <w:tblCellMar>
        <w:top w:w="100" w:type="dxa"/>
        <w:left w:w="100" w:type="dxa"/>
        <w:bottom w:w="100" w:type="dxa"/>
        <w:right w:w="100" w:type="dxa"/>
      </w:tblCellMar>
    </w:tblPr>
  </w:style>
  <w:style w:type="table" w:customStyle="1" w:styleId="afffffffffffb">
    <w:basedOn w:val="TableNormal9"/>
    <w:tblPr>
      <w:tblStyleRowBandSize w:val="1"/>
      <w:tblStyleColBandSize w:val="1"/>
      <w:tblCellMar>
        <w:top w:w="100" w:type="dxa"/>
        <w:left w:w="100" w:type="dxa"/>
        <w:bottom w:w="100" w:type="dxa"/>
        <w:right w:w="100" w:type="dxa"/>
      </w:tblCellMar>
    </w:tblPr>
  </w:style>
  <w:style w:type="table" w:customStyle="1" w:styleId="afffffffffffc">
    <w:basedOn w:val="TableNormal9"/>
    <w:tblPr>
      <w:tblStyleRowBandSize w:val="1"/>
      <w:tblStyleColBandSize w:val="1"/>
      <w:tblCellMar>
        <w:top w:w="100" w:type="dxa"/>
        <w:left w:w="100" w:type="dxa"/>
        <w:bottom w:w="100" w:type="dxa"/>
        <w:right w:w="100" w:type="dxa"/>
      </w:tblCellMar>
    </w:tblPr>
  </w:style>
  <w:style w:type="table" w:customStyle="1" w:styleId="afffffffffffd">
    <w:basedOn w:val="TableNormal9"/>
    <w:tblPr>
      <w:tblStyleRowBandSize w:val="1"/>
      <w:tblStyleColBandSize w:val="1"/>
      <w:tblCellMar>
        <w:top w:w="100" w:type="dxa"/>
        <w:left w:w="100" w:type="dxa"/>
        <w:bottom w:w="100" w:type="dxa"/>
        <w:right w:w="100" w:type="dxa"/>
      </w:tblCellMar>
    </w:tblPr>
  </w:style>
  <w:style w:type="table" w:customStyle="1" w:styleId="afffffffffffe">
    <w:basedOn w:val="TableNormal9"/>
    <w:tblPr>
      <w:tblStyleRowBandSize w:val="1"/>
      <w:tblStyleColBandSize w:val="1"/>
      <w:tblCellMar>
        <w:top w:w="100" w:type="dxa"/>
        <w:left w:w="100" w:type="dxa"/>
        <w:bottom w:w="100" w:type="dxa"/>
        <w:right w:w="100" w:type="dxa"/>
      </w:tblCellMar>
    </w:tblPr>
  </w:style>
  <w:style w:type="table" w:customStyle="1" w:styleId="affffffffffff">
    <w:basedOn w:val="TableNormal9"/>
    <w:tblPr>
      <w:tblStyleRowBandSize w:val="1"/>
      <w:tblStyleColBandSize w:val="1"/>
      <w:tblCellMar>
        <w:top w:w="100" w:type="dxa"/>
        <w:left w:w="100" w:type="dxa"/>
        <w:bottom w:w="100" w:type="dxa"/>
        <w:right w:w="100" w:type="dxa"/>
      </w:tblCellMar>
    </w:tblPr>
  </w:style>
  <w:style w:type="table" w:customStyle="1" w:styleId="affffffffffff0">
    <w:basedOn w:val="TableNormal9"/>
    <w:tblPr>
      <w:tblStyleRowBandSize w:val="1"/>
      <w:tblStyleColBandSize w:val="1"/>
      <w:tblCellMar>
        <w:top w:w="100" w:type="dxa"/>
        <w:left w:w="100" w:type="dxa"/>
        <w:bottom w:w="100" w:type="dxa"/>
        <w:right w:w="100" w:type="dxa"/>
      </w:tblCellMar>
    </w:tblPr>
  </w:style>
  <w:style w:type="table" w:customStyle="1" w:styleId="affffffffffff1">
    <w:basedOn w:val="TableNormal9"/>
    <w:tblPr>
      <w:tblStyleRowBandSize w:val="1"/>
      <w:tblStyleColBandSize w:val="1"/>
      <w:tblCellMar>
        <w:top w:w="100" w:type="dxa"/>
        <w:left w:w="100" w:type="dxa"/>
        <w:bottom w:w="100" w:type="dxa"/>
        <w:right w:w="100" w:type="dxa"/>
      </w:tblCellMar>
    </w:tblPr>
  </w:style>
  <w:style w:type="table" w:customStyle="1" w:styleId="affffffffffff2">
    <w:basedOn w:val="TableNormal9"/>
    <w:tblPr>
      <w:tblStyleRowBandSize w:val="1"/>
      <w:tblStyleColBandSize w:val="1"/>
      <w:tblCellMar>
        <w:top w:w="100" w:type="dxa"/>
        <w:left w:w="100" w:type="dxa"/>
        <w:bottom w:w="100" w:type="dxa"/>
        <w:right w:w="100" w:type="dxa"/>
      </w:tblCellMar>
    </w:tblPr>
  </w:style>
  <w:style w:type="table" w:customStyle="1" w:styleId="affffffffffff3">
    <w:basedOn w:val="TableNormal9"/>
    <w:tblPr>
      <w:tblStyleRowBandSize w:val="1"/>
      <w:tblStyleColBandSize w:val="1"/>
      <w:tblCellMar>
        <w:top w:w="100" w:type="dxa"/>
        <w:left w:w="100" w:type="dxa"/>
        <w:bottom w:w="100" w:type="dxa"/>
        <w:right w:w="100" w:type="dxa"/>
      </w:tblCellMar>
    </w:tblPr>
  </w:style>
  <w:style w:type="table" w:customStyle="1" w:styleId="affffffffffff4">
    <w:basedOn w:val="TableNormal9"/>
    <w:tblPr>
      <w:tblStyleRowBandSize w:val="1"/>
      <w:tblStyleColBandSize w:val="1"/>
      <w:tblCellMar>
        <w:top w:w="100" w:type="dxa"/>
        <w:left w:w="100" w:type="dxa"/>
        <w:bottom w:w="100" w:type="dxa"/>
        <w:right w:w="100" w:type="dxa"/>
      </w:tblCellMar>
    </w:tblPr>
  </w:style>
  <w:style w:type="table" w:customStyle="1" w:styleId="affffffffffff5">
    <w:basedOn w:val="TableNormal9"/>
    <w:tblPr>
      <w:tblStyleRowBandSize w:val="1"/>
      <w:tblStyleColBandSize w:val="1"/>
      <w:tblCellMar>
        <w:top w:w="100" w:type="dxa"/>
        <w:left w:w="100" w:type="dxa"/>
        <w:bottom w:w="100" w:type="dxa"/>
        <w:right w:w="100" w:type="dxa"/>
      </w:tblCellMar>
    </w:tblPr>
  </w:style>
  <w:style w:type="table" w:customStyle="1" w:styleId="affffffffffff6">
    <w:basedOn w:val="TableNormal9"/>
    <w:tblPr>
      <w:tblStyleRowBandSize w:val="1"/>
      <w:tblStyleColBandSize w:val="1"/>
      <w:tblCellMar>
        <w:top w:w="100" w:type="dxa"/>
        <w:left w:w="100" w:type="dxa"/>
        <w:bottom w:w="100" w:type="dxa"/>
        <w:right w:w="100" w:type="dxa"/>
      </w:tblCellMar>
    </w:tblPr>
  </w:style>
  <w:style w:type="table" w:customStyle="1" w:styleId="affffffffffff7">
    <w:basedOn w:val="TableNormal9"/>
    <w:tblPr>
      <w:tblStyleRowBandSize w:val="1"/>
      <w:tblStyleColBandSize w:val="1"/>
      <w:tblCellMar>
        <w:top w:w="100" w:type="dxa"/>
        <w:left w:w="100" w:type="dxa"/>
        <w:bottom w:w="100" w:type="dxa"/>
        <w:right w:w="100" w:type="dxa"/>
      </w:tblCellMar>
    </w:tblPr>
  </w:style>
  <w:style w:type="table" w:customStyle="1" w:styleId="affffffffffff8">
    <w:basedOn w:val="TableNormal9"/>
    <w:tblPr>
      <w:tblStyleRowBandSize w:val="1"/>
      <w:tblStyleColBandSize w:val="1"/>
      <w:tblCellMar>
        <w:top w:w="100" w:type="dxa"/>
        <w:left w:w="100" w:type="dxa"/>
        <w:bottom w:w="100" w:type="dxa"/>
        <w:right w:w="100" w:type="dxa"/>
      </w:tblCellMar>
    </w:tblPr>
  </w:style>
  <w:style w:type="table" w:customStyle="1" w:styleId="affffffffffff9">
    <w:basedOn w:val="TableNormal9"/>
    <w:tblPr>
      <w:tblStyleRowBandSize w:val="1"/>
      <w:tblStyleColBandSize w:val="1"/>
      <w:tblCellMar>
        <w:top w:w="100" w:type="dxa"/>
        <w:left w:w="100" w:type="dxa"/>
        <w:bottom w:w="100" w:type="dxa"/>
        <w:right w:w="100" w:type="dxa"/>
      </w:tblCellMar>
    </w:tblPr>
  </w:style>
  <w:style w:type="table" w:customStyle="1" w:styleId="affffffffffffa">
    <w:basedOn w:val="TableNormal9"/>
    <w:tblPr>
      <w:tblStyleRowBandSize w:val="1"/>
      <w:tblStyleColBandSize w:val="1"/>
      <w:tblCellMar>
        <w:top w:w="100" w:type="dxa"/>
        <w:left w:w="100" w:type="dxa"/>
        <w:bottom w:w="100" w:type="dxa"/>
        <w:right w:w="100" w:type="dxa"/>
      </w:tblCellMar>
    </w:tblPr>
  </w:style>
  <w:style w:type="table" w:customStyle="1" w:styleId="affffffffffffb">
    <w:basedOn w:val="TableNormal9"/>
    <w:tblPr>
      <w:tblStyleRowBandSize w:val="1"/>
      <w:tblStyleColBandSize w:val="1"/>
      <w:tblCellMar>
        <w:top w:w="100" w:type="dxa"/>
        <w:left w:w="100" w:type="dxa"/>
        <w:bottom w:w="100" w:type="dxa"/>
        <w:right w:w="100" w:type="dxa"/>
      </w:tblCellMar>
    </w:tblPr>
  </w:style>
  <w:style w:type="table" w:customStyle="1" w:styleId="affffffffffffc">
    <w:basedOn w:val="TableNormal9"/>
    <w:tblPr>
      <w:tblStyleRowBandSize w:val="1"/>
      <w:tblStyleColBandSize w:val="1"/>
      <w:tblCellMar>
        <w:top w:w="100" w:type="dxa"/>
        <w:left w:w="100" w:type="dxa"/>
        <w:bottom w:w="100" w:type="dxa"/>
        <w:right w:w="100" w:type="dxa"/>
      </w:tblCellMar>
    </w:tblPr>
  </w:style>
  <w:style w:type="table" w:customStyle="1" w:styleId="affffffffffffd">
    <w:basedOn w:val="TableNormal9"/>
    <w:tblPr>
      <w:tblStyleRowBandSize w:val="1"/>
      <w:tblStyleColBandSize w:val="1"/>
      <w:tblCellMar>
        <w:top w:w="100" w:type="dxa"/>
        <w:left w:w="100" w:type="dxa"/>
        <w:bottom w:w="100" w:type="dxa"/>
        <w:right w:w="100" w:type="dxa"/>
      </w:tblCellMar>
    </w:tblPr>
  </w:style>
  <w:style w:type="table" w:customStyle="1" w:styleId="affffffffffffe">
    <w:basedOn w:val="TableNormal9"/>
    <w:tblPr>
      <w:tblStyleRowBandSize w:val="1"/>
      <w:tblStyleColBandSize w:val="1"/>
      <w:tblCellMar>
        <w:top w:w="100" w:type="dxa"/>
        <w:left w:w="100" w:type="dxa"/>
        <w:bottom w:w="100" w:type="dxa"/>
        <w:right w:w="100" w:type="dxa"/>
      </w:tblCellMar>
    </w:tblPr>
  </w:style>
  <w:style w:type="table" w:customStyle="1" w:styleId="afffffffffffff">
    <w:basedOn w:val="TableNormal9"/>
    <w:tblPr>
      <w:tblStyleRowBandSize w:val="1"/>
      <w:tblStyleColBandSize w:val="1"/>
      <w:tblCellMar>
        <w:top w:w="100" w:type="dxa"/>
        <w:left w:w="100" w:type="dxa"/>
        <w:bottom w:w="100" w:type="dxa"/>
        <w:right w:w="100" w:type="dxa"/>
      </w:tblCellMar>
    </w:tblPr>
  </w:style>
  <w:style w:type="table" w:customStyle="1" w:styleId="a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5">
    <w:basedOn w:val="TableNormal9"/>
    <w:tblPr>
      <w:tblStyleRowBandSize w:val="1"/>
      <w:tblStyleColBandSize w:val="1"/>
      <w:tblCellMar>
        <w:top w:w="100" w:type="dxa"/>
        <w:left w:w="100" w:type="dxa"/>
        <w:bottom w:w="100" w:type="dxa"/>
        <w:right w:w="100" w:type="dxa"/>
      </w:tblCellMar>
    </w:tblPr>
  </w:style>
  <w:style w:type="table" w:customStyle="1" w:styleId="afffffffffffff6">
    <w:basedOn w:val="TableNormal9"/>
    <w:tblPr>
      <w:tblStyleRowBandSize w:val="1"/>
      <w:tblStyleColBandSize w:val="1"/>
      <w:tblCellMar>
        <w:top w:w="100" w:type="dxa"/>
        <w:left w:w="100" w:type="dxa"/>
        <w:bottom w:w="100" w:type="dxa"/>
        <w:right w:w="100" w:type="dxa"/>
      </w:tblCellMar>
    </w:tblPr>
  </w:style>
  <w:style w:type="table" w:customStyle="1" w:styleId="afffffffffffff7">
    <w:basedOn w:val="TableNormal9"/>
    <w:tblPr>
      <w:tblStyleRowBandSize w:val="1"/>
      <w:tblStyleColBandSize w:val="1"/>
      <w:tblCellMar>
        <w:top w:w="100" w:type="dxa"/>
        <w:left w:w="100" w:type="dxa"/>
        <w:bottom w:w="100" w:type="dxa"/>
        <w:right w:w="100" w:type="dxa"/>
      </w:tblCellMar>
    </w:tblPr>
  </w:style>
  <w:style w:type="table" w:customStyle="1" w:styleId="afffffffffffff8">
    <w:basedOn w:val="TableNormal9"/>
    <w:tblPr>
      <w:tblStyleRowBandSize w:val="1"/>
      <w:tblStyleColBandSize w:val="1"/>
      <w:tblCellMar>
        <w:top w:w="100" w:type="dxa"/>
        <w:left w:w="100" w:type="dxa"/>
        <w:bottom w:w="100" w:type="dxa"/>
        <w:right w:w="100" w:type="dxa"/>
      </w:tblCellMar>
    </w:tblPr>
  </w:style>
  <w:style w:type="table" w:customStyle="1" w:styleId="afffffffffffff9">
    <w:basedOn w:val="TableNormal9"/>
    <w:tblPr>
      <w:tblStyleRowBandSize w:val="1"/>
      <w:tblStyleColBandSize w:val="1"/>
      <w:tblCellMar>
        <w:top w:w="100" w:type="dxa"/>
        <w:left w:w="100" w:type="dxa"/>
        <w:bottom w:w="100" w:type="dxa"/>
        <w:right w:w="100" w:type="dxa"/>
      </w:tblCellMar>
    </w:tblPr>
  </w:style>
  <w:style w:type="table" w:customStyle="1" w:styleId="afffffffffffffa">
    <w:basedOn w:val="TableNormal9"/>
    <w:tblPr>
      <w:tblStyleRowBandSize w:val="1"/>
      <w:tblStyleColBandSize w:val="1"/>
      <w:tblCellMar>
        <w:top w:w="100" w:type="dxa"/>
        <w:left w:w="100" w:type="dxa"/>
        <w:bottom w:w="100" w:type="dxa"/>
        <w:right w:w="100" w:type="dxa"/>
      </w:tblCellMar>
    </w:tblPr>
  </w:style>
  <w:style w:type="table" w:customStyle="1" w:styleId="afffffffffffffb">
    <w:basedOn w:val="TableNormal9"/>
    <w:tblPr>
      <w:tblStyleRowBandSize w:val="1"/>
      <w:tblStyleColBandSize w:val="1"/>
      <w:tblCellMar>
        <w:top w:w="100" w:type="dxa"/>
        <w:left w:w="100" w:type="dxa"/>
        <w:bottom w:w="100" w:type="dxa"/>
        <w:right w:w="100" w:type="dxa"/>
      </w:tblCellMar>
    </w:tblPr>
  </w:style>
  <w:style w:type="table" w:customStyle="1" w:styleId="afffffffffffffc">
    <w:basedOn w:val="TableNormal9"/>
    <w:tblPr>
      <w:tblStyleRowBandSize w:val="1"/>
      <w:tblStyleColBandSize w:val="1"/>
      <w:tblCellMar>
        <w:top w:w="100" w:type="dxa"/>
        <w:left w:w="100" w:type="dxa"/>
        <w:bottom w:w="100" w:type="dxa"/>
        <w:right w:w="100" w:type="dxa"/>
      </w:tblCellMar>
    </w:tblPr>
  </w:style>
  <w:style w:type="table" w:customStyle="1" w:styleId="afffffffffffffd">
    <w:basedOn w:val="TableNormal9"/>
    <w:tblPr>
      <w:tblStyleRowBandSize w:val="1"/>
      <w:tblStyleColBandSize w:val="1"/>
      <w:tblCellMar>
        <w:top w:w="100" w:type="dxa"/>
        <w:left w:w="100" w:type="dxa"/>
        <w:bottom w:w="100" w:type="dxa"/>
        <w:right w:w="100" w:type="dxa"/>
      </w:tblCellMar>
    </w:tblPr>
  </w:style>
  <w:style w:type="table" w:customStyle="1" w:styleId="afffffffffffffe">
    <w:basedOn w:val="TableNormal9"/>
    <w:tblPr>
      <w:tblStyleRowBandSize w:val="1"/>
      <w:tblStyleColBandSize w:val="1"/>
      <w:tblCellMar>
        <w:top w:w="100" w:type="dxa"/>
        <w:left w:w="100" w:type="dxa"/>
        <w:bottom w:w="100" w:type="dxa"/>
        <w:right w:w="100" w:type="dxa"/>
      </w:tblCellMar>
    </w:tblPr>
  </w:style>
  <w:style w:type="table" w:customStyle="1" w:styleId="affffffffffffff">
    <w:basedOn w:val="TableNormal9"/>
    <w:tblPr>
      <w:tblStyleRowBandSize w:val="1"/>
      <w:tblStyleColBandSize w:val="1"/>
      <w:tblCellMar>
        <w:top w:w="100" w:type="dxa"/>
        <w:left w:w="100" w:type="dxa"/>
        <w:bottom w:w="100" w:type="dxa"/>
        <w:right w:w="100" w:type="dxa"/>
      </w:tblCellMar>
    </w:tblPr>
  </w:style>
  <w:style w:type="table" w:customStyle="1" w:styleId="af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f5">
    <w:basedOn w:val="TableNormal9"/>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affffffffffffff6">
    <w:basedOn w:val="TableNormal3"/>
    <w:tblPr>
      <w:tblStyleRowBandSize w:val="1"/>
      <w:tblStyleColBandSize w:val="1"/>
      <w:tblCellMar>
        <w:top w:w="100" w:type="dxa"/>
        <w:left w:w="100" w:type="dxa"/>
        <w:bottom w:w="100" w:type="dxa"/>
        <w:right w:w="100" w:type="dxa"/>
      </w:tblCellMar>
    </w:tblPr>
  </w:style>
  <w:style w:type="table" w:customStyle="1" w:styleId="a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8">
    <w:basedOn w:val="TableNormal3"/>
    <w:tblPr>
      <w:tblStyleRowBandSize w:val="1"/>
      <w:tblStyleColBandSize w:val="1"/>
      <w:tblCellMar>
        <w:top w:w="100" w:type="dxa"/>
        <w:left w:w="100" w:type="dxa"/>
        <w:bottom w:w="100" w:type="dxa"/>
        <w:right w:w="100" w:type="dxa"/>
      </w:tblCellMar>
    </w:tblPr>
  </w:style>
  <w:style w:type="table" w:customStyle="1" w:styleId="affffffffffffff9">
    <w:basedOn w:val="TableNormal3"/>
    <w:tblPr>
      <w:tblStyleRowBandSize w:val="1"/>
      <w:tblStyleColBandSize w:val="1"/>
      <w:tblCellMar>
        <w:top w:w="100" w:type="dxa"/>
        <w:left w:w="100" w:type="dxa"/>
        <w:bottom w:w="100" w:type="dxa"/>
        <w:right w:w="100" w:type="dxa"/>
      </w:tblCellMar>
    </w:tblPr>
  </w:style>
  <w:style w:type="table" w:customStyle="1" w:styleId="affffffffffffffa">
    <w:basedOn w:val="TableNormal3"/>
    <w:tblPr>
      <w:tblStyleRowBandSize w:val="1"/>
      <w:tblStyleColBandSize w:val="1"/>
      <w:tblCellMar>
        <w:top w:w="100" w:type="dxa"/>
        <w:left w:w="100" w:type="dxa"/>
        <w:bottom w:w="100" w:type="dxa"/>
        <w:right w:w="100" w:type="dxa"/>
      </w:tblCellMar>
    </w:tblPr>
  </w:style>
  <w:style w:type="table" w:customStyle="1" w:styleId="affffffffffffffb">
    <w:basedOn w:val="TableNormal3"/>
    <w:tblPr>
      <w:tblStyleRowBandSize w:val="1"/>
      <w:tblStyleColBandSize w:val="1"/>
      <w:tblCellMar>
        <w:top w:w="100" w:type="dxa"/>
        <w:left w:w="100" w:type="dxa"/>
        <w:bottom w:w="100" w:type="dxa"/>
        <w:right w:w="100" w:type="dxa"/>
      </w:tblCellMar>
    </w:tblPr>
  </w:style>
  <w:style w:type="table" w:customStyle="1" w:styleId="affffffffffffffc">
    <w:basedOn w:val="TableNormal3"/>
    <w:tblPr>
      <w:tblStyleRowBandSize w:val="1"/>
      <w:tblStyleColBandSize w:val="1"/>
      <w:tblCellMar>
        <w:top w:w="100" w:type="dxa"/>
        <w:left w:w="100" w:type="dxa"/>
        <w:bottom w:w="100" w:type="dxa"/>
        <w:right w:w="100" w:type="dxa"/>
      </w:tblCellMar>
    </w:tblPr>
  </w:style>
  <w:style w:type="table" w:customStyle="1" w:styleId="a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2">
    <w:basedOn w:val="TableNormal1"/>
    <w:tblPr>
      <w:tblStyleRowBandSize w:val="1"/>
      <w:tblStyleColBandSize w:val="1"/>
      <w:tblCellMar>
        <w:top w:w="100" w:type="dxa"/>
        <w:left w:w="100" w:type="dxa"/>
        <w:bottom w:w="100" w:type="dxa"/>
        <w:right w:w="100" w:type="dxa"/>
      </w:tblCellMar>
    </w:tblPr>
  </w:style>
  <w:style w:type="table" w:customStyle="1" w:styleId="afffffffffffffff3">
    <w:basedOn w:val="TableNormal1"/>
    <w:tblPr>
      <w:tblStyleRowBandSize w:val="1"/>
      <w:tblStyleColBandSize w:val="1"/>
      <w:tblCellMar>
        <w:top w:w="100" w:type="dxa"/>
        <w:left w:w="100" w:type="dxa"/>
        <w:bottom w:w="100" w:type="dxa"/>
        <w:right w:w="100" w:type="dxa"/>
      </w:tblCellMar>
    </w:tblPr>
  </w:style>
  <w:style w:type="table" w:customStyle="1" w:styleId="afffffffffffffff4">
    <w:basedOn w:val="TableNormal1"/>
    <w:tblPr>
      <w:tblStyleRowBandSize w:val="1"/>
      <w:tblStyleColBandSize w:val="1"/>
      <w:tblCellMar>
        <w:top w:w="100" w:type="dxa"/>
        <w:left w:w="100" w:type="dxa"/>
        <w:bottom w:w="100" w:type="dxa"/>
        <w:right w:w="100" w:type="dxa"/>
      </w:tblCellMar>
    </w:tblPr>
  </w:style>
  <w:style w:type="table" w:customStyle="1" w:styleId="afffffffffffffff5">
    <w:basedOn w:val="TableNormal1"/>
    <w:tblPr>
      <w:tblStyleRowBandSize w:val="1"/>
      <w:tblStyleColBandSize w:val="1"/>
      <w:tblCellMar>
        <w:top w:w="100" w:type="dxa"/>
        <w:left w:w="100" w:type="dxa"/>
        <w:bottom w:w="100" w:type="dxa"/>
        <w:right w:w="100" w:type="dxa"/>
      </w:tblCellMar>
    </w:tblPr>
  </w:style>
  <w:style w:type="table" w:customStyle="1" w:styleId="afffffffffffffff6">
    <w:basedOn w:val="TableNormal1"/>
    <w:tblPr>
      <w:tblStyleRowBandSize w:val="1"/>
      <w:tblStyleColBandSize w:val="1"/>
      <w:tblCellMar>
        <w:top w:w="100" w:type="dxa"/>
        <w:left w:w="100" w:type="dxa"/>
        <w:bottom w:w="100" w:type="dxa"/>
        <w:right w:w="100" w:type="dxa"/>
      </w:tblCellMar>
    </w:tblPr>
  </w:style>
  <w:style w:type="table" w:customStyle="1" w:styleId="afffffffffffffff7">
    <w:basedOn w:val="TableNormal1"/>
    <w:tblPr>
      <w:tblStyleRowBandSize w:val="1"/>
      <w:tblStyleColBandSize w:val="1"/>
      <w:tblCellMar>
        <w:top w:w="100" w:type="dxa"/>
        <w:left w:w="100" w:type="dxa"/>
        <w:bottom w:w="100" w:type="dxa"/>
        <w:right w:w="100" w:type="dxa"/>
      </w:tblCellMar>
    </w:tblPr>
  </w:style>
  <w:style w:type="table" w:customStyle="1" w:styleId="afffffffffffffff8">
    <w:basedOn w:val="TableNormal1"/>
    <w:tblPr>
      <w:tblStyleRowBandSize w:val="1"/>
      <w:tblStyleColBandSize w:val="1"/>
      <w:tblCellMar>
        <w:top w:w="100" w:type="dxa"/>
        <w:left w:w="100" w:type="dxa"/>
        <w:bottom w:w="100" w:type="dxa"/>
        <w:right w:w="100" w:type="dxa"/>
      </w:tblCellMar>
    </w:tblPr>
  </w:style>
  <w:style w:type="table" w:customStyle="1" w:styleId="afffffffffffffff9">
    <w:basedOn w:val="TableNormal1"/>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974875425">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DC8A38E-D997-4CBA-85BA-6C07211E3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14314</Words>
  <Characters>81594</Characters>
  <Application>Microsoft Office Word</Application>
  <DocSecurity>0</DocSecurity>
  <Lines>679</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Julio Cesar Martínez Sanabria</cp:lastModifiedBy>
  <cp:revision>3</cp:revision>
  <cp:lastPrinted>2024-03-01T20:22:00Z</cp:lastPrinted>
  <dcterms:created xsi:type="dcterms:W3CDTF">2024-03-01T20:22:00Z</dcterms:created>
  <dcterms:modified xsi:type="dcterms:W3CDTF">2024-03-01T20:37:00Z</dcterms:modified>
</cp:coreProperties>
</file>