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6E48" w:rsidRPr="000463AF" w:rsidRDefault="00656E48" w:rsidP="00656E48">
      <w:pPr>
        <w:ind w:left="2160" w:hanging="1440"/>
        <w:jc w:val="center"/>
        <w:rPr>
          <w:rFonts w:ascii="Montserrat" w:eastAsia="Montserrat" w:hAnsi="Montserrat" w:cs="Montserrat"/>
          <w:b/>
          <w:sz w:val="18"/>
          <w:szCs w:val="18"/>
        </w:rPr>
      </w:pPr>
      <w:r>
        <w:rPr>
          <w:rFonts w:ascii="Montserrat" w:eastAsia="Montserrat" w:hAnsi="Montserrat" w:cs="Montserrat"/>
          <w:b/>
          <w:sz w:val="18"/>
          <w:szCs w:val="18"/>
        </w:rPr>
        <w:t>ACTA DE LA DÉCIM</w:t>
      </w:r>
      <w:r w:rsidRPr="000463AF">
        <w:rPr>
          <w:rFonts w:ascii="Montserrat" w:eastAsia="Montserrat" w:hAnsi="Montserrat" w:cs="Montserrat"/>
          <w:b/>
          <w:sz w:val="18"/>
          <w:szCs w:val="18"/>
        </w:rPr>
        <w:t xml:space="preserve">A </w:t>
      </w:r>
      <w:r w:rsidR="00AC2809">
        <w:rPr>
          <w:rFonts w:ascii="Montserrat" w:eastAsia="Montserrat" w:hAnsi="Montserrat" w:cs="Montserrat"/>
          <w:b/>
          <w:sz w:val="18"/>
          <w:szCs w:val="18"/>
        </w:rPr>
        <w:t>SÉP</w:t>
      </w:r>
      <w:r>
        <w:rPr>
          <w:rFonts w:ascii="Montserrat" w:eastAsia="Montserrat" w:hAnsi="Montserrat" w:cs="Montserrat"/>
          <w:b/>
          <w:sz w:val="18"/>
          <w:szCs w:val="18"/>
        </w:rPr>
        <w:t>T</w:t>
      </w:r>
      <w:r w:rsidR="00AC2809">
        <w:rPr>
          <w:rFonts w:ascii="Montserrat" w:eastAsia="Montserrat" w:hAnsi="Montserrat" w:cs="Montserrat"/>
          <w:b/>
          <w:sz w:val="18"/>
          <w:szCs w:val="18"/>
        </w:rPr>
        <w:t>IM</w:t>
      </w:r>
      <w:r>
        <w:rPr>
          <w:rFonts w:ascii="Montserrat" w:eastAsia="Montserrat" w:hAnsi="Montserrat" w:cs="Montserrat"/>
          <w:b/>
          <w:sz w:val="18"/>
          <w:szCs w:val="18"/>
        </w:rPr>
        <w:t xml:space="preserve">A </w:t>
      </w:r>
      <w:r w:rsidRPr="000463AF">
        <w:rPr>
          <w:rFonts w:ascii="Montserrat" w:eastAsia="Montserrat" w:hAnsi="Montserrat" w:cs="Montserrat"/>
          <w:b/>
          <w:sz w:val="18"/>
          <w:szCs w:val="18"/>
        </w:rPr>
        <w:t>SESIÓN ORDINARIA COMITÉ DE TRANSPARENCIA</w:t>
      </w:r>
    </w:p>
    <w:p w:rsidR="00656E48" w:rsidRPr="000463AF" w:rsidRDefault="00656E48" w:rsidP="00656E48">
      <w:pPr>
        <w:ind w:left="720"/>
        <w:jc w:val="center"/>
        <w:rPr>
          <w:rFonts w:ascii="Montserrat" w:eastAsia="Montserrat" w:hAnsi="Montserrat" w:cs="Montserrat"/>
          <w:b/>
          <w:sz w:val="18"/>
          <w:szCs w:val="18"/>
        </w:rPr>
      </w:pPr>
    </w:p>
    <w:p w:rsidR="00656E48" w:rsidRPr="000463AF" w:rsidRDefault="00656E48" w:rsidP="00656E48">
      <w:pPr>
        <w:jc w:val="both"/>
        <w:rPr>
          <w:rFonts w:ascii="Montserrat" w:eastAsia="Montserrat" w:hAnsi="Montserrat" w:cs="Montserrat"/>
          <w:sz w:val="18"/>
          <w:szCs w:val="18"/>
        </w:rPr>
      </w:pPr>
      <w:r w:rsidRPr="000463AF">
        <w:rPr>
          <w:rFonts w:ascii="Montserrat" w:eastAsia="Montserrat" w:hAnsi="Montserrat" w:cs="Montserrat"/>
          <w:sz w:val="18"/>
          <w:szCs w:val="18"/>
        </w:rPr>
        <w:t>En la Ciudad de México, a las 1</w:t>
      </w:r>
      <w:r>
        <w:rPr>
          <w:rFonts w:ascii="Montserrat" w:eastAsia="Montserrat" w:hAnsi="Montserrat" w:cs="Montserrat"/>
          <w:sz w:val="18"/>
          <w:szCs w:val="18"/>
        </w:rPr>
        <w:t>1</w:t>
      </w:r>
      <w:r w:rsidRPr="000463AF">
        <w:rPr>
          <w:rFonts w:ascii="Montserrat" w:eastAsia="Montserrat" w:hAnsi="Montserrat" w:cs="Montserrat"/>
          <w:sz w:val="18"/>
          <w:szCs w:val="18"/>
        </w:rPr>
        <w:t xml:space="preserve">:00 horas del </w:t>
      </w:r>
      <w:r w:rsidR="00AC2809">
        <w:rPr>
          <w:rFonts w:ascii="Montserrat" w:eastAsia="Montserrat" w:hAnsi="Montserrat" w:cs="Montserrat"/>
          <w:sz w:val="18"/>
          <w:szCs w:val="18"/>
        </w:rPr>
        <w:t>8</w:t>
      </w:r>
      <w:r w:rsidRPr="000463AF">
        <w:rPr>
          <w:rFonts w:ascii="Montserrat" w:eastAsia="Montserrat" w:hAnsi="Montserrat" w:cs="Montserrat"/>
          <w:sz w:val="18"/>
          <w:szCs w:val="18"/>
        </w:rPr>
        <w:t xml:space="preserve"> de </w:t>
      </w:r>
      <w:r w:rsidR="00AE6C43">
        <w:rPr>
          <w:rFonts w:ascii="Montserrat" w:eastAsia="Montserrat" w:hAnsi="Montserrat" w:cs="Montserrat"/>
          <w:sz w:val="18"/>
          <w:szCs w:val="18"/>
        </w:rPr>
        <w:t>mayo</w:t>
      </w:r>
      <w:r w:rsidRPr="000463AF">
        <w:rPr>
          <w:rFonts w:ascii="Montserrat" w:eastAsia="Montserrat" w:hAnsi="Montserrat" w:cs="Montserrat"/>
          <w:sz w:val="18"/>
          <w:szCs w:val="18"/>
        </w:rPr>
        <w:t xml:space="preserve"> de 2024, reunidos en el aula número 2 del 4° piso ala norte del edificio sede de la Secretaría de la Función Pública, ubicado en Insurgentes Sur número 1735, Colonia Guadalupe Inn, C.P. 01020, Alcaldía Álvaro Obregón, Ciudad de México, con fundamento en los artículos 65, fracciones I y II, de la Ley Federal de Transparencia y Acceso a la Información Pública y; 17, 25 y 34, de los Lineamientos de actuación del Comité de Transparencia, y conforme a la convocatoria realizada el pasado </w:t>
      </w:r>
      <w:r w:rsidR="00AC2809">
        <w:rPr>
          <w:rFonts w:ascii="Montserrat" w:eastAsia="Montserrat" w:hAnsi="Montserrat" w:cs="Montserrat"/>
          <w:sz w:val="18"/>
          <w:szCs w:val="18"/>
        </w:rPr>
        <w:t>3</w:t>
      </w:r>
      <w:r w:rsidRPr="000463AF">
        <w:rPr>
          <w:rFonts w:ascii="Montserrat" w:eastAsia="Montserrat" w:hAnsi="Montserrat" w:cs="Montserrat"/>
          <w:sz w:val="18"/>
          <w:szCs w:val="18"/>
        </w:rPr>
        <w:t xml:space="preserve"> de </w:t>
      </w:r>
      <w:r w:rsidR="00AC2809">
        <w:rPr>
          <w:rFonts w:ascii="Montserrat" w:eastAsia="Montserrat" w:hAnsi="Montserrat" w:cs="Montserrat"/>
          <w:sz w:val="18"/>
          <w:szCs w:val="18"/>
        </w:rPr>
        <w:t>mayo</w:t>
      </w:r>
      <w:r w:rsidRPr="000463AF">
        <w:rPr>
          <w:rFonts w:ascii="Montserrat" w:eastAsia="Montserrat" w:hAnsi="Montserrat" w:cs="Montserrat"/>
          <w:sz w:val="18"/>
          <w:szCs w:val="18"/>
        </w:rPr>
        <w:t xml:space="preserve"> de 2024, para celebra</w:t>
      </w:r>
      <w:r>
        <w:rPr>
          <w:rFonts w:ascii="Montserrat" w:eastAsia="Montserrat" w:hAnsi="Montserrat" w:cs="Montserrat"/>
          <w:sz w:val="18"/>
          <w:szCs w:val="18"/>
        </w:rPr>
        <w:t>r la Décim</w:t>
      </w:r>
      <w:r w:rsidRPr="000463AF">
        <w:rPr>
          <w:rFonts w:ascii="Montserrat" w:eastAsia="Montserrat" w:hAnsi="Montserrat" w:cs="Montserrat"/>
          <w:sz w:val="18"/>
          <w:szCs w:val="18"/>
        </w:rPr>
        <w:t xml:space="preserve">a </w:t>
      </w:r>
      <w:r w:rsidR="00AC2809">
        <w:rPr>
          <w:rFonts w:ascii="Montserrat" w:eastAsia="Montserrat" w:hAnsi="Montserrat" w:cs="Montserrat"/>
          <w:sz w:val="18"/>
          <w:szCs w:val="18"/>
        </w:rPr>
        <w:t>Sép</w:t>
      </w:r>
      <w:r>
        <w:rPr>
          <w:rFonts w:ascii="Montserrat" w:eastAsia="Montserrat" w:hAnsi="Montserrat" w:cs="Montserrat"/>
          <w:sz w:val="18"/>
          <w:szCs w:val="18"/>
        </w:rPr>
        <w:t>t</w:t>
      </w:r>
      <w:r w:rsidR="00AC2809">
        <w:rPr>
          <w:rFonts w:ascii="Montserrat" w:eastAsia="Montserrat" w:hAnsi="Montserrat" w:cs="Montserrat"/>
          <w:sz w:val="18"/>
          <w:szCs w:val="18"/>
        </w:rPr>
        <w:t>im</w:t>
      </w:r>
      <w:r>
        <w:rPr>
          <w:rFonts w:ascii="Montserrat" w:eastAsia="Montserrat" w:hAnsi="Montserrat" w:cs="Montserrat"/>
          <w:sz w:val="18"/>
          <w:szCs w:val="18"/>
        </w:rPr>
        <w:t xml:space="preserve">a </w:t>
      </w:r>
      <w:r w:rsidRPr="000463AF">
        <w:rPr>
          <w:rFonts w:ascii="Montserrat" w:eastAsia="Montserrat" w:hAnsi="Montserrat" w:cs="Montserrat"/>
          <w:sz w:val="18"/>
          <w:szCs w:val="18"/>
        </w:rPr>
        <w:t>Sesión Ordinaria del Comité de Transparencia, el Secretario Técnico verificó la asistencia, de los siguientes integrantes del Comité:</w:t>
      </w:r>
    </w:p>
    <w:p w:rsidR="00656E48" w:rsidRPr="000463AF" w:rsidRDefault="00656E48" w:rsidP="00656E48">
      <w:pPr>
        <w:jc w:val="both"/>
        <w:rPr>
          <w:rFonts w:ascii="Montserrat" w:eastAsia="Montserrat" w:hAnsi="Montserrat" w:cs="Montserrat"/>
          <w:sz w:val="18"/>
          <w:szCs w:val="18"/>
        </w:rPr>
      </w:pPr>
    </w:p>
    <w:p w:rsidR="00656E48" w:rsidRPr="000463AF" w:rsidRDefault="00656E48" w:rsidP="00656E48">
      <w:pPr>
        <w:ind w:left="700"/>
        <w:jc w:val="both"/>
        <w:rPr>
          <w:rFonts w:ascii="Montserrat" w:eastAsia="Montserrat" w:hAnsi="Montserrat" w:cs="Montserrat"/>
          <w:b/>
          <w:sz w:val="18"/>
          <w:szCs w:val="18"/>
        </w:rPr>
      </w:pPr>
      <w:r w:rsidRPr="000463AF">
        <w:rPr>
          <w:rFonts w:ascii="Montserrat" w:eastAsia="Montserrat" w:hAnsi="Montserrat" w:cs="Montserrat"/>
          <w:b/>
          <w:sz w:val="18"/>
          <w:szCs w:val="18"/>
        </w:rPr>
        <w:t>1. Grethel Alejandra Pilgram Santos</w:t>
      </w:r>
    </w:p>
    <w:p w:rsidR="00656E48" w:rsidRPr="005D683A" w:rsidRDefault="00656E48" w:rsidP="00656E48">
      <w:pPr>
        <w:ind w:left="700"/>
        <w:jc w:val="both"/>
        <w:rPr>
          <w:rFonts w:ascii="Montserrat" w:eastAsia="Montserrat" w:hAnsi="Montserrat" w:cs="Montserrat"/>
          <w:sz w:val="18"/>
          <w:szCs w:val="18"/>
        </w:rPr>
      </w:pPr>
      <w:r w:rsidRPr="005D683A">
        <w:rPr>
          <w:rFonts w:ascii="Montserrat" w:eastAsia="Montserrat" w:hAnsi="Montserrat" w:cs="Montserrat"/>
          <w:sz w:val="18"/>
          <w:szCs w:val="18"/>
        </w:rPr>
        <w:t xml:space="preserve">Directora General de Transparencia y Gobierno Abierto, y Suplente del Presidente del Comité de Transparencia. En términos de los artículos 64, párrafos tercero y cuarto, fracción II, de la Ley Federal de Transparencia y Acceso a la Información Pública; 188, fracciones IV y VII, del Reglamento Interior de la Secretaría de la Función Pública y; 5,  </w:t>
      </w:r>
      <w:r w:rsidRPr="009036B5">
        <w:rPr>
          <w:rFonts w:ascii="Montserrat" w:eastAsia="Montserrat" w:hAnsi="Montserrat" w:cs="Montserrat"/>
          <w:sz w:val="18"/>
          <w:szCs w:val="18"/>
        </w:rPr>
        <w:t>segundo párrafo</w:t>
      </w:r>
      <w:r w:rsidRPr="005D683A">
        <w:rPr>
          <w:rFonts w:ascii="Montserrat" w:eastAsia="Montserrat" w:hAnsi="Montserrat" w:cs="Montserrat"/>
          <w:sz w:val="18"/>
          <w:szCs w:val="18"/>
        </w:rPr>
        <w:t xml:space="preserve">, de los Lineamientos de actuación del Comité de Transparencia. </w:t>
      </w:r>
    </w:p>
    <w:p w:rsidR="00656E48" w:rsidRPr="005D683A" w:rsidRDefault="00656E48" w:rsidP="00656E48">
      <w:pPr>
        <w:ind w:left="700"/>
        <w:jc w:val="both"/>
        <w:rPr>
          <w:rFonts w:ascii="Montserrat" w:eastAsia="Montserrat" w:hAnsi="Montserrat" w:cs="Montserrat"/>
          <w:sz w:val="18"/>
          <w:szCs w:val="18"/>
        </w:rPr>
      </w:pPr>
    </w:p>
    <w:p w:rsidR="00656E48" w:rsidRPr="005D683A" w:rsidRDefault="00656E48" w:rsidP="00656E48">
      <w:pPr>
        <w:ind w:left="700"/>
        <w:jc w:val="both"/>
        <w:rPr>
          <w:rFonts w:ascii="Montserrat" w:eastAsia="Montserrat" w:hAnsi="Montserrat" w:cs="Montserrat"/>
          <w:b/>
          <w:sz w:val="18"/>
          <w:szCs w:val="18"/>
        </w:rPr>
      </w:pPr>
      <w:r w:rsidRPr="005D683A">
        <w:rPr>
          <w:rFonts w:ascii="Montserrat" w:eastAsia="Montserrat" w:hAnsi="Montserrat" w:cs="Montserrat"/>
          <w:b/>
          <w:sz w:val="18"/>
          <w:szCs w:val="18"/>
        </w:rPr>
        <w:t>2. Mtra. María de la Luz Padilla Díaz</w:t>
      </w:r>
    </w:p>
    <w:p w:rsidR="00656E48" w:rsidRPr="005D683A" w:rsidRDefault="00656E48" w:rsidP="00656E48">
      <w:pPr>
        <w:ind w:left="700"/>
        <w:jc w:val="both"/>
        <w:rPr>
          <w:rFonts w:ascii="Montserrat" w:eastAsia="Montserrat" w:hAnsi="Montserrat" w:cs="Montserrat"/>
          <w:sz w:val="18"/>
          <w:szCs w:val="18"/>
        </w:rPr>
      </w:pPr>
      <w:r w:rsidRPr="005D683A">
        <w:rPr>
          <w:rFonts w:ascii="Montserrat" w:eastAsia="Montserrat" w:hAnsi="Montserrat" w:cs="Montserrat"/>
          <w:sz w:val="18"/>
          <w:szCs w:val="18"/>
        </w:rPr>
        <w:t>Directora General de Recursos Materiales y Servicios Generales, y Titular del Área Coordinadora de Archivos. En términos de los artículos 64, párrafos tercero y cuarto, fracción I, de la Ley Federal de Transparencia y Acceso a la Información Pública; 183, fracciones XIII y XXI, del Reglamento Interior de la Secretaría de la F</w:t>
      </w:r>
      <w:r w:rsidR="000B2ACA">
        <w:rPr>
          <w:rFonts w:ascii="Montserrat" w:eastAsia="Montserrat" w:hAnsi="Montserrat" w:cs="Montserrat"/>
          <w:sz w:val="18"/>
          <w:szCs w:val="18"/>
        </w:rPr>
        <w:t xml:space="preserve">unción Pública y; 5, inciso a), </w:t>
      </w:r>
      <w:r w:rsidRPr="005D683A">
        <w:rPr>
          <w:rFonts w:ascii="Montserrat" w:eastAsia="Montserrat" w:hAnsi="Montserrat" w:cs="Montserrat"/>
          <w:sz w:val="18"/>
          <w:szCs w:val="18"/>
        </w:rPr>
        <w:t xml:space="preserve">de los Lineamientos de actuación del Comité de Transparencia. </w:t>
      </w:r>
    </w:p>
    <w:p w:rsidR="00656E48" w:rsidRPr="005D683A" w:rsidRDefault="00656E48" w:rsidP="00656E48">
      <w:pPr>
        <w:ind w:left="700"/>
        <w:jc w:val="both"/>
        <w:rPr>
          <w:rFonts w:ascii="Montserrat" w:eastAsia="Montserrat" w:hAnsi="Montserrat" w:cs="Montserrat"/>
          <w:sz w:val="18"/>
          <w:szCs w:val="18"/>
        </w:rPr>
      </w:pPr>
    </w:p>
    <w:p w:rsidR="00656E48" w:rsidRPr="005D683A" w:rsidRDefault="00656E48" w:rsidP="00656E48">
      <w:pPr>
        <w:ind w:left="700"/>
        <w:jc w:val="both"/>
        <w:rPr>
          <w:rFonts w:ascii="Montserrat" w:eastAsia="Montserrat" w:hAnsi="Montserrat" w:cs="Montserrat"/>
          <w:b/>
          <w:sz w:val="18"/>
          <w:szCs w:val="18"/>
        </w:rPr>
      </w:pPr>
      <w:r w:rsidRPr="005D683A">
        <w:rPr>
          <w:rFonts w:ascii="Montserrat" w:eastAsia="Montserrat" w:hAnsi="Montserrat" w:cs="Montserrat"/>
          <w:b/>
          <w:sz w:val="18"/>
          <w:szCs w:val="18"/>
        </w:rPr>
        <w:t>3. L.C. Carlos Carrera Guerrero</w:t>
      </w:r>
    </w:p>
    <w:p w:rsidR="00656E48" w:rsidRPr="000463AF" w:rsidRDefault="00656E48" w:rsidP="00656E48">
      <w:pPr>
        <w:ind w:left="700"/>
        <w:jc w:val="both"/>
        <w:rPr>
          <w:rFonts w:ascii="Montserrat" w:eastAsia="Montserrat" w:hAnsi="Montserrat" w:cs="Montserrat"/>
          <w:b/>
          <w:sz w:val="18"/>
          <w:szCs w:val="18"/>
        </w:rPr>
      </w:pPr>
      <w:r w:rsidRPr="005D683A">
        <w:rPr>
          <w:rFonts w:ascii="Montserrat" w:eastAsia="Montserrat" w:hAnsi="Montserrat" w:cs="Montserrat"/>
          <w:sz w:val="18"/>
          <w:szCs w:val="18"/>
        </w:rPr>
        <w:t xml:space="preserve">Titular del Área de Control Interno, y Suplente de la persona Titular del Órgano Interno de Control de la Secretaría de la Función Pública. En términos de los artículos 64, párrafos tercero y cuarto, fracción III, de la Ley Federal de Transparencia y Acceso a la Información Pública; 209, fracciones XII y XIII, del Reglamento Interior de la Secretaría de la Función Pública y; 5, </w:t>
      </w:r>
      <w:r w:rsidRPr="009036B5">
        <w:rPr>
          <w:rFonts w:ascii="Montserrat" w:eastAsia="Montserrat" w:hAnsi="Montserrat" w:cs="Montserrat"/>
          <w:sz w:val="18"/>
          <w:szCs w:val="18"/>
        </w:rPr>
        <w:t>segundo párrafo</w:t>
      </w:r>
      <w:r w:rsidRPr="005D683A">
        <w:rPr>
          <w:rFonts w:ascii="Montserrat" w:eastAsia="Montserrat" w:hAnsi="Montserrat" w:cs="Montserrat"/>
          <w:sz w:val="18"/>
          <w:szCs w:val="18"/>
        </w:rPr>
        <w:t>, de los Lineamientos de actuación del Comité de Transparen</w:t>
      </w:r>
      <w:r w:rsidRPr="000463AF">
        <w:rPr>
          <w:rFonts w:ascii="Montserrat" w:eastAsia="Montserrat" w:hAnsi="Montserrat" w:cs="Montserrat"/>
          <w:sz w:val="18"/>
          <w:szCs w:val="18"/>
        </w:rPr>
        <w:t>cia.</w:t>
      </w:r>
    </w:p>
    <w:p w:rsidR="00656E48" w:rsidRPr="000463AF" w:rsidRDefault="00656E48" w:rsidP="00656E48">
      <w:pPr>
        <w:ind w:left="2160" w:firstLine="720"/>
        <w:jc w:val="both"/>
        <w:rPr>
          <w:rFonts w:ascii="Montserrat" w:eastAsia="Montserrat" w:hAnsi="Montserrat" w:cs="Montserrat"/>
          <w:b/>
          <w:sz w:val="18"/>
          <w:szCs w:val="18"/>
        </w:rPr>
      </w:pPr>
    </w:p>
    <w:p w:rsidR="00656E48" w:rsidRPr="000463AF" w:rsidRDefault="00656E48" w:rsidP="00656E48">
      <w:pPr>
        <w:ind w:left="2160" w:firstLine="720"/>
        <w:jc w:val="both"/>
        <w:rPr>
          <w:rFonts w:ascii="Montserrat" w:eastAsia="Montserrat" w:hAnsi="Montserrat" w:cs="Montserrat"/>
          <w:b/>
          <w:sz w:val="18"/>
          <w:szCs w:val="18"/>
        </w:rPr>
      </w:pPr>
      <w:r w:rsidRPr="000463AF">
        <w:rPr>
          <w:rFonts w:ascii="Montserrat" w:eastAsia="Montserrat" w:hAnsi="Montserrat" w:cs="Montserrat"/>
          <w:b/>
          <w:sz w:val="18"/>
          <w:szCs w:val="18"/>
        </w:rPr>
        <w:t>PRIMER PUNTO DEL ORDEN DEL DÍA</w:t>
      </w:r>
    </w:p>
    <w:p w:rsidR="00656E48" w:rsidRPr="000463AF" w:rsidRDefault="00656E48" w:rsidP="00656E48">
      <w:pPr>
        <w:ind w:left="2160" w:firstLine="720"/>
        <w:jc w:val="both"/>
        <w:rPr>
          <w:rFonts w:ascii="Montserrat" w:eastAsia="Montserrat" w:hAnsi="Montserrat" w:cs="Montserrat"/>
          <w:b/>
          <w:sz w:val="18"/>
          <w:szCs w:val="18"/>
        </w:rPr>
      </w:pPr>
    </w:p>
    <w:p w:rsidR="00656E48" w:rsidRPr="000463AF" w:rsidRDefault="00656E48" w:rsidP="00656E48">
      <w:pPr>
        <w:jc w:val="both"/>
        <w:rPr>
          <w:rFonts w:ascii="Montserrat" w:eastAsia="Montserrat" w:hAnsi="Montserrat" w:cs="Montserrat"/>
          <w:sz w:val="18"/>
          <w:szCs w:val="18"/>
        </w:rPr>
      </w:pPr>
      <w:r w:rsidRPr="000463AF">
        <w:rPr>
          <w:rFonts w:ascii="Montserrat" w:eastAsia="Montserrat" w:hAnsi="Montserrat" w:cs="Montserrat"/>
          <w:sz w:val="18"/>
          <w:szCs w:val="18"/>
        </w:rPr>
        <w:t>En desahogo del primer punto del orden del día, el Secretario Técnico del Comité de Transparencia dio lectura al mismo, siendo aprobado por unanimidad:</w:t>
      </w:r>
    </w:p>
    <w:p w:rsidR="00656E48" w:rsidRPr="000463AF" w:rsidRDefault="00656E48" w:rsidP="00656E48">
      <w:pPr>
        <w:jc w:val="both"/>
        <w:rPr>
          <w:rFonts w:ascii="Montserrat" w:eastAsia="Montserrat" w:hAnsi="Montserrat" w:cs="Montserrat"/>
          <w:sz w:val="18"/>
          <w:szCs w:val="18"/>
        </w:rPr>
      </w:pPr>
    </w:p>
    <w:p w:rsidR="00656E48" w:rsidRPr="000463AF" w:rsidRDefault="00656E48" w:rsidP="00656E48">
      <w:pPr>
        <w:ind w:left="720"/>
        <w:jc w:val="both"/>
        <w:rPr>
          <w:rFonts w:ascii="Montserrat" w:eastAsia="Montserrat" w:hAnsi="Montserrat" w:cs="Montserrat"/>
          <w:sz w:val="18"/>
          <w:szCs w:val="18"/>
        </w:rPr>
      </w:pPr>
      <w:r w:rsidRPr="000463AF">
        <w:rPr>
          <w:rFonts w:ascii="Montserrat" w:eastAsia="Montserrat" w:hAnsi="Montserrat" w:cs="Montserrat"/>
          <w:b/>
          <w:sz w:val="18"/>
          <w:szCs w:val="18"/>
        </w:rPr>
        <w:t xml:space="preserve">I. Lectura y, en su caso, aprobación del orden del día </w:t>
      </w:r>
    </w:p>
    <w:p w:rsidR="00656E48" w:rsidRPr="000463AF" w:rsidRDefault="00656E48" w:rsidP="00656E48">
      <w:pPr>
        <w:ind w:left="792"/>
        <w:jc w:val="both"/>
        <w:rPr>
          <w:rFonts w:ascii="Montserrat" w:eastAsia="Montserrat" w:hAnsi="Montserrat" w:cs="Montserrat"/>
          <w:b/>
          <w:sz w:val="18"/>
          <w:szCs w:val="18"/>
        </w:rPr>
      </w:pPr>
    </w:p>
    <w:p w:rsidR="00656E48" w:rsidRDefault="00656E48" w:rsidP="00656E48">
      <w:pPr>
        <w:ind w:left="720"/>
        <w:jc w:val="both"/>
        <w:rPr>
          <w:rFonts w:ascii="Montserrat" w:eastAsia="Montserrat" w:hAnsi="Montserrat" w:cs="Montserrat"/>
          <w:b/>
          <w:sz w:val="18"/>
          <w:szCs w:val="18"/>
        </w:rPr>
      </w:pPr>
      <w:r w:rsidRPr="000463AF">
        <w:rPr>
          <w:rFonts w:ascii="Montserrat" w:eastAsia="Montserrat" w:hAnsi="Montserrat" w:cs="Montserrat"/>
          <w:b/>
          <w:sz w:val="18"/>
          <w:szCs w:val="18"/>
        </w:rPr>
        <w:t>II. Análisis de las solicitudes de acceso a la información</w:t>
      </w:r>
    </w:p>
    <w:p w:rsidR="00656E48" w:rsidRDefault="00656E48" w:rsidP="00656E48">
      <w:pPr>
        <w:ind w:left="720"/>
        <w:jc w:val="both"/>
        <w:rPr>
          <w:rFonts w:ascii="Montserrat" w:eastAsia="Montserrat" w:hAnsi="Montserrat" w:cs="Montserrat"/>
          <w:b/>
          <w:sz w:val="18"/>
          <w:szCs w:val="18"/>
        </w:rPr>
      </w:pPr>
    </w:p>
    <w:p w:rsidR="00656E48" w:rsidRDefault="00656E48" w:rsidP="00656E48">
      <w:pPr>
        <w:ind w:left="720"/>
        <w:jc w:val="both"/>
        <w:rPr>
          <w:rFonts w:ascii="Montserrat" w:eastAsia="Montserrat" w:hAnsi="Montserrat" w:cs="Montserrat"/>
          <w:b/>
          <w:sz w:val="18"/>
          <w:szCs w:val="18"/>
        </w:rPr>
      </w:pPr>
      <w:r w:rsidRPr="000463AF">
        <w:rPr>
          <w:rFonts w:ascii="Montserrat" w:eastAsia="Montserrat" w:hAnsi="Montserrat" w:cs="Montserrat"/>
          <w:b/>
          <w:sz w:val="18"/>
          <w:szCs w:val="18"/>
        </w:rPr>
        <w:t xml:space="preserve">A. Respuestas a solicitudes de acceso a la información en las que se analizará la clasificación de confidencialidad </w:t>
      </w:r>
    </w:p>
    <w:p w:rsidR="00C179D0" w:rsidRPr="00B402A5" w:rsidRDefault="00C179D0" w:rsidP="00656E48">
      <w:pPr>
        <w:ind w:left="720"/>
        <w:jc w:val="both"/>
        <w:rPr>
          <w:rFonts w:ascii="Montserrat" w:eastAsia="Montserrat" w:hAnsi="Montserrat" w:cs="Montserrat"/>
          <w:sz w:val="18"/>
          <w:szCs w:val="18"/>
        </w:rPr>
      </w:pPr>
    </w:p>
    <w:p w:rsidR="00412B9F" w:rsidRDefault="00412B9F" w:rsidP="00764E39">
      <w:pPr>
        <w:pStyle w:val="Prrafodelista"/>
        <w:widowControl w:val="0"/>
        <w:numPr>
          <w:ilvl w:val="0"/>
          <w:numId w:val="5"/>
        </w:numPr>
        <w:ind w:left="2835" w:hanging="283"/>
        <w:jc w:val="both"/>
        <w:rPr>
          <w:rFonts w:ascii="Montserrat" w:eastAsia="Montserrat" w:hAnsi="Montserrat" w:cs="Montserrat"/>
          <w:sz w:val="18"/>
          <w:szCs w:val="18"/>
        </w:rPr>
      </w:pPr>
      <w:r>
        <w:rPr>
          <w:rFonts w:ascii="Montserrat" w:eastAsia="Montserrat" w:hAnsi="Montserrat" w:cs="Montserrat"/>
          <w:sz w:val="18"/>
          <w:szCs w:val="18"/>
        </w:rPr>
        <w:t xml:space="preserve">Folio </w:t>
      </w:r>
      <w:r w:rsidRPr="00294BF7">
        <w:rPr>
          <w:rFonts w:ascii="Montserrat" w:eastAsia="Montserrat" w:hAnsi="Montserrat" w:cs="Montserrat"/>
          <w:sz w:val="18"/>
          <w:szCs w:val="18"/>
        </w:rPr>
        <w:t>330026524000</w:t>
      </w:r>
      <w:r>
        <w:rPr>
          <w:rFonts w:ascii="Montserrat" w:eastAsia="Montserrat" w:hAnsi="Montserrat" w:cs="Montserrat"/>
          <w:sz w:val="18"/>
          <w:szCs w:val="18"/>
        </w:rPr>
        <w:t>843</w:t>
      </w:r>
    </w:p>
    <w:p w:rsidR="00764E39" w:rsidRDefault="00764E39" w:rsidP="00764E39">
      <w:pPr>
        <w:pStyle w:val="Prrafodelista"/>
        <w:widowControl w:val="0"/>
        <w:numPr>
          <w:ilvl w:val="0"/>
          <w:numId w:val="5"/>
        </w:numPr>
        <w:ind w:left="2835" w:hanging="283"/>
        <w:jc w:val="both"/>
        <w:rPr>
          <w:rFonts w:ascii="Montserrat" w:eastAsia="Montserrat" w:hAnsi="Montserrat" w:cs="Montserrat"/>
          <w:sz w:val="18"/>
          <w:szCs w:val="18"/>
        </w:rPr>
      </w:pPr>
      <w:r w:rsidRPr="00294BF7">
        <w:rPr>
          <w:rFonts w:ascii="Montserrat" w:eastAsia="Montserrat" w:hAnsi="Montserrat" w:cs="Montserrat"/>
          <w:sz w:val="18"/>
          <w:szCs w:val="18"/>
        </w:rPr>
        <w:t>Folio 330026524000</w:t>
      </w:r>
      <w:r w:rsidR="009061AA">
        <w:rPr>
          <w:rFonts w:ascii="Montserrat" w:eastAsia="Montserrat" w:hAnsi="Montserrat" w:cs="Montserrat"/>
          <w:sz w:val="18"/>
          <w:szCs w:val="18"/>
        </w:rPr>
        <w:t>978</w:t>
      </w:r>
    </w:p>
    <w:p w:rsidR="00E63F33" w:rsidRDefault="00E63F33" w:rsidP="00E63F33">
      <w:pPr>
        <w:pStyle w:val="Prrafodelista"/>
        <w:widowControl w:val="0"/>
        <w:numPr>
          <w:ilvl w:val="0"/>
          <w:numId w:val="5"/>
        </w:numPr>
        <w:ind w:left="2835" w:hanging="283"/>
        <w:jc w:val="both"/>
        <w:rPr>
          <w:rFonts w:ascii="Montserrat" w:eastAsia="Montserrat" w:hAnsi="Montserrat" w:cs="Montserrat"/>
          <w:sz w:val="18"/>
          <w:szCs w:val="18"/>
        </w:rPr>
      </w:pPr>
      <w:r>
        <w:rPr>
          <w:rFonts w:ascii="Montserrat" w:eastAsia="Montserrat" w:hAnsi="Montserrat" w:cs="Montserrat"/>
          <w:sz w:val="18"/>
          <w:szCs w:val="18"/>
        </w:rPr>
        <w:t>Folio 330026524001018</w:t>
      </w:r>
    </w:p>
    <w:p w:rsidR="000E7E9F" w:rsidRPr="00E63F33" w:rsidRDefault="000E7E9F" w:rsidP="00E63F33">
      <w:pPr>
        <w:pStyle w:val="Prrafodelista"/>
        <w:widowControl w:val="0"/>
        <w:numPr>
          <w:ilvl w:val="0"/>
          <w:numId w:val="5"/>
        </w:numPr>
        <w:ind w:left="2835" w:hanging="283"/>
        <w:jc w:val="both"/>
        <w:rPr>
          <w:rFonts w:ascii="Montserrat" w:eastAsia="Montserrat" w:hAnsi="Montserrat" w:cs="Montserrat"/>
          <w:sz w:val="18"/>
          <w:szCs w:val="18"/>
        </w:rPr>
      </w:pPr>
      <w:r>
        <w:rPr>
          <w:rFonts w:ascii="Montserrat" w:eastAsia="Montserrat" w:hAnsi="Montserrat" w:cs="Montserrat"/>
          <w:sz w:val="18"/>
          <w:szCs w:val="18"/>
        </w:rPr>
        <w:t>Folio 330026524001074</w:t>
      </w:r>
    </w:p>
    <w:p w:rsidR="00656E48" w:rsidRDefault="00FB639A" w:rsidP="00656E48">
      <w:pPr>
        <w:pStyle w:val="Prrafodelista"/>
        <w:widowControl w:val="0"/>
        <w:numPr>
          <w:ilvl w:val="0"/>
          <w:numId w:val="5"/>
        </w:numPr>
        <w:ind w:left="2835" w:hanging="283"/>
        <w:jc w:val="both"/>
        <w:rPr>
          <w:rFonts w:ascii="Montserrat" w:eastAsia="Montserrat" w:hAnsi="Montserrat" w:cs="Montserrat"/>
          <w:sz w:val="18"/>
          <w:szCs w:val="18"/>
        </w:rPr>
      </w:pPr>
      <w:r>
        <w:rPr>
          <w:rFonts w:ascii="Montserrat" w:eastAsia="Montserrat" w:hAnsi="Montserrat" w:cs="Montserrat"/>
          <w:sz w:val="18"/>
          <w:szCs w:val="18"/>
        </w:rPr>
        <w:t>Folio 330026524001100</w:t>
      </w:r>
    </w:p>
    <w:p w:rsidR="00656E48" w:rsidRDefault="00656E48" w:rsidP="00656E48">
      <w:pPr>
        <w:pStyle w:val="Prrafodelista"/>
        <w:widowControl w:val="0"/>
        <w:numPr>
          <w:ilvl w:val="0"/>
          <w:numId w:val="5"/>
        </w:numPr>
        <w:ind w:left="2835" w:hanging="283"/>
        <w:jc w:val="both"/>
        <w:rPr>
          <w:rFonts w:ascii="Montserrat" w:eastAsia="Montserrat" w:hAnsi="Montserrat" w:cs="Montserrat"/>
          <w:sz w:val="18"/>
          <w:szCs w:val="18"/>
        </w:rPr>
      </w:pPr>
      <w:r w:rsidRPr="00294BF7">
        <w:rPr>
          <w:rFonts w:ascii="Montserrat" w:eastAsia="Montserrat" w:hAnsi="Montserrat" w:cs="Montserrat"/>
          <w:sz w:val="18"/>
          <w:szCs w:val="18"/>
        </w:rPr>
        <w:t>Folio 33002652400</w:t>
      </w:r>
      <w:r w:rsidR="00FB639A">
        <w:rPr>
          <w:rFonts w:ascii="Montserrat" w:eastAsia="Montserrat" w:hAnsi="Montserrat" w:cs="Montserrat"/>
          <w:sz w:val="18"/>
          <w:szCs w:val="18"/>
        </w:rPr>
        <w:t>1101</w:t>
      </w:r>
    </w:p>
    <w:p w:rsidR="00656E48" w:rsidRDefault="00656E48" w:rsidP="00656E48">
      <w:pPr>
        <w:pStyle w:val="Prrafodelista"/>
        <w:widowControl w:val="0"/>
        <w:ind w:left="2835"/>
        <w:jc w:val="both"/>
        <w:rPr>
          <w:rFonts w:ascii="Montserrat" w:eastAsia="Montserrat" w:hAnsi="Montserrat" w:cs="Montserrat"/>
          <w:sz w:val="18"/>
          <w:szCs w:val="18"/>
        </w:rPr>
      </w:pPr>
    </w:p>
    <w:p w:rsidR="00C179D0" w:rsidRPr="001A54FF" w:rsidRDefault="00C179D0" w:rsidP="00656E48">
      <w:pPr>
        <w:pStyle w:val="Prrafodelista"/>
        <w:widowControl w:val="0"/>
        <w:ind w:left="2835"/>
        <w:jc w:val="both"/>
        <w:rPr>
          <w:rFonts w:ascii="Montserrat" w:eastAsia="Montserrat" w:hAnsi="Montserrat" w:cs="Montserrat"/>
          <w:sz w:val="18"/>
          <w:szCs w:val="18"/>
        </w:rPr>
      </w:pPr>
    </w:p>
    <w:p w:rsidR="00656E48" w:rsidRPr="000463AF" w:rsidRDefault="00034C8A" w:rsidP="00656E48">
      <w:pPr>
        <w:ind w:firstLine="720"/>
        <w:jc w:val="both"/>
        <w:rPr>
          <w:rFonts w:ascii="Montserrat" w:eastAsia="Montserrat" w:hAnsi="Montserrat" w:cs="Montserrat"/>
          <w:b/>
          <w:sz w:val="18"/>
          <w:szCs w:val="18"/>
        </w:rPr>
      </w:pPr>
      <w:r>
        <w:rPr>
          <w:rFonts w:ascii="Montserrat" w:eastAsia="Montserrat" w:hAnsi="Montserrat" w:cs="Montserrat"/>
          <w:b/>
          <w:sz w:val="18"/>
          <w:szCs w:val="18"/>
        </w:rPr>
        <w:lastRenderedPageBreak/>
        <w:t>B</w:t>
      </w:r>
      <w:r w:rsidR="00656E48" w:rsidRPr="000463AF">
        <w:rPr>
          <w:rFonts w:ascii="Montserrat" w:eastAsia="Montserrat" w:hAnsi="Montserrat" w:cs="Montserrat"/>
          <w:b/>
          <w:sz w:val="18"/>
          <w:szCs w:val="18"/>
        </w:rPr>
        <w:t>. Respuestas a solicitudes de acceso a la información en las que se analizará la versión pública</w:t>
      </w:r>
    </w:p>
    <w:p w:rsidR="00656E48" w:rsidRPr="000463AF" w:rsidRDefault="00656E48" w:rsidP="00656E48">
      <w:pPr>
        <w:widowControl w:val="0"/>
        <w:jc w:val="both"/>
        <w:rPr>
          <w:rFonts w:ascii="Montserrat" w:eastAsia="Montserrat" w:hAnsi="Montserrat" w:cs="Montserrat"/>
          <w:sz w:val="18"/>
          <w:szCs w:val="18"/>
        </w:rPr>
      </w:pPr>
    </w:p>
    <w:p w:rsidR="00656E48" w:rsidRDefault="00656E48" w:rsidP="00656E48">
      <w:pPr>
        <w:widowControl w:val="0"/>
        <w:numPr>
          <w:ilvl w:val="0"/>
          <w:numId w:val="2"/>
        </w:numPr>
        <w:ind w:left="2835" w:hanging="285"/>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sidR="0092488C">
        <w:rPr>
          <w:rFonts w:ascii="Montserrat" w:eastAsia="Montserrat" w:hAnsi="Montserrat" w:cs="Montserrat"/>
          <w:sz w:val="18"/>
          <w:szCs w:val="18"/>
        </w:rPr>
        <w:t>0867</w:t>
      </w:r>
    </w:p>
    <w:p w:rsidR="00730A65" w:rsidRDefault="00730A65" w:rsidP="00656E48">
      <w:pPr>
        <w:widowControl w:val="0"/>
        <w:numPr>
          <w:ilvl w:val="0"/>
          <w:numId w:val="2"/>
        </w:numPr>
        <w:ind w:left="2835" w:hanging="285"/>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0902</w:t>
      </w:r>
    </w:p>
    <w:p w:rsidR="000E2B3C" w:rsidRDefault="000E2B3C" w:rsidP="00656E48">
      <w:pPr>
        <w:widowControl w:val="0"/>
        <w:numPr>
          <w:ilvl w:val="0"/>
          <w:numId w:val="2"/>
        </w:numPr>
        <w:ind w:left="2835" w:hanging="285"/>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sidR="00730A65">
        <w:rPr>
          <w:rFonts w:ascii="Montserrat" w:eastAsia="Montserrat" w:hAnsi="Montserrat" w:cs="Montserrat"/>
          <w:sz w:val="18"/>
          <w:szCs w:val="18"/>
        </w:rPr>
        <w:t>0903</w:t>
      </w:r>
    </w:p>
    <w:p w:rsidR="000E2B3C" w:rsidRDefault="000E2B3C" w:rsidP="00656E48">
      <w:pPr>
        <w:widowControl w:val="0"/>
        <w:numPr>
          <w:ilvl w:val="0"/>
          <w:numId w:val="2"/>
        </w:numPr>
        <w:ind w:left="2835" w:hanging="285"/>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0913</w:t>
      </w:r>
    </w:p>
    <w:p w:rsidR="000E2B3C" w:rsidRPr="00D13951" w:rsidRDefault="000E2B3C" w:rsidP="00656E48">
      <w:pPr>
        <w:widowControl w:val="0"/>
        <w:numPr>
          <w:ilvl w:val="0"/>
          <w:numId w:val="2"/>
        </w:numPr>
        <w:ind w:left="2835" w:hanging="285"/>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0914</w:t>
      </w:r>
    </w:p>
    <w:p w:rsidR="00656E48" w:rsidRPr="000463AF" w:rsidRDefault="00656E48" w:rsidP="00656E48">
      <w:pPr>
        <w:widowControl w:val="0"/>
        <w:numPr>
          <w:ilvl w:val="0"/>
          <w:numId w:val="2"/>
        </w:numPr>
        <w:ind w:left="2835" w:hanging="285"/>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w:t>
      </w:r>
      <w:r w:rsidR="0092488C">
        <w:rPr>
          <w:rFonts w:ascii="Montserrat" w:eastAsia="Montserrat" w:hAnsi="Montserrat" w:cs="Montserrat"/>
          <w:sz w:val="18"/>
          <w:szCs w:val="18"/>
        </w:rPr>
        <w:t>918</w:t>
      </w:r>
    </w:p>
    <w:p w:rsidR="00656E48" w:rsidRDefault="00656E48" w:rsidP="00656E48">
      <w:pPr>
        <w:widowControl w:val="0"/>
        <w:numPr>
          <w:ilvl w:val="0"/>
          <w:numId w:val="2"/>
        </w:numPr>
        <w:ind w:left="2835" w:hanging="285"/>
        <w:jc w:val="both"/>
        <w:rPr>
          <w:rFonts w:ascii="Montserrat" w:eastAsia="Montserrat" w:hAnsi="Montserrat" w:cs="Montserrat"/>
          <w:sz w:val="18"/>
          <w:szCs w:val="18"/>
        </w:rPr>
      </w:pPr>
      <w:r w:rsidRPr="000463AF">
        <w:rPr>
          <w:rFonts w:ascii="Montserrat" w:eastAsia="Montserrat" w:hAnsi="Montserrat" w:cs="Montserrat"/>
          <w:sz w:val="18"/>
          <w:szCs w:val="18"/>
        </w:rPr>
        <w:t xml:space="preserve"> </w:t>
      </w:r>
      <w:r>
        <w:rPr>
          <w:rFonts w:ascii="Montserrat" w:eastAsia="Montserrat" w:hAnsi="Montserrat" w:cs="Montserrat"/>
          <w:sz w:val="18"/>
          <w:szCs w:val="18"/>
        </w:rPr>
        <w:t>Folio 330026524</w:t>
      </w:r>
      <w:r w:rsidRPr="000463AF">
        <w:rPr>
          <w:rFonts w:ascii="Montserrat" w:eastAsia="Montserrat" w:hAnsi="Montserrat" w:cs="Montserrat"/>
          <w:sz w:val="18"/>
          <w:szCs w:val="18"/>
        </w:rPr>
        <w:t>00</w:t>
      </w:r>
      <w:r>
        <w:rPr>
          <w:rFonts w:ascii="Montserrat" w:eastAsia="Montserrat" w:hAnsi="Montserrat" w:cs="Montserrat"/>
          <w:sz w:val="18"/>
          <w:szCs w:val="18"/>
        </w:rPr>
        <w:t>0</w:t>
      </w:r>
      <w:r w:rsidR="0092488C">
        <w:rPr>
          <w:rFonts w:ascii="Montserrat" w:eastAsia="Montserrat" w:hAnsi="Montserrat" w:cs="Montserrat"/>
          <w:sz w:val="18"/>
          <w:szCs w:val="18"/>
        </w:rPr>
        <w:t>928</w:t>
      </w:r>
    </w:p>
    <w:p w:rsidR="00AB261B" w:rsidRDefault="00AB261B" w:rsidP="00656E48">
      <w:pPr>
        <w:widowControl w:val="0"/>
        <w:numPr>
          <w:ilvl w:val="0"/>
          <w:numId w:val="2"/>
        </w:numPr>
        <w:ind w:left="2835" w:hanging="285"/>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1060</w:t>
      </w:r>
    </w:p>
    <w:p w:rsidR="00AB261B" w:rsidRDefault="00AB261B" w:rsidP="00656E48">
      <w:pPr>
        <w:widowControl w:val="0"/>
        <w:numPr>
          <w:ilvl w:val="0"/>
          <w:numId w:val="2"/>
        </w:numPr>
        <w:ind w:left="2835" w:hanging="285"/>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1153</w:t>
      </w:r>
    </w:p>
    <w:p w:rsidR="00AB261B" w:rsidRDefault="00AB261B" w:rsidP="00656E48">
      <w:pPr>
        <w:widowControl w:val="0"/>
        <w:numPr>
          <w:ilvl w:val="0"/>
          <w:numId w:val="2"/>
        </w:numPr>
        <w:ind w:left="2835" w:hanging="285"/>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1154</w:t>
      </w:r>
    </w:p>
    <w:p w:rsidR="00656E48" w:rsidRPr="00F8374C" w:rsidRDefault="00AB261B" w:rsidP="00F8374C">
      <w:pPr>
        <w:widowControl w:val="0"/>
        <w:numPr>
          <w:ilvl w:val="0"/>
          <w:numId w:val="2"/>
        </w:numPr>
        <w:ind w:left="2835" w:hanging="285"/>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1155</w:t>
      </w:r>
    </w:p>
    <w:p w:rsidR="00656E48" w:rsidRDefault="00656E48" w:rsidP="00034C8A">
      <w:pPr>
        <w:widowControl w:val="0"/>
        <w:ind w:left="2550"/>
        <w:jc w:val="both"/>
        <w:rPr>
          <w:rFonts w:ascii="Montserrat" w:eastAsia="Montserrat" w:hAnsi="Montserrat" w:cs="Montserrat"/>
          <w:sz w:val="18"/>
          <w:szCs w:val="18"/>
        </w:rPr>
      </w:pPr>
    </w:p>
    <w:p w:rsidR="00656E48" w:rsidRPr="00295491" w:rsidRDefault="00C179D0" w:rsidP="00656E48">
      <w:pPr>
        <w:ind w:left="720"/>
        <w:jc w:val="both"/>
        <w:rPr>
          <w:rFonts w:ascii="Montserrat" w:eastAsia="Montserrat" w:hAnsi="Montserrat" w:cs="Montserrat"/>
          <w:sz w:val="18"/>
          <w:szCs w:val="18"/>
        </w:rPr>
      </w:pPr>
      <w:r>
        <w:rPr>
          <w:rFonts w:ascii="Montserrat" w:eastAsia="Montserrat" w:hAnsi="Montserrat" w:cs="Montserrat"/>
          <w:b/>
          <w:sz w:val="18"/>
          <w:szCs w:val="18"/>
        </w:rPr>
        <w:t>III. Análisis de solicitud</w:t>
      </w:r>
      <w:r w:rsidR="00656E48" w:rsidRPr="00295491">
        <w:rPr>
          <w:rFonts w:ascii="Montserrat" w:eastAsia="Montserrat" w:hAnsi="Montserrat" w:cs="Montserrat"/>
          <w:b/>
          <w:sz w:val="18"/>
          <w:szCs w:val="18"/>
        </w:rPr>
        <w:t xml:space="preserve"> de ejercicio de los derechos de acceso, rectificación, cancelación y oposición (ARCO) de datos personales</w:t>
      </w:r>
    </w:p>
    <w:p w:rsidR="00656E48" w:rsidRPr="00295491" w:rsidRDefault="00656E48" w:rsidP="00656E48">
      <w:p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    </w:t>
      </w:r>
    </w:p>
    <w:p w:rsidR="00656E48" w:rsidRPr="00295491" w:rsidRDefault="00656E48" w:rsidP="00656E48">
      <w:pPr>
        <w:widowControl w:val="0"/>
        <w:ind w:left="2552"/>
        <w:jc w:val="both"/>
        <w:rPr>
          <w:rFonts w:ascii="Montserrat" w:eastAsia="Montserrat" w:hAnsi="Montserrat" w:cs="Montserrat"/>
          <w:sz w:val="18"/>
          <w:szCs w:val="18"/>
        </w:rPr>
      </w:pPr>
      <w:r w:rsidRPr="00295491">
        <w:rPr>
          <w:rFonts w:ascii="Montserrat" w:eastAsia="Montserrat" w:hAnsi="Montserrat" w:cs="Montserrat"/>
          <w:sz w:val="18"/>
          <w:szCs w:val="18"/>
        </w:rPr>
        <w:t xml:space="preserve">1.    </w:t>
      </w:r>
      <w:r>
        <w:rPr>
          <w:rFonts w:ascii="Montserrat" w:eastAsia="Montserrat" w:hAnsi="Montserrat" w:cs="Montserrat"/>
          <w:sz w:val="18"/>
          <w:szCs w:val="18"/>
        </w:rPr>
        <w:t>Folio 330026524000</w:t>
      </w:r>
      <w:r w:rsidR="00AB261B">
        <w:rPr>
          <w:rFonts w:ascii="Montserrat" w:eastAsia="Montserrat" w:hAnsi="Montserrat" w:cs="Montserrat"/>
          <w:sz w:val="18"/>
          <w:szCs w:val="18"/>
        </w:rPr>
        <w:t>934</w:t>
      </w:r>
    </w:p>
    <w:p w:rsidR="00656E48" w:rsidRPr="00295491" w:rsidRDefault="00656E48" w:rsidP="00656E48">
      <w:pPr>
        <w:widowControl w:val="0"/>
        <w:jc w:val="both"/>
        <w:rPr>
          <w:rFonts w:ascii="Montserrat" w:eastAsia="Montserrat" w:hAnsi="Montserrat" w:cs="Montserrat"/>
          <w:sz w:val="18"/>
          <w:szCs w:val="18"/>
        </w:rPr>
      </w:pPr>
    </w:p>
    <w:p w:rsidR="00656E48" w:rsidRDefault="00656E48" w:rsidP="00034C8A">
      <w:pPr>
        <w:ind w:left="720"/>
        <w:jc w:val="both"/>
        <w:rPr>
          <w:rFonts w:ascii="Montserrat" w:eastAsia="Montserrat" w:hAnsi="Montserrat" w:cs="Montserrat"/>
          <w:b/>
          <w:sz w:val="18"/>
          <w:szCs w:val="18"/>
        </w:rPr>
      </w:pPr>
      <w:r w:rsidRPr="00F94323">
        <w:rPr>
          <w:rFonts w:ascii="Montserrat" w:eastAsia="Montserrat" w:hAnsi="Montserrat" w:cs="Montserrat"/>
          <w:b/>
          <w:sz w:val="18"/>
          <w:szCs w:val="18"/>
        </w:rPr>
        <w:t xml:space="preserve">IV. </w:t>
      </w:r>
      <w:r w:rsidRPr="000463AF">
        <w:rPr>
          <w:rFonts w:ascii="Montserrat" w:eastAsia="Montserrat" w:hAnsi="Montserrat" w:cs="Montserrat"/>
          <w:b/>
          <w:sz w:val="18"/>
          <w:szCs w:val="18"/>
        </w:rPr>
        <w:t>Solicitudes de acceso a la información en las que se analizará la ampliación de plazo para dar respuesta</w:t>
      </w:r>
    </w:p>
    <w:p w:rsidR="00656E48" w:rsidRPr="00583CE4" w:rsidRDefault="00656E48" w:rsidP="00656E48">
      <w:pPr>
        <w:ind w:left="720"/>
        <w:jc w:val="both"/>
        <w:rPr>
          <w:rFonts w:ascii="Montserrat" w:eastAsia="Montserrat" w:hAnsi="Montserrat" w:cs="Montserrat"/>
          <w:b/>
          <w:sz w:val="18"/>
          <w:szCs w:val="18"/>
        </w:rPr>
      </w:pPr>
    </w:p>
    <w:p w:rsidR="000D3D25" w:rsidRDefault="000D3D25" w:rsidP="000D3D25">
      <w:pPr>
        <w:widowControl w:val="0"/>
        <w:numPr>
          <w:ilvl w:val="0"/>
          <w:numId w:val="16"/>
        </w:numPr>
        <w:jc w:val="both"/>
        <w:rPr>
          <w:rFonts w:ascii="Montserrat" w:eastAsia="Montserrat" w:hAnsi="Montserrat" w:cs="Montserrat"/>
          <w:sz w:val="18"/>
          <w:szCs w:val="18"/>
        </w:rPr>
      </w:pPr>
      <w:r w:rsidRPr="00C2419E">
        <w:rPr>
          <w:rFonts w:ascii="Montserrat" w:eastAsia="Montserrat" w:hAnsi="Montserrat" w:cs="Montserrat"/>
          <w:sz w:val="18"/>
          <w:szCs w:val="18"/>
        </w:rPr>
        <w:t>Folio 33002652400</w:t>
      </w:r>
      <w:r>
        <w:rPr>
          <w:rFonts w:ascii="Montserrat" w:eastAsia="Montserrat" w:hAnsi="Montserrat" w:cs="Montserrat"/>
          <w:sz w:val="18"/>
          <w:szCs w:val="18"/>
        </w:rPr>
        <w:t>0923</w:t>
      </w:r>
    </w:p>
    <w:p w:rsidR="000D3D25" w:rsidRDefault="000D3D25" w:rsidP="000D3D25">
      <w:pPr>
        <w:widowControl w:val="0"/>
        <w:numPr>
          <w:ilvl w:val="0"/>
          <w:numId w:val="16"/>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1041</w:t>
      </w:r>
    </w:p>
    <w:p w:rsidR="000D3D25" w:rsidRDefault="000D3D25" w:rsidP="000D3D25">
      <w:pPr>
        <w:widowControl w:val="0"/>
        <w:numPr>
          <w:ilvl w:val="0"/>
          <w:numId w:val="16"/>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1061</w:t>
      </w:r>
    </w:p>
    <w:p w:rsidR="000D3D25" w:rsidRDefault="000D3D25" w:rsidP="000D3D25">
      <w:pPr>
        <w:widowControl w:val="0"/>
        <w:numPr>
          <w:ilvl w:val="0"/>
          <w:numId w:val="16"/>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1063</w:t>
      </w:r>
    </w:p>
    <w:p w:rsidR="000D3D25" w:rsidRDefault="000D3D25" w:rsidP="000D3D25">
      <w:pPr>
        <w:widowControl w:val="0"/>
        <w:numPr>
          <w:ilvl w:val="0"/>
          <w:numId w:val="16"/>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2F31E2">
        <w:rPr>
          <w:rFonts w:ascii="Montserrat" w:eastAsia="Montserrat" w:hAnsi="Montserrat" w:cs="Montserrat"/>
          <w:sz w:val="18"/>
          <w:szCs w:val="18"/>
        </w:rPr>
        <w:t>Folio 33002652400</w:t>
      </w:r>
      <w:r>
        <w:rPr>
          <w:rFonts w:ascii="Montserrat" w:eastAsia="Montserrat" w:hAnsi="Montserrat" w:cs="Montserrat"/>
          <w:sz w:val="18"/>
          <w:szCs w:val="18"/>
        </w:rPr>
        <w:t>1069</w:t>
      </w:r>
    </w:p>
    <w:p w:rsidR="000D3D25" w:rsidRDefault="000D3D25" w:rsidP="000D3D25">
      <w:pPr>
        <w:widowControl w:val="0"/>
        <w:numPr>
          <w:ilvl w:val="0"/>
          <w:numId w:val="16"/>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1070</w:t>
      </w:r>
    </w:p>
    <w:p w:rsidR="000D3D25" w:rsidRDefault="000D3D25" w:rsidP="000D3D25">
      <w:pPr>
        <w:widowControl w:val="0"/>
        <w:numPr>
          <w:ilvl w:val="0"/>
          <w:numId w:val="16"/>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1075</w:t>
      </w:r>
    </w:p>
    <w:p w:rsidR="000D3D25" w:rsidRDefault="000D3D25" w:rsidP="000D3D25">
      <w:pPr>
        <w:widowControl w:val="0"/>
        <w:numPr>
          <w:ilvl w:val="0"/>
          <w:numId w:val="16"/>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2F31E2">
        <w:rPr>
          <w:rFonts w:ascii="Montserrat" w:eastAsia="Montserrat" w:hAnsi="Montserrat" w:cs="Montserrat"/>
          <w:sz w:val="18"/>
          <w:szCs w:val="18"/>
        </w:rPr>
        <w:t>Folio 33002652400</w:t>
      </w:r>
      <w:r>
        <w:rPr>
          <w:rFonts w:ascii="Montserrat" w:eastAsia="Montserrat" w:hAnsi="Montserrat" w:cs="Montserrat"/>
          <w:sz w:val="18"/>
          <w:szCs w:val="18"/>
        </w:rPr>
        <w:t>1076</w:t>
      </w:r>
    </w:p>
    <w:p w:rsidR="000D3D25" w:rsidRPr="000463AF" w:rsidRDefault="000D3D25" w:rsidP="000D3D25">
      <w:pPr>
        <w:widowControl w:val="0"/>
        <w:numPr>
          <w:ilvl w:val="0"/>
          <w:numId w:val="16"/>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1087</w:t>
      </w:r>
    </w:p>
    <w:p w:rsidR="000D3D25" w:rsidRDefault="000D3D25" w:rsidP="000D3D25">
      <w:pPr>
        <w:widowControl w:val="0"/>
        <w:numPr>
          <w:ilvl w:val="0"/>
          <w:numId w:val="16"/>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1090</w:t>
      </w:r>
    </w:p>
    <w:p w:rsidR="000D3D25" w:rsidRDefault="000D3D25" w:rsidP="000D3D25">
      <w:pPr>
        <w:widowControl w:val="0"/>
        <w:numPr>
          <w:ilvl w:val="0"/>
          <w:numId w:val="16"/>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2F31E2">
        <w:rPr>
          <w:rFonts w:ascii="Montserrat" w:eastAsia="Montserrat" w:hAnsi="Montserrat" w:cs="Montserrat"/>
          <w:sz w:val="18"/>
          <w:szCs w:val="18"/>
        </w:rPr>
        <w:t>Folio 33002652400</w:t>
      </w:r>
      <w:r>
        <w:rPr>
          <w:rFonts w:ascii="Montserrat" w:eastAsia="Montserrat" w:hAnsi="Montserrat" w:cs="Montserrat"/>
          <w:sz w:val="18"/>
          <w:szCs w:val="18"/>
        </w:rPr>
        <w:t>1104</w:t>
      </w:r>
    </w:p>
    <w:p w:rsidR="000D3D25" w:rsidRDefault="000D3D25" w:rsidP="000D3D25">
      <w:pPr>
        <w:widowControl w:val="0"/>
        <w:numPr>
          <w:ilvl w:val="0"/>
          <w:numId w:val="16"/>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2F31E2">
        <w:rPr>
          <w:rFonts w:ascii="Montserrat" w:eastAsia="Montserrat" w:hAnsi="Montserrat" w:cs="Montserrat"/>
          <w:sz w:val="18"/>
          <w:szCs w:val="18"/>
        </w:rPr>
        <w:t>Folio 33002652400</w:t>
      </w:r>
      <w:r>
        <w:rPr>
          <w:rFonts w:ascii="Montserrat" w:eastAsia="Montserrat" w:hAnsi="Montserrat" w:cs="Montserrat"/>
          <w:sz w:val="18"/>
          <w:szCs w:val="18"/>
        </w:rPr>
        <w:t>1105</w:t>
      </w:r>
    </w:p>
    <w:p w:rsidR="000D3D25" w:rsidRPr="000463AF" w:rsidRDefault="000D3D25" w:rsidP="000D3D25">
      <w:pPr>
        <w:widowControl w:val="0"/>
        <w:numPr>
          <w:ilvl w:val="0"/>
          <w:numId w:val="16"/>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2F31E2">
        <w:rPr>
          <w:rFonts w:ascii="Montserrat" w:eastAsia="Montserrat" w:hAnsi="Montserrat" w:cs="Montserrat"/>
          <w:sz w:val="18"/>
          <w:szCs w:val="18"/>
        </w:rPr>
        <w:t>Folio 33002652400</w:t>
      </w:r>
      <w:r>
        <w:rPr>
          <w:rFonts w:ascii="Montserrat" w:eastAsia="Montserrat" w:hAnsi="Montserrat" w:cs="Montserrat"/>
          <w:sz w:val="18"/>
          <w:szCs w:val="18"/>
        </w:rPr>
        <w:t>1106</w:t>
      </w:r>
    </w:p>
    <w:p w:rsidR="000D3D25" w:rsidRDefault="000D3D25" w:rsidP="000D3D25">
      <w:pPr>
        <w:widowControl w:val="0"/>
        <w:numPr>
          <w:ilvl w:val="0"/>
          <w:numId w:val="16"/>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1111</w:t>
      </w:r>
    </w:p>
    <w:p w:rsidR="000D3D25" w:rsidRDefault="000D3D25" w:rsidP="000D3D25">
      <w:pPr>
        <w:widowControl w:val="0"/>
        <w:numPr>
          <w:ilvl w:val="0"/>
          <w:numId w:val="16"/>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330026524001138</w:t>
      </w:r>
    </w:p>
    <w:p w:rsidR="000D3D25" w:rsidRDefault="000D3D25" w:rsidP="000D3D25">
      <w:pPr>
        <w:widowControl w:val="0"/>
        <w:numPr>
          <w:ilvl w:val="0"/>
          <w:numId w:val="16"/>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1139</w:t>
      </w:r>
    </w:p>
    <w:p w:rsidR="000D3D25" w:rsidRPr="002F31E2" w:rsidRDefault="000D3D25" w:rsidP="000D3D25">
      <w:pPr>
        <w:widowControl w:val="0"/>
        <w:numPr>
          <w:ilvl w:val="0"/>
          <w:numId w:val="16"/>
        </w:numPr>
        <w:jc w:val="both"/>
        <w:rPr>
          <w:rFonts w:ascii="Montserrat" w:eastAsia="Montserrat" w:hAnsi="Montserrat" w:cs="Montserrat"/>
          <w:sz w:val="18"/>
          <w:szCs w:val="18"/>
        </w:rPr>
      </w:pPr>
      <w:r w:rsidRPr="002F31E2">
        <w:rPr>
          <w:rFonts w:ascii="Montserrat" w:eastAsia="Montserrat" w:hAnsi="Montserrat" w:cs="Montserrat"/>
          <w:sz w:val="18"/>
          <w:szCs w:val="18"/>
        </w:rPr>
        <w:t xml:space="preserve"> Folio 33002652400</w:t>
      </w:r>
      <w:r>
        <w:rPr>
          <w:rFonts w:ascii="Montserrat" w:eastAsia="Montserrat" w:hAnsi="Montserrat" w:cs="Montserrat"/>
          <w:sz w:val="18"/>
          <w:szCs w:val="18"/>
        </w:rPr>
        <w:t>1144</w:t>
      </w:r>
    </w:p>
    <w:p w:rsidR="000D3D25" w:rsidRDefault="000D3D25" w:rsidP="000D3D25">
      <w:pPr>
        <w:widowControl w:val="0"/>
        <w:numPr>
          <w:ilvl w:val="0"/>
          <w:numId w:val="16"/>
        </w:numPr>
        <w:jc w:val="both"/>
        <w:rPr>
          <w:rFonts w:ascii="Montserrat" w:eastAsia="Montserrat" w:hAnsi="Montserrat" w:cs="Montserrat"/>
          <w:sz w:val="18"/>
          <w:szCs w:val="18"/>
        </w:rPr>
      </w:pPr>
      <w:r w:rsidRPr="002F31E2">
        <w:rPr>
          <w:rFonts w:ascii="Montserrat" w:eastAsia="Montserrat" w:hAnsi="Montserrat" w:cs="Montserrat"/>
          <w:sz w:val="18"/>
          <w:szCs w:val="18"/>
        </w:rPr>
        <w:t xml:space="preserve"> Folio 33002652400</w:t>
      </w:r>
      <w:r>
        <w:rPr>
          <w:rFonts w:ascii="Montserrat" w:eastAsia="Montserrat" w:hAnsi="Montserrat" w:cs="Montserrat"/>
          <w:sz w:val="18"/>
          <w:szCs w:val="18"/>
        </w:rPr>
        <w:t>1145</w:t>
      </w:r>
    </w:p>
    <w:p w:rsidR="000D3D25" w:rsidRDefault="000D3D25" w:rsidP="000D3D25">
      <w:pPr>
        <w:widowControl w:val="0"/>
        <w:numPr>
          <w:ilvl w:val="0"/>
          <w:numId w:val="16"/>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C2419E">
        <w:rPr>
          <w:rFonts w:ascii="Montserrat" w:eastAsia="Montserrat" w:hAnsi="Montserrat" w:cs="Montserrat"/>
          <w:sz w:val="18"/>
          <w:szCs w:val="18"/>
        </w:rPr>
        <w:t>Folio 33002652400</w:t>
      </w:r>
      <w:r>
        <w:rPr>
          <w:rFonts w:ascii="Montserrat" w:eastAsia="Montserrat" w:hAnsi="Montserrat" w:cs="Montserrat"/>
          <w:sz w:val="18"/>
          <w:szCs w:val="18"/>
        </w:rPr>
        <w:t>1148</w:t>
      </w:r>
    </w:p>
    <w:p w:rsidR="000D3D25" w:rsidRDefault="000D3D25" w:rsidP="000D3D25">
      <w:pPr>
        <w:widowControl w:val="0"/>
        <w:numPr>
          <w:ilvl w:val="0"/>
          <w:numId w:val="16"/>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2F31E2">
        <w:rPr>
          <w:rFonts w:ascii="Montserrat" w:eastAsia="Montserrat" w:hAnsi="Montserrat" w:cs="Montserrat"/>
          <w:sz w:val="18"/>
          <w:szCs w:val="18"/>
        </w:rPr>
        <w:t>Folio 33002652400</w:t>
      </w:r>
      <w:r>
        <w:rPr>
          <w:rFonts w:ascii="Montserrat" w:eastAsia="Montserrat" w:hAnsi="Montserrat" w:cs="Montserrat"/>
          <w:sz w:val="18"/>
          <w:szCs w:val="18"/>
        </w:rPr>
        <w:t>1149</w:t>
      </w:r>
    </w:p>
    <w:p w:rsidR="000D3D25" w:rsidRDefault="000D3D25" w:rsidP="000D3D25">
      <w:pPr>
        <w:widowControl w:val="0"/>
        <w:numPr>
          <w:ilvl w:val="0"/>
          <w:numId w:val="16"/>
        </w:numPr>
        <w:jc w:val="both"/>
        <w:rPr>
          <w:rFonts w:ascii="Montserrat" w:eastAsia="Montserrat" w:hAnsi="Montserrat" w:cs="Montserrat"/>
          <w:sz w:val="18"/>
          <w:szCs w:val="18"/>
        </w:rPr>
      </w:pPr>
      <w:r w:rsidRPr="00C2419E">
        <w:rPr>
          <w:rFonts w:ascii="Montserrat" w:eastAsia="Montserrat" w:hAnsi="Montserrat" w:cs="Montserrat"/>
          <w:sz w:val="18"/>
          <w:szCs w:val="18"/>
        </w:rPr>
        <w:t xml:space="preserve"> Folio 33002652400</w:t>
      </w:r>
      <w:r>
        <w:rPr>
          <w:rFonts w:ascii="Montserrat" w:eastAsia="Montserrat" w:hAnsi="Montserrat" w:cs="Montserrat"/>
          <w:sz w:val="18"/>
          <w:szCs w:val="18"/>
        </w:rPr>
        <w:t>1158</w:t>
      </w:r>
    </w:p>
    <w:p w:rsidR="000D3D25" w:rsidRDefault="000D3D25" w:rsidP="000D3D25">
      <w:pPr>
        <w:widowControl w:val="0"/>
        <w:numPr>
          <w:ilvl w:val="0"/>
          <w:numId w:val="16"/>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1159</w:t>
      </w:r>
    </w:p>
    <w:p w:rsidR="000D3D25" w:rsidRDefault="000D3D25" w:rsidP="000D3D25">
      <w:pPr>
        <w:widowControl w:val="0"/>
        <w:numPr>
          <w:ilvl w:val="0"/>
          <w:numId w:val="16"/>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1160</w:t>
      </w:r>
    </w:p>
    <w:p w:rsidR="000D3D25" w:rsidRDefault="000D3D25" w:rsidP="000D3D25">
      <w:pPr>
        <w:widowControl w:val="0"/>
        <w:numPr>
          <w:ilvl w:val="0"/>
          <w:numId w:val="16"/>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2F31E2">
        <w:rPr>
          <w:rFonts w:ascii="Montserrat" w:eastAsia="Montserrat" w:hAnsi="Montserrat" w:cs="Montserrat"/>
          <w:sz w:val="18"/>
          <w:szCs w:val="18"/>
        </w:rPr>
        <w:t>Folio 33002652400</w:t>
      </w:r>
      <w:r>
        <w:rPr>
          <w:rFonts w:ascii="Montserrat" w:eastAsia="Montserrat" w:hAnsi="Montserrat" w:cs="Montserrat"/>
          <w:sz w:val="18"/>
          <w:szCs w:val="18"/>
        </w:rPr>
        <w:t>1163</w:t>
      </w:r>
    </w:p>
    <w:p w:rsidR="000D3D25" w:rsidRDefault="000D3D25" w:rsidP="000D3D25">
      <w:pPr>
        <w:widowControl w:val="0"/>
        <w:numPr>
          <w:ilvl w:val="0"/>
          <w:numId w:val="16"/>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1164</w:t>
      </w:r>
    </w:p>
    <w:p w:rsidR="000D3D25" w:rsidRDefault="000D3D25" w:rsidP="000D3D25">
      <w:pPr>
        <w:widowControl w:val="0"/>
        <w:numPr>
          <w:ilvl w:val="0"/>
          <w:numId w:val="16"/>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1167</w:t>
      </w:r>
    </w:p>
    <w:p w:rsidR="000D3D25" w:rsidRDefault="000D3D25" w:rsidP="000D3D25">
      <w:pPr>
        <w:widowControl w:val="0"/>
        <w:numPr>
          <w:ilvl w:val="0"/>
          <w:numId w:val="16"/>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2F31E2">
        <w:rPr>
          <w:rFonts w:ascii="Montserrat" w:eastAsia="Montserrat" w:hAnsi="Montserrat" w:cs="Montserrat"/>
          <w:sz w:val="18"/>
          <w:szCs w:val="18"/>
        </w:rPr>
        <w:t>Folio 33002652400</w:t>
      </w:r>
      <w:r>
        <w:rPr>
          <w:rFonts w:ascii="Montserrat" w:eastAsia="Montserrat" w:hAnsi="Montserrat" w:cs="Montserrat"/>
          <w:sz w:val="18"/>
          <w:szCs w:val="18"/>
        </w:rPr>
        <w:t>1169</w:t>
      </w:r>
    </w:p>
    <w:p w:rsidR="000D3D25" w:rsidRDefault="000D3D25" w:rsidP="000D3D25">
      <w:pPr>
        <w:widowControl w:val="0"/>
        <w:numPr>
          <w:ilvl w:val="0"/>
          <w:numId w:val="16"/>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330026524001171</w:t>
      </w:r>
    </w:p>
    <w:p w:rsidR="000D3D25" w:rsidRDefault="000D3D25" w:rsidP="000D3D25">
      <w:pPr>
        <w:widowControl w:val="0"/>
        <w:numPr>
          <w:ilvl w:val="0"/>
          <w:numId w:val="16"/>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C2419E">
        <w:rPr>
          <w:rFonts w:ascii="Montserrat" w:eastAsia="Montserrat" w:hAnsi="Montserrat" w:cs="Montserrat"/>
          <w:sz w:val="18"/>
          <w:szCs w:val="18"/>
        </w:rPr>
        <w:t>Folio 33002652400</w:t>
      </w:r>
      <w:r>
        <w:rPr>
          <w:rFonts w:ascii="Montserrat" w:eastAsia="Montserrat" w:hAnsi="Montserrat" w:cs="Montserrat"/>
          <w:sz w:val="18"/>
          <w:szCs w:val="18"/>
        </w:rPr>
        <w:t>1173</w:t>
      </w:r>
    </w:p>
    <w:p w:rsidR="000D3D25" w:rsidRPr="000463AF" w:rsidRDefault="000D3D25" w:rsidP="000D3D25">
      <w:pPr>
        <w:widowControl w:val="0"/>
        <w:numPr>
          <w:ilvl w:val="0"/>
          <w:numId w:val="16"/>
        </w:numPr>
        <w:jc w:val="both"/>
        <w:rPr>
          <w:rFonts w:ascii="Montserrat" w:eastAsia="Montserrat" w:hAnsi="Montserrat" w:cs="Montserrat"/>
          <w:sz w:val="18"/>
          <w:szCs w:val="18"/>
        </w:rPr>
      </w:pPr>
      <w:r>
        <w:rPr>
          <w:rFonts w:ascii="Montserrat" w:eastAsia="Montserrat" w:hAnsi="Montserrat" w:cs="Montserrat"/>
          <w:sz w:val="18"/>
          <w:szCs w:val="18"/>
        </w:rPr>
        <w:lastRenderedPageBreak/>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1174</w:t>
      </w:r>
    </w:p>
    <w:p w:rsidR="000D3D25" w:rsidRDefault="000D3D25" w:rsidP="000D3D25">
      <w:pPr>
        <w:widowControl w:val="0"/>
        <w:numPr>
          <w:ilvl w:val="0"/>
          <w:numId w:val="16"/>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1182</w:t>
      </w:r>
    </w:p>
    <w:p w:rsidR="000D3D25" w:rsidRPr="000463AF" w:rsidRDefault="000D3D25" w:rsidP="000D3D25">
      <w:pPr>
        <w:widowControl w:val="0"/>
        <w:numPr>
          <w:ilvl w:val="0"/>
          <w:numId w:val="16"/>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2F31E2">
        <w:rPr>
          <w:rFonts w:ascii="Montserrat" w:eastAsia="Montserrat" w:hAnsi="Montserrat" w:cs="Montserrat"/>
          <w:sz w:val="18"/>
          <w:szCs w:val="18"/>
        </w:rPr>
        <w:t>Folio 33002652400</w:t>
      </w:r>
      <w:r>
        <w:rPr>
          <w:rFonts w:ascii="Montserrat" w:eastAsia="Montserrat" w:hAnsi="Montserrat" w:cs="Montserrat"/>
          <w:sz w:val="18"/>
          <w:szCs w:val="18"/>
        </w:rPr>
        <w:t>1183</w:t>
      </w:r>
    </w:p>
    <w:p w:rsidR="000D3D25" w:rsidRDefault="000D3D25" w:rsidP="000D3D25">
      <w:pPr>
        <w:widowControl w:val="0"/>
        <w:numPr>
          <w:ilvl w:val="0"/>
          <w:numId w:val="16"/>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1189</w:t>
      </w:r>
    </w:p>
    <w:p w:rsidR="000D3D25" w:rsidRDefault="000D3D25" w:rsidP="000D3D25">
      <w:pPr>
        <w:widowControl w:val="0"/>
        <w:numPr>
          <w:ilvl w:val="0"/>
          <w:numId w:val="16"/>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330026524001202</w:t>
      </w:r>
    </w:p>
    <w:p w:rsidR="000D3D25" w:rsidRDefault="000D3D25" w:rsidP="000D3D25">
      <w:pPr>
        <w:widowControl w:val="0"/>
        <w:numPr>
          <w:ilvl w:val="0"/>
          <w:numId w:val="16"/>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1203</w:t>
      </w:r>
    </w:p>
    <w:p w:rsidR="000D3D25" w:rsidRDefault="000D3D25" w:rsidP="000D3D25">
      <w:pPr>
        <w:widowControl w:val="0"/>
        <w:numPr>
          <w:ilvl w:val="0"/>
          <w:numId w:val="16"/>
        </w:numPr>
        <w:jc w:val="both"/>
        <w:rPr>
          <w:rFonts w:ascii="Montserrat" w:eastAsia="Montserrat" w:hAnsi="Montserrat" w:cs="Montserrat"/>
          <w:sz w:val="18"/>
          <w:szCs w:val="18"/>
        </w:rPr>
      </w:pPr>
      <w:r w:rsidRPr="002F31E2">
        <w:rPr>
          <w:rFonts w:ascii="Montserrat" w:eastAsia="Montserrat" w:hAnsi="Montserrat" w:cs="Montserrat"/>
          <w:sz w:val="18"/>
          <w:szCs w:val="18"/>
        </w:rPr>
        <w:t xml:space="preserve"> Folio 33002652400</w:t>
      </w:r>
      <w:r>
        <w:rPr>
          <w:rFonts w:ascii="Montserrat" w:eastAsia="Montserrat" w:hAnsi="Montserrat" w:cs="Montserrat"/>
          <w:sz w:val="18"/>
          <w:szCs w:val="18"/>
        </w:rPr>
        <w:t>1204</w:t>
      </w:r>
    </w:p>
    <w:p w:rsidR="000D3D25" w:rsidRPr="003A707C" w:rsidRDefault="000D3D25" w:rsidP="000D3D25">
      <w:pPr>
        <w:widowControl w:val="0"/>
        <w:numPr>
          <w:ilvl w:val="0"/>
          <w:numId w:val="16"/>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3A707C">
        <w:rPr>
          <w:rFonts w:ascii="Montserrat" w:eastAsia="Montserrat" w:hAnsi="Montserrat" w:cs="Montserrat"/>
          <w:sz w:val="18"/>
          <w:szCs w:val="18"/>
        </w:rPr>
        <w:t>Folio 330026524001223</w:t>
      </w:r>
    </w:p>
    <w:p w:rsidR="0001050E" w:rsidRDefault="0001050E" w:rsidP="0001050E">
      <w:pPr>
        <w:widowControl w:val="0"/>
        <w:ind w:left="2835"/>
        <w:jc w:val="both"/>
        <w:rPr>
          <w:rFonts w:ascii="Montserrat" w:eastAsia="Montserrat" w:hAnsi="Montserrat" w:cs="Montserrat"/>
          <w:sz w:val="18"/>
          <w:szCs w:val="18"/>
        </w:rPr>
      </w:pPr>
    </w:p>
    <w:p w:rsidR="00656E48" w:rsidRDefault="00656E48" w:rsidP="00656E48">
      <w:pPr>
        <w:keepLines/>
        <w:ind w:left="720"/>
        <w:jc w:val="both"/>
        <w:rPr>
          <w:rFonts w:ascii="Montserrat" w:eastAsia="Montserrat" w:hAnsi="Montserrat" w:cs="Montserrat"/>
          <w:b/>
          <w:sz w:val="18"/>
          <w:szCs w:val="18"/>
        </w:rPr>
      </w:pPr>
      <w:r w:rsidRPr="000463AF">
        <w:rPr>
          <w:rFonts w:ascii="Montserrat" w:eastAsia="Montserrat" w:hAnsi="Montserrat" w:cs="Montserrat"/>
          <w:b/>
          <w:sz w:val="18"/>
          <w:szCs w:val="18"/>
        </w:rPr>
        <w:t>V. Asunto</w:t>
      </w:r>
      <w:r>
        <w:rPr>
          <w:rFonts w:ascii="Montserrat" w:eastAsia="Montserrat" w:hAnsi="Montserrat" w:cs="Montserrat"/>
          <w:b/>
          <w:sz w:val="18"/>
          <w:szCs w:val="18"/>
        </w:rPr>
        <w:t>s</w:t>
      </w:r>
      <w:r w:rsidRPr="000463AF">
        <w:rPr>
          <w:rFonts w:ascii="Montserrat" w:eastAsia="Montserrat" w:hAnsi="Montserrat" w:cs="Montserrat"/>
          <w:b/>
          <w:sz w:val="18"/>
          <w:szCs w:val="18"/>
        </w:rPr>
        <w:t xml:space="preserve"> General</w:t>
      </w:r>
      <w:r>
        <w:rPr>
          <w:rFonts w:ascii="Montserrat" w:eastAsia="Montserrat" w:hAnsi="Montserrat" w:cs="Montserrat"/>
          <w:b/>
          <w:sz w:val="18"/>
          <w:szCs w:val="18"/>
        </w:rPr>
        <w:t>es</w:t>
      </w:r>
    </w:p>
    <w:p w:rsidR="00656E48" w:rsidRPr="000463AF" w:rsidRDefault="00656E48" w:rsidP="00656E48">
      <w:pPr>
        <w:ind w:left="709"/>
        <w:jc w:val="both"/>
        <w:rPr>
          <w:rFonts w:ascii="Montserrat" w:eastAsia="Montserrat" w:hAnsi="Montserrat" w:cs="Montserrat"/>
          <w:b/>
          <w:sz w:val="18"/>
          <w:szCs w:val="18"/>
        </w:rPr>
      </w:pPr>
    </w:p>
    <w:p w:rsidR="00656E48" w:rsidRPr="000463AF" w:rsidRDefault="00656E48" w:rsidP="00656E48">
      <w:pPr>
        <w:keepLines/>
        <w:spacing w:after="160"/>
        <w:ind w:left="2160" w:firstLine="720"/>
        <w:jc w:val="both"/>
        <w:rPr>
          <w:rFonts w:ascii="Montserrat" w:eastAsia="Montserrat" w:hAnsi="Montserrat" w:cs="Montserrat"/>
          <w:b/>
          <w:sz w:val="18"/>
          <w:szCs w:val="18"/>
        </w:rPr>
      </w:pPr>
      <w:r w:rsidRPr="000463AF">
        <w:rPr>
          <w:rFonts w:ascii="Montserrat" w:eastAsia="Montserrat" w:hAnsi="Montserrat" w:cs="Montserrat"/>
          <w:b/>
          <w:sz w:val="18"/>
          <w:szCs w:val="18"/>
        </w:rPr>
        <w:t>SEGUNDO PUNTO DEL ORDEN DEL DÍA</w:t>
      </w:r>
    </w:p>
    <w:p w:rsidR="00656E48" w:rsidRDefault="00656E48" w:rsidP="00656E48">
      <w:pPr>
        <w:jc w:val="both"/>
        <w:rPr>
          <w:rFonts w:ascii="Montserrat" w:eastAsia="Montserrat" w:hAnsi="Montserrat" w:cs="Montserrat"/>
          <w:sz w:val="18"/>
          <w:szCs w:val="18"/>
        </w:rPr>
      </w:pPr>
      <w:r w:rsidRPr="000463AF">
        <w:rPr>
          <w:rFonts w:ascii="Montserrat" w:eastAsia="Montserrat" w:hAnsi="Montserrat" w:cs="Montserrat"/>
          <w:sz w:val="18"/>
          <w:szCs w:val="18"/>
        </w:rPr>
        <w:t>En desahogo del segundo punto del orden del día, se analizaron los asuntos que se sometieron en tiempo y forma a consideración de los integrantes del Comité de Transparencia, por parte de las unidades administrativas de la Secretaría de la Función Pública, como aparecen en el orden del día, y que para ello tomaron nota a efecto de emitir las resoluciones siguientes.</w:t>
      </w:r>
    </w:p>
    <w:p w:rsidR="00656E48" w:rsidRDefault="00656E48" w:rsidP="00656E48">
      <w:pPr>
        <w:jc w:val="both"/>
        <w:rPr>
          <w:rFonts w:ascii="Montserrat" w:eastAsia="Montserrat" w:hAnsi="Montserrat" w:cs="Montserrat"/>
          <w:sz w:val="18"/>
          <w:szCs w:val="18"/>
        </w:rPr>
      </w:pPr>
    </w:p>
    <w:p w:rsidR="00656E48" w:rsidRDefault="00656E48" w:rsidP="00656E48">
      <w:pPr>
        <w:jc w:val="both"/>
        <w:rPr>
          <w:rFonts w:ascii="Montserrat" w:eastAsia="Montserrat" w:hAnsi="Montserrat" w:cs="Montserrat"/>
          <w:b/>
          <w:sz w:val="18"/>
          <w:szCs w:val="18"/>
        </w:rPr>
      </w:pPr>
      <w:r w:rsidRPr="000463AF">
        <w:rPr>
          <w:rFonts w:ascii="Montserrat" w:eastAsia="Montserrat" w:hAnsi="Montserrat" w:cs="Montserrat"/>
          <w:b/>
          <w:sz w:val="18"/>
          <w:szCs w:val="18"/>
        </w:rPr>
        <w:t xml:space="preserve">A. </w:t>
      </w:r>
      <w:r w:rsidRPr="00DA0E63">
        <w:rPr>
          <w:rFonts w:ascii="Montserrat" w:eastAsia="Montserrat" w:hAnsi="Montserrat" w:cs="Montserrat"/>
          <w:b/>
          <w:sz w:val="18"/>
          <w:szCs w:val="18"/>
        </w:rPr>
        <w:t>Respuestas a solicitudes de acceso a la información en las que se analizará la clasificación</w:t>
      </w:r>
      <w:r>
        <w:rPr>
          <w:rFonts w:ascii="Montserrat" w:eastAsia="Montserrat" w:hAnsi="Montserrat" w:cs="Montserrat"/>
          <w:b/>
          <w:sz w:val="18"/>
          <w:szCs w:val="18"/>
        </w:rPr>
        <w:t xml:space="preserve"> de confidencialidad</w:t>
      </w:r>
    </w:p>
    <w:p w:rsidR="00656E48" w:rsidRPr="00DA0E63" w:rsidRDefault="00656E48" w:rsidP="00656E48">
      <w:pPr>
        <w:ind w:right="49"/>
        <w:jc w:val="both"/>
        <w:rPr>
          <w:rFonts w:ascii="Montserrat" w:eastAsia="Montserrat" w:hAnsi="Montserrat" w:cs="Montserrat"/>
          <w:sz w:val="18"/>
          <w:szCs w:val="18"/>
        </w:rPr>
      </w:pPr>
    </w:p>
    <w:p w:rsidR="009061AA" w:rsidRDefault="002801F8" w:rsidP="009061AA">
      <w:pPr>
        <w:ind w:right="38"/>
        <w:jc w:val="both"/>
        <w:rPr>
          <w:rFonts w:ascii="Montserrat" w:hAnsi="Montserrat"/>
          <w:b/>
          <w:sz w:val="18"/>
          <w:szCs w:val="18"/>
        </w:rPr>
      </w:pPr>
      <w:r>
        <w:rPr>
          <w:rFonts w:ascii="Montserrat" w:eastAsia="Montserrat" w:hAnsi="Montserrat" w:cs="Montserrat"/>
          <w:b/>
          <w:sz w:val="18"/>
          <w:szCs w:val="18"/>
        </w:rPr>
        <w:t>A</w:t>
      </w:r>
      <w:r w:rsidR="009061AA" w:rsidRPr="006911FD">
        <w:rPr>
          <w:rFonts w:ascii="Montserrat" w:eastAsia="Montserrat" w:hAnsi="Montserrat" w:cs="Montserrat"/>
          <w:b/>
          <w:sz w:val="18"/>
          <w:szCs w:val="18"/>
        </w:rPr>
        <w:t xml:space="preserve">.1 Folio </w:t>
      </w:r>
      <w:r w:rsidR="00412B9F">
        <w:rPr>
          <w:rFonts w:ascii="Montserrat" w:hAnsi="Montserrat"/>
          <w:b/>
          <w:sz w:val="18"/>
          <w:szCs w:val="18"/>
        </w:rPr>
        <w:t>330026524000843</w:t>
      </w:r>
    </w:p>
    <w:p w:rsidR="00412B9F" w:rsidRDefault="00412B9F" w:rsidP="009061AA">
      <w:pPr>
        <w:ind w:right="38"/>
        <w:jc w:val="both"/>
        <w:rPr>
          <w:rFonts w:ascii="Montserrat" w:hAnsi="Montserrat"/>
          <w:b/>
          <w:sz w:val="18"/>
          <w:szCs w:val="18"/>
        </w:rPr>
      </w:pPr>
    </w:p>
    <w:p w:rsidR="00412B9F" w:rsidRPr="00CF2FF3" w:rsidRDefault="00412B9F" w:rsidP="00412B9F">
      <w:pPr>
        <w:jc w:val="both"/>
        <w:rPr>
          <w:rFonts w:ascii="Montserrat" w:eastAsia="Montserrat" w:hAnsi="Montserrat" w:cs="Montserrat"/>
          <w:sz w:val="18"/>
          <w:szCs w:val="18"/>
        </w:rPr>
      </w:pPr>
      <w:r w:rsidRPr="00CF2FF3">
        <w:rPr>
          <w:rFonts w:ascii="Montserrat" w:eastAsia="Montserrat" w:hAnsi="Montserrat" w:cs="Montserrat"/>
          <w:sz w:val="18"/>
          <w:szCs w:val="18"/>
        </w:rPr>
        <w:t xml:space="preserve">Un particular requirió: </w:t>
      </w:r>
    </w:p>
    <w:p w:rsidR="00412B9F" w:rsidRPr="00CF7DA3" w:rsidRDefault="00412B9F" w:rsidP="00412B9F">
      <w:pPr>
        <w:jc w:val="both"/>
        <w:rPr>
          <w:rFonts w:ascii="Montserrat" w:eastAsia="Montserrat" w:hAnsi="Montserrat" w:cs="Montserrat"/>
          <w:b/>
          <w:sz w:val="17"/>
          <w:szCs w:val="17"/>
          <w:u w:val="single"/>
        </w:rPr>
      </w:pPr>
    </w:p>
    <w:p w:rsidR="00412B9F" w:rsidRPr="009B3186" w:rsidRDefault="00412B9F" w:rsidP="00412B9F">
      <w:pPr>
        <w:ind w:left="567" w:right="567"/>
        <w:jc w:val="both"/>
        <w:rPr>
          <w:rFonts w:ascii="Montserrat" w:hAnsi="Montserrat"/>
          <w:i/>
          <w:color w:val="000000" w:themeColor="text1"/>
          <w:sz w:val="17"/>
          <w:szCs w:val="17"/>
        </w:rPr>
      </w:pPr>
      <w:r w:rsidRPr="00CF7DA3">
        <w:rPr>
          <w:rFonts w:ascii="Montserrat" w:hAnsi="Montserrat"/>
          <w:i/>
          <w:color w:val="000000" w:themeColor="text1"/>
          <w:sz w:val="17"/>
          <w:szCs w:val="17"/>
        </w:rPr>
        <w:t>“</w:t>
      </w:r>
      <w:r w:rsidRPr="009B3186">
        <w:rPr>
          <w:rFonts w:ascii="Montserrat" w:hAnsi="Montserrat"/>
          <w:i/>
          <w:color w:val="000000" w:themeColor="text1"/>
          <w:sz w:val="17"/>
          <w:szCs w:val="17"/>
        </w:rPr>
        <w:t xml:space="preserve">De todos los Titulares de las Áreas de Especialidad en Fiscalización, Quejas, Denuncias e Investigaciones, Contrataciones Públicas, Responsabilidades y Control Interno de todos los ramos; De los Titulares de los Órganos Internos de Control Específicos, de los Jefes de las Oficinas de Representación, solicito informen a que Área de la Administración Pública Federal corresponde el contrato del procedimiento por Adjudicación Directa número AA-047AYM999-E47-2019 celebrado por la C. </w:t>
      </w:r>
      <w:r>
        <w:rPr>
          <w:rFonts w:ascii="Montserrat" w:hAnsi="Montserrat"/>
          <w:i/>
          <w:color w:val="000000" w:themeColor="text1"/>
          <w:sz w:val="17"/>
          <w:szCs w:val="17"/>
        </w:rPr>
        <w:t>[…]</w:t>
      </w:r>
      <w:r w:rsidRPr="009B3186">
        <w:rPr>
          <w:rFonts w:ascii="Montserrat" w:hAnsi="Montserrat"/>
          <w:i/>
          <w:color w:val="000000" w:themeColor="text1"/>
          <w:sz w:val="17"/>
          <w:szCs w:val="17"/>
        </w:rPr>
        <w:t xml:space="preserve"> en el puesto que desempeñó </w:t>
      </w:r>
      <w:r>
        <w:rPr>
          <w:rFonts w:ascii="Montserrat" w:hAnsi="Montserrat"/>
          <w:i/>
          <w:color w:val="000000" w:themeColor="text1"/>
          <w:sz w:val="17"/>
          <w:szCs w:val="17"/>
        </w:rPr>
        <w:t>[…]</w:t>
      </w:r>
      <w:r w:rsidRPr="009B3186">
        <w:rPr>
          <w:rFonts w:ascii="Montserrat" w:hAnsi="Montserrat"/>
          <w:i/>
          <w:color w:val="000000" w:themeColor="text1"/>
          <w:sz w:val="17"/>
          <w:szCs w:val="17"/>
        </w:rPr>
        <w:t xml:space="preserve">, y por el que dio un servicio de asesoría a la Secretaría Ejecutiva del Sistema Nacional Anticorrupción, en el proceso de evaluación del Sistema de Control Interno y de Administración de Riesgos Institucionales, por la cantidad de $247,000.00 y si el mismo no se contraviene con las funciones desempeñadas en el puesto ocupado. De la Secretaría de la Función Pública se informe si en la Declaración de inicio de Situación Patrimonial y de Intereses de los Servidores Públicos de la Secretaría de la Función Pública”, correspondiente al cargo ocupado a partir del 16 de diciembre de 2019 en el rubro Ingresos netos del declarante (situación Actual) fue informado por la C. </w:t>
      </w:r>
      <w:r>
        <w:rPr>
          <w:rFonts w:ascii="Montserrat" w:hAnsi="Montserrat"/>
          <w:i/>
          <w:color w:val="000000" w:themeColor="text1"/>
          <w:sz w:val="17"/>
          <w:szCs w:val="17"/>
        </w:rPr>
        <w:t>[…]</w:t>
      </w:r>
      <w:r w:rsidRPr="009B3186">
        <w:rPr>
          <w:rFonts w:ascii="Montserrat" w:hAnsi="Montserrat"/>
          <w:i/>
          <w:color w:val="000000" w:themeColor="text1"/>
          <w:sz w:val="17"/>
          <w:szCs w:val="17"/>
        </w:rPr>
        <w:t xml:space="preserve"> los ingresos recibidos por el contrato AA-047AYM999-E47-2019, a lo que estaba obligada. Al Coordinador General de Gobierno de Órganos de Vigilancia y Control de la Secretaría de la Función Pública, informe si el puesto actual que ocupa la C</w:t>
      </w:r>
      <w:r>
        <w:rPr>
          <w:rFonts w:ascii="Montserrat" w:hAnsi="Montserrat"/>
          <w:i/>
          <w:color w:val="000000" w:themeColor="text1"/>
          <w:sz w:val="17"/>
          <w:szCs w:val="17"/>
        </w:rPr>
        <w:t>. […]</w:t>
      </w:r>
      <w:r w:rsidRPr="009B3186">
        <w:rPr>
          <w:rFonts w:ascii="Montserrat" w:hAnsi="Montserrat"/>
          <w:i/>
          <w:color w:val="000000" w:themeColor="text1"/>
          <w:sz w:val="17"/>
          <w:szCs w:val="17"/>
        </w:rPr>
        <w:t xml:space="preserve">, es compatible con las consultas que da en el Centro Ericksoniano, dentro del horario laboral del puesto que desempeña con la Maestría que ostenta como Psicoterapeuta Ericksoniana con cédula profesional número </w:t>
      </w:r>
      <w:r>
        <w:rPr>
          <w:rFonts w:ascii="Montserrat" w:hAnsi="Montserrat"/>
          <w:i/>
          <w:color w:val="000000" w:themeColor="text1"/>
          <w:sz w:val="17"/>
          <w:szCs w:val="17"/>
        </w:rPr>
        <w:t>[…]</w:t>
      </w:r>
      <w:r w:rsidRPr="009B3186">
        <w:rPr>
          <w:rFonts w:ascii="Montserrat" w:hAnsi="Montserrat"/>
          <w:i/>
          <w:color w:val="000000" w:themeColor="text1"/>
          <w:sz w:val="17"/>
          <w:szCs w:val="17"/>
        </w:rPr>
        <w:t xml:space="preserve">, ya que en todo el día no se encuentra en su horario laboral. Del Área de Recursos Humanos de la Secretaría de la Función Pública informe si la C. </w:t>
      </w:r>
      <w:r>
        <w:rPr>
          <w:rFonts w:ascii="Montserrat" w:hAnsi="Montserrat"/>
          <w:i/>
          <w:color w:val="000000" w:themeColor="text1"/>
          <w:sz w:val="17"/>
          <w:szCs w:val="17"/>
        </w:rPr>
        <w:t>[…]</w:t>
      </w:r>
      <w:r w:rsidRPr="009B3186">
        <w:rPr>
          <w:rFonts w:ascii="Montserrat" w:hAnsi="Montserrat"/>
          <w:i/>
          <w:color w:val="000000" w:themeColor="text1"/>
          <w:sz w:val="17"/>
          <w:szCs w:val="17"/>
        </w:rPr>
        <w:t xml:space="preserve"> acudió a laboral del 16 de diciembre de 2019 al 16 de diciembre de 2021 ya que nunca se presentó a laborar. De todos los Titulares de las Áreas de Especialidad en Quejas, Denuncias e Investigaciones y Responsabilidades informen si la C. </w:t>
      </w:r>
      <w:r>
        <w:rPr>
          <w:rFonts w:ascii="Montserrat" w:hAnsi="Montserrat"/>
          <w:i/>
          <w:color w:val="000000" w:themeColor="text1"/>
          <w:sz w:val="17"/>
          <w:szCs w:val="17"/>
        </w:rPr>
        <w:t>[…]</w:t>
      </w:r>
      <w:r w:rsidRPr="009B3186">
        <w:rPr>
          <w:rFonts w:ascii="Montserrat" w:hAnsi="Montserrat"/>
          <w:i/>
          <w:color w:val="000000" w:themeColor="text1"/>
          <w:sz w:val="17"/>
          <w:szCs w:val="17"/>
        </w:rPr>
        <w:t xml:space="preserve"> en el puesto incurrió en alguna irregularidad administrativa al haber desempeñado el servicio prestado por el contrato AA-047AYM999-E47-2019 y ganado la cantidad de $247,000.00 al mismo tiempo que entró a laborar como Directora de Evaluación del Órgano Interno de Control en la </w:t>
      </w:r>
      <w:r>
        <w:rPr>
          <w:rFonts w:ascii="Montserrat" w:hAnsi="Montserrat"/>
          <w:i/>
          <w:color w:val="000000" w:themeColor="text1"/>
          <w:sz w:val="17"/>
          <w:szCs w:val="17"/>
        </w:rPr>
        <w:t>[…]</w:t>
      </w:r>
      <w:r w:rsidRPr="009B3186">
        <w:rPr>
          <w:rFonts w:ascii="Montserrat" w:hAnsi="Montserrat"/>
          <w:i/>
          <w:color w:val="000000" w:themeColor="text1"/>
          <w:sz w:val="17"/>
          <w:szCs w:val="17"/>
        </w:rPr>
        <w:t>, y si causó un claro daño al patrimonio del Estado.</w:t>
      </w:r>
    </w:p>
    <w:p w:rsidR="00412B9F" w:rsidRPr="00CF7DA3" w:rsidRDefault="00412B9F" w:rsidP="00412B9F">
      <w:pPr>
        <w:ind w:left="567" w:right="567"/>
        <w:jc w:val="both"/>
        <w:rPr>
          <w:rFonts w:ascii="Montserrat" w:hAnsi="Montserrat"/>
          <w:i/>
          <w:color w:val="000000" w:themeColor="text1"/>
          <w:sz w:val="17"/>
          <w:szCs w:val="17"/>
        </w:rPr>
      </w:pPr>
      <w:r w:rsidRPr="009B3186">
        <w:rPr>
          <w:rFonts w:ascii="Montserrat" w:hAnsi="Montserrat"/>
          <w:i/>
          <w:color w:val="000000" w:themeColor="text1"/>
          <w:sz w:val="17"/>
          <w:szCs w:val="17"/>
        </w:rPr>
        <w:t xml:space="preserve">Datos complementarios: Contrato AA-047AYM999-E47-2019 por la cantidad de $247,000.00 celebrado por C. </w:t>
      </w:r>
      <w:r>
        <w:rPr>
          <w:rFonts w:ascii="Montserrat" w:hAnsi="Montserrat"/>
          <w:i/>
          <w:color w:val="000000" w:themeColor="text1"/>
          <w:sz w:val="17"/>
          <w:szCs w:val="17"/>
        </w:rPr>
        <w:t>[…]</w:t>
      </w:r>
      <w:r w:rsidRPr="006A2FC6">
        <w:rPr>
          <w:rFonts w:ascii="Montserrat" w:hAnsi="Montserrat"/>
          <w:i/>
          <w:color w:val="000000" w:themeColor="text1"/>
          <w:sz w:val="17"/>
          <w:szCs w:val="17"/>
        </w:rPr>
        <w:t>.</w:t>
      </w:r>
      <w:r>
        <w:rPr>
          <w:rFonts w:ascii="Montserrat" w:hAnsi="Montserrat"/>
          <w:i/>
          <w:color w:val="000000" w:themeColor="text1"/>
          <w:sz w:val="17"/>
          <w:szCs w:val="17"/>
        </w:rPr>
        <w:t>” (Sic)</w:t>
      </w:r>
    </w:p>
    <w:p w:rsidR="00412B9F" w:rsidRDefault="00412B9F" w:rsidP="00412B9F">
      <w:pPr>
        <w:ind w:right="-20"/>
        <w:jc w:val="both"/>
        <w:rPr>
          <w:rFonts w:ascii="Montserrat" w:eastAsia="Montserrat" w:hAnsi="Montserrat" w:cs="Montserrat"/>
          <w:bCs/>
          <w:color w:val="000000" w:themeColor="text1"/>
          <w:sz w:val="17"/>
          <w:szCs w:val="17"/>
        </w:rPr>
      </w:pPr>
    </w:p>
    <w:p w:rsidR="00412B9F" w:rsidRPr="00446CEB" w:rsidRDefault="00412B9F" w:rsidP="00412B9F">
      <w:pPr>
        <w:ind w:right="-20"/>
        <w:jc w:val="both"/>
        <w:rPr>
          <w:rFonts w:ascii="Montserrat" w:eastAsia="Montserrat" w:hAnsi="Montserrat" w:cs="Montserrat"/>
          <w:sz w:val="18"/>
          <w:szCs w:val="18"/>
        </w:rPr>
      </w:pPr>
      <w:r w:rsidRPr="00A540A7">
        <w:rPr>
          <w:rFonts w:ascii="Montserrat" w:eastAsia="Montserrat" w:hAnsi="Montserrat" w:cs="Montserrat"/>
          <w:bCs/>
          <w:color w:val="000000" w:themeColor="text1"/>
          <w:sz w:val="18"/>
          <w:szCs w:val="18"/>
        </w:rPr>
        <w:lastRenderedPageBreak/>
        <w:t xml:space="preserve">El Órgano Interno de Control </w:t>
      </w:r>
      <w:r>
        <w:rPr>
          <w:rFonts w:ascii="Montserrat" w:eastAsia="Montserrat" w:hAnsi="Montserrat" w:cs="Montserrat"/>
          <w:bCs/>
          <w:color w:val="000000" w:themeColor="text1"/>
          <w:sz w:val="18"/>
          <w:szCs w:val="18"/>
        </w:rPr>
        <w:t>de la Secretaría de la Función Pública (OIC-SFP</w:t>
      </w:r>
      <w:r w:rsidRPr="00A540A7">
        <w:rPr>
          <w:rFonts w:ascii="Montserrat" w:eastAsia="Montserrat" w:hAnsi="Montserrat" w:cs="Montserrat"/>
          <w:bCs/>
          <w:color w:val="000000" w:themeColor="text1"/>
          <w:sz w:val="18"/>
          <w:szCs w:val="18"/>
        </w:rPr>
        <w:t>)</w:t>
      </w:r>
      <w:r>
        <w:rPr>
          <w:rFonts w:ascii="Montserrat" w:eastAsia="Montserrat" w:hAnsi="Montserrat" w:cs="Montserrat"/>
          <w:bCs/>
          <w:color w:val="000000" w:themeColor="text1"/>
          <w:sz w:val="18"/>
          <w:szCs w:val="18"/>
        </w:rPr>
        <w:t xml:space="preserve">, la Unidad Substanciadora y Resolutora (USR), y la </w:t>
      </w:r>
      <w:r w:rsidRPr="009B3186">
        <w:rPr>
          <w:rFonts w:ascii="Montserrat" w:eastAsia="Montserrat" w:hAnsi="Montserrat" w:cs="Montserrat"/>
          <w:bCs/>
          <w:color w:val="000000" w:themeColor="text1"/>
          <w:sz w:val="18"/>
          <w:szCs w:val="18"/>
        </w:rPr>
        <w:t>Coordinación General de Gobierno de Órganos de Control y Vigilancia (CGGOCV)</w:t>
      </w:r>
      <w:r w:rsidRPr="00446CEB">
        <w:rPr>
          <w:rFonts w:ascii="Montserrat" w:eastAsia="Montserrat" w:hAnsi="Montserrat" w:cs="Montserrat"/>
          <w:bCs/>
          <w:color w:val="000000" w:themeColor="text1"/>
          <w:sz w:val="18"/>
          <w:szCs w:val="18"/>
        </w:rPr>
        <w:t xml:space="preserve"> </w:t>
      </w:r>
      <w:r>
        <w:rPr>
          <w:rFonts w:ascii="Montserrat" w:eastAsia="Montserrat" w:hAnsi="Montserrat" w:cs="Montserrat"/>
          <w:sz w:val="18"/>
          <w:szCs w:val="18"/>
        </w:rPr>
        <w:t xml:space="preserve">solicitaron </w:t>
      </w:r>
      <w:r w:rsidRPr="00446CEB">
        <w:rPr>
          <w:rFonts w:ascii="Montserrat" w:eastAsia="Montserrat" w:hAnsi="Montserrat" w:cs="Montserrat"/>
          <w:sz w:val="18"/>
          <w:szCs w:val="18"/>
        </w:rPr>
        <w:t>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las</w:t>
      </w:r>
      <w:r w:rsidRPr="00446CEB">
        <w:rPr>
          <w:rFonts w:ascii="Montserrat" w:eastAsia="Montserrat" w:hAnsi="Montserrat" w:cs="Montserrat"/>
          <w:color w:val="FF0000"/>
          <w:sz w:val="18"/>
          <w:szCs w:val="18"/>
        </w:rPr>
        <w:t xml:space="preserve"> </w:t>
      </w:r>
      <w:r w:rsidRPr="00446CEB">
        <w:rPr>
          <w:rFonts w:ascii="Montserrat" w:eastAsia="Montserrat" w:hAnsi="Montserrat" w:cs="Montserrat"/>
          <w:sz w:val="18"/>
          <w:szCs w:val="18"/>
        </w:rPr>
        <w:t>personas</w:t>
      </w:r>
      <w:r w:rsidRPr="00446CEB">
        <w:rPr>
          <w:rFonts w:ascii="Montserrat" w:eastAsia="Montserrat" w:hAnsi="Montserrat" w:cs="Montserrat"/>
          <w:color w:val="FF0000"/>
          <w:sz w:val="18"/>
          <w:szCs w:val="18"/>
        </w:rPr>
        <w:t xml:space="preserve"> </w:t>
      </w:r>
      <w:r w:rsidRPr="00446CEB">
        <w:rPr>
          <w:rFonts w:ascii="Montserrat" w:eastAsia="Montserrat" w:hAnsi="Montserrat" w:cs="Montserrat"/>
          <w:sz w:val="18"/>
          <w:szCs w:val="18"/>
        </w:rPr>
        <w:t>físicas</w:t>
      </w:r>
      <w:r w:rsidRPr="00446CEB">
        <w:rPr>
          <w:rFonts w:ascii="Montserrat" w:eastAsia="Montserrat" w:hAnsi="Montserrat" w:cs="Montserrat"/>
          <w:color w:val="FF0000"/>
          <w:sz w:val="18"/>
          <w:szCs w:val="18"/>
        </w:rPr>
        <w:t xml:space="preserve"> </w:t>
      </w:r>
      <w:r w:rsidRPr="00446CEB">
        <w:rPr>
          <w:rFonts w:ascii="Montserrat" w:eastAsia="Montserrat" w:hAnsi="Montserrat" w:cs="Montserrat"/>
          <w:sz w:val="18"/>
          <w:szCs w:val="18"/>
        </w:rPr>
        <w:t>identificadas</w:t>
      </w:r>
      <w:r w:rsidRPr="00446CEB">
        <w:rPr>
          <w:rFonts w:ascii="Montserrat" w:eastAsia="Montserrat" w:hAnsi="Montserrat" w:cs="Montserrat"/>
          <w:color w:val="FF0000"/>
          <w:sz w:val="18"/>
          <w:szCs w:val="18"/>
        </w:rPr>
        <w:t xml:space="preserve"> </w:t>
      </w:r>
      <w:r w:rsidRPr="00446CEB">
        <w:rPr>
          <w:rFonts w:ascii="Montserrat" w:eastAsia="Montserrat" w:hAnsi="Montserrat" w:cs="Montserrat"/>
          <w:sz w:val="18"/>
          <w:szCs w:val="18"/>
        </w:rPr>
        <w:t>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rsidR="00412B9F" w:rsidRPr="00CF7DA3" w:rsidRDefault="00412B9F" w:rsidP="00412B9F">
      <w:pPr>
        <w:ind w:right="-20"/>
        <w:jc w:val="both"/>
        <w:rPr>
          <w:rFonts w:ascii="Montserrat" w:eastAsia="Montserrat" w:hAnsi="Montserrat" w:cs="Montserrat"/>
          <w:color w:val="000000" w:themeColor="text1"/>
          <w:sz w:val="17"/>
          <w:szCs w:val="17"/>
        </w:rPr>
      </w:pPr>
    </w:p>
    <w:p w:rsidR="00412B9F" w:rsidRPr="00D9547E" w:rsidRDefault="00412B9F" w:rsidP="00412B9F">
      <w:pPr>
        <w:ind w:right="-20"/>
        <w:jc w:val="both"/>
        <w:rPr>
          <w:rFonts w:ascii="Montserrat" w:eastAsia="Montserrat" w:hAnsi="Montserrat" w:cs="Montserrat"/>
          <w:sz w:val="18"/>
          <w:szCs w:val="18"/>
        </w:rPr>
      </w:pPr>
      <w:r w:rsidRPr="00CF7DA3">
        <w:rPr>
          <w:rFonts w:ascii="Montserrat" w:eastAsia="Montserrat" w:hAnsi="Montserrat" w:cs="Montserrat"/>
          <w:sz w:val="17"/>
          <w:szCs w:val="17"/>
        </w:rPr>
        <w:t xml:space="preserve">En </w:t>
      </w:r>
      <w:r w:rsidRPr="00D9547E">
        <w:rPr>
          <w:rFonts w:ascii="Montserrat" w:eastAsia="Montserrat" w:hAnsi="Montserrat" w:cs="Montserrat"/>
          <w:sz w:val="18"/>
          <w:szCs w:val="18"/>
        </w:rPr>
        <w:t>consecuencia, se emite la siguiente resolución por unanimidad:</w:t>
      </w:r>
    </w:p>
    <w:p w:rsidR="00412B9F" w:rsidRPr="00D9547E" w:rsidRDefault="00412B9F" w:rsidP="00412B9F">
      <w:pPr>
        <w:ind w:right="-20"/>
        <w:jc w:val="both"/>
        <w:rPr>
          <w:rFonts w:ascii="Montserrat" w:eastAsia="Montserrat" w:hAnsi="Montserrat" w:cs="Montserrat"/>
          <w:sz w:val="18"/>
          <w:szCs w:val="18"/>
        </w:rPr>
      </w:pPr>
      <w:r w:rsidRPr="00D9547E">
        <w:rPr>
          <w:rFonts w:ascii="Montserrat" w:eastAsia="Montserrat" w:hAnsi="Montserrat" w:cs="Montserrat"/>
          <w:sz w:val="18"/>
          <w:szCs w:val="18"/>
        </w:rPr>
        <w:t xml:space="preserve"> </w:t>
      </w:r>
    </w:p>
    <w:p w:rsidR="00412B9F" w:rsidRDefault="00412B9F" w:rsidP="00412B9F">
      <w:pPr>
        <w:jc w:val="both"/>
        <w:rPr>
          <w:rFonts w:ascii="Montserrat" w:eastAsia="Montserrat" w:hAnsi="Montserrat" w:cs="Montserrat"/>
          <w:sz w:val="18"/>
          <w:szCs w:val="18"/>
        </w:rPr>
      </w:pPr>
      <w:r w:rsidRPr="00D9547E">
        <w:rPr>
          <w:rFonts w:ascii="Montserrat" w:eastAsia="Montserrat" w:hAnsi="Montserrat" w:cs="Montserrat"/>
          <w:b/>
          <w:sz w:val="18"/>
          <w:szCs w:val="18"/>
        </w:rPr>
        <w:t>II.</w:t>
      </w:r>
      <w:r w:rsidRPr="00A13C0A">
        <w:rPr>
          <w:rFonts w:ascii="Montserrat" w:eastAsia="Montserrat" w:hAnsi="Montserrat" w:cs="Montserrat"/>
          <w:b/>
          <w:sz w:val="18"/>
          <w:szCs w:val="18"/>
        </w:rPr>
        <w:t>A</w:t>
      </w:r>
      <w:r w:rsidR="00BF799D">
        <w:rPr>
          <w:rFonts w:ascii="Montserrat" w:eastAsia="Montserrat" w:hAnsi="Montserrat" w:cs="Montserrat"/>
          <w:b/>
          <w:sz w:val="18"/>
          <w:szCs w:val="18"/>
        </w:rPr>
        <w:t>.</w:t>
      </w:r>
      <w:r w:rsidRPr="00A13C0A">
        <w:rPr>
          <w:rFonts w:ascii="Montserrat" w:eastAsia="Montserrat" w:hAnsi="Montserrat" w:cs="Montserrat"/>
          <w:b/>
          <w:sz w:val="18"/>
          <w:szCs w:val="18"/>
        </w:rPr>
        <w:t>1.ORD.17.24</w:t>
      </w:r>
      <w:r w:rsidRPr="00D9547E">
        <w:rPr>
          <w:rFonts w:ascii="Montserrat" w:eastAsia="Montserrat" w:hAnsi="Montserrat" w:cs="Montserrat"/>
          <w:b/>
          <w:sz w:val="18"/>
          <w:szCs w:val="18"/>
        </w:rPr>
        <w:t>: CONFIRMAR</w:t>
      </w:r>
      <w:r w:rsidRPr="00D9547E">
        <w:rPr>
          <w:rFonts w:ascii="Montserrat" w:eastAsia="Montserrat" w:hAnsi="Montserrat" w:cs="Montserrat"/>
          <w:sz w:val="18"/>
          <w:szCs w:val="18"/>
        </w:rPr>
        <w:t xml:space="preserve"> la clasificación de la información como confidencialidad invocada por </w:t>
      </w:r>
      <w:r>
        <w:rPr>
          <w:rFonts w:ascii="Montserrat" w:eastAsia="Montserrat" w:hAnsi="Montserrat" w:cs="Montserrat"/>
          <w:sz w:val="18"/>
          <w:szCs w:val="18"/>
        </w:rPr>
        <w:t>el OIC</w:t>
      </w:r>
      <w:r w:rsidRPr="00D9547E">
        <w:rPr>
          <w:rFonts w:ascii="Montserrat" w:eastAsia="Montserrat" w:hAnsi="Montserrat" w:cs="Montserrat"/>
          <w:sz w:val="18"/>
          <w:szCs w:val="18"/>
        </w:rPr>
        <w:t>-</w:t>
      </w:r>
      <w:r>
        <w:rPr>
          <w:rFonts w:ascii="Montserrat" w:eastAsia="Montserrat" w:hAnsi="Montserrat" w:cs="Montserrat"/>
          <w:sz w:val="18"/>
          <w:szCs w:val="18"/>
        </w:rPr>
        <w:t>SFP, la USR, y la CGGOCV</w:t>
      </w:r>
      <w:r w:rsidRPr="00D9547E">
        <w:rPr>
          <w:rFonts w:ascii="Montserrat" w:eastAsia="Montserrat" w:hAnsi="Montserrat" w:cs="Montserrat"/>
          <w:sz w:val="18"/>
          <w:szCs w:val="18"/>
        </w:rPr>
        <w:t xml:space="preserve"> respecto al pronunciamiento, en términos de los artículos 113, fracción </w:t>
      </w:r>
      <w:r>
        <w:rPr>
          <w:rFonts w:ascii="Montserrat" w:eastAsia="Montserrat" w:hAnsi="Montserrat" w:cs="Montserrat"/>
          <w:sz w:val="18"/>
          <w:szCs w:val="18"/>
        </w:rPr>
        <w:t>I</w:t>
      </w:r>
      <w:r w:rsidRPr="00D9547E">
        <w:rPr>
          <w:rFonts w:ascii="Montserrat" w:eastAsia="Montserrat" w:hAnsi="Montserrat" w:cs="Montserrat"/>
          <w:sz w:val="18"/>
          <w:szCs w:val="18"/>
        </w:rPr>
        <w:t xml:space="preserve">, de la Ley Federal de Transparencia y Acceso a la Información Pública; Trigésimo Octavo, fracción I </w:t>
      </w:r>
      <w:r>
        <w:rPr>
          <w:rFonts w:ascii="Montserrat" w:eastAsia="Montserrat" w:hAnsi="Montserrat" w:cs="Montserrat"/>
          <w:sz w:val="18"/>
          <w:szCs w:val="18"/>
        </w:rPr>
        <w:t xml:space="preserve">número 7, </w:t>
      </w:r>
      <w:r w:rsidRPr="00D9547E">
        <w:rPr>
          <w:rFonts w:ascii="Montserrat" w:eastAsia="Montserrat" w:hAnsi="Montserrat" w:cs="Montserrat"/>
          <w:sz w:val="18"/>
          <w:szCs w:val="18"/>
        </w:rPr>
        <w:t>de los Lineamientos generales en materia de clasificación y desclasificación de la información, así como para la elaboración de versiones públicas y; el criterio FUNCIÓNPÚBLICA/CT/01/2020 emitido por el Comité de Transparencia.</w:t>
      </w:r>
    </w:p>
    <w:p w:rsidR="00412B9F" w:rsidRDefault="00412B9F" w:rsidP="00412B9F">
      <w:pPr>
        <w:jc w:val="both"/>
        <w:rPr>
          <w:rFonts w:ascii="Montserrat" w:eastAsia="Montserrat" w:hAnsi="Montserrat" w:cs="Montserrat"/>
          <w:sz w:val="17"/>
          <w:szCs w:val="17"/>
        </w:rPr>
      </w:pPr>
    </w:p>
    <w:p w:rsidR="00412B9F" w:rsidRDefault="00412B9F" w:rsidP="00412B9F">
      <w:pPr>
        <w:ind w:right="38"/>
        <w:jc w:val="both"/>
        <w:rPr>
          <w:rFonts w:ascii="Montserrat" w:hAnsi="Montserrat"/>
          <w:b/>
          <w:sz w:val="18"/>
          <w:szCs w:val="18"/>
        </w:rPr>
      </w:pPr>
      <w:r>
        <w:rPr>
          <w:rFonts w:ascii="Montserrat" w:eastAsia="Montserrat" w:hAnsi="Montserrat" w:cs="Montserrat"/>
          <w:b/>
          <w:sz w:val="18"/>
          <w:szCs w:val="18"/>
        </w:rPr>
        <w:t>A.2</w:t>
      </w:r>
      <w:r w:rsidRPr="006911FD">
        <w:rPr>
          <w:rFonts w:ascii="Montserrat" w:eastAsia="Montserrat" w:hAnsi="Montserrat" w:cs="Montserrat"/>
          <w:b/>
          <w:sz w:val="18"/>
          <w:szCs w:val="18"/>
        </w:rPr>
        <w:t xml:space="preserve"> Folio </w:t>
      </w:r>
      <w:r w:rsidRPr="006911FD">
        <w:rPr>
          <w:rFonts w:ascii="Montserrat" w:hAnsi="Montserrat"/>
          <w:b/>
          <w:sz w:val="18"/>
          <w:szCs w:val="18"/>
        </w:rPr>
        <w:t>330026524000978</w:t>
      </w:r>
    </w:p>
    <w:p w:rsidR="00412B9F" w:rsidRDefault="00412B9F" w:rsidP="009061AA">
      <w:pPr>
        <w:ind w:right="-20"/>
        <w:jc w:val="both"/>
        <w:rPr>
          <w:rFonts w:ascii="Montserrat" w:eastAsia="Montserrat" w:hAnsi="Montserrat" w:cs="Montserrat"/>
          <w:sz w:val="18"/>
          <w:szCs w:val="18"/>
        </w:rPr>
      </w:pPr>
    </w:p>
    <w:p w:rsidR="009061AA" w:rsidRPr="00A91018" w:rsidRDefault="009061AA" w:rsidP="009061AA">
      <w:pPr>
        <w:ind w:right="-20"/>
        <w:jc w:val="both"/>
        <w:rPr>
          <w:rFonts w:ascii="Montserrat" w:eastAsia="Montserrat" w:hAnsi="Montserrat" w:cs="Montserrat"/>
          <w:sz w:val="18"/>
          <w:szCs w:val="18"/>
        </w:rPr>
      </w:pPr>
      <w:r w:rsidRPr="00A91018">
        <w:rPr>
          <w:rFonts w:ascii="Montserrat" w:eastAsia="Montserrat" w:hAnsi="Montserrat" w:cs="Montserrat"/>
          <w:sz w:val="18"/>
          <w:szCs w:val="18"/>
        </w:rPr>
        <w:t>Un particular requirió:</w:t>
      </w:r>
    </w:p>
    <w:p w:rsidR="009061AA" w:rsidRPr="00A91018" w:rsidRDefault="009061AA" w:rsidP="009061AA">
      <w:pPr>
        <w:ind w:right="566"/>
        <w:jc w:val="both"/>
        <w:rPr>
          <w:rFonts w:ascii="Montserrat" w:eastAsia="Montserrat" w:hAnsi="Montserrat" w:cs="Montserrat"/>
          <w:b/>
          <w:sz w:val="18"/>
          <w:szCs w:val="18"/>
        </w:rPr>
      </w:pPr>
    </w:p>
    <w:p w:rsidR="009061AA" w:rsidRPr="000E2B3C" w:rsidRDefault="009061AA" w:rsidP="009061AA">
      <w:pPr>
        <w:ind w:left="566" w:right="566"/>
        <w:jc w:val="both"/>
        <w:rPr>
          <w:rFonts w:ascii="Montserrat" w:eastAsia="Montserrat" w:hAnsi="Montserrat" w:cs="Montserrat"/>
          <w:i/>
          <w:sz w:val="16"/>
          <w:szCs w:val="18"/>
        </w:rPr>
      </w:pPr>
      <w:r w:rsidRPr="000E2B3C">
        <w:rPr>
          <w:rFonts w:ascii="Montserrat" w:eastAsia="Montserrat" w:hAnsi="Montserrat" w:cs="Montserrat"/>
          <w:i/>
          <w:sz w:val="16"/>
          <w:szCs w:val="18"/>
        </w:rPr>
        <w:t>"Cuentan con estacionamiento para los trabajadores? Para cuántos vehículos es? Listado de los trabajadores que tienen derecho a estacionamiento. Cuánto les cobran? Hay lugares disponibles? Cuentan con algún seguro para daños de los autos en el estacionamiento? En dónde se ubica su estacionamiento y cuáles son las características? Hay estacionamiento para motos? Listado de servidores públicos que usan el estacionamiento para motos.” (Sic)</w:t>
      </w:r>
    </w:p>
    <w:p w:rsidR="009061AA" w:rsidRPr="00A91018" w:rsidRDefault="009061AA" w:rsidP="009061AA">
      <w:pPr>
        <w:ind w:right="566"/>
        <w:jc w:val="both"/>
        <w:rPr>
          <w:rFonts w:ascii="Montserrat" w:eastAsia="Montserrat" w:hAnsi="Montserrat" w:cs="Montserrat"/>
          <w:sz w:val="18"/>
          <w:szCs w:val="18"/>
        </w:rPr>
      </w:pPr>
    </w:p>
    <w:p w:rsidR="009061AA" w:rsidRPr="00C179D0" w:rsidRDefault="006911FD" w:rsidP="00475277">
      <w:pPr>
        <w:ind w:right="-20"/>
        <w:jc w:val="both"/>
        <w:rPr>
          <w:rFonts w:ascii="Montserrat" w:eastAsia="Montserrat" w:hAnsi="Montserrat" w:cs="Montserrat"/>
          <w:sz w:val="18"/>
          <w:szCs w:val="18"/>
        </w:rPr>
      </w:pPr>
      <w:r>
        <w:rPr>
          <w:rFonts w:ascii="Montserrat" w:eastAsia="Montserrat" w:hAnsi="Montserrat" w:cs="Montserrat"/>
          <w:sz w:val="18"/>
          <w:szCs w:val="18"/>
        </w:rPr>
        <w:t>L</w:t>
      </w:r>
      <w:r w:rsidR="009061AA" w:rsidRPr="00A91018">
        <w:rPr>
          <w:rFonts w:ascii="Montserrat" w:eastAsia="Montserrat" w:hAnsi="Montserrat" w:cs="Montserrat"/>
          <w:sz w:val="18"/>
          <w:szCs w:val="18"/>
        </w:rPr>
        <w:t xml:space="preserve">a Dirección General de Recursos Materiales y Servicios </w:t>
      </w:r>
      <w:r w:rsidR="009061AA" w:rsidRPr="00C179D0">
        <w:rPr>
          <w:rFonts w:ascii="Montserrat" w:eastAsia="Montserrat" w:hAnsi="Montserrat" w:cs="Montserrat"/>
          <w:sz w:val="18"/>
          <w:szCs w:val="18"/>
        </w:rPr>
        <w:t>Generales (DGRMSG)</w:t>
      </w:r>
      <w:r w:rsidR="00C179D0">
        <w:rPr>
          <w:rFonts w:ascii="Montserrat" w:eastAsia="Montserrat" w:hAnsi="Montserrat" w:cs="Montserrat"/>
          <w:sz w:val="18"/>
          <w:szCs w:val="18"/>
        </w:rPr>
        <w:t xml:space="preserve"> señaló que,</w:t>
      </w:r>
      <w:r w:rsidR="00475277" w:rsidRPr="00C179D0">
        <w:rPr>
          <w:rFonts w:ascii="Montserrat" w:eastAsia="Montserrat" w:hAnsi="Montserrat" w:cs="Montserrat"/>
          <w:sz w:val="18"/>
          <w:szCs w:val="18"/>
        </w:rPr>
        <w:t xml:space="preserve"> respecto al listado de servidores públicos que usan estacionamiento, de conformidad con lo establecido en los artículos 23, 24, fracción VI, 68, 116 párrafos primero y segundo de la Ley General de Transparencia y Acceso a la Información Pública, los servidores públicos deberán adoptar las medidas necesarias para proteger y resguardar los datos personales concernientes a una persona física, identificada o identificable, que recaben u obtengan en ejercicio de sus atribuciones, mismos que no podrán difundir salvo que medie consentimiento del titular de dichos datos.</w:t>
      </w:r>
      <w:r w:rsidR="009061AA" w:rsidRPr="00C179D0">
        <w:rPr>
          <w:rFonts w:ascii="Montserrat" w:eastAsia="Montserrat" w:hAnsi="Montserrat" w:cs="Montserrat"/>
          <w:sz w:val="18"/>
          <w:szCs w:val="18"/>
        </w:rPr>
        <w:t xml:space="preserve"> </w:t>
      </w:r>
    </w:p>
    <w:p w:rsidR="00475277" w:rsidRPr="00C179D0" w:rsidRDefault="00475277" w:rsidP="00475277">
      <w:pPr>
        <w:ind w:right="-20"/>
        <w:jc w:val="both"/>
        <w:rPr>
          <w:rFonts w:ascii="Montserrat" w:eastAsia="Montserrat" w:hAnsi="Montserrat" w:cs="Montserrat"/>
          <w:sz w:val="18"/>
          <w:szCs w:val="18"/>
        </w:rPr>
      </w:pPr>
    </w:p>
    <w:p w:rsidR="009061AA" w:rsidRDefault="00475277" w:rsidP="009061AA">
      <w:pPr>
        <w:ind w:right="-20"/>
        <w:jc w:val="both"/>
        <w:rPr>
          <w:rFonts w:ascii="Montserrat" w:eastAsia="Montserrat" w:hAnsi="Montserrat" w:cs="Montserrat"/>
          <w:sz w:val="18"/>
          <w:szCs w:val="18"/>
        </w:rPr>
      </w:pPr>
      <w:r w:rsidRPr="00C179D0">
        <w:rPr>
          <w:rFonts w:ascii="Montserrat" w:eastAsia="Montserrat" w:hAnsi="Montserrat" w:cs="Montserrat"/>
          <w:sz w:val="18"/>
          <w:szCs w:val="18"/>
        </w:rPr>
        <w:t>Lo anterior en el marco de los derechos humanos consagrados en los artículos 6, fracción II y 16 segundo párrafo de la Constitución Política de los Estados Unidos Mexicanos, toda persona tiene derecho a la protección de sus datos personales. En ese contexto, el padrón de vehículos de servidores públicos, conformado por los nombres de los servidores públicos que tienen asignado un cajón, número de cajón y tipo de vehículo, son datos que permiten identificar bienes que integran el patrimonio de dichas personas, por ende, corresponde a datos sobre el patrimonio de persona físicas , aun cuando los datos de los servidores públicos que a la fecha están adscritos a esta Secretaría de la Función Pública son públicos en la plataforma denominada Nómina Transparente de la Administración Pública Federal, así como el Portal de Obligaciones de Transparencia.</w:t>
      </w:r>
    </w:p>
    <w:p w:rsidR="00C179D0" w:rsidRDefault="00C179D0" w:rsidP="009061AA">
      <w:pPr>
        <w:ind w:right="-20"/>
        <w:jc w:val="both"/>
        <w:rPr>
          <w:rFonts w:ascii="Montserrat" w:eastAsia="Montserrat" w:hAnsi="Montserrat" w:cs="Montserrat"/>
          <w:sz w:val="18"/>
          <w:szCs w:val="18"/>
        </w:rPr>
      </w:pPr>
    </w:p>
    <w:p w:rsidR="00475277" w:rsidRDefault="00C179D0" w:rsidP="009061AA">
      <w:pPr>
        <w:ind w:right="-20"/>
        <w:jc w:val="both"/>
        <w:rPr>
          <w:rFonts w:ascii="Montserrat" w:hAnsi="Montserrat" w:cstheme="minorBidi"/>
          <w:sz w:val="18"/>
          <w:szCs w:val="18"/>
        </w:rPr>
      </w:pPr>
      <w:r>
        <w:rPr>
          <w:rFonts w:ascii="Montserrat" w:eastAsia="Montserrat" w:hAnsi="Montserrat" w:cs="Montserrat"/>
          <w:sz w:val="18"/>
          <w:szCs w:val="18"/>
        </w:rPr>
        <w:t xml:space="preserve">En ese orden de ideas, </w:t>
      </w:r>
      <w:r w:rsidRPr="003A3CBB">
        <w:rPr>
          <w:rFonts w:ascii="Montserrat" w:hAnsi="Montserrat" w:cstheme="minorBidi"/>
          <w:sz w:val="18"/>
          <w:szCs w:val="18"/>
        </w:rPr>
        <w:t>dicha información se considera confidencial</w:t>
      </w:r>
      <w:r>
        <w:rPr>
          <w:rFonts w:ascii="Montserrat" w:hAnsi="Montserrat" w:cstheme="minorBidi"/>
          <w:sz w:val="18"/>
          <w:szCs w:val="18"/>
        </w:rPr>
        <w:t xml:space="preserve"> </w:t>
      </w:r>
      <w:r w:rsidRPr="003A3CBB">
        <w:rPr>
          <w:rFonts w:ascii="Montserrat" w:hAnsi="Montserrat" w:cstheme="minorBidi"/>
          <w:sz w:val="18"/>
          <w:szCs w:val="18"/>
        </w:rPr>
        <w:t>en virtud de tratarse de datos personales que reflejan cuestiones de la vida privada de las personas, que además forman parte de su patrimonio, en consecuencia, el divulgar la información, pudiera identificar o hacer identificable a la persona física a la que pertenece, por lo que, en término de los artículo 113, fracción I, de la Ley Federal de Transparencia y Acceso a la Información Pública, y 116 de la Ley General de Transparencia y Acceso a la Información Pública</w:t>
      </w:r>
      <w:r>
        <w:rPr>
          <w:rFonts w:ascii="Montserrat" w:hAnsi="Montserrat" w:cstheme="minorBidi"/>
          <w:sz w:val="18"/>
          <w:szCs w:val="18"/>
        </w:rPr>
        <w:t>.</w:t>
      </w:r>
    </w:p>
    <w:p w:rsidR="00C179D0" w:rsidRPr="00C179D0" w:rsidRDefault="00C179D0" w:rsidP="009061AA">
      <w:pPr>
        <w:ind w:right="-20"/>
        <w:jc w:val="both"/>
        <w:rPr>
          <w:rFonts w:ascii="Montserrat" w:eastAsia="Montserrat" w:hAnsi="Montserrat" w:cs="Montserrat"/>
          <w:sz w:val="18"/>
          <w:szCs w:val="18"/>
        </w:rPr>
      </w:pPr>
    </w:p>
    <w:p w:rsidR="009061AA" w:rsidRPr="00C179D0" w:rsidRDefault="009061AA" w:rsidP="009061AA">
      <w:pPr>
        <w:ind w:right="-20"/>
        <w:jc w:val="both"/>
        <w:rPr>
          <w:rFonts w:ascii="Montserrat" w:eastAsia="Montserrat" w:hAnsi="Montserrat" w:cs="Montserrat"/>
          <w:sz w:val="18"/>
          <w:szCs w:val="18"/>
        </w:rPr>
      </w:pPr>
      <w:r w:rsidRPr="00C179D0">
        <w:rPr>
          <w:rFonts w:ascii="Montserrat" w:eastAsia="Montserrat" w:hAnsi="Montserrat" w:cs="Montserrat"/>
          <w:sz w:val="18"/>
          <w:szCs w:val="18"/>
        </w:rPr>
        <w:lastRenderedPageBreak/>
        <w:t>En consecuencia, se emite la siguiente resolución por unanimidad:</w:t>
      </w:r>
    </w:p>
    <w:p w:rsidR="009061AA" w:rsidRPr="00C179D0" w:rsidRDefault="009061AA" w:rsidP="009061AA">
      <w:pPr>
        <w:ind w:right="-20"/>
        <w:jc w:val="both"/>
        <w:rPr>
          <w:rFonts w:ascii="Montserrat" w:eastAsia="Montserrat" w:hAnsi="Montserrat" w:cs="Montserrat"/>
          <w:sz w:val="18"/>
          <w:szCs w:val="18"/>
        </w:rPr>
      </w:pPr>
      <w:r w:rsidRPr="00C179D0">
        <w:rPr>
          <w:rFonts w:ascii="Montserrat" w:eastAsia="Montserrat" w:hAnsi="Montserrat" w:cs="Montserrat"/>
          <w:sz w:val="18"/>
          <w:szCs w:val="18"/>
        </w:rPr>
        <w:t xml:space="preserve"> </w:t>
      </w:r>
    </w:p>
    <w:p w:rsidR="00412B9F" w:rsidRDefault="002801F8" w:rsidP="009061AA">
      <w:pPr>
        <w:ind w:right="49"/>
        <w:jc w:val="both"/>
        <w:rPr>
          <w:rFonts w:ascii="Montserrat" w:eastAsia="Montserrat" w:hAnsi="Montserrat" w:cs="Montserrat"/>
          <w:sz w:val="18"/>
          <w:szCs w:val="18"/>
        </w:rPr>
      </w:pPr>
      <w:r w:rsidRPr="00C179D0">
        <w:rPr>
          <w:rFonts w:ascii="Montserrat" w:eastAsia="Montserrat" w:hAnsi="Montserrat" w:cs="Montserrat"/>
          <w:b/>
          <w:sz w:val="18"/>
          <w:szCs w:val="18"/>
        </w:rPr>
        <w:t>II.A</w:t>
      </w:r>
      <w:r w:rsidR="00412B9F" w:rsidRPr="00C179D0">
        <w:rPr>
          <w:rFonts w:ascii="Montserrat" w:eastAsia="Montserrat" w:hAnsi="Montserrat" w:cs="Montserrat"/>
          <w:b/>
          <w:sz w:val="18"/>
          <w:szCs w:val="18"/>
        </w:rPr>
        <w:t>.2</w:t>
      </w:r>
      <w:r w:rsidR="000E2B3C" w:rsidRPr="00C179D0">
        <w:rPr>
          <w:rFonts w:ascii="Montserrat" w:eastAsia="Montserrat" w:hAnsi="Montserrat" w:cs="Montserrat"/>
          <w:b/>
          <w:sz w:val="18"/>
          <w:szCs w:val="18"/>
        </w:rPr>
        <w:t xml:space="preserve">.ORD.17.24: </w:t>
      </w:r>
      <w:r w:rsidR="009061AA" w:rsidRPr="00C179D0">
        <w:rPr>
          <w:rFonts w:ascii="Montserrat" w:eastAsia="Montserrat" w:hAnsi="Montserrat" w:cs="Montserrat"/>
          <w:b/>
          <w:sz w:val="18"/>
          <w:szCs w:val="18"/>
        </w:rPr>
        <w:t xml:space="preserve">CONFIRMAR </w:t>
      </w:r>
      <w:r w:rsidR="009061AA" w:rsidRPr="00C179D0">
        <w:rPr>
          <w:rFonts w:ascii="Montserrat" w:eastAsia="Montserrat" w:hAnsi="Montserrat" w:cs="Montserrat"/>
          <w:sz w:val="18"/>
          <w:szCs w:val="18"/>
        </w:rPr>
        <w:t xml:space="preserve">la clasificación de confidencialidad invocada por la DGRMSG respecto </w:t>
      </w:r>
      <w:r w:rsidR="003D113B" w:rsidRPr="00C179D0">
        <w:rPr>
          <w:rFonts w:ascii="Montserrat" w:eastAsia="Montserrat" w:hAnsi="Montserrat" w:cs="Montserrat"/>
          <w:sz w:val="18"/>
          <w:szCs w:val="18"/>
        </w:rPr>
        <w:t xml:space="preserve">del listado de servidores públicos que usan estacionamiento de conformidad </w:t>
      </w:r>
      <w:r w:rsidR="00C179D0">
        <w:rPr>
          <w:rFonts w:ascii="Montserrat" w:eastAsia="Montserrat" w:hAnsi="Montserrat" w:cs="Montserrat"/>
          <w:sz w:val="18"/>
          <w:szCs w:val="18"/>
        </w:rPr>
        <w:t>con los artículos</w:t>
      </w:r>
      <w:r w:rsidR="00C179D0" w:rsidRPr="00CE1935">
        <w:rPr>
          <w:rFonts w:ascii="Montserrat" w:eastAsia="Montserrat" w:hAnsi="Montserrat" w:cs="Montserrat"/>
          <w:sz w:val="18"/>
          <w:szCs w:val="18"/>
        </w:rPr>
        <w:t xml:space="preserve"> 113, fracción I, de la Ley Federal de Transparencia y A</w:t>
      </w:r>
      <w:r w:rsidR="00C179D0">
        <w:rPr>
          <w:rFonts w:ascii="Montserrat" w:eastAsia="Montserrat" w:hAnsi="Montserrat" w:cs="Montserrat"/>
          <w:sz w:val="18"/>
          <w:szCs w:val="18"/>
        </w:rPr>
        <w:t xml:space="preserve">cceso a la Información Pública y; Trigésimo Octavo, fracción I, número 6, de los </w:t>
      </w:r>
      <w:r w:rsidR="00C179D0" w:rsidRPr="00CE1935">
        <w:rPr>
          <w:rFonts w:ascii="Montserrat" w:eastAsia="Montserrat" w:hAnsi="Montserrat" w:cs="Montserrat"/>
          <w:sz w:val="18"/>
          <w:szCs w:val="18"/>
        </w:rPr>
        <w:t>Lineamientos Generales en materia de Clasificación y Desclasificación de la Información, así como para la Elaboración de Versiones Públicas</w:t>
      </w:r>
      <w:r w:rsidR="00C179D0">
        <w:rPr>
          <w:rFonts w:ascii="Montserrat" w:eastAsia="Montserrat" w:hAnsi="Montserrat" w:cs="Montserrat"/>
          <w:sz w:val="18"/>
          <w:szCs w:val="18"/>
        </w:rPr>
        <w:t>.</w:t>
      </w:r>
    </w:p>
    <w:p w:rsidR="00C179D0" w:rsidRDefault="00C179D0" w:rsidP="009061AA">
      <w:pPr>
        <w:ind w:right="49"/>
        <w:jc w:val="both"/>
        <w:rPr>
          <w:rFonts w:ascii="Montserrat" w:eastAsia="Montserrat" w:hAnsi="Montserrat" w:cs="Montserrat"/>
          <w:sz w:val="18"/>
          <w:szCs w:val="18"/>
        </w:rPr>
      </w:pPr>
    </w:p>
    <w:p w:rsidR="00FB639A" w:rsidRPr="00E63F33" w:rsidRDefault="002801F8" w:rsidP="00FB639A">
      <w:pPr>
        <w:ind w:right="38"/>
        <w:jc w:val="both"/>
        <w:rPr>
          <w:rFonts w:ascii="Montserrat" w:hAnsi="Montserrat"/>
          <w:b/>
          <w:sz w:val="18"/>
          <w:szCs w:val="18"/>
        </w:rPr>
      </w:pPr>
      <w:r>
        <w:rPr>
          <w:rFonts w:ascii="Montserrat" w:eastAsia="Montserrat" w:hAnsi="Montserrat" w:cs="Montserrat"/>
          <w:b/>
          <w:sz w:val="18"/>
          <w:szCs w:val="18"/>
        </w:rPr>
        <w:t>A</w:t>
      </w:r>
      <w:r w:rsidR="00034C8A">
        <w:rPr>
          <w:rFonts w:ascii="Montserrat" w:eastAsia="Montserrat" w:hAnsi="Montserrat" w:cs="Montserrat"/>
          <w:b/>
          <w:sz w:val="18"/>
          <w:szCs w:val="18"/>
        </w:rPr>
        <w:t>.</w:t>
      </w:r>
      <w:r w:rsidR="00412B9F">
        <w:rPr>
          <w:rFonts w:ascii="Montserrat" w:eastAsia="Montserrat" w:hAnsi="Montserrat" w:cs="Montserrat"/>
          <w:b/>
          <w:sz w:val="18"/>
          <w:szCs w:val="18"/>
        </w:rPr>
        <w:t>3</w:t>
      </w:r>
      <w:r w:rsidR="00FB639A" w:rsidRPr="00E63F33">
        <w:rPr>
          <w:rFonts w:ascii="Montserrat" w:eastAsia="Montserrat" w:hAnsi="Montserrat" w:cs="Montserrat"/>
          <w:b/>
          <w:sz w:val="18"/>
          <w:szCs w:val="18"/>
        </w:rPr>
        <w:t xml:space="preserve"> Folio </w:t>
      </w:r>
      <w:r w:rsidR="00FB639A" w:rsidRPr="00E63F33">
        <w:rPr>
          <w:rFonts w:ascii="Montserrat" w:hAnsi="Montserrat"/>
          <w:b/>
          <w:sz w:val="18"/>
          <w:szCs w:val="18"/>
        </w:rPr>
        <w:t>3300265240001018</w:t>
      </w:r>
    </w:p>
    <w:p w:rsidR="00FB639A" w:rsidRPr="00E63F33" w:rsidRDefault="00FB639A" w:rsidP="00FB639A">
      <w:pPr>
        <w:ind w:right="38"/>
        <w:jc w:val="both"/>
        <w:rPr>
          <w:rFonts w:ascii="Montserrat" w:hAnsi="Montserrat"/>
          <w:b/>
          <w:sz w:val="18"/>
          <w:szCs w:val="18"/>
        </w:rPr>
      </w:pPr>
    </w:p>
    <w:p w:rsidR="00FB639A" w:rsidRPr="00AB1EC7" w:rsidRDefault="00FB639A" w:rsidP="00FB639A">
      <w:pPr>
        <w:ind w:right="51"/>
        <w:jc w:val="both"/>
        <w:rPr>
          <w:rFonts w:ascii="Montserrat" w:eastAsia="Montserrat" w:hAnsi="Montserrat" w:cs="Montserrat"/>
          <w:kern w:val="2"/>
          <w:sz w:val="18"/>
          <w:szCs w:val="18"/>
        </w:rPr>
      </w:pPr>
      <w:r w:rsidRPr="00AB1EC7">
        <w:rPr>
          <w:rFonts w:ascii="Montserrat" w:eastAsia="Montserrat" w:hAnsi="Montserrat" w:cs="Montserrat"/>
          <w:kern w:val="2"/>
          <w:sz w:val="18"/>
          <w:szCs w:val="18"/>
        </w:rPr>
        <w:t xml:space="preserve">Un particular requirió: </w:t>
      </w:r>
    </w:p>
    <w:p w:rsidR="00FB639A" w:rsidRPr="00AB1EC7" w:rsidRDefault="00FB639A" w:rsidP="00FB639A">
      <w:pPr>
        <w:ind w:right="51"/>
        <w:jc w:val="both"/>
        <w:rPr>
          <w:rFonts w:ascii="Montserrat" w:eastAsia="Montserrat" w:hAnsi="Montserrat" w:cs="Montserrat"/>
          <w:kern w:val="2"/>
          <w:sz w:val="18"/>
          <w:szCs w:val="18"/>
        </w:rPr>
      </w:pPr>
    </w:p>
    <w:p w:rsidR="00FB639A" w:rsidRDefault="00FB639A" w:rsidP="00FB639A">
      <w:pPr>
        <w:ind w:left="567" w:right="567"/>
        <w:jc w:val="both"/>
        <w:rPr>
          <w:rFonts w:ascii="Montserrat" w:eastAsia="Montserrat" w:hAnsi="Montserrat" w:cs="Montserrat"/>
          <w:i/>
          <w:kern w:val="2"/>
          <w:sz w:val="16"/>
          <w:szCs w:val="18"/>
        </w:rPr>
      </w:pPr>
      <w:r w:rsidRPr="00FB639A">
        <w:rPr>
          <w:rFonts w:ascii="Montserrat" w:eastAsia="Montserrat" w:hAnsi="Montserrat" w:cs="Montserrat"/>
          <w:i/>
          <w:kern w:val="2"/>
          <w:sz w:val="16"/>
          <w:szCs w:val="18"/>
        </w:rPr>
        <w:t>"Con base en mi derecho a la información y en versión pública, solicito conocer el número de denuncias y/o quejas de acoso y hostigamiento sexual, del 1 de enero de 2024 a la fecha. Favor de detallar por fecha, lugar, descripción de la denuncia/ queja y sanción al acusado (a). Gracias.” (Sic)</w:t>
      </w:r>
    </w:p>
    <w:p w:rsidR="00051A7E" w:rsidRPr="00FB639A" w:rsidRDefault="00051A7E" w:rsidP="00FB639A">
      <w:pPr>
        <w:ind w:right="51"/>
        <w:jc w:val="both"/>
        <w:rPr>
          <w:rFonts w:ascii="Montserrat" w:eastAsia="Times New Roman" w:hAnsi="Montserrat" w:cs="Arial"/>
          <w:sz w:val="16"/>
          <w:szCs w:val="18"/>
        </w:rPr>
      </w:pPr>
    </w:p>
    <w:p w:rsidR="00051A7E" w:rsidRDefault="00FB639A" w:rsidP="00FB639A">
      <w:pPr>
        <w:ind w:left="-2" w:right="49"/>
        <w:jc w:val="both"/>
        <w:rPr>
          <w:rFonts w:ascii="Montserrat" w:eastAsia="Montserrat" w:hAnsi="Montserrat" w:cs="Montserrat"/>
          <w:kern w:val="2"/>
          <w:sz w:val="18"/>
          <w:szCs w:val="18"/>
        </w:rPr>
      </w:pPr>
      <w:r w:rsidRPr="00A32385">
        <w:rPr>
          <w:rFonts w:ascii="Montserrat" w:eastAsia="Montserrat" w:hAnsi="Montserrat" w:cs="Montserrat"/>
          <w:kern w:val="2"/>
          <w:sz w:val="18"/>
          <w:szCs w:val="18"/>
        </w:rPr>
        <w:t xml:space="preserve">La Unidad de Administración y Finanzas (UAF) </w:t>
      </w:r>
      <w:r>
        <w:rPr>
          <w:rFonts w:ascii="Montserrat" w:eastAsia="Montserrat" w:hAnsi="Montserrat" w:cs="Montserrat"/>
          <w:kern w:val="2"/>
          <w:sz w:val="18"/>
          <w:szCs w:val="18"/>
        </w:rPr>
        <w:t xml:space="preserve">informó </w:t>
      </w:r>
      <w:r w:rsidR="00051A7E">
        <w:rPr>
          <w:rFonts w:ascii="Montserrat" w:eastAsia="Montserrat" w:hAnsi="Montserrat" w:cs="Montserrat"/>
          <w:kern w:val="2"/>
          <w:sz w:val="18"/>
          <w:szCs w:val="18"/>
        </w:rPr>
        <w:t xml:space="preserve">que no tiene competencia respecto a la “sanción al </w:t>
      </w:r>
      <w:r w:rsidR="00AA4EAF">
        <w:rPr>
          <w:rFonts w:ascii="Montserrat" w:eastAsia="Montserrat" w:hAnsi="Montserrat" w:cs="Montserrat"/>
          <w:kern w:val="2"/>
          <w:sz w:val="18"/>
          <w:szCs w:val="18"/>
        </w:rPr>
        <w:t>acusado</w:t>
      </w:r>
      <w:r w:rsidR="00051A7E">
        <w:rPr>
          <w:rFonts w:ascii="Montserrat" w:eastAsia="Montserrat" w:hAnsi="Montserrat" w:cs="Montserrat"/>
          <w:kern w:val="2"/>
          <w:sz w:val="18"/>
          <w:szCs w:val="18"/>
        </w:rPr>
        <w:t>”.</w:t>
      </w:r>
    </w:p>
    <w:p w:rsidR="00051A7E" w:rsidRDefault="00051A7E" w:rsidP="00FB639A">
      <w:pPr>
        <w:ind w:left="-2" w:right="49"/>
        <w:jc w:val="both"/>
        <w:rPr>
          <w:rFonts w:ascii="Montserrat" w:eastAsia="Montserrat" w:hAnsi="Montserrat" w:cs="Montserrat"/>
          <w:kern w:val="2"/>
          <w:sz w:val="18"/>
          <w:szCs w:val="18"/>
        </w:rPr>
      </w:pPr>
    </w:p>
    <w:p w:rsidR="00FB639A" w:rsidRDefault="00051A7E" w:rsidP="00051A7E">
      <w:pPr>
        <w:ind w:left="-2" w:right="49"/>
        <w:jc w:val="both"/>
        <w:rPr>
          <w:rFonts w:ascii="Montserrat" w:eastAsia="Montserrat" w:hAnsi="Montserrat" w:cs="Montserrat"/>
          <w:kern w:val="2"/>
          <w:sz w:val="18"/>
          <w:szCs w:val="18"/>
        </w:rPr>
      </w:pPr>
      <w:r>
        <w:rPr>
          <w:rFonts w:ascii="Montserrat" w:eastAsia="Montserrat" w:hAnsi="Montserrat" w:cs="Montserrat"/>
          <w:kern w:val="2"/>
          <w:sz w:val="18"/>
          <w:szCs w:val="18"/>
        </w:rPr>
        <w:t xml:space="preserve">Continuando, informó que del </w:t>
      </w:r>
      <w:r w:rsidR="00FB639A">
        <w:rPr>
          <w:rFonts w:ascii="Montserrat" w:eastAsia="Montserrat" w:hAnsi="Montserrat" w:cs="Montserrat"/>
          <w:kern w:val="2"/>
          <w:sz w:val="18"/>
          <w:szCs w:val="18"/>
        </w:rPr>
        <w:t>01 de enero de 2024</w:t>
      </w:r>
      <w:r>
        <w:rPr>
          <w:rFonts w:ascii="Montserrat" w:eastAsia="Montserrat" w:hAnsi="Montserrat" w:cs="Montserrat"/>
          <w:kern w:val="2"/>
          <w:sz w:val="18"/>
          <w:szCs w:val="18"/>
        </w:rPr>
        <w:t xml:space="preserve"> a la fecha, ante el Comité de Ética de la SFP se presentó una denuncia por presuntas conductas que podrían constituir acoso laboral y una por presunta conductas que podrían constituir hostigamiento sexual, </w:t>
      </w:r>
      <w:r w:rsidR="00FB639A">
        <w:rPr>
          <w:rFonts w:ascii="Montserrat" w:eastAsia="Montserrat" w:hAnsi="Montserrat" w:cs="Montserrat"/>
          <w:kern w:val="2"/>
          <w:sz w:val="18"/>
          <w:szCs w:val="18"/>
        </w:rPr>
        <w:t xml:space="preserve">las cuales se encuentran en proceso de atención. </w:t>
      </w:r>
    </w:p>
    <w:p w:rsidR="00F8374C" w:rsidRDefault="00F8374C" w:rsidP="00FB639A">
      <w:pPr>
        <w:ind w:left="-2" w:right="49"/>
        <w:jc w:val="both"/>
        <w:rPr>
          <w:rFonts w:ascii="Montserrat" w:eastAsia="Montserrat" w:hAnsi="Montserrat" w:cs="Montserrat"/>
          <w:kern w:val="2"/>
          <w:sz w:val="18"/>
          <w:szCs w:val="18"/>
        </w:rPr>
      </w:pPr>
    </w:p>
    <w:p w:rsidR="00FB639A" w:rsidRDefault="00051A7E" w:rsidP="00FB639A">
      <w:pPr>
        <w:ind w:left="-2" w:right="49"/>
        <w:jc w:val="both"/>
        <w:rPr>
          <w:rFonts w:ascii="Montserrat" w:eastAsia="Montserrat" w:hAnsi="Montserrat" w:cs="Montserrat"/>
          <w:kern w:val="2"/>
          <w:sz w:val="18"/>
          <w:szCs w:val="18"/>
        </w:rPr>
      </w:pPr>
      <w:r>
        <w:rPr>
          <w:rFonts w:ascii="Montserrat" w:eastAsia="Montserrat" w:hAnsi="Montserrat" w:cs="Montserrat"/>
          <w:kern w:val="2"/>
          <w:sz w:val="18"/>
          <w:szCs w:val="18"/>
        </w:rPr>
        <w:t xml:space="preserve">Respecto a </w:t>
      </w:r>
      <w:r w:rsidR="00FB639A" w:rsidRPr="00D770AA">
        <w:rPr>
          <w:rFonts w:ascii="Montserrat" w:eastAsia="Montserrat" w:hAnsi="Montserrat" w:cs="Montserrat"/>
          <w:i/>
          <w:kern w:val="2"/>
          <w:sz w:val="18"/>
          <w:szCs w:val="18"/>
        </w:rPr>
        <w:t xml:space="preserve">“detallar fecha, </w:t>
      </w:r>
      <w:r w:rsidR="00237E45">
        <w:rPr>
          <w:rFonts w:ascii="Montserrat" w:eastAsia="Montserrat" w:hAnsi="Montserrat" w:cs="Montserrat"/>
          <w:i/>
          <w:kern w:val="2"/>
          <w:sz w:val="18"/>
          <w:szCs w:val="18"/>
        </w:rPr>
        <w:t>lugar y descripción de la denuncia</w:t>
      </w:r>
      <w:r>
        <w:rPr>
          <w:rFonts w:ascii="Montserrat" w:eastAsia="Montserrat" w:hAnsi="Montserrat" w:cs="Montserrat"/>
          <w:i/>
          <w:kern w:val="2"/>
          <w:sz w:val="18"/>
          <w:szCs w:val="18"/>
        </w:rPr>
        <w:t>/</w:t>
      </w:r>
      <w:r w:rsidR="00237E45">
        <w:rPr>
          <w:rFonts w:ascii="Montserrat" w:eastAsia="Montserrat" w:hAnsi="Montserrat" w:cs="Montserrat"/>
          <w:i/>
          <w:kern w:val="2"/>
          <w:sz w:val="18"/>
          <w:szCs w:val="18"/>
        </w:rPr>
        <w:t>queja</w:t>
      </w:r>
      <w:r>
        <w:rPr>
          <w:rFonts w:ascii="Montserrat" w:eastAsia="Montserrat" w:hAnsi="Montserrat" w:cs="Montserrat"/>
          <w:i/>
          <w:kern w:val="2"/>
          <w:sz w:val="18"/>
          <w:szCs w:val="18"/>
        </w:rPr>
        <w:t xml:space="preserve"> </w:t>
      </w:r>
      <w:r w:rsidR="00FB639A" w:rsidRPr="00D770AA">
        <w:rPr>
          <w:rFonts w:ascii="Montserrat" w:eastAsia="Montserrat" w:hAnsi="Montserrat" w:cs="Montserrat"/>
          <w:i/>
          <w:kern w:val="2"/>
          <w:sz w:val="18"/>
          <w:szCs w:val="18"/>
        </w:rPr>
        <w:t>y sanción al acusado”</w:t>
      </w:r>
      <w:r>
        <w:rPr>
          <w:rFonts w:ascii="Montserrat" w:eastAsia="Montserrat" w:hAnsi="Montserrat" w:cs="Montserrat"/>
          <w:i/>
          <w:kern w:val="2"/>
          <w:sz w:val="18"/>
          <w:szCs w:val="18"/>
        </w:rPr>
        <w:t xml:space="preserve">, </w:t>
      </w:r>
      <w:r>
        <w:rPr>
          <w:rFonts w:ascii="Montserrat" w:eastAsia="Montserrat" w:hAnsi="Montserrat" w:cs="Montserrat"/>
          <w:kern w:val="2"/>
          <w:sz w:val="18"/>
          <w:szCs w:val="18"/>
        </w:rPr>
        <w:t>la información tiene carácter de confidencial, por lo que no puede ser proporcionada, lo anterior con base en e</w:t>
      </w:r>
      <w:r w:rsidR="00FB639A" w:rsidRPr="00F53524">
        <w:rPr>
          <w:rFonts w:ascii="Montserrat" w:eastAsia="Montserrat" w:hAnsi="Montserrat" w:cs="Montserrat"/>
          <w:kern w:val="2"/>
          <w:sz w:val="18"/>
          <w:szCs w:val="18"/>
        </w:rPr>
        <w:t xml:space="preserve">l TÍTULO TERCERO, Capítulo I numeral 27, fracción IX, así como el TÍTULO QUINTO, Capítulo I, numerales 53 y 56 de los Lineamientos, que prevén que el Comité de Ética deberá “garantizar la confidencialidad del nombre de las personas </w:t>
      </w:r>
      <w:r w:rsidR="00FB639A">
        <w:rPr>
          <w:rFonts w:ascii="Montserrat" w:eastAsia="Montserrat" w:hAnsi="Montserrat" w:cs="Montserrat"/>
          <w:kern w:val="2"/>
          <w:sz w:val="18"/>
          <w:szCs w:val="18"/>
        </w:rPr>
        <w:t xml:space="preserve">involucradas, y terceras personas a las que les consten los hechos, así como cualquier otro dato que les haga identificables a personas ajenas al asunto, así como, adoptar las medidas de seguridad, tratamiento, cuidado y protección de datos personales”. </w:t>
      </w:r>
    </w:p>
    <w:p w:rsidR="00051A7E" w:rsidRDefault="00051A7E" w:rsidP="00FB639A">
      <w:pPr>
        <w:ind w:left="-2" w:right="49"/>
        <w:jc w:val="both"/>
        <w:rPr>
          <w:rFonts w:ascii="Montserrat" w:eastAsia="Montserrat" w:hAnsi="Montserrat" w:cs="Montserrat"/>
          <w:kern w:val="2"/>
          <w:sz w:val="18"/>
          <w:szCs w:val="18"/>
        </w:rPr>
      </w:pPr>
    </w:p>
    <w:p w:rsidR="00051A7E" w:rsidRDefault="00051A7E" w:rsidP="00051A7E">
      <w:pPr>
        <w:ind w:left="-2" w:right="49"/>
        <w:jc w:val="both"/>
        <w:rPr>
          <w:rFonts w:ascii="Montserrat" w:eastAsia="Montserrat" w:hAnsi="Montserrat" w:cs="Montserrat"/>
          <w:kern w:val="2"/>
          <w:sz w:val="18"/>
          <w:szCs w:val="18"/>
        </w:rPr>
      </w:pPr>
      <w:r>
        <w:rPr>
          <w:rFonts w:ascii="Montserrat" w:eastAsia="Montserrat" w:hAnsi="Montserrat" w:cs="Montserrat"/>
          <w:kern w:val="2"/>
          <w:sz w:val="18"/>
          <w:szCs w:val="18"/>
        </w:rPr>
        <w:t>La UAF indicó que de la misma manera, los datos relacionados en las denuncias están protegios de conformidad con la Ley General de Protección de Datos Personales en Posesión de Sujetos Obligados, de los Lineamientos generales de protección de datos personales para el sector público, así como los Lineamientos que establecen parámetros, modalidades y procedimientos para la portabilidad de datos personales y demás normativa aplicable.</w:t>
      </w:r>
    </w:p>
    <w:p w:rsidR="00051A7E" w:rsidRDefault="00051A7E" w:rsidP="00051A7E">
      <w:pPr>
        <w:ind w:left="-2" w:right="49"/>
        <w:jc w:val="both"/>
        <w:rPr>
          <w:rFonts w:ascii="Montserrat" w:eastAsia="Montserrat" w:hAnsi="Montserrat" w:cs="Montserrat"/>
          <w:kern w:val="2"/>
          <w:sz w:val="18"/>
          <w:szCs w:val="18"/>
        </w:rPr>
      </w:pPr>
    </w:p>
    <w:p w:rsidR="00051A7E" w:rsidRDefault="00051A7E" w:rsidP="00051A7E">
      <w:pPr>
        <w:ind w:left="-2" w:right="49"/>
        <w:jc w:val="both"/>
        <w:rPr>
          <w:rFonts w:ascii="Montserrat" w:eastAsia="Montserrat" w:hAnsi="Montserrat" w:cs="Montserrat"/>
          <w:kern w:val="2"/>
          <w:sz w:val="18"/>
          <w:szCs w:val="18"/>
        </w:rPr>
      </w:pPr>
      <w:r>
        <w:rPr>
          <w:rFonts w:ascii="Montserrat" w:eastAsia="Montserrat" w:hAnsi="Montserrat" w:cs="Montserrat"/>
          <w:kern w:val="2"/>
          <w:sz w:val="18"/>
          <w:szCs w:val="18"/>
        </w:rPr>
        <w:t xml:space="preserve">En ese sentido, la UAF con fundamento en </w:t>
      </w:r>
      <w:r w:rsidR="00237E45">
        <w:rPr>
          <w:rFonts w:ascii="Montserrat" w:eastAsia="Montserrat" w:hAnsi="Montserrat" w:cs="Montserrat"/>
          <w:kern w:val="2"/>
          <w:sz w:val="18"/>
          <w:szCs w:val="18"/>
        </w:rPr>
        <w:t xml:space="preserve">los artículos </w:t>
      </w:r>
      <w:r>
        <w:rPr>
          <w:rFonts w:ascii="Montserrat" w:eastAsia="Montserrat" w:hAnsi="Montserrat" w:cs="Montserrat"/>
          <w:kern w:val="2"/>
          <w:sz w:val="18"/>
          <w:szCs w:val="18"/>
        </w:rPr>
        <w:t xml:space="preserve">113, fracción I, de la Ley Federal de </w:t>
      </w:r>
      <w:r w:rsidR="00237E45">
        <w:rPr>
          <w:rFonts w:ascii="Montserrat" w:eastAsia="Montserrat" w:hAnsi="Montserrat" w:cs="Montserrat"/>
          <w:kern w:val="2"/>
          <w:sz w:val="18"/>
          <w:szCs w:val="18"/>
        </w:rPr>
        <w:t>Transparencia y Acceso a la Información Pública</w:t>
      </w:r>
      <w:r>
        <w:rPr>
          <w:rFonts w:ascii="Montserrat" w:eastAsia="Montserrat" w:hAnsi="Montserrat" w:cs="Montserrat"/>
          <w:kern w:val="2"/>
          <w:sz w:val="18"/>
          <w:szCs w:val="18"/>
        </w:rPr>
        <w:t xml:space="preserve">, Trigésimo Octavo, fracción I, del Acuerdo del Consejo Nacional del Sistema Nacional de Transparencia, Acceso a la Información y Protección de Datos Personales, por el que se aprueban los </w:t>
      </w:r>
      <w:r w:rsidRPr="00051A7E">
        <w:rPr>
          <w:rFonts w:ascii="Montserrat" w:eastAsia="Montserrat" w:hAnsi="Montserrat" w:cs="Montserrat"/>
          <w:kern w:val="2"/>
          <w:sz w:val="18"/>
          <w:szCs w:val="18"/>
        </w:rPr>
        <w:t>ineamientos generales en materia de clasificación y desclasificación de la información, así como para la elaboración de versiones públicas</w:t>
      </w:r>
      <w:r>
        <w:rPr>
          <w:rFonts w:ascii="Montserrat" w:eastAsia="Montserrat" w:hAnsi="Montserrat" w:cs="Montserrat"/>
          <w:kern w:val="2"/>
          <w:sz w:val="18"/>
          <w:szCs w:val="18"/>
        </w:rPr>
        <w:t>, solicita al Comité de Transparencia confirme la clasificación efectuada.</w:t>
      </w:r>
    </w:p>
    <w:p w:rsidR="00FB639A" w:rsidRDefault="00FB639A" w:rsidP="00237E45">
      <w:pPr>
        <w:ind w:right="49"/>
        <w:jc w:val="both"/>
        <w:rPr>
          <w:rFonts w:ascii="Montserrat" w:eastAsia="Montserrat" w:hAnsi="Montserrat" w:cs="Montserrat"/>
          <w:kern w:val="2"/>
          <w:sz w:val="18"/>
          <w:szCs w:val="18"/>
        </w:rPr>
      </w:pPr>
    </w:p>
    <w:p w:rsidR="00FB639A" w:rsidRDefault="00FB639A" w:rsidP="00FB639A">
      <w:pPr>
        <w:ind w:left="-2" w:right="49"/>
        <w:jc w:val="both"/>
        <w:rPr>
          <w:rFonts w:ascii="Montserrat" w:eastAsia="Montserrat" w:hAnsi="Montserrat" w:cs="Montserrat"/>
          <w:kern w:val="2"/>
          <w:sz w:val="18"/>
          <w:szCs w:val="18"/>
        </w:rPr>
      </w:pPr>
      <w:r>
        <w:rPr>
          <w:rFonts w:ascii="Montserrat" w:eastAsia="Montserrat" w:hAnsi="Montserrat" w:cs="Montserrat"/>
          <w:kern w:val="2"/>
          <w:sz w:val="18"/>
          <w:szCs w:val="18"/>
        </w:rPr>
        <w:t xml:space="preserve">El Área de Quejas del Órgano Interno de Control de la Secretaría de la Función Pública (OIC-SFP) informó que, de 01 de enero de 2024 a la fecha de presentación de la solicitud (04 de abril de 2024) se recibieron 2 denuncias relacionadas con su petición, sin embargo, solicitó al Comité de Transparencia clasificar como información confidencial la fecha, lugar y descripción de la denuncia /queja en términos del artículo 113, fracción I, de la Ley Federal de Transparencia ay Acceso a la Información Pública. </w:t>
      </w:r>
    </w:p>
    <w:p w:rsidR="003141C5" w:rsidRDefault="003141C5" w:rsidP="00FB639A">
      <w:pPr>
        <w:ind w:left="-2" w:right="49"/>
        <w:jc w:val="both"/>
        <w:rPr>
          <w:rFonts w:ascii="Montserrat" w:eastAsia="Montserrat" w:hAnsi="Montserrat" w:cs="Montserrat"/>
          <w:kern w:val="2"/>
          <w:sz w:val="18"/>
          <w:szCs w:val="18"/>
        </w:rPr>
      </w:pPr>
    </w:p>
    <w:p w:rsidR="00FB639A" w:rsidRDefault="00FB639A" w:rsidP="00FB639A">
      <w:pPr>
        <w:ind w:right="49"/>
        <w:jc w:val="both"/>
        <w:rPr>
          <w:rFonts w:ascii="Montserrat" w:eastAsia="Montserrat" w:hAnsi="Montserrat" w:cs="Montserrat"/>
          <w:kern w:val="2"/>
          <w:sz w:val="18"/>
          <w:szCs w:val="18"/>
        </w:rPr>
      </w:pPr>
    </w:p>
    <w:p w:rsidR="00FB639A" w:rsidRDefault="004D26EC" w:rsidP="004D26EC">
      <w:pPr>
        <w:ind w:right="49"/>
        <w:jc w:val="both"/>
        <w:rPr>
          <w:rFonts w:ascii="Montserrat" w:eastAsia="Montserrat" w:hAnsi="Montserrat" w:cs="Montserrat"/>
          <w:kern w:val="2"/>
          <w:sz w:val="18"/>
          <w:szCs w:val="18"/>
          <w:lang w:val="es-ES"/>
        </w:rPr>
      </w:pPr>
      <w:r>
        <w:rPr>
          <w:rFonts w:ascii="Montserrat" w:eastAsia="Montserrat" w:hAnsi="Montserrat" w:cs="Montserrat"/>
          <w:kern w:val="2"/>
          <w:sz w:val="18"/>
          <w:szCs w:val="18"/>
        </w:rPr>
        <w:lastRenderedPageBreak/>
        <w:t xml:space="preserve">La </w:t>
      </w:r>
      <w:r w:rsidR="00FB639A">
        <w:rPr>
          <w:rFonts w:ascii="Montserrat" w:eastAsia="Montserrat" w:hAnsi="Montserrat" w:cs="Montserrat"/>
          <w:kern w:val="2"/>
          <w:sz w:val="18"/>
          <w:szCs w:val="18"/>
        </w:rPr>
        <w:t>Unidad de Control y Mejora de la Administración Pública Federal (UCMAPF) informó que, l</w:t>
      </w:r>
      <w:r w:rsidR="00FB639A" w:rsidRPr="00A36E0A">
        <w:rPr>
          <w:rFonts w:ascii="Montserrat" w:eastAsia="Montserrat" w:hAnsi="Montserrat" w:cs="Montserrat"/>
          <w:kern w:val="2"/>
          <w:sz w:val="18"/>
          <w:szCs w:val="18"/>
          <w:lang w:val="es-ES"/>
        </w:rPr>
        <w:t xml:space="preserve">os comités de ética podrán conocer e indagar sobre los hechos que se denuncien y, de ser el caso, emitir determinaciones, no vinculantes, en las que se recomiendan acciones de capacitación, sensibilización y difusión de principios, valores y reglas de integridad que tengan por objeto la mejora del clima organizacional y del servicio público. </w:t>
      </w:r>
    </w:p>
    <w:p w:rsidR="00FB639A" w:rsidRDefault="00FB639A" w:rsidP="00FB639A">
      <w:pPr>
        <w:ind w:left="-2" w:right="49"/>
        <w:jc w:val="both"/>
        <w:rPr>
          <w:rFonts w:ascii="Montserrat" w:eastAsia="Montserrat" w:hAnsi="Montserrat" w:cs="Montserrat"/>
          <w:kern w:val="2"/>
          <w:sz w:val="18"/>
          <w:szCs w:val="18"/>
          <w:lang w:val="es-ES"/>
        </w:rPr>
      </w:pPr>
    </w:p>
    <w:p w:rsidR="00FB639A" w:rsidRPr="00A36E0A" w:rsidRDefault="00FB639A" w:rsidP="00FB639A">
      <w:pPr>
        <w:ind w:left="-2" w:right="49"/>
        <w:jc w:val="both"/>
        <w:rPr>
          <w:rFonts w:ascii="Montserrat" w:eastAsia="Montserrat" w:hAnsi="Montserrat" w:cs="Montserrat"/>
          <w:kern w:val="2"/>
          <w:sz w:val="18"/>
          <w:szCs w:val="18"/>
          <w:lang w:val="es-ES"/>
        </w:rPr>
      </w:pPr>
      <w:r>
        <w:rPr>
          <w:rFonts w:ascii="Montserrat" w:eastAsia="Montserrat" w:hAnsi="Montserrat" w:cs="Montserrat"/>
          <w:kern w:val="2"/>
          <w:sz w:val="18"/>
          <w:szCs w:val="18"/>
          <w:lang w:val="es-ES"/>
        </w:rPr>
        <w:t>En este sentido, de la búsqueda realizada en el Sistema de Seguimiento, Evaluación y Coordinación de los Comités de Ética (SSECCOE) respecto del registro de denuncias de acoso y hostigamiento sexual del 01 de enero al 04 de abril de 2024 se localizaron</w:t>
      </w:r>
      <w:r w:rsidR="00475B28">
        <w:rPr>
          <w:rFonts w:ascii="Montserrat" w:eastAsia="Montserrat" w:hAnsi="Montserrat" w:cs="Montserrat"/>
          <w:kern w:val="2"/>
          <w:sz w:val="18"/>
          <w:szCs w:val="18"/>
          <w:lang w:val="es-ES"/>
        </w:rPr>
        <w:t xml:space="preserve"> cero</w:t>
      </w:r>
      <w:r>
        <w:rPr>
          <w:rFonts w:ascii="Montserrat" w:eastAsia="Montserrat" w:hAnsi="Montserrat" w:cs="Montserrat"/>
          <w:kern w:val="2"/>
          <w:sz w:val="18"/>
          <w:szCs w:val="18"/>
          <w:lang w:val="es-ES"/>
        </w:rPr>
        <w:t xml:space="preserve"> “0” registros en términos del criterio de interpretación SO/013/2023 emitido por el Pleno del INAI. </w:t>
      </w:r>
    </w:p>
    <w:p w:rsidR="00FB639A" w:rsidRDefault="00FB639A" w:rsidP="00FB639A">
      <w:pPr>
        <w:ind w:left="-2" w:right="49"/>
        <w:jc w:val="both"/>
        <w:rPr>
          <w:rFonts w:ascii="Montserrat" w:eastAsia="Montserrat" w:hAnsi="Montserrat" w:cs="Montserrat"/>
          <w:kern w:val="2"/>
          <w:sz w:val="18"/>
          <w:szCs w:val="18"/>
        </w:rPr>
      </w:pPr>
    </w:p>
    <w:p w:rsidR="00FB639A" w:rsidRDefault="00FB639A" w:rsidP="00FB639A">
      <w:pPr>
        <w:ind w:left="-2" w:right="49"/>
        <w:jc w:val="both"/>
        <w:rPr>
          <w:rFonts w:ascii="Montserrat" w:eastAsia="Montserrat" w:hAnsi="Montserrat" w:cs="Montserrat"/>
          <w:kern w:val="2"/>
          <w:sz w:val="18"/>
          <w:szCs w:val="18"/>
        </w:rPr>
      </w:pPr>
      <w:r>
        <w:rPr>
          <w:rFonts w:ascii="Montserrat" w:eastAsia="Montserrat" w:hAnsi="Montserrat" w:cs="Montserrat"/>
          <w:kern w:val="2"/>
          <w:sz w:val="18"/>
          <w:szCs w:val="18"/>
        </w:rPr>
        <w:t xml:space="preserve">Por otro lado, la Coordinación de Denuncias y Atención Ciudadana (CDAC) solicitó al Comité de Transparencia clasificar como información confidencial la descripción de la denuncia/ queja en términos de los artículos 113, fracción I, de la Ley Federal de Transparencia y Acceso a la Información Pública; </w:t>
      </w:r>
      <w:r w:rsidRPr="00FB0D55">
        <w:rPr>
          <w:rFonts w:ascii="Montserrat" w:eastAsia="Montserrat" w:hAnsi="Montserrat" w:cs="Montserrat"/>
          <w:sz w:val="18"/>
          <w:szCs w:val="18"/>
        </w:rPr>
        <w:t>Trigésimo Octavo, fracción I, número 7, de los Lineamientos Generales en materia de Clasificación y Desclasificación de la Información, así como para la Elabo</w:t>
      </w:r>
      <w:r>
        <w:rPr>
          <w:rFonts w:ascii="Montserrat" w:eastAsia="Montserrat" w:hAnsi="Montserrat" w:cs="Montserrat"/>
          <w:sz w:val="18"/>
          <w:szCs w:val="18"/>
        </w:rPr>
        <w:t xml:space="preserve">ración de Versiones Públicas; y </w:t>
      </w:r>
      <w:r w:rsidRPr="00FB0D55">
        <w:rPr>
          <w:rFonts w:ascii="Montserrat" w:eastAsia="Montserrat" w:hAnsi="Montserrat" w:cs="Montserrat"/>
          <w:sz w:val="18"/>
          <w:szCs w:val="18"/>
        </w:rPr>
        <w:t>el criterio FUNCIÓNPÚBLICA/CT/01/2020 emitido por el Comité de Transparencia.</w:t>
      </w:r>
    </w:p>
    <w:p w:rsidR="00FB639A" w:rsidRDefault="00FB639A" w:rsidP="00FB639A">
      <w:pPr>
        <w:ind w:left="-2" w:right="49"/>
        <w:jc w:val="both"/>
        <w:rPr>
          <w:rFonts w:ascii="Montserrat" w:eastAsia="Montserrat" w:hAnsi="Montserrat" w:cs="Montserrat"/>
          <w:kern w:val="2"/>
          <w:sz w:val="18"/>
          <w:szCs w:val="18"/>
        </w:rPr>
      </w:pPr>
    </w:p>
    <w:p w:rsidR="00FB639A" w:rsidRDefault="00FB639A" w:rsidP="00FB639A">
      <w:pPr>
        <w:ind w:right="49" w:hanging="2"/>
        <w:jc w:val="both"/>
        <w:rPr>
          <w:rFonts w:ascii="Montserrat" w:eastAsia="Montserrat" w:hAnsi="Montserrat" w:cs="Montserrat"/>
          <w:color w:val="00000A"/>
          <w:sz w:val="18"/>
          <w:szCs w:val="18"/>
        </w:rPr>
      </w:pPr>
      <w:r>
        <w:rPr>
          <w:rFonts w:ascii="Montserrat" w:eastAsia="Montserrat" w:hAnsi="Montserrat" w:cs="Montserrat"/>
          <w:color w:val="00000A"/>
          <w:sz w:val="18"/>
          <w:szCs w:val="18"/>
        </w:rPr>
        <w:t>En consecuencia, se emite</w:t>
      </w:r>
      <w:r w:rsidR="009D1D2F">
        <w:rPr>
          <w:rFonts w:ascii="Montserrat" w:eastAsia="Montserrat" w:hAnsi="Montserrat" w:cs="Montserrat"/>
          <w:color w:val="00000A"/>
          <w:sz w:val="18"/>
          <w:szCs w:val="18"/>
        </w:rPr>
        <w:t>n</w:t>
      </w:r>
      <w:r>
        <w:rPr>
          <w:rFonts w:ascii="Montserrat" w:eastAsia="Montserrat" w:hAnsi="Montserrat" w:cs="Montserrat"/>
          <w:color w:val="00000A"/>
          <w:sz w:val="18"/>
          <w:szCs w:val="18"/>
        </w:rPr>
        <w:t xml:space="preserve"> la</w:t>
      </w:r>
      <w:r w:rsidR="009D1D2F">
        <w:rPr>
          <w:rFonts w:ascii="Montserrat" w:eastAsia="Montserrat" w:hAnsi="Montserrat" w:cs="Montserrat"/>
          <w:color w:val="00000A"/>
          <w:sz w:val="18"/>
          <w:szCs w:val="18"/>
        </w:rPr>
        <w:t>s</w:t>
      </w:r>
      <w:r>
        <w:rPr>
          <w:rFonts w:ascii="Montserrat" w:eastAsia="Montserrat" w:hAnsi="Montserrat" w:cs="Montserrat"/>
          <w:color w:val="00000A"/>
          <w:sz w:val="18"/>
          <w:szCs w:val="18"/>
        </w:rPr>
        <w:t xml:space="preserve"> </w:t>
      </w:r>
      <w:r w:rsidRPr="00A57452">
        <w:rPr>
          <w:rFonts w:ascii="Montserrat" w:eastAsia="Montserrat" w:hAnsi="Montserrat" w:cs="Montserrat"/>
          <w:color w:val="00000A"/>
          <w:sz w:val="18"/>
          <w:szCs w:val="18"/>
        </w:rPr>
        <w:t>siguien</w:t>
      </w:r>
      <w:r>
        <w:rPr>
          <w:rFonts w:ascii="Montserrat" w:eastAsia="Montserrat" w:hAnsi="Montserrat" w:cs="Montserrat"/>
          <w:color w:val="00000A"/>
          <w:sz w:val="18"/>
          <w:szCs w:val="18"/>
        </w:rPr>
        <w:t>te</w:t>
      </w:r>
      <w:r w:rsidR="009D1D2F">
        <w:rPr>
          <w:rFonts w:ascii="Montserrat" w:eastAsia="Montserrat" w:hAnsi="Montserrat" w:cs="Montserrat"/>
          <w:color w:val="00000A"/>
          <w:sz w:val="18"/>
          <w:szCs w:val="18"/>
        </w:rPr>
        <w:t>s resoluciones</w:t>
      </w:r>
      <w:r w:rsidRPr="00A57452">
        <w:rPr>
          <w:rFonts w:ascii="Montserrat" w:eastAsia="Montserrat" w:hAnsi="Montserrat" w:cs="Montserrat"/>
          <w:color w:val="00000A"/>
          <w:sz w:val="18"/>
          <w:szCs w:val="18"/>
        </w:rPr>
        <w:t xml:space="preserve"> por </w:t>
      </w:r>
      <w:r w:rsidR="003141C5">
        <w:rPr>
          <w:rFonts w:ascii="Montserrat" w:eastAsia="Montserrat" w:hAnsi="Montserrat" w:cs="Montserrat"/>
          <w:color w:val="00000A"/>
          <w:sz w:val="18"/>
          <w:szCs w:val="18"/>
        </w:rPr>
        <w:t>mayoría</w:t>
      </w:r>
      <w:r w:rsidR="009D1D2F">
        <w:rPr>
          <w:rFonts w:ascii="Montserrat" w:eastAsia="Montserrat" w:hAnsi="Montserrat" w:cs="Montserrat"/>
          <w:color w:val="00000A"/>
          <w:sz w:val="18"/>
          <w:szCs w:val="18"/>
        </w:rPr>
        <w:t xml:space="preserve"> de los integrantes del Comité de Transparencia, </w:t>
      </w:r>
      <w:r w:rsidR="009D1D2F" w:rsidRPr="009D1D2F">
        <w:rPr>
          <w:rFonts w:ascii="Montserrat" w:eastAsia="Montserrat" w:hAnsi="Montserrat" w:cs="Montserrat"/>
          <w:color w:val="00000A"/>
          <w:sz w:val="18"/>
          <w:szCs w:val="18"/>
        </w:rPr>
        <w:t>María de la Luz Padilla Díaz</w:t>
      </w:r>
      <w:r w:rsidR="009D1D2F">
        <w:rPr>
          <w:rFonts w:ascii="Montserrat" w:eastAsia="Montserrat" w:hAnsi="Montserrat" w:cs="Montserrat"/>
          <w:color w:val="00000A"/>
          <w:sz w:val="18"/>
          <w:szCs w:val="18"/>
        </w:rPr>
        <w:t xml:space="preserve"> y </w:t>
      </w:r>
      <w:r w:rsidR="009D1D2F" w:rsidRPr="009D1D2F">
        <w:rPr>
          <w:rFonts w:ascii="Montserrat" w:eastAsia="Montserrat" w:hAnsi="Montserrat" w:cs="Montserrat"/>
          <w:color w:val="00000A"/>
          <w:sz w:val="18"/>
          <w:szCs w:val="18"/>
        </w:rPr>
        <w:t>Carlos Carrera Guerrero</w:t>
      </w:r>
      <w:r w:rsidR="009D1D2F">
        <w:rPr>
          <w:rFonts w:ascii="Montserrat" w:eastAsia="Montserrat" w:hAnsi="Montserrat" w:cs="Montserrat"/>
          <w:color w:val="00000A"/>
          <w:sz w:val="18"/>
          <w:szCs w:val="18"/>
        </w:rPr>
        <w:t xml:space="preserve"> a favor, </w:t>
      </w:r>
      <w:r w:rsidR="009D1D2F" w:rsidRPr="009D1D2F">
        <w:rPr>
          <w:rFonts w:ascii="Montserrat" w:eastAsia="Montserrat" w:hAnsi="Montserrat" w:cs="Montserrat"/>
          <w:color w:val="00000A"/>
          <w:sz w:val="18"/>
          <w:szCs w:val="18"/>
        </w:rPr>
        <w:t>Grethel Alejandra Pilgram Santos</w:t>
      </w:r>
      <w:r w:rsidR="009D1D2F">
        <w:rPr>
          <w:rFonts w:ascii="Montserrat" w:eastAsia="Montserrat" w:hAnsi="Montserrat" w:cs="Montserrat"/>
          <w:color w:val="00000A"/>
          <w:sz w:val="18"/>
          <w:szCs w:val="18"/>
        </w:rPr>
        <w:t xml:space="preserve"> en contra:</w:t>
      </w:r>
    </w:p>
    <w:p w:rsidR="009D1D2F" w:rsidRDefault="009D1D2F" w:rsidP="00FB639A">
      <w:pPr>
        <w:ind w:right="49" w:hanging="2"/>
        <w:jc w:val="both"/>
        <w:rPr>
          <w:rFonts w:ascii="Montserrat" w:eastAsia="Montserrat" w:hAnsi="Montserrat" w:cs="Montserrat"/>
          <w:color w:val="00000A"/>
          <w:sz w:val="18"/>
          <w:szCs w:val="18"/>
        </w:rPr>
      </w:pPr>
    </w:p>
    <w:p w:rsidR="00D84002" w:rsidRDefault="002801F8" w:rsidP="00FB639A">
      <w:pPr>
        <w:ind w:right="49"/>
        <w:jc w:val="both"/>
        <w:rPr>
          <w:rFonts w:ascii="Montserrat" w:eastAsia="Montserrat" w:hAnsi="Montserrat" w:cs="Montserrat"/>
          <w:sz w:val="18"/>
          <w:szCs w:val="18"/>
        </w:rPr>
      </w:pPr>
      <w:r>
        <w:rPr>
          <w:rFonts w:ascii="Montserrat" w:eastAsia="Montserrat" w:hAnsi="Montserrat" w:cs="Montserrat"/>
          <w:b/>
          <w:sz w:val="18"/>
          <w:szCs w:val="18"/>
        </w:rPr>
        <w:t>II.A</w:t>
      </w:r>
      <w:r w:rsidR="00FB639A" w:rsidRPr="00FB639A">
        <w:rPr>
          <w:rFonts w:ascii="Montserrat" w:eastAsia="Montserrat" w:hAnsi="Montserrat" w:cs="Montserrat"/>
          <w:b/>
          <w:sz w:val="18"/>
          <w:szCs w:val="18"/>
        </w:rPr>
        <w:t>.</w:t>
      </w:r>
      <w:r w:rsidR="00412B9F">
        <w:rPr>
          <w:rFonts w:ascii="Montserrat" w:eastAsia="Montserrat" w:hAnsi="Montserrat" w:cs="Montserrat"/>
          <w:b/>
          <w:sz w:val="18"/>
          <w:szCs w:val="18"/>
        </w:rPr>
        <w:t>3</w:t>
      </w:r>
      <w:r w:rsidR="00034C8A">
        <w:rPr>
          <w:rFonts w:ascii="Montserrat" w:eastAsia="Montserrat" w:hAnsi="Montserrat" w:cs="Montserrat"/>
          <w:b/>
          <w:sz w:val="18"/>
          <w:szCs w:val="18"/>
        </w:rPr>
        <w:t>.</w:t>
      </w:r>
      <w:r w:rsidR="00FB639A" w:rsidRPr="00FB639A">
        <w:rPr>
          <w:rFonts w:ascii="Montserrat" w:eastAsia="Montserrat" w:hAnsi="Montserrat" w:cs="Montserrat"/>
          <w:b/>
          <w:sz w:val="18"/>
          <w:szCs w:val="18"/>
        </w:rPr>
        <w:t xml:space="preserve">1.ORD.17.24: </w:t>
      </w:r>
      <w:r w:rsidR="00FB639A" w:rsidRPr="00AB261B">
        <w:rPr>
          <w:rFonts w:ascii="Montserrat" w:eastAsia="Montserrat" w:hAnsi="Montserrat" w:cs="Montserrat"/>
          <w:b/>
          <w:color w:val="00000A"/>
          <w:sz w:val="18"/>
          <w:szCs w:val="18"/>
        </w:rPr>
        <w:t>CONFIRMAR</w:t>
      </w:r>
      <w:r w:rsidR="00D84002">
        <w:rPr>
          <w:rFonts w:ascii="Montserrat" w:eastAsia="Montserrat" w:hAnsi="Montserrat" w:cs="Montserrat"/>
          <w:b/>
          <w:color w:val="00000A"/>
          <w:sz w:val="18"/>
          <w:szCs w:val="18"/>
        </w:rPr>
        <w:t xml:space="preserve"> </w:t>
      </w:r>
      <w:r w:rsidR="00FB639A" w:rsidRPr="00AB261B">
        <w:rPr>
          <w:rFonts w:ascii="Montserrat" w:eastAsia="Montserrat" w:hAnsi="Montserrat" w:cs="Montserrat"/>
          <w:color w:val="00000A"/>
          <w:sz w:val="18"/>
          <w:szCs w:val="18"/>
        </w:rPr>
        <w:t xml:space="preserve"> </w:t>
      </w:r>
      <w:r w:rsidR="00D84002">
        <w:rPr>
          <w:rFonts w:ascii="Montserrat" w:eastAsia="Montserrat" w:hAnsi="Montserrat" w:cs="Montserrat"/>
          <w:color w:val="00000A"/>
          <w:sz w:val="18"/>
          <w:szCs w:val="18"/>
        </w:rPr>
        <w:t>la</w:t>
      </w:r>
      <w:r w:rsidR="00FB639A" w:rsidRPr="00AB261B">
        <w:rPr>
          <w:rFonts w:ascii="Montserrat" w:eastAsia="Montserrat" w:hAnsi="Montserrat" w:cs="Montserrat"/>
          <w:color w:val="00000A"/>
          <w:sz w:val="18"/>
          <w:szCs w:val="18"/>
        </w:rPr>
        <w:t xml:space="preserve"> clasificación como información confidencial invocada por el Área de Quejas del OIC-SFP respecto</w:t>
      </w:r>
      <w:r w:rsidR="0037352A">
        <w:rPr>
          <w:rFonts w:ascii="Montserrat" w:eastAsia="Montserrat" w:hAnsi="Montserrat" w:cs="Montserrat"/>
          <w:kern w:val="2"/>
          <w:sz w:val="18"/>
          <w:szCs w:val="18"/>
        </w:rPr>
        <w:t xml:space="preserve"> a </w:t>
      </w:r>
      <w:r w:rsidR="0037352A" w:rsidRPr="00C202F3">
        <w:rPr>
          <w:rFonts w:ascii="Montserrat" w:eastAsia="Montserrat" w:hAnsi="Montserrat" w:cs="Montserrat"/>
          <w:kern w:val="2"/>
          <w:sz w:val="18"/>
          <w:szCs w:val="18"/>
        </w:rPr>
        <w:t>los datos consistentes en</w:t>
      </w:r>
      <w:r w:rsidR="00C202F3" w:rsidRPr="00C202F3">
        <w:rPr>
          <w:rFonts w:ascii="Montserrat" w:eastAsia="Montserrat" w:hAnsi="Montserrat" w:cs="Montserrat"/>
          <w:kern w:val="2"/>
          <w:sz w:val="18"/>
          <w:szCs w:val="18"/>
        </w:rPr>
        <w:t xml:space="preserve"> “</w:t>
      </w:r>
      <w:r w:rsidR="000650B4" w:rsidRPr="00C202F3">
        <w:rPr>
          <w:rFonts w:ascii="Montserrat" w:eastAsia="Montserrat" w:hAnsi="Montserrat" w:cs="Montserrat"/>
          <w:i/>
          <w:kern w:val="2"/>
          <w:sz w:val="18"/>
          <w:szCs w:val="18"/>
        </w:rPr>
        <w:t>fecha</w:t>
      </w:r>
      <w:r w:rsidR="00031BF3">
        <w:rPr>
          <w:rFonts w:ascii="Montserrat" w:eastAsia="Montserrat" w:hAnsi="Montserrat" w:cs="Montserrat"/>
          <w:i/>
          <w:kern w:val="2"/>
          <w:sz w:val="18"/>
          <w:szCs w:val="18"/>
        </w:rPr>
        <w:t>,</w:t>
      </w:r>
      <w:r w:rsidR="000650B4" w:rsidRPr="00C202F3">
        <w:rPr>
          <w:rFonts w:ascii="Montserrat" w:eastAsia="Montserrat" w:hAnsi="Montserrat" w:cs="Montserrat"/>
          <w:i/>
          <w:kern w:val="2"/>
          <w:sz w:val="18"/>
          <w:szCs w:val="18"/>
        </w:rPr>
        <w:t xml:space="preserve"> </w:t>
      </w:r>
      <w:r w:rsidR="00FB639A" w:rsidRPr="00C202F3">
        <w:rPr>
          <w:rFonts w:ascii="Montserrat" w:eastAsia="Montserrat" w:hAnsi="Montserrat" w:cs="Montserrat"/>
          <w:i/>
          <w:kern w:val="2"/>
          <w:sz w:val="18"/>
          <w:szCs w:val="18"/>
        </w:rPr>
        <w:t>lugar y descripción de la denuncia /queja</w:t>
      </w:r>
      <w:r w:rsidR="00C202F3" w:rsidRPr="00C202F3">
        <w:rPr>
          <w:rFonts w:ascii="Montserrat" w:eastAsia="Montserrat" w:hAnsi="Montserrat" w:cs="Montserrat"/>
          <w:kern w:val="2"/>
          <w:sz w:val="18"/>
          <w:szCs w:val="18"/>
        </w:rPr>
        <w:t>”</w:t>
      </w:r>
      <w:r w:rsidR="00FB639A" w:rsidRPr="00C202F3">
        <w:rPr>
          <w:rFonts w:ascii="Montserrat" w:eastAsia="Montserrat" w:hAnsi="Montserrat" w:cs="Montserrat"/>
          <w:kern w:val="2"/>
          <w:sz w:val="18"/>
          <w:szCs w:val="18"/>
        </w:rPr>
        <w:t xml:space="preserve"> en términos de los artículos 113, fracción I, de la Ley Federal de Transparencia y Acceso a la Información Pública; </w:t>
      </w:r>
      <w:r w:rsidR="00FB639A" w:rsidRPr="00C202F3">
        <w:rPr>
          <w:rFonts w:ascii="Montserrat" w:eastAsia="Montserrat" w:hAnsi="Montserrat" w:cs="Montserrat"/>
          <w:sz w:val="18"/>
          <w:szCs w:val="18"/>
        </w:rPr>
        <w:t>Trigésimo Octavo, fracción I, número 7, de los Lineamientos Generales en materia de Clasificación y Desclasificación de la Información, así como para la Elaboración de Versiones Públicas; y el criterio FUNCIÓNPÚBLICA/CT/01/2020 emitido</w:t>
      </w:r>
      <w:r w:rsidR="00C202F3" w:rsidRPr="00C202F3">
        <w:rPr>
          <w:rFonts w:ascii="Montserrat" w:eastAsia="Montserrat" w:hAnsi="Montserrat" w:cs="Montserrat"/>
          <w:sz w:val="18"/>
          <w:szCs w:val="18"/>
        </w:rPr>
        <w:t xml:space="preserve"> por el Comité de Transparencia</w:t>
      </w:r>
      <w:r w:rsidR="00D84002">
        <w:rPr>
          <w:rFonts w:ascii="Montserrat" w:eastAsia="Montserrat" w:hAnsi="Montserrat" w:cs="Montserrat"/>
          <w:sz w:val="18"/>
          <w:szCs w:val="18"/>
        </w:rPr>
        <w:t>.</w:t>
      </w:r>
    </w:p>
    <w:p w:rsidR="00186F75" w:rsidRPr="00C202F3" w:rsidRDefault="00186F75" w:rsidP="00DF1C77">
      <w:pPr>
        <w:ind w:right="49"/>
        <w:jc w:val="both"/>
        <w:rPr>
          <w:rFonts w:ascii="Montserrat" w:eastAsia="Montserrat" w:hAnsi="Montserrat" w:cs="Montserrat"/>
          <w:color w:val="00000A"/>
          <w:sz w:val="18"/>
          <w:szCs w:val="18"/>
        </w:rPr>
      </w:pPr>
    </w:p>
    <w:p w:rsidR="00FB639A" w:rsidRPr="00C202F3" w:rsidRDefault="002801F8" w:rsidP="00FB639A">
      <w:pPr>
        <w:ind w:right="49"/>
        <w:jc w:val="both"/>
        <w:rPr>
          <w:rFonts w:ascii="Montserrat" w:eastAsia="Montserrat" w:hAnsi="Montserrat" w:cs="Montserrat"/>
          <w:sz w:val="18"/>
          <w:szCs w:val="18"/>
        </w:rPr>
      </w:pPr>
      <w:r w:rsidRPr="00C202F3">
        <w:rPr>
          <w:rFonts w:ascii="Montserrat" w:eastAsia="Montserrat" w:hAnsi="Montserrat" w:cs="Montserrat"/>
          <w:b/>
          <w:sz w:val="18"/>
          <w:szCs w:val="18"/>
        </w:rPr>
        <w:t>II.A</w:t>
      </w:r>
      <w:r w:rsidR="00412B9F" w:rsidRPr="00C202F3">
        <w:rPr>
          <w:rFonts w:ascii="Montserrat" w:eastAsia="Montserrat" w:hAnsi="Montserrat" w:cs="Montserrat"/>
          <w:b/>
          <w:sz w:val="18"/>
          <w:szCs w:val="18"/>
        </w:rPr>
        <w:t>.3</w:t>
      </w:r>
      <w:r w:rsidR="009F3BE8">
        <w:rPr>
          <w:rFonts w:ascii="Montserrat" w:eastAsia="Montserrat" w:hAnsi="Montserrat" w:cs="Montserrat"/>
          <w:b/>
          <w:sz w:val="18"/>
          <w:szCs w:val="18"/>
        </w:rPr>
        <w:t>.2</w:t>
      </w:r>
      <w:r w:rsidR="00FB639A" w:rsidRPr="00C202F3">
        <w:rPr>
          <w:rFonts w:ascii="Montserrat" w:eastAsia="Montserrat" w:hAnsi="Montserrat" w:cs="Montserrat"/>
          <w:b/>
          <w:sz w:val="18"/>
          <w:szCs w:val="18"/>
        </w:rPr>
        <w:t xml:space="preserve">.ORD.17.24: </w:t>
      </w:r>
      <w:r w:rsidR="00FB639A" w:rsidRPr="00C202F3">
        <w:rPr>
          <w:rFonts w:ascii="Montserrat" w:eastAsia="Montserrat" w:hAnsi="Montserrat" w:cs="Montserrat"/>
          <w:b/>
          <w:color w:val="00000A"/>
          <w:sz w:val="18"/>
          <w:szCs w:val="18"/>
        </w:rPr>
        <w:t>CONFIRMAR</w:t>
      </w:r>
      <w:r w:rsidR="00FB639A" w:rsidRPr="00C202F3">
        <w:rPr>
          <w:rFonts w:ascii="Montserrat" w:eastAsia="Montserrat" w:hAnsi="Montserrat" w:cs="Montserrat"/>
          <w:color w:val="00000A"/>
          <w:sz w:val="18"/>
          <w:szCs w:val="18"/>
        </w:rPr>
        <w:t xml:space="preserve"> la clasificación como información confidencial invocada por la CDAC respecto de la descripción de la d</w:t>
      </w:r>
      <w:r w:rsidR="004D26EC" w:rsidRPr="00C202F3">
        <w:rPr>
          <w:rFonts w:ascii="Montserrat" w:eastAsia="Montserrat" w:hAnsi="Montserrat" w:cs="Montserrat"/>
          <w:color w:val="00000A"/>
          <w:sz w:val="18"/>
          <w:szCs w:val="18"/>
        </w:rPr>
        <w:t>enuncia/</w:t>
      </w:r>
      <w:r w:rsidR="00FB639A" w:rsidRPr="00C202F3">
        <w:rPr>
          <w:rFonts w:ascii="Montserrat" w:eastAsia="Montserrat" w:hAnsi="Montserrat" w:cs="Montserrat"/>
          <w:color w:val="00000A"/>
          <w:sz w:val="18"/>
          <w:szCs w:val="18"/>
        </w:rPr>
        <w:t xml:space="preserve">queja </w:t>
      </w:r>
      <w:r w:rsidR="00FB639A" w:rsidRPr="00C202F3">
        <w:rPr>
          <w:rFonts w:ascii="Montserrat" w:eastAsia="Montserrat" w:hAnsi="Montserrat" w:cs="Montserrat"/>
          <w:kern w:val="2"/>
          <w:sz w:val="18"/>
          <w:szCs w:val="18"/>
        </w:rPr>
        <w:t xml:space="preserve">términos de los artículos 113, fracción I, de la Ley Federal de Transparencia y Acceso a la Información Pública; </w:t>
      </w:r>
      <w:r w:rsidR="00FB639A" w:rsidRPr="00C202F3">
        <w:rPr>
          <w:rFonts w:ascii="Montserrat" w:eastAsia="Montserrat" w:hAnsi="Montserrat" w:cs="Montserrat"/>
          <w:sz w:val="18"/>
          <w:szCs w:val="18"/>
        </w:rPr>
        <w:t>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rsidR="00051A7E" w:rsidRPr="00C202F3" w:rsidRDefault="00051A7E" w:rsidP="00FB639A">
      <w:pPr>
        <w:ind w:right="49"/>
        <w:jc w:val="both"/>
        <w:rPr>
          <w:rFonts w:ascii="Montserrat" w:eastAsia="Montserrat" w:hAnsi="Montserrat" w:cs="Montserrat"/>
          <w:sz w:val="18"/>
          <w:szCs w:val="18"/>
        </w:rPr>
      </w:pPr>
    </w:p>
    <w:p w:rsidR="00A86847" w:rsidRDefault="002801F8" w:rsidP="00A86847">
      <w:pPr>
        <w:ind w:right="49"/>
        <w:jc w:val="both"/>
        <w:rPr>
          <w:rFonts w:ascii="Montserrat" w:eastAsia="Montserrat" w:hAnsi="Montserrat" w:cs="Montserrat"/>
          <w:kern w:val="2"/>
          <w:sz w:val="18"/>
          <w:szCs w:val="18"/>
        </w:rPr>
      </w:pPr>
      <w:r w:rsidRPr="00C202F3">
        <w:rPr>
          <w:rFonts w:ascii="Montserrat" w:eastAsia="Montserrat" w:hAnsi="Montserrat" w:cs="Montserrat"/>
          <w:b/>
          <w:sz w:val="18"/>
          <w:szCs w:val="18"/>
        </w:rPr>
        <w:t>II.A</w:t>
      </w:r>
      <w:r w:rsidR="00412B9F" w:rsidRPr="00C202F3">
        <w:rPr>
          <w:rFonts w:ascii="Montserrat" w:eastAsia="Montserrat" w:hAnsi="Montserrat" w:cs="Montserrat"/>
          <w:b/>
          <w:sz w:val="18"/>
          <w:szCs w:val="18"/>
        </w:rPr>
        <w:t>.3</w:t>
      </w:r>
      <w:r w:rsidR="00034C8A" w:rsidRPr="00C202F3">
        <w:rPr>
          <w:rFonts w:ascii="Montserrat" w:eastAsia="Montserrat" w:hAnsi="Montserrat" w:cs="Montserrat"/>
          <w:b/>
          <w:sz w:val="18"/>
          <w:szCs w:val="18"/>
        </w:rPr>
        <w:t>.</w:t>
      </w:r>
      <w:r w:rsidR="009F3BE8">
        <w:rPr>
          <w:rFonts w:ascii="Montserrat" w:eastAsia="Montserrat" w:hAnsi="Montserrat" w:cs="Montserrat"/>
          <w:b/>
          <w:sz w:val="18"/>
          <w:szCs w:val="18"/>
        </w:rPr>
        <w:t>3</w:t>
      </w:r>
      <w:r w:rsidR="00FB639A" w:rsidRPr="00C202F3">
        <w:rPr>
          <w:rFonts w:ascii="Montserrat" w:eastAsia="Montserrat" w:hAnsi="Montserrat" w:cs="Montserrat"/>
          <w:b/>
          <w:sz w:val="18"/>
          <w:szCs w:val="18"/>
        </w:rPr>
        <w:t xml:space="preserve">.ORD.17.24: </w:t>
      </w:r>
      <w:r w:rsidR="00237E45" w:rsidRPr="00C202F3">
        <w:rPr>
          <w:rFonts w:ascii="Montserrat" w:eastAsia="Montserrat" w:hAnsi="Montserrat" w:cs="Montserrat"/>
          <w:b/>
          <w:sz w:val="18"/>
          <w:szCs w:val="18"/>
        </w:rPr>
        <w:t>CONFIRMAR</w:t>
      </w:r>
      <w:r w:rsidR="00C202F3" w:rsidRPr="00C202F3">
        <w:rPr>
          <w:rFonts w:ascii="Montserrat" w:eastAsia="Montserrat" w:hAnsi="Montserrat" w:cs="Montserrat"/>
          <w:b/>
          <w:sz w:val="18"/>
          <w:szCs w:val="18"/>
        </w:rPr>
        <w:t xml:space="preserve"> </w:t>
      </w:r>
      <w:r w:rsidR="00FB639A" w:rsidRPr="00C202F3">
        <w:rPr>
          <w:rFonts w:ascii="Montserrat" w:eastAsia="Montserrat" w:hAnsi="Montserrat" w:cs="Montserrat"/>
          <w:color w:val="00000A"/>
          <w:sz w:val="18"/>
          <w:szCs w:val="18"/>
        </w:rPr>
        <w:t>la clasificación de confidencialidad in</w:t>
      </w:r>
      <w:r w:rsidR="00237E45" w:rsidRPr="00C202F3">
        <w:rPr>
          <w:rFonts w:ascii="Montserrat" w:eastAsia="Montserrat" w:hAnsi="Montserrat" w:cs="Montserrat"/>
          <w:color w:val="00000A"/>
          <w:sz w:val="18"/>
          <w:szCs w:val="18"/>
        </w:rPr>
        <w:t>vocada por la UAF respecto de los datos consistentes en</w:t>
      </w:r>
      <w:r w:rsidR="00FB639A" w:rsidRPr="00C202F3">
        <w:rPr>
          <w:rFonts w:ascii="Montserrat" w:eastAsia="Montserrat" w:hAnsi="Montserrat" w:cs="Montserrat"/>
          <w:color w:val="00000A"/>
          <w:sz w:val="18"/>
          <w:szCs w:val="18"/>
        </w:rPr>
        <w:t xml:space="preserve"> “</w:t>
      </w:r>
      <w:r w:rsidR="00C202F3" w:rsidRPr="00C202F3">
        <w:rPr>
          <w:rFonts w:ascii="Montserrat" w:eastAsia="Montserrat" w:hAnsi="Montserrat" w:cs="Montserrat"/>
          <w:i/>
          <w:color w:val="00000A"/>
          <w:sz w:val="18"/>
          <w:szCs w:val="18"/>
        </w:rPr>
        <w:t xml:space="preserve">fecha, </w:t>
      </w:r>
      <w:r w:rsidR="00FB639A" w:rsidRPr="00C202F3">
        <w:rPr>
          <w:rFonts w:ascii="Montserrat" w:eastAsia="Montserrat" w:hAnsi="Montserrat" w:cs="Montserrat"/>
          <w:i/>
          <w:color w:val="00000A"/>
          <w:sz w:val="18"/>
          <w:szCs w:val="18"/>
        </w:rPr>
        <w:t xml:space="preserve">lugar y descripción se la </w:t>
      </w:r>
      <w:r w:rsidR="00237E45" w:rsidRPr="00C202F3">
        <w:rPr>
          <w:rFonts w:ascii="Montserrat" w:eastAsia="Montserrat" w:hAnsi="Montserrat" w:cs="Montserrat"/>
          <w:i/>
          <w:color w:val="00000A"/>
          <w:sz w:val="18"/>
          <w:szCs w:val="18"/>
        </w:rPr>
        <w:t>denuncia/queja</w:t>
      </w:r>
      <w:r w:rsidR="00382364">
        <w:rPr>
          <w:rFonts w:ascii="Montserrat" w:eastAsia="Montserrat" w:hAnsi="Montserrat" w:cs="Montserrat"/>
          <w:i/>
          <w:color w:val="00000A"/>
          <w:sz w:val="18"/>
          <w:szCs w:val="18"/>
        </w:rPr>
        <w:t xml:space="preserve"> y sanción</w:t>
      </w:r>
      <w:r w:rsidR="00C202F3" w:rsidRPr="00C202F3">
        <w:rPr>
          <w:rFonts w:ascii="Montserrat" w:eastAsia="Montserrat" w:hAnsi="Montserrat" w:cs="Montserrat"/>
          <w:i/>
          <w:color w:val="00000A"/>
          <w:sz w:val="18"/>
          <w:szCs w:val="18"/>
        </w:rPr>
        <w:t xml:space="preserve"> del acusado</w:t>
      </w:r>
      <w:r w:rsidR="00237E45" w:rsidRPr="00C202F3">
        <w:rPr>
          <w:rFonts w:ascii="Montserrat" w:eastAsia="Montserrat" w:hAnsi="Montserrat" w:cs="Montserrat"/>
          <w:i/>
          <w:color w:val="00000A"/>
          <w:sz w:val="18"/>
          <w:szCs w:val="18"/>
        </w:rPr>
        <w:t xml:space="preserve">”, </w:t>
      </w:r>
      <w:r w:rsidR="00237E45" w:rsidRPr="00C202F3">
        <w:rPr>
          <w:rFonts w:ascii="Montserrat" w:eastAsia="Montserrat" w:hAnsi="Montserrat" w:cs="Montserrat"/>
          <w:color w:val="00000A"/>
          <w:sz w:val="18"/>
          <w:szCs w:val="18"/>
        </w:rPr>
        <w:t>con fundamento</w:t>
      </w:r>
      <w:r w:rsidR="00A86847" w:rsidRPr="00C202F3">
        <w:rPr>
          <w:rFonts w:ascii="Montserrat" w:eastAsia="Montserrat" w:hAnsi="Montserrat" w:cs="Montserrat"/>
          <w:color w:val="00000A"/>
          <w:sz w:val="18"/>
          <w:szCs w:val="18"/>
        </w:rPr>
        <w:t xml:space="preserve"> </w:t>
      </w:r>
      <w:r w:rsidR="00A86847" w:rsidRPr="00C202F3">
        <w:rPr>
          <w:rFonts w:ascii="Montserrat" w:eastAsia="Montserrat" w:hAnsi="Montserrat" w:cs="Montserrat"/>
          <w:kern w:val="2"/>
          <w:sz w:val="18"/>
          <w:szCs w:val="18"/>
        </w:rPr>
        <w:t>en los artículos 113</w:t>
      </w:r>
      <w:bookmarkStart w:id="0" w:name="_GoBack"/>
      <w:bookmarkEnd w:id="0"/>
      <w:r w:rsidR="00A86847" w:rsidRPr="00C202F3">
        <w:rPr>
          <w:rFonts w:ascii="Montserrat" w:eastAsia="Montserrat" w:hAnsi="Montserrat" w:cs="Montserrat"/>
          <w:kern w:val="2"/>
          <w:sz w:val="18"/>
          <w:szCs w:val="18"/>
        </w:rPr>
        <w:t>, fracción I, de la Ley Federal de Transparencia y Acceso a la Información Pública, Trigésimo Octavo, fracción I, de los Lineamientos</w:t>
      </w:r>
      <w:r w:rsidR="00A86847" w:rsidRPr="00051A7E">
        <w:rPr>
          <w:rFonts w:ascii="Montserrat" w:eastAsia="Montserrat" w:hAnsi="Montserrat" w:cs="Montserrat"/>
          <w:kern w:val="2"/>
          <w:sz w:val="18"/>
          <w:szCs w:val="18"/>
        </w:rPr>
        <w:t xml:space="preserve"> generales en materia de clasificación y desclasificación de la información, así como para la elaboración de versiones públicas</w:t>
      </w:r>
      <w:r w:rsidR="00A86847">
        <w:rPr>
          <w:rFonts w:ascii="Montserrat" w:eastAsia="Montserrat" w:hAnsi="Montserrat" w:cs="Montserrat"/>
          <w:kern w:val="2"/>
          <w:sz w:val="18"/>
          <w:szCs w:val="18"/>
        </w:rPr>
        <w:t>, solicita al Comité de Transparencia conf</w:t>
      </w:r>
      <w:r w:rsidR="00C202F3">
        <w:rPr>
          <w:rFonts w:ascii="Montserrat" w:eastAsia="Montserrat" w:hAnsi="Montserrat" w:cs="Montserrat"/>
          <w:kern w:val="2"/>
          <w:sz w:val="18"/>
          <w:szCs w:val="18"/>
        </w:rPr>
        <w:t>irme la clasificación efectuada</w:t>
      </w:r>
      <w:r w:rsidR="00BC3823">
        <w:rPr>
          <w:rFonts w:ascii="Montserrat" w:eastAsia="Montserrat" w:hAnsi="Montserrat" w:cs="Montserrat"/>
          <w:kern w:val="2"/>
          <w:sz w:val="18"/>
          <w:szCs w:val="18"/>
        </w:rPr>
        <w:t>.</w:t>
      </w:r>
    </w:p>
    <w:p w:rsidR="00FB639A" w:rsidRDefault="00FB639A" w:rsidP="00FB639A">
      <w:pPr>
        <w:ind w:right="49"/>
        <w:jc w:val="both"/>
        <w:rPr>
          <w:rFonts w:ascii="Montserrat" w:eastAsia="Montserrat" w:hAnsi="Montserrat" w:cs="Montserrat"/>
          <w:kern w:val="2"/>
          <w:sz w:val="18"/>
          <w:szCs w:val="18"/>
        </w:rPr>
      </w:pPr>
    </w:p>
    <w:p w:rsidR="000E7E9F" w:rsidRDefault="002801F8" w:rsidP="000E7E9F">
      <w:pPr>
        <w:ind w:right="38"/>
        <w:jc w:val="both"/>
        <w:rPr>
          <w:rFonts w:ascii="Montserrat" w:hAnsi="Montserrat"/>
          <w:b/>
          <w:sz w:val="18"/>
          <w:szCs w:val="18"/>
        </w:rPr>
      </w:pPr>
      <w:r>
        <w:rPr>
          <w:rFonts w:ascii="Montserrat" w:eastAsia="Montserrat" w:hAnsi="Montserrat" w:cs="Montserrat"/>
          <w:b/>
          <w:sz w:val="18"/>
          <w:szCs w:val="18"/>
        </w:rPr>
        <w:t>A</w:t>
      </w:r>
      <w:r w:rsidR="000E7E9F" w:rsidRPr="00E63F33">
        <w:rPr>
          <w:rFonts w:ascii="Montserrat" w:eastAsia="Montserrat" w:hAnsi="Montserrat" w:cs="Montserrat"/>
          <w:b/>
          <w:sz w:val="18"/>
          <w:szCs w:val="18"/>
        </w:rPr>
        <w:t>.</w:t>
      </w:r>
      <w:r w:rsidR="00412B9F">
        <w:rPr>
          <w:rFonts w:ascii="Montserrat" w:eastAsia="Montserrat" w:hAnsi="Montserrat" w:cs="Montserrat"/>
          <w:b/>
          <w:sz w:val="18"/>
          <w:szCs w:val="18"/>
        </w:rPr>
        <w:t>4</w:t>
      </w:r>
      <w:r w:rsidR="000E7E9F" w:rsidRPr="00E63F33">
        <w:rPr>
          <w:rFonts w:ascii="Montserrat" w:eastAsia="Montserrat" w:hAnsi="Montserrat" w:cs="Montserrat"/>
          <w:b/>
          <w:sz w:val="18"/>
          <w:szCs w:val="18"/>
        </w:rPr>
        <w:t xml:space="preserve"> Folio </w:t>
      </w:r>
      <w:r w:rsidR="000E7E9F">
        <w:rPr>
          <w:rFonts w:ascii="Montserrat" w:hAnsi="Montserrat"/>
          <w:b/>
          <w:sz w:val="18"/>
          <w:szCs w:val="18"/>
        </w:rPr>
        <w:t>330026524001074</w:t>
      </w:r>
    </w:p>
    <w:p w:rsidR="000E7E9F" w:rsidRDefault="000E7E9F" w:rsidP="000E7E9F">
      <w:pPr>
        <w:ind w:right="38"/>
        <w:jc w:val="both"/>
        <w:rPr>
          <w:rFonts w:ascii="Montserrat" w:hAnsi="Montserrat"/>
          <w:b/>
          <w:sz w:val="18"/>
          <w:szCs w:val="18"/>
        </w:rPr>
      </w:pPr>
    </w:p>
    <w:p w:rsidR="000E7E9F" w:rsidRPr="005852AF" w:rsidRDefault="000E7E9F" w:rsidP="000E7E9F">
      <w:pPr>
        <w:jc w:val="both"/>
        <w:rPr>
          <w:rFonts w:ascii="Montserrat" w:eastAsia="Montserrat" w:hAnsi="Montserrat" w:cs="Montserrat"/>
          <w:sz w:val="18"/>
          <w:szCs w:val="18"/>
        </w:rPr>
      </w:pPr>
      <w:r w:rsidRPr="005852AF">
        <w:rPr>
          <w:rFonts w:ascii="Montserrat" w:eastAsia="Montserrat" w:hAnsi="Montserrat" w:cs="Montserrat"/>
          <w:sz w:val="18"/>
          <w:szCs w:val="18"/>
        </w:rPr>
        <w:t xml:space="preserve">Un particular requirió: </w:t>
      </w:r>
    </w:p>
    <w:p w:rsidR="000E7E9F" w:rsidRPr="005852AF" w:rsidRDefault="000E7E9F" w:rsidP="000E7E9F">
      <w:pPr>
        <w:ind w:left="283" w:right="283"/>
        <w:jc w:val="both"/>
        <w:rPr>
          <w:rFonts w:ascii="Montserrat" w:eastAsia="Montserrat" w:hAnsi="Montserrat" w:cs="Montserrat"/>
          <w:b/>
          <w:sz w:val="18"/>
          <w:szCs w:val="18"/>
          <w:u w:val="single"/>
        </w:rPr>
      </w:pPr>
    </w:p>
    <w:p w:rsidR="000E7E9F" w:rsidRDefault="000E7E9F" w:rsidP="000E7E9F">
      <w:pPr>
        <w:ind w:left="283" w:right="283"/>
        <w:jc w:val="both"/>
        <w:rPr>
          <w:rFonts w:ascii="Montserrat" w:hAnsi="Montserrat"/>
          <w:i/>
          <w:color w:val="000000" w:themeColor="text1"/>
          <w:sz w:val="16"/>
          <w:szCs w:val="18"/>
        </w:rPr>
      </w:pPr>
      <w:r w:rsidRPr="000E7E9F">
        <w:rPr>
          <w:rFonts w:ascii="Montserrat" w:hAnsi="Montserrat"/>
          <w:i/>
          <w:color w:val="000000" w:themeColor="text1"/>
          <w:sz w:val="16"/>
          <w:szCs w:val="18"/>
        </w:rPr>
        <w:t>“Solicito se me informe y proporcione toda aquella documentación, soporte respecto a la siguiente persona, si la misma contó o cuenta con algún procedimiento administrativo de sanción, de responsabilidad administrativa, si se le determinó la imposición de una multa con motivo del servicio público que brinda o ha brindado, si han sido sancionado por delito alguno, si ha sido inhabilitada para desempeñar un cargo público (…)”. (Sic)</w:t>
      </w:r>
    </w:p>
    <w:p w:rsidR="000E7E9F" w:rsidRDefault="000E7E9F" w:rsidP="000E7E9F">
      <w:pPr>
        <w:ind w:right="-20"/>
        <w:jc w:val="both"/>
        <w:rPr>
          <w:rFonts w:ascii="Montserrat" w:eastAsia="Montserrat" w:hAnsi="Montserrat" w:cs="Montserrat"/>
          <w:color w:val="000000" w:themeColor="text1"/>
          <w:sz w:val="18"/>
          <w:szCs w:val="18"/>
        </w:rPr>
      </w:pPr>
    </w:p>
    <w:p w:rsidR="00512FAD" w:rsidRDefault="00512FAD" w:rsidP="000E7E9F">
      <w:pPr>
        <w:ind w:right="-20"/>
        <w:jc w:val="both"/>
        <w:rPr>
          <w:rFonts w:ascii="Montserrat" w:eastAsia="Montserrat" w:hAnsi="Montserrat" w:cs="Montserrat"/>
          <w:color w:val="000000" w:themeColor="text1"/>
          <w:sz w:val="18"/>
          <w:szCs w:val="18"/>
        </w:rPr>
      </w:pPr>
    </w:p>
    <w:p w:rsidR="000E7E9F" w:rsidRPr="00A43623" w:rsidRDefault="000E7E9F" w:rsidP="000E7E9F">
      <w:pPr>
        <w:jc w:val="both"/>
        <w:rPr>
          <w:rFonts w:ascii="Montserrat" w:eastAsia="Calibri" w:hAnsi="Montserrat" w:cs="Tahoma"/>
          <w:bCs/>
          <w:color w:val="000000" w:themeColor="text1"/>
          <w:sz w:val="18"/>
          <w:szCs w:val="18"/>
        </w:rPr>
      </w:pPr>
      <w:r w:rsidRPr="00DA789C">
        <w:rPr>
          <w:rFonts w:ascii="Montserrat" w:eastAsia="Montserrat" w:hAnsi="Montserrat" w:cs="Montserrat"/>
          <w:bCs/>
          <w:color w:val="000000" w:themeColor="text1"/>
          <w:sz w:val="18"/>
          <w:szCs w:val="18"/>
        </w:rPr>
        <w:lastRenderedPageBreak/>
        <w:t>La Unidad Substanciadora y Resolutora (USR</w:t>
      </w:r>
      <w:r>
        <w:rPr>
          <w:rFonts w:ascii="Montserrat" w:eastAsia="Montserrat" w:hAnsi="Montserrat" w:cs="Montserrat"/>
          <w:bCs/>
          <w:color w:val="000000" w:themeColor="text1"/>
          <w:sz w:val="18"/>
          <w:szCs w:val="18"/>
        </w:rPr>
        <w:t xml:space="preserve">) y </w:t>
      </w:r>
      <w:r w:rsidRPr="0097608B">
        <w:rPr>
          <w:rFonts w:ascii="Montserrat" w:eastAsia="Montserrat" w:hAnsi="Montserrat" w:cs="Montserrat"/>
          <w:sz w:val="18"/>
          <w:szCs w:val="18"/>
        </w:rPr>
        <w:t>Coordinación General de Gobierno de Órganos de Control y Vigilancia (CGGOCV</w:t>
      </w:r>
      <w:r w:rsidRPr="0097608B">
        <w:rPr>
          <w:rFonts w:ascii="Montserrat" w:eastAsia="Calibri" w:hAnsi="Montserrat" w:cs="Tahoma"/>
          <w:bCs/>
          <w:sz w:val="18"/>
          <w:szCs w:val="18"/>
        </w:rPr>
        <w:t xml:space="preserve">) </w:t>
      </w:r>
      <w:r w:rsidRPr="00DA789C">
        <w:rPr>
          <w:rFonts w:ascii="Montserrat" w:eastAsia="Montserrat" w:hAnsi="Montserrat" w:cs="Montserrat"/>
          <w:bCs/>
          <w:color w:val="000000" w:themeColor="text1"/>
          <w:sz w:val="18"/>
          <w:szCs w:val="18"/>
        </w:rPr>
        <w:t xml:space="preserve">solicitaron al Comité de Transparencia la clasificación </w:t>
      </w:r>
      <w:r w:rsidRPr="00E96FE1">
        <w:rPr>
          <w:rFonts w:ascii="Montserrat" w:eastAsia="Montserrat" w:hAnsi="Montserrat" w:cs="Montserrat"/>
          <w:bCs/>
          <w:color w:val="000000" w:themeColor="text1"/>
          <w:sz w:val="18"/>
          <w:szCs w:val="18"/>
        </w:rPr>
        <w:t>de confidencialidad del resultado de la búsqueda de la información que dé cuenta sobre la existencia o inexistencia de quejas, denuncias, investigaciones y procedimientos de responsabilidades administrativas ins</w:t>
      </w:r>
      <w:r>
        <w:rPr>
          <w:rFonts w:ascii="Montserrat" w:eastAsia="Montserrat" w:hAnsi="Montserrat" w:cs="Montserrat"/>
          <w:bCs/>
          <w:color w:val="000000" w:themeColor="text1"/>
          <w:sz w:val="18"/>
          <w:szCs w:val="18"/>
        </w:rPr>
        <w:t>taurados en contra de la persona física identificada</w:t>
      </w:r>
      <w:r w:rsidRPr="00E96FE1">
        <w:rPr>
          <w:rFonts w:ascii="Montserrat" w:eastAsia="Montserrat" w:hAnsi="Montserrat" w:cs="Montserrat"/>
          <w:bCs/>
          <w:color w:val="000000" w:themeColor="text1"/>
          <w:sz w:val="18"/>
          <w:szCs w:val="18"/>
        </w:rPr>
        <w:t xml:space="preserve">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rsidR="000E7E9F" w:rsidRPr="005852AF" w:rsidRDefault="000E7E9F" w:rsidP="000E7E9F">
      <w:pPr>
        <w:ind w:right="-20"/>
        <w:jc w:val="both"/>
        <w:rPr>
          <w:rFonts w:ascii="Montserrat" w:eastAsia="Montserrat" w:hAnsi="Montserrat" w:cs="Montserrat"/>
          <w:bCs/>
          <w:color w:val="000000" w:themeColor="text1"/>
          <w:sz w:val="18"/>
          <w:szCs w:val="18"/>
        </w:rPr>
      </w:pPr>
    </w:p>
    <w:p w:rsidR="000E7E9F" w:rsidRPr="005852AF" w:rsidRDefault="000E7E9F" w:rsidP="000E7E9F">
      <w:pPr>
        <w:ind w:right="-20"/>
        <w:jc w:val="both"/>
        <w:rPr>
          <w:rFonts w:ascii="Montserrat" w:eastAsia="Montserrat" w:hAnsi="Montserrat" w:cs="Montserrat"/>
          <w:sz w:val="18"/>
          <w:szCs w:val="18"/>
        </w:rPr>
      </w:pPr>
      <w:r w:rsidRPr="005852AF">
        <w:rPr>
          <w:rFonts w:ascii="Montserrat" w:eastAsia="Montserrat" w:hAnsi="Montserrat" w:cs="Montserrat"/>
          <w:sz w:val="18"/>
          <w:szCs w:val="18"/>
        </w:rPr>
        <w:t>En consecuencia, se emite la siguiente resolución por unanimidad:</w:t>
      </w:r>
    </w:p>
    <w:p w:rsidR="000E7E9F" w:rsidRPr="006F4357" w:rsidRDefault="000E7E9F" w:rsidP="000E7E9F">
      <w:pPr>
        <w:ind w:right="51"/>
        <w:jc w:val="both"/>
        <w:rPr>
          <w:rFonts w:ascii="Montserrat" w:eastAsia="Montserrat" w:hAnsi="Montserrat" w:cs="Montserrat"/>
          <w:b/>
          <w:sz w:val="18"/>
          <w:szCs w:val="18"/>
        </w:rPr>
      </w:pPr>
    </w:p>
    <w:p w:rsidR="000E7E9F" w:rsidRPr="006F4357" w:rsidRDefault="002801F8" w:rsidP="000E7E9F">
      <w:pPr>
        <w:ind w:right="51"/>
        <w:jc w:val="both"/>
        <w:rPr>
          <w:rFonts w:ascii="Montserrat" w:eastAsia="Montserrat" w:hAnsi="Montserrat" w:cs="Montserrat"/>
          <w:sz w:val="18"/>
          <w:szCs w:val="18"/>
        </w:rPr>
      </w:pPr>
      <w:r>
        <w:rPr>
          <w:rFonts w:ascii="Montserrat" w:eastAsia="Montserrat" w:hAnsi="Montserrat" w:cs="Montserrat"/>
          <w:b/>
          <w:sz w:val="18"/>
          <w:szCs w:val="18"/>
        </w:rPr>
        <w:t>II.A</w:t>
      </w:r>
      <w:r w:rsidR="00034C8A">
        <w:rPr>
          <w:rFonts w:ascii="Montserrat" w:eastAsia="Montserrat" w:hAnsi="Montserrat" w:cs="Montserrat"/>
          <w:b/>
          <w:sz w:val="18"/>
          <w:szCs w:val="18"/>
        </w:rPr>
        <w:t>.</w:t>
      </w:r>
      <w:r w:rsidR="00412B9F">
        <w:rPr>
          <w:rFonts w:ascii="Montserrat" w:eastAsia="Montserrat" w:hAnsi="Montserrat" w:cs="Montserrat"/>
          <w:b/>
          <w:sz w:val="18"/>
          <w:szCs w:val="18"/>
        </w:rPr>
        <w:t>4</w:t>
      </w:r>
      <w:r w:rsidR="000E7E9F" w:rsidRPr="00DA0E63">
        <w:rPr>
          <w:rFonts w:ascii="Montserrat" w:eastAsia="Montserrat" w:hAnsi="Montserrat" w:cs="Montserrat"/>
          <w:b/>
          <w:sz w:val="18"/>
          <w:szCs w:val="18"/>
        </w:rPr>
        <w:t>.ORD.1</w:t>
      </w:r>
      <w:r w:rsidR="000E7E9F">
        <w:rPr>
          <w:rFonts w:ascii="Montserrat" w:eastAsia="Montserrat" w:hAnsi="Montserrat" w:cs="Montserrat"/>
          <w:b/>
          <w:sz w:val="18"/>
          <w:szCs w:val="18"/>
        </w:rPr>
        <w:t>7</w:t>
      </w:r>
      <w:r w:rsidR="000E7E9F" w:rsidRPr="00DA0E63">
        <w:rPr>
          <w:rFonts w:ascii="Montserrat" w:eastAsia="Montserrat" w:hAnsi="Montserrat" w:cs="Montserrat"/>
          <w:b/>
          <w:sz w:val="18"/>
          <w:szCs w:val="18"/>
        </w:rPr>
        <w:t xml:space="preserve">.24: </w:t>
      </w:r>
      <w:r w:rsidR="000E7E9F" w:rsidRPr="006F4357">
        <w:rPr>
          <w:rFonts w:ascii="Montserrat" w:eastAsia="Montserrat" w:hAnsi="Montserrat" w:cs="Montserrat"/>
          <w:b/>
          <w:sz w:val="18"/>
          <w:szCs w:val="18"/>
        </w:rPr>
        <w:t>CONFIRMAR</w:t>
      </w:r>
      <w:r w:rsidR="000E7E9F" w:rsidRPr="006F4357">
        <w:rPr>
          <w:rFonts w:ascii="Montserrat" w:eastAsia="Montserrat" w:hAnsi="Montserrat" w:cs="Montserrat"/>
          <w:sz w:val="18"/>
          <w:szCs w:val="18"/>
        </w:rPr>
        <w:t xml:space="preserve"> </w:t>
      </w:r>
      <w:r w:rsidR="000E7E9F" w:rsidRPr="00EE344B">
        <w:rPr>
          <w:rFonts w:ascii="Montserrat" w:eastAsia="Montserrat" w:hAnsi="Montserrat" w:cs="Montserrat"/>
          <w:sz w:val="18"/>
          <w:szCs w:val="18"/>
        </w:rPr>
        <w:t xml:space="preserve">la clasificación de la información como confidencial </w:t>
      </w:r>
      <w:r w:rsidR="000E7E9F" w:rsidRPr="006F4357">
        <w:rPr>
          <w:rFonts w:ascii="Montserrat" w:eastAsia="Montserrat" w:hAnsi="Montserrat" w:cs="Montserrat"/>
          <w:sz w:val="18"/>
          <w:szCs w:val="18"/>
        </w:rPr>
        <w:t xml:space="preserve">invocada por </w:t>
      </w:r>
      <w:r w:rsidR="000E7E9F">
        <w:rPr>
          <w:rFonts w:ascii="Montserrat" w:eastAsia="Montserrat" w:hAnsi="Montserrat" w:cs="Montserrat"/>
          <w:color w:val="000000" w:themeColor="text1"/>
          <w:sz w:val="18"/>
          <w:szCs w:val="18"/>
        </w:rPr>
        <w:t xml:space="preserve">la USR y la </w:t>
      </w:r>
      <w:r w:rsidR="000E7E9F" w:rsidRPr="0097608B">
        <w:rPr>
          <w:rFonts w:ascii="Montserrat" w:eastAsia="Montserrat" w:hAnsi="Montserrat" w:cs="Montserrat"/>
          <w:sz w:val="18"/>
          <w:szCs w:val="18"/>
        </w:rPr>
        <w:t>CGGOCV</w:t>
      </w:r>
      <w:r w:rsidR="000E7E9F">
        <w:rPr>
          <w:rFonts w:ascii="Montserrat" w:eastAsia="Montserrat" w:hAnsi="Montserrat" w:cs="Montserrat"/>
          <w:color w:val="000000" w:themeColor="text1"/>
          <w:sz w:val="18"/>
          <w:szCs w:val="18"/>
        </w:rPr>
        <w:t xml:space="preserve"> </w:t>
      </w:r>
      <w:r w:rsidR="000E7E9F" w:rsidRPr="005852AF">
        <w:rPr>
          <w:rFonts w:ascii="Montserrat" w:eastAsia="Montserrat" w:hAnsi="Montserrat" w:cs="Montserrat"/>
          <w:color w:val="000000" w:themeColor="text1"/>
          <w:sz w:val="18"/>
          <w:szCs w:val="18"/>
        </w:rPr>
        <w:t xml:space="preserve">respecto </w:t>
      </w:r>
      <w:r w:rsidR="000E7E9F" w:rsidRPr="006F4357">
        <w:rPr>
          <w:rFonts w:ascii="Montserrat" w:eastAsia="Montserrat" w:hAnsi="Montserrat" w:cs="Montserrat"/>
          <w:sz w:val="18"/>
          <w:szCs w:val="18"/>
        </w:rPr>
        <w:t>al pronunciamiento, en términos de</w:t>
      </w:r>
      <w:r w:rsidR="000E7E9F">
        <w:rPr>
          <w:rFonts w:ascii="Montserrat" w:eastAsia="Montserrat" w:hAnsi="Montserrat" w:cs="Montserrat"/>
          <w:sz w:val="18"/>
          <w:szCs w:val="18"/>
        </w:rPr>
        <w:t xml:space="preserve"> </w:t>
      </w:r>
      <w:r w:rsidR="000E7E9F" w:rsidRPr="006F4357">
        <w:rPr>
          <w:rFonts w:ascii="Montserrat" w:eastAsia="Montserrat" w:hAnsi="Montserrat" w:cs="Montserrat"/>
          <w:sz w:val="18"/>
          <w:szCs w:val="18"/>
        </w:rPr>
        <w:t>l</w:t>
      </w:r>
      <w:r w:rsidR="000E7E9F">
        <w:rPr>
          <w:rFonts w:ascii="Montserrat" w:eastAsia="Montserrat" w:hAnsi="Montserrat" w:cs="Montserrat"/>
          <w:sz w:val="18"/>
          <w:szCs w:val="18"/>
        </w:rPr>
        <w:t>os</w:t>
      </w:r>
      <w:r w:rsidR="000E7E9F" w:rsidRPr="006F4357">
        <w:rPr>
          <w:rFonts w:ascii="Montserrat" w:eastAsia="Montserrat" w:hAnsi="Montserrat" w:cs="Montserrat"/>
          <w:sz w:val="18"/>
          <w:szCs w:val="18"/>
        </w:rPr>
        <w:t xml:space="preserve"> artículo</w:t>
      </w:r>
      <w:r w:rsidR="000E7E9F">
        <w:rPr>
          <w:rFonts w:ascii="Montserrat" w:eastAsia="Montserrat" w:hAnsi="Montserrat" w:cs="Montserrat"/>
          <w:sz w:val="18"/>
          <w:szCs w:val="18"/>
        </w:rPr>
        <w:t>s</w:t>
      </w:r>
      <w:r w:rsidR="000E7E9F" w:rsidRPr="006F4357">
        <w:rPr>
          <w:rFonts w:ascii="Montserrat" w:eastAsia="Montserrat" w:hAnsi="Montserrat" w:cs="Montserrat"/>
          <w:sz w:val="18"/>
          <w:szCs w:val="18"/>
        </w:rPr>
        <w:t xml:space="preserve"> 113, fracción I, de la Ley Federal de Transparencia y </w:t>
      </w:r>
      <w:r w:rsidR="000E7E9F">
        <w:rPr>
          <w:rFonts w:ascii="Montserrat" w:eastAsia="Montserrat" w:hAnsi="Montserrat" w:cs="Montserrat"/>
          <w:sz w:val="18"/>
          <w:szCs w:val="18"/>
        </w:rPr>
        <w:t>Acceso a la Información Pública;</w:t>
      </w:r>
      <w:r w:rsidR="000E7E9F" w:rsidRPr="006F4357">
        <w:rPr>
          <w:rFonts w:ascii="Montserrat" w:eastAsia="Montserrat" w:hAnsi="Montserrat" w:cs="Montserrat"/>
          <w:sz w:val="18"/>
          <w:szCs w:val="18"/>
        </w:rPr>
        <w:t xml:space="preserve"> Trigésimo Octavo, fracción I,</w:t>
      </w:r>
      <w:r w:rsidR="000E7E9F">
        <w:rPr>
          <w:rFonts w:ascii="Montserrat" w:eastAsia="Montserrat" w:hAnsi="Montserrat" w:cs="Montserrat"/>
          <w:sz w:val="18"/>
          <w:szCs w:val="18"/>
        </w:rPr>
        <w:t xml:space="preserve"> número 7, de los Lineamientos generales en materia de clasificación y desclasificación de la información, así como para la e</w:t>
      </w:r>
      <w:r w:rsidR="000E7E9F" w:rsidRPr="006F4357">
        <w:rPr>
          <w:rFonts w:ascii="Montserrat" w:eastAsia="Montserrat" w:hAnsi="Montserrat" w:cs="Montserrat"/>
          <w:sz w:val="18"/>
          <w:szCs w:val="18"/>
        </w:rPr>
        <w:t>la</w:t>
      </w:r>
      <w:r w:rsidR="000E7E9F">
        <w:rPr>
          <w:rFonts w:ascii="Montserrat" w:eastAsia="Montserrat" w:hAnsi="Montserrat" w:cs="Montserrat"/>
          <w:sz w:val="18"/>
          <w:szCs w:val="18"/>
        </w:rPr>
        <w:t xml:space="preserve">boración de versiones públicas y; </w:t>
      </w:r>
      <w:r w:rsidR="000E7E9F" w:rsidRPr="006F4357">
        <w:rPr>
          <w:rFonts w:ascii="Montserrat" w:eastAsia="Montserrat" w:hAnsi="Montserrat" w:cs="Montserrat"/>
          <w:sz w:val="18"/>
          <w:szCs w:val="18"/>
        </w:rPr>
        <w:t>el criterio FUNCIÓNPÚBLICA/CT/01/2020 emitido por el Comité de Transparencia.</w:t>
      </w:r>
    </w:p>
    <w:p w:rsidR="000E7E9F" w:rsidRPr="00FB639A" w:rsidRDefault="000E7E9F" w:rsidP="00FB639A">
      <w:pPr>
        <w:ind w:right="49"/>
        <w:jc w:val="both"/>
        <w:rPr>
          <w:rFonts w:ascii="Montserrat" w:eastAsia="Montserrat" w:hAnsi="Montserrat" w:cs="Montserrat"/>
          <w:kern w:val="2"/>
          <w:sz w:val="18"/>
          <w:szCs w:val="18"/>
        </w:rPr>
      </w:pPr>
    </w:p>
    <w:p w:rsidR="00FB639A" w:rsidRPr="00E63F33" w:rsidRDefault="002801F8" w:rsidP="00FB639A">
      <w:pPr>
        <w:ind w:right="38"/>
        <w:jc w:val="both"/>
        <w:rPr>
          <w:rFonts w:ascii="Montserrat" w:hAnsi="Montserrat"/>
          <w:b/>
          <w:sz w:val="18"/>
          <w:szCs w:val="18"/>
        </w:rPr>
      </w:pPr>
      <w:r>
        <w:rPr>
          <w:rFonts w:ascii="Montserrat" w:eastAsia="Montserrat" w:hAnsi="Montserrat" w:cs="Montserrat"/>
          <w:b/>
          <w:sz w:val="18"/>
          <w:szCs w:val="18"/>
        </w:rPr>
        <w:t>A</w:t>
      </w:r>
      <w:r w:rsidR="00412B9F">
        <w:rPr>
          <w:rFonts w:ascii="Montserrat" w:eastAsia="Montserrat" w:hAnsi="Montserrat" w:cs="Montserrat"/>
          <w:b/>
          <w:sz w:val="18"/>
          <w:szCs w:val="18"/>
        </w:rPr>
        <w:t>.5</w:t>
      </w:r>
      <w:r w:rsidR="00FB639A" w:rsidRPr="00E63F33">
        <w:rPr>
          <w:rFonts w:ascii="Montserrat" w:eastAsia="Montserrat" w:hAnsi="Montserrat" w:cs="Montserrat"/>
          <w:b/>
          <w:sz w:val="18"/>
          <w:szCs w:val="18"/>
        </w:rPr>
        <w:t xml:space="preserve"> Folio </w:t>
      </w:r>
      <w:r w:rsidR="00FB639A" w:rsidRPr="00E63F33">
        <w:rPr>
          <w:rFonts w:ascii="Montserrat" w:hAnsi="Montserrat"/>
          <w:b/>
          <w:sz w:val="18"/>
          <w:szCs w:val="18"/>
        </w:rPr>
        <w:t>330026524001100</w:t>
      </w:r>
    </w:p>
    <w:p w:rsidR="00FB639A" w:rsidRDefault="00FB639A" w:rsidP="009061AA">
      <w:pPr>
        <w:ind w:right="49"/>
        <w:jc w:val="both"/>
        <w:rPr>
          <w:rFonts w:ascii="Montserrat" w:eastAsia="Montserrat" w:hAnsi="Montserrat" w:cs="Montserrat"/>
          <w:b/>
          <w:sz w:val="18"/>
          <w:szCs w:val="18"/>
        </w:rPr>
      </w:pPr>
    </w:p>
    <w:p w:rsidR="00FB639A" w:rsidRPr="005852AF" w:rsidRDefault="00FB639A" w:rsidP="00FB639A">
      <w:pPr>
        <w:jc w:val="both"/>
        <w:rPr>
          <w:rFonts w:ascii="Montserrat" w:eastAsia="Montserrat" w:hAnsi="Montserrat" w:cs="Montserrat"/>
          <w:sz w:val="18"/>
          <w:szCs w:val="18"/>
        </w:rPr>
      </w:pPr>
      <w:r w:rsidRPr="005852AF">
        <w:rPr>
          <w:rFonts w:ascii="Montserrat" w:eastAsia="Montserrat" w:hAnsi="Montserrat" w:cs="Montserrat"/>
          <w:sz w:val="18"/>
          <w:szCs w:val="18"/>
        </w:rPr>
        <w:t xml:space="preserve">Un particular requirió: </w:t>
      </w:r>
    </w:p>
    <w:p w:rsidR="00FB639A" w:rsidRPr="005852AF" w:rsidRDefault="00FB639A" w:rsidP="00FB639A">
      <w:pPr>
        <w:ind w:left="283" w:right="283"/>
        <w:jc w:val="both"/>
        <w:rPr>
          <w:rFonts w:ascii="Montserrat" w:eastAsia="Montserrat" w:hAnsi="Montserrat" w:cs="Montserrat"/>
          <w:b/>
          <w:sz w:val="18"/>
          <w:szCs w:val="18"/>
          <w:u w:val="single"/>
        </w:rPr>
      </w:pPr>
    </w:p>
    <w:p w:rsidR="00FB639A" w:rsidRPr="00FB639A" w:rsidRDefault="00FB639A" w:rsidP="00DF249C">
      <w:pPr>
        <w:ind w:left="720" w:right="616"/>
        <w:jc w:val="both"/>
        <w:rPr>
          <w:rFonts w:ascii="Montserrat" w:hAnsi="Montserrat"/>
          <w:i/>
          <w:color w:val="000000" w:themeColor="text1"/>
          <w:sz w:val="16"/>
          <w:szCs w:val="18"/>
        </w:rPr>
      </w:pPr>
      <w:r w:rsidRPr="00FB639A">
        <w:rPr>
          <w:rFonts w:ascii="Montserrat" w:hAnsi="Montserrat"/>
          <w:i/>
          <w:color w:val="000000" w:themeColor="text1"/>
          <w:sz w:val="16"/>
          <w:szCs w:val="18"/>
        </w:rPr>
        <w:t xml:space="preserve">“1.-Quiero saber cuántas quejas ha recibido el OIC de Bienestar en contra de los </w:t>
      </w:r>
      <w:r w:rsidR="00AB261B">
        <w:rPr>
          <w:rFonts w:ascii="Montserrat" w:hAnsi="Montserrat"/>
          <w:i/>
          <w:color w:val="000000" w:themeColor="text1"/>
          <w:sz w:val="16"/>
          <w:szCs w:val="18"/>
        </w:rPr>
        <w:t>[…]</w:t>
      </w:r>
      <w:r w:rsidRPr="00FB639A">
        <w:rPr>
          <w:rFonts w:ascii="Montserrat" w:hAnsi="Montserrat"/>
          <w:i/>
          <w:color w:val="000000" w:themeColor="text1"/>
          <w:sz w:val="16"/>
          <w:szCs w:val="18"/>
        </w:rPr>
        <w:t xml:space="preserve">, </w:t>
      </w:r>
      <w:r w:rsidR="00AB261B">
        <w:rPr>
          <w:rFonts w:ascii="Montserrat" w:hAnsi="Montserrat"/>
          <w:i/>
          <w:color w:val="000000" w:themeColor="text1"/>
          <w:sz w:val="16"/>
          <w:szCs w:val="18"/>
        </w:rPr>
        <w:t>[…]</w:t>
      </w:r>
      <w:r w:rsidRPr="00FB639A">
        <w:rPr>
          <w:rFonts w:ascii="Montserrat" w:hAnsi="Montserrat"/>
          <w:i/>
          <w:color w:val="000000" w:themeColor="text1"/>
          <w:sz w:val="16"/>
          <w:szCs w:val="18"/>
        </w:rPr>
        <w:t xml:space="preserve"> </w:t>
      </w:r>
      <w:r w:rsidR="00AB261B">
        <w:rPr>
          <w:rFonts w:ascii="Montserrat" w:hAnsi="Montserrat"/>
          <w:i/>
          <w:color w:val="000000" w:themeColor="text1"/>
          <w:sz w:val="16"/>
          <w:szCs w:val="18"/>
        </w:rPr>
        <w:t xml:space="preserve">[…] </w:t>
      </w:r>
      <w:r w:rsidRPr="00FB639A">
        <w:rPr>
          <w:rFonts w:ascii="Montserrat" w:hAnsi="Montserrat"/>
          <w:i/>
          <w:color w:val="000000" w:themeColor="text1"/>
          <w:sz w:val="16"/>
          <w:szCs w:val="18"/>
        </w:rPr>
        <w:t>del bienestar en el estado de Estado de México detallando la fecha en que se recibió cada una de ellas.</w:t>
      </w:r>
    </w:p>
    <w:p w:rsidR="00FB639A" w:rsidRPr="00FB639A" w:rsidRDefault="00FB639A" w:rsidP="00DF249C">
      <w:pPr>
        <w:ind w:left="720" w:right="616"/>
        <w:jc w:val="both"/>
        <w:rPr>
          <w:rFonts w:ascii="Montserrat" w:hAnsi="Montserrat"/>
          <w:i/>
          <w:color w:val="000000" w:themeColor="text1"/>
          <w:sz w:val="16"/>
          <w:szCs w:val="18"/>
        </w:rPr>
      </w:pPr>
      <w:r w:rsidRPr="00FB639A">
        <w:rPr>
          <w:rFonts w:ascii="Montserrat" w:hAnsi="Montserrat"/>
          <w:i/>
          <w:color w:val="000000" w:themeColor="text1"/>
          <w:sz w:val="16"/>
          <w:szCs w:val="18"/>
        </w:rPr>
        <w:t>2.-Quiero saber el motivo de la queja o una breve descripción de la misma desglosada por número de expediente.</w:t>
      </w:r>
    </w:p>
    <w:p w:rsidR="00FB639A" w:rsidRPr="00FB639A" w:rsidRDefault="00FB639A" w:rsidP="00DF249C">
      <w:pPr>
        <w:ind w:left="720" w:right="616"/>
        <w:jc w:val="both"/>
        <w:rPr>
          <w:rFonts w:ascii="Montserrat" w:hAnsi="Montserrat"/>
          <w:i/>
          <w:color w:val="000000" w:themeColor="text1"/>
          <w:sz w:val="16"/>
          <w:szCs w:val="18"/>
        </w:rPr>
      </w:pPr>
      <w:r w:rsidRPr="00FB639A">
        <w:rPr>
          <w:rFonts w:ascii="Montserrat" w:hAnsi="Montserrat"/>
          <w:i/>
          <w:color w:val="000000" w:themeColor="text1"/>
          <w:sz w:val="16"/>
          <w:szCs w:val="18"/>
        </w:rPr>
        <w:t>3.-Quiero saber la determinación que se le dio a cada una de las quejas y la fecha de determinación y/o resolución.</w:t>
      </w:r>
    </w:p>
    <w:p w:rsidR="00FB639A" w:rsidRPr="00FB639A" w:rsidRDefault="00FB639A" w:rsidP="00DF249C">
      <w:pPr>
        <w:ind w:left="283" w:right="616" w:firstLine="437"/>
        <w:jc w:val="both"/>
        <w:rPr>
          <w:rFonts w:ascii="Montserrat" w:hAnsi="Montserrat"/>
          <w:i/>
          <w:color w:val="000000" w:themeColor="text1"/>
          <w:sz w:val="16"/>
          <w:szCs w:val="18"/>
        </w:rPr>
      </w:pPr>
      <w:r w:rsidRPr="00FB639A">
        <w:rPr>
          <w:rFonts w:ascii="Montserrat" w:hAnsi="Montserrat"/>
          <w:i/>
          <w:color w:val="000000" w:themeColor="text1"/>
          <w:sz w:val="16"/>
          <w:szCs w:val="18"/>
        </w:rPr>
        <w:t>4.-Quiero saber cuántas quejas o denuncias han concluido en una sanción (detallando el tipo de sanción).</w:t>
      </w:r>
    </w:p>
    <w:p w:rsidR="00FB639A" w:rsidRPr="00FB639A" w:rsidRDefault="00FB639A" w:rsidP="00DF249C">
      <w:pPr>
        <w:ind w:left="283" w:right="616" w:firstLine="437"/>
        <w:jc w:val="both"/>
        <w:rPr>
          <w:rFonts w:ascii="Montserrat" w:hAnsi="Montserrat"/>
          <w:i/>
          <w:color w:val="000000" w:themeColor="text1"/>
          <w:sz w:val="16"/>
          <w:szCs w:val="18"/>
        </w:rPr>
      </w:pPr>
      <w:r w:rsidRPr="00FB639A">
        <w:rPr>
          <w:rFonts w:ascii="Montserrat" w:hAnsi="Montserrat"/>
          <w:i/>
          <w:color w:val="000000" w:themeColor="text1"/>
          <w:sz w:val="16"/>
          <w:szCs w:val="18"/>
        </w:rPr>
        <w:t>La información que requiero es de 1 de enero de 2019 a la fecha de la presente solicitud”. (Sic)</w:t>
      </w:r>
    </w:p>
    <w:p w:rsidR="00FB639A" w:rsidRPr="00FB639A" w:rsidRDefault="00FB639A" w:rsidP="00DF249C">
      <w:pPr>
        <w:ind w:right="616"/>
        <w:jc w:val="both"/>
        <w:rPr>
          <w:rFonts w:ascii="Montserrat" w:eastAsia="Montserrat" w:hAnsi="Montserrat" w:cs="Montserrat"/>
          <w:bCs/>
          <w:color w:val="000000" w:themeColor="text1"/>
          <w:sz w:val="20"/>
          <w:szCs w:val="18"/>
        </w:rPr>
      </w:pPr>
    </w:p>
    <w:p w:rsidR="00FB639A" w:rsidRDefault="00FB639A" w:rsidP="00FB639A">
      <w:pPr>
        <w:jc w:val="both"/>
        <w:rPr>
          <w:rFonts w:ascii="Montserrat" w:eastAsia="Montserrat" w:hAnsi="Montserrat" w:cs="Montserrat"/>
          <w:bCs/>
          <w:color w:val="000000" w:themeColor="text1"/>
          <w:sz w:val="18"/>
          <w:szCs w:val="18"/>
        </w:rPr>
      </w:pPr>
      <w:r>
        <w:rPr>
          <w:rFonts w:ascii="Montserrat" w:eastAsia="Montserrat" w:hAnsi="Montserrat" w:cs="Montserrat"/>
          <w:bCs/>
          <w:color w:val="000000" w:themeColor="text1"/>
          <w:sz w:val="18"/>
          <w:szCs w:val="18"/>
        </w:rPr>
        <w:t xml:space="preserve">El </w:t>
      </w:r>
      <w:r>
        <w:rPr>
          <w:rFonts w:ascii="Montserrat" w:eastAsia="Montserrat" w:hAnsi="Montserrat" w:cs="Montserrat"/>
          <w:sz w:val="18"/>
          <w:szCs w:val="18"/>
        </w:rPr>
        <w:t>Área de Especialidad en Quejas, Denuncias e Investigaciones en el Ramo Bienestar (AEQDIRB) y el Área</w:t>
      </w:r>
      <w:r w:rsidRPr="00CB64A7">
        <w:rPr>
          <w:rFonts w:ascii="Montserrat" w:eastAsia="Montserrat" w:hAnsi="Montserrat" w:cs="Montserrat"/>
          <w:sz w:val="18"/>
          <w:szCs w:val="18"/>
        </w:rPr>
        <w:t xml:space="preserve"> de Especialidad en Responsabilidades en el Ramo</w:t>
      </w:r>
      <w:r>
        <w:rPr>
          <w:rFonts w:ascii="Montserrat" w:eastAsia="Montserrat" w:hAnsi="Montserrat" w:cs="Montserrat"/>
          <w:sz w:val="18"/>
          <w:szCs w:val="18"/>
        </w:rPr>
        <w:t xml:space="preserve"> Bienestar (AERRB) </w:t>
      </w:r>
      <w:r w:rsidRPr="00DA789C">
        <w:rPr>
          <w:rFonts w:ascii="Montserrat" w:eastAsia="Montserrat" w:hAnsi="Montserrat" w:cs="Montserrat"/>
          <w:bCs/>
          <w:color w:val="000000" w:themeColor="text1"/>
          <w:sz w:val="18"/>
          <w:szCs w:val="18"/>
        </w:rPr>
        <w:t xml:space="preserve">solicitaron al Comité de Transparencia la clasificación </w:t>
      </w:r>
      <w:r w:rsidRPr="00E96FE1">
        <w:rPr>
          <w:rFonts w:ascii="Montserrat" w:eastAsia="Montserrat" w:hAnsi="Montserrat" w:cs="Montserrat"/>
          <w:bCs/>
          <w:color w:val="000000" w:themeColor="text1"/>
          <w:sz w:val="18"/>
          <w:szCs w:val="18"/>
        </w:rPr>
        <w:t>de confidencialidad del resultado de la búsqueda de la información que dé cuenta sobre la existencia o inexistencia de quejas, denuncias, investigaciones y procedimientos de responsabilidades administrativas ins</w:t>
      </w:r>
      <w:r>
        <w:rPr>
          <w:rFonts w:ascii="Montserrat" w:eastAsia="Montserrat" w:hAnsi="Montserrat" w:cs="Montserrat"/>
          <w:bCs/>
          <w:color w:val="000000" w:themeColor="text1"/>
          <w:sz w:val="18"/>
          <w:szCs w:val="18"/>
        </w:rPr>
        <w:t>taurados en contra de la persona física identificada</w:t>
      </w:r>
      <w:r w:rsidRPr="00E96FE1">
        <w:rPr>
          <w:rFonts w:ascii="Montserrat" w:eastAsia="Montserrat" w:hAnsi="Montserrat" w:cs="Montserrat"/>
          <w:bCs/>
          <w:color w:val="000000" w:themeColor="text1"/>
          <w:sz w:val="18"/>
          <w:szCs w:val="18"/>
        </w:rPr>
        <w:t xml:space="preserve">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rsidR="00FB639A" w:rsidRDefault="00FB639A" w:rsidP="00FB639A">
      <w:pPr>
        <w:jc w:val="both"/>
        <w:rPr>
          <w:rFonts w:ascii="Montserrat" w:eastAsia="Montserrat" w:hAnsi="Montserrat" w:cs="Montserrat"/>
          <w:bCs/>
          <w:color w:val="000000" w:themeColor="text1"/>
          <w:sz w:val="18"/>
          <w:szCs w:val="18"/>
        </w:rPr>
      </w:pPr>
    </w:p>
    <w:p w:rsidR="00FB639A" w:rsidRPr="005852AF" w:rsidRDefault="00FB639A" w:rsidP="00FB639A">
      <w:pPr>
        <w:ind w:right="-20"/>
        <w:jc w:val="both"/>
        <w:rPr>
          <w:rFonts w:ascii="Montserrat" w:eastAsia="Montserrat" w:hAnsi="Montserrat" w:cs="Montserrat"/>
          <w:sz w:val="18"/>
          <w:szCs w:val="18"/>
        </w:rPr>
      </w:pPr>
      <w:r w:rsidRPr="005852AF">
        <w:rPr>
          <w:rFonts w:ascii="Montserrat" w:eastAsia="Montserrat" w:hAnsi="Montserrat" w:cs="Montserrat"/>
          <w:sz w:val="18"/>
          <w:szCs w:val="18"/>
        </w:rPr>
        <w:t>En consecuencia, se emite la siguiente resolución por unanimidad:</w:t>
      </w:r>
    </w:p>
    <w:p w:rsidR="00FB639A" w:rsidRPr="006F4357" w:rsidRDefault="00FB639A" w:rsidP="00FB639A">
      <w:pPr>
        <w:ind w:right="51"/>
        <w:jc w:val="both"/>
        <w:rPr>
          <w:rFonts w:ascii="Montserrat" w:eastAsia="Montserrat" w:hAnsi="Montserrat" w:cs="Montserrat"/>
          <w:b/>
          <w:sz w:val="18"/>
          <w:szCs w:val="18"/>
        </w:rPr>
      </w:pPr>
    </w:p>
    <w:p w:rsidR="00FB639A" w:rsidRDefault="002801F8" w:rsidP="009061AA">
      <w:pPr>
        <w:ind w:right="49"/>
        <w:jc w:val="both"/>
        <w:rPr>
          <w:rFonts w:ascii="Montserrat" w:eastAsia="Montserrat" w:hAnsi="Montserrat" w:cs="Montserrat"/>
          <w:sz w:val="18"/>
          <w:szCs w:val="18"/>
        </w:rPr>
      </w:pPr>
      <w:r>
        <w:rPr>
          <w:rFonts w:ascii="Montserrat" w:eastAsia="Montserrat" w:hAnsi="Montserrat" w:cs="Montserrat"/>
          <w:b/>
          <w:sz w:val="18"/>
          <w:szCs w:val="18"/>
        </w:rPr>
        <w:t>II.A</w:t>
      </w:r>
      <w:r w:rsidR="00034C8A">
        <w:rPr>
          <w:rFonts w:ascii="Montserrat" w:eastAsia="Montserrat" w:hAnsi="Montserrat" w:cs="Montserrat"/>
          <w:b/>
          <w:sz w:val="18"/>
          <w:szCs w:val="18"/>
        </w:rPr>
        <w:t>.</w:t>
      </w:r>
      <w:r w:rsidR="00412B9F">
        <w:rPr>
          <w:rFonts w:ascii="Montserrat" w:eastAsia="Montserrat" w:hAnsi="Montserrat" w:cs="Montserrat"/>
          <w:b/>
          <w:sz w:val="18"/>
          <w:szCs w:val="18"/>
        </w:rPr>
        <w:t>5</w:t>
      </w:r>
      <w:r w:rsidR="00FB639A" w:rsidRPr="00DA0E63">
        <w:rPr>
          <w:rFonts w:ascii="Montserrat" w:eastAsia="Montserrat" w:hAnsi="Montserrat" w:cs="Montserrat"/>
          <w:b/>
          <w:sz w:val="18"/>
          <w:szCs w:val="18"/>
        </w:rPr>
        <w:t>.ORD.1</w:t>
      </w:r>
      <w:r w:rsidR="00FB639A">
        <w:rPr>
          <w:rFonts w:ascii="Montserrat" w:eastAsia="Montserrat" w:hAnsi="Montserrat" w:cs="Montserrat"/>
          <w:b/>
          <w:sz w:val="18"/>
          <w:szCs w:val="18"/>
        </w:rPr>
        <w:t>7</w:t>
      </w:r>
      <w:r w:rsidR="00FB639A" w:rsidRPr="00DA0E63">
        <w:rPr>
          <w:rFonts w:ascii="Montserrat" w:eastAsia="Montserrat" w:hAnsi="Montserrat" w:cs="Montserrat"/>
          <w:b/>
          <w:sz w:val="18"/>
          <w:szCs w:val="18"/>
        </w:rPr>
        <w:t xml:space="preserve">.24: </w:t>
      </w:r>
      <w:r w:rsidR="00FB639A" w:rsidRPr="006F4357">
        <w:rPr>
          <w:rFonts w:ascii="Montserrat" w:eastAsia="Montserrat" w:hAnsi="Montserrat" w:cs="Montserrat"/>
          <w:b/>
          <w:sz w:val="18"/>
          <w:szCs w:val="18"/>
        </w:rPr>
        <w:t>CONFIRMAR</w:t>
      </w:r>
      <w:r w:rsidR="00FB639A" w:rsidRPr="006F4357">
        <w:rPr>
          <w:rFonts w:ascii="Montserrat" w:eastAsia="Montserrat" w:hAnsi="Montserrat" w:cs="Montserrat"/>
          <w:sz w:val="18"/>
          <w:szCs w:val="18"/>
        </w:rPr>
        <w:t xml:space="preserve"> </w:t>
      </w:r>
      <w:r w:rsidR="00FB639A" w:rsidRPr="00EE344B">
        <w:rPr>
          <w:rFonts w:ascii="Montserrat" w:eastAsia="Montserrat" w:hAnsi="Montserrat" w:cs="Montserrat"/>
          <w:sz w:val="18"/>
          <w:szCs w:val="18"/>
        </w:rPr>
        <w:t xml:space="preserve">la clasificación de la información como confidencial </w:t>
      </w:r>
      <w:r w:rsidR="00FB639A" w:rsidRPr="006F4357">
        <w:rPr>
          <w:rFonts w:ascii="Montserrat" w:eastAsia="Montserrat" w:hAnsi="Montserrat" w:cs="Montserrat"/>
          <w:sz w:val="18"/>
          <w:szCs w:val="18"/>
        </w:rPr>
        <w:t xml:space="preserve">invocada por </w:t>
      </w:r>
      <w:r w:rsidR="00FB639A">
        <w:rPr>
          <w:rFonts w:ascii="Montserrat" w:eastAsia="Montserrat" w:hAnsi="Montserrat" w:cs="Montserrat"/>
          <w:color w:val="000000" w:themeColor="text1"/>
          <w:sz w:val="18"/>
          <w:szCs w:val="18"/>
        </w:rPr>
        <w:t xml:space="preserve">la </w:t>
      </w:r>
      <w:r w:rsidR="00FB639A">
        <w:rPr>
          <w:rFonts w:ascii="Montserrat" w:eastAsia="Montserrat" w:hAnsi="Montserrat" w:cs="Montserrat"/>
          <w:sz w:val="18"/>
          <w:szCs w:val="18"/>
        </w:rPr>
        <w:t>AEQDIRB</w:t>
      </w:r>
      <w:r w:rsidR="00FB639A">
        <w:rPr>
          <w:rFonts w:ascii="Montserrat" w:eastAsia="Montserrat" w:hAnsi="Montserrat" w:cs="Montserrat"/>
          <w:color w:val="000000" w:themeColor="text1"/>
          <w:sz w:val="18"/>
          <w:szCs w:val="18"/>
        </w:rPr>
        <w:t xml:space="preserve"> y la </w:t>
      </w:r>
      <w:r w:rsidR="00FB639A">
        <w:rPr>
          <w:rFonts w:ascii="Montserrat" w:eastAsia="Montserrat" w:hAnsi="Montserrat" w:cs="Montserrat"/>
          <w:sz w:val="18"/>
          <w:szCs w:val="18"/>
        </w:rPr>
        <w:t>AERRB</w:t>
      </w:r>
      <w:r w:rsidR="00FB639A">
        <w:rPr>
          <w:rFonts w:ascii="Montserrat" w:eastAsia="Montserrat" w:hAnsi="Montserrat" w:cs="Montserrat"/>
          <w:color w:val="000000" w:themeColor="text1"/>
          <w:sz w:val="18"/>
          <w:szCs w:val="18"/>
        </w:rPr>
        <w:t xml:space="preserve"> </w:t>
      </w:r>
      <w:r w:rsidR="00FB639A" w:rsidRPr="005852AF">
        <w:rPr>
          <w:rFonts w:ascii="Montserrat" w:eastAsia="Montserrat" w:hAnsi="Montserrat" w:cs="Montserrat"/>
          <w:color w:val="000000" w:themeColor="text1"/>
          <w:sz w:val="18"/>
          <w:szCs w:val="18"/>
        </w:rPr>
        <w:t xml:space="preserve">respecto </w:t>
      </w:r>
      <w:r w:rsidR="00FB639A" w:rsidRPr="006F4357">
        <w:rPr>
          <w:rFonts w:ascii="Montserrat" w:eastAsia="Montserrat" w:hAnsi="Montserrat" w:cs="Montserrat"/>
          <w:sz w:val="18"/>
          <w:szCs w:val="18"/>
        </w:rPr>
        <w:t>al pronunciamiento, en términos de</w:t>
      </w:r>
      <w:r w:rsidR="00FB639A">
        <w:rPr>
          <w:rFonts w:ascii="Montserrat" w:eastAsia="Montserrat" w:hAnsi="Montserrat" w:cs="Montserrat"/>
          <w:sz w:val="18"/>
          <w:szCs w:val="18"/>
        </w:rPr>
        <w:t xml:space="preserve"> </w:t>
      </w:r>
      <w:r w:rsidR="00FB639A" w:rsidRPr="006F4357">
        <w:rPr>
          <w:rFonts w:ascii="Montserrat" w:eastAsia="Montserrat" w:hAnsi="Montserrat" w:cs="Montserrat"/>
          <w:sz w:val="18"/>
          <w:szCs w:val="18"/>
        </w:rPr>
        <w:t>l</w:t>
      </w:r>
      <w:r w:rsidR="00FB639A">
        <w:rPr>
          <w:rFonts w:ascii="Montserrat" w:eastAsia="Montserrat" w:hAnsi="Montserrat" w:cs="Montserrat"/>
          <w:sz w:val="18"/>
          <w:szCs w:val="18"/>
        </w:rPr>
        <w:t>os</w:t>
      </w:r>
      <w:r w:rsidR="00FB639A" w:rsidRPr="006F4357">
        <w:rPr>
          <w:rFonts w:ascii="Montserrat" w:eastAsia="Montserrat" w:hAnsi="Montserrat" w:cs="Montserrat"/>
          <w:sz w:val="18"/>
          <w:szCs w:val="18"/>
        </w:rPr>
        <w:t xml:space="preserve"> artículo</w:t>
      </w:r>
      <w:r w:rsidR="00FB639A">
        <w:rPr>
          <w:rFonts w:ascii="Montserrat" w:eastAsia="Montserrat" w:hAnsi="Montserrat" w:cs="Montserrat"/>
          <w:sz w:val="18"/>
          <w:szCs w:val="18"/>
        </w:rPr>
        <w:t>s</w:t>
      </w:r>
      <w:r w:rsidR="00FB639A" w:rsidRPr="006F4357">
        <w:rPr>
          <w:rFonts w:ascii="Montserrat" w:eastAsia="Montserrat" w:hAnsi="Montserrat" w:cs="Montserrat"/>
          <w:sz w:val="18"/>
          <w:szCs w:val="18"/>
        </w:rPr>
        <w:t xml:space="preserve"> 113, fracción I, de la Ley Federal de Transparencia y </w:t>
      </w:r>
      <w:r w:rsidR="00FB639A">
        <w:rPr>
          <w:rFonts w:ascii="Montserrat" w:eastAsia="Montserrat" w:hAnsi="Montserrat" w:cs="Montserrat"/>
          <w:sz w:val="18"/>
          <w:szCs w:val="18"/>
        </w:rPr>
        <w:t>Acceso a la Información Pública;</w:t>
      </w:r>
      <w:r w:rsidR="00FB639A" w:rsidRPr="006F4357">
        <w:rPr>
          <w:rFonts w:ascii="Montserrat" w:eastAsia="Montserrat" w:hAnsi="Montserrat" w:cs="Montserrat"/>
          <w:sz w:val="18"/>
          <w:szCs w:val="18"/>
        </w:rPr>
        <w:t xml:space="preserve"> Trigésimo Octavo, fracción I,</w:t>
      </w:r>
      <w:r w:rsidR="00FB639A">
        <w:rPr>
          <w:rFonts w:ascii="Montserrat" w:eastAsia="Montserrat" w:hAnsi="Montserrat" w:cs="Montserrat"/>
          <w:sz w:val="18"/>
          <w:szCs w:val="18"/>
        </w:rPr>
        <w:t xml:space="preserve"> número 7, de los Lineamientos generales en materia de clasificación y desclasificación de la información, así como para la e</w:t>
      </w:r>
      <w:r w:rsidR="00FB639A" w:rsidRPr="006F4357">
        <w:rPr>
          <w:rFonts w:ascii="Montserrat" w:eastAsia="Montserrat" w:hAnsi="Montserrat" w:cs="Montserrat"/>
          <w:sz w:val="18"/>
          <w:szCs w:val="18"/>
        </w:rPr>
        <w:t>la</w:t>
      </w:r>
      <w:r w:rsidR="00FB639A">
        <w:rPr>
          <w:rFonts w:ascii="Montserrat" w:eastAsia="Montserrat" w:hAnsi="Montserrat" w:cs="Montserrat"/>
          <w:sz w:val="18"/>
          <w:szCs w:val="18"/>
        </w:rPr>
        <w:t xml:space="preserve">boración de versiones públicas y; </w:t>
      </w:r>
      <w:r w:rsidR="00FB639A" w:rsidRPr="006F4357">
        <w:rPr>
          <w:rFonts w:ascii="Montserrat" w:eastAsia="Montserrat" w:hAnsi="Montserrat" w:cs="Montserrat"/>
          <w:sz w:val="18"/>
          <w:szCs w:val="18"/>
        </w:rPr>
        <w:t>el criterio FUNCIÓNPÚBLICA/CT/01/2020 emitido por el Comité de Transparencia.</w:t>
      </w:r>
    </w:p>
    <w:p w:rsidR="00FB639A" w:rsidRDefault="00FB639A" w:rsidP="009061AA">
      <w:pPr>
        <w:ind w:right="49"/>
        <w:jc w:val="both"/>
        <w:rPr>
          <w:rFonts w:ascii="Montserrat" w:eastAsia="Montserrat" w:hAnsi="Montserrat" w:cs="Montserrat"/>
          <w:b/>
          <w:sz w:val="18"/>
          <w:szCs w:val="18"/>
        </w:rPr>
      </w:pPr>
    </w:p>
    <w:p w:rsidR="00512FAD" w:rsidRDefault="00512FAD" w:rsidP="009061AA">
      <w:pPr>
        <w:ind w:right="49"/>
        <w:jc w:val="both"/>
        <w:rPr>
          <w:rFonts w:ascii="Montserrat" w:eastAsia="Montserrat" w:hAnsi="Montserrat" w:cs="Montserrat"/>
          <w:b/>
          <w:sz w:val="18"/>
          <w:szCs w:val="18"/>
        </w:rPr>
      </w:pPr>
    </w:p>
    <w:p w:rsidR="00512FAD" w:rsidRDefault="00512FAD" w:rsidP="009061AA">
      <w:pPr>
        <w:ind w:right="49"/>
        <w:jc w:val="both"/>
        <w:rPr>
          <w:rFonts w:ascii="Montserrat" w:eastAsia="Montserrat" w:hAnsi="Montserrat" w:cs="Montserrat"/>
          <w:b/>
          <w:sz w:val="18"/>
          <w:szCs w:val="18"/>
        </w:rPr>
      </w:pPr>
    </w:p>
    <w:p w:rsidR="00FB639A" w:rsidRDefault="002801F8" w:rsidP="00AB261B">
      <w:pPr>
        <w:ind w:right="38"/>
        <w:jc w:val="both"/>
        <w:rPr>
          <w:rFonts w:ascii="Montserrat" w:eastAsia="Montserrat" w:hAnsi="Montserrat" w:cs="Montserrat"/>
          <w:b/>
          <w:sz w:val="18"/>
          <w:szCs w:val="18"/>
        </w:rPr>
      </w:pPr>
      <w:r>
        <w:rPr>
          <w:rFonts w:ascii="Montserrat" w:eastAsia="Montserrat" w:hAnsi="Montserrat" w:cs="Montserrat"/>
          <w:b/>
          <w:sz w:val="18"/>
          <w:szCs w:val="18"/>
        </w:rPr>
        <w:lastRenderedPageBreak/>
        <w:t>A</w:t>
      </w:r>
      <w:r w:rsidR="00412B9F">
        <w:rPr>
          <w:rFonts w:ascii="Montserrat" w:eastAsia="Montserrat" w:hAnsi="Montserrat" w:cs="Montserrat"/>
          <w:b/>
          <w:sz w:val="18"/>
          <w:szCs w:val="18"/>
        </w:rPr>
        <w:t>.6</w:t>
      </w:r>
      <w:r w:rsidR="00FB639A" w:rsidRPr="00E63F33">
        <w:rPr>
          <w:rFonts w:ascii="Montserrat" w:eastAsia="Montserrat" w:hAnsi="Montserrat" w:cs="Montserrat"/>
          <w:b/>
          <w:sz w:val="18"/>
          <w:szCs w:val="18"/>
        </w:rPr>
        <w:t xml:space="preserve"> Folio </w:t>
      </w:r>
      <w:r w:rsidR="00FB639A" w:rsidRPr="00E63F33">
        <w:rPr>
          <w:rFonts w:ascii="Montserrat" w:hAnsi="Montserrat"/>
          <w:b/>
          <w:sz w:val="18"/>
          <w:szCs w:val="18"/>
        </w:rPr>
        <w:t>3300265240001101</w:t>
      </w:r>
    </w:p>
    <w:p w:rsidR="00FB639A" w:rsidRPr="005852AF" w:rsidRDefault="00FB639A" w:rsidP="00FB639A">
      <w:pPr>
        <w:ind w:left="283" w:right="283"/>
        <w:jc w:val="both"/>
        <w:rPr>
          <w:rFonts w:ascii="Montserrat" w:eastAsia="Montserrat" w:hAnsi="Montserrat" w:cs="Montserrat"/>
          <w:b/>
          <w:sz w:val="18"/>
          <w:szCs w:val="18"/>
          <w:u w:val="single"/>
        </w:rPr>
      </w:pPr>
    </w:p>
    <w:p w:rsidR="00FB639A" w:rsidRPr="00FB639A" w:rsidRDefault="00FB639A" w:rsidP="00034C8A">
      <w:pPr>
        <w:ind w:left="720" w:right="616"/>
        <w:jc w:val="both"/>
        <w:rPr>
          <w:rFonts w:ascii="Montserrat" w:hAnsi="Montserrat"/>
          <w:i/>
          <w:color w:val="000000" w:themeColor="text1"/>
          <w:sz w:val="16"/>
          <w:szCs w:val="18"/>
        </w:rPr>
      </w:pPr>
      <w:r w:rsidRPr="00FB639A">
        <w:rPr>
          <w:rFonts w:ascii="Montserrat" w:hAnsi="Montserrat"/>
          <w:i/>
          <w:color w:val="000000" w:themeColor="text1"/>
          <w:sz w:val="16"/>
          <w:szCs w:val="18"/>
        </w:rPr>
        <w:t>“1</w:t>
      </w:r>
      <w:r w:rsidRPr="00FB639A">
        <w:rPr>
          <w:sz w:val="28"/>
        </w:rPr>
        <w:t xml:space="preserve"> </w:t>
      </w:r>
      <w:r w:rsidRPr="00FB639A">
        <w:rPr>
          <w:rFonts w:ascii="Montserrat" w:hAnsi="Montserrat"/>
          <w:i/>
          <w:color w:val="000000" w:themeColor="text1"/>
          <w:sz w:val="16"/>
          <w:szCs w:val="18"/>
        </w:rPr>
        <w:t xml:space="preserve">1.-Quiero saber cuántas quejas ha recibido el OIC de Bienestar en contra de los </w:t>
      </w:r>
      <w:r w:rsidR="00AB261B">
        <w:rPr>
          <w:rFonts w:ascii="Montserrat" w:hAnsi="Montserrat"/>
          <w:i/>
          <w:color w:val="000000" w:themeColor="text1"/>
          <w:sz w:val="16"/>
          <w:szCs w:val="18"/>
        </w:rPr>
        <w:t>[…]</w:t>
      </w:r>
      <w:r w:rsidRPr="00FB639A">
        <w:rPr>
          <w:rFonts w:ascii="Montserrat" w:hAnsi="Montserrat"/>
          <w:i/>
          <w:color w:val="000000" w:themeColor="text1"/>
          <w:sz w:val="16"/>
          <w:szCs w:val="18"/>
        </w:rPr>
        <w:t xml:space="preserve">, </w:t>
      </w:r>
      <w:r w:rsidR="00AB261B">
        <w:rPr>
          <w:rFonts w:ascii="Montserrat" w:hAnsi="Montserrat"/>
          <w:i/>
          <w:color w:val="000000" w:themeColor="text1"/>
          <w:sz w:val="16"/>
          <w:szCs w:val="18"/>
        </w:rPr>
        <w:t>[…]</w:t>
      </w:r>
      <w:r w:rsidRPr="00FB639A">
        <w:rPr>
          <w:rFonts w:ascii="Montserrat" w:hAnsi="Montserrat"/>
          <w:i/>
          <w:color w:val="000000" w:themeColor="text1"/>
          <w:sz w:val="16"/>
          <w:szCs w:val="18"/>
        </w:rPr>
        <w:t xml:space="preserve"> y el </w:t>
      </w:r>
      <w:r w:rsidR="00AB261B">
        <w:rPr>
          <w:rFonts w:ascii="Montserrat" w:hAnsi="Montserrat"/>
          <w:i/>
          <w:color w:val="000000" w:themeColor="text1"/>
          <w:sz w:val="16"/>
          <w:szCs w:val="18"/>
        </w:rPr>
        <w:t>[…] bi</w:t>
      </w:r>
      <w:r w:rsidRPr="00FB639A">
        <w:rPr>
          <w:rFonts w:ascii="Montserrat" w:hAnsi="Montserrat"/>
          <w:i/>
          <w:color w:val="000000" w:themeColor="text1"/>
          <w:sz w:val="16"/>
          <w:szCs w:val="18"/>
        </w:rPr>
        <w:t>enestar en el estado de Oaxaca detallando la fecha en que se recibió cada una de ellas.</w:t>
      </w:r>
    </w:p>
    <w:p w:rsidR="00FB639A" w:rsidRPr="00FB639A" w:rsidRDefault="00FB639A" w:rsidP="00034C8A">
      <w:pPr>
        <w:ind w:left="720" w:right="616"/>
        <w:jc w:val="both"/>
        <w:rPr>
          <w:rFonts w:ascii="Montserrat" w:hAnsi="Montserrat"/>
          <w:i/>
          <w:color w:val="000000" w:themeColor="text1"/>
          <w:sz w:val="16"/>
          <w:szCs w:val="18"/>
        </w:rPr>
      </w:pPr>
      <w:r w:rsidRPr="00FB639A">
        <w:rPr>
          <w:rFonts w:ascii="Montserrat" w:hAnsi="Montserrat"/>
          <w:i/>
          <w:color w:val="000000" w:themeColor="text1"/>
          <w:sz w:val="16"/>
          <w:szCs w:val="18"/>
        </w:rPr>
        <w:t>2.-Quiero saber el motivo de la queja o una breve descripción de la misma desglosada por número de expediente.</w:t>
      </w:r>
    </w:p>
    <w:p w:rsidR="00FB639A" w:rsidRPr="00FB639A" w:rsidRDefault="00FB639A" w:rsidP="00034C8A">
      <w:pPr>
        <w:ind w:left="720" w:right="616"/>
        <w:jc w:val="both"/>
        <w:rPr>
          <w:rFonts w:ascii="Montserrat" w:hAnsi="Montserrat"/>
          <w:i/>
          <w:color w:val="000000" w:themeColor="text1"/>
          <w:sz w:val="16"/>
          <w:szCs w:val="18"/>
        </w:rPr>
      </w:pPr>
      <w:r w:rsidRPr="00FB639A">
        <w:rPr>
          <w:rFonts w:ascii="Montserrat" w:hAnsi="Montserrat"/>
          <w:i/>
          <w:color w:val="000000" w:themeColor="text1"/>
          <w:sz w:val="16"/>
          <w:szCs w:val="18"/>
        </w:rPr>
        <w:t>3.-Quiero saber la determinación que se le dio a cada una de las quejas y la fecha de determinación y/o resolución.</w:t>
      </w:r>
    </w:p>
    <w:p w:rsidR="00FB639A" w:rsidRPr="00FB639A" w:rsidRDefault="00FB639A" w:rsidP="00034C8A">
      <w:pPr>
        <w:ind w:left="283" w:right="616" w:firstLine="437"/>
        <w:jc w:val="both"/>
        <w:rPr>
          <w:rFonts w:ascii="Montserrat" w:hAnsi="Montserrat"/>
          <w:i/>
          <w:color w:val="000000" w:themeColor="text1"/>
          <w:sz w:val="16"/>
          <w:szCs w:val="18"/>
        </w:rPr>
      </w:pPr>
      <w:r w:rsidRPr="00FB639A">
        <w:rPr>
          <w:rFonts w:ascii="Montserrat" w:hAnsi="Montserrat"/>
          <w:i/>
          <w:color w:val="000000" w:themeColor="text1"/>
          <w:sz w:val="16"/>
          <w:szCs w:val="18"/>
        </w:rPr>
        <w:t>4.-Quiero saber cuántas quejas o denuncias han concluido en una sanción (detallando el tipo de sanción).</w:t>
      </w:r>
    </w:p>
    <w:p w:rsidR="00FB639A" w:rsidRPr="00FB639A" w:rsidRDefault="00FB639A" w:rsidP="00034C8A">
      <w:pPr>
        <w:ind w:left="283" w:right="616" w:firstLine="437"/>
        <w:jc w:val="both"/>
        <w:rPr>
          <w:rFonts w:ascii="Montserrat" w:hAnsi="Montserrat"/>
          <w:i/>
          <w:color w:val="000000" w:themeColor="text1"/>
          <w:sz w:val="16"/>
          <w:szCs w:val="18"/>
        </w:rPr>
      </w:pPr>
      <w:r w:rsidRPr="00FB639A">
        <w:rPr>
          <w:rFonts w:ascii="Montserrat" w:hAnsi="Montserrat"/>
          <w:i/>
          <w:color w:val="000000" w:themeColor="text1"/>
          <w:sz w:val="16"/>
          <w:szCs w:val="18"/>
        </w:rPr>
        <w:t>La información que requiero es de 1 de enero de 2019 a la fecha de la presente solicitud”. (Sic)</w:t>
      </w:r>
    </w:p>
    <w:p w:rsidR="00FB639A" w:rsidRPr="00FB639A" w:rsidRDefault="00FB639A" w:rsidP="00FB639A">
      <w:pPr>
        <w:jc w:val="both"/>
        <w:rPr>
          <w:rFonts w:ascii="Montserrat" w:eastAsia="Montserrat" w:hAnsi="Montserrat" w:cs="Montserrat"/>
          <w:bCs/>
          <w:color w:val="000000" w:themeColor="text1"/>
          <w:sz w:val="20"/>
          <w:szCs w:val="18"/>
        </w:rPr>
      </w:pPr>
    </w:p>
    <w:p w:rsidR="00FB639A" w:rsidRDefault="00FB639A" w:rsidP="00FB639A">
      <w:pPr>
        <w:jc w:val="both"/>
        <w:rPr>
          <w:rFonts w:ascii="Montserrat" w:eastAsia="Montserrat" w:hAnsi="Montserrat" w:cs="Montserrat"/>
          <w:bCs/>
          <w:color w:val="000000" w:themeColor="text1"/>
          <w:sz w:val="18"/>
          <w:szCs w:val="18"/>
        </w:rPr>
      </w:pPr>
      <w:r>
        <w:rPr>
          <w:rFonts w:ascii="Montserrat" w:eastAsia="Montserrat" w:hAnsi="Montserrat" w:cs="Montserrat"/>
          <w:bCs/>
          <w:color w:val="000000" w:themeColor="text1"/>
          <w:sz w:val="18"/>
          <w:szCs w:val="18"/>
        </w:rPr>
        <w:t xml:space="preserve">El </w:t>
      </w:r>
      <w:r>
        <w:rPr>
          <w:rFonts w:ascii="Montserrat" w:eastAsia="Montserrat" w:hAnsi="Montserrat" w:cs="Montserrat"/>
          <w:sz w:val="18"/>
          <w:szCs w:val="18"/>
        </w:rPr>
        <w:t>Área de Especialidad en Quejas, Denuncias e Investigaciones en el Ramo Bienestar (AEQDIRB) y el Área</w:t>
      </w:r>
      <w:r w:rsidRPr="00CB64A7">
        <w:rPr>
          <w:rFonts w:ascii="Montserrat" w:eastAsia="Montserrat" w:hAnsi="Montserrat" w:cs="Montserrat"/>
          <w:sz w:val="18"/>
          <w:szCs w:val="18"/>
        </w:rPr>
        <w:t xml:space="preserve"> de Especialidad en Responsabilidades en el Ramo</w:t>
      </w:r>
      <w:r>
        <w:rPr>
          <w:rFonts w:ascii="Montserrat" w:eastAsia="Montserrat" w:hAnsi="Montserrat" w:cs="Montserrat"/>
          <w:sz w:val="18"/>
          <w:szCs w:val="18"/>
        </w:rPr>
        <w:t xml:space="preserve"> Bienestar (AERRB) </w:t>
      </w:r>
      <w:r w:rsidRPr="00DA789C">
        <w:rPr>
          <w:rFonts w:ascii="Montserrat" w:eastAsia="Montserrat" w:hAnsi="Montserrat" w:cs="Montserrat"/>
          <w:bCs/>
          <w:color w:val="000000" w:themeColor="text1"/>
          <w:sz w:val="18"/>
          <w:szCs w:val="18"/>
        </w:rPr>
        <w:t xml:space="preserve">solicitaron al Comité de Transparencia la clasificación </w:t>
      </w:r>
      <w:r w:rsidRPr="00E96FE1">
        <w:rPr>
          <w:rFonts w:ascii="Montserrat" w:eastAsia="Montserrat" w:hAnsi="Montserrat" w:cs="Montserrat"/>
          <w:bCs/>
          <w:color w:val="000000" w:themeColor="text1"/>
          <w:sz w:val="18"/>
          <w:szCs w:val="18"/>
        </w:rPr>
        <w:t>de confidencialidad del resultado de la búsqueda de la información que dé cuenta sobre la existencia o inexistencia de quejas, denuncias, investigaciones y procedimientos de responsabilidades administrativas ins</w:t>
      </w:r>
      <w:r>
        <w:rPr>
          <w:rFonts w:ascii="Montserrat" w:eastAsia="Montserrat" w:hAnsi="Montserrat" w:cs="Montserrat"/>
          <w:bCs/>
          <w:color w:val="000000" w:themeColor="text1"/>
          <w:sz w:val="18"/>
          <w:szCs w:val="18"/>
        </w:rPr>
        <w:t>taurados en contra de la persona física identificada</w:t>
      </w:r>
      <w:r w:rsidRPr="00E96FE1">
        <w:rPr>
          <w:rFonts w:ascii="Montserrat" w:eastAsia="Montserrat" w:hAnsi="Montserrat" w:cs="Montserrat"/>
          <w:bCs/>
          <w:color w:val="000000" w:themeColor="text1"/>
          <w:sz w:val="18"/>
          <w:szCs w:val="18"/>
        </w:rPr>
        <w:t xml:space="preserve">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rsidR="00FB639A" w:rsidRDefault="00FB639A" w:rsidP="00FB639A">
      <w:pPr>
        <w:jc w:val="both"/>
        <w:rPr>
          <w:rFonts w:ascii="Montserrat" w:eastAsia="Montserrat" w:hAnsi="Montserrat" w:cs="Montserrat"/>
          <w:bCs/>
          <w:color w:val="000000" w:themeColor="text1"/>
          <w:sz w:val="18"/>
          <w:szCs w:val="18"/>
        </w:rPr>
      </w:pPr>
    </w:p>
    <w:p w:rsidR="00FB639A" w:rsidRPr="005852AF" w:rsidRDefault="00FB639A" w:rsidP="00FB639A">
      <w:pPr>
        <w:ind w:right="-20"/>
        <w:jc w:val="both"/>
        <w:rPr>
          <w:rFonts w:ascii="Montserrat" w:eastAsia="Montserrat" w:hAnsi="Montserrat" w:cs="Montserrat"/>
          <w:sz w:val="18"/>
          <w:szCs w:val="18"/>
        </w:rPr>
      </w:pPr>
      <w:r w:rsidRPr="005852AF">
        <w:rPr>
          <w:rFonts w:ascii="Montserrat" w:eastAsia="Montserrat" w:hAnsi="Montserrat" w:cs="Montserrat"/>
          <w:sz w:val="18"/>
          <w:szCs w:val="18"/>
        </w:rPr>
        <w:t>En consecuencia, se emite la siguiente resolución por unanimidad:</w:t>
      </w:r>
    </w:p>
    <w:p w:rsidR="00FB639A" w:rsidRPr="006F4357" w:rsidRDefault="00FB639A" w:rsidP="00FB639A">
      <w:pPr>
        <w:ind w:right="51"/>
        <w:jc w:val="both"/>
        <w:rPr>
          <w:rFonts w:ascii="Montserrat" w:eastAsia="Montserrat" w:hAnsi="Montserrat" w:cs="Montserrat"/>
          <w:b/>
          <w:sz w:val="18"/>
          <w:szCs w:val="18"/>
        </w:rPr>
      </w:pPr>
    </w:p>
    <w:p w:rsidR="00FB639A" w:rsidRPr="000E2B3C" w:rsidRDefault="002801F8" w:rsidP="009061AA">
      <w:pPr>
        <w:ind w:right="49"/>
        <w:jc w:val="both"/>
        <w:rPr>
          <w:rFonts w:ascii="Montserrat" w:eastAsia="Montserrat" w:hAnsi="Montserrat" w:cs="Montserrat"/>
          <w:b/>
          <w:sz w:val="18"/>
          <w:szCs w:val="18"/>
        </w:rPr>
      </w:pPr>
      <w:r>
        <w:rPr>
          <w:rFonts w:ascii="Montserrat" w:eastAsia="Montserrat" w:hAnsi="Montserrat" w:cs="Montserrat"/>
          <w:b/>
          <w:sz w:val="18"/>
          <w:szCs w:val="18"/>
        </w:rPr>
        <w:t>II.A</w:t>
      </w:r>
      <w:r w:rsidR="00412B9F">
        <w:rPr>
          <w:rFonts w:ascii="Montserrat" w:eastAsia="Montserrat" w:hAnsi="Montserrat" w:cs="Montserrat"/>
          <w:b/>
          <w:sz w:val="18"/>
          <w:szCs w:val="18"/>
        </w:rPr>
        <w:t>.6</w:t>
      </w:r>
      <w:r w:rsidR="00FB639A">
        <w:rPr>
          <w:rFonts w:ascii="Montserrat" w:eastAsia="Montserrat" w:hAnsi="Montserrat" w:cs="Montserrat"/>
          <w:b/>
          <w:sz w:val="18"/>
          <w:szCs w:val="18"/>
        </w:rPr>
        <w:t>.ORD.17</w:t>
      </w:r>
      <w:r w:rsidR="00FB639A" w:rsidRPr="00DA0E63">
        <w:rPr>
          <w:rFonts w:ascii="Montserrat" w:eastAsia="Montserrat" w:hAnsi="Montserrat" w:cs="Montserrat"/>
          <w:b/>
          <w:sz w:val="18"/>
          <w:szCs w:val="18"/>
        </w:rPr>
        <w:t xml:space="preserve">.24: </w:t>
      </w:r>
      <w:r w:rsidR="00FB639A" w:rsidRPr="006F4357">
        <w:rPr>
          <w:rFonts w:ascii="Montserrat" w:eastAsia="Montserrat" w:hAnsi="Montserrat" w:cs="Montserrat"/>
          <w:b/>
          <w:sz w:val="18"/>
          <w:szCs w:val="18"/>
        </w:rPr>
        <w:t>CONFIRMAR</w:t>
      </w:r>
      <w:r w:rsidR="00FB639A" w:rsidRPr="006F4357">
        <w:rPr>
          <w:rFonts w:ascii="Montserrat" w:eastAsia="Montserrat" w:hAnsi="Montserrat" w:cs="Montserrat"/>
          <w:sz w:val="18"/>
          <w:szCs w:val="18"/>
        </w:rPr>
        <w:t xml:space="preserve"> </w:t>
      </w:r>
      <w:r w:rsidR="00FB639A" w:rsidRPr="00EE344B">
        <w:rPr>
          <w:rFonts w:ascii="Montserrat" w:eastAsia="Montserrat" w:hAnsi="Montserrat" w:cs="Montserrat"/>
          <w:sz w:val="18"/>
          <w:szCs w:val="18"/>
        </w:rPr>
        <w:t xml:space="preserve">la clasificación de la información como confidencial </w:t>
      </w:r>
      <w:r w:rsidR="00FB639A" w:rsidRPr="006F4357">
        <w:rPr>
          <w:rFonts w:ascii="Montserrat" w:eastAsia="Montserrat" w:hAnsi="Montserrat" w:cs="Montserrat"/>
          <w:sz w:val="18"/>
          <w:szCs w:val="18"/>
        </w:rPr>
        <w:t xml:space="preserve">invocada por </w:t>
      </w:r>
      <w:r w:rsidR="00FB639A">
        <w:rPr>
          <w:rFonts w:ascii="Montserrat" w:eastAsia="Montserrat" w:hAnsi="Montserrat" w:cs="Montserrat"/>
          <w:color w:val="000000" w:themeColor="text1"/>
          <w:sz w:val="18"/>
          <w:szCs w:val="18"/>
        </w:rPr>
        <w:t xml:space="preserve">la </w:t>
      </w:r>
      <w:r w:rsidR="00FB639A">
        <w:rPr>
          <w:rFonts w:ascii="Montserrat" w:eastAsia="Montserrat" w:hAnsi="Montserrat" w:cs="Montserrat"/>
          <w:sz w:val="18"/>
          <w:szCs w:val="18"/>
        </w:rPr>
        <w:t>AEQDIRB</w:t>
      </w:r>
      <w:r w:rsidR="00FB639A">
        <w:rPr>
          <w:rFonts w:ascii="Montserrat" w:eastAsia="Montserrat" w:hAnsi="Montserrat" w:cs="Montserrat"/>
          <w:color w:val="000000" w:themeColor="text1"/>
          <w:sz w:val="18"/>
          <w:szCs w:val="18"/>
        </w:rPr>
        <w:t xml:space="preserve"> y la </w:t>
      </w:r>
      <w:r w:rsidR="00FB639A">
        <w:rPr>
          <w:rFonts w:ascii="Montserrat" w:eastAsia="Montserrat" w:hAnsi="Montserrat" w:cs="Montserrat"/>
          <w:sz w:val="18"/>
          <w:szCs w:val="18"/>
        </w:rPr>
        <w:t>AERRB</w:t>
      </w:r>
      <w:r w:rsidR="00FB639A">
        <w:rPr>
          <w:rFonts w:ascii="Montserrat" w:eastAsia="Montserrat" w:hAnsi="Montserrat" w:cs="Montserrat"/>
          <w:color w:val="000000" w:themeColor="text1"/>
          <w:sz w:val="18"/>
          <w:szCs w:val="18"/>
        </w:rPr>
        <w:t xml:space="preserve"> </w:t>
      </w:r>
      <w:r w:rsidR="00FB639A" w:rsidRPr="005852AF">
        <w:rPr>
          <w:rFonts w:ascii="Montserrat" w:eastAsia="Montserrat" w:hAnsi="Montserrat" w:cs="Montserrat"/>
          <w:color w:val="000000" w:themeColor="text1"/>
          <w:sz w:val="18"/>
          <w:szCs w:val="18"/>
        </w:rPr>
        <w:t xml:space="preserve">respecto </w:t>
      </w:r>
      <w:r w:rsidR="00FB639A" w:rsidRPr="006F4357">
        <w:rPr>
          <w:rFonts w:ascii="Montserrat" w:eastAsia="Montserrat" w:hAnsi="Montserrat" w:cs="Montserrat"/>
          <w:sz w:val="18"/>
          <w:szCs w:val="18"/>
        </w:rPr>
        <w:t>al pronunciamiento, en términos de</w:t>
      </w:r>
      <w:r w:rsidR="00FB639A">
        <w:rPr>
          <w:rFonts w:ascii="Montserrat" w:eastAsia="Montserrat" w:hAnsi="Montserrat" w:cs="Montserrat"/>
          <w:sz w:val="18"/>
          <w:szCs w:val="18"/>
        </w:rPr>
        <w:t xml:space="preserve"> </w:t>
      </w:r>
      <w:r w:rsidR="00FB639A" w:rsidRPr="006F4357">
        <w:rPr>
          <w:rFonts w:ascii="Montserrat" w:eastAsia="Montserrat" w:hAnsi="Montserrat" w:cs="Montserrat"/>
          <w:sz w:val="18"/>
          <w:szCs w:val="18"/>
        </w:rPr>
        <w:t>l</w:t>
      </w:r>
      <w:r w:rsidR="00FB639A">
        <w:rPr>
          <w:rFonts w:ascii="Montserrat" w:eastAsia="Montserrat" w:hAnsi="Montserrat" w:cs="Montserrat"/>
          <w:sz w:val="18"/>
          <w:szCs w:val="18"/>
        </w:rPr>
        <w:t>os</w:t>
      </w:r>
      <w:r w:rsidR="00FB639A" w:rsidRPr="006F4357">
        <w:rPr>
          <w:rFonts w:ascii="Montserrat" w:eastAsia="Montserrat" w:hAnsi="Montserrat" w:cs="Montserrat"/>
          <w:sz w:val="18"/>
          <w:szCs w:val="18"/>
        </w:rPr>
        <w:t xml:space="preserve"> artículo</w:t>
      </w:r>
      <w:r w:rsidR="00FB639A">
        <w:rPr>
          <w:rFonts w:ascii="Montserrat" w:eastAsia="Montserrat" w:hAnsi="Montserrat" w:cs="Montserrat"/>
          <w:sz w:val="18"/>
          <w:szCs w:val="18"/>
        </w:rPr>
        <w:t>s</w:t>
      </w:r>
      <w:r w:rsidR="00FB639A" w:rsidRPr="006F4357">
        <w:rPr>
          <w:rFonts w:ascii="Montserrat" w:eastAsia="Montserrat" w:hAnsi="Montserrat" w:cs="Montserrat"/>
          <w:sz w:val="18"/>
          <w:szCs w:val="18"/>
        </w:rPr>
        <w:t xml:space="preserve"> 113, fracción I, de la Ley Federal de Transparencia y </w:t>
      </w:r>
      <w:r w:rsidR="00FB639A">
        <w:rPr>
          <w:rFonts w:ascii="Montserrat" w:eastAsia="Montserrat" w:hAnsi="Montserrat" w:cs="Montserrat"/>
          <w:sz w:val="18"/>
          <w:szCs w:val="18"/>
        </w:rPr>
        <w:t>Acceso a la Información Pública;</w:t>
      </w:r>
      <w:r w:rsidR="00FB639A" w:rsidRPr="006F4357">
        <w:rPr>
          <w:rFonts w:ascii="Montserrat" w:eastAsia="Montserrat" w:hAnsi="Montserrat" w:cs="Montserrat"/>
          <w:sz w:val="18"/>
          <w:szCs w:val="18"/>
        </w:rPr>
        <w:t xml:space="preserve"> Trigésimo Octavo, fracción I,</w:t>
      </w:r>
      <w:r w:rsidR="00FB639A">
        <w:rPr>
          <w:rFonts w:ascii="Montserrat" w:eastAsia="Montserrat" w:hAnsi="Montserrat" w:cs="Montserrat"/>
          <w:sz w:val="18"/>
          <w:szCs w:val="18"/>
        </w:rPr>
        <w:t xml:space="preserve"> número 7, de los Lineamientos generales en materia de clasificación y desclasificación de la información, así como para la e</w:t>
      </w:r>
      <w:r w:rsidR="00FB639A" w:rsidRPr="006F4357">
        <w:rPr>
          <w:rFonts w:ascii="Montserrat" w:eastAsia="Montserrat" w:hAnsi="Montserrat" w:cs="Montserrat"/>
          <w:sz w:val="18"/>
          <w:szCs w:val="18"/>
        </w:rPr>
        <w:t>la</w:t>
      </w:r>
      <w:r w:rsidR="00FB639A">
        <w:rPr>
          <w:rFonts w:ascii="Montserrat" w:eastAsia="Montserrat" w:hAnsi="Montserrat" w:cs="Montserrat"/>
          <w:sz w:val="18"/>
          <w:szCs w:val="18"/>
        </w:rPr>
        <w:t xml:space="preserve">boración de versiones públicas y; </w:t>
      </w:r>
      <w:r w:rsidR="00FB639A" w:rsidRPr="006F4357">
        <w:rPr>
          <w:rFonts w:ascii="Montserrat" w:eastAsia="Montserrat" w:hAnsi="Montserrat" w:cs="Montserrat"/>
          <w:sz w:val="18"/>
          <w:szCs w:val="18"/>
        </w:rPr>
        <w:t>el criterio FUNCIÓNPÚBLICA/CT/01/2020 emitido por el Comité de Transparencia.</w:t>
      </w:r>
    </w:p>
    <w:p w:rsidR="00A97CD6" w:rsidRPr="00E41B08" w:rsidRDefault="00A97CD6" w:rsidP="00A97CD6">
      <w:pPr>
        <w:jc w:val="both"/>
        <w:rPr>
          <w:rFonts w:ascii="Montserrat" w:eastAsia="Montserrat" w:hAnsi="Montserrat" w:cs="Montserrat"/>
          <w:sz w:val="17"/>
          <w:szCs w:val="17"/>
        </w:rPr>
      </w:pPr>
    </w:p>
    <w:p w:rsidR="00656E48" w:rsidRPr="000463AF" w:rsidRDefault="002801F8" w:rsidP="00656E48">
      <w:pPr>
        <w:ind w:right="38"/>
        <w:jc w:val="both"/>
        <w:rPr>
          <w:rFonts w:ascii="Montserrat" w:eastAsia="Montserrat" w:hAnsi="Montserrat" w:cs="Montserrat"/>
          <w:b/>
          <w:sz w:val="18"/>
          <w:szCs w:val="18"/>
        </w:rPr>
      </w:pPr>
      <w:r>
        <w:rPr>
          <w:rFonts w:ascii="Montserrat" w:eastAsia="Montserrat" w:hAnsi="Montserrat" w:cs="Montserrat"/>
          <w:b/>
          <w:sz w:val="18"/>
          <w:szCs w:val="18"/>
        </w:rPr>
        <w:t>B</w:t>
      </w:r>
      <w:r w:rsidR="00656E48" w:rsidRPr="000463AF">
        <w:rPr>
          <w:rFonts w:ascii="Montserrat" w:eastAsia="Montserrat" w:hAnsi="Montserrat" w:cs="Montserrat"/>
          <w:b/>
          <w:sz w:val="18"/>
          <w:szCs w:val="18"/>
        </w:rPr>
        <w:t>. Respuestas a solicitudes de acceso a la información en las que se analizará la versión pública</w:t>
      </w:r>
    </w:p>
    <w:p w:rsidR="00656E48" w:rsidRPr="000463AF" w:rsidRDefault="00656E48" w:rsidP="00656E48">
      <w:pPr>
        <w:ind w:right="-20"/>
        <w:jc w:val="both"/>
        <w:rPr>
          <w:rFonts w:ascii="Montserrat" w:eastAsia="Montserrat" w:hAnsi="Montserrat" w:cs="Montserrat"/>
          <w:b/>
          <w:sz w:val="18"/>
          <w:szCs w:val="18"/>
        </w:rPr>
      </w:pPr>
    </w:p>
    <w:p w:rsidR="0092488C" w:rsidRPr="006911FD" w:rsidRDefault="002801F8" w:rsidP="000E2B3C">
      <w:pPr>
        <w:ind w:right="38"/>
        <w:jc w:val="both"/>
        <w:rPr>
          <w:rFonts w:ascii="Montserrat" w:eastAsia="Montserrat" w:hAnsi="Montserrat" w:cs="Montserrat"/>
          <w:b/>
          <w:sz w:val="18"/>
          <w:szCs w:val="18"/>
        </w:rPr>
      </w:pPr>
      <w:r>
        <w:rPr>
          <w:rFonts w:ascii="Montserrat" w:eastAsia="Montserrat" w:hAnsi="Montserrat" w:cs="Montserrat"/>
          <w:b/>
          <w:sz w:val="18"/>
          <w:szCs w:val="18"/>
        </w:rPr>
        <w:t>B</w:t>
      </w:r>
      <w:r w:rsidR="0092488C" w:rsidRPr="006911FD">
        <w:rPr>
          <w:rFonts w:ascii="Montserrat" w:eastAsia="Montserrat" w:hAnsi="Montserrat" w:cs="Montserrat"/>
          <w:b/>
          <w:sz w:val="18"/>
          <w:szCs w:val="18"/>
        </w:rPr>
        <w:t>.1 Folio 330026524000867</w:t>
      </w:r>
    </w:p>
    <w:p w:rsidR="0092488C" w:rsidRPr="006911FD" w:rsidRDefault="0092488C" w:rsidP="00AC2809">
      <w:pPr>
        <w:ind w:hanging="2"/>
        <w:jc w:val="both"/>
        <w:rPr>
          <w:rFonts w:ascii="Montserrat" w:eastAsia="Montserrat" w:hAnsi="Montserrat" w:cs="Montserrat"/>
          <w:b/>
          <w:sz w:val="18"/>
          <w:szCs w:val="18"/>
        </w:rPr>
      </w:pPr>
    </w:p>
    <w:p w:rsidR="0092488C" w:rsidRPr="0079078F" w:rsidRDefault="0092488C" w:rsidP="0092488C">
      <w:pPr>
        <w:ind w:right="-20"/>
        <w:jc w:val="both"/>
        <w:rPr>
          <w:rFonts w:ascii="Montserrat" w:eastAsia="Montserrat" w:hAnsi="Montserrat" w:cs="Montserrat"/>
          <w:sz w:val="18"/>
          <w:szCs w:val="18"/>
        </w:rPr>
      </w:pPr>
      <w:r w:rsidRPr="0079078F">
        <w:rPr>
          <w:rFonts w:ascii="Montserrat" w:eastAsia="Montserrat" w:hAnsi="Montserrat" w:cs="Montserrat"/>
          <w:sz w:val="18"/>
          <w:szCs w:val="18"/>
        </w:rPr>
        <w:t>Un particular requirió:</w:t>
      </w:r>
    </w:p>
    <w:p w:rsidR="0092488C" w:rsidRPr="0079078F" w:rsidRDefault="0092488C" w:rsidP="00034C8A">
      <w:pPr>
        <w:ind w:right="616"/>
        <w:jc w:val="both"/>
        <w:rPr>
          <w:rFonts w:ascii="Montserrat" w:eastAsia="Montserrat" w:hAnsi="Montserrat" w:cs="Montserrat"/>
          <w:b/>
          <w:i/>
          <w:sz w:val="18"/>
          <w:szCs w:val="18"/>
        </w:rPr>
      </w:pPr>
    </w:p>
    <w:p w:rsidR="0092488C" w:rsidRPr="000E2B3C" w:rsidRDefault="0092488C" w:rsidP="00034C8A">
      <w:pPr>
        <w:ind w:left="720" w:right="616"/>
        <w:jc w:val="both"/>
        <w:rPr>
          <w:rFonts w:ascii="Montserrat" w:eastAsia="Montserrat" w:hAnsi="Montserrat" w:cs="Montserrat"/>
          <w:i/>
          <w:sz w:val="16"/>
          <w:szCs w:val="18"/>
        </w:rPr>
      </w:pPr>
      <w:r w:rsidRPr="000E2B3C">
        <w:rPr>
          <w:rFonts w:ascii="Montserrat" w:eastAsia="Montserrat" w:hAnsi="Montserrat" w:cs="Montserrat"/>
          <w:i/>
          <w:sz w:val="16"/>
          <w:szCs w:val="18"/>
        </w:rPr>
        <w:t>“1.- Solicito se me indique el estado procedimental que guarda el expediente 2021/SCT/DE366 del índice del Área de Quejas, Denuncias e investigaciones del Órgano Interno de Control en la Secretaría de Infraestructura, Comunicaciones y Transportes; y en caso de que el mismo se encuentre resuelto, solicito me expida copia del acuerdo de conclusión correspondiente.</w:t>
      </w:r>
    </w:p>
    <w:p w:rsidR="0092488C" w:rsidRPr="000E2B3C" w:rsidRDefault="0092488C" w:rsidP="00034C8A">
      <w:pPr>
        <w:ind w:left="426" w:right="616"/>
        <w:jc w:val="both"/>
        <w:rPr>
          <w:rFonts w:ascii="Montserrat" w:eastAsia="Montserrat" w:hAnsi="Montserrat" w:cs="Montserrat"/>
          <w:i/>
          <w:sz w:val="16"/>
          <w:szCs w:val="18"/>
        </w:rPr>
      </w:pPr>
    </w:p>
    <w:p w:rsidR="0092488C" w:rsidRPr="000E2B3C" w:rsidRDefault="0092488C" w:rsidP="00034C8A">
      <w:pPr>
        <w:ind w:left="720" w:right="616"/>
        <w:jc w:val="both"/>
        <w:rPr>
          <w:rFonts w:ascii="Montserrat" w:eastAsia="Montserrat" w:hAnsi="Montserrat" w:cs="Montserrat"/>
          <w:i/>
          <w:sz w:val="16"/>
          <w:szCs w:val="18"/>
        </w:rPr>
      </w:pPr>
      <w:r w:rsidRPr="000E2B3C">
        <w:rPr>
          <w:rFonts w:ascii="Montserrat" w:eastAsia="Montserrat" w:hAnsi="Montserrat" w:cs="Montserrat"/>
          <w:i/>
          <w:sz w:val="16"/>
          <w:szCs w:val="18"/>
        </w:rPr>
        <w:t>2.- Solicito se me indique el estado procedimental que guarda el expediente 2021/SCT/DE361 del índice del Área de Quejas, Denuncias e investigaciones del Órgano Interno de Control en la Secretaría de Infraestructura, Comunicaciones y Transportes; y en caso de que el mismo se encuentre resuelto, solicito me expida copia del acuerdo de conclusión correspondiente.</w:t>
      </w:r>
    </w:p>
    <w:p w:rsidR="0092488C" w:rsidRPr="000E2B3C" w:rsidRDefault="0092488C" w:rsidP="00034C8A">
      <w:pPr>
        <w:ind w:left="426" w:right="616"/>
        <w:jc w:val="both"/>
        <w:rPr>
          <w:rFonts w:ascii="Montserrat" w:eastAsia="Montserrat" w:hAnsi="Montserrat" w:cs="Montserrat"/>
          <w:i/>
          <w:sz w:val="16"/>
          <w:szCs w:val="18"/>
        </w:rPr>
      </w:pPr>
    </w:p>
    <w:p w:rsidR="0092488C" w:rsidRPr="000E2B3C" w:rsidRDefault="0092488C" w:rsidP="00034C8A">
      <w:pPr>
        <w:ind w:left="720" w:right="616"/>
        <w:jc w:val="both"/>
        <w:rPr>
          <w:rFonts w:ascii="Montserrat" w:eastAsia="Montserrat" w:hAnsi="Montserrat" w:cs="Montserrat"/>
          <w:i/>
          <w:sz w:val="16"/>
          <w:szCs w:val="18"/>
        </w:rPr>
      </w:pPr>
      <w:r w:rsidRPr="000E2B3C">
        <w:rPr>
          <w:rFonts w:ascii="Montserrat" w:eastAsia="Montserrat" w:hAnsi="Montserrat" w:cs="Montserrat"/>
          <w:i/>
          <w:sz w:val="16"/>
          <w:szCs w:val="18"/>
        </w:rPr>
        <w:t>3. Solicito se me indique el estado procedimental que guarda el expediente 2021/SCT/DE368 del índice del Área de Quejas, Denuncias e investigaciones del Órgano Interno de Control en la Secretaría de Infraestructura, Comunicaciones y Transportes; y en caso de que el mismo se encuentre resuelto, solicito me expida copia del acuerdo de conclusión correspondiente.</w:t>
      </w:r>
    </w:p>
    <w:p w:rsidR="0092488C" w:rsidRPr="000E2B3C" w:rsidRDefault="0092488C" w:rsidP="00034C8A">
      <w:pPr>
        <w:ind w:left="426" w:right="616"/>
        <w:jc w:val="both"/>
        <w:rPr>
          <w:rFonts w:ascii="Montserrat" w:eastAsia="Montserrat" w:hAnsi="Montserrat" w:cs="Montserrat"/>
          <w:i/>
          <w:sz w:val="16"/>
          <w:szCs w:val="18"/>
        </w:rPr>
      </w:pPr>
    </w:p>
    <w:p w:rsidR="0092488C" w:rsidRPr="000E2B3C" w:rsidRDefault="0092488C" w:rsidP="00034C8A">
      <w:pPr>
        <w:ind w:left="426" w:right="616" w:firstLine="294"/>
        <w:jc w:val="both"/>
        <w:rPr>
          <w:rFonts w:ascii="Montserrat" w:eastAsia="Montserrat" w:hAnsi="Montserrat" w:cs="Montserrat"/>
          <w:i/>
          <w:sz w:val="16"/>
          <w:szCs w:val="18"/>
        </w:rPr>
      </w:pPr>
      <w:r w:rsidRPr="000E2B3C">
        <w:rPr>
          <w:rFonts w:ascii="Montserrat" w:eastAsia="Montserrat" w:hAnsi="Montserrat" w:cs="Montserrat"/>
          <w:i/>
          <w:sz w:val="16"/>
          <w:szCs w:val="18"/>
        </w:rPr>
        <w:t>Datos complemntearios</w:t>
      </w:r>
    </w:p>
    <w:p w:rsidR="0092488C" w:rsidRPr="000E2B3C" w:rsidRDefault="0092488C" w:rsidP="00034C8A">
      <w:pPr>
        <w:ind w:left="720" w:right="616"/>
        <w:jc w:val="both"/>
        <w:rPr>
          <w:rFonts w:ascii="Montserrat" w:hAnsi="Montserrat"/>
          <w:i/>
          <w:sz w:val="16"/>
          <w:szCs w:val="18"/>
        </w:rPr>
      </w:pPr>
      <w:r w:rsidRPr="000E2B3C">
        <w:rPr>
          <w:rFonts w:ascii="Montserrat" w:hAnsi="Montserrat"/>
          <w:i/>
          <w:sz w:val="16"/>
          <w:szCs w:val="18"/>
        </w:rPr>
        <w:t>Radicados en el Área de Quejas, Denuncias e Investigaciones del Órgano Interno de Control en la entonces Secretaría de Infraestructura Comunicaciones y Transportes” (Sic)</w:t>
      </w:r>
    </w:p>
    <w:p w:rsidR="0092488C" w:rsidRPr="000E2B3C" w:rsidRDefault="0092488C" w:rsidP="0092488C">
      <w:pPr>
        <w:ind w:right="566"/>
        <w:jc w:val="both"/>
        <w:rPr>
          <w:rFonts w:ascii="Montserrat" w:eastAsia="Montserrat" w:hAnsi="Montserrat" w:cs="Montserrat"/>
          <w:sz w:val="16"/>
          <w:szCs w:val="18"/>
        </w:rPr>
      </w:pPr>
    </w:p>
    <w:p w:rsidR="0092488C" w:rsidRPr="0079078F" w:rsidRDefault="0092488C" w:rsidP="0092488C">
      <w:pPr>
        <w:jc w:val="both"/>
        <w:rPr>
          <w:rFonts w:ascii="Montserrat" w:eastAsia="Montserrat" w:hAnsi="Montserrat" w:cs="Montserrat"/>
          <w:sz w:val="18"/>
          <w:szCs w:val="18"/>
        </w:rPr>
      </w:pPr>
      <w:r>
        <w:rPr>
          <w:rFonts w:ascii="Montserrat" w:eastAsia="Montserrat" w:hAnsi="Montserrat" w:cs="Montserrat"/>
          <w:sz w:val="18"/>
          <w:szCs w:val="18"/>
        </w:rPr>
        <w:lastRenderedPageBreak/>
        <w:t xml:space="preserve">El </w:t>
      </w:r>
      <w:r w:rsidRPr="00B71C5E">
        <w:rPr>
          <w:rFonts w:ascii="Montserrat" w:eastAsia="Montserrat" w:hAnsi="Montserrat" w:cs="Montserrat"/>
          <w:sz w:val="18"/>
          <w:szCs w:val="18"/>
        </w:rPr>
        <w:t>Área de Especialidad en Quejas, Denuncias e Investigaciones en el Ramo de Infraestructura, Comunicaciones y Transportes</w:t>
      </w:r>
      <w:r>
        <w:rPr>
          <w:rFonts w:ascii="Montserrat" w:eastAsia="Montserrat" w:hAnsi="Montserrat" w:cs="Montserrat"/>
          <w:sz w:val="18"/>
          <w:szCs w:val="18"/>
        </w:rPr>
        <w:t xml:space="preserve"> (AEQDI-Ramo de </w:t>
      </w:r>
      <w:r w:rsidRPr="00EC1432">
        <w:rPr>
          <w:rFonts w:ascii="Montserrat" w:eastAsia="Montserrat" w:hAnsi="Montserrat" w:cs="Montserrat"/>
          <w:sz w:val="18"/>
          <w:szCs w:val="18"/>
        </w:rPr>
        <w:t>Infraestructura, Comunicaciones y Transporte) remitió el índice de datos y la versión públic</w:t>
      </w:r>
      <w:r>
        <w:rPr>
          <w:rFonts w:ascii="Montserrat" w:eastAsia="Montserrat" w:hAnsi="Montserrat" w:cs="Montserrat"/>
          <w:sz w:val="18"/>
          <w:szCs w:val="18"/>
        </w:rPr>
        <w:t xml:space="preserve">a del acuerdo de conclusión de </w:t>
      </w:r>
      <w:r w:rsidRPr="00EC1432">
        <w:rPr>
          <w:rFonts w:ascii="Montserrat" w:eastAsia="Montserrat" w:hAnsi="Montserrat" w:cs="Montserrat"/>
          <w:sz w:val="18"/>
          <w:szCs w:val="18"/>
        </w:rPr>
        <w:t xml:space="preserve">los expedientes 2021/SCT/DE366, </w:t>
      </w:r>
      <w:r>
        <w:rPr>
          <w:rFonts w:ascii="Montserrat" w:eastAsia="Montserrat" w:hAnsi="Montserrat" w:cs="Montserrat"/>
          <w:sz w:val="18"/>
          <w:szCs w:val="18"/>
        </w:rPr>
        <w:t xml:space="preserve">2021/SCT/DE361 </w:t>
      </w:r>
      <w:r w:rsidRPr="00EC1432">
        <w:rPr>
          <w:rFonts w:ascii="Montserrat" w:eastAsia="Montserrat" w:hAnsi="Montserrat" w:cs="Montserrat"/>
          <w:sz w:val="18"/>
          <w:szCs w:val="18"/>
        </w:rPr>
        <w:t xml:space="preserve">y 2021/SCT/DE368, </w:t>
      </w:r>
      <w:r>
        <w:rPr>
          <w:rFonts w:ascii="Montserrat" w:eastAsia="Montserrat" w:hAnsi="Montserrat" w:cs="Montserrat"/>
          <w:sz w:val="18"/>
          <w:szCs w:val="18"/>
        </w:rPr>
        <w:t xml:space="preserve">los cuales se encuentran concluidos, </w:t>
      </w:r>
      <w:r w:rsidRPr="00EC1432">
        <w:rPr>
          <w:rFonts w:ascii="Montserrat" w:eastAsia="Montserrat" w:hAnsi="Montserrat" w:cs="Montserrat"/>
          <w:sz w:val="18"/>
          <w:szCs w:val="18"/>
        </w:rPr>
        <w:t>y solicitó al Comité de Transparencia la</w:t>
      </w:r>
      <w:r>
        <w:rPr>
          <w:rFonts w:ascii="Montserrat" w:eastAsia="Montserrat" w:hAnsi="Montserrat" w:cs="Montserrat"/>
          <w:sz w:val="18"/>
          <w:szCs w:val="18"/>
        </w:rPr>
        <w:t xml:space="preserve"> clasificación de los siguientes datos:</w:t>
      </w:r>
    </w:p>
    <w:p w:rsidR="0092488C" w:rsidRDefault="0092488C" w:rsidP="0092488C">
      <w:pPr>
        <w:ind w:right="-19"/>
        <w:jc w:val="both"/>
        <w:rPr>
          <w:rFonts w:ascii="Montserrat" w:eastAsia="Montserrat" w:hAnsi="Montserrat" w:cs="Montserrat"/>
          <w:sz w:val="18"/>
          <w:szCs w:val="18"/>
        </w:rPr>
      </w:pPr>
    </w:p>
    <w:p w:rsidR="0092488C" w:rsidRPr="008E4C4B" w:rsidRDefault="0092488C" w:rsidP="0092488C">
      <w:pPr>
        <w:pStyle w:val="Prrafodelista"/>
        <w:numPr>
          <w:ilvl w:val="0"/>
          <w:numId w:val="13"/>
        </w:numPr>
        <w:ind w:right="-19"/>
        <w:jc w:val="both"/>
        <w:rPr>
          <w:rFonts w:ascii="Montserrat" w:eastAsia="Montserrat" w:hAnsi="Montserrat" w:cs="Montserrat"/>
          <w:sz w:val="18"/>
          <w:szCs w:val="18"/>
        </w:rPr>
      </w:pPr>
      <w:r w:rsidRPr="008E4C4B">
        <w:rPr>
          <w:rFonts w:ascii="Montserrat" w:eastAsia="Montserrat" w:hAnsi="Montserrat" w:cs="Montserrat"/>
          <w:sz w:val="18"/>
          <w:szCs w:val="18"/>
        </w:rPr>
        <w:t>Acuerdo de Conclusión Archivo por Falta de Elementos del expediente 2021/SCT/DE361</w:t>
      </w:r>
    </w:p>
    <w:p w:rsidR="0092488C" w:rsidRDefault="0092488C" w:rsidP="0092488C">
      <w:pPr>
        <w:ind w:right="-19"/>
        <w:jc w:val="both"/>
        <w:rPr>
          <w:rFonts w:ascii="Montserrat" w:eastAsia="Montserrat" w:hAnsi="Montserrat" w:cs="Montserrat"/>
          <w:sz w:val="18"/>
          <w:szCs w:val="18"/>
        </w:rPr>
      </w:pPr>
    </w:p>
    <w:tbl>
      <w:tblPr>
        <w:tblStyle w:val="Tablaconcuadrcula"/>
        <w:tblW w:w="5000" w:type="pct"/>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
        <w:gridCol w:w="1544"/>
        <w:gridCol w:w="6519"/>
        <w:gridCol w:w="1887"/>
      </w:tblGrid>
      <w:tr w:rsidR="0092488C" w:rsidRPr="003E78DB" w:rsidTr="000E2B3C">
        <w:trPr>
          <w:trHeight w:val="413"/>
          <w:tblHeader/>
        </w:trPr>
        <w:tc>
          <w:tcPr>
            <w:tcW w:w="781" w:type="pct"/>
            <w:gridSpan w:val="2"/>
            <w:shd w:val="clear" w:color="auto" w:fill="990033"/>
            <w:vAlign w:val="center"/>
          </w:tcPr>
          <w:p w:rsidR="0092488C" w:rsidRPr="003E78DB" w:rsidRDefault="0092488C" w:rsidP="001E4F79">
            <w:pPr>
              <w:ind w:right="-19"/>
              <w:jc w:val="center"/>
              <w:rPr>
                <w:rFonts w:ascii="Montserrat" w:eastAsia="Montserrat" w:hAnsi="Montserrat" w:cs="Montserrat"/>
                <w:b/>
                <w:sz w:val="16"/>
                <w:szCs w:val="16"/>
              </w:rPr>
            </w:pPr>
            <w:r w:rsidRPr="003E78DB">
              <w:rPr>
                <w:rFonts w:ascii="Montserrat" w:eastAsia="Montserrat" w:hAnsi="Montserrat" w:cs="Montserrat"/>
                <w:b/>
                <w:sz w:val="16"/>
                <w:szCs w:val="16"/>
              </w:rPr>
              <w:t>Dato</w:t>
            </w:r>
          </w:p>
        </w:tc>
        <w:tc>
          <w:tcPr>
            <w:tcW w:w="3272" w:type="pct"/>
            <w:shd w:val="clear" w:color="auto" w:fill="990033"/>
            <w:vAlign w:val="center"/>
          </w:tcPr>
          <w:p w:rsidR="0092488C" w:rsidRPr="003E78DB" w:rsidRDefault="0092488C" w:rsidP="001E4F79">
            <w:pPr>
              <w:ind w:right="-19"/>
              <w:jc w:val="center"/>
              <w:rPr>
                <w:rFonts w:ascii="Montserrat" w:eastAsia="Montserrat" w:hAnsi="Montserrat" w:cs="Montserrat"/>
                <w:b/>
                <w:sz w:val="16"/>
                <w:szCs w:val="16"/>
              </w:rPr>
            </w:pPr>
            <w:r w:rsidRPr="003E78DB">
              <w:rPr>
                <w:rFonts w:ascii="Montserrat" w:eastAsia="Montserrat" w:hAnsi="Montserrat" w:cs="Montserrat"/>
                <w:b/>
                <w:sz w:val="16"/>
                <w:szCs w:val="16"/>
              </w:rPr>
              <w:t>Justificación</w:t>
            </w:r>
          </w:p>
        </w:tc>
        <w:tc>
          <w:tcPr>
            <w:tcW w:w="947" w:type="pct"/>
            <w:shd w:val="clear" w:color="auto" w:fill="990033"/>
            <w:vAlign w:val="center"/>
          </w:tcPr>
          <w:p w:rsidR="0092488C" w:rsidRPr="003E78DB" w:rsidRDefault="0092488C" w:rsidP="001E4F79">
            <w:pPr>
              <w:ind w:right="-19"/>
              <w:jc w:val="center"/>
              <w:rPr>
                <w:rFonts w:ascii="Montserrat" w:eastAsia="Montserrat" w:hAnsi="Montserrat" w:cs="Montserrat"/>
                <w:b/>
                <w:sz w:val="16"/>
                <w:szCs w:val="16"/>
              </w:rPr>
            </w:pPr>
            <w:r w:rsidRPr="003E78DB">
              <w:rPr>
                <w:rFonts w:ascii="Montserrat" w:eastAsia="Montserrat" w:hAnsi="Montserrat" w:cs="Montserrat"/>
                <w:b/>
                <w:sz w:val="16"/>
                <w:szCs w:val="16"/>
              </w:rPr>
              <w:t>Fundamento</w:t>
            </w:r>
          </w:p>
        </w:tc>
      </w:tr>
      <w:tr w:rsidR="0092488C" w:rsidRPr="003E78DB" w:rsidTr="000E2B3C">
        <w:tc>
          <w:tcPr>
            <w:tcW w:w="781" w:type="pct"/>
            <w:gridSpan w:val="2"/>
            <w:vAlign w:val="center"/>
          </w:tcPr>
          <w:p w:rsidR="0092488C" w:rsidRPr="0092488C" w:rsidRDefault="0092488C" w:rsidP="001E4F79">
            <w:pPr>
              <w:jc w:val="both"/>
              <w:rPr>
                <w:rFonts w:ascii="Montserrat" w:eastAsia="Montserrat" w:hAnsi="Montserrat" w:cs="Montserrat"/>
                <w:sz w:val="16"/>
                <w:szCs w:val="16"/>
                <w:lang w:val="es-MX"/>
              </w:rPr>
            </w:pPr>
            <w:r w:rsidRPr="0092488C">
              <w:rPr>
                <w:rFonts w:ascii="Montserrat" w:eastAsia="Montserrat" w:hAnsi="Montserrat" w:cs="Montserrat"/>
                <w:sz w:val="16"/>
                <w:szCs w:val="16"/>
                <w:lang w:val="es-MX"/>
              </w:rPr>
              <w:t>Área de adscripción del denunciado</w:t>
            </w:r>
          </w:p>
        </w:tc>
        <w:tc>
          <w:tcPr>
            <w:tcW w:w="3272" w:type="pct"/>
            <w:vAlign w:val="center"/>
          </w:tcPr>
          <w:p w:rsidR="0092488C" w:rsidRPr="0092488C" w:rsidRDefault="0092488C" w:rsidP="001E4F79">
            <w:pPr>
              <w:jc w:val="both"/>
              <w:rPr>
                <w:rFonts w:ascii="Montserrat" w:eastAsia="Montserrat" w:hAnsi="Montserrat" w:cs="Montserrat"/>
                <w:sz w:val="16"/>
                <w:szCs w:val="16"/>
                <w:lang w:val="es-MX"/>
              </w:rPr>
            </w:pPr>
            <w:r w:rsidRPr="0092488C">
              <w:rPr>
                <w:rFonts w:ascii="Montserrat" w:eastAsia="Montserrat" w:hAnsi="Montserrat" w:cs="Montserrat"/>
                <w:sz w:val="16"/>
                <w:szCs w:val="16"/>
                <w:lang w:val="es-MX"/>
              </w:rPr>
              <w:t>Al respecto es importante señalar que los datos laborales de una persona identificada o identificable, como lo son la denominación del puesto son datos personales que dan cuenta de las condiciones en las que dicha persona realiza un trabajo remunerado, lo cierto es que, tratándose de servidores públicos, estos datos son de carácter público, pues involucra el ejercicio de recursos públicos al estar vinculados con el personal contratado por la institución en mención para el ejercicio de sus funciones.</w:t>
            </w:r>
          </w:p>
          <w:p w:rsidR="0092488C" w:rsidRPr="0092488C" w:rsidRDefault="0092488C" w:rsidP="001E4F79">
            <w:pPr>
              <w:jc w:val="both"/>
              <w:rPr>
                <w:rFonts w:ascii="Montserrat" w:eastAsia="Montserrat" w:hAnsi="Montserrat" w:cs="Montserrat"/>
                <w:b/>
                <w:sz w:val="16"/>
                <w:szCs w:val="16"/>
                <w:lang w:val="es-MX"/>
              </w:rPr>
            </w:pPr>
          </w:p>
          <w:p w:rsidR="0092488C" w:rsidRPr="0092488C" w:rsidRDefault="0092488C" w:rsidP="001E4F79">
            <w:pPr>
              <w:jc w:val="both"/>
              <w:rPr>
                <w:rFonts w:ascii="Montserrat" w:eastAsia="Montserrat" w:hAnsi="Montserrat" w:cs="Montserrat"/>
                <w:sz w:val="16"/>
                <w:szCs w:val="16"/>
                <w:lang w:val="es-MX"/>
              </w:rPr>
            </w:pPr>
            <w:r w:rsidRPr="0092488C">
              <w:rPr>
                <w:rFonts w:ascii="Montserrat" w:eastAsia="Montserrat" w:hAnsi="Montserrat" w:cs="Montserrat"/>
                <w:sz w:val="16"/>
                <w:szCs w:val="16"/>
                <w:lang w:val="es-MX"/>
              </w:rPr>
              <w:t>Sin embargo, en caso concreto, se trata del área de adscripción de un servidor público vinculado con investigaciones por el posible incumplimiento de sus obligaciones en el ejercicio de sus funciones sin que se le haya sancionado por dicha falta de manera firme, por lo que, dar a conocer el área de adscripción, se podría identificar o hacer identificable al servidor público denunciado, por lo que la información se debe proteger</w:t>
            </w:r>
            <w:r w:rsidRPr="0092488C">
              <w:rPr>
                <w:rFonts w:ascii="Montserrat" w:hAnsi="Montserrat" w:cs="Arial"/>
                <w:sz w:val="16"/>
                <w:szCs w:val="16"/>
                <w:lang w:val="es-MX"/>
              </w:rPr>
              <w:t>.</w:t>
            </w:r>
          </w:p>
        </w:tc>
        <w:tc>
          <w:tcPr>
            <w:tcW w:w="947" w:type="pct"/>
            <w:vAlign w:val="center"/>
          </w:tcPr>
          <w:p w:rsidR="0092488C" w:rsidRPr="0092488C" w:rsidRDefault="0092488C" w:rsidP="001E4F79">
            <w:pPr>
              <w:ind w:right="-19"/>
              <w:jc w:val="both"/>
              <w:rPr>
                <w:rFonts w:ascii="Montserrat" w:eastAsia="Montserrat" w:hAnsi="Montserrat" w:cs="Montserrat"/>
                <w:sz w:val="16"/>
                <w:szCs w:val="16"/>
                <w:lang w:val="es-MX"/>
              </w:rPr>
            </w:pPr>
            <w:r w:rsidRPr="0092488C">
              <w:rPr>
                <w:rFonts w:ascii="Montserrat" w:eastAsia="Montserrat" w:hAnsi="Montserrat" w:cs="Montserrat"/>
                <w:sz w:val="16"/>
                <w:szCs w:val="16"/>
                <w:lang w:val="es-MX"/>
              </w:rPr>
              <w:t xml:space="preserve">Artículos 3, fracción IX, Ley General de Transparencia y Acceso a la Información Pública; 113, fracción I, Ley Federal de Transparencia y Acceso a la Información Pública; y Trigésimo octavo de los Lineamientos </w:t>
            </w:r>
          </w:p>
        </w:tc>
      </w:tr>
      <w:tr w:rsidR="0092488C" w:rsidRPr="003E78DB" w:rsidTr="000E2B3C">
        <w:tblPrEx>
          <w:jc w:val="center"/>
        </w:tblPrEx>
        <w:trPr>
          <w:gridBefore w:val="1"/>
          <w:wBefore w:w="6" w:type="pct"/>
          <w:trHeight w:val="1188"/>
          <w:jc w:val="center"/>
        </w:trPr>
        <w:tc>
          <w:tcPr>
            <w:tcW w:w="775" w:type="pct"/>
            <w:vAlign w:val="center"/>
          </w:tcPr>
          <w:p w:rsidR="0092488C" w:rsidRPr="0092488C" w:rsidRDefault="0092488C" w:rsidP="001E4F79">
            <w:pPr>
              <w:jc w:val="center"/>
              <w:rPr>
                <w:rFonts w:ascii="Montserrat" w:eastAsia="Montserrat" w:hAnsi="Montserrat" w:cs="Montserrat"/>
                <w:sz w:val="16"/>
                <w:szCs w:val="16"/>
                <w:lang w:val="es-MX"/>
              </w:rPr>
            </w:pPr>
            <w:r w:rsidRPr="0092488C">
              <w:rPr>
                <w:rFonts w:ascii="Montserrat" w:eastAsia="Montserrat" w:hAnsi="Montserrat" w:cs="Montserrat"/>
                <w:sz w:val="16"/>
                <w:szCs w:val="16"/>
                <w:lang w:val="es-MX"/>
              </w:rPr>
              <w:t>Hechos que hacen identificable a las personas denunciadas</w:t>
            </w:r>
          </w:p>
        </w:tc>
        <w:tc>
          <w:tcPr>
            <w:tcW w:w="3272" w:type="pct"/>
            <w:vAlign w:val="center"/>
          </w:tcPr>
          <w:p w:rsidR="0092488C" w:rsidRPr="0092488C" w:rsidRDefault="0092488C" w:rsidP="001E4F79">
            <w:pPr>
              <w:jc w:val="both"/>
              <w:rPr>
                <w:rFonts w:ascii="Montserrat" w:eastAsia="Montserrat" w:hAnsi="Montserrat" w:cs="Montserrat"/>
                <w:sz w:val="16"/>
                <w:szCs w:val="16"/>
                <w:lang w:val="es-MX"/>
              </w:rPr>
            </w:pPr>
            <w:r w:rsidRPr="0092488C">
              <w:rPr>
                <w:rFonts w:ascii="Montserrat" w:eastAsia="Montserrat" w:hAnsi="Montserrat" w:cs="Montserrat"/>
                <w:sz w:val="16"/>
                <w:szCs w:val="16"/>
                <w:lang w:val="es-MX"/>
              </w:rPr>
              <w:t xml:space="preserve">Aquellos hechos narrados que, de manera directa o indirecta, su lectura permite que se identifique a las personas denunciadas, al denunciante o terceros porque se les menciona de ese modo o porque permiten ubicar quiénes son, resulta procedente la clasificación de la información. </w:t>
            </w:r>
          </w:p>
          <w:p w:rsidR="0092488C" w:rsidRPr="0092488C" w:rsidRDefault="0092488C" w:rsidP="001E4F79">
            <w:pPr>
              <w:jc w:val="both"/>
              <w:rPr>
                <w:rFonts w:ascii="Montserrat" w:eastAsia="Montserrat" w:hAnsi="Montserrat" w:cs="Montserrat"/>
                <w:sz w:val="16"/>
                <w:szCs w:val="16"/>
                <w:lang w:val="es-MX"/>
              </w:rPr>
            </w:pPr>
          </w:p>
          <w:p w:rsidR="0092488C" w:rsidRPr="0092488C" w:rsidRDefault="0092488C" w:rsidP="001E4F79">
            <w:pPr>
              <w:jc w:val="both"/>
              <w:rPr>
                <w:rFonts w:ascii="Montserrat" w:eastAsia="Montserrat" w:hAnsi="Montserrat" w:cs="Montserrat"/>
                <w:sz w:val="16"/>
                <w:szCs w:val="16"/>
                <w:lang w:val="es-MX"/>
              </w:rPr>
            </w:pPr>
            <w:r w:rsidRPr="0092488C">
              <w:rPr>
                <w:rFonts w:ascii="Montserrat" w:eastAsia="Montserrat" w:hAnsi="Montserrat" w:cs="Montserrat"/>
                <w:sz w:val="16"/>
                <w:szCs w:val="16"/>
                <w:lang w:val="es-MX"/>
              </w:rPr>
              <w:t xml:space="preserve">Lo anterior, toda vez que la relatoría de hechos conlleva circunstancias de tiempo, modo y lugar que podrían hacer identificable al servidor público del cual no se ha declarado su responsabilidad, por virtud de una resolución sancionatoria firme; y consecuentemente, brindar acceso a dicha información afectaría su derecho al honor y a la imagen. </w:t>
            </w:r>
          </w:p>
          <w:p w:rsidR="0092488C" w:rsidRPr="0092488C" w:rsidRDefault="0092488C" w:rsidP="001E4F79">
            <w:pPr>
              <w:jc w:val="both"/>
              <w:rPr>
                <w:rFonts w:ascii="Montserrat" w:eastAsia="Montserrat" w:hAnsi="Montserrat" w:cs="Montserrat"/>
                <w:sz w:val="16"/>
                <w:szCs w:val="16"/>
                <w:lang w:val="es-MX"/>
              </w:rPr>
            </w:pPr>
          </w:p>
          <w:p w:rsidR="0092488C" w:rsidRPr="0092488C" w:rsidRDefault="0092488C" w:rsidP="001E4F79">
            <w:pPr>
              <w:jc w:val="both"/>
              <w:rPr>
                <w:rFonts w:ascii="Montserrat" w:eastAsia="Montserrat" w:hAnsi="Montserrat" w:cs="Montserrat"/>
                <w:sz w:val="16"/>
                <w:szCs w:val="16"/>
                <w:lang w:val="es-MX"/>
              </w:rPr>
            </w:pPr>
            <w:r w:rsidRPr="0092488C">
              <w:rPr>
                <w:rFonts w:ascii="Montserrat" w:eastAsia="Montserrat" w:hAnsi="Montserrat" w:cs="Montserrat"/>
                <w:sz w:val="16"/>
                <w:szCs w:val="16"/>
                <w:lang w:val="es-MX"/>
              </w:rPr>
              <w:t>Si dentro de la documentación obran hechos que de manera directa o indirecta permiten identificar a personas particulares ajenas a la titular de los datos personales, dicha narrativa debe clasificarse como confidencial.</w:t>
            </w:r>
          </w:p>
          <w:p w:rsidR="0092488C" w:rsidRPr="0092488C" w:rsidRDefault="0092488C" w:rsidP="001E4F79">
            <w:pPr>
              <w:jc w:val="both"/>
              <w:rPr>
                <w:rFonts w:ascii="Montserrat" w:eastAsia="Montserrat" w:hAnsi="Montserrat" w:cs="Montserrat"/>
                <w:b/>
                <w:sz w:val="16"/>
                <w:szCs w:val="16"/>
                <w:lang w:val="es-MX"/>
              </w:rPr>
            </w:pPr>
          </w:p>
          <w:p w:rsidR="0092488C" w:rsidRPr="0092488C" w:rsidRDefault="0092488C" w:rsidP="001E4F79">
            <w:pPr>
              <w:jc w:val="both"/>
              <w:rPr>
                <w:rFonts w:ascii="Montserrat" w:eastAsia="Montserrat" w:hAnsi="Montserrat" w:cs="Montserrat"/>
                <w:sz w:val="16"/>
                <w:szCs w:val="16"/>
                <w:lang w:val="es-MX"/>
              </w:rPr>
            </w:pPr>
            <w:r w:rsidRPr="0092488C">
              <w:rPr>
                <w:rFonts w:ascii="Montserrat" w:eastAsia="Montserrat" w:hAnsi="Montserrat" w:cs="Montserrat"/>
                <w:sz w:val="16"/>
                <w:szCs w:val="16"/>
                <w:lang w:val="es-MX"/>
              </w:rPr>
              <w:t>No obstante, únicamente resulta procedente clasificar los hechos narrados, cuando se pueda hacer identificable a las personas que los hicieron o de la víctima, de conformidad con lo previsto en el artículo 113, fracción I de la Ley de la materia, contrario sensu se considera que no resulta procedente la clasificación de los hechos narrados que no contienen ninguna referencia hacia la víctima o a testigos, por lo que dicha información es susceptible de entrega</w:t>
            </w:r>
          </w:p>
        </w:tc>
        <w:tc>
          <w:tcPr>
            <w:tcW w:w="947" w:type="pct"/>
          </w:tcPr>
          <w:p w:rsidR="0092488C" w:rsidRPr="0092488C" w:rsidRDefault="0092488C" w:rsidP="001E4F79">
            <w:pPr>
              <w:jc w:val="both"/>
              <w:rPr>
                <w:rFonts w:ascii="Montserrat" w:eastAsia="Montserrat" w:hAnsi="Montserrat" w:cs="Montserrat"/>
                <w:sz w:val="16"/>
                <w:szCs w:val="16"/>
                <w:lang w:val="es-MX"/>
              </w:rPr>
            </w:pPr>
            <w:r w:rsidRPr="0092488C">
              <w:rPr>
                <w:rFonts w:ascii="Montserrat" w:eastAsia="Montserrat" w:hAnsi="Montserrat" w:cs="Montserrat"/>
                <w:sz w:val="16"/>
                <w:szCs w:val="16"/>
                <w:lang w:val="es-MX"/>
              </w:rPr>
              <w:t>Artículos 3, fracción IX, 55, fracción IV, Ley General de Transparencia y Acceso a la Información Pública; 113, fracción I, Ley Federal de Transparencia y Acceso a la Información Pública; y Trigésimo octavo de los Lineamientos.</w:t>
            </w:r>
          </w:p>
          <w:p w:rsidR="0092488C" w:rsidRPr="0092488C" w:rsidRDefault="0092488C" w:rsidP="001E4F79">
            <w:pPr>
              <w:jc w:val="both"/>
              <w:rPr>
                <w:rFonts w:ascii="Montserrat" w:hAnsi="Montserrat"/>
                <w:sz w:val="16"/>
                <w:szCs w:val="16"/>
                <w:lang w:val="es-MX"/>
              </w:rPr>
            </w:pPr>
          </w:p>
        </w:tc>
      </w:tr>
    </w:tbl>
    <w:p w:rsidR="0092488C" w:rsidRDefault="0092488C" w:rsidP="0092488C">
      <w:pPr>
        <w:ind w:right="-19"/>
        <w:jc w:val="both"/>
        <w:rPr>
          <w:rFonts w:ascii="Montserrat" w:eastAsia="Montserrat" w:hAnsi="Montserrat" w:cs="Montserrat"/>
          <w:sz w:val="18"/>
          <w:szCs w:val="18"/>
        </w:rPr>
      </w:pPr>
    </w:p>
    <w:p w:rsidR="0092488C" w:rsidRPr="007F2089" w:rsidRDefault="0092488C" w:rsidP="0092488C">
      <w:pPr>
        <w:pStyle w:val="Prrafodelista"/>
        <w:numPr>
          <w:ilvl w:val="0"/>
          <w:numId w:val="13"/>
        </w:numPr>
        <w:jc w:val="both"/>
        <w:rPr>
          <w:rFonts w:ascii="Montserrat" w:hAnsi="Montserrat" w:cs="Arial"/>
          <w:sz w:val="18"/>
          <w:szCs w:val="18"/>
        </w:rPr>
      </w:pPr>
      <w:r w:rsidRPr="007F2089">
        <w:rPr>
          <w:rFonts w:ascii="Montserrat" w:hAnsi="Montserrat" w:cs="Arial"/>
          <w:sz w:val="18"/>
          <w:szCs w:val="18"/>
        </w:rPr>
        <w:t>Acuerdo de Conclusión Archivo por Falta de Elementos del expediente 2021/SCT/DE366</w:t>
      </w:r>
    </w:p>
    <w:p w:rsidR="0092488C" w:rsidRDefault="0092488C" w:rsidP="0092488C">
      <w:pPr>
        <w:ind w:right="-19"/>
        <w:jc w:val="both"/>
        <w:rPr>
          <w:rFonts w:ascii="Montserrat" w:eastAsia="Montserrat" w:hAnsi="Montserrat" w:cs="Montserrat"/>
          <w:sz w:val="16"/>
          <w:szCs w:val="16"/>
        </w:rPr>
      </w:pPr>
    </w:p>
    <w:tbl>
      <w:tblPr>
        <w:tblW w:w="5011"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5" w:type="dxa"/>
          <w:left w:w="15" w:type="dxa"/>
          <w:bottom w:w="15" w:type="dxa"/>
          <w:right w:w="15" w:type="dxa"/>
        </w:tblCellMar>
        <w:tblLook w:val="04A0" w:firstRow="1" w:lastRow="0" w:firstColumn="1" w:lastColumn="0" w:noHBand="0" w:noVBand="1"/>
      </w:tblPr>
      <w:tblGrid>
        <w:gridCol w:w="1554"/>
        <w:gridCol w:w="6521"/>
        <w:gridCol w:w="1914"/>
      </w:tblGrid>
      <w:tr w:rsidR="0092488C" w:rsidRPr="00782973" w:rsidTr="000E2B3C">
        <w:trPr>
          <w:trHeight w:val="342"/>
          <w:tblHeader/>
        </w:trPr>
        <w:tc>
          <w:tcPr>
            <w:tcW w:w="778" w:type="pct"/>
            <w:shd w:val="clear" w:color="auto" w:fill="990033"/>
            <w:vAlign w:val="center"/>
          </w:tcPr>
          <w:p w:rsidR="0092488C" w:rsidRPr="00782973" w:rsidRDefault="0092488C" w:rsidP="001E4F79">
            <w:pPr>
              <w:ind w:left="122" w:right="129"/>
              <w:jc w:val="center"/>
              <w:rPr>
                <w:rFonts w:ascii="Montserrat" w:eastAsia="Montserrat" w:hAnsi="Montserrat" w:cs="Montserrat"/>
                <w:b/>
                <w:sz w:val="16"/>
                <w:szCs w:val="16"/>
              </w:rPr>
            </w:pPr>
            <w:r w:rsidRPr="00782973">
              <w:rPr>
                <w:rFonts w:ascii="Montserrat" w:eastAsia="Montserrat" w:hAnsi="Montserrat" w:cs="Montserrat"/>
                <w:b/>
                <w:sz w:val="16"/>
                <w:szCs w:val="16"/>
              </w:rPr>
              <w:t>Dato</w:t>
            </w:r>
          </w:p>
        </w:tc>
        <w:tc>
          <w:tcPr>
            <w:tcW w:w="3264" w:type="pct"/>
            <w:shd w:val="clear" w:color="auto" w:fill="990033"/>
            <w:vAlign w:val="center"/>
          </w:tcPr>
          <w:p w:rsidR="0092488C" w:rsidRPr="00782973" w:rsidRDefault="0092488C" w:rsidP="001E4F79">
            <w:pPr>
              <w:ind w:right="151"/>
              <w:jc w:val="center"/>
              <w:rPr>
                <w:rFonts w:ascii="Montserrat" w:eastAsia="Montserrat" w:hAnsi="Montserrat" w:cs="Montserrat"/>
                <w:b/>
                <w:sz w:val="16"/>
                <w:szCs w:val="16"/>
              </w:rPr>
            </w:pPr>
            <w:r w:rsidRPr="00782973">
              <w:rPr>
                <w:rFonts w:ascii="Montserrat" w:eastAsia="Montserrat" w:hAnsi="Montserrat" w:cs="Montserrat"/>
                <w:b/>
                <w:sz w:val="16"/>
                <w:szCs w:val="16"/>
              </w:rPr>
              <w:t>Justificación</w:t>
            </w:r>
          </w:p>
        </w:tc>
        <w:tc>
          <w:tcPr>
            <w:tcW w:w="958" w:type="pct"/>
            <w:tcBorders>
              <w:right w:val="nil"/>
            </w:tcBorders>
            <w:shd w:val="clear" w:color="auto" w:fill="990033"/>
            <w:vAlign w:val="center"/>
          </w:tcPr>
          <w:p w:rsidR="0092488C" w:rsidRPr="00782973" w:rsidRDefault="0092488C" w:rsidP="001E4F79">
            <w:pPr>
              <w:ind w:right="-19"/>
              <w:jc w:val="center"/>
              <w:rPr>
                <w:rFonts w:ascii="Montserrat" w:eastAsia="Montserrat" w:hAnsi="Montserrat" w:cs="Montserrat"/>
                <w:b/>
                <w:sz w:val="16"/>
                <w:szCs w:val="16"/>
              </w:rPr>
            </w:pPr>
            <w:r w:rsidRPr="00782973">
              <w:rPr>
                <w:rFonts w:ascii="Montserrat" w:eastAsia="Montserrat" w:hAnsi="Montserrat" w:cs="Montserrat"/>
                <w:b/>
                <w:sz w:val="16"/>
                <w:szCs w:val="16"/>
              </w:rPr>
              <w:t>Fundamento</w:t>
            </w:r>
          </w:p>
        </w:tc>
      </w:tr>
      <w:tr w:rsidR="0092488C" w:rsidRPr="00782973" w:rsidTr="000E2B3C">
        <w:tc>
          <w:tcPr>
            <w:tcW w:w="778" w:type="pct"/>
            <w:vAlign w:val="center"/>
          </w:tcPr>
          <w:p w:rsidR="0092488C" w:rsidRPr="00782973" w:rsidRDefault="0092488C" w:rsidP="001E4F79">
            <w:pPr>
              <w:ind w:left="122" w:right="129"/>
              <w:jc w:val="both"/>
              <w:rPr>
                <w:rFonts w:ascii="Montserrat" w:eastAsia="Montserrat" w:hAnsi="Montserrat" w:cs="Montserrat"/>
                <w:sz w:val="16"/>
                <w:szCs w:val="16"/>
              </w:rPr>
            </w:pPr>
            <w:r w:rsidRPr="00782973">
              <w:rPr>
                <w:rFonts w:ascii="Montserrat" w:eastAsia="Montserrat" w:hAnsi="Montserrat" w:cs="Montserrat"/>
                <w:sz w:val="16"/>
                <w:szCs w:val="16"/>
              </w:rPr>
              <w:t>Área de adscripción del denunciado.</w:t>
            </w:r>
          </w:p>
          <w:p w:rsidR="0092488C" w:rsidRPr="00782973" w:rsidRDefault="0092488C" w:rsidP="001E4F79">
            <w:pPr>
              <w:ind w:left="122" w:right="129"/>
              <w:jc w:val="both"/>
              <w:rPr>
                <w:rFonts w:ascii="Montserrat" w:eastAsia="Montserrat" w:hAnsi="Montserrat" w:cs="Montserrat"/>
                <w:sz w:val="16"/>
                <w:szCs w:val="16"/>
              </w:rPr>
            </w:pPr>
          </w:p>
        </w:tc>
        <w:tc>
          <w:tcPr>
            <w:tcW w:w="3264" w:type="pct"/>
            <w:vAlign w:val="center"/>
          </w:tcPr>
          <w:p w:rsidR="0092488C" w:rsidRPr="00782973" w:rsidRDefault="0092488C" w:rsidP="001E4F79">
            <w:pPr>
              <w:ind w:left="125" w:right="151"/>
              <w:jc w:val="both"/>
              <w:rPr>
                <w:rFonts w:ascii="Montserrat" w:eastAsia="Montserrat" w:hAnsi="Montserrat" w:cs="Montserrat"/>
                <w:sz w:val="16"/>
                <w:szCs w:val="16"/>
              </w:rPr>
            </w:pPr>
            <w:r w:rsidRPr="00782973">
              <w:rPr>
                <w:rFonts w:ascii="Montserrat" w:eastAsia="Montserrat" w:hAnsi="Montserrat" w:cs="Montserrat"/>
                <w:sz w:val="16"/>
                <w:szCs w:val="16"/>
              </w:rPr>
              <w:t xml:space="preserve">Al respecto es importante señalar que los datos laborales de una persona identificada o identificable, como lo son la denominación del puesto son datos personales que dan cuenta de las condiciones en las que dicha persona realiza un trabajo remunerado, lo cierto es que, tratándose de servidores públicos, estos datos son de carácter público, pues involucra el ejercicio de recursos </w:t>
            </w:r>
            <w:r w:rsidRPr="00782973">
              <w:rPr>
                <w:rFonts w:ascii="Montserrat" w:eastAsia="Montserrat" w:hAnsi="Montserrat" w:cs="Montserrat"/>
                <w:sz w:val="16"/>
                <w:szCs w:val="16"/>
              </w:rPr>
              <w:lastRenderedPageBreak/>
              <w:t>públicos al estar vinculados con el personal contratado por la institución en mención para el ejercicio de sus funciones.</w:t>
            </w:r>
          </w:p>
          <w:p w:rsidR="0092488C" w:rsidRPr="00782973" w:rsidRDefault="0092488C" w:rsidP="001E4F79">
            <w:pPr>
              <w:ind w:left="125" w:right="151"/>
              <w:jc w:val="both"/>
              <w:rPr>
                <w:rFonts w:ascii="Montserrat" w:eastAsia="Montserrat" w:hAnsi="Montserrat" w:cs="Montserrat"/>
                <w:b/>
                <w:sz w:val="16"/>
                <w:szCs w:val="16"/>
              </w:rPr>
            </w:pPr>
          </w:p>
          <w:p w:rsidR="0092488C" w:rsidRPr="00782973" w:rsidRDefault="0092488C" w:rsidP="001E4F79">
            <w:pPr>
              <w:ind w:left="125" w:right="151"/>
              <w:jc w:val="both"/>
              <w:rPr>
                <w:rFonts w:ascii="Montserrat" w:eastAsia="Montserrat" w:hAnsi="Montserrat" w:cs="Montserrat"/>
                <w:sz w:val="16"/>
                <w:szCs w:val="16"/>
              </w:rPr>
            </w:pPr>
            <w:r w:rsidRPr="00782973">
              <w:rPr>
                <w:rFonts w:ascii="Montserrat" w:eastAsia="Montserrat" w:hAnsi="Montserrat" w:cs="Montserrat"/>
                <w:sz w:val="16"/>
                <w:szCs w:val="16"/>
              </w:rPr>
              <w:t>Sin embargo, en caso concreto, se trata del área de adscripción de un servidor público vinculado con investigaciones por el posible incumplimiento de sus obligaciones en el ejercicio de sus funciones sin que se le haya sancionado por dicha falta de manera firme, por lo que, dar a conocer el área de adscripción, se podría identificar o hacer identificable al servidor público denunciado, por lo que la información se debe proteger</w:t>
            </w:r>
          </w:p>
          <w:p w:rsidR="0092488C" w:rsidRPr="00782973" w:rsidRDefault="0092488C" w:rsidP="001E4F79">
            <w:pPr>
              <w:ind w:left="125" w:right="151"/>
              <w:jc w:val="both"/>
              <w:rPr>
                <w:rFonts w:ascii="Montserrat" w:eastAsia="Montserrat" w:hAnsi="Montserrat" w:cs="Montserrat"/>
                <w:sz w:val="16"/>
                <w:szCs w:val="16"/>
              </w:rPr>
            </w:pPr>
          </w:p>
        </w:tc>
        <w:tc>
          <w:tcPr>
            <w:tcW w:w="958" w:type="pct"/>
            <w:vAlign w:val="center"/>
          </w:tcPr>
          <w:p w:rsidR="0092488C" w:rsidRPr="00782973" w:rsidRDefault="0092488C" w:rsidP="001E4F79">
            <w:pPr>
              <w:ind w:left="107"/>
              <w:jc w:val="both"/>
              <w:rPr>
                <w:rFonts w:ascii="Montserrat" w:eastAsia="Montserrat" w:hAnsi="Montserrat" w:cs="Montserrat"/>
                <w:sz w:val="16"/>
                <w:szCs w:val="16"/>
              </w:rPr>
            </w:pPr>
            <w:r w:rsidRPr="00782973">
              <w:rPr>
                <w:rFonts w:ascii="Montserrat" w:eastAsia="Montserrat" w:hAnsi="Montserrat" w:cs="Montserrat"/>
                <w:sz w:val="16"/>
                <w:szCs w:val="16"/>
              </w:rPr>
              <w:lastRenderedPageBreak/>
              <w:t xml:space="preserve">Artículos 3, fracción IX, Ley General de Transparencia y Acceso a la Información Pública; </w:t>
            </w:r>
            <w:r w:rsidRPr="00782973">
              <w:rPr>
                <w:rFonts w:ascii="Montserrat" w:eastAsia="Montserrat" w:hAnsi="Montserrat" w:cs="Montserrat"/>
                <w:sz w:val="16"/>
                <w:szCs w:val="16"/>
              </w:rPr>
              <w:lastRenderedPageBreak/>
              <w:t xml:space="preserve">113, fracción I, Ley Federal de Transparencia y Acceso a la Información Pública; y Trigésimo octavo de los Lineamientos </w:t>
            </w:r>
          </w:p>
        </w:tc>
      </w:tr>
      <w:tr w:rsidR="0092488C" w:rsidRPr="00782973" w:rsidTr="000E2B3C">
        <w:tc>
          <w:tcPr>
            <w:tcW w:w="778" w:type="pct"/>
            <w:vAlign w:val="center"/>
          </w:tcPr>
          <w:p w:rsidR="0092488C" w:rsidRPr="00782973" w:rsidRDefault="0092488C" w:rsidP="001E4F79">
            <w:pPr>
              <w:ind w:left="122" w:right="129"/>
              <w:jc w:val="both"/>
              <w:rPr>
                <w:rFonts w:ascii="Montserrat" w:eastAsia="Montserrat" w:hAnsi="Montserrat" w:cs="Montserrat"/>
                <w:sz w:val="16"/>
                <w:szCs w:val="16"/>
              </w:rPr>
            </w:pPr>
            <w:r w:rsidRPr="00782973">
              <w:rPr>
                <w:rFonts w:ascii="Montserrat" w:eastAsia="Montserrat" w:hAnsi="Montserrat" w:cs="Montserrat"/>
                <w:sz w:val="16"/>
                <w:szCs w:val="16"/>
              </w:rPr>
              <w:lastRenderedPageBreak/>
              <w:t>Nombre de presuntos responsables</w:t>
            </w:r>
          </w:p>
          <w:p w:rsidR="0092488C" w:rsidRPr="00782973" w:rsidRDefault="0092488C" w:rsidP="001E4F79">
            <w:pPr>
              <w:ind w:left="122" w:right="129"/>
              <w:jc w:val="both"/>
              <w:rPr>
                <w:rFonts w:ascii="Montserrat" w:eastAsia="Montserrat" w:hAnsi="Montserrat" w:cs="Montserrat"/>
                <w:sz w:val="16"/>
                <w:szCs w:val="16"/>
              </w:rPr>
            </w:pPr>
          </w:p>
        </w:tc>
        <w:tc>
          <w:tcPr>
            <w:tcW w:w="3264" w:type="pct"/>
            <w:vAlign w:val="center"/>
          </w:tcPr>
          <w:p w:rsidR="0092488C" w:rsidRPr="00782973" w:rsidRDefault="0092488C" w:rsidP="001E4F79">
            <w:pPr>
              <w:ind w:left="125" w:right="151"/>
              <w:jc w:val="both"/>
              <w:rPr>
                <w:rFonts w:ascii="Montserrat" w:eastAsia="Montserrat" w:hAnsi="Montserrat" w:cs="Montserrat"/>
                <w:sz w:val="16"/>
                <w:szCs w:val="16"/>
              </w:rPr>
            </w:pPr>
            <w:r w:rsidRPr="00782973">
              <w:rPr>
                <w:rFonts w:ascii="Montserrat" w:eastAsia="Montserrat" w:hAnsi="Montserrat" w:cs="Montserrat"/>
                <w:sz w:val="16"/>
                <w:szCs w:val="16"/>
              </w:rPr>
              <w:t>Es uno de los atributos de la personalidad y la manifestación principal del derecho subjetivo a la identidad, en virtud de que el nombre per se es un elemento que hace a una persona física identificada o identificable, por lo que se considera un dato personal el nombre de una persona relacionada con presuntas responsabilidades administrativas que no cuente con una sanción firme.</w:t>
            </w:r>
          </w:p>
          <w:p w:rsidR="0092488C" w:rsidRPr="00782973" w:rsidRDefault="0092488C" w:rsidP="001E4F79">
            <w:pPr>
              <w:ind w:left="125" w:right="151"/>
              <w:jc w:val="both"/>
              <w:rPr>
                <w:rFonts w:ascii="Montserrat" w:eastAsia="Montserrat" w:hAnsi="Montserrat" w:cs="Montserrat"/>
                <w:sz w:val="16"/>
                <w:szCs w:val="16"/>
              </w:rPr>
            </w:pPr>
          </w:p>
          <w:p w:rsidR="0092488C" w:rsidRPr="00782973" w:rsidRDefault="0092488C" w:rsidP="001E4F79">
            <w:pPr>
              <w:ind w:left="125" w:right="151"/>
              <w:jc w:val="both"/>
              <w:rPr>
                <w:rFonts w:ascii="Montserrat" w:eastAsia="Montserrat" w:hAnsi="Montserrat" w:cs="Montserrat"/>
                <w:sz w:val="16"/>
                <w:szCs w:val="16"/>
              </w:rPr>
            </w:pPr>
            <w:r w:rsidRPr="00782973">
              <w:rPr>
                <w:rFonts w:ascii="Montserrat" w:eastAsia="Montserrat" w:hAnsi="Montserrat" w:cs="Montserrat"/>
                <w:sz w:val="16"/>
                <w:szCs w:val="16"/>
              </w:rPr>
              <w:t xml:space="preserve">Asimismo, si bien es cierto que los nombres de los servidores públicos por su misma naturaleza son públicos, también es cierto que existe una excepción a la regla y esta es que cuando estén relacionados con presuntas responsabilidades administrativas que no se encuentren firmes, los mismos podrían clasificarse como confidenciales. </w:t>
            </w:r>
          </w:p>
          <w:p w:rsidR="0092488C" w:rsidRPr="00782973" w:rsidRDefault="0092488C" w:rsidP="001E4F79">
            <w:pPr>
              <w:ind w:left="125" w:right="151"/>
              <w:jc w:val="both"/>
              <w:rPr>
                <w:rFonts w:ascii="Montserrat" w:eastAsia="Montserrat" w:hAnsi="Montserrat" w:cs="Montserrat"/>
                <w:sz w:val="16"/>
                <w:szCs w:val="16"/>
              </w:rPr>
            </w:pPr>
          </w:p>
          <w:p w:rsidR="0092488C" w:rsidRPr="00782973" w:rsidRDefault="0092488C" w:rsidP="001E4F79">
            <w:pPr>
              <w:ind w:left="125" w:right="151"/>
              <w:jc w:val="both"/>
              <w:rPr>
                <w:rFonts w:ascii="Montserrat" w:hAnsi="Montserrat"/>
                <w:sz w:val="16"/>
                <w:szCs w:val="16"/>
                <w:lang w:eastAsia="es-MX"/>
              </w:rPr>
            </w:pPr>
            <w:r w:rsidRPr="00782973">
              <w:rPr>
                <w:rFonts w:ascii="Montserrat" w:eastAsia="Montserrat" w:hAnsi="Montserrat" w:cs="Montserrat"/>
                <w:sz w:val="16"/>
                <w:szCs w:val="16"/>
              </w:rPr>
              <w:t>Ello es así, ya que de revelarse los mismos, se afectaría su honor, buen nombre, su imagen e incluso su presunción de inocencia, siempre que no se les hayan impuesto sanciones firmes.</w:t>
            </w:r>
          </w:p>
        </w:tc>
        <w:tc>
          <w:tcPr>
            <w:tcW w:w="958" w:type="pct"/>
            <w:vAlign w:val="center"/>
          </w:tcPr>
          <w:p w:rsidR="0092488C" w:rsidRPr="00782973" w:rsidRDefault="0092488C" w:rsidP="001E4F79">
            <w:pPr>
              <w:jc w:val="both"/>
              <w:rPr>
                <w:rFonts w:ascii="Montserrat" w:eastAsia="Montserrat" w:hAnsi="Montserrat" w:cs="Montserrat"/>
                <w:sz w:val="16"/>
                <w:szCs w:val="16"/>
              </w:rPr>
            </w:pPr>
            <w:r w:rsidRPr="00782973">
              <w:rPr>
                <w:rFonts w:ascii="Montserrat" w:eastAsia="Montserrat" w:hAnsi="Montserrat" w:cs="Montserrat"/>
                <w:sz w:val="16"/>
                <w:szCs w:val="16"/>
              </w:rPr>
              <w:t>Artículos 3, fracción IX, Ley General de Transparencia y Acceso a la Información Pública; 113, fracción I, Ley Federal de Transparencia y Acceso a la Información Pública; y Trigésimo octavo de los Lineamientos.</w:t>
            </w:r>
          </w:p>
          <w:p w:rsidR="0092488C" w:rsidRPr="00782973" w:rsidRDefault="0092488C" w:rsidP="001E4F79">
            <w:pPr>
              <w:jc w:val="both"/>
              <w:rPr>
                <w:rFonts w:ascii="Montserrat" w:hAnsi="Montserrat"/>
                <w:sz w:val="16"/>
                <w:szCs w:val="16"/>
                <w:lang w:eastAsia="es-MX"/>
              </w:rPr>
            </w:pPr>
          </w:p>
        </w:tc>
      </w:tr>
      <w:tr w:rsidR="0092488C" w:rsidRPr="00782973" w:rsidTr="000E2B3C">
        <w:tc>
          <w:tcPr>
            <w:tcW w:w="778" w:type="pct"/>
            <w:vAlign w:val="center"/>
          </w:tcPr>
          <w:p w:rsidR="0092488C" w:rsidRPr="00782973" w:rsidRDefault="0092488C" w:rsidP="001E4F79">
            <w:pPr>
              <w:ind w:left="122" w:right="129"/>
              <w:jc w:val="both"/>
              <w:rPr>
                <w:rFonts w:ascii="Montserrat" w:eastAsia="Montserrat" w:hAnsi="Montserrat" w:cs="Montserrat"/>
                <w:sz w:val="16"/>
                <w:szCs w:val="16"/>
              </w:rPr>
            </w:pPr>
            <w:r w:rsidRPr="00782973">
              <w:rPr>
                <w:rFonts w:ascii="Montserrat" w:eastAsia="Montserrat" w:hAnsi="Montserrat" w:cs="Montserrat"/>
                <w:sz w:val="16"/>
                <w:szCs w:val="16"/>
              </w:rPr>
              <w:t>Nombre de personas morales</w:t>
            </w:r>
          </w:p>
        </w:tc>
        <w:tc>
          <w:tcPr>
            <w:tcW w:w="3264" w:type="pct"/>
            <w:vAlign w:val="center"/>
          </w:tcPr>
          <w:p w:rsidR="0092488C" w:rsidRPr="00782973" w:rsidRDefault="0092488C" w:rsidP="001E4F79">
            <w:pPr>
              <w:ind w:left="125" w:right="151"/>
              <w:jc w:val="both"/>
              <w:rPr>
                <w:rFonts w:ascii="Montserrat" w:eastAsia="Montserrat" w:hAnsi="Montserrat" w:cs="Montserrat"/>
                <w:sz w:val="16"/>
                <w:szCs w:val="16"/>
              </w:rPr>
            </w:pPr>
            <w:r w:rsidRPr="00782973">
              <w:rPr>
                <w:rFonts w:ascii="Montserrat" w:eastAsia="Montserrat" w:hAnsi="Montserrat" w:cs="Montserrat"/>
                <w:sz w:val="16"/>
                <w:szCs w:val="16"/>
              </w:rPr>
              <w:t>La denominación social de las personas morales, se encuentran inscritas en el Registro Público de Comercio, por lo que en principio dicha información es pública.</w:t>
            </w:r>
          </w:p>
          <w:p w:rsidR="0092488C" w:rsidRPr="00782973" w:rsidRDefault="0092488C" w:rsidP="001E4F79">
            <w:pPr>
              <w:ind w:left="125" w:right="151"/>
              <w:jc w:val="both"/>
              <w:rPr>
                <w:rFonts w:ascii="Montserrat" w:eastAsia="Montserrat" w:hAnsi="Montserrat" w:cs="Montserrat"/>
                <w:sz w:val="16"/>
                <w:szCs w:val="16"/>
              </w:rPr>
            </w:pPr>
          </w:p>
          <w:p w:rsidR="0092488C" w:rsidRPr="00782973" w:rsidRDefault="0092488C" w:rsidP="001E4F79">
            <w:pPr>
              <w:ind w:left="125" w:right="151"/>
              <w:jc w:val="both"/>
              <w:rPr>
                <w:rFonts w:ascii="Montserrat" w:eastAsia="Montserrat" w:hAnsi="Montserrat" w:cs="Montserrat"/>
                <w:sz w:val="16"/>
                <w:szCs w:val="16"/>
              </w:rPr>
            </w:pPr>
            <w:r w:rsidRPr="00782973">
              <w:rPr>
                <w:rFonts w:ascii="Montserrat" w:eastAsia="Montserrat" w:hAnsi="Montserrat" w:cs="Montserrat"/>
                <w:sz w:val="16"/>
                <w:szCs w:val="16"/>
              </w:rPr>
              <w:t>Así, es posible sostener que el nombre de una persona moral no es un dato susceptible de clasificación, ya que, en principio, se trata de un dato de carácter público, sin embargo, en el caso concreto, son nombres de terceras personas morales que se encuentran inmersos en una resolución que recayó de procedimiento administrativo de sanción, es decir, son empresas distintas a la empresa que fue motivo del procedimiento, por lo que, en caso concreto, este dato actualiza el supuesto de información confidencial.</w:t>
            </w:r>
          </w:p>
        </w:tc>
        <w:tc>
          <w:tcPr>
            <w:tcW w:w="958" w:type="pct"/>
            <w:vAlign w:val="center"/>
          </w:tcPr>
          <w:p w:rsidR="0092488C" w:rsidRPr="00782973" w:rsidRDefault="0092488C" w:rsidP="001E4F79">
            <w:pPr>
              <w:jc w:val="both"/>
              <w:rPr>
                <w:rFonts w:ascii="Montserrat" w:eastAsia="Montserrat" w:hAnsi="Montserrat" w:cs="Montserrat"/>
                <w:sz w:val="16"/>
                <w:szCs w:val="16"/>
              </w:rPr>
            </w:pPr>
            <w:r w:rsidRPr="00782973">
              <w:rPr>
                <w:rFonts w:ascii="Montserrat" w:eastAsia="Montserrat" w:hAnsi="Montserrat" w:cs="Montserrat"/>
                <w:sz w:val="16"/>
                <w:szCs w:val="16"/>
              </w:rPr>
              <w:t>Artículo 113, fracción III, Ley Federal de Transparencia y Acceso a la Información Pública; y Trigésimo octavo de los Lineamientos</w:t>
            </w:r>
          </w:p>
        </w:tc>
      </w:tr>
      <w:tr w:rsidR="0092488C" w:rsidRPr="00782973" w:rsidTr="000E2B3C">
        <w:tc>
          <w:tcPr>
            <w:tcW w:w="778" w:type="pct"/>
            <w:vAlign w:val="center"/>
          </w:tcPr>
          <w:p w:rsidR="0092488C" w:rsidRPr="00782973" w:rsidRDefault="0092488C" w:rsidP="001E4F79">
            <w:pPr>
              <w:ind w:left="122" w:right="129"/>
              <w:jc w:val="both"/>
              <w:rPr>
                <w:rFonts w:ascii="Montserrat" w:eastAsia="Montserrat" w:hAnsi="Montserrat" w:cs="Montserrat"/>
                <w:sz w:val="16"/>
                <w:szCs w:val="16"/>
              </w:rPr>
            </w:pPr>
            <w:r w:rsidRPr="00782973">
              <w:rPr>
                <w:rFonts w:ascii="Montserrat" w:eastAsia="Montserrat" w:hAnsi="Montserrat" w:cs="Montserrat"/>
                <w:sz w:val="16"/>
                <w:szCs w:val="16"/>
              </w:rPr>
              <w:t>Hechos que hacen identificable a las personas denunciadas.</w:t>
            </w:r>
          </w:p>
        </w:tc>
        <w:tc>
          <w:tcPr>
            <w:tcW w:w="3264" w:type="pct"/>
          </w:tcPr>
          <w:p w:rsidR="0092488C" w:rsidRPr="00782973" w:rsidRDefault="0092488C" w:rsidP="001E4F79">
            <w:pPr>
              <w:ind w:left="125" w:right="151"/>
              <w:jc w:val="both"/>
              <w:rPr>
                <w:rFonts w:ascii="Montserrat" w:eastAsia="Montserrat" w:hAnsi="Montserrat" w:cs="Montserrat"/>
                <w:sz w:val="16"/>
                <w:szCs w:val="16"/>
              </w:rPr>
            </w:pPr>
            <w:r w:rsidRPr="00782973">
              <w:rPr>
                <w:rFonts w:ascii="Montserrat" w:eastAsia="Montserrat" w:hAnsi="Montserrat" w:cs="Montserrat"/>
                <w:sz w:val="16"/>
                <w:szCs w:val="16"/>
              </w:rPr>
              <w:t xml:space="preserve">Aquellos hechos narrados que, de manera directa o indirecta, su lectura permite que se identifique a las personas denunciadas, al denunciante o terceros porque se les menciona de ese modo o porque permiten ubicar quiénes son, resulta procedente la clasificación de la información. </w:t>
            </w:r>
          </w:p>
          <w:p w:rsidR="0092488C" w:rsidRPr="00782973" w:rsidRDefault="0092488C" w:rsidP="001E4F79">
            <w:pPr>
              <w:ind w:left="125" w:right="151"/>
              <w:jc w:val="both"/>
              <w:rPr>
                <w:rFonts w:ascii="Montserrat" w:eastAsia="Montserrat" w:hAnsi="Montserrat" w:cs="Montserrat"/>
                <w:sz w:val="16"/>
                <w:szCs w:val="16"/>
              </w:rPr>
            </w:pPr>
          </w:p>
          <w:p w:rsidR="0092488C" w:rsidRPr="00782973" w:rsidRDefault="0092488C" w:rsidP="001E4F79">
            <w:pPr>
              <w:ind w:left="125" w:right="151"/>
              <w:jc w:val="both"/>
              <w:rPr>
                <w:rFonts w:ascii="Montserrat" w:eastAsia="Montserrat" w:hAnsi="Montserrat" w:cs="Montserrat"/>
                <w:sz w:val="16"/>
                <w:szCs w:val="16"/>
              </w:rPr>
            </w:pPr>
            <w:r w:rsidRPr="00782973">
              <w:rPr>
                <w:rFonts w:ascii="Montserrat" w:eastAsia="Montserrat" w:hAnsi="Montserrat" w:cs="Montserrat"/>
                <w:sz w:val="16"/>
                <w:szCs w:val="16"/>
              </w:rPr>
              <w:t xml:space="preserve">Lo anterior, toda vez que la relatoría de hechos conlleva circunstancias de tiempo, modo y lugar que podrían hacer identificable al servidor público del cual no se ha declarado su responsabilidad, por virtud de una resolución sancionatoria firme; y consecuentemente, brindar acceso a dicha información afectaría su derecho al honor y a la imagen. </w:t>
            </w:r>
          </w:p>
          <w:p w:rsidR="0092488C" w:rsidRPr="00782973" w:rsidRDefault="0092488C" w:rsidP="001E4F79">
            <w:pPr>
              <w:ind w:left="125" w:right="151"/>
              <w:jc w:val="both"/>
              <w:rPr>
                <w:rFonts w:ascii="Montserrat" w:eastAsia="Montserrat" w:hAnsi="Montserrat" w:cs="Montserrat"/>
                <w:sz w:val="16"/>
                <w:szCs w:val="16"/>
              </w:rPr>
            </w:pPr>
          </w:p>
          <w:p w:rsidR="0092488C" w:rsidRPr="00782973" w:rsidRDefault="0092488C" w:rsidP="001E4F79">
            <w:pPr>
              <w:ind w:left="125" w:right="151"/>
              <w:jc w:val="both"/>
              <w:rPr>
                <w:rFonts w:ascii="Montserrat" w:eastAsia="Montserrat" w:hAnsi="Montserrat" w:cs="Montserrat"/>
                <w:sz w:val="16"/>
                <w:szCs w:val="16"/>
              </w:rPr>
            </w:pPr>
            <w:r w:rsidRPr="00782973">
              <w:rPr>
                <w:rFonts w:ascii="Montserrat" w:eastAsia="Montserrat" w:hAnsi="Montserrat" w:cs="Montserrat"/>
                <w:sz w:val="16"/>
                <w:szCs w:val="16"/>
              </w:rPr>
              <w:t>Si dentro de la documentación obran hechos que de manera directa o indirecta permiten identificar a personas particulares ajenas a la titular de los datos personales, dicha narrativa debe clasificarse como confidencial.</w:t>
            </w:r>
          </w:p>
          <w:p w:rsidR="0092488C" w:rsidRPr="00782973" w:rsidRDefault="0092488C" w:rsidP="001E4F79">
            <w:pPr>
              <w:ind w:left="125" w:right="151"/>
              <w:jc w:val="both"/>
              <w:rPr>
                <w:rFonts w:ascii="Montserrat" w:eastAsia="Montserrat" w:hAnsi="Montserrat" w:cs="Montserrat"/>
                <w:b/>
                <w:sz w:val="16"/>
                <w:szCs w:val="16"/>
              </w:rPr>
            </w:pPr>
          </w:p>
          <w:p w:rsidR="0092488C" w:rsidRPr="00782973" w:rsidRDefault="0092488C" w:rsidP="001E4F79">
            <w:pPr>
              <w:ind w:left="125" w:right="151"/>
              <w:jc w:val="both"/>
              <w:rPr>
                <w:rFonts w:ascii="Montserrat" w:eastAsia="Montserrat" w:hAnsi="Montserrat" w:cs="Montserrat"/>
                <w:sz w:val="16"/>
                <w:szCs w:val="16"/>
              </w:rPr>
            </w:pPr>
            <w:r w:rsidRPr="00782973">
              <w:rPr>
                <w:rFonts w:ascii="Montserrat" w:eastAsia="Montserrat" w:hAnsi="Montserrat" w:cs="Montserrat"/>
                <w:sz w:val="16"/>
                <w:szCs w:val="16"/>
              </w:rPr>
              <w:t xml:space="preserve">No obstante, únicamente resulta procedente clasificar los hechos narrados, cuando se pueda hacer identificable a las personas que los hicieron o de la </w:t>
            </w:r>
            <w:r w:rsidRPr="00782973">
              <w:rPr>
                <w:rFonts w:ascii="Montserrat" w:eastAsia="Montserrat" w:hAnsi="Montserrat" w:cs="Montserrat"/>
                <w:sz w:val="16"/>
                <w:szCs w:val="16"/>
              </w:rPr>
              <w:lastRenderedPageBreak/>
              <w:t>víctima, de conformidad con lo previsto en el artículo 113, fracción I de la Ley de la materia, contrario sensu se considera que no resulta procedente la clasificación de los hechos narrados que no contienen ninguna referencia hacia la víctima o a testigos, por lo que dicha información es susceptible de entrega.</w:t>
            </w:r>
          </w:p>
        </w:tc>
        <w:tc>
          <w:tcPr>
            <w:tcW w:w="958" w:type="pct"/>
            <w:vAlign w:val="center"/>
          </w:tcPr>
          <w:p w:rsidR="0092488C" w:rsidRPr="00782973" w:rsidRDefault="0092488C" w:rsidP="001E4F79">
            <w:pPr>
              <w:jc w:val="both"/>
              <w:rPr>
                <w:rFonts w:ascii="Montserrat" w:eastAsia="Montserrat" w:hAnsi="Montserrat" w:cs="Montserrat"/>
                <w:sz w:val="16"/>
                <w:szCs w:val="16"/>
              </w:rPr>
            </w:pPr>
            <w:r w:rsidRPr="00782973">
              <w:rPr>
                <w:rFonts w:ascii="Montserrat" w:eastAsia="Montserrat" w:hAnsi="Montserrat" w:cs="Montserrat"/>
                <w:sz w:val="16"/>
                <w:szCs w:val="16"/>
              </w:rPr>
              <w:lastRenderedPageBreak/>
              <w:t>Artículos 3, fracción IX, 55, fracción IV, Ley General de Transparencia y Acceso a la Información Pública; 113, fracción I, Ley Federal de Transparencia y Acceso a la Información Pública; y Trigésimo octavo de los Lineamientos.</w:t>
            </w:r>
          </w:p>
          <w:p w:rsidR="0092488C" w:rsidRPr="00782973" w:rsidRDefault="0092488C" w:rsidP="001E4F79">
            <w:pPr>
              <w:jc w:val="both"/>
              <w:rPr>
                <w:rFonts w:ascii="Montserrat" w:eastAsia="Montserrat" w:hAnsi="Montserrat" w:cs="Montserrat"/>
                <w:sz w:val="16"/>
                <w:szCs w:val="16"/>
              </w:rPr>
            </w:pPr>
          </w:p>
          <w:p w:rsidR="0092488C" w:rsidRPr="000E2B3C" w:rsidRDefault="0092488C" w:rsidP="001E4F79">
            <w:pPr>
              <w:jc w:val="both"/>
              <w:rPr>
                <w:rFonts w:ascii="Montserrat" w:eastAsia="Montserrat" w:hAnsi="Montserrat" w:cs="Montserrat"/>
                <w:color w:val="10312B"/>
                <w:sz w:val="16"/>
                <w:szCs w:val="16"/>
              </w:rPr>
            </w:pPr>
            <w:r w:rsidRPr="000E2B3C">
              <w:rPr>
                <w:rFonts w:ascii="Montserrat" w:eastAsia="Montserrat" w:hAnsi="Montserrat" w:cs="Montserrat"/>
                <w:color w:val="10312B"/>
                <w:sz w:val="16"/>
                <w:szCs w:val="16"/>
              </w:rPr>
              <w:t>Precedentes:</w:t>
            </w:r>
          </w:p>
          <w:p w:rsidR="0092488C" w:rsidRPr="00782973" w:rsidRDefault="0092488C" w:rsidP="001E4F79">
            <w:pPr>
              <w:jc w:val="both"/>
              <w:rPr>
                <w:rFonts w:ascii="Montserrat" w:eastAsia="Montserrat" w:hAnsi="Montserrat" w:cs="Montserrat"/>
                <w:sz w:val="16"/>
                <w:szCs w:val="16"/>
              </w:rPr>
            </w:pPr>
          </w:p>
          <w:p w:rsidR="0092488C" w:rsidRPr="00782973" w:rsidRDefault="0092488C" w:rsidP="0092488C">
            <w:pPr>
              <w:numPr>
                <w:ilvl w:val="0"/>
                <w:numId w:val="14"/>
              </w:numPr>
              <w:jc w:val="both"/>
              <w:rPr>
                <w:rFonts w:ascii="Montserrat" w:eastAsia="Montserrat" w:hAnsi="Montserrat" w:cs="Montserrat"/>
                <w:sz w:val="16"/>
                <w:szCs w:val="16"/>
              </w:rPr>
            </w:pPr>
            <w:r w:rsidRPr="00782973">
              <w:rPr>
                <w:rFonts w:ascii="Montserrat" w:eastAsia="Montserrat" w:hAnsi="Montserrat" w:cs="Montserrat"/>
                <w:sz w:val="16"/>
                <w:szCs w:val="16"/>
              </w:rPr>
              <w:t xml:space="preserve">RRA 05782/20 </w:t>
            </w:r>
          </w:p>
          <w:p w:rsidR="0092488C" w:rsidRPr="00782973" w:rsidRDefault="0092488C" w:rsidP="0092488C">
            <w:pPr>
              <w:numPr>
                <w:ilvl w:val="0"/>
                <w:numId w:val="14"/>
              </w:numPr>
              <w:jc w:val="both"/>
              <w:rPr>
                <w:rFonts w:ascii="Montserrat" w:eastAsia="Montserrat" w:hAnsi="Montserrat" w:cs="Montserrat"/>
                <w:sz w:val="16"/>
                <w:szCs w:val="16"/>
              </w:rPr>
            </w:pPr>
            <w:r w:rsidRPr="00782973">
              <w:rPr>
                <w:rFonts w:ascii="Montserrat" w:eastAsia="Montserrat" w:hAnsi="Montserrat" w:cs="Montserrat"/>
                <w:sz w:val="16"/>
                <w:szCs w:val="16"/>
              </w:rPr>
              <w:t>RRA 14717/20</w:t>
            </w:r>
          </w:p>
          <w:p w:rsidR="0092488C" w:rsidRPr="00782973" w:rsidRDefault="0092488C" w:rsidP="0092488C">
            <w:pPr>
              <w:numPr>
                <w:ilvl w:val="0"/>
                <w:numId w:val="14"/>
              </w:numPr>
              <w:jc w:val="both"/>
              <w:rPr>
                <w:rFonts w:ascii="Montserrat" w:eastAsia="Montserrat" w:hAnsi="Montserrat" w:cs="Montserrat"/>
                <w:sz w:val="16"/>
                <w:szCs w:val="16"/>
              </w:rPr>
            </w:pPr>
            <w:r w:rsidRPr="00782973">
              <w:rPr>
                <w:rFonts w:ascii="Montserrat" w:eastAsia="Montserrat" w:hAnsi="Montserrat" w:cs="Montserrat"/>
                <w:sz w:val="16"/>
                <w:szCs w:val="16"/>
              </w:rPr>
              <w:lastRenderedPageBreak/>
              <w:t>RRA-RCRD 11411/22</w:t>
            </w:r>
          </w:p>
          <w:p w:rsidR="0092488C" w:rsidRDefault="0092488C" w:rsidP="0092488C">
            <w:pPr>
              <w:numPr>
                <w:ilvl w:val="0"/>
                <w:numId w:val="14"/>
              </w:numPr>
              <w:jc w:val="both"/>
              <w:rPr>
                <w:rFonts w:ascii="Montserrat" w:eastAsia="Montserrat" w:hAnsi="Montserrat" w:cs="Montserrat"/>
                <w:sz w:val="16"/>
                <w:szCs w:val="16"/>
              </w:rPr>
            </w:pPr>
            <w:r w:rsidRPr="00782973">
              <w:rPr>
                <w:rFonts w:ascii="Montserrat" w:eastAsia="Montserrat" w:hAnsi="Montserrat" w:cs="Montserrat"/>
                <w:sz w:val="16"/>
                <w:szCs w:val="16"/>
              </w:rPr>
              <w:t>RRA 7186/22</w:t>
            </w:r>
          </w:p>
          <w:p w:rsidR="0092488C" w:rsidRPr="004A626B" w:rsidRDefault="0092488C" w:rsidP="0092488C">
            <w:pPr>
              <w:numPr>
                <w:ilvl w:val="0"/>
                <w:numId w:val="14"/>
              </w:numPr>
              <w:jc w:val="both"/>
              <w:rPr>
                <w:rFonts w:ascii="Montserrat" w:eastAsia="Montserrat" w:hAnsi="Montserrat" w:cs="Montserrat"/>
                <w:sz w:val="16"/>
                <w:szCs w:val="16"/>
              </w:rPr>
            </w:pPr>
            <w:r w:rsidRPr="004A626B">
              <w:rPr>
                <w:rFonts w:ascii="Montserrat" w:eastAsia="Montserrat" w:hAnsi="Montserrat" w:cs="Montserrat"/>
                <w:sz w:val="16"/>
                <w:szCs w:val="16"/>
              </w:rPr>
              <w:t>RRA 7191/22</w:t>
            </w:r>
          </w:p>
        </w:tc>
      </w:tr>
    </w:tbl>
    <w:p w:rsidR="0092488C" w:rsidRDefault="0092488C" w:rsidP="0092488C">
      <w:pPr>
        <w:ind w:right="-19"/>
        <w:jc w:val="both"/>
        <w:rPr>
          <w:rFonts w:ascii="Montserrat" w:eastAsia="Montserrat" w:hAnsi="Montserrat" w:cs="Montserrat"/>
          <w:sz w:val="16"/>
          <w:szCs w:val="16"/>
        </w:rPr>
      </w:pPr>
    </w:p>
    <w:p w:rsidR="0092488C" w:rsidRPr="00301324" w:rsidRDefault="0092488C" w:rsidP="0092488C">
      <w:pPr>
        <w:pStyle w:val="Prrafodelista"/>
        <w:numPr>
          <w:ilvl w:val="0"/>
          <w:numId w:val="13"/>
        </w:numPr>
        <w:ind w:right="-19"/>
        <w:jc w:val="both"/>
        <w:rPr>
          <w:rFonts w:ascii="Montserrat" w:eastAsia="Montserrat" w:hAnsi="Montserrat" w:cs="Montserrat"/>
          <w:sz w:val="16"/>
          <w:szCs w:val="16"/>
        </w:rPr>
      </w:pPr>
      <w:r w:rsidRPr="00301324">
        <w:rPr>
          <w:rFonts w:ascii="Montserrat" w:hAnsi="Montserrat" w:cs="Arial"/>
          <w:sz w:val="18"/>
          <w:szCs w:val="18"/>
        </w:rPr>
        <w:t>Acuerdo de Conclusión Archivo por Falta de Elementos del expediente 2021/SCT/DE368</w:t>
      </w:r>
    </w:p>
    <w:p w:rsidR="0092488C" w:rsidRDefault="0092488C" w:rsidP="0092488C">
      <w:pPr>
        <w:ind w:right="-19"/>
        <w:jc w:val="both"/>
        <w:rPr>
          <w:rFonts w:ascii="Montserrat" w:eastAsia="Montserrat" w:hAnsi="Montserrat" w:cs="Montserrat"/>
          <w:sz w:val="16"/>
          <w:szCs w:val="16"/>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5" w:type="dxa"/>
          <w:left w:w="15" w:type="dxa"/>
          <w:bottom w:w="15" w:type="dxa"/>
          <w:right w:w="15" w:type="dxa"/>
        </w:tblCellMar>
        <w:tblLook w:val="04A0" w:firstRow="1" w:lastRow="0" w:firstColumn="1" w:lastColumn="0" w:noHBand="0" w:noVBand="1"/>
      </w:tblPr>
      <w:tblGrid>
        <w:gridCol w:w="1554"/>
        <w:gridCol w:w="6521"/>
        <w:gridCol w:w="1887"/>
      </w:tblGrid>
      <w:tr w:rsidR="0092488C" w:rsidRPr="00345987" w:rsidTr="000E2B3C">
        <w:trPr>
          <w:trHeight w:val="402"/>
          <w:tblHeader/>
        </w:trPr>
        <w:tc>
          <w:tcPr>
            <w:tcW w:w="780" w:type="pct"/>
            <w:shd w:val="clear" w:color="auto" w:fill="990033"/>
            <w:vAlign w:val="center"/>
          </w:tcPr>
          <w:p w:rsidR="0092488C" w:rsidRPr="00345987" w:rsidRDefault="0092488C" w:rsidP="001E4F79">
            <w:pPr>
              <w:jc w:val="center"/>
              <w:rPr>
                <w:rFonts w:ascii="Montserrat" w:hAnsi="Montserrat"/>
                <w:b/>
                <w:bCs/>
                <w:color w:val="FFFFFF" w:themeColor="background1"/>
                <w:sz w:val="16"/>
                <w:szCs w:val="16"/>
                <w:lang w:eastAsia="es-MX"/>
              </w:rPr>
            </w:pPr>
            <w:r w:rsidRPr="00345987">
              <w:rPr>
                <w:rFonts w:ascii="Montserrat" w:hAnsi="Montserrat"/>
                <w:b/>
                <w:bCs/>
                <w:color w:val="FFFFFF" w:themeColor="background1"/>
                <w:sz w:val="16"/>
                <w:szCs w:val="16"/>
                <w:lang w:eastAsia="es-MX"/>
              </w:rPr>
              <w:t>Dato</w:t>
            </w:r>
          </w:p>
        </w:tc>
        <w:tc>
          <w:tcPr>
            <w:tcW w:w="3273" w:type="pct"/>
            <w:shd w:val="clear" w:color="auto" w:fill="990033"/>
            <w:tcMar>
              <w:top w:w="0" w:type="dxa"/>
              <w:left w:w="108" w:type="dxa"/>
              <w:bottom w:w="0" w:type="dxa"/>
              <w:right w:w="108" w:type="dxa"/>
            </w:tcMar>
            <w:vAlign w:val="center"/>
            <w:hideMark/>
          </w:tcPr>
          <w:p w:rsidR="0092488C" w:rsidRPr="00345987" w:rsidRDefault="0092488C" w:rsidP="001E4F79">
            <w:pPr>
              <w:jc w:val="center"/>
              <w:rPr>
                <w:rFonts w:ascii="Montserrat" w:hAnsi="Montserrat"/>
                <w:b/>
                <w:color w:val="FFFFFF" w:themeColor="background1"/>
                <w:sz w:val="16"/>
                <w:szCs w:val="16"/>
                <w:lang w:eastAsia="es-MX"/>
              </w:rPr>
            </w:pPr>
            <w:r w:rsidRPr="00345987">
              <w:rPr>
                <w:rFonts w:ascii="Montserrat" w:hAnsi="Montserrat"/>
                <w:b/>
                <w:color w:val="FFFFFF" w:themeColor="background1"/>
                <w:sz w:val="16"/>
                <w:szCs w:val="16"/>
                <w:lang w:eastAsia="es-MX"/>
              </w:rPr>
              <w:t>Justificación</w:t>
            </w:r>
          </w:p>
        </w:tc>
        <w:tc>
          <w:tcPr>
            <w:tcW w:w="947" w:type="pct"/>
            <w:shd w:val="clear" w:color="auto" w:fill="990033"/>
            <w:vAlign w:val="center"/>
          </w:tcPr>
          <w:p w:rsidR="0092488C" w:rsidRPr="00345987" w:rsidRDefault="0092488C" w:rsidP="001E4F79">
            <w:pPr>
              <w:jc w:val="center"/>
              <w:rPr>
                <w:rFonts w:ascii="Montserrat" w:hAnsi="Montserrat"/>
                <w:b/>
                <w:color w:val="FFFFFF" w:themeColor="background1"/>
                <w:sz w:val="16"/>
                <w:szCs w:val="16"/>
                <w:lang w:eastAsia="es-MX"/>
              </w:rPr>
            </w:pPr>
            <w:r w:rsidRPr="00345987">
              <w:rPr>
                <w:rFonts w:ascii="Montserrat" w:hAnsi="Montserrat"/>
                <w:b/>
                <w:bCs/>
                <w:color w:val="FFFFFF" w:themeColor="background1"/>
                <w:sz w:val="16"/>
                <w:szCs w:val="16"/>
                <w:lang w:eastAsia="es-MX"/>
              </w:rPr>
              <w:t>Fundamento</w:t>
            </w:r>
          </w:p>
        </w:tc>
      </w:tr>
      <w:tr w:rsidR="0092488C" w:rsidRPr="00345987" w:rsidTr="000E2B3C">
        <w:tc>
          <w:tcPr>
            <w:tcW w:w="780" w:type="pct"/>
            <w:vAlign w:val="center"/>
          </w:tcPr>
          <w:p w:rsidR="0092488C" w:rsidRPr="00345987" w:rsidRDefault="0092488C" w:rsidP="001E4F79">
            <w:pPr>
              <w:jc w:val="both"/>
              <w:rPr>
                <w:rFonts w:ascii="Montserrat" w:eastAsia="Montserrat" w:hAnsi="Montserrat" w:cs="Montserrat"/>
                <w:sz w:val="16"/>
                <w:szCs w:val="16"/>
              </w:rPr>
            </w:pPr>
            <w:r w:rsidRPr="00345987">
              <w:rPr>
                <w:rFonts w:ascii="Montserrat" w:eastAsia="Montserrat" w:hAnsi="Montserrat" w:cs="Montserrat"/>
                <w:sz w:val="16"/>
                <w:szCs w:val="16"/>
              </w:rPr>
              <w:t>Área de adscripción del denunciado.</w:t>
            </w:r>
          </w:p>
          <w:p w:rsidR="0092488C" w:rsidRPr="00345987" w:rsidRDefault="0092488C" w:rsidP="001E4F79">
            <w:pPr>
              <w:jc w:val="both"/>
              <w:rPr>
                <w:rFonts w:ascii="Montserrat" w:eastAsia="Montserrat" w:hAnsi="Montserrat" w:cs="Montserrat"/>
                <w:sz w:val="16"/>
                <w:szCs w:val="16"/>
              </w:rPr>
            </w:pPr>
          </w:p>
        </w:tc>
        <w:tc>
          <w:tcPr>
            <w:tcW w:w="3273" w:type="pct"/>
            <w:tcMar>
              <w:top w:w="0" w:type="dxa"/>
              <w:left w:w="108" w:type="dxa"/>
              <w:bottom w:w="0" w:type="dxa"/>
              <w:right w:w="108" w:type="dxa"/>
            </w:tcMar>
            <w:vAlign w:val="center"/>
          </w:tcPr>
          <w:p w:rsidR="0092488C" w:rsidRPr="00345987" w:rsidRDefault="0092488C" w:rsidP="001E4F79">
            <w:pPr>
              <w:jc w:val="both"/>
              <w:rPr>
                <w:rFonts w:ascii="Montserrat" w:eastAsia="Montserrat" w:hAnsi="Montserrat" w:cs="Montserrat"/>
                <w:sz w:val="16"/>
                <w:szCs w:val="16"/>
              </w:rPr>
            </w:pPr>
            <w:r w:rsidRPr="00345987">
              <w:rPr>
                <w:rFonts w:ascii="Montserrat" w:eastAsia="Montserrat" w:hAnsi="Montserrat" w:cs="Montserrat"/>
                <w:sz w:val="16"/>
                <w:szCs w:val="16"/>
              </w:rPr>
              <w:t>Al respecto es importante señalar que los datos laborales de una persona identificada o identificable, como lo son la denominación del puesto son datos personales que dan cuenta de las condiciones en las que dicha persona realiza un trabajo remunerado, lo cierto es que, tratándose de servidores públicos, estos datos son de carácter público, pues involucra el ejercicio de recursos públicos al estar vinculados con el personal contratado por la institución en mención para el ejercicio de sus funciones.</w:t>
            </w:r>
          </w:p>
          <w:p w:rsidR="0092488C" w:rsidRPr="00345987" w:rsidRDefault="0092488C" w:rsidP="001E4F79">
            <w:pPr>
              <w:jc w:val="both"/>
              <w:rPr>
                <w:rFonts w:ascii="Montserrat" w:eastAsia="Montserrat" w:hAnsi="Montserrat" w:cs="Montserrat"/>
                <w:b/>
                <w:sz w:val="16"/>
                <w:szCs w:val="16"/>
              </w:rPr>
            </w:pPr>
          </w:p>
          <w:p w:rsidR="0092488C" w:rsidRPr="00345987" w:rsidRDefault="0092488C" w:rsidP="001E4F79">
            <w:pPr>
              <w:jc w:val="both"/>
              <w:rPr>
                <w:rFonts w:ascii="Montserrat" w:eastAsia="Montserrat" w:hAnsi="Montserrat" w:cs="Montserrat"/>
                <w:sz w:val="16"/>
                <w:szCs w:val="16"/>
              </w:rPr>
            </w:pPr>
            <w:r w:rsidRPr="00345987">
              <w:rPr>
                <w:rFonts w:ascii="Montserrat" w:eastAsia="Montserrat" w:hAnsi="Montserrat" w:cs="Montserrat"/>
                <w:sz w:val="16"/>
                <w:szCs w:val="16"/>
              </w:rPr>
              <w:t>Sin embargo, en caso concreto, se trata del área de adscripción de un servidor público vinculado con investigaciones por el posible incumplimiento de sus obligaciones en el ejercicio de sus funciones sin que se le haya sancionado por dicha falta de manera firme, por lo que, dar a conocer el área de adscripción, se podría identificar o hacer identificable al servidor público denunciado, por lo que la información se debe proteger</w:t>
            </w:r>
          </w:p>
          <w:p w:rsidR="0092488C" w:rsidRPr="00345987" w:rsidRDefault="0092488C" w:rsidP="001E4F79">
            <w:pPr>
              <w:pStyle w:val="NormalWeb"/>
              <w:spacing w:before="0" w:beforeAutospacing="0" w:after="0" w:afterAutospacing="0"/>
              <w:jc w:val="both"/>
              <w:rPr>
                <w:rFonts w:ascii="Montserrat" w:hAnsi="Montserrat"/>
                <w:sz w:val="16"/>
                <w:szCs w:val="16"/>
              </w:rPr>
            </w:pPr>
          </w:p>
        </w:tc>
        <w:tc>
          <w:tcPr>
            <w:tcW w:w="947" w:type="pct"/>
            <w:vAlign w:val="center"/>
          </w:tcPr>
          <w:p w:rsidR="0092488C" w:rsidRPr="00345987" w:rsidRDefault="0092488C" w:rsidP="001E4F79">
            <w:pPr>
              <w:jc w:val="both"/>
              <w:rPr>
                <w:rFonts w:ascii="Montserrat" w:eastAsia="Montserrat" w:hAnsi="Montserrat" w:cs="Montserrat"/>
                <w:sz w:val="16"/>
                <w:szCs w:val="16"/>
              </w:rPr>
            </w:pPr>
            <w:r w:rsidRPr="00345987">
              <w:rPr>
                <w:rFonts w:ascii="Montserrat" w:eastAsia="Montserrat" w:hAnsi="Montserrat" w:cs="Montserrat"/>
                <w:sz w:val="16"/>
                <w:szCs w:val="16"/>
              </w:rPr>
              <w:t xml:space="preserve">Artículos 3, fracción IX, Ley General de Transparencia y Acceso a la Información Pública; 113, fracción I, Ley Federal de Transparencia y Acceso a la Información Pública; y Trigésimo octavo de los Lineamientos </w:t>
            </w:r>
          </w:p>
        </w:tc>
      </w:tr>
      <w:tr w:rsidR="0092488C" w:rsidRPr="00345987" w:rsidTr="000E2B3C">
        <w:tc>
          <w:tcPr>
            <w:tcW w:w="780" w:type="pct"/>
            <w:vAlign w:val="center"/>
          </w:tcPr>
          <w:p w:rsidR="0092488C" w:rsidRPr="00345987" w:rsidRDefault="0092488C" w:rsidP="001E4F79">
            <w:pPr>
              <w:jc w:val="both"/>
              <w:rPr>
                <w:rFonts w:ascii="Montserrat" w:eastAsia="Montserrat" w:hAnsi="Montserrat" w:cs="Montserrat"/>
                <w:sz w:val="16"/>
                <w:szCs w:val="16"/>
              </w:rPr>
            </w:pPr>
            <w:r w:rsidRPr="00345987">
              <w:rPr>
                <w:rFonts w:ascii="Montserrat" w:eastAsia="Montserrat" w:hAnsi="Montserrat" w:cs="Montserrat"/>
                <w:sz w:val="16"/>
                <w:szCs w:val="16"/>
              </w:rPr>
              <w:t>Nombre de presuntos responsables</w:t>
            </w:r>
          </w:p>
          <w:p w:rsidR="0092488C" w:rsidRPr="00345987" w:rsidRDefault="0092488C" w:rsidP="001E4F79">
            <w:pPr>
              <w:jc w:val="both"/>
              <w:rPr>
                <w:rFonts w:ascii="Montserrat" w:eastAsia="Montserrat" w:hAnsi="Montserrat" w:cs="Montserrat"/>
                <w:sz w:val="16"/>
                <w:szCs w:val="16"/>
              </w:rPr>
            </w:pPr>
          </w:p>
        </w:tc>
        <w:tc>
          <w:tcPr>
            <w:tcW w:w="3273" w:type="pct"/>
            <w:tcMar>
              <w:top w:w="0" w:type="dxa"/>
              <w:left w:w="108" w:type="dxa"/>
              <w:bottom w:w="0" w:type="dxa"/>
              <w:right w:w="108" w:type="dxa"/>
            </w:tcMar>
            <w:vAlign w:val="center"/>
          </w:tcPr>
          <w:p w:rsidR="0092488C" w:rsidRPr="00345987" w:rsidRDefault="0092488C" w:rsidP="001E4F79">
            <w:pPr>
              <w:jc w:val="both"/>
              <w:rPr>
                <w:rFonts w:ascii="Montserrat" w:eastAsia="Montserrat" w:hAnsi="Montserrat" w:cs="Montserrat"/>
                <w:sz w:val="16"/>
                <w:szCs w:val="16"/>
              </w:rPr>
            </w:pPr>
            <w:r w:rsidRPr="00345987">
              <w:rPr>
                <w:rFonts w:ascii="Montserrat" w:hAnsi="Montserrat"/>
                <w:sz w:val="16"/>
                <w:szCs w:val="16"/>
                <w:lang w:eastAsia="es-MX"/>
              </w:rPr>
              <w:t xml:space="preserve"> </w:t>
            </w:r>
            <w:r w:rsidRPr="00345987">
              <w:rPr>
                <w:rFonts w:ascii="Montserrat" w:eastAsia="Montserrat" w:hAnsi="Montserrat" w:cs="Montserrat"/>
                <w:sz w:val="16"/>
                <w:szCs w:val="16"/>
              </w:rPr>
              <w:t>Es uno de los atributos de la personalidad y la manifestación principal del derecho subjetivo a la identidad, en virtud de que el nombre per se es un elemento que hace a una persona física identificada o identificable, por lo que se considera un dato personal el nombre de una persona relacionada con presuntas responsabilidades administrativas que no cuente con una sanción firme.</w:t>
            </w:r>
          </w:p>
          <w:p w:rsidR="0092488C" w:rsidRPr="00345987" w:rsidRDefault="0092488C" w:rsidP="001E4F79">
            <w:pPr>
              <w:jc w:val="both"/>
              <w:rPr>
                <w:rFonts w:ascii="Montserrat" w:eastAsia="Montserrat" w:hAnsi="Montserrat" w:cs="Montserrat"/>
                <w:sz w:val="16"/>
                <w:szCs w:val="16"/>
              </w:rPr>
            </w:pPr>
          </w:p>
          <w:p w:rsidR="0092488C" w:rsidRPr="00345987" w:rsidRDefault="0092488C" w:rsidP="001E4F79">
            <w:pPr>
              <w:jc w:val="both"/>
              <w:rPr>
                <w:rFonts w:ascii="Montserrat" w:eastAsia="Montserrat" w:hAnsi="Montserrat" w:cs="Montserrat"/>
                <w:sz w:val="16"/>
                <w:szCs w:val="16"/>
              </w:rPr>
            </w:pPr>
            <w:r w:rsidRPr="00345987">
              <w:rPr>
                <w:rFonts w:ascii="Montserrat" w:eastAsia="Montserrat" w:hAnsi="Montserrat" w:cs="Montserrat"/>
                <w:sz w:val="16"/>
                <w:szCs w:val="16"/>
              </w:rPr>
              <w:t xml:space="preserve">Asimismo, si bien es cierto que los nombres de los servidores públicos por su misma naturaleza son públicos, también es cierto que existe una excepción a la regla y esta es que cuando estén relacionados con presuntas responsabilidades administrativas que no se encuentren firmes, los mismos podrían clasificarse como confidenciales. </w:t>
            </w:r>
          </w:p>
          <w:p w:rsidR="0092488C" w:rsidRPr="00345987" w:rsidRDefault="0092488C" w:rsidP="001E4F79">
            <w:pPr>
              <w:jc w:val="both"/>
              <w:rPr>
                <w:rFonts w:ascii="Montserrat" w:eastAsia="Montserrat" w:hAnsi="Montserrat" w:cs="Montserrat"/>
                <w:sz w:val="16"/>
                <w:szCs w:val="16"/>
              </w:rPr>
            </w:pPr>
          </w:p>
          <w:p w:rsidR="0092488C" w:rsidRPr="00345987" w:rsidRDefault="0092488C" w:rsidP="001E4F79">
            <w:pPr>
              <w:jc w:val="both"/>
              <w:rPr>
                <w:rFonts w:ascii="Montserrat" w:hAnsi="Montserrat"/>
                <w:sz w:val="16"/>
                <w:szCs w:val="16"/>
                <w:lang w:eastAsia="es-MX"/>
              </w:rPr>
            </w:pPr>
            <w:r w:rsidRPr="00345987">
              <w:rPr>
                <w:rFonts w:ascii="Montserrat" w:eastAsia="Montserrat" w:hAnsi="Montserrat" w:cs="Montserrat"/>
                <w:sz w:val="16"/>
                <w:szCs w:val="16"/>
              </w:rPr>
              <w:t>Ello es así, ya que de revelarse los mismos, se afectaría su honor, buen nombre, su imagen e incluso su presunción de inocencia, siempre que no se les hayan impuesto sanciones firmes.</w:t>
            </w:r>
          </w:p>
        </w:tc>
        <w:tc>
          <w:tcPr>
            <w:tcW w:w="947" w:type="pct"/>
            <w:vAlign w:val="center"/>
          </w:tcPr>
          <w:p w:rsidR="0092488C" w:rsidRPr="00345987" w:rsidRDefault="0092488C" w:rsidP="001E4F79">
            <w:pPr>
              <w:jc w:val="both"/>
              <w:rPr>
                <w:rFonts w:ascii="Montserrat" w:eastAsia="Montserrat" w:hAnsi="Montserrat" w:cs="Montserrat"/>
                <w:sz w:val="16"/>
                <w:szCs w:val="16"/>
              </w:rPr>
            </w:pPr>
            <w:r w:rsidRPr="00345987">
              <w:rPr>
                <w:rFonts w:ascii="Montserrat" w:eastAsia="Montserrat" w:hAnsi="Montserrat" w:cs="Montserrat"/>
                <w:sz w:val="16"/>
                <w:szCs w:val="16"/>
              </w:rPr>
              <w:t>Artículos 3, fracción IX, Ley General de Transparencia y Acceso a la Información Pública; 113, fracción I, Ley Federal de Transparencia y Acceso a la Información Pública; y Trigésimo octavo de los Lineamientos.</w:t>
            </w:r>
          </w:p>
          <w:p w:rsidR="0092488C" w:rsidRPr="00345987" w:rsidRDefault="0092488C" w:rsidP="001E4F79">
            <w:pPr>
              <w:jc w:val="both"/>
              <w:rPr>
                <w:rFonts w:ascii="Montserrat" w:hAnsi="Montserrat"/>
                <w:sz w:val="16"/>
                <w:szCs w:val="16"/>
                <w:lang w:eastAsia="es-MX"/>
              </w:rPr>
            </w:pPr>
          </w:p>
        </w:tc>
      </w:tr>
      <w:tr w:rsidR="0092488C" w:rsidRPr="00345987" w:rsidTr="000E2B3C">
        <w:tc>
          <w:tcPr>
            <w:tcW w:w="780" w:type="pct"/>
            <w:vAlign w:val="center"/>
          </w:tcPr>
          <w:p w:rsidR="0092488C" w:rsidRPr="00345987" w:rsidRDefault="0092488C" w:rsidP="001E4F79">
            <w:pPr>
              <w:jc w:val="both"/>
              <w:rPr>
                <w:rFonts w:ascii="Montserrat" w:eastAsia="Montserrat" w:hAnsi="Montserrat" w:cs="Montserrat"/>
                <w:sz w:val="16"/>
                <w:szCs w:val="16"/>
              </w:rPr>
            </w:pPr>
            <w:r w:rsidRPr="00345987">
              <w:rPr>
                <w:rFonts w:ascii="Montserrat" w:eastAsia="Montserrat" w:hAnsi="Montserrat" w:cs="Montserrat"/>
                <w:sz w:val="16"/>
                <w:szCs w:val="16"/>
              </w:rPr>
              <w:t>Hechos que hacen identificable a las personas denunciadas.</w:t>
            </w:r>
          </w:p>
        </w:tc>
        <w:tc>
          <w:tcPr>
            <w:tcW w:w="3273" w:type="pct"/>
            <w:tcMar>
              <w:top w:w="0" w:type="dxa"/>
              <w:left w:w="108" w:type="dxa"/>
              <w:bottom w:w="0" w:type="dxa"/>
              <w:right w:w="108" w:type="dxa"/>
            </w:tcMar>
          </w:tcPr>
          <w:p w:rsidR="0092488C" w:rsidRPr="00345987" w:rsidRDefault="0092488C" w:rsidP="001E4F79">
            <w:pPr>
              <w:jc w:val="both"/>
              <w:rPr>
                <w:rFonts w:ascii="Montserrat" w:eastAsia="Montserrat" w:hAnsi="Montserrat" w:cs="Montserrat"/>
                <w:sz w:val="16"/>
                <w:szCs w:val="16"/>
              </w:rPr>
            </w:pPr>
            <w:r w:rsidRPr="00345987">
              <w:rPr>
                <w:rFonts w:ascii="Montserrat" w:eastAsia="Montserrat" w:hAnsi="Montserrat" w:cs="Montserrat"/>
                <w:sz w:val="16"/>
                <w:szCs w:val="16"/>
              </w:rPr>
              <w:t xml:space="preserve">Aquellos hechos narrados que, de manera directa o indirecta, su lectura permite que se identifique a las personas denunciadas, al denunciante o terceros porque se les menciona de ese modo o porque permiten ubicar quiénes son, resulta procedente la clasificación de la información. </w:t>
            </w:r>
          </w:p>
          <w:p w:rsidR="0092488C" w:rsidRPr="00345987" w:rsidRDefault="0092488C" w:rsidP="001E4F79">
            <w:pPr>
              <w:jc w:val="both"/>
              <w:rPr>
                <w:rFonts w:ascii="Montserrat" w:eastAsia="Montserrat" w:hAnsi="Montserrat" w:cs="Montserrat"/>
                <w:sz w:val="16"/>
                <w:szCs w:val="16"/>
              </w:rPr>
            </w:pPr>
          </w:p>
          <w:p w:rsidR="0092488C" w:rsidRPr="00345987" w:rsidRDefault="0092488C" w:rsidP="001E4F79">
            <w:pPr>
              <w:jc w:val="both"/>
              <w:rPr>
                <w:rFonts w:ascii="Montserrat" w:eastAsia="Montserrat" w:hAnsi="Montserrat" w:cs="Montserrat"/>
                <w:sz w:val="16"/>
                <w:szCs w:val="16"/>
              </w:rPr>
            </w:pPr>
            <w:r w:rsidRPr="00345987">
              <w:rPr>
                <w:rFonts w:ascii="Montserrat" w:eastAsia="Montserrat" w:hAnsi="Montserrat" w:cs="Montserrat"/>
                <w:sz w:val="16"/>
                <w:szCs w:val="16"/>
              </w:rPr>
              <w:t xml:space="preserve">Lo anterior, toda vez que la relatoría de hechos conlleva circunstancias de tiempo, modo y lugar que podrían hacer identificable al servidor público del cual no se ha declarado su responsabilidad, por virtud de una resolución sancionatoria firme; y consecuentemente, brindar acceso a dicha información afectaría su derecho al honor y a la imagen. </w:t>
            </w:r>
          </w:p>
          <w:p w:rsidR="0092488C" w:rsidRPr="00345987" w:rsidRDefault="0092488C" w:rsidP="001E4F79">
            <w:pPr>
              <w:jc w:val="both"/>
              <w:rPr>
                <w:rFonts w:ascii="Montserrat" w:eastAsia="Montserrat" w:hAnsi="Montserrat" w:cs="Montserrat"/>
                <w:sz w:val="16"/>
                <w:szCs w:val="16"/>
              </w:rPr>
            </w:pPr>
          </w:p>
          <w:p w:rsidR="0092488C" w:rsidRPr="00345987" w:rsidRDefault="0092488C" w:rsidP="001E4F79">
            <w:pPr>
              <w:jc w:val="both"/>
              <w:rPr>
                <w:rFonts w:ascii="Montserrat" w:eastAsia="Montserrat" w:hAnsi="Montserrat" w:cs="Montserrat"/>
                <w:sz w:val="16"/>
                <w:szCs w:val="16"/>
              </w:rPr>
            </w:pPr>
            <w:r w:rsidRPr="00345987">
              <w:rPr>
                <w:rFonts w:ascii="Montserrat" w:eastAsia="Montserrat" w:hAnsi="Montserrat" w:cs="Montserrat"/>
                <w:sz w:val="16"/>
                <w:szCs w:val="16"/>
              </w:rPr>
              <w:lastRenderedPageBreak/>
              <w:t>Si dentro de la documentación obran hechos que de manera directa o indirecta permiten identificar a personas particulares ajenas a la titular de los datos personales, dicha narrativa debe clasificarse como confidencial.</w:t>
            </w:r>
          </w:p>
          <w:p w:rsidR="0092488C" w:rsidRPr="00345987" w:rsidRDefault="0092488C" w:rsidP="001E4F79">
            <w:pPr>
              <w:jc w:val="both"/>
              <w:rPr>
                <w:rFonts w:ascii="Montserrat" w:eastAsia="Montserrat" w:hAnsi="Montserrat" w:cs="Montserrat"/>
                <w:b/>
                <w:sz w:val="16"/>
                <w:szCs w:val="16"/>
              </w:rPr>
            </w:pPr>
          </w:p>
          <w:p w:rsidR="0092488C" w:rsidRPr="00345987" w:rsidRDefault="0092488C" w:rsidP="001E4F79">
            <w:pPr>
              <w:jc w:val="both"/>
              <w:rPr>
                <w:rFonts w:ascii="Montserrat" w:eastAsia="Montserrat" w:hAnsi="Montserrat" w:cs="Montserrat"/>
                <w:sz w:val="16"/>
                <w:szCs w:val="16"/>
              </w:rPr>
            </w:pPr>
            <w:r w:rsidRPr="00345987">
              <w:rPr>
                <w:rFonts w:ascii="Montserrat" w:eastAsia="Montserrat" w:hAnsi="Montserrat" w:cs="Montserrat"/>
                <w:sz w:val="16"/>
                <w:szCs w:val="16"/>
              </w:rPr>
              <w:t>No obstante, únicamente resulta procedente clasificar los hechos narrados, cuando se pueda hacer identificable a las personas que los hicieron o de la víctima, de conformidad con lo previsto en el artículo 113, fracción I de la Ley de la materia, contrario sensu se considera que no resulta procedente la clasificación de los hechos narrados que no contienen ninguna referencia hacia la víctima o a testigos, por lo que dicha información es susceptible de entrega.</w:t>
            </w:r>
          </w:p>
        </w:tc>
        <w:tc>
          <w:tcPr>
            <w:tcW w:w="947" w:type="pct"/>
            <w:vAlign w:val="center"/>
          </w:tcPr>
          <w:p w:rsidR="0092488C" w:rsidRPr="00345987" w:rsidRDefault="0092488C" w:rsidP="001E4F79">
            <w:pPr>
              <w:jc w:val="both"/>
              <w:rPr>
                <w:rFonts w:ascii="Montserrat" w:eastAsia="Montserrat" w:hAnsi="Montserrat" w:cs="Montserrat"/>
                <w:sz w:val="16"/>
                <w:szCs w:val="16"/>
              </w:rPr>
            </w:pPr>
            <w:r w:rsidRPr="00345987">
              <w:rPr>
                <w:rFonts w:ascii="Montserrat" w:eastAsia="Montserrat" w:hAnsi="Montserrat" w:cs="Montserrat"/>
                <w:sz w:val="16"/>
                <w:szCs w:val="16"/>
              </w:rPr>
              <w:lastRenderedPageBreak/>
              <w:t>Artículos 3, fracción IX, 55, fracción IV, Ley General de Transparencia y Acceso a la Información Pública; 113, fracción I, Ley Federal de Transparencia y Acceso a la Información Pública; y Trigésimo octavo de los Lineamientos.</w:t>
            </w:r>
          </w:p>
          <w:p w:rsidR="0092488C" w:rsidRPr="00345987" w:rsidRDefault="0092488C" w:rsidP="001E4F79">
            <w:pPr>
              <w:jc w:val="both"/>
              <w:rPr>
                <w:rFonts w:ascii="Montserrat" w:eastAsia="Montserrat" w:hAnsi="Montserrat" w:cs="Montserrat"/>
                <w:sz w:val="16"/>
                <w:szCs w:val="16"/>
              </w:rPr>
            </w:pPr>
          </w:p>
          <w:p w:rsidR="0092488C" w:rsidRPr="00345987" w:rsidRDefault="0092488C" w:rsidP="001E4F79">
            <w:pPr>
              <w:jc w:val="both"/>
              <w:rPr>
                <w:rFonts w:ascii="Montserrat" w:eastAsia="Montserrat" w:hAnsi="Montserrat" w:cs="Montserrat"/>
                <w:b/>
                <w:color w:val="10312B"/>
                <w:sz w:val="16"/>
                <w:szCs w:val="16"/>
              </w:rPr>
            </w:pPr>
            <w:r w:rsidRPr="00345987">
              <w:rPr>
                <w:rFonts w:ascii="Montserrat" w:eastAsia="Montserrat" w:hAnsi="Montserrat" w:cs="Montserrat"/>
                <w:b/>
                <w:color w:val="10312B"/>
                <w:sz w:val="16"/>
                <w:szCs w:val="16"/>
              </w:rPr>
              <w:lastRenderedPageBreak/>
              <w:t>Precedentes:</w:t>
            </w:r>
          </w:p>
          <w:p w:rsidR="0092488C" w:rsidRPr="00345987" w:rsidRDefault="0092488C" w:rsidP="001E4F79">
            <w:pPr>
              <w:jc w:val="both"/>
              <w:rPr>
                <w:rFonts w:ascii="Montserrat" w:eastAsia="Montserrat" w:hAnsi="Montserrat" w:cs="Montserrat"/>
                <w:sz w:val="16"/>
                <w:szCs w:val="16"/>
              </w:rPr>
            </w:pPr>
          </w:p>
          <w:p w:rsidR="0092488C" w:rsidRPr="00345987" w:rsidRDefault="0092488C" w:rsidP="0092488C">
            <w:pPr>
              <w:numPr>
                <w:ilvl w:val="0"/>
                <w:numId w:val="14"/>
              </w:numPr>
              <w:jc w:val="both"/>
              <w:rPr>
                <w:rFonts w:ascii="Montserrat" w:eastAsia="Montserrat" w:hAnsi="Montserrat" w:cs="Montserrat"/>
                <w:sz w:val="16"/>
                <w:szCs w:val="16"/>
              </w:rPr>
            </w:pPr>
            <w:r w:rsidRPr="00345987">
              <w:rPr>
                <w:rFonts w:ascii="Montserrat" w:eastAsia="Montserrat" w:hAnsi="Montserrat" w:cs="Montserrat"/>
                <w:sz w:val="16"/>
                <w:szCs w:val="16"/>
              </w:rPr>
              <w:t xml:space="preserve">RRA 05782/20 </w:t>
            </w:r>
          </w:p>
          <w:p w:rsidR="0092488C" w:rsidRPr="00345987" w:rsidRDefault="0092488C" w:rsidP="0092488C">
            <w:pPr>
              <w:numPr>
                <w:ilvl w:val="0"/>
                <w:numId w:val="14"/>
              </w:numPr>
              <w:jc w:val="both"/>
              <w:rPr>
                <w:rFonts w:ascii="Montserrat" w:eastAsia="Montserrat" w:hAnsi="Montserrat" w:cs="Montserrat"/>
                <w:sz w:val="16"/>
                <w:szCs w:val="16"/>
              </w:rPr>
            </w:pPr>
            <w:r w:rsidRPr="00345987">
              <w:rPr>
                <w:rFonts w:ascii="Montserrat" w:eastAsia="Montserrat" w:hAnsi="Montserrat" w:cs="Montserrat"/>
                <w:sz w:val="16"/>
                <w:szCs w:val="16"/>
              </w:rPr>
              <w:t>RRA 14717/20</w:t>
            </w:r>
          </w:p>
          <w:p w:rsidR="0092488C" w:rsidRPr="00345987" w:rsidRDefault="0092488C" w:rsidP="0092488C">
            <w:pPr>
              <w:numPr>
                <w:ilvl w:val="0"/>
                <w:numId w:val="14"/>
              </w:numPr>
              <w:jc w:val="both"/>
              <w:rPr>
                <w:rFonts w:ascii="Montserrat" w:eastAsia="Montserrat" w:hAnsi="Montserrat" w:cs="Montserrat"/>
                <w:sz w:val="16"/>
                <w:szCs w:val="16"/>
              </w:rPr>
            </w:pPr>
            <w:r w:rsidRPr="00345987">
              <w:rPr>
                <w:rFonts w:ascii="Montserrat" w:eastAsia="Montserrat" w:hAnsi="Montserrat" w:cs="Montserrat"/>
                <w:sz w:val="16"/>
                <w:szCs w:val="16"/>
              </w:rPr>
              <w:t>RRA-RCRD 11411/22</w:t>
            </w:r>
          </w:p>
          <w:p w:rsidR="0092488C" w:rsidRDefault="0092488C" w:rsidP="0092488C">
            <w:pPr>
              <w:numPr>
                <w:ilvl w:val="0"/>
                <w:numId w:val="14"/>
              </w:numPr>
              <w:jc w:val="both"/>
              <w:rPr>
                <w:rFonts w:ascii="Montserrat" w:eastAsia="Montserrat" w:hAnsi="Montserrat" w:cs="Montserrat"/>
                <w:sz w:val="16"/>
                <w:szCs w:val="16"/>
              </w:rPr>
            </w:pPr>
            <w:r w:rsidRPr="00345987">
              <w:rPr>
                <w:rFonts w:ascii="Montserrat" w:eastAsia="Montserrat" w:hAnsi="Montserrat" w:cs="Montserrat"/>
                <w:sz w:val="16"/>
                <w:szCs w:val="16"/>
              </w:rPr>
              <w:t>RRA 7186/22</w:t>
            </w:r>
          </w:p>
          <w:p w:rsidR="0092488C" w:rsidRPr="004868E6" w:rsidRDefault="0092488C" w:rsidP="0092488C">
            <w:pPr>
              <w:numPr>
                <w:ilvl w:val="0"/>
                <w:numId w:val="14"/>
              </w:numPr>
              <w:jc w:val="both"/>
              <w:rPr>
                <w:rFonts w:ascii="Montserrat" w:eastAsia="Montserrat" w:hAnsi="Montserrat" w:cs="Montserrat"/>
                <w:sz w:val="16"/>
                <w:szCs w:val="16"/>
              </w:rPr>
            </w:pPr>
            <w:r w:rsidRPr="004868E6">
              <w:rPr>
                <w:rFonts w:ascii="Montserrat" w:eastAsia="Montserrat" w:hAnsi="Montserrat" w:cs="Montserrat"/>
                <w:sz w:val="16"/>
                <w:szCs w:val="16"/>
              </w:rPr>
              <w:t>RRA 7191/22</w:t>
            </w:r>
          </w:p>
        </w:tc>
      </w:tr>
    </w:tbl>
    <w:p w:rsidR="0092488C" w:rsidRPr="00DA0E63" w:rsidRDefault="0092488C" w:rsidP="0092488C">
      <w:pPr>
        <w:ind w:right="-19"/>
        <w:jc w:val="both"/>
        <w:rPr>
          <w:rFonts w:ascii="Montserrat" w:eastAsia="Montserrat" w:hAnsi="Montserrat" w:cs="Montserrat"/>
          <w:sz w:val="16"/>
          <w:szCs w:val="16"/>
        </w:rPr>
      </w:pPr>
    </w:p>
    <w:p w:rsidR="0092488C" w:rsidRPr="000A7232" w:rsidRDefault="0092488C" w:rsidP="0092488C">
      <w:pPr>
        <w:ind w:right="49"/>
        <w:jc w:val="both"/>
        <w:rPr>
          <w:rFonts w:ascii="Montserrat" w:eastAsia="Montserrat" w:hAnsi="Montserrat" w:cs="Montserrat"/>
          <w:sz w:val="18"/>
          <w:szCs w:val="18"/>
        </w:rPr>
      </w:pPr>
      <w:r w:rsidRPr="000A7232">
        <w:rPr>
          <w:rFonts w:ascii="Montserrat" w:eastAsia="Montserrat" w:hAnsi="Montserrat" w:cs="Montserrat"/>
          <w:sz w:val="18"/>
          <w:szCs w:val="18"/>
        </w:rPr>
        <w:t xml:space="preserve">En consecuencia, se emite la siguiente resolución por unanimidad: </w:t>
      </w:r>
    </w:p>
    <w:p w:rsidR="0092488C" w:rsidRPr="000A7232" w:rsidRDefault="0092488C" w:rsidP="0092488C">
      <w:pPr>
        <w:ind w:right="49"/>
        <w:jc w:val="both"/>
        <w:rPr>
          <w:rFonts w:ascii="Montserrat" w:eastAsia="Montserrat" w:hAnsi="Montserrat" w:cs="Montserrat"/>
          <w:sz w:val="18"/>
          <w:szCs w:val="18"/>
        </w:rPr>
      </w:pPr>
    </w:p>
    <w:p w:rsidR="00001D73" w:rsidRDefault="002801F8" w:rsidP="000E2B3C">
      <w:pPr>
        <w:ind w:hanging="2"/>
        <w:jc w:val="both"/>
        <w:rPr>
          <w:rFonts w:ascii="Montserrat" w:eastAsia="Montserrat" w:hAnsi="Montserrat" w:cs="Montserrat"/>
          <w:sz w:val="18"/>
          <w:szCs w:val="18"/>
        </w:rPr>
      </w:pPr>
      <w:r>
        <w:rPr>
          <w:rFonts w:ascii="Montserrat" w:eastAsia="Montserrat" w:hAnsi="Montserrat" w:cs="Montserrat"/>
          <w:b/>
          <w:sz w:val="18"/>
          <w:szCs w:val="18"/>
        </w:rPr>
        <w:t>II.B</w:t>
      </w:r>
      <w:r w:rsidR="00034C8A">
        <w:rPr>
          <w:rFonts w:ascii="Montserrat" w:eastAsia="Montserrat" w:hAnsi="Montserrat" w:cs="Montserrat"/>
          <w:b/>
          <w:sz w:val="18"/>
          <w:szCs w:val="18"/>
        </w:rPr>
        <w:t>.1.</w:t>
      </w:r>
      <w:r w:rsidR="000E2B3C" w:rsidRPr="000E2B3C">
        <w:rPr>
          <w:rFonts w:ascii="Montserrat" w:eastAsia="Montserrat" w:hAnsi="Montserrat" w:cs="Montserrat"/>
          <w:b/>
          <w:sz w:val="18"/>
          <w:szCs w:val="18"/>
        </w:rPr>
        <w:t xml:space="preserve">ORD.17.24: </w:t>
      </w:r>
      <w:r w:rsidR="0092488C" w:rsidRPr="000A7232">
        <w:rPr>
          <w:rFonts w:ascii="Montserrat" w:eastAsia="Montserrat" w:hAnsi="Montserrat" w:cs="Montserrat"/>
          <w:b/>
          <w:sz w:val="18"/>
          <w:szCs w:val="18"/>
        </w:rPr>
        <w:t xml:space="preserve">CONFIRMAR </w:t>
      </w:r>
      <w:r w:rsidR="0092488C" w:rsidRPr="000A7232">
        <w:rPr>
          <w:rFonts w:ascii="Montserrat" w:eastAsia="Montserrat" w:hAnsi="Montserrat" w:cs="Montserrat"/>
          <w:sz w:val="18"/>
          <w:szCs w:val="18"/>
        </w:rPr>
        <w:t xml:space="preserve">la clasificación de la información como confidencial invocada por el </w:t>
      </w:r>
      <w:r w:rsidR="0092488C">
        <w:rPr>
          <w:rFonts w:ascii="Montserrat" w:eastAsia="Montserrat" w:hAnsi="Montserrat" w:cs="Montserrat"/>
          <w:sz w:val="18"/>
          <w:szCs w:val="18"/>
        </w:rPr>
        <w:t xml:space="preserve">AEQDI-Ramo de </w:t>
      </w:r>
      <w:r w:rsidR="0092488C" w:rsidRPr="00EC1432">
        <w:rPr>
          <w:rFonts w:ascii="Montserrat" w:eastAsia="Montserrat" w:hAnsi="Montserrat" w:cs="Montserrat"/>
          <w:sz w:val="18"/>
          <w:szCs w:val="18"/>
        </w:rPr>
        <w:t>Infraestructura, Comunicaciones y Transporte</w:t>
      </w:r>
      <w:r w:rsidR="0092488C" w:rsidRPr="002A147F">
        <w:rPr>
          <w:rFonts w:ascii="Montserrat" w:eastAsia="Montserrat" w:hAnsi="Montserrat" w:cs="Montserrat"/>
          <w:sz w:val="18"/>
          <w:szCs w:val="18"/>
        </w:rPr>
        <w:t xml:space="preserve"> a efecto de</w:t>
      </w:r>
      <w:r w:rsidR="0092488C">
        <w:rPr>
          <w:rFonts w:ascii="Montserrat" w:eastAsia="Montserrat" w:hAnsi="Montserrat" w:cs="Montserrat"/>
          <w:sz w:val="18"/>
          <w:szCs w:val="18"/>
        </w:rPr>
        <w:t xml:space="preserve"> elaborar la versión </w:t>
      </w:r>
      <w:r w:rsidR="009811DA">
        <w:rPr>
          <w:rFonts w:ascii="Montserrat" w:eastAsia="Montserrat" w:hAnsi="Montserrat" w:cs="Montserrat"/>
          <w:sz w:val="18"/>
          <w:szCs w:val="18"/>
        </w:rPr>
        <w:t>pública de los</w:t>
      </w:r>
      <w:r w:rsidR="0092488C">
        <w:rPr>
          <w:rFonts w:ascii="Montserrat" w:eastAsia="Montserrat" w:hAnsi="Montserrat" w:cs="Montserrat"/>
          <w:sz w:val="18"/>
          <w:szCs w:val="18"/>
        </w:rPr>
        <w:t xml:space="preserve"> acuerdo</w:t>
      </w:r>
      <w:r w:rsidR="009811DA">
        <w:rPr>
          <w:rFonts w:ascii="Montserrat" w:eastAsia="Montserrat" w:hAnsi="Montserrat" w:cs="Montserrat"/>
          <w:sz w:val="18"/>
          <w:szCs w:val="18"/>
        </w:rPr>
        <w:t>s</w:t>
      </w:r>
      <w:r w:rsidR="0092488C">
        <w:rPr>
          <w:rFonts w:ascii="Montserrat" w:eastAsia="Montserrat" w:hAnsi="Montserrat" w:cs="Montserrat"/>
          <w:sz w:val="18"/>
          <w:szCs w:val="18"/>
        </w:rPr>
        <w:t xml:space="preserve"> de conclusión de </w:t>
      </w:r>
      <w:r w:rsidR="0092488C" w:rsidRPr="00EC1432">
        <w:rPr>
          <w:rFonts w:ascii="Montserrat" w:eastAsia="Montserrat" w:hAnsi="Montserrat" w:cs="Montserrat"/>
          <w:sz w:val="18"/>
          <w:szCs w:val="18"/>
        </w:rPr>
        <w:t xml:space="preserve">los expedientes 2021/SCT/DE366, </w:t>
      </w:r>
      <w:r w:rsidR="0092488C">
        <w:rPr>
          <w:rFonts w:ascii="Montserrat" w:eastAsia="Montserrat" w:hAnsi="Montserrat" w:cs="Montserrat"/>
          <w:sz w:val="18"/>
          <w:szCs w:val="18"/>
        </w:rPr>
        <w:t xml:space="preserve">2021/SCT/DE361 </w:t>
      </w:r>
      <w:r w:rsidR="0092488C" w:rsidRPr="00EC1432">
        <w:rPr>
          <w:rFonts w:ascii="Montserrat" w:eastAsia="Montserrat" w:hAnsi="Montserrat" w:cs="Montserrat"/>
          <w:sz w:val="18"/>
          <w:szCs w:val="18"/>
        </w:rPr>
        <w:t>y 2021/SCT/DE368</w:t>
      </w:r>
      <w:r w:rsidR="0092488C">
        <w:rPr>
          <w:rFonts w:ascii="Montserrat" w:eastAsia="Montserrat" w:hAnsi="Montserrat" w:cs="Montserrat"/>
          <w:sz w:val="18"/>
          <w:szCs w:val="18"/>
        </w:rPr>
        <w:t xml:space="preserve">, </w:t>
      </w:r>
      <w:r w:rsidR="0092488C" w:rsidRPr="000A7232">
        <w:rPr>
          <w:rFonts w:ascii="Montserrat" w:eastAsia="Montserrat" w:hAnsi="Montserrat" w:cs="Montserrat"/>
          <w:sz w:val="18"/>
          <w:szCs w:val="18"/>
        </w:rPr>
        <w:t>con fundame</w:t>
      </w:r>
      <w:r w:rsidR="0092488C">
        <w:rPr>
          <w:rFonts w:ascii="Montserrat" w:eastAsia="Montserrat" w:hAnsi="Montserrat" w:cs="Montserrat"/>
          <w:sz w:val="18"/>
          <w:szCs w:val="18"/>
        </w:rPr>
        <w:t>nto en el artículo 113</w:t>
      </w:r>
      <w:r w:rsidR="0092488C" w:rsidRPr="00936EEB">
        <w:rPr>
          <w:rFonts w:ascii="Montserrat" w:eastAsia="Montserrat" w:hAnsi="Montserrat" w:cs="Montserrat"/>
          <w:sz w:val="18"/>
          <w:szCs w:val="18"/>
        </w:rPr>
        <w:t>, fracción I, de</w:t>
      </w:r>
      <w:r w:rsidR="0092488C" w:rsidRPr="000A7232">
        <w:rPr>
          <w:rFonts w:ascii="Montserrat" w:eastAsia="Montserrat" w:hAnsi="Montserrat" w:cs="Montserrat"/>
          <w:sz w:val="18"/>
          <w:szCs w:val="18"/>
        </w:rPr>
        <w:t xml:space="preserve"> la Ley Federal de Transparencia y Acceso a la Información Pública y, por ende, se autoriza elaborar la versión pública. </w:t>
      </w:r>
    </w:p>
    <w:p w:rsidR="0092488C" w:rsidRPr="00725B63" w:rsidRDefault="0092488C" w:rsidP="0092488C">
      <w:pPr>
        <w:ind w:right="49"/>
        <w:jc w:val="both"/>
        <w:rPr>
          <w:rFonts w:ascii="Montserrat" w:eastAsia="Montserrat" w:hAnsi="Montserrat" w:cs="Montserrat"/>
          <w:sz w:val="18"/>
          <w:szCs w:val="18"/>
        </w:rPr>
      </w:pPr>
    </w:p>
    <w:p w:rsidR="000E2B3C" w:rsidRPr="00E63F33" w:rsidRDefault="002801F8" w:rsidP="000E2B3C">
      <w:pPr>
        <w:ind w:right="38"/>
        <w:jc w:val="both"/>
        <w:rPr>
          <w:rFonts w:ascii="Montserrat" w:eastAsia="Montserrat" w:hAnsi="Montserrat" w:cs="Montserrat"/>
          <w:b/>
          <w:sz w:val="18"/>
          <w:szCs w:val="18"/>
        </w:rPr>
      </w:pPr>
      <w:r>
        <w:rPr>
          <w:rFonts w:ascii="Montserrat" w:eastAsia="Montserrat" w:hAnsi="Montserrat" w:cs="Montserrat"/>
          <w:b/>
          <w:sz w:val="18"/>
          <w:szCs w:val="18"/>
        </w:rPr>
        <w:t>B</w:t>
      </w:r>
      <w:r w:rsidR="00034C8A">
        <w:rPr>
          <w:rFonts w:ascii="Montserrat" w:eastAsia="Montserrat" w:hAnsi="Montserrat" w:cs="Montserrat"/>
          <w:b/>
          <w:sz w:val="18"/>
          <w:szCs w:val="18"/>
        </w:rPr>
        <w:t>.2</w:t>
      </w:r>
      <w:r w:rsidR="000E2B3C" w:rsidRPr="00E63F33">
        <w:rPr>
          <w:rFonts w:ascii="Montserrat" w:eastAsia="Montserrat" w:hAnsi="Montserrat" w:cs="Montserrat"/>
          <w:b/>
          <w:sz w:val="18"/>
          <w:szCs w:val="18"/>
        </w:rPr>
        <w:t xml:space="preserve"> Folio 330026524000902</w:t>
      </w:r>
    </w:p>
    <w:p w:rsidR="0092488C" w:rsidRDefault="0092488C" w:rsidP="00AC2809">
      <w:pPr>
        <w:ind w:hanging="2"/>
        <w:jc w:val="both"/>
        <w:rPr>
          <w:rFonts w:ascii="Montserrat" w:eastAsia="Montserrat" w:hAnsi="Montserrat" w:cs="Montserrat"/>
          <w:b/>
          <w:sz w:val="18"/>
          <w:szCs w:val="18"/>
        </w:rPr>
      </w:pPr>
    </w:p>
    <w:p w:rsidR="000E2B3C" w:rsidRPr="00CE7AB9" w:rsidRDefault="000E2B3C" w:rsidP="000E2B3C">
      <w:pPr>
        <w:ind w:right="-20"/>
        <w:jc w:val="both"/>
        <w:rPr>
          <w:rFonts w:ascii="Montserrat" w:eastAsia="Montserrat" w:hAnsi="Montserrat" w:cs="Montserrat"/>
          <w:sz w:val="18"/>
          <w:szCs w:val="18"/>
        </w:rPr>
      </w:pPr>
      <w:r w:rsidRPr="00CE7AB9">
        <w:rPr>
          <w:rFonts w:ascii="Montserrat" w:eastAsia="Montserrat" w:hAnsi="Montserrat" w:cs="Montserrat"/>
          <w:sz w:val="18"/>
          <w:szCs w:val="18"/>
        </w:rPr>
        <w:t>Un particular requirió:</w:t>
      </w:r>
    </w:p>
    <w:p w:rsidR="000E2B3C" w:rsidRPr="00CE7AB9" w:rsidRDefault="000E2B3C" w:rsidP="000E2B3C">
      <w:pPr>
        <w:ind w:right="566"/>
        <w:jc w:val="both"/>
        <w:rPr>
          <w:rFonts w:ascii="Montserrat" w:eastAsia="Montserrat" w:hAnsi="Montserrat" w:cs="Montserrat"/>
          <w:b/>
          <w:i/>
          <w:sz w:val="18"/>
          <w:szCs w:val="18"/>
        </w:rPr>
      </w:pPr>
    </w:p>
    <w:p w:rsidR="000E2B3C" w:rsidRPr="000E2B3C" w:rsidRDefault="000E2B3C" w:rsidP="00034C8A">
      <w:pPr>
        <w:ind w:left="720" w:right="616"/>
        <w:jc w:val="both"/>
        <w:rPr>
          <w:rFonts w:ascii="Montserrat" w:hAnsi="Montserrat"/>
          <w:i/>
          <w:sz w:val="16"/>
          <w:szCs w:val="18"/>
        </w:rPr>
      </w:pPr>
      <w:r w:rsidRPr="000E2B3C">
        <w:rPr>
          <w:rFonts w:ascii="Montserrat" w:eastAsia="Montserrat" w:hAnsi="Montserrat" w:cs="Montserrat"/>
          <w:i/>
          <w:sz w:val="16"/>
          <w:szCs w:val="18"/>
        </w:rPr>
        <w:t>"</w:t>
      </w:r>
      <w:r w:rsidRPr="000E2B3C">
        <w:rPr>
          <w:rFonts w:ascii="Montserrat" w:hAnsi="Montserrat"/>
          <w:i/>
          <w:sz w:val="16"/>
          <w:szCs w:val="18"/>
        </w:rPr>
        <w:t>Solicito información sobre el gasto que realiza esta dependencia de la Administración Pública Federal, por concepto de pago de renta de vehículos automotores (motocicletas, autos, camionetas, camiones, autobuses), lanchas, barcos, así como aeronaves (avionetas, aviones, jets, helicópteros) y demás vehículos de transporte que sean utilizados para el desempeño de las labores oficiales del personal de esta dependencia, para lo cual solicito copia simple de contratos de arrendamiento firmados por la dependencia con personas físicas y/o morales, así como copia simple de todos los comprobantes de pago realizados de manera mensual, anual o multianual por concepto de arrendamiento de estos vehículos utilizados por personal sindicalizado, de confianza, mandos medios y superiores adscritos a esta dependencia.” (Sic)</w:t>
      </w:r>
    </w:p>
    <w:p w:rsidR="000E2B3C" w:rsidRPr="000E2B3C" w:rsidRDefault="000E2B3C" w:rsidP="000E2B3C">
      <w:pPr>
        <w:ind w:right="51"/>
        <w:jc w:val="both"/>
        <w:rPr>
          <w:rFonts w:ascii="Montserrat" w:eastAsia="Montserrat" w:hAnsi="Montserrat" w:cs="Montserrat"/>
          <w:kern w:val="2"/>
          <w:sz w:val="16"/>
          <w:szCs w:val="18"/>
        </w:rPr>
      </w:pPr>
    </w:p>
    <w:p w:rsidR="000D3D25" w:rsidRPr="00CE7AB9" w:rsidRDefault="000E2B3C" w:rsidP="000E2B3C">
      <w:pPr>
        <w:ind w:right="51"/>
        <w:jc w:val="both"/>
        <w:rPr>
          <w:rFonts w:ascii="Montserrat" w:eastAsia="Montserrat" w:hAnsi="Montserrat" w:cs="Montserrat"/>
          <w:kern w:val="2"/>
          <w:sz w:val="18"/>
          <w:szCs w:val="18"/>
        </w:rPr>
      </w:pPr>
      <w:r w:rsidRPr="00CE7AB9">
        <w:rPr>
          <w:rFonts w:ascii="Montserrat" w:eastAsia="Montserrat" w:hAnsi="Montserrat" w:cs="Montserrat"/>
          <w:kern w:val="2"/>
          <w:sz w:val="18"/>
          <w:szCs w:val="18"/>
        </w:rPr>
        <w:t>La Dirección General de Recursos Materiales y Servicios Generales (DGRMSG)</w:t>
      </w:r>
      <w:r>
        <w:rPr>
          <w:rFonts w:ascii="Montserrat" w:eastAsia="Montserrat" w:hAnsi="Montserrat" w:cs="Montserrat"/>
          <w:kern w:val="2"/>
          <w:sz w:val="18"/>
          <w:szCs w:val="18"/>
        </w:rPr>
        <w:t xml:space="preserve"> </w:t>
      </w:r>
      <w:r w:rsidRPr="00CE7AB9">
        <w:rPr>
          <w:rFonts w:ascii="Montserrat" w:eastAsia="Montserrat" w:hAnsi="Montserrat" w:cs="Montserrat"/>
          <w:kern w:val="2"/>
          <w:sz w:val="18"/>
          <w:szCs w:val="18"/>
        </w:rPr>
        <w:t>solicitó al Comité de Trasparencia clasificar la siguiente información</w:t>
      </w:r>
      <w:r>
        <w:rPr>
          <w:rFonts w:ascii="Montserrat" w:eastAsia="Montserrat" w:hAnsi="Montserrat" w:cs="Montserrat"/>
          <w:kern w:val="2"/>
          <w:sz w:val="18"/>
          <w:szCs w:val="18"/>
        </w:rPr>
        <w:t xml:space="preserve"> para</w:t>
      </w:r>
      <w:r w:rsidRPr="00CE7AB9">
        <w:rPr>
          <w:rFonts w:ascii="Montserrat" w:eastAsia="Montserrat" w:hAnsi="Montserrat" w:cs="Montserrat"/>
          <w:kern w:val="2"/>
          <w:sz w:val="18"/>
          <w:szCs w:val="18"/>
        </w:rPr>
        <w:t xml:space="preserve"> elab</w:t>
      </w:r>
      <w:r>
        <w:rPr>
          <w:rFonts w:ascii="Montserrat" w:eastAsia="Montserrat" w:hAnsi="Montserrat" w:cs="Montserrat"/>
          <w:kern w:val="2"/>
          <w:sz w:val="18"/>
          <w:szCs w:val="18"/>
        </w:rPr>
        <w:t>orar la versión pública</w:t>
      </w:r>
      <w:r w:rsidRPr="00CE7AB9">
        <w:rPr>
          <w:rFonts w:ascii="Montserrat" w:eastAsia="Montserrat" w:hAnsi="Montserrat" w:cs="Montserrat"/>
          <w:kern w:val="2"/>
          <w:sz w:val="18"/>
          <w:szCs w:val="18"/>
        </w:rPr>
        <w:t xml:space="preserve"> de</w:t>
      </w:r>
      <w:r>
        <w:rPr>
          <w:rFonts w:ascii="Montserrat" w:eastAsia="Montserrat" w:hAnsi="Montserrat" w:cs="Montserrat"/>
          <w:kern w:val="2"/>
          <w:sz w:val="18"/>
          <w:szCs w:val="18"/>
        </w:rPr>
        <w:t>l</w:t>
      </w:r>
      <w:r w:rsidRPr="00CE7AB9">
        <w:rPr>
          <w:rFonts w:ascii="Montserrat" w:eastAsia="Montserrat" w:hAnsi="Montserrat" w:cs="Montserrat"/>
          <w:kern w:val="2"/>
          <w:sz w:val="18"/>
          <w:szCs w:val="18"/>
        </w:rPr>
        <w:t xml:space="preserve"> </w:t>
      </w:r>
      <w:r>
        <w:rPr>
          <w:rFonts w:ascii="Montserrat" w:eastAsia="Montserrat" w:hAnsi="Montserrat" w:cs="Montserrat"/>
          <w:kern w:val="2"/>
          <w:sz w:val="18"/>
          <w:szCs w:val="18"/>
        </w:rPr>
        <w:t>contrato</w:t>
      </w:r>
      <w:r w:rsidRPr="00CE7AB9">
        <w:rPr>
          <w:rFonts w:ascii="Montserrat" w:eastAsia="Montserrat" w:hAnsi="Montserrat" w:cs="Montserrat"/>
          <w:kern w:val="2"/>
          <w:sz w:val="18"/>
          <w:szCs w:val="18"/>
        </w:rPr>
        <w:t xml:space="preserve"> </w:t>
      </w:r>
      <w:r>
        <w:rPr>
          <w:rFonts w:ascii="Montserrat" w:eastAsia="Montserrat" w:hAnsi="Montserrat" w:cs="Montserrat"/>
          <w:kern w:val="2"/>
          <w:sz w:val="18"/>
          <w:szCs w:val="18"/>
        </w:rPr>
        <w:t>DC-</w:t>
      </w:r>
      <w:r w:rsidRPr="00CE7AB9">
        <w:rPr>
          <w:rFonts w:ascii="Montserrat" w:eastAsia="Montserrat" w:hAnsi="Montserrat" w:cs="Montserrat"/>
          <w:kern w:val="2"/>
          <w:sz w:val="18"/>
          <w:szCs w:val="18"/>
        </w:rPr>
        <w:t>0</w:t>
      </w:r>
      <w:r>
        <w:rPr>
          <w:rFonts w:ascii="Montserrat" w:eastAsia="Montserrat" w:hAnsi="Montserrat" w:cs="Montserrat"/>
          <w:kern w:val="2"/>
          <w:sz w:val="18"/>
          <w:szCs w:val="18"/>
        </w:rPr>
        <w:t>13</w:t>
      </w:r>
      <w:r w:rsidRPr="00CE7AB9">
        <w:rPr>
          <w:rFonts w:ascii="Montserrat" w:eastAsia="Montserrat" w:hAnsi="Montserrat" w:cs="Montserrat"/>
          <w:kern w:val="2"/>
          <w:sz w:val="18"/>
          <w:szCs w:val="18"/>
        </w:rPr>
        <w:t>-2024:</w:t>
      </w:r>
    </w:p>
    <w:p w:rsidR="000E2B3C" w:rsidRPr="00CE7AB9" w:rsidRDefault="000E2B3C" w:rsidP="000E2B3C">
      <w:pPr>
        <w:ind w:right="49" w:hanging="2"/>
        <w:jc w:val="both"/>
        <w:rPr>
          <w:rFonts w:ascii="Montserrat" w:eastAsia="Montserrat" w:hAnsi="Montserrat" w:cs="Montserrat"/>
          <w:color w:val="00000A"/>
          <w:sz w:val="18"/>
          <w:szCs w:val="18"/>
        </w:rPr>
      </w:pPr>
    </w:p>
    <w:tbl>
      <w:tblPr>
        <w:tblStyle w:val="Tablaconcuadrcula"/>
        <w:tblW w:w="0" w:type="auto"/>
        <w:tblInd w:w="0" w:type="dxa"/>
        <w:tblLook w:val="04A0" w:firstRow="1" w:lastRow="0" w:firstColumn="1" w:lastColumn="0" w:noHBand="0" w:noVBand="1"/>
      </w:tblPr>
      <w:tblGrid>
        <w:gridCol w:w="1692"/>
        <w:gridCol w:w="5958"/>
        <w:gridCol w:w="2268"/>
      </w:tblGrid>
      <w:tr w:rsidR="000E2B3C" w:rsidRPr="00CE7AB9" w:rsidTr="000E2B3C">
        <w:tc>
          <w:tcPr>
            <w:tcW w:w="1692" w:type="dxa"/>
            <w:shd w:val="clear" w:color="auto" w:fill="990033"/>
          </w:tcPr>
          <w:p w:rsidR="000E2B3C" w:rsidRPr="00CE7AB9" w:rsidRDefault="000E2B3C" w:rsidP="001E4F79">
            <w:pPr>
              <w:ind w:right="-19"/>
              <w:jc w:val="center"/>
              <w:rPr>
                <w:rFonts w:ascii="Montserrat" w:eastAsia="Montserrat" w:hAnsi="Montserrat" w:cs="Montserrat"/>
                <w:sz w:val="16"/>
                <w:szCs w:val="16"/>
              </w:rPr>
            </w:pPr>
            <w:r w:rsidRPr="00CE7AB9">
              <w:rPr>
                <w:rFonts w:ascii="Montserrat" w:eastAsia="Montserrat" w:hAnsi="Montserrat" w:cs="Montserrat"/>
                <w:sz w:val="16"/>
                <w:szCs w:val="16"/>
              </w:rPr>
              <w:t>Dato</w:t>
            </w:r>
          </w:p>
        </w:tc>
        <w:tc>
          <w:tcPr>
            <w:tcW w:w="5958" w:type="dxa"/>
            <w:shd w:val="clear" w:color="auto" w:fill="990033"/>
          </w:tcPr>
          <w:p w:rsidR="000E2B3C" w:rsidRPr="00CE7AB9" w:rsidRDefault="000E2B3C" w:rsidP="001E4F79">
            <w:pPr>
              <w:ind w:right="-19"/>
              <w:jc w:val="center"/>
              <w:rPr>
                <w:rFonts w:ascii="Montserrat" w:eastAsia="Montserrat" w:hAnsi="Montserrat" w:cs="Montserrat"/>
                <w:sz w:val="16"/>
                <w:szCs w:val="16"/>
              </w:rPr>
            </w:pPr>
            <w:r w:rsidRPr="00CE7AB9">
              <w:rPr>
                <w:rFonts w:ascii="Montserrat" w:eastAsia="Montserrat" w:hAnsi="Montserrat" w:cs="Montserrat"/>
                <w:sz w:val="16"/>
                <w:szCs w:val="16"/>
              </w:rPr>
              <w:t>Justificación</w:t>
            </w:r>
          </w:p>
        </w:tc>
        <w:tc>
          <w:tcPr>
            <w:tcW w:w="2268" w:type="dxa"/>
            <w:shd w:val="clear" w:color="auto" w:fill="990033"/>
          </w:tcPr>
          <w:p w:rsidR="000E2B3C" w:rsidRPr="00CE7AB9" w:rsidRDefault="000E2B3C" w:rsidP="001E4F79">
            <w:pPr>
              <w:ind w:right="-19"/>
              <w:jc w:val="center"/>
              <w:rPr>
                <w:rFonts w:ascii="Montserrat" w:eastAsia="Montserrat" w:hAnsi="Montserrat" w:cs="Montserrat"/>
                <w:sz w:val="16"/>
                <w:szCs w:val="16"/>
              </w:rPr>
            </w:pPr>
            <w:r w:rsidRPr="00CE7AB9">
              <w:rPr>
                <w:rFonts w:ascii="Montserrat" w:eastAsia="Montserrat" w:hAnsi="Montserrat" w:cs="Montserrat"/>
                <w:sz w:val="16"/>
                <w:szCs w:val="16"/>
              </w:rPr>
              <w:t>Fundamento</w:t>
            </w:r>
          </w:p>
        </w:tc>
      </w:tr>
      <w:tr w:rsidR="000E2B3C" w:rsidRPr="00CE7AB9" w:rsidTr="000E2B3C">
        <w:tc>
          <w:tcPr>
            <w:tcW w:w="1692" w:type="dxa"/>
          </w:tcPr>
          <w:p w:rsidR="000E2B3C" w:rsidRPr="000E2B3C" w:rsidRDefault="000E2B3C" w:rsidP="001E4F79">
            <w:pPr>
              <w:ind w:right="-19"/>
              <w:jc w:val="both"/>
              <w:rPr>
                <w:rFonts w:ascii="Montserrat" w:eastAsia="Montserrat" w:hAnsi="Montserrat" w:cs="Montserrat"/>
                <w:sz w:val="16"/>
                <w:szCs w:val="16"/>
                <w:lang w:val="es-MX"/>
              </w:rPr>
            </w:pPr>
          </w:p>
          <w:p w:rsidR="000E2B3C" w:rsidRPr="000E2B3C" w:rsidRDefault="000E2B3C" w:rsidP="001E4F79">
            <w:pPr>
              <w:ind w:right="-19"/>
              <w:jc w:val="both"/>
              <w:rPr>
                <w:rFonts w:ascii="Montserrat" w:eastAsia="Montserrat" w:hAnsi="Montserrat" w:cs="Montserrat"/>
                <w:sz w:val="16"/>
                <w:szCs w:val="16"/>
                <w:lang w:val="es-MX"/>
              </w:rPr>
            </w:pPr>
            <w:r w:rsidRPr="000E2B3C">
              <w:rPr>
                <w:rFonts w:ascii="Montserrat" w:eastAsia="Montserrat" w:hAnsi="Montserrat" w:cs="Montserrat"/>
                <w:sz w:val="16"/>
                <w:szCs w:val="16"/>
                <w:lang w:val="es-MX"/>
              </w:rPr>
              <w:t xml:space="preserve">Datos Bancarios: </w:t>
            </w:r>
          </w:p>
          <w:p w:rsidR="000E2B3C" w:rsidRPr="000E2B3C" w:rsidRDefault="000E2B3C" w:rsidP="001E4F79">
            <w:pPr>
              <w:ind w:right="-19"/>
              <w:jc w:val="both"/>
              <w:rPr>
                <w:rFonts w:ascii="Montserrat" w:eastAsia="Montserrat" w:hAnsi="Montserrat" w:cs="Montserrat"/>
                <w:sz w:val="16"/>
                <w:szCs w:val="16"/>
                <w:lang w:val="es-MX"/>
              </w:rPr>
            </w:pPr>
          </w:p>
          <w:p w:rsidR="000E2B3C" w:rsidRPr="000E2B3C" w:rsidRDefault="000E2B3C" w:rsidP="001E4F79">
            <w:pPr>
              <w:ind w:right="-19"/>
              <w:jc w:val="both"/>
              <w:rPr>
                <w:rFonts w:ascii="Montserrat" w:eastAsia="Montserrat" w:hAnsi="Montserrat" w:cs="Montserrat"/>
                <w:sz w:val="16"/>
                <w:szCs w:val="16"/>
                <w:lang w:val="es-MX"/>
              </w:rPr>
            </w:pPr>
            <w:r w:rsidRPr="000E2B3C">
              <w:rPr>
                <w:rFonts w:ascii="Montserrat" w:eastAsia="Montserrat" w:hAnsi="Montserrat" w:cs="Montserrat"/>
                <w:sz w:val="16"/>
                <w:szCs w:val="16"/>
                <w:lang w:val="es-MX"/>
              </w:rPr>
              <w:t xml:space="preserve">Número </w:t>
            </w:r>
          </w:p>
          <w:p w:rsidR="000E2B3C" w:rsidRPr="000E2B3C" w:rsidRDefault="000E2B3C" w:rsidP="001E4F79">
            <w:pPr>
              <w:ind w:right="-19"/>
              <w:jc w:val="both"/>
              <w:rPr>
                <w:rFonts w:ascii="Montserrat" w:eastAsia="Montserrat" w:hAnsi="Montserrat" w:cs="Montserrat"/>
                <w:sz w:val="16"/>
                <w:szCs w:val="16"/>
                <w:lang w:val="es-MX"/>
              </w:rPr>
            </w:pPr>
            <w:r w:rsidRPr="000E2B3C">
              <w:rPr>
                <w:rFonts w:ascii="Montserrat" w:eastAsia="Montserrat" w:hAnsi="Montserrat" w:cs="Montserrat"/>
                <w:sz w:val="16"/>
                <w:szCs w:val="16"/>
                <w:lang w:val="es-MX"/>
              </w:rPr>
              <w:t>Clabe bancaria</w:t>
            </w:r>
          </w:p>
          <w:p w:rsidR="000E2B3C" w:rsidRPr="000E2B3C" w:rsidRDefault="000E2B3C" w:rsidP="001E4F79">
            <w:pPr>
              <w:ind w:right="-19"/>
              <w:jc w:val="both"/>
              <w:rPr>
                <w:rFonts w:ascii="Montserrat" w:eastAsia="Montserrat" w:hAnsi="Montserrat" w:cs="Montserrat"/>
                <w:sz w:val="16"/>
                <w:szCs w:val="16"/>
                <w:lang w:val="es-MX"/>
              </w:rPr>
            </w:pPr>
            <w:r w:rsidRPr="000E2B3C">
              <w:rPr>
                <w:rFonts w:ascii="Montserrat" w:eastAsia="Montserrat" w:hAnsi="Montserrat" w:cs="Montserrat"/>
                <w:sz w:val="16"/>
                <w:szCs w:val="16"/>
                <w:lang w:val="es-MX"/>
              </w:rPr>
              <w:t>Institución Financiera</w:t>
            </w:r>
          </w:p>
        </w:tc>
        <w:tc>
          <w:tcPr>
            <w:tcW w:w="5958" w:type="dxa"/>
          </w:tcPr>
          <w:p w:rsidR="000E2B3C" w:rsidRPr="000E2B3C" w:rsidRDefault="000E2B3C" w:rsidP="001E4F79">
            <w:pPr>
              <w:ind w:right="-19"/>
              <w:jc w:val="both"/>
              <w:rPr>
                <w:rFonts w:ascii="Montserrat" w:eastAsia="Montserrat" w:hAnsi="Montserrat" w:cs="Montserrat"/>
                <w:sz w:val="16"/>
                <w:szCs w:val="16"/>
                <w:lang w:val="es-MX"/>
              </w:rPr>
            </w:pPr>
            <w:r w:rsidRPr="000E2B3C">
              <w:rPr>
                <w:rFonts w:ascii="Montserrat" w:eastAsia="Montserrat" w:hAnsi="Montserrat" w:cs="Montserrat"/>
                <w:sz w:val="16"/>
                <w:szCs w:val="16"/>
                <w:lang w:val="es-MX"/>
              </w:rPr>
              <w:t>Ambos son un conjunto de signos de carácter numérico utilizado por los grupos financieros e instituciones bancarias, con el objeto de identificar las cuentas de sus clientes.</w:t>
            </w:r>
          </w:p>
          <w:p w:rsidR="000E2B3C" w:rsidRPr="000E2B3C" w:rsidRDefault="000E2B3C" w:rsidP="001E4F79">
            <w:pPr>
              <w:ind w:right="-19"/>
              <w:jc w:val="both"/>
              <w:rPr>
                <w:rFonts w:ascii="Montserrat" w:eastAsia="Montserrat" w:hAnsi="Montserrat" w:cs="Montserrat"/>
                <w:sz w:val="16"/>
                <w:szCs w:val="16"/>
                <w:lang w:val="es-MX"/>
              </w:rPr>
            </w:pPr>
            <w:r w:rsidRPr="000E2B3C">
              <w:rPr>
                <w:rFonts w:ascii="Montserrat" w:eastAsia="Montserrat" w:hAnsi="Montserrat" w:cs="Montserrat"/>
                <w:sz w:val="16"/>
                <w:szCs w:val="16"/>
                <w:lang w:val="es-MX"/>
              </w:rPr>
              <w:t>Así, una cuenta otorgada a un cliente (p</w:t>
            </w:r>
            <w:r w:rsidR="00A97D81">
              <w:rPr>
                <w:rFonts w:ascii="Montserrat" w:eastAsia="Montserrat" w:hAnsi="Montserrat" w:cs="Montserrat"/>
                <w:sz w:val="16"/>
                <w:szCs w:val="16"/>
                <w:lang w:val="es-MX"/>
              </w:rPr>
              <w:t xml:space="preserve">ersona </w:t>
            </w:r>
            <w:r w:rsidRPr="000E2B3C">
              <w:rPr>
                <w:rFonts w:ascii="Montserrat" w:eastAsia="Montserrat" w:hAnsi="Montserrat" w:cs="Montserrat"/>
                <w:sz w:val="16"/>
                <w:szCs w:val="16"/>
                <w:lang w:val="es-MX"/>
              </w:rPr>
              <w:t>moral) es única e irrepetible, estableciendo con ello una relación que avala que los cargos efectuados, las transferencias electrónicas realizadas o los abonos efectuados corresponden, exclusivamente, a la cuenta proporcionada a su titular, en ese sentido para obtener una cuenta bancaria es necesario celebrar un contrato bancario a través de cual se da una relación entre una persona y la institución encargada de prestar servicios de carácter financiero, mismo que se encuentra estrechamente relacionado, con el patrimonio de la persona a la que se asignó la cuenta</w:t>
            </w:r>
          </w:p>
          <w:p w:rsidR="000E2B3C" w:rsidRPr="000E2B3C" w:rsidRDefault="000E2B3C" w:rsidP="001E4F79">
            <w:pPr>
              <w:ind w:right="-19"/>
              <w:jc w:val="both"/>
              <w:rPr>
                <w:rFonts w:ascii="Montserrat" w:eastAsia="Montserrat" w:hAnsi="Montserrat" w:cs="Montserrat"/>
                <w:sz w:val="16"/>
                <w:szCs w:val="16"/>
                <w:lang w:val="es-MX"/>
              </w:rPr>
            </w:pPr>
            <w:r w:rsidRPr="000E2B3C">
              <w:rPr>
                <w:rFonts w:ascii="Montserrat" w:eastAsia="Montserrat" w:hAnsi="Montserrat" w:cs="Montserrat"/>
                <w:sz w:val="16"/>
                <w:szCs w:val="16"/>
                <w:lang w:val="es-MX"/>
              </w:rPr>
              <w:t xml:space="preserve">En ese sentido, es de destacarse que el número de cuenta bancaria es un conjunto de caracteres numéricos utilizado por los grupos financieros para identificar las cuentas de los clientes, el cual es único e irrepetible, establecido a cada cuenta bancaria que avala que los recursos enviados </w:t>
            </w:r>
            <w:r w:rsidRPr="000E2B3C">
              <w:rPr>
                <w:rFonts w:ascii="Montserrat" w:eastAsia="Montserrat" w:hAnsi="Montserrat" w:cs="Montserrat"/>
                <w:sz w:val="16"/>
                <w:szCs w:val="16"/>
                <w:lang w:val="es-MX"/>
              </w:rPr>
              <w:lastRenderedPageBreak/>
              <w:t>por transferencias electrónicas de fondos interbancarios se utilicen exclusivamente en la cuenta señalada por el cliente.</w:t>
            </w:r>
          </w:p>
          <w:p w:rsidR="000E2B3C" w:rsidRPr="000E2B3C" w:rsidRDefault="000E2B3C" w:rsidP="001E4F79">
            <w:pPr>
              <w:ind w:right="-19"/>
              <w:jc w:val="both"/>
              <w:rPr>
                <w:rFonts w:ascii="Montserrat" w:eastAsia="Montserrat" w:hAnsi="Montserrat" w:cs="Montserrat"/>
                <w:sz w:val="16"/>
                <w:szCs w:val="16"/>
                <w:lang w:val="es-MX"/>
              </w:rPr>
            </w:pPr>
            <w:r w:rsidRPr="000E2B3C">
              <w:rPr>
                <w:rFonts w:ascii="Montserrat" w:eastAsia="Montserrat" w:hAnsi="Montserrat" w:cs="Montserrat"/>
                <w:sz w:val="16"/>
                <w:szCs w:val="16"/>
                <w:lang w:val="es-MX"/>
              </w:rPr>
              <w:t>Por su parte la clabe interbancaria es una clave bancaria estandarizada integrada por un número único e irrepetible asignado a cada cuenta bancaria, que garantiza que los recursos enviados a las órdenes de cargo (transferencias electrónicas de fondos entre bancos) se apliquen exclusivamente a la cuenta señalada por el cliente, como destino u origen. Dicha clave se compone de dieciocho dígitos numéricos que corresponden al código de banco, código de plaza; número de cuenta y dígito de control.</w:t>
            </w:r>
          </w:p>
          <w:p w:rsidR="000E2B3C" w:rsidRPr="000E2B3C" w:rsidRDefault="000E2B3C" w:rsidP="001E4F79">
            <w:pPr>
              <w:ind w:right="-19"/>
              <w:jc w:val="both"/>
              <w:rPr>
                <w:rFonts w:ascii="Montserrat" w:eastAsia="Montserrat" w:hAnsi="Montserrat" w:cs="Montserrat"/>
                <w:sz w:val="16"/>
                <w:szCs w:val="16"/>
                <w:lang w:val="es-MX"/>
              </w:rPr>
            </w:pPr>
            <w:r w:rsidRPr="000E2B3C">
              <w:rPr>
                <w:rFonts w:ascii="Montserrat" w:eastAsia="Montserrat" w:hAnsi="Montserrat" w:cs="Montserrat"/>
                <w:sz w:val="16"/>
                <w:szCs w:val="16"/>
                <w:lang w:val="es-MX"/>
              </w:rPr>
              <w:t xml:space="preserve">De lo anterior se colige que se trata de información que se le proporciona a cada persona, sea física o moral, de manera personalizada e individual, por lo que éste lo identifica respecto de cualquier trámite que se realice ante la institución bancaria o financiera correspondiente. Además, a través de dicho número, aunado a otros datos, la persona puede acceder a la información contenida en las bases de datos de las instituciones referidas en donde se encuentra su información de carácter financiero, es decir, puede consultar sus movimientos, sus saldos, entre otros datos. </w:t>
            </w:r>
          </w:p>
          <w:p w:rsidR="000E2B3C" w:rsidRPr="000E2B3C" w:rsidRDefault="000E2B3C" w:rsidP="001E4F79">
            <w:pPr>
              <w:ind w:right="-19"/>
              <w:jc w:val="both"/>
              <w:rPr>
                <w:rFonts w:ascii="Montserrat" w:eastAsia="Montserrat" w:hAnsi="Montserrat" w:cs="Montserrat"/>
                <w:sz w:val="16"/>
                <w:szCs w:val="16"/>
                <w:lang w:val="es-MX"/>
              </w:rPr>
            </w:pPr>
            <w:r w:rsidRPr="000E2B3C">
              <w:rPr>
                <w:rFonts w:ascii="Montserrat" w:eastAsia="Montserrat" w:hAnsi="Montserrat" w:cs="Montserrat"/>
                <w:sz w:val="16"/>
                <w:szCs w:val="16"/>
                <w:lang w:val="es-MX"/>
              </w:rPr>
              <w:t>Por tanto, se desprende que la información relativa al número clabe bancaria, así como el número de cuenta son datos que únicamente le conciernen a una persona física o moral, toda vez que se tratan de un instrumento de carácter personalísimo cuyo propósito es que sea utilizado únicamente por su titular, esto es, el declarante al que de manera única e individual le fue otorgado por parte de la institución bancaria o financiera, razón por la cual se consideran información confidencial.</w:t>
            </w:r>
          </w:p>
        </w:tc>
        <w:tc>
          <w:tcPr>
            <w:tcW w:w="2268" w:type="dxa"/>
          </w:tcPr>
          <w:p w:rsidR="000E2B3C" w:rsidRPr="000E2B3C" w:rsidRDefault="000E2B3C" w:rsidP="001E4F79">
            <w:pPr>
              <w:ind w:right="-19"/>
              <w:jc w:val="both"/>
              <w:rPr>
                <w:rFonts w:ascii="Montserrat" w:eastAsia="Montserrat" w:hAnsi="Montserrat" w:cs="Montserrat"/>
                <w:sz w:val="16"/>
                <w:szCs w:val="16"/>
                <w:lang w:val="es-MX"/>
              </w:rPr>
            </w:pPr>
            <w:r w:rsidRPr="000E2B3C">
              <w:rPr>
                <w:rFonts w:ascii="Montserrat" w:eastAsia="Montserrat" w:hAnsi="Montserrat" w:cs="Montserrat"/>
                <w:sz w:val="16"/>
                <w:szCs w:val="16"/>
                <w:lang w:val="es-MX"/>
              </w:rPr>
              <w:lastRenderedPageBreak/>
              <w:t>Artículo 113, fracción III, de la LFTAIP</w:t>
            </w:r>
          </w:p>
        </w:tc>
      </w:tr>
    </w:tbl>
    <w:p w:rsidR="000E2B3C" w:rsidRPr="00CE7AB9" w:rsidRDefault="000E2B3C" w:rsidP="000E2B3C">
      <w:pPr>
        <w:ind w:right="49"/>
        <w:jc w:val="both"/>
        <w:rPr>
          <w:rFonts w:ascii="Montserrat" w:eastAsia="Montserrat" w:hAnsi="Montserrat" w:cs="Montserrat"/>
          <w:color w:val="00000A"/>
          <w:sz w:val="18"/>
          <w:szCs w:val="18"/>
        </w:rPr>
      </w:pPr>
    </w:p>
    <w:p w:rsidR="000E2B3C" w:rsidRPr="00CE7AB9" w:rsidRDefault="000E2B3C" w:rsidP="000E2B3C">
      <w:pPr>
        <w:ind w:right="49"/>
        <w:jc w:val="both"/>
        <w:rPr>
          <w:rFonts w:ascii="Montserrat" w:eastAsia="Montserrat" w:hAnsi="Montserrat" w:cs="Montserrat"/>
          <w:color w:val="00000A"/>
          <w:sz w:val="18"/>
          <w:szCs w:val="18"/>
        </w:rPr>
      </w:pPr>
      <w:r w:rsidRPr="00CE7AB9">
        <w:rPr>
          <w:rFonts w:ascii="Montserrat" w:eastAsia="Montserrat" w:hAnsi="Montserrat" w:cs="Montserrat"/>
          <w:color w:val="00000A"/>
          <w:sz w:val="18"/>
          <w:szCs w:val="18"/>
        </w:rPr>
        <w:t xml:space="preserve">Adicionalmente, la Dirección General de Programación y Presupuesto (DGPyP) solicitó clasificar la siguiente información </w:t>
      </w:r>
      <w:r>
        <w:rPr>
          <w:rFonts w:ascii="Montserrat" w:eastAsia="Montserrat" w:hAnsi="Montserrat" w:cs="Montserrat"/>
          <w:color w:val="00000A"/>
          <w:sz w:val="18"/>
          <w:szCs w:val="18"/>
        </w:rPr>
        <w:t xml:space="preserve">de 12 </w:t>
      </w:r>
      <w:r w:rsidRPr="00CE7AB9">
        <w:rPr>
          <w:rFonts w:ascii="Montserrat" w:eastAsia="Montserrat" w:hAnsi="Montserrat" w:cs="Montserrat"/>
          <w:color w:val="00000A"/>
          <w:sz w:val="18"/>
          <w:szCs w:val="18"/>
        </w:rPr>
        <w:t>reportes de cuentas por liquidar certificadas (CLC), cuyos folios se señalan a continuación</w:t>
      </w:r>
      <w:r>
        <w:rPr>
          <w:rFonts w:ascii="Montserrat" w:eastAsia="Montserrat" w:hAnsi="Montserrat" w:cs="Montserrat"/>
          <w:color w:val="00000A"/>
          <w:sz w:val="18"/>
          <w:szCs w:val="18"/>
        </w:rPr>
        <w:t>:</w:t>
      </w:r>
    </w:p>
    <w:p w:rsidR="000E2B3C" w:rsidRPr="00CE7AB9" w:rsidRDefault="000E2B3C" w:rsidP="000E2B3C">
      <w:pPr>
        <w:ind w:right="49"/>
        <w:jc w:val="both"/>
        <w:rPr>
          <w:rFonts w:ascii="Montserrat" w:eastAsia="Montserrat" w:hAnsi="Montserrat" w:cs="Montserrat"/>
          <w:color w:val="00000A"/>
          <w:sz w:val="18"/>
          <w:szCs w:val="18"/>
        </w:rPr>
      </w:pPr>
    </w:p>
    <w:tbl>
      <w:tblPr>
        <w:tblStyle w:val="Tablaconcuadrcula"/>
        <w:tblW w:w="0" w:type="auto"/>
        <w:tblInd w:w="0" w:type="dxa"/>
        <w:tblLook w:val="04A0" w:firstRow="1" w:lastRow="0" w:firstColumn="1" w:lastColumn="0" w:noHBand="0" w:noVBand="1"/>
      </w:tblPr>
      <w:tblGrid>
        <w:gridCol w:w="2942"/>
        <w:gridCol w:w="2943"/>
        <w:gridCol w:w="2943"/>
      </w:tblGrid>
      <w:tr w:rsidR="000E2B3C" w:rsidRPr="00CE7AB9" w:rsidTr="001E4F79">
        <w:tc>
          <w:tcPr>
            <w:tcW w:w="2942" w:type="dxa"/>
          </w:tcPr>
          <w:p w:rsidR="000E2B3C" w:rsidRPr="00CE7AB9" w:rsidRDefault="000E2B3C" w:rsidP="001E4F79">
            <w:pPr>
              <w:rPr>
                <w:rFonts w:ascii="Montserrat" w:hAnsi="Montserrat"/>
                <w:sz w:val="18"/>
                <w:szCs w:val="18"/>
              </w:rPr>
            </w:pPr>
            <w:r>
              <w:rPr>
                <w:rFonts w:ascii="Montserrat" w:eastAsia="Montserrat" w:hAnsi="Montserrat" w:cs="Montserrat"/>
                <w:color w:val="00000A"/>
                <w:sz w:val="18"/>
                <w:szCs w:val="18"/>
              </w:rPr>
              <w:t>CLC 156</w:t>
            </w:r>
          </w:p>
        </w:tc>
        <w:tc>
          <w:tcPr>
            <w:tcW w:w="2943" w:type="dxa"/>
          </w:tcPr>
          <w:p w:rsidR="000E2B3C" w:rsidRPr="00CE7AB9" w:rsidRDefault="000E2B3C" w:rsidP="001E4F79">
            <w:pPr>
              <w:rPr>
                <w:rFonts w:ascii="Montserrat" w:hAnsi="Montserrat"/>
                <w:sz w:val="18"/>
                <w:szCs w:val="18"/>
              </w:rPr>
            </w:pPr>
            <w:r>
              <w:rPr>
                <w:rFonts w:ascii="Montserrat" w:eastAsia="Montserrat" w:hAnsi="Montserrat" w:cs="Montserrat"/>
                <w:color w:val="00000A"/>
                <w:sz w:val="18"/>
                <w:szCs w:val="18"/>
              </w:rPr>
              <w:t>CLC 677</w:t>
            </w:r>
          </w:p>
        </w:tc>
        <w:tc>
          <w:tcPr>
            <w:tcW w:w="2943" w:type="dxa"/>
          </w:tcPr>
          <w:p w:rsidR="000E2B3C" w:rsidRPr="00CE7AB9" w:rsidRDefault="000E2B3C" w:rsidP="001E4F79">
            <w:pPr>
              <w:rPr>
                <w:rFonts w:ascii="Montserrat" w:hAnsi="Montserrat"/>
                <w:sz w:val="18"/>
                <w:szCs w:val="18"/>
              </w:rPr>
            </w:pPr>
            <w:r>
              <w:rPr>
                <w:rFonts w:ascii="Montserrat" w:eastAsia="Montserrat" w:hAnsi="Montserrat" w:cs="Montserrat"/>
                <w:color w:val="00000A"/>
                <w:sz w:val="18"/>
                <w:szCs w:val="18"/>
              </w:rPr>
              <w:t>CLC 1798</w:t>
            </w:r>
          </w:p>
        </w:tc>
      </w:tr>
      <w:tr w:rsidR="000E2B3C" w:rsidRPr="00CE7AB9" w:rsidTr="001E4F79">
        <w:tc>
          <w:tcPr>
            <w:tcW w:w="2942" w:type="dxa"/>
          </w:tcPr>
          <w:p w:rsidR="000E2B3C" w:rsidRPr="00CE7AB9" w:rsidRDefault="000E2B3C" w:rsidP="001E4F79">
            <w:pPr>
              <w:rPr>
                <w:rFonts w:ascii="Montserrat" w:hAnsi="Montserrat"/>
                <w:sz w:val="18"/>
                <w:szCs w:val="18"/>
              </w:rPr>
            </w:pPr>
            <w:r>
              <w:rPr>
                <w:rFonts w:ascii="Montserrat" w:eastAsia="Montserrat" w:hAnsi="Montserrat" w:cs="Montserrat"/>
                <w:color w:val="00000A"/>
                <w:sz w:val="18"/>
                <w:szCs w:val="18"/>
              </w:rPr>
              <w:t>CLC 205</w:t>
            </w:r>
          </w:p>
        </w:tc>
        <w:tc>
          <w:tcPr>
            <w:tcW w:w="2943" w:type="dxa"/>
          </w:tcPr>
          <w:p w:rsidR="000E2B3C" w:rsidRPr="00CE7AB9" w:rsidRDefault="000E2B3C" w:rsidP="001E4F79">
            <w:pPr>
              <w:rPr>
                <w:rFonts w:ascii="Montserrat" w:hAnsi="Montserrat"/>
                <w:sz w:val="18"/>
                <w:szCs w:val="18"/>
              </w:rPr>
            </w:pPr>
            <w:r>
              <w:rPr>
                <w:rFonts w:ascii="Montserrat" w:eastAsia="Montserrat" w:hAnsi="Montserrat" w:cs="Montserrat"/>
                <w:color w:val="00000A"/>
                <w:sz w:val="18"/>
                <w:szCs w:val="18"/>
              </w:rPr>
              <w:t>CLC 819</w:t>
            </w:r>
          </w:p>
        </w:tc>
        <w:tc>
          <w:tcPr>
            <w:tcW w:w="2943" w:type="dxa"/>
          </w:tcPr>
          <w:p w:rsidR="000E2B3C" w:rsidRPr="00CE7AB9" w:rsidRDefault="000E2B3C" w:rsidP="001E4F79">
            <w:pPr>
              <w:rPr>
                <w:rFonts w:ascii="Montserrat" w:hAnsi="Montserrat"/>
                <w:sz w:val="18"/>
                <w:szCs w:val="18"/>
              </w:rPr>
            </w:pPr>
            <w:r>
              <w:rPr>
                <w:rFonts w:ascii="Montserrat" w:eastAsia="Montserrat" w:hAnsi="Montserrat" w:cs="Montserrat"/>
                <w:color w:val="00000A"/>
                <w:sz w:val="18"/>
                <w:szCs w:val="18"/>
              </w:rPr>
              <w:t>CLC 2349</w:t>
            </w:r>
          </w:p>
        </w:tc>
      </w:tr>
      <w:tr w:rsidR="000E2B3C" w:rsidRPr="00CE7AB9" w:rsidTr="001E4F79">
        <w:tc>
          <w:tcPr>
            <w:tcW w:w="2942" w:type="dxa"/>
          </w:tcPr>
          <w:p w:rsidR="000E2B3C" w:rsidRPr="00CE7AB9" w:rsidRDefault="000E2B3C" w:rsidP="001E4F79">
            <w:pPr>
              <w:rPr>
                <w:rFonts w:ascii="Montserrat" w:hAnsi="Montserrat"/>
                <w:sz w:val="18"/>
                <w:szCs w:val="18"/>
              </w:rPr>
            </w:pPr>
            <w:r>
              <w:rPr>
                <w:rFonts w:ascii="Montserrat" w:eastAsia="Montserrat" w:hAnsi="Montserrat" w:cs="Montserrat"/>
                <w:color w:val="00000A"/>
                <w:sz w:val="18"/>
                <w:szCs w:val="18"/>
              </w:rPr>
              <w:t>CLC 213</w:t>
            </w:r>
          </w:p>
        </w:tc>
        <w:tc>
          <w:tcPr>
            <w:tcW w:w="2943" w:type="dxa"/>
          </w:tcPr>
          <w:p w:rsidR="000E2B3C" w:rsidRPr="00CE7AB9" w:rsidRDefault="000E2B3C" w:rsidP="001E4F79">
            <w:pPr>
              <w:rPr>
                <w:rFonts w:ascii="Montserrat" w:hAnsi="Montserrat"/>
                <w:sz w:val="18"/>
                <w:szCs w:val="18"/>
              </w:rPr>
            </w:pPr>
            <w:r>
              <w:rPr>
                <w:rFonts w:ascii="Montserrat" w:eastAsia="Montserrat" w:hAnsi="Montserrat" w:cs="Montserrat"/>
                <w:color w:val="00000A"/>
                <w:sz w:val="18"/>
                <w:szCs w:val="18"/>
              </w:rPr>
              <w:t>CLC 1055</w:t>
            </w:r>
          </w:p>
        </w:tc>
        <w:tc>
          <w:tcPr>
            <w:tcW w:w="2943" w:type="dxa"/>
          </w:tcPr>
          <w:p w:rsidR="000E2B3C" w:rsidRPr="00CE7AB9" w:rsidRDefault="000E2B3C" w:rsidP="001E4F79">
            <w:pPr>
              <w:rPr>
                <w:rFonts w:ascii="Montserrat" w:hAnsi="Montserrat"/>
                <w:sz w:val="18"/>
                <w:szCs w:val="18"/>
              </w:rPr>
            </w:pPr>
            <w:r>
              <w:rPr>
                <w:rFonts w:ascii="Montserrat" w:eastAsia="Montserrat" w:hAnsi="Montserrat" w:cs="Montserrat"/>
                <w:color w:val="00000A"/>
                <w:sz w:val="18"/>
                <w:szCs w:val="18"/>
              </w:rPr>
              <w:t>CLC 2858</w:t>
            </w:r>
          </w:p>
        </w:tc>
      </w:tr>
      <w:tr w:rsidR="000E2B3C" w:rsidRPr="00CE7AB9" w:rsidTr="001E4F79">
        <w:tc>
          <w:tcPr>
            <w:tcW w:w="2942" w:type="dxa"/>
          </w:tcPr>
          <w:p w:rsidR="000E2B3C" w:rsidRPr="00CE7AB9" w:rsidRDefault="000E2B3C" w:rsidP="001E4F79">
            <w:pPr>
              <w:rPr>
                <w:rFonts w:ascii="Montserrat" w:eastAsia="Montserrat" w:hAnsi="Montserrat" w:cs="Montserrat"/>
                <w:color w:val="00000A"/>
                <w:sz w:val="18"/>
                <w:szCs w:val="18"/>
              </w:rPr>
            </w:pPr>
            <w:r>
              <w:rPr>
                <w:rFonts w:ascii="Montserrat" w:eastAsia="Montserrat" w:hAnsi="Montserrat" w:cs="Montserrat"/>
                <w:color w:val="00000A"/>
                <w:sz w:val="18"/>
                <w:szCs w:val="18"/>
              </w:rPr>
              <w:t>CLC 506</w:t>
            </w:r>
          </w:p>
        </w:tc>
        <w:tc>
          <w:tcPr>
            <w:tcW w:w="2943" w:type="dxa"/>
          </w:tcPr>
          <w:p w:rsidR="000E2B3C" w:rsidRPr="00CE7AB9" w:rsidRDefault="000E2B3C" w:rsidP="001E4F79">
            <w:pPr>
              <w:rPr>
                <w:rFonts w:ascii="Montserrat" w:eastAsia="Montserrat" w:hAnsi="Montserrat" w:cs="Montserrat"/>
                <w:color w:val="00000A"/>
                <w:sz w:val="18"/>
                <w:szCs w:val="18"/>
              </w:rPr>
            </w:pPr>
            <w:r>
              <w:rPr>
                <w:rFonts w:ascii="Montserrat" w:eastAsia="Montserrat" w:hAnsi="Montserrat" w:cs="Montserrat"/>
                <w:color w:val="00000A"/>
                <w:sz w:val="18"/>
                <w:szCs w:val="18"/>
              </w:rPr>
              <w:t>CLC 1613</w:t>
            </w:r>
          </w:p>
        </w:tc>
        <w:tc>
          <w:tcPr>
            <w:tcW w:w="2943" w:type="dxa"/>
          </w:tcPr>
          <w:p w:rsidR="000E2B3C" w:rsidRPr="00CE7AB9" w:rsidRDefault="000E2B3C" w:rsidP="001E4F79">
            <w:pPr>
              <w:rPr>
                <w:rFonts w:ascii="Montserrat" w:eastAsia="Montserrat" w:hAnsi="Montserrat" w:cs="Montserrat"/>
                <w:color w:val="00000A"/>
                <w:sz w:val="18"/>
                <w:szCs w:val="18"/>
              </w:rPr>
            </w:pPr>
            <w:r>
              <w:rPr>
                <w:rFonts w:ascii="Montserrat" w:eastAsia="Montserrat" w:hAnsi="Montserrat" w:cs="Montserrat"/>
                <w:color w:val="00000A"/>
                <w:sz w:val="18"/>
                <w:szCs w:val="18"/>
              </w:rPr>
              <w:t>CLC 3943</w:t>
            </w:r>
          </w:p>
        </w:tc>
      </w:tr>
    </w:tbl>
    <w:p w:rsidR="000E2B3C" w:rsidRPr="00CE7AB9" w:rsidRDefault="000E2B3C" w:rsidP="000E2B3C">
      <w:pPr>
        <w:ind w:right="49"/>
        <w:jc w:val="both"/>
        <w:rPr>
          <w:rFonts w:ascii="Montserrat" w:eastAsia="Montserrat" w:hAnsi="Montserrat" w:cs="Montserrat"/>
          <w:color w:val="00000A"/>
          <w:sz w:val="18"/>
          <w:szCs w:val="18"/>
        </w:rPr>
      </w:pPr>
    </w:p>
    <w:tbl>
      <w:tblPr>
        <w:tblStyle w:val="Tablaconcuadrcula"/>
        <w:tblW w:w="0" w:type="auto"/>
        <w:tblInd w:w="0" w:type="dxa"/>
        <w:tblLook w:val="04A0" w:firstRow="1" w:lastRow="0" w:firstColumn="1" w:lastColumn="0" w:noHBand="0" w:noVBand="1"/>
      </w:tblPr>
      <w:tblGrid>
        <w:gridCol w:w="1692"/>
        <w:gridCol w:w="5816"/>
        <w:gridCol w:w="2410"/>
      </w:tblGrid>
      <w:tr w:rsidR="000E2B3C" w:rsidRPr="00CE7AB9" w:rsidTr="000E2B3C">
        <w:tc>
          <w:tcPr>
            <w:tcW w:w="1692" w:type="dxa"/>
            <w:shd w:val="clear" w:color="auto" w:fill="990033"/>
          </w:tcPr>
          <w:p w:rsidR="000E2B3C" w:rsidRPr="00CE7AB9" w:rsidRDefault="000E2B3C" w:rsidP="001E4F79">
            <w:pPr>
              <w:ind w:right="-19"/>
              <w:jc w:val="center"/>
              <w:rPr>
                <w:rFonts w:ascii="Montserrat" w:eastAsia="Montserrat" w:hAnsi="Montserrat" w:cs="Montserrat"/>
                <w:sz w:val="16"/>
                <w:szCs w:val="16"/>
              </w:rPr>
            </w:pPr>
            <w:r w:rsidRPr="00CE7AB9">
              <w:rPr>
                <w:rFonts w:ascii="Montserrat" w:eastAsia="Montserrat" w:hAnsi="Montserrat" w:cs="Montserrat"/>
                <w:sz w:val="16"/>
                <w:szCs w:val="16"/>
              </w:rPr>
              <w:t>Dato</w:t>
            </w:r>
          </w:p>
        </w:tc>
        <w:tc>
          <w:tcPr>
            <w:tcW w:w="5816" w:type="dxa"/>
            <w:shd w:val="clear" w:color="auto" w:fill="990033"/>
          </w:tcPr>
          <w:p w:rsidR="000E2B3C" w:rsidRPr="00CE7AB9" w:rsidRDefault="000E2B3C" w:rsidP="001E4F79">
            <w:pPr>
              <w:ind w:right="-19"/>
              <w:jc w:val="center"/>
              <w:rPr>
                <w:rFonts w:ascii="Montserrat" w:eastAsia="Montserrat" w:hAnsi="Montserrat" w:cs="Montserrat"/>
                <w:sz w:val="16"/>
                <w:szCs w:val="16"/>
              </w:rPr>
            </w:pPr>
            <w:r w:rsidRPr="00CE7AB9">
              <w:rPr>
                <w:rFonts w:ascii="Montserrat" w:eastAsia="Montserrat" w:hAnsi="Montserrat" w:cs="Montserrat"/>
                <w:sz w:val="16"/>
                <w:szCs w:val="16"/>
              </w:rPr>
              <w:t>Justificación</w:t>
            </w:r>
          </w:p>
        </w:tc>
        <w:tc>
          <w:tcPr>
            <w:tcW w:w="2410" w:type="dxa"/>
            <w:shd w:val="clear" w:color="auto" w:fill="990033"/>
          </w:tcPr>
          <w:p w:rsidR="000E2B3C" w:rsidRPr="00CE7AB9" w:rsidRDefault="000E2B3C" w:rsidP="001E4F79">
            <w:pPr>
              <w:ind w:right="-19"/>
              <w:jc w:val="center"/>
              <w:rPr>
                <w:rFonts w:ascii="Montserrat" w:eastAsia="Montserrat" w:hAnsi="Montserrat" w:cs="Montserrat"/>
                <w:sz w:val="16"/>
                <w:szCs w:val="16"/>
              </w:rPr>
            </w:pPr>
            <w:r w:rsidRPr="00CE7AB9">
              <w:rPr>
                <w:rFonts w:ascii="Montserrat" w:eastAsia="Montserrat" w:hAnsi="Montserrat" w:cs="Montserrat"/>
                <w:sz w:val="16"/>
                <w:szCs w:val="16"/>
              </w:rPr>
              <w:t>Fundamento</w:t>
            </w:r>
          </w:p>
        </w:tc>
      </w:tr>
      <w:tr w:rsidR="000E2B3C" w:rsidRPr="00CE7AB9" w:rsidTr="000E2B3C">
        <w:tc>
          <w:tcPr>
            <w:tcW w:w="1692" w:type="dxa"/>
          </w:tcPr>
          <w:p w:rsidR="000E2B3C" w:rsidRPr="00CE7AB9" w:rsidRDefault="000E2B3C" w:rsidP="001E4F79">
            <w:pPr>
              <w:ind w:right="-19"/>
              <w:jc w:val="both"/>
              <w:rPr>
                <w:rFonts w:ascii="Montserrat" w:eastAsia="Montserrat" w:hAnsi="Montserrat" w:cs="Montserrat"/>
                <w:sz w:val="16"/>
                <w:szCs w:val="16"/>
              </w:rPr>
            </w:pPr>
          </w:p>
          <w:p w:rsidR="000E2B3C" w:rsidRPr="00CE7AB9" w:rsidRDefault="000E2B3C" w:rsidP="001E4F79">
            <w:pPr>
              <w:ind w:right="-19"/>
              <w:jc w:val="both"/>
              <w:rPr>
                <w:rFonts w:ascii="Montserrat" w:eastAsia="Montserrat" w:hAnsi="Montserrat" w:cs="Montserrat"/>
                <w:sz w:val="16"/>
                <w:szCs w:val="16"/>
              </w:rPr>
            </w:pPr>
            <w:r w:rsidRPr="00CE7AB9">
              <w:rPr>
                <w:rFonts w:ascii="Montserrat" w:eastAsia="Montserrat" w:hAnsi="Montserrat" w:cs="Montserrat"/>
                <w:sz w:val="16"/>
                <w:szCs w:val="16"/>
              </w:rPr>
              <w:t>Datos Bancarios</w:t>
            </w:r>
          </w:p>
          <w:p w:rsidR="000E2B3C" w:rsidRPr="00CE7AB9" w:rsidRDefault="000E2B3C" w:rsidP="001E4F79">
            <w:pPr>
              <w:ind w:right="-19"/>
              <w:jc w:val="both"/>
              <w:rPr>
                <w:rFonts w:ascii="Montserrat" w:eastAsia="Montserrat" w:hAnsi="Montserrat" w:cs="Montserrat"/>
                <w:sz w:val="16"/>
                <w:szCs w:val="16"/>
              </w:rPr>
            </w:pPr>
          </w:p>
        </w:tc>
        <w:tc>
          <w:tcPr>
            <w:tcW w:w="5816" w:type="dxa"/>
          </w:tcPr>
          <w:p w:rsidR="000E2B3C" w:rsidRPr="000E2B3C" w:rsidRDefault="000E2B3C" w:rsidP="001E4F79">
            <w:pPr>
              <w:ind w:right="-19"/>
              <w:jc w:val="both"/>
              <w:rPr>
                <w:rFonts w:ascii="Montserrat" w:eastAsia="Montserrat" w:hAnsi="Montserrat" w:cs="Montserrat"/>
                <w:sz w:val="16"/>
                <w:szCs w:val="16"/>
                <w:lang w:val="es-MX"/>
              </w:rPr>
            </w:pPr>
            <w:r w:rsidRPr="000E2B3C">
              <w:rPr>
                <w:rFonts w:ascii="Montserrat" w:eastAsia="Montserrat" w:hAnsi="Montserrat" w:cs="Montserrat"/>
                <w:sz w:val="16"/>
                <w:szCs w:val="16"/>
                <w:lang w:val="es-MX"/>
              </w:rPr>
              <w:t xml:space="preserve">El número de cuenta bancaria y/o CLABE interbancaria y la institución bancaria de </w:t>
            </w:r>
            <w:r w:rsidR="00A97D81">
              <w:rPr>
                <w:rFonts w:ascii="Montserrat" w:eastAsia="Montserrat" w:hAnsi="Montserrat" w:cs="Montserrat"/>
                <w:sz w:val="16"/>
                <w:szCs w:val="16"/>
                <w:lang w:val="es-MX"/>
              </w:rPr>
              <w:t>un particular</w:t>
            </w:r>
            <w:r w:rsidRPr="000E2B3C">
              <w:rPr>
                <w:rFonts w:ascii="Montserrat" w:eastAsia="Montserrat" w:hAnsi="Montserrat" w:cs="Montserrat"/>
                <w:sz w:val="16"/>
                <w:szCs w:val="16"/>
                <w:lang w:val="es-MX"/>
              </w:rPr>
              <w:t xml:space="preserve"> </w:t>
            </w:r>
            <w:r w:rsidR="00A97D81">
              <w:rPr>
                <w:rFonts w:ascii="Montserrat" w:eastAsia="Montserrat" w:hAnsi="Montserrat" w:cs="Montserrat"/>
                <w:sz w:val="16"/>
                <w:szCs w:val="16"/>
                <w:lang w:val="es-MX"/>
              </w:rPr>
              <w:t xml:space="preserve">(persona moral) </w:t>
            </w:r>
            <w:r w:rsidRPr="000E2B3C">
              <w:rPr>
                <w:rFonts w:ascii="Montserrat" w:eastAsia="Montserrat" w:hAnsi="Montserrat" w:cs="Montserrat"/>
                <w:sz w:val="16"/>
                <w:szCs w:val="16"/>
                <w:lang w:val="es-MX"/>
              </w:rPr>
              <w:t>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w:t>
            </w:r>
          </w:p>
        </w:tc>
        <w:tc>
          <w:tcPr>
            <w:tcW w:w="2410" w:type="dxa"/>
          </w:tcPr>
          <w:p w:rsidR="000E2B3C" w:rsidRPr="000E2B3C" w:rsidRDefault="000E2B3C" w:rsidP="001E4F79">
            <w:pPr>
              <w:ind w:right="-19"/>
              <w:jc w:val="both"/>
              <w:rPr>
                <w:rFonts w:ascii="Montserrat" w:eastAsia="Montserrat" w:hAnsi="Montserrat" w:cs="Montserrat"/>
                <w:sz w:val="16"/>
                <w:szCs w:val="16"/>
                <w:lang w:val="es-MX"/>
              </w:rPr>
            </w:pPr>
            <w:r w:rsidRPr="000E2B3C">
              <w:rPr>
                <w:rFonts w:ascii="Montserrat" w:eastAsia="Montserrat" w:hAnsi="Montserrat" w:cs="Montserrat"/>
                <w:sz w:val="16"/>
                <w:szCs w:val="16"/>
                <w:lang w:val="es-MX"/>
              </w:rPr>
              <w:t>Artículo 113, fracción III, de la LFTAIP</w:t>
            </w:r>
          </w:p>
        </w:tc>
      </w:tr>
    </w:tbl>
    <w:p w:rsidR="000E2B3C" w:rsidRPr="00CE7AB9" w:rsidRDefault="000E2B3C" w:rsidP="000E2B3C">
      <w:pPr>
        <w:ind w:right="49"/>
        <w:jc w:val="both"/>
        <w:rPr>
          <w:rFonts w:ascii="Montserrat" w:eastAsia="Montserrat" w:hAnsi="Montserrat" w:cs="Montserrat"/>
          <w:color w:val="00000A"/>
          <w:sz w:val="18"/>
          <w:szCs w:val="18"/>
        </w:rPr>
      </w:pPr>
    </w:p>
    <w:p w:rsidR="000E2B3C" w:rsidRPr="00CE7AB9" w:rsidRDefault="000E2B3C" w:rsidP="000E2B3C">
      <w:pPr>
        <w:ind w:right="49"/>
        <w:jc w:val="both"/>
        <w:rPr>
          <w:rFonts w:ascii="Montserrat" w:eastAsia="Montserrat" w:hAnsi="Montserrat" w:cs="Montserrat"/>
          <w:color w:val="00000A"/>
          <w:sz w:val="18"/>
          <w:szCs w:val="18"/>
        </w:rPr>
      </w:pPr>
      <w:r w:rsidRPr="00CE7AB9">
        <w:rPr>
          <w:rFonts w:ascii="Montserrat" w:eastAsia="Montserrat" w:hAnsi="Montserrat" w:cs="Montserrat"/>
          <w:color w:val="00000A"/>
          <w:sz w:val="18"/>
          <w:szCs w:val="18"/>
        </w:rPr>
        <w:t>En consecuencia, se emite</w:t>
      </w:r>
      <w:r>
        <w:rPr>
          <w:rFonts w:ascii="Montserrat" w:eastAsia="Montserrat" w:hAnsi="Montserrat" w:cs="Montserrat"/>
          <w:color w:val="00000A"/>
          <w:sz w:val="18"/>
          <w:szCs w:val="18"/>
        </w:rPr>
        <w:t>n</w:t>
      </w:r>
      <w:r w:rsidRPr="00CE7AB9">
        <w:rPr>
          <w:rFonts w:ascii="Montserrat" w:eastAsia="Montserrat" w:hAnsi="Montserrat" w:cs="Montserrat"/>
          <w:color w:val="00000A"/>
          <w:sz w:val="18"/>
          <w:szCs w:val="18"/>
        </w:rPr>
        <w:t xml:space="preserve"> la</w:t>
      </w:r>
      <w:r>
        <w:rPr>
          <w:rFonts w:ascii="Montserrat" w:eastAsia="Montserrat" w:hAnsi="Montserrat" w:cs="Montserrat"/>
          <w:color w:val="00000A"/>
          <w:sz w:val="18"/>
          <w:szCs w:val="18"/>
        </w:rPr>
        <w:t>s</w:t>
      </w:r>
      <w:r w:rsidRPr="00CE7AB9">
        <w:rPr>
          <w:rFonts w:ascii="Montserrat" w:eastAsia="Montserrat" w:hAnsi="Montserrat" w:cs="Montserrat"/>
          <w:color w:val="00000A"/>
          <w:sz w:val="18"/>
          <w:szCs w:val="18"/>
        </w:rPr>
        <w:t xml:space="preserve"> siguiente</w:t>
      </w:r>
      <w:r>
        <w:rPr>
          <w:rFonts w:ascii="Montserrat" w:eastAsia="Montserrat" w:hAnsi="Montserrat" w:cs="Montserrat"/>
          <w:color w:val="00000A"/>
          <w:sz w:val="18"/>
          <w:szCs w:val="18"/>
        </w:rPr>
        <w:t>s resolucio</w:t>
      </w:r>
      <w:r w:rsidRPr="00CE7AB9">
        <w:rPr>
          <w:rFonts w:ascii="Montserrat" w:eastAsia="Montserrat" w:hAnsi="Montserrat" w:cs="Montserrat"/>
          <w:color w:val="00000A"/>
          <w:sz w:val="18"/>
          <w:szCs w:val="18"/>
        </w:rPr>
        <w:t>n</w:t>
      </w:r>
      <w:r>
        <w:rPr>
          <w:rFonts w:ascii="Montserrat" w:eastAsia="Montserrat" w:hAnsi="Montserrat" w:cs="Montserrat"/>
          <w:color w:val="00000A"/>
          <w:sz w:val="18"/>
          <w:szCs w:val="18"/>
        </w:rPr>
        <w:t>es</w:t>
      </w:r>
      <w:r w:rsidRPr="00CE7AB9">
        <w:rPr>
          <w:rFonts w:ascii="Montserrat" w:eastAsia="Montserrat" w:hAnsi="Montserrat" w:cs="Montserrat"/>
          <w:color w:val="00000A"/>
          <w:sz w:val="18"/>
          <w:szCs w:val="18"/>
        </w:rPr>
        <w:t xml:space="preserve"> por unanimidad:</w:t>
      </w:r>
    </w:p>
    <w:p w:rsidR="000E2B3C" w:rsidRPr="00CE7AB9" w:rsidRDefault="000E2B3C" w:rsidP="000E2B3C">
      <w:pPr>
        <w:ind w:right="49"/>
        <w:jc w:val="both"/>
        <w:rPr>
          <w:rFonts w:ascii="Montserrat" w:eastAsia="Montserrat" w:hAnsi="Montserrat" w:cs="Montserrat"/>
          <w:sz w:val="18"/>
          <w:szCs w:val="18"/>
        </w:rPr>
      </w:pPr>
    </w:p>
    <w:p w:rsidR="000E2B3C" w:rsidRDefault="002801F8" w:rsidP="000E2B3C">
      <w:pPr>
        <w:ind w:hanging="2"/>
        <w:jc w:val="both"/>
        <w:rPr>
          <w:rFonts w:ascii="Montserrat" w:hAnsi="Montserrat"/>
          <w:color w:val="000000"/>
          <w:sz w:val="18"/>
          <w:szCs w:val="18"/>
          <w:lang w:eastAsia="es-MX"/>
        </w:rPr>
      </w:pPr>
      <w:r>
        <w:rPr>
          <w:rFonts w:ascii="Montserrat" w:eastAsia="Montserrat" w:hAnsi="Montserrat" w:cs="Montserrat"/>
          <w:b/>
          <w:sz w:val="18"/>
          <w:szCs w:val="18"/>
        </w:rPr>
        <w:t>II.B</w:t>
      </w:r>
      <w:r w:rsidR="00034C8A">
        <w:rPr>
          <w:rFonts w:ascii="Montserrat" w:eastAsia="Montserrat" w:hAnsi="Montserrat" w:cs="Montserrat"/>
          <w:b/>
          <w:sz w:val="18"/>
          <w:szCs w:val="18"/>
        </w:rPr>
        <w:t>.2</w:t>
      </w:r>
      <w:r w:rsidR="000E2B3C" w:rsidRPr="000E2B3C">
        <w:rPr>
          <w:rFonts w:ascii="Montserrat" w:eastAsia="Montserrat" w:hAnsi="Montserrat" w:cs="Montserrat"/>
          <w:b/>
          <w:sz w:val="18"/>
          <w:szCs w:val="18"/>
        </w:rPr>
        <w:t xml:space="preserve">.1.ORD.17.24: </w:t>
      </w:r>
      <w:r w:rsidR="000E2B3C" w:rsidRPr="00CE7AB9">
        <w:rPr>
          <w:rFonts w:ascii="Montserrat" w:hAnsi="Montserrat"/>
          <w:b/>
          <w:color w:val="000000"/>
          <w:sz w:val="18"/>
          <w:szCs w:val="18"/>
          <w:lang w:eastAsia="es-MX"/>
        </w:rPr>
        <w:t>CONFIRMAR</w:t>
      </w:r>
      <w:r w:rsidR="000E2B3C" w:rsidRPr="00CE7AB9">
        <w:rPr>
          <w:rFonts w:ascii="Montserrat" w:hAnsi="Montserrat"/>
          <w:color w:val="000000"/>
          <w:sz w:val="18"/>
          <w:szCs w:val="18"/>
          <w:lang w:eastAsia="es-MX"/>
        </w:rPr>
        <w:t xml:space="preserve"> la clasificación de la información como confidencial invocada por la DGRMSG con fundamento en el artículo 113, fracción I</w:t>
      </w:r>
      <w:r w:rsidR="000E2B3C">
        <w:rPr>
          <w:rFonts w:ascii="Montserrat" w:hAnsi="Montserrat"/>
          <w:color w:val="000000"/>
          <w:sz w:val="18"/>
          <w:szCs w:val="18"/>
          <w:lang w:eastAsia="es-MX"/>
        </w:rPr>
        <w:t xml:space="preserve">II, </w:t>
      </w:r>
      <w:r w:rsidR="000E2B3C" w:rsidRPr="00CE7AB9">
        <w:rPr>
          <w:rFonts w:ascii="Montserrat" w:hAnsi="Montserrat"/>
          <w:color w:val="000000"/>
          <w:sz w:val="18"/>
          <w:szCs w:val="18"/>
          <w:lang w:eastAsia="es-MX"/>
        </w:rPr>
        <w:t>de la Ley Federal de Transparencia y Acceso a la Información Pública y, por ende, se autoriza la elabor</w:t>
      </w:r>
      <w:r w:rsidR="000E2B3C">
        <w:rPr>
          <w:rFonts w:ascii="Montserrat" w:hAnsi="Montserrat"/>
          <w:color w:val="000000"/>
          <w:sz w:val="18"/>
          <w:szCs w:val="18"/>
          <w:lang w:eastAsia="es-MX"/>
        </w:rPr>
        <w:t xml:space="preserve">ación de la versión pública del contrato </w:t>
      </w:r>
      <w:r w:rsidR="000E2B3C" w:rsidRPr="00CE7AB9">
        <w:rPr>
          <w:rFonts w:ascii="Montserrat" w:hAnsi="Montserrat"/>
          <w:color w:val="000000"/>
          <w:sz w:val="18"/>
          <w:szCs w:val="18"/>
          <w:lang w:eastAsia="es-MX"/>
        </w:rPr>
        <w:t>DC-</w:t>
      </w:r>
      <w:r w:rsidR="000E2B3C">
        <w:rPr>
          <w:rFonts w:ascii="Montserrat" w:hAnsi="Montserrat"/>
          <w:color w:val="000000"/>
          <w:sz w:val="18"/>
          <w:szCs w:val="18"/>
          <w:lang w:eastAsia="es-MX"/>
        </w:rPr>
        <w:t xml:space="preserve">013-2024.  </w:t>
      </w:r>
    </w:p>
    <w:p w:rsidR="000E2B3C" w:rsidRDefault="000E2B3C" w:rsidP="000E2B3C">
      <w:pPr>
        <w:ind w:right="49" w:hanging="2"/>
        <w:jc w:val="both"/>
        <w:rPr>
          <w:rFonts w:ascii="Montserrat" w:hAnsi="Montserrat"/>
          <w:color w:val="000000"/>
          <w:sz w:val="18"/>
          <w:szCs w:val="18"/>
          <w:lang w:eastAsia="es-MX"/>
        </w:rPr>
      </w:pPr>
    </w:p>
    <w:p w:rsidR="000E2B3C" w:rsidRDefault="002801F8" w:rsidP="00AC2809">
      <w:pPr>
        <w:ind w:hanging="2"/>
        <w:jc w:val="both"/>
        <w:rPr>
          <w:rFonts w:ascii="Montserrat" w:hAnsi="Montserrat"/>
          <w:color w:val="000000"/>
          <w:sz w:val="18"/>
          <w:szCs w:val="18"/>
          <w:lang w:eastAsia="es-MX"/>
        </w:rPr>
      </w:pPr>
      <w:r>
        <w:rPr>
          <w:rFonts w:ascii="Montserrat" w:eastAsia="Montserrat" w:hAnsi="Montserrat" w:cs="Montserrat"/>
          <w:b/>
          <w:sz w:val="18"/>
          <w:szCs w:val="18"/>
        </w:rPr>
        <w:t>II.B</w:t>
      </w:r>
      <w:r w:rsidR="000E2B3C" w:rsidRPr="000E2B3C">
        <w:rPr>
          <w:rFonts w:ascii="Montserrat" w:eastAsia="Montserrat" w:hAnsi="Montserrat" w:cs="Montserrat"/>
          <w:b/>
          <w:sz w:val="18"/>
          <w:szCs w:val="18"/>
        </w:rPr>
        <w:t>.</w:t>
      </w:r>
      <w:r w:rsidR="00034C8A">
        <w:rPr>
          <w:rFonts w:ascii="Montserrat" w:eastAsia="Montserrat" w:hAnsi="Montserrat" w:cs="Montserrat"/>
          <w:b/>
          <w:sz w:val="18"/>
          <w:szCs w:val="18"/>
        </w:rPr>
        <w:t>2.2</w:t>
      </w:r>
      <w:r w:rsidR="000E2B3C" w:rsidRPr="000E2B3C">
        <w:rPr>
          <w:rFonts w:ascii="Montserrat" w:eastAsia="Montserrat" w:hAnsi="Montserrat" w:cs="Montserrat"/>
          <w:b/>
          <w:sz w:val="18"/>
          <w:szCs w:val="18"/>
        </w:rPr>
        <w:t xml:space="preserve">.ORD.17.24: </w:t>
      </w:r>
      <w:r w:rsidR="000E2B3C" w:rsidRPr="00CE7AB9">
        <w:rPr>
          <w:rFonts w:ascii="Montserrat" w:hAnsi="Montserrat"/>
          <w:b/>
          <w:color w:val="000000"/>
          <w:sz w:val="18"/>
          <w:szCs w:val="18"/>
          <w:lang w:eastAsia="es-MX"/>
        </w:rPr>
        <w:t>CONFIRMAR</w:t>
      </w:r>
      <w:r w:rsidR="000E2B3C" w:rsidRPr="00CE7AB9">
        <w:rPr>
          <w:rFonts w:ascii="Montserrat" w:hAnsi="Montserrat"/>
          <w:color w:val="000000"/>
          <w:sz w:val="18"/>
          <w:szCs w:val="18"/>
          <w:lang w:eastAsia="es-MX"/>
        </w:rPr>
        <w:t xml:space="preserve"> la clasificación de la información como confidencial invocada por la </w:t>
      </w:r>
      <w:r w:rsidR="000E2B3C">
        <w:rPr>
          <w:rFonts w:ascii="Montserrat" w:hAnsi="Montserrat"/>
          <w:color w:val="000000"/>
          <w:sz w:val="18"/>
          <w:szCs w:val="18"/>
          <w:lang w:eastAsia="es-MX"/>
        </w:rPr>
        <w:t>DGPyP</w:t>
      </w:r>
      <w:r w:rsidR="000E2B3C" w:rsidRPr="00CE7AB9">
        <w:rPr>
          <w:rFonts w:ascii="Montserrat" w:hAnsi="Montserrat"/>
          <w:color w:val="000000"/>
          <w:sz w:val="18"/>
          <w:szCs w:val="18"/>
          <w:lang w:eastAsia="es-MX"/>
        </w:rPr>
        <w:t xml:space="preserve"> con fundamento en el artículo 113, fracción III, de la Ley Federal de Transparencia y Acceso a la Información Pública y, por ende, se autoriza la elabor</w:t>
      </w:r>
      <w:r w:rsidR="000E2B3C">
        <w:rPr>
          <w:rFonts w:ascii="Montserrat" w:hAnsi="Montserrat"/>
          <w:color w:val="000000"/>
          <w:sz w:val="18"/>
          <w:szCs w:val="18"/>
          <w:lang w:eastAsia="es-MX"/>
        </w:rPr>
        <w:t>ación de las versiones públicas de los 12 reportes de CLC.</w:t>
      </w:r>
    </w:p>
    <w:p w:rsidR="00F8374C" w:rsidRDefault="00F8374C" w:rsidP="00AC2809">
      <w:pPr>
        <w:ind w:hanging="2"/>
        <w:jc w:val="both"/>
        <w:rPr>
          <w:rFonts w:ascii="Montserrat" w:eastAsia="Montserrat" w:hAnsi="Montserrat" w:cs="Montserrat"/>
          <w:b/>
          <w:sz w:val="18"/>
          <w:szCs w:val="18"/>
        </w:rPr>
      </w:pPr>
    </w:p>
    <w:p w:rsidR="00512FAD" w:rsidRDefault="00512FAD" w:rsidP="00AC2809">
      <w:pPr>
        <w:ind w:hanging="2"/>
        <w:jc w:val="both"/>
        <w:rPr>
          <w:rFonts w:ascii="Montserrat" w:eastAsia="Montserrat" w:hAnsi="Montserrat" w:cs="Montserrat"/>
          <w:b/>
          <w:sz w:val="18"/>
          <w:szCs w:val="18"/>
        </w:rPr>
      </w:pPr>
    </w:p>
    <w:p w:rsidR="009F3685" w:rsidRPr="00E63F33" w:rsidRDefault="009F3685" w:rsidP="009F3685">
      <w:pPr>
        <w:ind w:right="38"/>
        <w:jc w:val="both"/>
        <w:rPr>
          <w:rFonts w:ascii="Montserrat" w:eastAsia="Montserrat" w:hAnsi="Montserrat" w:cs="Montserrat"/>
          <w:b/>
          <w:sz w:val="18"/>
          <w:szCs w:val="18"/>
        </w:rPr>
      </w:pPr>
      <w:r>
        <w:rPr>
          <w:rFonts w:ascii="Montserrat" w:eastAsia="Montserrat" w:hAnsi="Montserrat" w:cs="Montserrat"/>
          <w:b/>
          <w:sz w:val="18"/>
          <w:szCs w:val="18"/>
        </w:rPr>
        <w:lastRenderedPageBreak/>
        <w:t>B.3 Folio 330026524000903</w:t>
      </w:r>
    </w:p>
    <w:p w:rsidR="009F3685" w:rsidRDefault="009F3685" w:rsidP="009F3685">
      <w:pPr>
        <w:ind w:right="38"/>
        <w:jc w:val="both"/>
        <w:rPr>
          <w:rFonts w:ascii="Montserrat" w:eastAsia="Montserrat" w:hAnsi="Montserrat" w:cs="Montserrat"/>
          <w:b/>
          <w:sz w:val="18"/>
          <w:szCs w:val="18"/>
        </w:rPr>
      </w:pPr>
    </w:p>
    <w:p w:rsidR="009F3685" w:rsidRPr="00CE7AB9" w:rsidRDefault="009F3685" w:rsidP="009F3685">
      <w:pPr>
        <w:ind w:right="-20"/>
        <w:jc w:val="both"/>
        <w:rPr>
          <w:rFonts w:ascii="Montserrat" w:eastAsia="Montserrat" w:hAnsi="Montserrat" w:cs="Montserrat"/>
          <w:sz w:val="18"/>
          <w:szCs w:val="18"/>
        </w:rPr>
      </w:pPr>
      <w:r w:rsidRPr="00CE7AB9">
        <w:rPr>
          <w:rFonts w:ascii="Montserrat" w:eastAsia="Montserrat" w:hAnsi="Montserrat" w:cs="Montserrat"/>
          <w:sz w:val="18"/>
          <w:szCs w:val="18"/>
        </w:rPr>
        <w:t>Un particular requirió:</w:t>
      </w:r>
    </w:p>
    <w:p w:rsidR="009F3685" w:rsidRPr="00CE7AB9" w:rsidRDefault="009F3685" w:rsidP="009F3685">
      <w:pPr>
        <w:ind w:right="566"/>
        <w:jc w:val="both"/>
        <w:rPr>
          <w:rFonts w:ascii="Montserrat" w:eastAsia="Montserrat" w:hAnsi="Montserrat" w:cs="Montserrat"/>
          <w:b/>
          <w:i/>
          <w:sz w:val="18"/>
          <w:szCs w:val="18"/>
        </w:rPr>
      </w:pPr>
    </w:p>
    <w:p w:rsidR="009F3685" w:rsidRPr="002879FF" w:rsidRDefault="009F3685" w:rsidP="009F3685">
      <w:pPr>
        <w:ind w:left="566" w:right="566"/>
        <w:jc w:val="both"/>
        <w:rPr>
          <w:rFonts w:ascii="Montserrat" w:hAnsi="Montserrat"/>
          <w:i/>
          <w:sz w:val="16"/>
          <w:szCs w:val="18"/>
        </w:rPr>
      </w:pPr>
      <w:r w:rsidRPr="002879FF">
        <w:rPr>
          <w:rFonts w:ascii="Montserrat" w:eastAsia="Montserrat" w:hAnsi="Montserrat" w:cs="Montserrat"/>
          <w:i/>
          <w:sz w:val="16"/>
          <w:szCs w:val="18"/>
        </w:rPr>
        <w:t>"</w:t>
      </w:r>
      <w:r w:rsidRPr="002879FF">
        <w:rPr>
          <w:rFonts w:ascii="Montserrat" w:hAnsi="Montserrat"/>
          <w:i/>
          <w:sz w:val="16"/>
          <w:szCs w:val="18"/>
        </w:rPr>
        <w:t>Solicito información sobre el gasto que realiza esta dependencia de la Administración Pública Federal, por concepto de pago de renta de equipo informático, software y hardware (computadoras, monitores, pantallas, discos duros, impresoras, escáneres, copiadoras, multifuncionales, proyectores y similares) que sean utilizados para el desempeño de las labores oficiales del personal de esta dependencia, para lo cual solicito copia simple de contratos de arrendamiento firmados por la dependencia con personas físicas y/o morales, así como copia simple de todos los comprobantes de pago realizados de manera mensual, anual o multianual por concepto de arrendamiento de equipo informático, software y hardware, así como la compra de licencias de uso de software, utilizados por personal sindicalizado, de confianza, mandos medios y superiores adscritos a esta dependencia.” (Sic)</w:t>
      </w:r>
    </w:p>
    <w:p w:rsidR="009F3685" w:rsidRPr="002879FF" w:rsidRDefault="009F3685" w:rsidP="009F3685">
      <w:pPr>
        <w:ind w:right="51"/>
        <w:jc w:val="both"/>
        <w:rPr>
          <w:rFonts w:ascii="Montserrat" w:eastAsia="Montserrat" w:hAnsi="Montserrat" w:cs="Montserrat"/>
          <w:kern w:val="2"/>
          <w:sz w:val="16"/>
          <w:szCs w:val="18"/>
        </w:rPr>
      </w:pPr>
    </w:p>
    <w:p w:rsidR="009F3685" w:rsidRPr="00CE7AB9" w:rsidRDefault="009F3685" w:rsidP="009F3685">
      <w:pPr>
        <w:ind w:right="51"/>
        <w:jc w:val="both"/>
        <w:rPr>
          <w:rFonts w:ascii="Montserrat" w:eastAsia="Montserrat" w:hAnsi="Montserrat" w:cs="Montserrat"/>
          <w:kern w:val="2"/>
          <w:sz w:val="18"/>
          <w:szCs w:val="18"/>
        </w:rPr>
      </w:pPr>
      <w:r w:rsidRPr="00CE7AB9">
        <w:rPr>
          <w:rFonts w:ascii="Montserrat" w:eastAsia="Montserrat" w:hAnsi="Montserrat" w:cs="Montserrat"/>
          <w:kern w:val="2"/>
          <w:sz w:val="18"/>
          <w:szCs w:val="18"/>
        </w:rPr>
        <w:t>La Dirección General de Recursos Materiales y Servicios Generales (DGRMSG), a efecto de elab</w:t>
      </w:r>
      <w:r>
        <w:rPr>
          <w:rFonts w:ascii="Montserrat" w:eastAsia="Montserrat" w:hAnsi="Montserrat" w:cs="Montserrat"/>
          <w:kern w:val="2"/>
          <w:sz w:val="18"/>
          <w:szCs w:val="18"/>
        </w:rPr>
        <w:t xml:space="preserve">orar la versión pública del </w:t>
      </w:r>
      <w:r w:rsidRPr="00C25A2D">
        <w:rPr>
          <w:rFonts w:ascii="Montserrat" w:eastAsia="Montserrat" w:hAnsi="Montserrat" w:cs="Montserrat"/>
          <w:kern w:val="2"/>
          <w:sz w:val="18"/>
          <w:szCs w:val="18"/>
        </w:rPr>
        <w:t>DC-1001-2024</w:t>
      </w:r>
      <w:r>
        <w:rPr>
          <w:rFonts w:ascii="Montserrat" w:eastAsia="Montserrat" w:hAnsi="Montserrat" w:cs="Montserrat"/>
          <w:kern w:val="2"/>
          <w:sz w:val="18"/>
          <w:szCs w:val="18"/>
        </w:rPr>
        <w:t>,</w:t>
      </w:r>
      <w:r w:rsidRPr="00CE7AB9">
        <w:rPr>
          <w:rFonts w:ascii="Montserrat" w:eastAsia="Montserrat" w:hAnsi="Montserrat" w:cs="Montserrat"/>
          <w:kern w:val="2"/>
          <w:sz w:val="18"/>
          <w:szCs w:val="18"/>
        </w:rPr>
        <w:t xml:space="preserve"> solicitó al Comité de Trasparencia clasificar la siguiente información:</w:t>
      </w:r>
    </w:p>
    <w:p w:rsidR="009F3685" w:rsidRPr="00CE7AB9" w:rsidRDefault="009F3685" w:rsidP="009F3685">
      <w:pPr>
        <w:ind w:right="49" w:hanging="2"/>
        <w:jc w:val="both"/>
        <w:rPr>
          <w:rFonts w:ascii="Montserrat" w:eastAsia="Montserrat" w:hAnsi="Montserrat" w:cs="Montserrat"/>
          <w:color w:val="00000A"/>
          <w:sz w:val="18"/>
          <w:szCs w:val="18"/>
        </w:rPr>
      </w:pPr>
    </w:p>
    <w:tbl>
      <w:tblPr>
        <w:tblStyle w:val="Tablaconcuadrcula"/>
        <w:tblW w:w="0" w:type="auto"/>
        <w:tblInd w:w="0" w:type="dxa"/>
        <w:tblLook w:val="04A0" w:firstRow="1" w:lastRow="0" w:firstColumn="1" w:lastColumn="0" w:noHBand="0" w:noVBand="1"/>
      </w:tblPr>
      <w:tblGrid>
        <w:gridCol w:w="1692"/>
        <w:gridCol w:w="6383"/>
        <w:gridCol w:w="1843"/>
      </w:tblGrid>
      <w:tr w:rsidR="009F3685" w:rsidRPr="00CE7AB9" w:rsidTr="00512FAD">
        <w:tc>
          <w:tcPr>
            <w:tcW w:w="1692" w:type="dxa"/>
            <w:shd w:val="clear" w:color="auto" w:fill="990033"/>
          </w:tcPr>
          <w:p w:rsidR="009F3685" w:rsidRPr="00CE7AB9" w:rsidRDefault="009F3685" w:rsidP="000650B4">
            <w:pPr>
              <w:ind w:right="-19"/>
              <w:jc w:val="center"/>
              <w:rPr>
                <w:rFonts w:ascii="Montserrat" w:eastAsia="Montserrat" w:hAnsi="Montserrat" w:cs="Montserrat"/>
                <w:sz w:val="16"/>
                <w:szCs w:val="16"/>
              </w:rPr>
            </w:pPr>
            <w:r w:rsidRPr="00CE7AB9">
              <w:rPr>
                <w:rFonts w:ascii="Montserrat" w:eastAsia="Montserrat" w:hAnsi="Montserrat" w:cs="Montserrat"/>
                <w:sz w:val="16"/>
                <w:szCs w:val="16"/>
              </w:rPr>
              <w:t>Dato</w:t>
            </w:r>
          </w:p>
        </w:tc>
        <w:tc>
          <w:tcPr>
            <w:tcW w:w="6383" w:type="dxa"/>
            <w:shd w:val="clear" w:color="auto" w:fill="990033"/>
          </w:tcPr>
          <w:p w:rsidR="009F3685" w:rsidRPr="00CE7AB9" w:rsidRDefault="009F3685" w:rsidP="000650B4">
            <w:pPr>
              <w:ind w:right="-19"/>
              <w:jc w:val="center"/>
              <w:rPr>
                <w:rFonts w:ascii="Montserrat" w:eastAsia="Montserrat" w:hAnsi="Montserrat" w:cs="Montserrat"/>
                <w:sz w:val="16"/>
                <w:szCs w:val="16"/>
              </w:rPr>
            </w:pPr>
            <w:r w:rsidRPr="00CE7AB9">
              <w:rPr>
                <w:rFonts w:ascii="Montserrat" w:eastAsia="Montserrat" w:hAnsi="Montserrat" w:cs="Montserrat"/>
                <w:sz w:val="16"/>
                <w:szCs w:val="16"/>
              </w:rPr>
              <w:t>Justificación</w:t>
            </w:r>
          </w:p>
        </w:tc>
        <w:tc>
          <w:tcPr>
            <w:tcW w:w="1843" w:type="dxa"/>
            <w:shd w:val="clear" w:color="auto" w:fill="990033"/>
          </w:tcPr>
          <w:p w:rsidR="009F3685" w:rsidRPr="00CE7AB9" w:rsidRDefault="009F3685" w:rsidP="000650B4">
            <w:pPr>
              <w:ind w:right="-19"/>
              <w:jc w:val="center"/>
              <w:rPr>
                <w:rFonts w:ascii="Montserrat" w:eastAsia="Montserrat" w:hAnsi="Montserrat" w:cs="Montserrat"/>
                <w:sz w:val="16"/>
                <w:szCs w:val="16"/>
              </w:rPr>
            </w:pPr>
            <w:r w:rsidRPr="00CE7AB9">
              <w:rPr>
                <w:rFonts w:ascii="Montserrat" w:eastAsia="Montserrat" w:hAnsi="Montserrat" w:cs="Montserrat"/>
                <w:sz w:val="16"/>
                <w:szCs w:val="16"/>
              </w:rPr>
              <w:t>Fundamento</w:t>
            </w:r>
          </w:p>
        </w:tc>
      </w:tr>
      <w:tr w:rsidR="009F3685" w:rsidRPr="00CE7AB9" w:rsidTr="00512FAD">
        <w:tc>
          <w:tcPr>
            <w:tcW w:w="1692" w:type="dxa"/>
          </w:tcPr>
          <w:p w:rsidR="009F3685" w:rsidRPr="002879FF" w:rsidRDefault="009F3685" w:rsidP="000650B4">
            <w:pPr>
              <w:ind w:right="-19"/>
              <w:jc w:val="both"/>
              <w:rPr>
                <w:rFonts w:ascii="Montserrat" w:eastAsia="Montserrat" w:hAnsi="Montserrat" w:cs="Montserrat"/>
                <w:sz w:val="16"/>
                <w:szCs w:val="16"/>
                <w:lang w:val="es-MX"/>
              </w:rPr>
            </w:pPr>
          </w:p>
          <w:p w:rsidR="009F3685" w:rsidRPr="002879FF" w:rsidRDefault="009F3685" w:rsidP="000650B4">
            <w:pPr>
              <w:ind w:right="-19"/>
              <w:jc w:val="both"/>
              <w:rPr>
                <w:rFonts w:ascii="Montserrat" w:eastAsia="Montserrat" w:hAnsi="Montserrat" w:cs="Montserrat"/>
                <w:sz w:val="16"/>
                <w:szCs w:val="16"/>
                <w:lang w:val="es-MX"/>
              </w:rPr>
            </w:pPr>
            <w:r w:rsidRPr="002879FF">
              <w:rPr>
                <w:rFonts w:ascii="Montserrat" w:eastAsia="Montserrat" w:hAnsi="Montserrat" w:cs="Montserrat"/>
                <w:sz w:val="16"/>
                <w:szCs w:val="16"/>
                <w:lang w:val="es-MX"/>
              </w:rPr>
              <w:t xml:space="preserve">Datos Bancarios: </w:t>
            </w:r>
          </w:p>
          <w:p w:rsidR="009F3685" w:rsidRPr="002879FF" w:rsidRDefault="009F3685" w:rsidP="000650B4">
            <w:pPr>
              <w:ind w:right="-19"/>
              <w:jc w:val="both"/>
              <w:rPr>
                <w:rFonts w:ascii="Montserrat" w:eastAsia="Montserrat" w:hAnsi="Montserrat" w:cs="Montserrat"/>
                <w:sz w:val="16"/>
                <w:szCs w:val="16"/>
                <w:lang w:val="es-MX"/>
              </w:rPr>
            </w:pPr>
          </w:p>
          <w:p w:rsidR="009F3685" w:rsidRPr="002879FF" w:rsidRDefault="009F3685" w:rsidP="000650B4">
            <w:pPr>
              <w:ind w:right="-19"/>
              <w:jc w:val="both"/>
              <w:rPr>
                <w:rFonts w:ascii="Montserrat" w:eastAsia="Montserrat" w:hAnsi="Montserrat" w:cs="Montserrat"/>
                <w:sz w:val="16"/>
                <w:szCs w:val="16"/>
                <w:lang w:val="es-MX"/>
              </w:rPr>
            </w:pPr>
            <w:r w:rsidRPr="002879FF">
              <w:rPr>
                <w:rFonts w:ascii="Montserrat" w:eastAsia="Montserrat" w:hAnsi="Montserrat" w:cs="Montserrat"/>
                <w:sz w:val="16"/>
                <w:szCs w:val="16"/>
                <w:lang w:val="es-MX"/>
              </w:rPr>
              <w:t xml:space="preserve">Número </w:t>
            </w:r>
          </w:p>
          <w:p w:rsidR="009F3685" w:rsidRPr="002879FF" w:rsidRDefault="009F3685" w:rsidP="000650B4">
            <w:pPr>
              <w:ind w:right="-19"/>
              <w:jc w:val="both"/>
              <w:rPr>
                <w:rFonts w:ascii="Montserrat" w:eastAsia="Montserrat" w:hAnsi="Montserrat" w:cs="Montserrat"/>
                <w:sz w:val="16"/>
                <w:szCs w:val="16"/>
                <w:lang w:val="es-MX"/>
              </w:rPr>
            </w:pPr>
            <w:r w:rsidRPr="002879FF">
              <w:rPr>
                <w:rFonts w:ascii="Montserrat" w:eastAsia="Montserrat" w:hAnsi="Montserrat" w:cs="Montserrat"/>
                <w:sz w:val="16"/>
                <w:szCs w:val="16"/>
                <w:lang w:val="es-MX"/>
              </w:rPr>
              <w:t>Clabe bancaria</w:t>
            </w:r>
          </w:p>
          <w:p w:rsidR="009F3685" w:rsidRPr="002879FF" w:rsidRDefault="009F3685" w:rsidP="000650B4">
            <w:pPr>
              <w:ind w:right="-19"/>
              <w:jc w:val="both"/>
              <w:rPr>
                <w:rFonts w:ascii="Montserrat" w:eastAsia="Montserrat" w:hAnsi="Montserrat" w:cs="Montserrat"/>
                <w:sz w:val="16"/>
                <w:szCs w:val="16"/>
                <w:lang w:val="es-MX"/>
              </w:rPr>
            </w:pPr>
            <w:r w:rsidRPr="002879FF">
              <w:rPr>
                <w:rFonts w:ascii="Montserrat" w:eastAsia="Montserrat" w:hAnsi="Montserrat" w:cs="Montserrat"/>
                <w:sz w:val="16"/>
                <w:szCs w:val="16"/>
                <w:lang w:val="es-MX"/>
              </w:rPr>
              <w:t>Institución Financiera</w:t>
            </w:r>
          </w:p>
          <w:p w:rsidR="009F3685" w:rsidRPr="002879FF" w:rsidRDefault="009F3685" w:rsidP="000650B4">
            <w:pPr>
              <w:ind w:right="-19"/>
              <w:jc w:val="both"/>
              <w:rPr>
                <w:rFonts w:ascii="Montserrat" w:eastAsia="Montserrat" w:hAnsi="Montserrat" w:cs="Montserrat"/>
                <w:sz w:val="16"/>
                <w:szCs w:val="16"/>
                <w:lang w:val="es-MX"/>
              </w:rPr>
            </w:pPr>
          </w:p>
          <w:p w:rsidR="009F3685" w:rsidRPr="002879FF" w:rsidRDefault="009F3685" w:rsidP="000650B4">
            <w:pPr>
              <w:ind w:right="-19"/>
              <w:jc w:val="both"/>
              <w:rPr>
                <w:rFonts w:ascii="Montserrat" w:eastAsia="Montserrat" w:hAnsi="Montserrat" w:cs="Montserrat"/>
                <w:sz w:val="16"/>
                <w:szCs w:val="16"/>
                <w:lang w:val="es-MX"/>
              </w:rPr>
            </w:pPr>
          </w:p>
          <w:p w:rsidR="009F3685" w:rsidRPr="002879FF" w:rsidRDefault="009F3685" w:rsidP="000650B4">
            <w:pPr>
              <w:ind w:right="-19"/>
              <w:jc w:val="both"/>
              <w:rPr>
                <w:rFonts w:ascii="Montserrat" w:eastAsia="Montserrat" w:hAnsi="Montserrat" w:cs="Montserrat"/>
                <w:sz w:val="16"/>
                <w:szCs w:val="16"/>
                <w:lang w:val="es-MX"/>
              </w:rPr>
            </w:pPr>
          </w:p>
        </w:tc>
        <w:tc>
          <w:tcPr>
            <w:tcW w:w="6383" w:type="dxa"/>
          </w:tcPr>
          <w:p w:rsidR="009F3685" w:rsidRPr="002879FF" w:rsidRDefault="009F3685" w:rsidP="000650B4">
            <w:pPr>
              <w:ind w:right="-19"/>
              <w:jc w:val="both"/>
              <w:rPr>
                <w:rFonts w:ascii="Montserrat" w:eastAsia="Montserrat" w:hAnsi="Montserrat" w:cs="Montserrat"/>
                <w:sz w:val="16"/>
                <w:szCs w:val="16"/>
                <w:lang w:val="es-MX"/>
              </w:rPr>
            </w:pPr>
            <w:r w:rsidRPr="002879FF">
              <w:rPr>
                <w:rFonts w:ascii="Montserrat" w:eastAsia="Montserrat" w:hAnsi="Montserrat" w:cs="Montserrat"/>
                <w:sz w:val="16"/>
                <w:szCs w:val="16"/>
                <w:lang w:val="es-MX"/>
              </w:rPr>
              <w:t>Ambos son un conjunto de signos de carácter numérico utilizado por los grupos financieros e instituciones bancarias, con el objeto de identificar las cuentas de sus clientes. Así, una cuenta otorgada a un cliente (ya sea una persona física o moral) es única e irrepetible, estableciendo con ello una relación que avala que los cargos efectuados, las transferencias electrónicas realizadas o los abonos efectuados corresponden, exclusivamente, a la cuenta proporcionada a su titular, en ese sentido para obtener una cuenta bancaria es necesario celebrar un contrato bancario a través de cual se da una relación entre una persona y la institución encargada de prestar servicios de carácter financiero, mismo que se encuentra estrechamente relacionado, con el patrimonio de la persona a la que se asignó la cuenta. Es de destacarse que el número de cuenta bancaria es un conjunto de caracteres numéricos utilizado por los grupos financieros para identificar las cuentas de los clientes, el cual es único e irrepetible, establecido a cada cuenta bancaria que avala que los recursos enviados por transferencias electrónicas de fondos interbancarios se utilicen exclusivamente en la cuenta señalada por el cliente. Por su parte la clabe interbancaria es una clave bancaria estandarizada integrada por un número único e irrepetible asignado a cada cuenta bancaria, que garantiza que los recursos enviados a las órdenes de cargo (transferencias electrónicas de fondos entre bancos) se apliquen exclusivamente a la cuenta señalada por el cliente, como destino u origen. Dicha clave se compone de dieciocho dígitos numéricos que corresponden al código de banco, código de plaza; número de cuenta y dígito de control. De lo anterior se colige que se trata de información que se le proporciona a cada persona, sea física o moral, de manera personalizada e individual, por lo que éste lo identifica respecto de cualquier trámite que se realice ante la institución bancaria o financiera correspondiente. Además, a través de dicho número, aunado a otros datos, la persona puede acceder a la información contenida en las bases de datos de las instituciones referidas en donde se encuentra su información de carácter financiero, es decir, puede consultar sus movimientos, sus saldos, entre otros datos.  Por tanto, se desprende que la información relativa al número clabe bancaria, así como el número de cuenta son datos que únicamente le conciernen a una persona física o moral, toda vez que se tratan de un instrumento de carácter personalísimo cuyo propósito es que sea utilizado únicamente por su titular, esto es, el declarante al que de manera única e individual le fue otorgado por parte de la institución bancaria o financiera, razón por la cual se consideran información confidencial.</w:t>
            </w:r>
          </w:p>
        </w:tc>
        <w:tc>
          <w:tcPr>
            <w:tcW w:w="1843" w:type="dxa"/>
          </w:tcPr>
          <w:p w:rsidR="009F3685" w:rsidRPr="002879FF" w:rsidRDefault="009F3685" w:rsidP="000650B4">
            <w:pPr>
              <w:ind w:right="-19"/>
              <w:jc w:val="both"/>
              <w:rPr>
                <w:rFonts w:ascii="Montserrat" w:eastAsia="Montserrat" w:hAnsi="Montserrat" w:cs="Montserrat"/>
                <w:sz w:val="16"/>
                <w:szCs w:val="16"/>
                <w:lang w:val="es-MX"/>
              </w:rPr>
            </w:pPr>
            <w:r w:rsidRPr="002879FF">
              <w:rPr>
                <w:rFonts w:ascii="Montserrat" w:eastAsia="Montserrat" w:hAnsi="Montserrat" w:cs="Montserrat"/>
                <w:sz w:val="16"/>
                <w:szCs w:val="16"/>
                <w:lang w:val="es-MX"/>
              </w:rPr>
              <w:t>Artículo 113, fracción III, de la LFTAIP</w:t>
            </w:r>
          </w:p>
        </w:tc>
      </w:tr>
    </w:tbl>
    <w:p w:rsidR="009F3685" w:rsidRPr="00CE7AB9" w:rsidRDefault="009F3685" w:rsidP="009F3685">
      <w:pPr>
        <w:ind w:right="49"/>
        <w:jc w:val="both"/>
        <w:rPr>
          <w:rFonts w:ascii="Montserrat" w:eastAsia="Montserrat" w:hAnsi="Montserrat" w:cs="Montserrat"/>
          <w:color w:val="00000A"/>
          <w:sz w:val="18"/>
          <w:szCs w:val="18"/>
        </w:rPr>
      </w:pPr>
    </w:p>
    <w:p w:rsidR="009F3685" w:rsidRPr="00CE7AB9" w:rsidRDefault="009F3685" w:rsidP="009F3685">
      <w:pPr>
        <w:ind w:right="49"/>
        <w:jc w:val="both"/>
        <w:rPr>
          <w:rFonts w:ascii="Montserrat" w:eastAsia="Montserrat" w:hAnsi="Montserrat" w:cs="Montserrat"/>
          <w:color w:val="00000A"/>
          <w:sz w:val="18"/>
          <w:szCs w:val="18"/>
        </w:rPr>
      </w:pPr>
      <w:r w:rsidRPr="00CE7AB9">
        <w:rPr>
          <w:rFonts w:ascii="Montserrat" w:eastAsia="Montserrat" w:hAnsi="Montserrat" w:cs="Montserrat"/>
          <w:color w:val="00000A"/>
          <w:sz w:val="18"/>
          <w:szCs w:val="18"/>
        </w:rPr>
        <w:lastRenderedPageBreak/>
        <w:t>En consecuencia, se emite la siguiente</w:t>
      </w:r>
      <w:r>
        <w:rPr>
          <w:rFonts w:ascii="Montserrat" w:eastAsia="Montserrat" w:hAnsi="Montserrat" w:cs="Montserrat"/>
          <w:color w:val="00000A"/>
          <w:sz w:val="18"/>
          <w:szCs w:val="18"/>
        </w:rPr>
        <w:t xml:space="preserve"> resolución</w:t>
      </w:r>
      <w:r w:rsidRPr="00CE7AB9">
        <w:rPr>
          <w:rFonts w:ascii="Montserrat" w:eastAsia="Montserrat" w:hAnsi="Montserrat" w:cs="Montserrat"/>
          <w:color w:val="00000A"/>
          <w:sz w:val="18"/>
          <w:szCs w:val="18"/>
        </w:rPr>
        <w:t xml:space="preserve"> por unanimidad:</w:t>
      </w:r>
    </w:p>
    <w:p w:rsidR="009F3685" w:rsidRPr="00CE7AB9" w:rsidRDefault="009F3685" w:rsidP="009F3685">
      <w:pPr>
        <w:ind w:right="49"/>
        <w:jc w:val="both"/>
        <w:rPr>
          <w:rFonts w:ascii="Montserrat" w:eastAsia="Montserrat" w:hAnsi="Montserrat" w:cs="Montserrat"/>
          <w:sz w:val="18"/>
          <w:szCs w:val="18"/>
        </w:rPr>
      </w:pPr>
    </w:p>
    <w:p w:rsidR="009F3685" w:rsidRDefault="009F3685" w:rsidP="009F3685">
      <w:pPr>
        <w:ind w:right="49" w:hanging="2"/>
        <w:jc w:val="both"/>
        <w:rPr>
          <w:rFonts w:ascii="Montserrat" w:eastAsia="Montserrat" w:hAnsi="Montserrat" w:cs="Montserrat"/>
          <w:kern w:val="2"/>
          <w:sz w:val="18"/>
          <w:szCs w:val="18"/>
        </w:rPr>
      </w:pPr>
      <w:r>
        <w:rPr>
          <w:rFonts w:ascii="Montserrat" w:eastAsia="Montserrat" w:hAnsi="Montserrat" w:cs="Montserrat"/>
          <w:b/>
          <w:sz w:val="18"/>
          <w:szCs w:val="18"/>
        </w:rPr>
        <w:t>II.B.3</w:t>
      </w:r>
      <w:r w:rsidRPr="000E2B3C">
        <w:rPr>
          <w:rFonts w:ascii="Montserrat" w:eastAsia="Montserrat" w:hAnsi="Montserrat" w:cs="Montserrat"/>
          <w:b/>
          <w:sz w:val="18"/>
          <w:szCs w:val="18"/>
        </w:rPr>
        <w:t xml:space="preserve">.ORD.17.24: </w:t>
      </w:r>
      <w:r w:rsidRPr="00CE7AB9">
        <w:rPr>
          <w:rFonts w:ascii="Montserrat" w:hAnsi="Montserrat"/>
          <w:b/>
          <w:color w:val="000000"/>
          <w:sz w:val="18"/>
          <w:szCs w:val="18"/>
          <w:lang w:eastAsia="es-MX"/>
        </w:rPr>
        <w:t>CONFIRMAR</w:t>
      </w:r>
      <w:r w:rsidRPr="00CE7AB9">
        <w:rPr>
          <w:rFonts w:ascii="Montserrat" w:hAnsi="Montserrat"/>
          <w:color w:val="000000"/>
          <w:sz w:val="18"/>
          <w:szCs w:val="18"/>
          <w:lang w:eastAsia="es-MX"/>
        </w:rPr>
        <w:t xml:space="preserve"> la clasificación de la información como confidencial invocada por la DGRMSG con fundamento en el artículo 113, fracción I</w:t>
      </w:r>
      <w:r>
        <w:rPr>
          <w:rFonts w:ascii="Montserrat" w:hAnsi="Montserrat"/>
          <w:color w:val="000000"/>
          <w:sz w:val="18"/>
          <w:szCs w:val="18"/>
          <w:lang w:eastAsia="es-MX"/>
        </w:rPr>
        <w:t xml:space="preserve">II, </w:t>
      </w:r>
      <w:r w:rsidRPr="00CE7AB9">
        <w:rPr>
          <w:rFonts w:ascii="Montserrat" w:hAnsi="Montserrat"/>
          <w:color w:val="000000"/>
          <w:sz w:val="18"/>
          <w:szCs w:val="18"/>
          <w:lang w:eastAsia="es-MX"/>
        </w:rPr>
        <w:t>de la Ley Federal de Transparencia y Acceso a la Información Pública y, por ende, se autoriza la elabor</w:t>
      </w:r>
      <w:r>
        <w:rPr>
          <w:rFonts w:ascii="Montserrat" w:hAnsi="Montserrat"/>
          <w:color w:val="000000"/>
          <w:sz w:val="18"/>
          <w:szCs w:val="18"/>
          <w:lang w:eastAsia="es-MX"/>
        </w:rPr>
        <w:t xml:space="preserve">ación de la versión pública del contrato </w:t>
      </w:r>
      <w:r w:rsidRPr="00C25A2D">
        <w:rPr>
          <w:rFonts w:ascii="Montserrat" w:eastAsia="Montserrat" w:hAnsi="Montserrat" w:cs="Montserrat"/>
          <w:kern w:val="2"/>
          <w:sz w:val="18"/>
          <w:szCs w:val="18"/>
        </w:rPr>
        <w:t>DC-1001-2024</w:t>
      </w:r>
      <w:r>
        <w:rPr>
          <w:rFonts w:ascii="Montserrat" w:eastAsia="Montserrat" w:hAnsi="Montserrat" w:cs="Montserrat"/>
          <w:kern w:val="2"/>
          <w:sz w:val="18"/>
          <w:szCs w:val="18"/>
        </w:rPr>
        <w:t>.</w:t>
      </w:r>
    </w:p>
    <w:p w:rsidR="005C57F2" w:rsidRDefault="009F3685" w:rsidP="00730A65">
      <w:pPr>
        <w:ind w:right="49" w:hanging="2"/>
        <w:jc w:val="both"/>
        <w:rPr>
          <w:rFonts w:ascii="Montserrat" w:eastAsia="Montserrat" w:hAnsi="Montserrat" w:cs="Montserrat"/>
          <w:b/>
          <w:sz w:val="18"/>
          <w:szCs w:val="18"/>
        </w:rPr>
      </w:pPr>
      <w:r>
        <w:rPr>
          <w:rFonts w:ascii="Montserrat" w:eastAsia="Montserrat" w:hAnsi="Montserrat" w:cs="Montserrat"/>
          <w:kern w:val="2"/>
          <w:sz w:val="18"/>
          <w:szCs w:val="18"/>
        </w:rPr>
        <w:t xml:space="preserve"> </w:t>
      </w:r>
    </w:p>
    <w:p w:rsidR="000E2B3C" w:rsidRPr="000E2B3C" w:rsidRDefault="002801F8" w:rsidP="000E2B3C">
      <w:pPr>
        <w:ind w:right="38"/>
        <w:jc w:val="both"/>
        <w:rPr>
          <w:rFonts w:ascii="Montserrat" w:eastAsia="Montserrat" w:hAnsi="Montserrat" w:cs="Montserrat"/>
          <w:b/>
          <w:sz w:val="18"/>
          <w:szCs w:val="18"/>
        </w:rPr>
      </w:pPr>
      <w:r>
        <w:rPr>
          <w:rFonts w:ascii="Montserrat" w:eastAsia="Montserrat" w:hAnsi="Montserrat" w:cs="Montserrat"/>
          <w:b/>
          <w:sz w:val="18"/>
          <w:szCs w:val="18"/>
        </w:rPr>
        <w:t>B</w:t>
      </w:r>
      <w:r w:rsidR="00034C8A">
        <w:rPr>
          <w:rFonts w:ascii="Montserrat" w:eastAsia="Montserrat" w:hAnsi="Montserrat" w:cs="Montserrat"/>
          <w:b/>
          <w:sz w:val="18"/>
          <w:szCs w:val="18"/>
        </w:rPr>
        <w:t>.</w:t>
      </w:r>
      <w:r w:rsidR="00730A65">
        <w:rPr>
          <w:rFonts w:ascii="Montserrat" w:eastAsia="Montserrat" w:hAnsi="Montserrat" w:cs="Montserrat"/>
          <w:b/>
          <w:sz w:val="18"/>
          <w:szCs w:val="18"/>
        </w:rPr>
        <w:t>4</w:t>
      </w:r>
      <w:r w:rsidR="000E2B3C" w:rsidRPr="000E2B3C">
        <w:rPr>
          <w:rFonts w:ascii="Montserrat" w:eastAsia="Montserrat" w:hAnsi="Montserrat" w:cs="Montserrat"/>
          <w:b/>
          <w:sz w:val="18"/>
          <w:szCs w:val="18"/>
        </w:rPr>
        <w:t xml:space="preserve"> Folio 330026524000913</w:t>
      </w:r>
    </w:p>
    <w:p w:rsidR="000E2B3C" w:rsidRDefault="000E2B3C" w:rsidP="00AC2809">
      <w:pPr>
        <w:ind w:hanging="2"/>
        <w:jc w:val="both"/>
        <w:rPr>
          <w:rFonts w:ascii="Montserrat" w:eastAsia="Montserrat" w:hAnsi="Montserrat" w:cs="Montserrat"/>
          <w:b/>
          <w:sz w:val="18"/>
          <w:szCs w:val="18"/>
        </w:rPr>
      </w:pPr>
    </w:p>
    <w:p w:rsidR="000E2B3C" w:rsidRPr="00CE7AB9" w:rsidRDefault="000E2B3C" w:rsidP="000E2B3C">
      <w:pPr>
        <w:ind w:right="-20"/>
        <w:jc w:val="both"/>
        <w:rPr>
          <w:rFonts w:ascii="Montserrat" w:eastAsia="Montserrat" w:hAnsi="Montserrat" w:cs="Montserrat"/>
          <w:sz w:val="18"/>
          <w:szCs w:val="18"/>
        </w:rPr>
      </w:pPr>
      <w:r w:rsidRPr="00CE7AB9">
        <w:rPr>
          <w:rFonts w:ascii="Montserrat" w:eastAsia="Montserrat" w:hAnsi="Montserrat" w:cs="Montserrat"/>
          <w:sz w:val="18"/>
          <w:szCs w:val="18"/>
        </w:rPr>
        <w:t>Un particular requirió:</w:t>
      </w:r>
    </w:p>
    <w:p w:rsidR="000E2B3C" w:rsidRPr="00CE7AB9" w:rsidRDefault="000E2B3C" w:rsidP="000E2B3C">
      <w:pPr>
        <w:ind w:right="566"/>
        <w:jc w:val="both"/>
        <w:rPr>
          <w:rFonts w:ascii="Montserrat" w:eastAsia="Montserrat" w:hAnsi="Montserrat" w:cs="Montserrat"/>
          <w:b/>
          <w:i/>
          <w:sz w:val="18"/>
          <w:szCs w:val="18"/>
        </w:rPr>
      </w:pPr>
    </w:p>
    <w:p w:rsidR="000E2B3C" w:rsidRPr="000E2B3C" w:rsidRDefault="000E2B3C" w:rsidP="000E2B3C">
      <w:pPr>
        <w:ind w:left="566" w:right="566"/>
        <w:jc w:val="both"/>
        <w:rPr>
          <w:rFonts w:ascii="Montserrat" w:hAnsi="Montserrat"/>
          <w:i/>
          <w:sz w:val="16"/>
          <w:szCs w:val="18"/>
        </w:rPr>
      </w:pPr>
      <w:r w:rsidRPr="000E2B3C">
        <w:rPr>
          <w:rFonts w:ascii="Montserrat" w:eastAsia="Montserrat" w:hAnsi="Montserrat" w:cs="Montserrat"/>
          <w:i/>
          <w:sz w:val="16"/>
          <w:szCs w:val="18"/>
        </w:rPr>
        <w:t>"</w:t>
      </w:r>
      <w:r w:rsidRPr="000E2B3C">
        <w:rPr>
          <w:rFonts w:ascii="Montserrat" w:hAnsi="Montserrat"/>
          <w:i/>
          <w:sz w:val="16"/>
          <w:szCs w:val="18"/>
        </w:rPr>
        <w:t>Solicito los estados de cuenta de todas las cuentas de su institución del mes de febrero 2024.” (Sic)</w:t>
      </w:r>
    </w:p>
    <w:p w:rsidR="000E2B3C" w:rsidRPr="00CE7AB9" w:rsidRDefault="000E2B3C" w:rsidP="000E2B3C">
      <w:pPr>
        <w:ind w:right="51"/>
        <w:jc w:val="both"/>
        <w:rPr>
          <w:rFonts w:ascii="Montserrat" w:eastAsia="Montserrat" w:hAnsi="Montserrat" w:cs="Montserrat"/>
          <w:kern w:val="2"/>
          <w:sz w:val="18"/>
          <w:szCs w:val="18"/>
        </w:rPr>
      </w:pPr>
    </w:p>
    <w:p w:rsidR="000E2B3C" w:rsidRDefault="000E2B3C" w:rsidP="000E2B3C">
      <w:pPr>
        <w:ind w:right="51"/>
        <w:jc w:val="both"/>
        <w:rPr>
          <w:rFonts w:ascii="Montserrat" w:eastAsia="Montserrat" w:hAnsi="Montserrat" w:cs="Montserrat"/>
          <w:kern w:val="2"/>
          <w:sz w:val="18"/>
          <w:szCs w:val="18"/>
        </w:rPr>
      </w:pPr>
      <w:r w:rsidRPr="00CE7AB9">
        <w:rPr>
          <w:rFonts w:ascii="Montserrat" w:eastAsia="Montserrat" w:hAnsi="Montserrat" w:cs="Montserrat"/>
          <w:kern w:val="2"/>
          <w:sz w:val="18"/>
          <w:szCs w:val="18"/>
        </w:rPr>
        <w:t>La Dirección General de</w:t>
      </w:r>
      <w:r>
        <w:rPr>
          <w:rFonts w:ascii="Montserrat" w:eastAsia="Montserrat" w:hAnsi="Montserrat" w:cs="Montserrat"/>
          <w:kern w:val="2"/>
          <w:sz w:val="18"/>
          <w:szCs w:val="18"/>
        </w:rPr>
        <w:t xml:space="preserve"> Programación y Presupuesto (DGPyP) </w:t>
      </w:r>
      <w:r w:rsidRPr="00CE7AB9">
        <w:rPr>
          <w:rFonts w:ascii="Montserrat" w:eastAsia="Montserrat" w:hAnsi="Montserrat" w:cs="Montserrat"/>
          <w:kern w:val="2"/>
          <w:sz w:val="18"/>
          <w:szCs w:val="18"/>
        </w:rPr>
        <w:t>solicitó al Comité de Trasparencia clasificar la siguiente información</w:t>
      </w:r>
      <w:r>
        <w:rPr>
          <w:rFonts w:ascii="Montserrat" w:eastAsia="Montserrat" w:hAnsi="Montserrat" w:cs="Montserrat"/>
          <w:kern w:val="2"/>
          <w:sz w:val="18"/>
          <w:szCs w:val="18"/>
        </w:rPr>
        <w:t xml:space="preserve"> para</w:t>
      </w:r>
      <w:r w:rsidRPr="00CE7AB9">
        <w:rPr>
          <w:rFonts w:ascii="Montserrat" w:eastAsia="Montserrat" w:hAnsi="Montserrat" w:cs="Montserrat"/>
          <w:kern w:val="2"/>
          <w:sz w:val="18"/>
          <w:szCs w:val="18"/>
        </w:rPr>
        <w:t xml:space="preserve"> elab</w:t>
      </w:r>
      <w:r>
        <w:rPr>
          <w:rFonts w:ascii="Montserrat" w:eastAsia="Montserrat" w:hAnsi="Montserrat" w:cs="Montserrat"/>
          <w:kern w:val="2"/>
          <w:sz w:val="18"/>
          <w:szCs w:val="18"/>
        </w:rPr>
        <w:t>orar la versión pública</w:t>
      </w:r>
      <w:r w:rsidRPr="00CE7AB9">
        <w:rPr>
          <w:rFonts w:ascii="Montserrat" w:eastAsia="Montserrat" w:hAnsi="Montserrat" w:cs="Montserrat"/>
          <w:kern w:val="2"/>
          <w:sz w:val="18"/>
          <w:szCs w:val="18"/>
        </w:rPr>
        <w:t xml:space="preserve"> de</w:t>
      </w:r>
      <w:r>
        <w:rPr>
          <w:rFonts w:ascii="Montserrat" w:eastAsia="Montserrat" w:hAnsi="Montserrat" w:cs="Montserrat"/>
          <w:kern w:val="2"/>
          <w:sz w:val="18"/>
          <w:szCs w:val="18"/>
        </w:rPr>
        <w:t xml:space="preserve"> un estado de cuenta </w:t>
      </w:r>
      <w:r>
        <w:rPr>
          <w:rFonts w:ascii="Montserrat" w:hAnsi="Montserrat"/>
          <w:color w:val="000000"/>
          <w:sz w:val="18"/>
          <w:szCs w:val="18"/>
          <w:lang w:eastAsia="es-MX"/>
        </w:rPr>
        <w:t>bancario de la Secretaría de la Función Pública correspondiente al mes de febrero de 2024:</w:t>
      </w:r>
      <w:r>
        <w:rPr>
          <w:rFonts w:ascii="Montserrat" w:eastAsia="Montserrat" w:hAnsi="Montserrat" w:cs="Montserrat"/>
          <w:kern w:val="2"/>
          <w:sz w:val="18"/>
          <w:szCs w:val="18"/>
        </w:rPr>
        <w:t xml:space="preserve"> </w:t>
      </w:r>
    </w:p>
    <w:p w:rsidR="00001D73" w:rsidRDefault="00001D73" w:rsidP="000E2B3C">
      <w:pPr>
        <w:ind w:right="51"/>
        <w:jc w:val="both"/>
        <w:rPr>
          <w:rFonts w:ascii="Montserrat" w:eastAsia="Montserrat" w:hAnsi="Montserrat" w:cs="Montserrat"/>
          <w:kern w:val="2"/>
          <w:sz w:val="18"/>
          <w:szCs w:val="18"/>
        </w:rPr>
      </w:pPr>
    </w:p>
    <w:p w:rsidR="00001D73" w:rsidRPr="00CE7AB9" w:rsidRDefault="00001D73" w:rsidP="000E2B3C">
      <w:pPr>
        <w:ind w:right="51"/>
        <w:jc w:val="both"/>
        <w:rPr>
          <w:rFonts w:ascii="Montserrat" w:eastAsia="Montserrat" w:hAnsi="Montserrat" w:cs="Montserrat"/>
          <w:kern w:val="2"/>
          <w:sz w:val="18"/>
          <w:szCs w:val="18"/>
        </w:rPr>
      </w:pPr>
    </w:p>
    <w:p w:rsidR="000E2B3C" w:rsidRPr="00CE7AB9" w:rsidRDefault="000E2B3C" w:rsidP="000E2B3C">
      <w:pPr>
        <w:ind w:right="49" w:hanging="2"/>
        <w:jc w:val="both"/>
        <w:rPr>
          <w:rFonts w:ascii="Montserrat" w:eastAsia="Montserrat" w:hAnsi="Montserrat" w:cs="Montserrat"/>
          <w:color w:val="00000A"/>
          <w:sz w:val="18"/>
          <w:szCs w:val="18"/>
        </w:rPr>
      </w:pPr>
    </w:p>
    <w:tbl>
      <w:tblPr>
        <w:tblStyle w:val="Tablaconcuadrcula"/>
        <w:tblW w:w="0" w:type="auto"/>
        <w:tblInd w:w="0" w:type="dxa"/>
        <w:tblLook w:val="04A0" w:firstRow="1" w:lastRow="0" w:firstColumn="1" w:lastColumn="0" w:noHBand="0" w:noVBand="1"/>
      </w:tblPr>
      <w:tblGrid>
        <w:gridCol w:w="1692"/>
        <w:gridCol w:w="6100"/>
        <w:gridCol w:w="2126"/>
      </w:tblGrid>
      <w:tr w:rsidR="000E2B3C" w:rsidRPr="00CE7AB9" w:rsidTr="000E2B3C">
        <w:tc>
          <w:tcPr>
            <w:tcW w:w="1692" w:type="dxa"/>
            <w:shd w:val="clear" w:color="auto" w:fill="990033"/>
          </w:tcPr>
          <w:p w:rsidR="000E2B3C" w:rsidRPr="00CE7AB9" w:rsidRDefault="000E2B3C" w:rsidP="001E4F79">
            <w:pPr>
              <w:ind w:right="-19"/>
              <w:jc w:val="center"/>
              <w:rPr>
                <w:rFonts w:ascii="Montserrat" w:eastAsia="Montserrat" w:hAnsi="Montserrat" w:cs="Montserrat"/>
                <w:sz w:val="16"/>
                <w:szCs w:val="16"/>
              </w:rPr>
            </w:pPr>
            <w:r w:rsidRPr="00CE7AB9">
              <w:rPr>
                <w:rFonts w:ascii="Montserrat" w:eastAsia="Montserrat" w:hAnsi="Montserrat" w:cs="Montserrat"/>
                <w:sz w:val="16"/>
                <w:szCs w:val="16"/>
              </w:rPr>
              <w:t>Dato</w:t>
            </w:r>
          </w:p>
        </w:tc>
        <w:tc>
          <w:tcPr>
            <w:tcW w:w="6100" w:type="dxa"/>
            <w:shd w:val="clear" w:color="auto" w:fill="990033"/>
          </w:tcPr>
          <w:p w:rsidR="000E2B3C" w:rsidRPr="00CE7AB9" w:rsidRDefault="000E2B3C" w:rsidP="001E4F79">
            <w:pPr>
              <w:ind w:right="-19"/>
              <w:jc w:val="center"/>
              <w:rPr>
                <w:rFonts w:ascii="Montserrat" w:eastAsia="Montserrat" w:hAnsi="Montserrat" w:cs="Montserrat"/>
                <w:sz w:val="16"/>
                <w:szCs w:val="16"/>
              </w:rPr>
            </w:pPr>
            <w:r w:rsidRPr="00CE7AB9">
              <w:rPr>
                <w:rFonts w:ascii="Montserrat" w:eastAsia="Montserrat" w:hAnsi="Montserrat" w:cs="Montserrat"/>
                <w:sz w:val="16"/>
                <w:szCs w:val="16"/>
              </w:rPr>
              <w:t>Justificación</w:t>
            </w:r>
          </w:p>
        </w:tc>
        <w:tc>
          <w:tcPr>
            <w:tcW w:w="2126" w:type="dxa"/>
            <w:shd w:val="clear" w:color="auto" w:fill="990033"/>
          </w:tcPr>
          <w:p w:rsidR="000E2B3C" w:rsidRPr="00CE7AB9" w:rsidRDefault="000E2B3C" w:rsidP="001E4F79">
            <w:pPr>
              <w:ind w:right="-19"/>
              <w:jc w:val="center"/>
              <w:rPr>
                <w:rFonts w:ascii="Montserrat" w:eastAsia="Montserrat" w:hAnsi="Montserrat" w:cs="Montserrat"/>
                <w:sz w:val="16"/>
                <w:szCs w:val="16"/>
              </w:rPr>
            </w:pPr>
            <w:r w:rsidRPr="00CE7AB9">
              <w:rPr>
                <w:rFonts w:ascii="Montserrat" w:eastAsia="Montserrat" w:hAnsi="Montserrat" w:cs="Montserrat"/>
                <w:sz w:val="16"/>
                <w:szCs w:val="16"/>
              </w:rPr>
              <w:t>Fundamento</w:t>
            </w:r>
          </w:p>
        </w:tc>
      </w:tr>
      <w:tr w:rsidR="000E2B3C" w:rsidRPr="00CE7AB9" w:rsidTr="000E2B3C">
        <w:tc>
          <w:tcPr>
            <w:tcW w:w="1692" w:type="dxa"/>
          </w:tcPr>
          <w:p w:rsidR="000E2B3C" w:rsidRPr="000E2B3C" w:rsidRDefault="000E2B3C" w:rsidP="001E4F79">
            <w:pPr>
              <w:ind w:right="-19"/>
              <w:jc w:val="both"/>
              <w:rPr>
                <w:rFonts w:ascii="Montserrat" w:eastAsia="Montserrat" w:hAnsi="Montserrat" w:cs="Montserrat"/>
                <w:sz w:val="16"/>
                <w:szCs w:val="16"/>
                <w:lang w:val="es-MX"/>
              </w:rPr>
            </w:pPr>
          </w:p>
          <w:p w:rsidR="000E2B3C" w:rsidRPr="000E2B3C" w:rsidRDefault="000E2B3C" w:rsidP="001E4F79">
            <w:pPr>
              <w:ind w:right="-19"/>
              <w:jc w:val="both"/>
              <w:rPr>
                <w:rFonts w:ascii="Montserrat" w:eastAsia="Montserrat" w:hAnsi="Montserrat" w:cs="Montserrat"/>
                <w:sz w:val="16"/>
                <w:szCs w:val="16"/>
                <w:lang w:val="es-MX"/>
              </w:rPr>
            </w:pPr>
            <w:r w:rsidRPr="000E2B3C">
              <w:rPr>
                <w:rFonts w:ascii="Montserrat" w:eastAsia="Montserrat" w:hAnsi="Montserrat" w:cs="Montserrat"/>
                <w:sz w:val="16"/>
                <w:szCs w:val="16"/>
                <w:lang w:val="es-MX"/>
              </w:rPr>
              <w:t>Datos Bancarios</w:t>
            </w:r>
          </w:p>
          <w:p w:rsidR="000E2B3C" w:rsidRPr="000E2B3C" w:rsidRDefault="000E2B3C" w:rsidP="001E4F79">
            <w:pPr>
              <w:ind w:right="-19"/>
              <w:jc w:val="both"/>
              <w:rPr>
                <w:rFonts w:ascii="Montserrat" w:eastAsia="Montserrat" w:hAnsi="Montserrat" w:cs="Montserrat"/>
                <w:sz w:val="16"/>
                <w:szCs w:val="16"/>
                <w:lang w:val="es-MX"/>
              </w:rPr>
            </w:pPr>
          </w:p>
          <w:p w:rsidR="000E2B3C" w:rsidRPr="000E2B3C" w:rsidRDefault="000E2B3C" w:rsidP="001E4F79">
            <w:pPr>
              <w:ind w:right="-19"/>
              <w:jc w:val="both"/>
              <w:rPr>
                <w:rFonts w:ascii="Montserrat" w:eastAsia="Montserrat" w:hAnsi="Montserrat" w:cs="Montserrat"/>
                <w:sz w:val="16"/>
                <w:szCs w:val="16"/>
                <w:lang w:val="es-MX"/>
              </w:rPr>
            </w:pPr>
            <w:r w:rsidRPr="000E2B3C">
              <w:rPr>
                <w:rFonts w:ascii="Montserrat" w:eastAsia="Montserrat" w:hAnsi="Montserrat" w:cs="Montserrat"/>
                <w:sz w:val="16"/>
                <w:szCs w:val="16"/>
                <w:lang w:val="es-MX"/>
              </w:rPr>
              <w:t xml:space="preserve">Institución bancaria (cuenta receptor) y cuenta beneficiaria </w:t>
            </w:r>
          </w:p>
        </w:tc>
        <w:tc>
          <w:tcPr>
            <w:tcW w:w="6100" w:type="dxa"/>
          </w:tcPr>
          <w:p w:rsidR="000E2B3C" w:rsidRPr="000E2B3C" w:rsidRDefault="000E2B3C" w:rsidP="001E4F79">
            <w:pPr>
              <w:ind w:right="-19"/>
              <w:jc w:val="both"/>
              <w:rPr>
                <w:rFonts w:ascii="Montserrat" w:eastAsia="Montserrat" w:hAnsi="Montserrat" w:cs="Montserrat"/>
                <w:sz w:val="16"/>
                <w:szCs w:val="16"/>
                <w:lang w:val="es-MX"/>
              </w:rPr>
            </w:pPr>
            <w:r w:rsidRPr="000E2B3C">
              <w:rPr>
                <w:rFonts w:ascii="Montserrat" w:eastAsia="Montserrat" w:hAnsi="Montserrat" w:cs="Montserrat"/>
                <w:sz w:val="16"/>
                <w:szCs w:val="16"/>
                <w:lang w:val="es-MX"/>
              </w:rPr>
              <w:t>El número de cuenta bancaria y/o CLABE interbancaria y la institución 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pues se trata de información de personas físicas.</w:t>
            </w:r>
          </w:p>
        </w:tc>
        <w:tc>
          <w:tcPr>
            <w:tcW w:w="2126" w:type="dxa"/>
          </w:tcPr>
          <w:p w:rsidR="000E2B3C" w:rsidRPr="000E2B3C" w:rsidRDefault="000E2B3C" w:rsidP="001E4F79">
            <w:pPr>
              <w:ind w:right="-19"/>
              <w:jc w:val="both"/>
              <w:rPr>
                <w:rFonts w:ascii="Montserrat" w:eastAsia="Montserrat" w:hAnsi="Montserrat" w:cs="Montserrat"/>
                <w:sz w:val="16"/>
                <w:szCs w:val="16"/>
                <w:lang w:val="es-MX"/>
              </w:rPr>
            </w:pPr>
            <w:r w:rsidRPr="000E2B3C">
              <w:rPr>
                <w:rFonts w:ascii="Montserrat" w:eastAsia="Montserrat" w:hAnsi="Montserrat" w:cs="Montserrat"/>
                <w:sz w:val="16"/>
                <w:szCs w:val="16"/>
                <w:lang w:val="es-MX"/>
              </w:rPr>
              <w:t>Artículo 113, fracción I, de la LFTAIP</w:t>
            </w:r>
          </w:p>
        </w:tc>
      </w:tr>
    </w:tbl>
    <w:p w:rsidR="000E2B3C" w:rsidRPr="00CE7AB9" w:rsidRDefault="000E2B3C" w:rsidP="000E2B3C">
      <w:pPr>
        <w:ind w:right="49"/>
        <w:jc w:val="both"/>
        <w:rPr>
          <w:rFonts w:ascii="Montserrat" w:eastAsia="Montserrat" w:hAnsi="Montserrat" w:cs="Montserrat"/>
          <w:color w:val="00000A"/>
          <w:sz w:val="18"/>
          <w:szCs w:val="18"/>
        </w:rPr>
      </w:pPr>
    </w:p>
    <w:p w:rsidR="000E2B3C" w:rsidRPr="00D866EA" w:rsidRDefault="000E2B3C" w:rsidP="000E2B3C">
      <w:pPr>
        <w:ind w:right="49"/>
        <w:jc w:val="both"/>
        <w:rPr>
          <w:rFonts w:ascii="Montserrat" w:eastAsia="Montserrat" w:hAnsi="Montserrat" w:cs="Montserrat"/>
          <w:color w:val="00000A"/>
          <w:sz w:val="18"/>
          <w:szCs w:val="18"/>
        </w:rPr>
      </w:pPr>
      <w:r w:rsidRPr="00D866EA">
        <w:rPr>
          <w:rFonts w:ascii="Montserrat" w:eastAsia="Montserrat" w:hAnsi="Montserrat" w:cs="Montserrat"/>
          <w:color w:val="00000A"/>
          <w:sz w:val="18"/>
          <w:szCs w:val="18"/>
        </w:rPr>
        <w:t>En consecuencia, se emite la siguiente resolución por unanimidad:</w:t>
      </w:r>
    </w:p>
    <w:p w:rsidR="000E2B3C" w:rsidRPr="00D866EA" w:rsidRDefault="000E2B3C" w:rsidP="000E2B3C">
      <w:pPr>
        <w:ind w:right="49"/>
        <w:jc w:val="both"/>
        <w:rPr>
          <w:rFonts w:ascii="Montserrat" w:eastAsia="Montserrat" w:hAnsi="Montserrat" w:cs="Montserrat"/>
          <w:sz w:val="18"/>
          <w:szCs w:val="18"/>
        </w:rPr>
      </w:pPr>
    </w:p>
    <w:p w:rsidR="000E2B3C" w:rsidRDefault="00034C8A" w:rsidP="00AC2809">
      <w:pPr>
        <w:ind w:hanging="2"/>
        <w:jc w:val="both"/>
        <w:rPr>
          <w:rFonts w:ascii="Montserrat" w:eastAsia="Montserrat" w:hAnsi="Montserrat" w:cs="Montserrat"/>
          <w:b/>
          <w:sz w:val="18"/>
          <w:szCs w:val="18"/>
        </w:rPr>
      </w:pPr>
      <w:r>
        <w:rPr>
          <w:rFonts w:ascii="Montserrat" w:eastAsia="Montserrat" w:hAnsi="Montserrat" w:cs="Montserrat"/>
          <w:b/>
          <w:sz w:val="18"/>
          <w:szCs w:val="18"/>
        </w:rPr>
        <w:t>II.</w:t>
      </w:r>
      <w:r w:rsidR="002801F8">
        <w:rPr>
          <w:rFonts w:ascii="Montserrat" w:eastAsia="Montserrat" w:hAnsi="Montserrat" w:cs="Montserrat"/>
          <w:b/>
          <w:sz w:val="18"/>
          <w:szCs w:val="18"/>
        </w:rPr>
        <w:t>B</w:t>
      </w:r>
      <w:r>
        <w:rPr>
          <w:rFonts w:ascii="Montserrat" w:eastAsia="Montserrat" w:hAnsi="Montserrat" w:cs="Montserrat"/>
          <w:b/>
          <w:sz w:val="18"/>
          <w:szCs w:val="18"/>
        </w:rPr>
        <w:t>.</w:t>
      </w:r>
      <w:r w:rsidR="00730A65">
        <w:rPr>
          <w:rFonts w:ascii="Montserrat" w:eastAsia="Montserrat" w:hAnsi="Montserrat" w:cs="Montserrat"/>
          <w:b/>
          <w:sz w:val="18"/>
          <w:szCs w:val="18"/>
        </w:rPr>
        <w:t>4</w:t>
      </w:r>
      <w:r w:rsidR="000E2B3C" w:rsidRPr="000E2B3C">
        <w:rPr>
          <w:rFonts w:ascii="Montserrat" w:eastAsia="Montserrat" w:hAnsi="Montserrat" w:cs="Montserrat"/>
          <w:b/>
          <w:sz w:val="18"/>
          <w:szCs w:val="18"/>
        </w:rPr>
        <w:t xml:space="preserve">.ORD.17.24: </w:t>
      </w:r>
      <w:r w:rsidR="000E2B3C" w:rsidRPr="00D866EA">
        <w:rPr>
          <w:rFonts w:ascii="Montserrat" w:hAnsi="Montserrat"/>
          <w:b/>
          <w:color w:val="000000"/>
          <w:sz w:val="18"/>
          <w:szCs w:val="18"/>
          <w:lang w:eastAsia="es-MX"/>
        </w:rPr>
        <w:t>CONFIRMAR</w:t>
      </w:r>
      <w:r w:rsidR="000E2B3C" w:rsidRPr="00D866EA">
        <w:rPr>
          <w:rFonts w:ascii="Montserrat" w:hAnsi="Montserrat"/>
          <w:color w:val="000000"/>
          <w:sz w:val="18"/>
          <w:szCs w:val="18"/>
          <w:lang w:eastAsia="es-MX"/>
        </w:rPr>
        <w:t xml:space="preserve"> la clasificación de la información como confidencial invocada por la DGPyP con fundamento en el artículo 113, fracción I, de la Ley Federal de Transparencia y Acceso a la Información Pública y, por ende, se autoriza la elaboración de la versión pública del estado de cuenta</w:t>
      </w:r>
      <w:r w:rsidR="000E2B3C">
        <w:rPr>
          <w:rFonts w:ascii="Montserrat" w:hAnsi="Montserrat"/>
          <w:color w:val="000000"/>
          <w:sz w:val="18"/>
          <w:szCs w:val="18"/>
          <w:lang w:eastAsia="es-MX"/>
        </w:rPr>
        <w:t xml:space="preserve"> bancario de la Secretaría de la Función Pública correspondiente al mes de febrero de 2024</w:t>
      </w:r>
      <w:r w:rsidR="000E2B3C" w:rsidRPr="00D866EA">
        <w:rPr>
          <w:rFonts w:ascii="Montserrat" w:hAnsi="Montserrat"/>
          <w:color w:val="000000"/>
          <w:sz w:val="18"/>
          <w:szCs w:val="18"/>
          <w:lang w:eastAsia="es-MX"/>
        </w:rPr>
        <w:t xml:space="preserve">.  </w:t>
      </w:r>
    </w:p>
    <w:p w:rsidR="000E2B3C" w:rsidRDefault="000E2B3C" w:rsidP="00AC2809">
      <w:pPr>
        <w:ind w:hanging="2"/>
        <w:jc w:val="both"/>
        <w:rPr>
          <w:rFonts w:ascii="Montserrat" w:eastAsia="Montserrat" w:hAnsi="Montserrat" w:cs="Montserrat"/>
          <w:b/>
          <w:sz w:val="18"/>
          <w:szCs w:val="18"/>
        </w:rPr>
      </w:pPr>
    </w:p>
    <w:p w:rsidR="000E2B3C" w:rsidRPr="000E2B3C" w:rsidRDefault="002801F8" w:rsidP="000E2B3C">
      <w:pPr>
        <w:ind w:right="38"/>
        <w:jc w:val="both"/>
        <w:rPr>
          <w:rFonts w:ascii="Montserrat" w:eastAsia="Montserrat" w:hAnsi="Montserrat" w:cs="Montserrat"/>
          <w:b/>
          <w:sz w:val="18"/>
          <w:szCs w:val="18"/>
        </w:rPr>
      </w:pPr>
      <w:r>
        <w:rPr>
          <w:rFonts w:ascii="Montserrat" w:eastAsia="Montserrat" w:hAnsi="Montserrat" w:cs="Montserrat"/>
          <w:b/>
          <w:sz w:val="18"/>
          <w:szCs w:val="18"/>
        </w:rPr>
        <w:t>B</w:t>
      </w:r>
      <w:r w:rsidR="00730A65">
        <w:rPr>
          <w:rFonts w:ascii="Montserrat" w:eastAsia="Montserrat" w:hAnsi="Montserrat" w:cs="Montserrat"/>
          <w:b/>
          <w:sz w:val="18"/>
          <w:szCs w:val="18"/>
        </w:rPr>
        <w:t>.5</w:t>
      </w:r>
      <w:r w:rsidR="000E2B3C" w:rsidRPr="000E2B3C">
        <w:rPr>
          <w:rFonts w:ascii="Montserrat" w:eastAsia="Montserrat" w:hAnsi="Montserrat" w:cs="Montserrat"/>
          <w:b/>
          <w:sz w:val="18"/>
          <w:szCs w:val="18"/>
        </w:rPr>
        <w:t xml:space="preserve"> Folio 330026524000914</w:t>
      </w:r>
    </w:p>
    <w:p w:rsidR="000E2B3C" w:rsidRPr="0092488C" w:rsidRDefault="000E2B3C" w:rsidP="00AC2809">
      <w:pPr>
        <w:ind w:hanging="2"/>
        <w:jc w:val="both"/>
        <w:rPr>
          <w:rFonts w:ascii="Montserrat" w:eastAsia="Montserrat" w:hAnsi="Montserrat" w:cs="Montserrat"/>
          <w:b/>
          <w:sz w:val="18"/>
          <w:szCs w:val="18"/>
        </w:rPr>
      </w:pPr>
    </w:p>
    <w:p w:rsidR="000E2B3C" w:rsidRPr="00CE7AB9" w:rsidRDefault="000E2B3C" w:rsidP="000E2B3C">
      <w:pPr>
        <w:ind w:right="-20"/>
        <w:jc w:val="both"/>
        <w:rPr>
          <w:rFonts w:ascii="Montserrat" w:eastAsia="Montserrat" w:hAnsi="Montserrat" w:cs="Montserrat"/>
          <w:sz w:val="18"/>
          <w:szCs w:val="18"/>
        </w:rPr>
      </w:pPr>
      <w:r w:rsidRPr="00CE7AB9">
        <w:rPr>
          <w:rFonts w:ascii="Montserrat" w:eastAsia="Montserrat" w:hAnsi="Montserrat" w:cs="Montserrat"/>
          <w:sz w:val="18"/>
          <w:szCs w:val="18"/>
        </w:rPr>
        <w:t>Un particular requirió:</w:t>
      </w:r>
    </w:p>
    <w:p w:rsidR="000E2B3C" w:rsidRPr="00CE7AB9" w:rsidRDefault="000E2B3C" w:rsidP="000E2B3C">
      <w:pPr>
        <w:ind w:right="566"/>
        <w:jc w:val="both"/>
        <w:rPr>
          <w:rFonts w:ascii="Montserrat" w:eastAsia="Montserrat" w:hAnsi="Montserrat" w:cs="Montserrat"/>
          <w:b/>
          <w:i/>
          <w:sz w:val="18"/>
          <w:szCs w:val="18"/>
        </w:rPr>
      </w:pPr>
    </w:p>
    <w:p w:rsidR="000E2B3C" w:rsidRPr="000E2B3C" w:rsidRDefault="000E2B3C" w:rsidP="000E2B3C">
      <w:pPr>
        <w:ind w:left="566" w:right="566"/>
        <w:jc w:val="both"/>
        <w:rPr>
          <w:rFonts w:ascii="Montserrat" w:hAnsi="Montserrat"/>
          <w:i/>
          <w:sz w:val="16"/>
          <w:szCs w:val="18"/>
        </w:rPr>
      </w:pPr>
      <w:r w:rsidRPr="000E2B3C">
        <w:rPr>
          <w:rFonts w:ascii="Montserrat" w:eastAsia="Montserrat" w:hAnsi="Montserrat" w:cs="Montserrat"/>
          <w:i/>
          <w:sz w:val="16"/>
          <w:szCs w:val="18"/>
        </w:rPr>
        <w:t>"</w:t>
      </w:r>
      <w:r w:rsidRPr="000E2B3C">
        <w:rPr>
          <w:sz w:val="22"/>
        </w:rPr>
        <w:t xml:space="preserve"> </w:t>
      </w:r>
      <w:r w:rsidRPr="000E2B3C">
        <w:rPr>
          <w:rFonts w:ascii="Montserrat" w:hAnsi="Montserrat"/>
          <w:i/>
          <w:sz w:val="16"/>
          <w:szCs w:val="18"/>
        </w:rPr>
        <w:t>Solicito todos los estados de cuenta de todas las cuentas de su institución del mes de enero 2024.” (Sic)</w:t>
      </w:r>
    </w:p>
    <w:p w:rsidR="000E2B3C" w:rsidRPr="000E2B3C" w:rsidRDefault="000E2B3C" w:rsidP="000E2B3C">
      <w:pPr>
        <w:ind w:right="51"/>
        <w:jc w:val="both"/>
        <w:rPr>
          <w:rFonts w:ascii="Montserrat" w:eastAsia="Montserrat" w:hAnsi="Montserrat" w:cs="Montserrat"/>
          <w:kern w:val="2"/>
          <w:sz w:val="16"/>
          <w:szCs w:val="18"/>
        </w:rPr>
      </w:pPr>
    </w:p>
    <w:p w:rsidR="000E2B3C" w:rsidRPr="00CE7AB9" w:rsidRDefault="000E2B3C" w:rsidP="000E2B3C">
      <w:pPr>
        <w:ind w:right="51"/>
        <w:jc w:val="both"/>
        <w:rPr>
          <w:rFonts w:ascii="Montserrat" w:eastAsia="Montserrat" w:hAnsi="Montserrat" w:cs="Montserrat"/>
          <w:kern w:val="2"/>
          <w:sz w:val="18"/>
          <w:szCs w:val="18"/>
        </w:rPr>
      </w:pPr>
      <w:r w:rsidRPr="00CE7AB9">
        <w:rPr>
          <w:rFonts w:ascii="Montserrat" w:eastAsia="Montserrat" w:hAnsi="Montserrat" w:cs="Montserrat"/>
          <w:kern w:val="2"/>
          <w:sz w:val="18"/>
          <w:szCs w:val="18"/>
        </w:rPr>
        <w:t>La Dirección General de</w:t>
      </w:r>
      <w:r>
        <w:rPr>
          <w:rFonts w:ascii="Montserrat" w:eastAsia="Montserrat" w:hAnsi="Montserrat" w:cs="Montserrat"/>
          <w:kern w:val="2"/>
          <w:sz w:val="18"/>
          <w:szCs w:val="18"/>
        </w:rPr>
        <w:t xml:space="preserve"> Programación y Presupuesto (DGPyP) </w:t>
      </w:r>
      <w:r w:rsidRPr="00CE7AB9">
        <w:rPr>
          <w:rFonts w:ascii="Montserrat" w:eastAsia="Montserrat" w:hAnsi="Montserrat" w:cs="Montserrat"/>
          <w:kern w:val="2"/>
          <w:sz w:val="18"/>
          <w:szCs w:val="18"/>
        </w:rPr>
        <w:t>solicitó al Comité de Trasparencia clasificar la siguiente información</w:t>
      </w:r>
      <w:r>
        <w:rPr>
          <w:rFonts w:ascii="Montserrat" w:eastAsia="Montserrat" w:hAnsi="Montserrat" w:cs="Montserrat"/>
          <w:kern w:val="2"/>
          <w:sz w:val="18"/>
          <w:szCs w:val="18"/>
        </w:rPr>
        <w:t xml:space="preserve"> para</w:t>
      </w:r>
      <w:r w:rsidRPr="00CE7AB9">
        <w:rPr>
          <w:rFonts w:ascii="Montserrat" w:eastAsia="Montserrat" w:hAnsi="Montserrat" w:cs="Montserrat"/>
          <w:kern w:val="2"/>
          <w:sz w:val="18"/>
          <w:szCs w:val="18"/>
        </w:rPr>
        <w:t xml:space="preserve"> elab</w:t>
      </w:r>
      <w:r>
        <w:rPr>
          <w:rFonts w:ascii="Montserrat" w:eastAsia="Montserrat" w:hAnsi="Montserrat" w:cs="Montserrat"/>
          <w:kern w:val="2"/>
          <w:sz w:val="18"/>
          <w:szCs w:val="18"/>
        </w:rPr>
        <w:t>orar la versión pública</w:t>
      </w:r>
      <w:r w:rsidRPr="00CE7AB9">
        <w:rPr>
          <w:rFonts w:ascii="Montserrat" w:eastAsia="Montserrat" w:hAnsi="Montserrat" w:cs="Montserrat"/>
          <w:kern w:val="2"/>
          <w:sz w:val="18"/>
          <w:szCs w:val="18"/>
        </w:rPr>
        <w:t xml:space="preserve"> de</w:t>
      </w:r>
      <w:r>
        <w:rPr>
          <w:rFonts w:ascii="Montserrat" w:eastAsia="Montserrat" w:hAnsi="Montserrat" w:cs="Montserrat"/>
          <w:kern w:val="2"/>
          <w:sz w:val="18"/>
          <w:szCs w:val="18"/>
        </w:rPr>
        <w:t xml:space="preserve"> un estado de cuenta </w:t>
      </w:r>
      <w:r>
        <w:rPr>
          <w:rFonts w:ascii="Montserrat" w:hAnsi="Montserrat"/>
          <w:color w:val="000000"/>
          <w:sz w:val="18"/>
          <w:szCs w:val="18"/>
          <w:lang w:eastAsia="es-MX"/>
        </w:rPr>
        <w:t>bancario de la Secretaría de la Función Pública correspondiente al mes de enero de 2024:</w:t>
      </w:r>
      <w:r>
        <w:rPr>
          <w:rFonts w:ascii="Montserrat" w:eastAsia="Montserrat" w:hAnsi="Montserrat" w:cs="Montserrat"/>
          <w:kern w:val="2"/>
          <w:sz w:val="18"/>
          <w:szCs w:val="18"/>
        </w:rPr>
        <w:t xml:space="preserve"> </w:t>
      </w:r>
    </w:p>
    <w:p w:rsidR="000E2B3C" w:rsidRPr="00CE7AB9" w:rsidRDefault="000E2B3C" w:rsidP="000E2B3C">
      <w:pPr>
        <w:ind w:right="49" w:hanging="2"/>
        <w:jc w:val="both"/>
        <w:rPr>
          <w:rFonts w:ascii="Montserrat" w:eastAsia="Montserrat" w:hAnsi="Montserrat" w:cs="Montserrat"/>
          <w:color w:val="00000A"/>
          <w:sz w:val="18"/>
          <w:szCs w:val="18"/>
        </w:rPr>
      </w:pPr>
    </w:p>
    <w:tbl>
      <w:tblPr>
        <w:tblStyle w:val="Tablaconcuadrcula"/>
        <w:tblW w:w="0" w:type="auto"/>
        <w:tblInd w:w="0" w:type="dxa"/>
        <w:tblLook w:val="04A0" w:firstRow="1" w:lastRow="0" w:firstColumn="1" w:lastColumn="0" w:noHBand="0" w:noVBand="1"/>
      </w:tblPr>
      <w:tblGrid>
        <w:gridCol w:w="1692"/>
        <w:gridCol w:w="6241"/>
        <w:gridCol w:w="1985"/>
      </w:tblGrid>
      <w:tr w:rsidR="000E2B3C" w:rsidRPr="00CE7AB9" w:rsidTr="000E2B3C">
        <w:tc>
          <w:tcPr>
            <w:tcW w:w="1692" w:type="dxa"/>
            <w:shd w:val="clear" w:color="auto" w:fill="990033"/>
          </w:tcPr>
          <w:p w:rsidR="000E2B3C" w:rsidRPr="00CE7AB9" w:rsidRDefault="000E2B3C" w:rsidP="001E4F79">
            <w:pPr>
              <w:ind w:right="-19"/>
              <w:jc w:val="center"/>
              <w:rPr>
                <w:rFonts w:ascii="Montserrat" w:eastAsia="Montserrat" w:hAnsi="Montserrat" w:cs="Montserrat"/>
                <w:sz w:val="16"/>
                <w:szCs w:val="16"/>
              </w:rPr>
            </w:pPr>
            <w:r w:rsidRPr="00CE7AB9">
              <w:rPr>
                <w:rFonts w:ascii="Montserrat" w:eastAsia="Montserrat" w:hAnsi="Montserrat" w:cs="Montserrat"/>
                <w:sz w:val="16"/>
                <w:szCs w:val="16"/>
              </w:rPr>
              <w:t>Dato</w:t>
            </w:r>
          </w:p>
        </w:tc>
        <w:tc>
          <w:tcPr>
            <w:tcW w:w="6241" w:type="dxa"/>
            <w:shd w:val="clear" w:color="auto" w:fill="990033"/>
          </w:tcPr>
          <w:p w:rsidR="000E2B3C" w:rsidRPr="00CE7AB9" w:rsidRDefault="000E2B3C" w:rsidP="001E4F79">
            <w:pPr>
              <w:ind w:right="-19"/>
              <w:jc w:val="center"/>
              <w:rPr>
                <w:rFonts w:ascii="Montserrat" w:eastAsia="Montserrat" w:hAnsi="Montserrat" w:cs="Montserrat"/>
                <w:sz w:val="16"/>
                <w:szCs w:val="16"/>
              </w:rPr>
            </w:pPr>
            <w:r w:rsidRPr="00CE7AB9">
              <w:rPr>
                <w:rFonts w:ascii="Montserrat" w:eastAsia="Montserrat" w:hAnsi="Montserrat" w:cs="Montserrat"/>
                <w:sz w:val="16"/>
                <w:szCs w:val="16"/>
              </w:rPr>
              <w:t>Justificación</w:t>
            </w:r>
          </w:p>
        </w:tc>
        <w:tc>
          <w:tcPr>
            <w:tcW w:w="1985" w:type="dxa"/>
            <w:shd w:val="clear" w:color="auto" w:fill="990033"/>
          </w:tcPr>
          <w:p w:rsidR="000E2B3C" w:rsidRPr="00CE7AB9" w:rsidRDefault="000E2B3C" w:rsidP="001E4F79">
            <w:pPr>
              <w:ind w:right="-19"/>
              <w:jc w:val="center"/>
              <w:rPr>
                <w:rFonts w:ascii="Montserrat" w:eastAsia="Montserrat" w:hAnsi="Montserrat" w:cs="Montserrat"/>
                <w:sz w:val="16"/>
                <w:szCs w:val="16"/>
              </w:rPr>
            </w:pPr>
            <w:r w:rsidRPr="00CE7AB9">
              <w:rPr>
                <w:rFonts w:ascii="Montserrat" w:eastAsia="Montserrat" w:hAnsi="Montserrat" w:cs="Montserrat"/>
                <w:sz w:val="16"/>
                <w:szCs w:val="16"/>
              </w:rPr>
              <w:t>Fundamento</w:t>
            </w:r>
          </w:p>
        </w:tc>
      </w:tr>
      <w:tr w:rsidR="000E2B3C" w:rsidRPr="00CE7AB9" w:rsidTr="000E2B3C">
        <w:tc>
          <w:tcPr>
            <w:tcW w:w="1692" w:type="dxa"/>
          </w:tcPr>
          <w:p w:rsidR="000E2B3C" w:rsidRPr="000E2B3C" w:rsidRDefault="000E2B3C" w:rsidP="001E4F79">
            <w:pPr>
              <w:ind w:right="-19"/>
              <w:jc w:val="both"/>
              <w:rPr>
                <w:rFonts w:ascii="Montserrat" w:eastAsia="Montserrat" w:hAnsi="Montserrat" w:cs="Montserrat"/>
                <w:sz w:val="16"/>
                <w:szCs w:val="16"/>
                <w:lang w:val="es-MX"/>
              </w:rPr>
            </w:pPr>
          </w:p>
          <w:p w:rsidR="000E2B3C" w:rsidRPr="000E2B3C" w:rsidRDefault="000E2B3C" w:rsidP="001E4F79">
            <w:pPr>
              <w:ind w:right="-19"/>
              <w:jc w:val="both"/>
              <w:rPr>
                <w:rFonts w:ascii="Montserrat" w:eastAsia="Montserrat" w:hAnsi="Montserrat" w:cs="Montserrat"/>
                <w:sz w:val="16"/>
                <w:szCs w:val="16"/>
                <w:lang w:val="es-MX"/>
              </w:rPr>
            </w:pPr>
            <w:r w:rsidRPr="000E2B3C">
              <w:rPr>
                <w:rFonts w:ascii="Montserrat" w:eastAsia="Montserrat" w:hAnsi="Montserrat" w:cs="Montserrat"/>
                <w:sz w:val="16"/>
                <w:szCs w:val="16"/>
                <w:lang w:val="es-MX"/>
              </w:rPr>
              <w:t>Datos Bancarios</w:t>
            </w:r>
          </w:p>
          <w:p w:rsidR="000E2B3C" w:rsidRPr="000E2B3C" w:rsidRDefault="000E2B3C" w:rsidP="001E4F79">
            <w:pPr>
              <w:ind w:right="-19"/>
              <w:jc w:val="both"/>
              <w:rPr>
                <w:rFonts w:ascii="Montserrat" w:eastAsia="Montserrat" w:hAnsi="Montserrat" w:cs="Montserrat"/>
                <w:sz w:val="16"/>
                <w:szCs w:val="16"/>
                <w:lang w:val="es-MX"/>
              </w:rPr>
            </w:pPr>
          </w:p>
          <w:p w:rsidR="000E2B3C" w:rsidRPr="000E2B3C" w:rsidRDefault="000E2B3C" w:rsidP="001E4F79">
            <w:pPr>
              <w:ind w:right="-19"/>
              <w:jc w:val="both"/>
              <w:rPr>
                <w:rFonts w:ascii="Montserrat" w:eastAsia="Montserrat" w:hAnsi="Montserrat" w:cs="Montserrat"/>
                <w:sz w:val="16"/>
                <w:szCs w:val="16"/>
                <w:lang w:val="es-MX"/>
              </w:rPr>
            </w:pPr>
            <w:r w:rsidRPr="000E2B3C">
              <w:rPr>
                <w:rFonts w:ascii="Montserrat" w:eastAsia="Montserrat" w:hAnsi="Montserrat" w:cs="Montserrat"/>
                <w:sz w:val="16"/>
                <w:szCs w:val="16"/>
                <w:lang w:val="es-MX"/>
              </w:rPr>
              <w:t xml:space="preserve">Institución bancaria (cuenta receptor) y cuenta beneficiaria </w:t>
            </w:r>
          </w:p>
        </w:tc>
        <w:tc>
          <w:tcPr>
            <w:tcW w:w="6241" w:type="dxa"/>
          </w:tcPr>
          <w:p w:rsidR="000E2B3C" w:rsidRPr="000E2B3C" w:rsidRDefault="000E2B3C" w:rsidP="001E4F79">
            <w:pPr>
              <w:ind w:right="-19"/>
              <w:jc w:val="both"/>
              <w:rPr>
                <w:rFonts w:ascii="Montserrat" w:eastAsia="Montserrat" w:hAnsi="Montserrat" w:cs="Montserrat"/>
                <w:sz w:val="16"/>
                <w:szCs w:val="16"/>
                <w:lang w:val="es-MX"/>
              </w:rPr>
            </w:pPr>
            <w:r w:rsidRPr="000E2B3C">
              <w:rPr>
                <w:rFonts w:ascii="Montserrat" w:eastAsia="Montserrat" w:hAnsi="Montserrat" w:cs="Montserrat"/>
                <w:sz w:val="16"/>
                <w:szCs w:val="16"/>
                <w:lang w:val="es-MX"/>
              </w:rPr>
              <w:t>El número de cuenta bancaria y/o CLABE interbancaria y la institución 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pues se trata de información de personas físicas.</w:t>
            </w:r>
          </w:p>
        </w:tc>
        <w:tc>
          <w:tcPr>
            <w:tcW w:w="1985" w:type="dxa"/>
          </w:tcPr>
          <w:p w:rsidR="000E2B3C" w:rsidRPr="000E2B3C" w:rsidRDefault="000E2B3C" w:rsidP="001E4F79">
            <w:pPr>
              <w:ind w:right="-19"/>
              <w:jc w:val="both"/>
              <w:rPr>
                <w:rFonts w:ascii="Montserrat" w:eastAsia="Montserrat" w:hAnsi="Montserrat" w:cs="Montserrat"/>
                <w:sz w:val="16"/>
                <w:szCs w:val="16"/>
                <w:lang w:val="es-MX"/>
              </w:rPr>
            </w:pPr>
            <w:r w:rsidRPr="000E2B3C">
              <w:rPr>
                <w:rFonts w:ascii="Montserrat" w:eastAsia="Montserrat" w:hAnsi="Montserrat" w:cs="Montserrat"/>
                <w:sz w:val="16"/>
                <w:szCs w:val="16"/>
                <w:lang w:val="es-MX"/>
              </w:rPr>
              <w:t>Artículo 113, fracción I, de la LFTAIP</w:t>
            </w:r>
          </w:p>
        </w:tc>
      </w:tr>
    </w:tbl>
    <w:p w:rsidR="000E2B3C" w:rsidRPr="00CE7AB9" w:rsidRDefault="000E2B3C" w:rsidP="000E2B3C">
      <w:pPr>
        <w:ind w:right="49"/>
        <w:jc w:val="both"/>
        <w:rPr>
          <w:rFonts w:ascii="Montserrat" w:eastAsia="Montserrat" w:hAnsi="Montserrat" w:cs="Montserrat"/>
          <w:color w:val="00000A"/>
          <w:sz w:val="18"/>
          <w:szCs w:val="18"/>
        </w:rPr>
      </w:pPr>
    </w:p>
    <w:p w:rsidR="000E2B3C" w:rsidRPr="00D866EA" w:rsidRDefault="000E2B3C" w:rsidP="000E2B3C">
      <w:pPr>
        <w:ind w:right="49"/>
        <w:jc w:val="both"/>
        <w:rPr>
          <w:rFonts w:ascii="Montserrat" w:eastAsia="Montserrat" w:hAnsi="Montserrat" w:cs="Montserrat"/>
          <w:color w:val="00000A"/>
          <w:sz w:val="18"/>
          <w:szCs w:val="18"/>
        </w:rPr>
      </w:pPr>
      <w:r w:rsidRPr="00D866EA">
        <w:rPr>
          <w:rFonts w:ascii="Montserrat" w:eastAsia="Montserrat" w:hAnsi="Montserrat" w:cs="Montserrat"/>
          <w:color w:val="00000A"/>
          <w:sz w:val="18"/>
          <w:szCs w:val="18"/>
        </w:rPr>
        <w:lastRenderedPageBreak/>
        <w:t>En consecuencia, se emite la siguiente resolución por unanimidad:</w:t>
      </w:r>
    </w:p>
    <w:p w:rsidR="000E2B3C" w:rsidRPr="00D866EA" w:rsidRDefault="000E2B3C" w:rsidP="000E2B3C">
      <w:pPr>
        <w:ind w:right="49"/>
        <w:jc w:val="both"/>
        <w:rPr>
          <w:rFonts w:ascii="Montserrat" w:eastAsia="Montserrat" w:hAnsi="Montserrat" w:cs="Montserrat"/>
          <w:sz w:val="18"/>
          <w:szCs w:val="18"/>
        </w:rPr>
      </w:pPr>
    </w:p>
    <w:p w:rsidR="000E2B3C" w:rsidRDefault="00034C8A" w:rsidP="000E2B3C">
      <w:pPr>
        <w:ind w:hanging="2"/>
        <w:jc w:val="both"/>
        <w:rPr>
          <w:rFonts w:ascii="Montserrat" w:hAnsi="Montserrat"/>
          <w:color w:val="000000"/>
          <w:sz w:val="18"/>
          <w:szCs w:val="18"/>
          <w:lang w:eastAsia="es-MX"/>
        </w:rPr>
      </w:pPr>
      <w:r>
        <w:rPr>
          <w:rFonts w:ascii="Montserrat" w:eastAsia="Montserrat" w:hAnsi="Montserrat" w:cs="Montserrat"/>
          <w:b/>
          <w:sz w:val="18"/>
          <w:szCs w:val="18"/>
        </w:rPr>
        <w:t>II.</w:t>
      </w:r>
      <w:r w:rsidR="002801F8">
        <w:rPr>
          <w:rFonts w:ascii="Montserrat" w:eastAsia="Montserrat" w:hAnsi="Montserrat" w:cs="Montserrat"/>
          <w:b/>
          <w:sz w:val="18"/>
          <w:szCs w:val="18"/>
        </w:rPr>
        <w:t>B</w:t>
      </w:r>
      <w:r>
        <w:rPr>
          <w:rFonts w:ascii="Montserrat" w:eastAsia="Montserrat" w:hAnsi="Montserrat" w:cs="Montserrat"/>
          <w:b/>
          <w:sz w:val="18"/>
          <w:szCs w:val="18"/>
        </w:rPr>
        <w:t>.</w:t>
      </w:r>
      <w:r w:rsidR="00730A65">
        <w:rPr>
          <w:rFonts w:ascii="Montserrat" w:eastAsia="Montserrat" w:hAnsi="Montserrat" w:cs="Montserrat"/>
          <w:b/>
          <w:sz w:val="18"/>
          <w:szCs w:val="18"/>
        </w:rPr>
        <w:t>5</w:t>
      </w:r>
      <w:r w:rsidR="000E2B3C" w:rsidRPr="000E2B3C">
        <w:rPr>
          <w:rFonts w:ascii="Montserrat" w:eastAsia="Montserrat" w:hAnsi="Montserrat" w:cs="Montserrat"/>
          <w:b/>
          <w:sz w:val="18"/>
          <w:szCs w:val="18"/>
        </w:rPr>
        <w:t xml:space="preserve">.ORD.17.24: </w:t>
      </w:r>
      <w:r w:rsidR="000E2B3C" w:rsidRPr="00D866EA">
        <w:rPr>
          <w:rFonts w:ascii="Montserrat" w:hAnsi="Montserrat"/>
          <w:b/>
          <w:color w:val="000000"/>
          <w:sz w:val="18"/>
          <w:szCs w:val="18"/>
          <w:lang w:eastAsia="es-MX"/>
        </w:rPr>
        <w:t>CONFIRMAR</w:t>
      </w:r>
      <w:r w:rsidR="000E2B3C" w:rsidRPr="00D866EA">
        <w:rPr>
          <w:rFonts w:ascii="Montserrat" w:hAnsi="Montserrat"/>
          <w:color w:val="000000"/>
          <w:sz w:val="18"/>
          <w:szCs w:val="18"/>
          <w:lang w:eastAsia="es-MX"/>
        </w:rPr>
        <w:t xml:space="preserve"> la clasificación de la información como confidencial invocada por la DGPyP con fundamento en el artículo 113, fracción I, de la Ley Federal de Transparencia y Acceso a la Información Pública y, por ende, se autoriza la elaboración de la versión pública del estado de cuenta</w:t>
      </w:r>
      <w:r w:rsidR="000E2B3C">
        <w:rPr>
          <w:rFonts w:ascii="Montserrat" w:hAnsi="Montserrat"/>
          <w:color w:val="000000"/>
          <w:sz w:val="18"/>
          <w:szCs w:val="18"/>
          <w:lang w:eastAsia="es-MX"/>
        </w:rPr>
        <w:t xml:space="preserve"> bancario de la Secretaría de la Función Pública correspondiente al mes de febrero de 2024</w:t>
      </w:r>
      <w:r w:rsidR="000E2B3C" w:rsidRPr="00D866EA">
        <w:rPr>
          <w:rFonts w:ascii="Montserrat" w:hAnsi="Montserrat"/>
          <w:color w:val="000000"/>
          <w:sz w:val="18"/>
          <w:szCs w:val="18"/>
          <w:lang w:eastAsia="es-MX"/>
        </w:rPr>
        <w:t xml:space="preserve">.  </w:t>
      </w:r>
    </w:p>
    <w:p w:rsidR="005C57F2" w:rsidRDefault="005C57F2" w:rsidP="000E2B3C">
      <w:pPr>
        <w:ind w:right="38"/>
        <w:jc w:val="both"/>
      </w:pPr>
    </w:p>
    <w:p w:rsidR="0092488C" w:rsidRPr="0092488C" w:rsidRDefault="002801F8" w:rsidP="000E2B3C">
      <w:pPr>
        <w:ind w:right="38"/>
        <w:jc w:val="both"/>
        <w:rPr>
          <w:rFonts w:ascii="Montserrat" w:eastAsia="Montserrat" w:hAnsi="Montserrat" w:cs="Montserrat"/>
          <w:b/>
          <w:sz w:val="18"/>
          <w:szCs w:val="18"/>
        </w:rPr>
      </w:pPr>
      <w:r>
        <w:rPr>
          <w:rFonts w:ascii="Montserrat" w:eastAsia="Montserrat" w:hAnsi="Montserrat" w:cs="Montserrat"/>
          <w:b/>
          <w:sz w:val="18"/>
          <w:szCs w:val="18"/>
        </w:rPr>
        <w:t>B</w:t>
      </w:r>
      <w:r w:rsidR="00730A65">
        <w:rPr>
          <w:rFonts w:ascii="Montserrat" w:eastAsia="Montserrat" w:hAnsi="Montserrat" w:cs="Montserrat"/>
          <w:b/>
          <w:sz w:val="18"/>
          <w:szCs w:val="18"/>
        </w:rPr>
        <w:t>.6</w:t>
      </w:r>
      <w:r w:rsidR="0092488C" w:rsidRPr="0092488C">
        <w:rPr>
          <w:rFonts w:ascii="Montserrat" w:eastAsia="Montserrat" w:hAnsi="Montserrat" w:cs="Montserrat"/>
          <w:b/>
          <w:sz w:val="18"/>
          <w:szCs w:val="18"/>
        </w:rPr>
        <w:t xml:space="preserve"> Folio 330026524000918</w:t>
      </w:r>
    </w:p>
    <w:p w:rsidR="0092488C" w:rsidRPr="0092488C" w:rsidRDefault="0092488C" w:rsidP="00AC2809">
      <w:pPr>
        <w:ind w:hanging="2"/>
        <w:jc w:val="both"/>
        <w:rPr>
          <w:rFonts w:ascii="Montserrat" w:eastAsia="Montserrat" w:hAnsi="Montserrat" w:cs="Montserrat"/>
          <w:b/>
          <w:sz w:val="18"/>
          <w:szCs w:val="18"/>
        </w:rPr>
      </w:pPr>
    </w:p>
    <w:p w:rsidR="0092488C" w:rsidRPr="004110A1" w:rsidRDefault="0092488C" w:rsidP="0092488C">
      <w:pPr>
        <w:ind w:right="-20"/>
        <w:jc w:val="both"/>
        <w:rPr>
          <w:rFonts w:ascii="Montserrat" w:eastAsia="Montserrat" w:hAnsi="Montserrat" w:cs="Montserrat"/>
          <w:sz w:val="18"/>
          <w:szCs w:val="18"/>
        </w:rPr>
      </w:pPr>
      <w:r w:rsidRPr="004110A1">
        <w:rPr>
          <w:rFonts w:ascii="Montserrat" w:eastAsia="Montserrat" w:hAnsi="Montserrat" w:cs="Montserrat"/>
          <w:sz w:val="18"/>
          <w:szCs w:val="18"/>
        </w:rPr>
        <w:t>Un particular requirió:</w:t>
      </w:r>
    </w:p>
    <w:p w:rsidR="0092488C" w:rsidRPr="004110A1" w:rsidRDefault="0092488C" w:rsidP="0092488C">
      <w:pPr>
        <w:ind w:right="566"/>
        <w:jc w:val="both"/>
        <w:rPr>
          <w:rFonts w:ascii="Montserrat" w:eastAsia="Montserrat" w:hAnsi="Montserrat" w:cs="Montserrat"/>
          <w:b/>
          <w:i/>
          <w:sz w:val="18"/>
          <w:szCs w:val="18"/>
        </w:rPr>
      </w:pPr>
    </w:p>
    <w:p w:rsidR="0092488C" w:rsidRPr="000E2B3C" w:rsidRDefault="0092488C" w:rsidP="00034C8A">
      <w:pPr>
        <w:ind w:left="720" w:right="616"/>
        <w:jc w:val="both"/>
        <w:rPr>
          <w:rFonts w:ascii="Montserrat" w:eastAsiaTheme="minorHAnsi" w:hAnsi="Montserrat" w:cstheme="minorBidi"/>
          <w:sz w:val="16"/>
          <w:szCs w:val="18"/>
        </w:rPr>
      </w:pPr>
      <w:r w:rsidRPr="000E2B3C">
        <w:rPr>
          <w:rFonts w:ascii="Montserrat" w:eastAsiaTheme="minorHAnsi" w:hAnsi="Montserrat" w:cstheme="minorBidi"/>
          <w:i/>
          <w:iCs/>
          <w:sz w:val="16"/>
          <w:szCs w:val="18"/>
        </w:rPr>
        <w:t>“Con fundamento a lo que establece el Artículo 108 de la LFTAIP que dice: Cuando un documento contenga partes o secciones reservadas o confidenciales, los sujetos obligados, para efectos de atender una solicitud de información, deberán elaborar una Versión Pública en la que se testen las partes o secciones clasificadas, indicando su contenido de manera genérica y fundando y motivando su clasificación. Solicito se me de acceso a copia simple de cada una de las resoluciones de las quejada que fueron presentas ante el IMSS en el año 2023, mismas que se anexan en un documento a esta solicitud, tales folios me fueron proporcionadas en una solicitud anterior de acceso a la información publica: 330026524000650. Esperando recibir su respuesta, solicito que la información me sea enviada por este medio en formato pdf y en copia simple. anexo a esta solicitud, la lista de los folios de las quejas a las cuales se me dio acceso en otra solicitud de informacíón publica. Solicito acceder a la versión publica de cada una de las resoluciones de las quejas, que anexo..” (Sic)</w:t>
      </w:r>
      <w:r w:rsidRPr="000E2B3C">
        <w:rPr>
          <w:rFonts w:ascii="Montserrat" w:eastAsiaTheme="minorHAnsi" w:hAnsi="Montserrat" w:cstheme="minorBidi"/>
          <w:sz w:val="16"/>
          <w:szCs w:val="18"/>
        </w:rPr>
        <w:t xml:space="preserve"> </w:t>
      </w:r>
    </w:p>
    <w:p w:rsidR="0092488C" w:rsidRDefault="0092488C" w:rsidP="0092488C">
      <w:pPr>
        <w:ind w:right="-19"/>
        <w:jc w:val="both"/>
        <w:rPr>
          <w:rFonts w:ascii="Montserrat" w:eastAsia="Montserrat" w:hAnsi="Montserrat" w:cs="Montserrat"/>
          <w:sz w:val="18"/>
          <w:szCs w:val="18"/>
        </w:rPr>
      </w:pPr>
    </w:p>
    <w:p w:rsidR="0092488C" w:rsidRDefault="0092488C" w:rsidP="0092488C">
      <w:pPr>
        <w:ind w:right="-19"/>
        <w:jc w:val="both"/>
        <w:rPr>
          <w:rFonts w:ascii="Montserrat" w:eastAsia="Montserrat" w:hAnsi="Montserrat" w:cs="Montserrat"/>
          <w:sz w:val="18"/>
          <w:szCs w:val="18"/>
        </w:rPr>
      </w:pPr>
      <w:r>
        <w:rPr>
          <w:rFonts w:ascii="Montserrat" w:eastAsia="Montserrat" w:hAnsi="Montserrat" w:cs="Montserrat"/>
          <w:sz w:val="18"/>
          <w:szCs w:val="18"/>
        </w:rPr>
        <w:t>El Órgano de Control Interno Específico en el Instituto Mexicano del Seguro Social (OICE-IMSS) localizó 97 expedientes concluidos (61 con acuerdo de falta de elementos, 20 con turno al Área de Responsabilidades y 16 incompetencias,</w:t>
      </w:r>
      <w:r w:rsidRPr="00544D31">
        <w:rPr>
          <w:rFonts w:ascii="Montserrat" w:eastAsia="Montserrat" w:hAnsi="Montserrat" w:cs="Montserrat"/>
          <w:sz w:val="18"/>
          <w:szCs w:val="18"/>
        </w:rPr>
        <w:t xml:space="preserve"> </w:t>
      </w:r>
      <w:r>
        <w:rPr>
          <w:rFonts w:ascii="Montserrat" w:eastAsia="Montserrat" w:hAnsi="Montserrat" w:cs="Montserrat"/>
          <w:sz w:val="18"/>
          <w:szCs w:val="18"/>
        </w:rPr>
        <w:t>que constan de aproximadamente 3000 fojas, no obstante, para elaborar las versiones deben de fotocopiarse y sobre estas, testar las palabras, párrafos o renglones clasificados, toda vez que las hojas obran únicamente en formato físico</w:t>
      </w:r>
      <w:r w:rsidRPr="00544D31">
        <w:rPr>
          <w:rFonts w:ascii="Montserrat" w:eastAsia="Montserrat" w:hAnsi="Montserrat" w:cs="Montserrat"/>
          <w:sz w:val="18"/>
          <w:szCs w:val="18"/>
        </w:rPr>
        <w:t>, por lo que, existe imposibilidad técnica y material para entregar la información por la Plataforma Nacional de Transparencia o c</w:t>
      </w:r>
      <w:r>
        <w:rPr>
          <w:rFonts w:ascii="Montserrat" w:eastAsia="Montserrat" w:hAnsi="Montserrat" w:cs="Montserrat"/>
          <w:sz w:val="18"/>
          <w:szCs w:val="18"/>
        </w:rPr>
        <w:t xml:space="preserve">ualquier otro medio electrónico por lo que se </w:t>
      </w:r>
      <w:r w:rsidRPr="00544D31">
        <w:rPr>
          <w:rFonts w:ascii="Montserrat" w:eastAsia="Montserrat" w:hAnsi="Montserrat" w:cs="Montserrat"/>
          <w:sz w:val="18"/>
          <w:szCs w:val="18"/>
        </w:rPr>
        <w:t>pondrá a disposición en todas las modalidades de entrega que permita el documento</w:t>
      </w:r>
      <w:r>
        <w:rPr>
          <w:rFonts w:ascii="Montserrat" w:eastAsia="Montserrat" w:hAnsi="Montserrat" w:cs="Montserrat"/>
          <w:sz w:val="18"/>
          <w:szCs w:val="18"/>
        </w:rPr>
        <w:t>, es decir, consulta directa, copia simple y certificada.</w:t>
      </w:r>
    </w:p>
    <w:p w:rsidR="0092488C" w:rsidRDefault="0092488C" w:rsidP="0092488C">
      <w:pPr>
        <w:tabs>
          <w:tab w:val="left" w:pos="1785"/>
        </w:tabs>
        <w:ind w:right="-19"/>
        <w:jc w:val="both"/>
        <w:rPr>
          <w:rFonts w:ascii="Montserrat" w:eastAsia="Montserrat" w:hAnsi="Montserrat" w:cs="Montserrat"/>
          <w:sz w:val="18"/>
          <w:szCs w:val="18"/>
        </w:rPr>
      </w:pPr>
    </w:p>
    <w:p w:rsidR="0092488C" w:rsidRDefault="0092488C" w:rsidP="0092488C">
      <w:pPr>
        <w:tabs>
          <w:tab w:val="left" w:pos="1785"/>
        </w:tabs>
        <w:ind w:right="-19"/>
        <w:jc w:val="both"/>
        <w:rPr>
          <w:rFonts w:ascii="Montserrat" w:eastAsia="Montserrat" w:hAnsi="Montserrat" w:cs="Montserrat"/>
          <w:sz w:val="18"/>
          <w:szCs w:val="18"/>
        </w:rPr>
      </w:pPr>
      <w:r>
        <w:rPr>
          <w:rFonts w:ascii="Montserrat" w:eastAsia="Montserrat" w:hAnsi="Montserrat" w:cs="Montserrat"/>
          <w:sz w:val="18"/>
          <w:szCs w:val="18"/>
        </w:rPr>
        <w:t xml:space="preserve">En ese sentido, </w:t>
      </w:r>
      <w:r w:rsidRPr="00544D31">
        <w:rPr>
          <w:rFonts w:ascii="Montserrat" w:eastAsia="Montserrat" w:hAnsi="Montserrat" w:cs="Montserrat"/>
          <w:sz w:val="18"/>
          <w:szCs w:val="18"/>
        </w:rPr>
        <w:t>de conformidad con lo dispuesto en el Septuagésimo de los Lineamientos generales de clasificación y desclasificación de la información, así como para la elaboración de versiones públicas</w:t>
      </w:r>
      <w:r>
        <w:rPr>
          <w:rFonts w:ascii="Montserrat" w:eastAsia="Montserrat" w:hAnsi="Montserrat" w:cs="Montserrat"/>
          <w:sz w:val="18"/>
          <w:szCs w:val="18"/>
        </w:rPr>
        <w:t>, a efecto de llevar a cabo la consulta directa de la información solicitó</w:t>
      </w:r>
      <w:r w:rsidRPr="00544D31">
        <w:rPr>
          <w:rFonts w:ascii="Montserrat" w:eastAsia="Montserrat" w:hAnsi="Montserrat" w:cs="Montserrat"/>
          <w:sz w:val="18"/>
          <w:szCs w:val="18"/>
        </w:rPr>
        <w:t xml:space="preserve"> al Comité de Transparencia aprobar las siguientes medidas:</w:t>
      </w:r>
    </w:p>
    <w:p w:rsidR="0092488C" w:rsidRPr="00EE4F1E" w:rsidRDefault="0092488C" w:rsidP="0092488C">
      <w:pPr>
        <w:jc w:val="both"/>
        <w:rPr>
          <w:rFonts w:ascii="Montserrat" w:eastAsiaTheme="minorHAnsi" w:hAnsi="Montserrat" w:cstheme="minorBidi"/>
          <w:sz w:val="18"/>
          <w:szCs w:val="18"/>
        </w:rPr>
      </w:pPr>
    </w:p>
    <w:p w:rsidR="0092488C" w:rsidRPr="00B34AE9" w:rsidRDefault="0092488C" w:rsidP="0092488C">
      <w:pPr>
        <w:jc w:val="both"/>
        <w:rPr>
          <w:rFonts w:ascii="Montserrat" w:eastAsiaTheme="minorHAnsi" w:hAnsi="Montserrat" w:cstheme="minorBidi"/>
          <w:sz w:val="18"/>
          <w:szCs w:val="18"/>
        </w:rPr>
      </w:pPr>
      <w:r w:rsidRPr="00B34AE9">
        <w:rPr>
          <w:rFonts w:ascii="Montserrat" w:eastAsiaTheme="minorHAnsi" w:hAnsi="Montserrat" w:cstheme="minorBidi"/>
          <w:sz w:val="18"/>
          <w:szCs w:val="18"/>
        </w:rPr>
        <w:t>La consulta directa de la información estará sujeta a las siguientes medidas:</w:t>
      </w:r>
    </w:p>
    <w:p w:rsidR="0092488C" w:rsidRPr="00EE4F1E" w:rsidRDefault="0092488C" w:rsidP="0092488C">
      <w:pPr>
        <w:rPr>
          <w:rFonts w:ascii="Montserrat" w:eastAsiaTheme="minorHAnsi" w:hAnsi="Montserrat" w:cstheme="minorBidi"/>
          <w:sz w:val="18"/>
          <w:szCs w:val="18"/>
        </w:rPr>
      </w:pPr>
    </w:p>
    <w:p w:rsidR="0092488C" w:rsidRDefault="0092488C" w:rsidP="0092488C">
      <w:pPr>
        <w:jc w:val="both"/>
        <w:rPr>
          <w:rFonts w:ascii="Montserrat" w:eastAsiaTheme="minorHAnsi" w:hAnsi="Montserrat" w:cstheme="minorBidi"/>
          <w:sz w:val="18"/>
          <w:szCs w:val="18"/>
        </w:rPr>
      </w:pPr>
      <w:r w:rsidRPr="00EE4F1E">
        <w:rPr>
          <w:rFonts w:ascii="Montserrat" w:eastAsiaTheme="minorHAnsi" w:hAnsi="Montserrat" w:cstheme="minorBidi"/>
          <w:sz w:val="18"/>
          <w:szCs w:val="18"/>
        </w:rPr>
        <w:t>Podrá realizars</w:t>
      </w:r>
      <w:r>
        <w:rPr>
          <w:rFonts w:ascii="Montserrat" w:eastAsiaTheme="minorHAnsi" w:hAnsi="Montserrat" w:cstheme="minorBidi"/>
          <w:sz w:val="18"/>
          <w:szCs w:val="18"/>
        </w:rPr>
        <w:t>e a los 10 días hábiles posteriores a que la persona solicitante exprese su intención de acceder a la información en esta modalidad, en las instalaciones del Órgano Interno de Control Interno Específico en el Instituto Mexicano del Seguro Social, ubicadas en Avenida Revolución 1586 PB, Colonia San Angel, C.P. 1000, Alcaldía Álvaro Obregón, Ciudad de México, en un horario de 9:00 a 17:00 horas.</w:t>
      </w:r>
    </w:p>
    <w:p w:rsidR="0092488C" w:rsidRDefault="0092488C" w:rsidP="0092488C">
      <w:pPr>
        <w:jc w:val="both"/>
        <w:rPr>
          <w:rFonts w:ascii="Montserrat" w:eastAsiaTheme="minorHAnsi" w:hAnsi="Montserrat" w:cstheme="minorBidi"/>
          <w:sz w:val="18"/>
          <w:szCs w:val="18"/>
        </w:rPr>
      </w:pPr>
    </w:p>
    <w:p w:rsidR="0092488C" w:rsidRDefault="0092488C" w:rsidP="0092488C">
      <w:pPr>
        <w:jc w:val="both"/>
        <w:rPr>
          <w:rFonts w:ascii="Montserrat" w:eastAsiaTheme="minorHAnsi" w:hAnsi="Montserrat" w:cstheme="minorBidi"/>
          <w:sz w:val="18"/>
          <w:szCs w:val="18"/>
        </w:rPr>
      </w:pPr>
      <w:r>
        <w:rPr>
          <w:rFonts w:ascii="Montserrat" w:eastAsiaTheme="minorHAnsi" w:hAnsi="Montserrat" w:cstheme="minorBidi"/>
          <w:sz w:val="18"/>
          <w:szCs w:val="18"/>
        </w:rPr>
        <w:t>Persona que permitirá el acceso: Lic. Ofelia Jazmín Soriano Santander, Jefa de Área de Transparencia del Órgano Interno de Control Específico en el Instituto Mexicano del Seguro Social.</w:t>
      </w:r>
    </w:p>
    <w:p w:rsidR="0092488C" w:rsidRDefault="0092488C" w:rsidP="0092488C">
      <w:pPr>
        <w:jc w:val="both"/>
        <w:rPr>
          <w:rFonts w:ascii="Montserrat" w:eastAsiaTheme="minorHAnsi" w:hAnsi="Montserrat" w:cstheme="minorBidi"/>
          <w:sz w:val="18"/>
          <w:szCs w:val="18"/>
        </w:rPr>
      </w:pPr>
    </w:p>
    <w:p w:rsidR="0092488C" w:rsidRDefault="0092488C" w:rsidP="0092488C">
      <w:pPr>
        <w:jc w:val="both"/>
        <w:rPr>
          <w:rFonts w:ascii="Montserrat" w:eastAsiaTheme="minorHAnsi" w:hAnsi="Montserrat" w:cstheme="minorBidi"/>
          <w:sz w:val="18"/>
          <w:szCs w:val="18"/>
        </w:rPr>
      </w:pPr>
      <w:r>
        <w:rPr>
          <w:rFonts w:ascii="Montserrat" w:eastAsiaTheme="minorHAnsi" w:hAnsi="Montserrat" w:cstheme="minorBidi"/>
          <w:sz w:val="18"/>
          <w:szCs w:val="18"/>
        </w:rPr>
        <w:t>Tomando en consideración el cúmulo amplio de la información, se requerirá más de un día para la consulta de la información, por lo que la entrega se realizará en un total de 30 consultas.</w:t>
      </w:r>
    </w:p>
    <w:p w:rsidR="0092488C" w:rsidRDefault="0092488C" w:rsidP="0092488C">
      <w:pPr>
        <w:jc w:val="both"/>
        <w:rPr>
          <w:rFonts w:ascii="Montserrat" w:eastAsiaTheme="minorHAnsi" w:hAnsi="Montserrat" w:cstheme="minorBidi"/>
          <w:sz w:val="18"/>
          <w:szCs w:val="18"/>
        </w:rPr>
      </w:pPr>
    </w:p>
    <w:p w:rsidR="00F8374C" w:rsidRPr="00EE4F1E" w:rsidRDefault="0092488C" w:rsidP="0092488C">
      <w:pPr>
        <w:jc w:val="both"/>
        <w:rPr>
          <w:rFonts w:ascii="Montserrat" w:eastAsiaTheme="minorHAnsi" w:hAnsi="Montserrat" w:cstheme="minorBidi"/>
          <w:sz w:val="18"/>
          <w:szCs w:val="18"/>
        </w:rPr>
      </w:pPr>
      <w:r w:rsidRPr="00EE4F1E">
        <w:rPr>
          <w:rFonts w:ascii="Montserrat" w:eastAsiaTheme="minorHAnsi" w:hAnsi="Montserrat" w:cstheme="minorBidi"/>
          <w:sz w:val="18"/>
          <w:szCs w:val="18"/>
        </w:rPr>
        <w:lastRenderedPageBreak/>
        <w:t xml:space="preserve">Queda prohibido sustraer, alterar, modificar, divulgar, ocultar, o inutilizar total o parcialmente la información que se ponga a disposición en consulta directa, asimismo, se informa que para el ingreso a las instalaciones será necesario que se registre y observe en todo momento las reglas de seguridad que se indiquen. </w:t>
      </w:r>
    </w:p>
    <w:p w:rsidR="0092488C" w:rsidRPr="00EE4F1E" w:rsidRDefault="0092488C" w:rsidP="0092488C">
      <w:pPr>
        <w:ind w:left="708"/>
        <w:jc w:val="both"/>
        <w:rPr>
          <w:rFonts w:ascii="Montserrat" w:eastAsiaTheme="minorHAnsi" w:hAnsi="Montserrat" w:cstheme="minorBidi"/>
          <w:sz w:val="18"/>
          <w:szCs w:val="18"/>
        </w:rPr>
      </w:pPr>
    </w:p>
    <w:p w:rsidR="0092488C" w:rsidRPr="00EE4F1E" w:rsidRDefault="0092488C" w:rsidP="0092488C">
      <w:pPr>
        <w:jc w:val="both"/>
        <w:rPr>
          <w:rFonts w:ascii="Montserrat" w:eastAsiaTheme="minorHAnsi" w:hAnsi="Montserrat" w:cstheme="minorBidi"/>
          <w:sz w:val="18"/>
          <w:szCs w:val="18"/>
        </w:rPr>
      </w:pPr>
      <w:r w:rsidRPr="00EE4F1E">
        <w:rPr>
          <w:rFonts w:ascii="Montserrat" w:eastAsiaTheme="minorHAnsi" w:hAnsi="Montserrat" w:cstheme="minorBidi"/>
          <w:sz w:val="18"/>
          <w:szCs w:val="18"/>
        </w:rPr>
        <w:t xml:space="preserve">Asimismo, a efecto de elaborar las versiones públicas de la documentación, en términos de lo dispuesto en el artículo 113, fracción I (personas físicas) y/o III (personas morales), de la Ley Federal de Transparencia y Acceso a la Información Pública en relación con el numeral Trigésimo octavo de los Lineamientos generales en materia de clasificación y desclasificación de la información, así como para la elaboración de versiones públicas, solicitó al Comité de Transparencia, confirmar la clasificación de confidencialidad de los siguientes datos por categorías: </w:t>
      </w:r>
    </w:p>
    <w:p w:rsidR="0092488C" w:rsidRPr="00EE4F1E" w:rsidRDefault="0092488C" w:rsidP="0092488C">
      <w:pPr>
        <w:ind w:left="708"/>
        <w:jc w:val="both"/>
        <w:rPr>
          <w:rFonts w:ascii="Montserrat" w:eastAsiaTheme="minorHAnsi" w:hAnsi="Montserrat" w:cstheme="minorBidi"/>
          <w:sz w:val="18"/>
          <w:szCs w:val="18"/>
        </w:rPr>
      </w:pPr>
    </w:p>
    <w:p w:rsidR="0092488C" w:rsidRPr="00EE4F1E" w:rsidRDefault="0092488C" w:rsidP="0092488C">
      <w:pPr>
        <w:numPr>
          <w:ilvl w:val="0"/>
          <w:numId w:val="15"/>
        </w:numPr>
        <w:contextualSpacing/>
        <w:jc w:val="both"/>
        <w:rPr>
          <w:rFonts w:ascii="Montserrat" w:eastAsiaTheme="minorHAnsi" w:hAnsi="Montserrat" w:cstheme="minorBidi"/>
          <w:sz w:val="18"/>
          <w:szCs w:val="18"/>
        </w:rPr>
      </w:pPr>
      <w:r w:rsidRPr="00EE4F1E">
        <w:rPr>
          <w:rFonts w:ascii="Montserrat" w:eastAsiaTheme="minorHAnsi" w:hAnsi="Montserrat" w:cstheme="minorBidi"/>
          <w:sz w:val="18"/>
          <w:szCs w:val="18"/>
        </w:rPr>
        <w:t>Datos identificativos: el nombre, alias, 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nacionalidad, edad, fotografía, localidad y sección electoral, y análogos.</w:t>
      </w:r>
    </w:p>
    <w:p w:rsidR="0092488C" w:rsidRPr="00EE4F1E" w:rsidRDefault="0092488C" w:rsidP="0092488C">
      <w:pPr>
        <w:numPr>
          <w:ilvl w:val="0"/>
          <w:numId w:val="15"/>
        </w:numPr>
        <w:contextualSpacing/>
        <w:jc w:val="both"/>
        <w:rPr>
          <w:rFonts w:ascii="Montserrat" w:eastAsiaTheme="minorHAnsi" w:hAnsi="Montserrat" w:cstheme="minorBidi"/>
          <w:sz w:val="18"/>
          <w:szCs w:val="18"/>
        </w:rPr>
      </w:pPr>
      <w:r w:rsidRPr="00EE4F1E">
        <w:rPr>
          <w:rFonts w:ascii="Montserrat" w:eastAsiaTheme="minorHAnsi" w:hAnsi="Montserrat" w:cstheme="minorBidi"/>
          <w:sz w:val="18"/>
          <w:szCs w:val="18"/>
        </w:rPr>
        <w:t>Datos de origen: origen, etnia, raza, color de piel, color de ojos, color y tipo de cabello, estatura, complexión, y análogos.</w:t>
      </w:r>
    </w:p>
    <w:p w:rsidR="0092488C" w:rsidRPr="00EE4F1E" w:rsidRDefault="0092488C" w:rsidP="0092488C">
      <w:pPr>
        <w:numPr>
          <w:ilvl w:val="0"/>
          <w:numId w:val="15"/>
        </w:numPr>
        <w:contextualSpacing/>
        <w:jc w:val="both"/>
        <w:rPr>
          <w:rFonts w:ascii="Montserrat" w:eastAsiaTheme="minorHAnsi" w:hAnsi="Montserrat" w:cstheme="minorBidi"/>
          <w:sz w:val="18"/>
          <w:szCs w:val="18"/>
        </w:rPr>
      </w:pPr>
      <w:r w:rsidRPr="00EE4F1E">
        <w:rPr>
          <w:rFonts w:ascii="Montserrat" w:eastAsiaTheme="minorHAnsi" w:hAnsi="Montserrat" w:cstheme="minorBidi"/>
          <w:sz w:val="18"/>
          <w:szCs w:val="18"/>
        </w:rPr>
        <w:t>Datos ideológicos: ideologías, creencias, opinión política, afiliación política, opinión pública, afiliación sindical, religión, convicción filosófica y análogos.</w:t>
      </w:r>
    </w:p>
    <w:p w:rsidR="0092488C" w:rsidRPr="00EE4F1E" w:rsidRDefault="0092488C" w:rsidP="0092488C">
      <w:pPr>
        <w:numPr>
          <w:ilvl w:val="0"/>
          <w:numId w:val="15"/>
        </w:numPr>
        <w:contextualSpacing/>
        <w:jc w:val="both"/>
        <w:rPr>
          <w:rFonts w:ascii="Montserrat" w:eastAsiaTheme="minorHAnsi" w:hAnsi="Montserrat" w:cstheme="minorBidi"/>
          <w:sz w:val="18"/>
          <w:szCs w:val="18"/>
        </w:rPr>
      </w:pPr>
      <w:r w:rsidRPr="00EE4F1E">
        <w:rPr>
          <w:rFonts w:ascii="Montserrat" w:eastAsiaTheme="minorHAnsi" w:hAnsi="Montserrat" w:cstheme="minorBidi"/>
          <w:sz w:val="18"/>
          <w:szCs w:val="18"/>
        </w:rPr>
        <w:t>Datos sobre la salud: el expediente clínico de cualquier atención médica, historial médico, referencias o descripción de sintomatologías, detección de enfermedades, incapacidades médicas, discapacidades, intervenciones quirúrgicas, vacunas, consumo de estupefacientes, uso de aparatos oftalmológicos, ortopédicos, auditivos, prótesis, estado físico o mental de la persona, así como la información sobre la vida sexual, y análogos.</w:t>
      </w:r>
    </w:p>
    <w:p w:rsidR="0092488C" w:rsidRPr="00EE4F1E" w:rsidRDefault="0092488C" w:rsidP="0092488C">
      <w:pPr>
        <w:numPr>
          <w:ilvl w:val="0"/>
          <w:numId w:val="15"/>
        </w:numPr>
        <w:contextualSpacing/>
        <w:jc w:val="both"/>
        <w:rPr>
          <w:rFonts w:ascii="Montserrat" w:eastAsiaTheme="minorHAnsi" w:hAnsi="Montserrat" w:cstheme="minorBidi"/>
          <w:sz w:val="18"/>
          <w:szCs w:val="18"/>
        </w:rPr>
      </w:pPr>
      <w:r w:rsidRPr="00EE4F1E">
        <w:rPr>
          <w:rFonts w:ascii="Montserrat" w:eastAsiaTheme="minorHAnsi" w:hAnsi="Montserrat" w:cstheme="minorBidi"/>
          <w:sz w:val="18"/>
          <w:szCs w:val="18"/>
        </w:rPr>
        <w:t>Datos laborales: número de seguridad social, documentos de reclutamiento o selección, nombramiento, incidencia, capacitación, actividades extracurriculares, referencias laborales, referencias personales, solicitud de empleo, hoja de servicio, y análogos.</w:t>
      </w:r>
    </w:p>
    <w:p w:rsidR="0092488C" w:rsidRPr="00EE4F1E" w:rsidRDefault="0092488C" w:rsidP="0092488C">
      <w:pPr>
        <w:numPr>
          <w:ilvl w:val="0"/>
          <w:numId w:val="15"/>
        </w:numPr>
        <w:contextualSpacing/>
        <w:jc w:val="both"/>
        <w:rPr>
          <w:rFonts w:ascii="Montserrat" w:eastAsiaTheme="minorHAnsi" w:hAnsi="Montserrat" w:cstheme="minorBidi"/>
          <w:sz w:val="18"/>
          <w:szCs w:val="18"/>
        </w:rPr>
      </w:pPr>
      <w:r w:rsidRPr="00EE4F1E">
        <w:rPr>
          <w:rFonts w:ascii="Montserrat" w:eastAsiaTheme="minorHAnsi" w:hAnsi="Montserrat" w:cstheme="minorBidi"/>
          <w:sz w:val="18"/>
          <w:szCs w:val="18"/>
        </w:rPr>
        <w:t>Datos patrimoniales: bienes muebles e inmuebles de su propiedad, información fiscal, historial crediticio, ingresos y egresos, número de cuenta bancaria y/o CLABE interbancaria de personas físicas y morales privadas, inversiones, seguros, fianzas, servicios contratados, referencias personales, beneficiarios, dependientes económicos, decisiones patrimoniales y análogos.</w:t>
      </w:r>
    </w:p>
    <w:p w:rsidR="0092488C" w:rsidRPr="00EE4F1E" w:rsidRDefault="0092488C" w:rsidP="0092488C">
      <w:pPr>
        <w:numPr>
          <w:ilvl w:val="0"/>
          <w:numId w:val="15"/>
        </w:numPr>
        <w:contextualSpacing/>
        <w:jc w:val="both"/>
        <w:rPr>
          <w:rFonts w:ascii="Montserrat" w:eastAsiaTheme="minorHAnsi" w:hAnsi="Montserrat" w:cstheme="minorBidi"/>
          <w:sz w:val="18"/>
          <w:szCs w:val="18"/>
        </w:rPr>
      </w:pPr>
      <w:r w:rsidRPr="00EE4F1E">
        <w:rPr>
          <w:rFonts w:ascii="Montserrat" w:eastAsiaTheme="minorHAnsi" w:hAnsi="Montserrat" w:cstheme="minorBidi"/>
          <w:sz w:val="18"/>
          <w:szCs w:val="18"/>
        </w:rPr>
        <w:t>Datos sobre situación jurídica o legal: la información relativa a una persona que se encuentre o haya sido sujeta a un procedimiento administrativo seguido en forma de juicio o jurisdiccional en materia laboral, civil, penal, fiscal, administrativa o de cualquier otra rama del derecho, y análogos;</w:t>
      </w:r>
    </w:p>
    <w:p w:rsidR="0092488C" w:rsidRPr="00EE4F1E" w:rsidRDefault="0092488C" w:rsidP="0092488C">
      <w:pPr>
        <w:numPr>
          <w:ilvl w:val="0"/>
          <w:numId w:val="15"/>
        </w:numPr>
        <w:contextualSpacing/>
        <w:jc w:val="both"/>
        <w:rPr>
          <w:rFonts w:ascii="Montserrat" w:eastAsiaTheme="minorHAnsi" w:hAnsi="Montserrat" w:cstheme="minorBidi"/>
          <w:sz w:val="18"/>
          <w:szCs w:val="18"/>
        </w:rPr>
      </w:pPr>
      <w:r w:rsidRPr="00EE4F1E">
        <w:rPr>
          <w:rFonts w:ascii="Montserrat" w:eastAsiaTheme="minorHAnsi" w:hAnsi="Montserrat" w:cstheme="minorBidi"/>
          <w:sz w:val="18"/>
          <w:szCs w:val="18"/>
        </w:rPr>
        <w:t>Datos académicos: trayectoria educativa, avances de créditos, tipos de exámenes, promedio, calificaciones, títulos, cédula profesional, certificados, reconocimientos y análogos.</w:t>
      </w:r>
    </w:p>
    <w:p w:rsidR="0092488C" w:rsidRPr="00EE4F1E" w:rsidRDefault="0092488C" w:rsidP="0092488C">
      <w:pPr>
        <w:numPr>
          <w:ilvl w:val="0"/>
          <w:numId w:val="15"/>
        </w:numPr>
        <w:contextualSpacing/>
        <w:jc w:val="both"/>
        <w:rPr>
          <w:rFonts w:ascii="Montserrat" w:eastAsiaTheme="minorHAnsi" w:hAnsi="Montserrat" w:cstheme="minorBidi"/>
          <w:sz w:val="18"/>
          <w:szCs w:val="18"/>
        </w:rPr>
      </w:pPr>
      <w:r w:rsidRPr="00EE4F1E">
        <w:rPr>
          <w:rFonts w:ascii="Montserrat" w:eastAsiaTheme="minorHAnsi" w:hAnsi="Montserrat" w:cstheme="minorBidi"/>
          <w:sz w:val="18"/>
          <w:szCs w:val="18"/>
        </w:rPr>
        <w:t>Datos de tránsito y movimientos migratorios: información relativa al tránsito de las personas dentro y fuera del país, así como información migratoria, cédula migratoria, visa, pasaporte.</w:t>
      </w:r>
    </w:p>
    <w:p w:rsidR="0092488C" w:rsidRPr="00EE4F1E" w:rsidRDefault="0092488C" w:rsidP="0092488C">
      <w:pPr>
        <w:numPr>
          <w:ilvl w:val="0"/>
          <w:numId w:val="15"/>
        </w:numPr>
        <w:contextualSpacing/>
        <w:jc w:val="both"/>
        <w:rPr>
          <w:rFonts w:ascii="Montserrat" w:eastAsiaTheme="minorHAnsi" w:hAnsi="Montserrat" w:cstheme="minorBidi"/>
          <w:sz w:val="18"/>
          <w:szCs w:val="18"/>
        </w:rPr>
      </w:pPr>
      <w:r w:rsidRPr="00EE4F1E">
        <w:rPr>
          <w:rFonts w:ascii="Montserrat" w:eastAsiaTheme="minorHAnsi" w:hAnsi="Montserrat" w:cstheme="minorBidi"/>
          <w:sz w:val="18"/>
          <w:szCs w:val="18"/>
        </w:rPr>
        <w:t>Datos electrónicos: firma electrónica, dirección y correo electrónico, código QR.</w:t>
      </w:r>
    </w:p>
    <w:p w:rsidR="0092488C" w:rsidRPr="00EE4F1E" w:rsidRDefault="0092488C" w:rsidP="0092488C">
      <w:pPr>
        <w:numPr>
          <w:ilvl w:val="0"/>
          <w:numId w:val="15"/>
        </w:numPr>
        <w:contextualSpacing/>
        <w:jc w:val="both"/>
        <w:rPr>
          <w:rFonts w:ascii="Montserrat" w:eastAsiaTheme="minorHAnsi" w:hAnsi="Montserrat" w:cstheme="minorBidi"/>
          <w:sz w:val="18"/>
          <w:szCs w:val="18"/>
        </w:rPr>
      </w:pPr>
      <w:r w:rsidRPr="00EE4F1E">
        <w:rPr>
          <w:rFonts w:ascii="Montserrat" w:eastAsiaTheme="minorHAnsi" w:hAnsi="Montserrat" w:cstheme="minorBidi"/>
          <w:sz w:val="18"/>
          <w:szCs w:val="18"/>
        </w:rPr>
        <w:t>Datos biométricos: huella dactilar, reconocimiento facial, reconocimiento de iris, reconocimiento de la geometría de la mano, reconocimiento vascular, reconocimiento de escritura, reconocimiento de voz, reconocimiento de escritura de teclado y análogos.</w:t>
      </w:r>
    </w:p>
    <w:p w:rsidR="0092488C" w:rsidRDefault="0092488C" w:rsidP="0092488C">
      <w:pPr>
        <w:jc w:val="both"/>
        <w:rPr>
          <w:rFonts w:ascii="Montserrat" w:eastAsiaTheme="minorHAnsi" w:hAnsi="Montserrat" w:cstheme="minorBidi"/>
          <w:sz w:val="18"/>
          <w:szCs w:val="18"/>
        </w:rPr>
      </w:pPr>
    </w:p>
    <w:p w:rsidR="0092488C" w:rsidRDefault="0092488C" w:rsidP="0092488C">
      <w:pPr>
        <w:ind w:right="-19"/>
        <w:jc w:val="both"/>
        <w:rPr>
          <w:rFonts w:ascii="Montserrat" w:eastAsia="Montserrat" w:hAnsi="Montserrat" w:cs="Montserrat"/>
          <w:sz w:val="18"/>
          <w:szCs w:val="18"/>
        </w:rPr>
      </w:pPr>
      <w:r w:rsidRPr="00FC4FE5">
        <w:rPr>
          <w:rFonts w:ascii="Montserrat" w:eastAsia="Montserrat" w:hAnsi="Montserrat" w:cs="Montserrat"/>
          <w:sz w:val="18"/>
          <w:szCs w:val="18"/>
        </w:rPr>
        <w:t>En consecuencia, se emite la emite la siguiente resolución por unanimidad:</w:t>
      </w:r>
    </w:p>
    <w:p w:rsidR="0092488C" w:rsidRDefault="0092488C" w:rsidP="0092488C"/>
    <w:p w:rsidR="00F8374C" w:rsidRPr="00EE4F1E" w:rsidRDefault="00034C8A" w:rsidP="000E2B3C">
      <w:pPr>
        <w:ind w:hanging="2"/>
        <w:jc w:val="both"/>
        <w:rPr>
          <w:rFonts w:ascii="Montserrat" w:eastAsia="Montserrat" w:hAnsi="Montserrat" w:cs="Montserrat"/>
          <w:b/>
          <w:sz w:val="18"/>
          <w:szCs w:val="18"/>
        </w:rPr>
      </w:pPr>
      <w:r>
        <w:rPr>
          <w:rFonts w:ascii="Montserrat" w:eastAsia="Montserrat" w:hAnsi="Montserrat" w:cs="Montserrat"/>
          <w:b/>
          <w:sz w:val="18"/>
          <w:szCs w:val="18"/>
        </w:rPr>
        <w:t>II.</w:t>
      </w:r>
      <w:r w:rsidR="002801F8">
        <w:rPr>
          <w:rFonts w:ascii="Montserrat" w:eastAsia="Montserrat" w:hAnsi="Montserrat" w:cs="Montserrat"/>
          <w:b/>
          <w:sz w:val="18"/>
          <w:szCs w:val="18"/>
        </w:rPr>
        <w:t>B</w:t>
      </w:r>
      <w:r>
        <w:rPr>
          <w:rFonts w:ascii="Montserrat" w:eastAsia="Montserrat" w:hAnsi="Montserrat" w:cs="Montserrat"/>
          <w:b/>
          <w:sz w:val="18"/>
          <w:szCs w:val="18"/>
        </w:rPr>
        <w:t>.</w:t>
      </w:r>
      <w:r w:rsidR="00730A65">
        <w:rPr>
          <w:rFonts w:ascii="Montserrat" w:eastAsia="Montserrat" w:hAnsi="Montserrat" w:cs="Montserrat"/>
          <w:b/>
          <w:sz w:val="18"/>
          <w:szCs w:val="18"/>
        </w:rPr>
        <w:t>6</w:t>
      </w:r>
      <w:r w:rsidR="000E2B3C" w:rsidRPr="000E2B3C">
        <w:rPr>
          <w:rFonts w:ascii="Montserrat" w:eastAsia="Montserrat" w:hAnsi="Montserrat" w:cs="Montserrat"/>
          <w:b/>
          <w:sz w:val="18"/>
          <w:szCs w:val="18"/>
        </w:rPr>
        <w:t xml:space="preserve">.1.ORD.17.24: </w:t>
      </w:r>
      <w:r w:rsidR="0092488C" w:rsidRPr="00EE4F1E">
        <w:rPr>
          <w:rFonts w:ascii="Montserrat" w:eastAsia="Montserrat" w:hAnsi="Montserrat" w:cs="Montserrat"/>
          <w:b/>
          <w:sz w:val="18"/>
          <w:szCs w:val="18"/>
        </w:rPr>
        <w:t>CONFIRMAR</w:t>
      </w:r>
      <w:r w:rsidR="0092488C" w:rsidRPr="00EE4F1E">
        <w:rPr>
          <w:rFonts w:ascii="Montserrat" w:eastAsia="Montserrat" w:hAnsi="Montserrat" w:cs="Montserrat"/>
          <w:sz w:val="18"/>
          <w:szCs w:val="18"/>
        </w:rPr>
        <w:t xml:space="preserve"> las medidas para permitir la consulta directa invocadas por </w:t>
      </w:r>
      <w:r w:rsidR="0092488C">
        <w:rPr>
          <w:rFonts w:ascii="Montserrat" w:eastAsia="Montserrat" w:hAnsi="Montserrat" w:cs="Montserrat"/>
          <w:sz w:val="18"/>
          <w:szCs w:val="18"/>
        </w:rPr>
        <w:t>el OICE-IMSS</w:t>
      </w:r>
      <w:r w:rsidR="0092488C" w:rsidRPr="00EE4F1E">
        <w:rPr>
          <w:rFonts w:ascii="Montserrat" w:eastAsia="Montserrat" w:hAnsi="Montserrat" w:cs="Montserrat"/>
          <w:sz w:val="18"/>
          <w:szCs w:val="18"/>
        </w:rPr>
        <w:t xml:space="preserve">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rsidR="0092488C" w:rsidRDefault="0092488C" w:rsidP="0092488C">
      <w:pPr>
        <w:jc w:val="both"/>
        <w:rPr>
          <w:rFonts w:ascii="Montserrat" w:hAnsi="Montserrat"/>
          <w:b/>
          <w:sz w:val="18"/>
          <w:szCs w:val="18"/>
        </w:rPr>
      </w:pPr>
    </w:p>
    <w:p w:rsidR="0092488C" w:rsidRPr="00001D73" w:rsidRDefault="002801F8" w:rsidP="000E2B3C">
      <w:pPr>
        <w:ind w:hanging="2"/>
        <w:jc w:val="both"/>
        <w:rPr>
          <w:rFonts w:ascii="Montserrat" w:hAnsi="Montserrat"/>
          <w:sz w:val="18"/>
          <w:szCs w:val="18"/>
        </w:rPr>
      </w:pPr>
      <w:r w:rsidRPr="00001D73">
        <w:rPr>
          <w:rFonts w:ascii="Montserrat" w:eastAsia="Montserrat" w:hAnsi="Montserrat" w:cs="Montserrat"/>
          <w:b/>
          <w:sz w:val="18"/>
          <w:szCs w:val="18"/>
        </w:rPr>
        <w:lastRenderedPageBreak/>
        <w:t>II.B</w:t>
      </w:r>
      <w:r w:rsidR="00730A65" w:rsidRPr="00001D73">
        <w:rPr>
          <w:rFonts w:ascii="Montserrat" w:eastAsia="Montserrat" w:hAnsi="Montserrat" w:cs="Montserrat"/>
          <w:b/>
          <w:sz w:val="18"/>
          <w:szCs w:val="18"/>
        </w:rPr>
        <w:t>.6</w:t>
      </w:r>
      <w:r w:rsidR="00034C8A" w:rsidRPr="00001D73">
        <w:rPr>
          <w:rFonts w:ascii="Montserrat" w:eastAsia="Montserrat" w:hAnsi="Montserrat" w:cs="Montserrat"/>
          <w:b/>
          <w:sz w:val="18"/>
          <w:szCs w:val="18"/>
        </w:rPr>
        <w:t>.2</w:t>
      </w:r>
      <w:r w:rsidR="000E2B3C" w:rsidRPr="00001D73">
        <w:rPr>
          <w:rFonts w:ascii="Montserrat" w:eastAsia="Montserrat" w:hAnsi="Montserrat" w:cs="Montserrat"/>
          <w:b/>
          <w:sz w:val="18"/>
          <w:szCs w:val="18"/>
        </w:rPr>
        <w:t>.ORD.</w:t>
      </w:r>
      <w:r w:rsidR="000E2B3C" w:rsidRPr="00001D73">
        <w:rPr>
          <w:rStyle w:val="normaltextrun"/>
          <w:rFonts w:ascii="Montserrat" w:hAnsi="Montserrat"/>
          <w:b/>
          <w:sz w:val="18"/>
          <w:szCs w:val="18"/>
        </w:rPr>
        <w:t>17.24:</w:t>
      </w:r>
      <w:r w:rsidR="000E2B3C" w:rsidRPr="00001D73">
        <w:rPr>
          <w:rStyle w:val="normaltextrun"/>
          <w:rFonts w:ascii="Montserrat" w:hAnsi="Montserrat"/>
          <w:sz w:val="18"/>
          <w:szCs w:val="18"/>
        </w:rPr>
        <w:t xml:space="preserve"> </w:t>
      </w:r>
      <w:r w:rsidR="0092488C" w:rsidRPr="00001D73">
        <w:rPr>
          <w:rStyle w:val="normaltextrun"/>
          <w:rFonts w:ascii="Montserrat" w:hAnsi="Montserrat"/>
          <w:b/>
          <w:sz w:val="18"/>
          <w:szCs w:val="18"/>
        </w:rPr>
        <w:t>CONFIRMAR</w:t>
      </w:r>
      <w:r w:rsidR="0092488C" w:rsidRPr="00001D73">
        <w:rPr>
          <w:rStyle w:val="normaltextrun"/>
          <w:rFonts w:ascii="Montserrat" w:hAnsi="Montserrat"/>
          <w:sz w:val="18"/>
          <w:szCs w:val="18"/>
        </w:rPr>
        <w:t xml:space="preserve"> la clasificación de la información como confidencial invocada por la OICE-IMSS respecto de las expresiones documentales relacionadas con los procedimientos que deben realizar en el ejercicio de sus funciones como son: solicitudes, remisión de documentos, oficios diversos, informes entre otros, con fundamento en el artículo 113, fracción I, de la Ley Federal de Transparencia y Acceso a la Información Pública y, por ende, se autoriza la elaboración de las versiones</w:t>
      </w:r>
      <w:r w:rsidR="0092488C" w:rsidRPr="00001D73">
        <w:rPr>
          <w:rFonts w:ascii="Montserrat" w:hAnsi="Montserrat"/>
          <w:sz w:val="18"/>
          <w:szCs w:val="18"/>
        </w:rPr>
        <w:t xml:space="preserve"> públicas.</w:t>
      </w:r>
    </w:p>
    <w:p w:rsidR="0092488C" w:rsidRPr="0092488C" w:rsidRDefault="0092488C" w:rsidP="00AC2809">
      <w:pPr>
        <w:ind w:hanging="2"/>
        <w:jc w:val="both"/>
        <w:rPr>
          <w:rFonts w:ascii="Montserrat" w:eastAsia="Montserrat" w:hAnsi="Montserrat" w:cs="Montserrat"/>
          <w:b/>
          <w:sz w:val="18"/>
          <w:szCs w:val="18"/>
        </w:rPr>
      </w:pPr>
    </w:p>
    <w:p w:rsidR="0092488C" w:rsidRPr="0092488C" w:rsidRDefault="002801F8" w:rsidP="0092488C">
      <w:pPr>
        <w:ind w:right="38"/>
        <w:jc w:val="both"/>
        <w:rPr>
          <w:rFonts w:ascii="Montserrat" w:eastAsia="Montserrat" w:hAnsi="Montserrat" w:cs="Montserrat"/>
          <w:b/>
          <w:sz w:val="18"/>
          <w:szCs w:val="18"/>
        </w:rPr>
      </w:pPr>
      <w:r>
        <w:rPr>
          <w:rFonts w:ascii="Montserrat" w:eastAsia="Montserrat" w:hAnsi="Montserrat" w:cs="Montserrat"/>
          <w:b/>
          <w:sz w:val="18"/>
          <w:szCs w:val="18"/>
        </w:rPr>
        <w:t>B</w:t>
      </w:r>
      <w:r w:rsidR="00034C8A">
        <w:rPr>
          <w:rFonts w:ascii="Montserrat" w:eastAsia="Montserrat" w:hAnsi="Montserrat" w:cs="Montserrat"/>
          <w:b/>
          <w:sz w:val="18"/>
          <w:szCs w:val="18"/>
        </w:rPr>
        <w:t>.</w:t>
      </w:r>
      <w:r w:rsidR="00730A65">
        <w:rPr>
          <w:rFonts w:ascii="Montserrat" w:eastAsia="Montserrat" w:hAnsi="Montserrat" w:cs="Montserrat"/>
          <w:b/>
          <w:sz w:val="18"/>
          <w:szCs w:val="18"/>
        </w:rPr>
        <w:t>7</w:t>
      </w:r>
      <w:r w:rsidR="0092488C" w:rsidRPr="0092488C">
        <w:rPr>
          <w:rFonts w:ascii="Montserrat" w:eastAsia="Montserrat" w:hAnsi="Montserrat" w:cs="Montserrat"/>
          <w:b/>
          <w:sz w:val="18"/>
          <w:szCs w:val="18"/>
        </w:rPr>
        <w:t xml:space="preserve"> Folio 330026524000928</w:t>
      </w:r>
    </w:p>
    <w:p w:rsidR="0092488C" w:rsidRPr="0092488C" w:rsidRDefault="0092488C" w:rsidP="00AC2809">
      <w:pPr>
        <w:ind w:hanging="2"/>
        <w:jc w:val="both"/>
        <w:rPr>
          <w:rFonts w:ascii="Montserrat" w:eastAsia="Montserrat" w:hAnsi="Montserrat" w:cs="Montserrat"/>
          <w:b/>
          <w:sz w:val="18"/>
          <w:szCs w:val="18"/>
        </w:rPr>
      </w:pPr>
    </w:p>
    <w:p w:rsidR="0092488C" w:rsidRPr="004110A1" w:rsidRDefault="0092488C" w:rsidP="0092488C">
      <w:pPr>
        <w:ind w:right="-20"/>
        <w:jc w:val="both"/>
        <w:rPr>
          <w:rFonts w:ascii="Montserrat" w:eastAsia="Montserrat" w:hAnsi="Montserrat" w:cs="Montserrat"/>
          <w:sz w:val="18"/>
          <w:szCs w:val="18"/>
        </w:rPr>
      </w:pPr>
      <w:r w:rsidRPr="004110A1">
        <w:rPr>
          <w:rFonts w:ascii="Montserrat" w:eastAsia="Montserrat" w:hAnsi="Montserrat" w:cs="Montserrat"/>
          <w:sz w:val="18"/>
          <w:szCs w:val="18"/>
        </w:rPr>
        <w:t>Un particular requirió:</w:t>
      </w:r>
    </w:p>
    <w:p w:rsidR="0092488C" w:rsidRPr="000E2B3C" w:rsidRDefault="0092488C" w:rsidP="0092488C">
      <w:pPr>
        <w:ind w:right="566"/>
        <w:jc w:val="both"/>
        <w:rPr>
          <w:rFonts w:ascii="Montserrat" w:eastAsia="Montserrat" w:hAnsi="Montserrat" w:cs="Montserrat"/>
          <w:b/>
          <w:i/>
          <w:sz w:val="16"/>
          <w:szCs w:val="18"/>
        </w:rPr>
      </w:pPr>
    </w:p>
    <w:p w:rsidR="0092488C" w:rsidRPr="000E2B3C" w:rsidRDefault="0092488C" w:rsidP="00034C8A">
      <w:pPr>
        <w:ind w:left="720" w:right="616"/>
        <w:jc w:val="both"/>
        <w:rPr>
          <w:rFonts w:ascii="Montserrat" w:eastAsiaTheme="minorHAnsi" w:hAnsi="Montserrat" w:cstheme="minorBidi"/>
          <w:sz w:val="16"/>
          <w:szCs w:val="18"/>
        </w:rPr>
      </w:pPr>
      <w:r w:rsidRPr="000E2B3C">
        <w:rPr>
          <w:rFonts w:ascii="Montserrat" w:eastAsiaTheme="minorHAnsi" w:hAnsi="Montserrat" w:cstheme="minorBidi"/>
          <w:i/>
          <w:iCs/>
          <w:sz w:val="16"/>
          <w:szCs w:val="18"/>
        </w:rPr>
        <w:t>“Copia simple de la versión pública de los expedientes de queja y/o responsabilidades, que incluyan la determinación tomada, formados entre 2015 y 2020 en relación a la (…), trabajadora del instituto nacional de las personas adultas mayores." (Sic)</w:t>
      </w:r>
    </w:p>
    <w:p w:rsidR="0092488C" w:rsidRDefault="0092488C" w:rsidP="0092488C">
      <w:pPr>
        <w:ind w:right="-19"/>
        <w:jc w:val="both"/>
        <w:rPr>
          <w:rFonts w:ascii="Montserrat" w:eastAsia="Montserrat" w:hAnsi="Montserrat" w:cs="Montserrat"/>
          <w:sz w:val="18"/>
          <w:szCs w:val="18"/>
        </w:rPr>
      </w:pPr>
    </w:p>
    <w:p w:rsidR="0092488C" w:rsidRPr="005F15A6" w:rsidRDefault="0092488C" w:rsidP="0092488C">
      <w:pPr>
        <w:ind w:right="-19"/>
        <w:jc w:val="both"/>
        <w:rPr>
          <w:rFonts w:ascii="Montserrat" w:eastAsia="Montserrat" w:hAnsi="Montserrat" w:cs="Montserrat"/>
          <w:sz w:val="18"/>
          <w:szCs w:val="18"/>
        </w:rPr>
      </w:pPr>
      <w:r>
        <w:rPr>
          <w:rFonts w:ascii="Montserrat" w:eastAsia="Montserrat" w:hAnsi="Montserrat" w:cs="Montserrat"/>
          <w:sz w:val="18"/>
          <w:szCs w:val="18"/>
        </w:rPr>
        <w:t xml:space="preserve">La </w:t>
      </w:r>
      <w:r w:rsidRPr="005F15A6">
        <w:rPr>
          <w:rFonts w:ascii="Montserrat" w:eastAsia="Montserrat" w:hAnsi="Montserrat" w:cs="Montserrat"/>
          <w:sz w:val="18"/>
          <w:szCs w:val="18"/>
        </w:rPr>
        <w:t>Coordinación General de Gobierno de Órganos de Control y Vigilancia (CGGOCV)</w:t>
      </w:r>
      <w:r>
        <w:rPr>
          <w:rFonts w:ascii="Montserrat" w:eastAsia="Montserrat" w:hAnsi="Montserrat" w:cs="Montserrat"/>
          <w:sz w:val="18"/>
          <w:szCs w:val="18"/>
        </w:rPr>
        <w:t xml:space="preserve">, </w:t>
      </w:r>
      <w:r w:rsidRPr="005F15A6">
        <w:rPr>
          <w:rFonts w:ascii="Montserrat" w:eastAsia="Montserrat" w:hAnsi="Montserrat" w:cs="Montserrat"/>
          <w:sz w:val="18"/>
          <w:szCs w:val="18"/>
        </w:rPr>
        <w:t xml:space="preserve">de la búsqueda exhaustiva y razonable realizada por los Órganos Internos de Control (OIC) y Unidades de Responsabilidades (UR) en sus archivos electrónicos, durante el periodo comprendido de 2015 a 2020, se localizó información coincidente con lo solicitado en el OIC Especializado en Responsabilidades en los siguientes términos: </w:t>
      </w:r>
    </w:p>
    <w:p w:rsidR="0092488C" w:rsidRPr="005F15A6" w:rsidRDefault="0092488C" w:rsidP="0092488C">
      <w:pPr>
        <w:jc w:val="both"/>
        <w:rPr>
          <w:rFonts w:ascii="Montserrat Light" w:eastAsia="Times New Roman" w:hAnsi="Montserrat Light" w:cs="Times New Roman"/>
          <w:sz w:val="18"/>
          <w:szCs w:val="18"/>
          <w:lang w:eastAsia="es-MX"/>
        </w:rPr>
      </w:pPr>
    </w:p>
    <w:tbl>
      <w:tblPr>
        <w:tblW w:w="9022" w:type="dxa"/>
        <w:jc w:val="center"/>
        <w:tblLook w:val="04A0" w:firstRow="1" w:lastRow="0" w:firstColumn="1" w:lastColumn="0" w:noHBand="0" w:noVBand="1"/>
      </w:tblPr>
      <w:tblGrid>
        <w:gridCol w:w="1980"/>
        <w:gridCol w:w="1458"/>
        <w:gridCol w:w="2247"/>
        <w:gridCol w:w="2026"/>
        <w:gridCol w:w="1311"/>
      </w:tblGrid>
      <w:tr w:rsidR="0092488C" w:rsidRPr="005F15A6" w:rsidTr="00512FAD">
        <w:trPr>
          <w:trHeight w:val="900"/>
          <w:jc w:val="center"/>
        </w:trPr>
        <w:tc>
          <w:tcPr>
            <w:tcW w:w="1980" w:type="dxa"/>
            <w:tcBorders>
              <w:top w:val="single" w:sz="4" w:space="0" w:color="auto"/>
              <w:left w:val="single" w:sz="4" w:space="0" w:color="auto"/>
              <w:bottom w:val="single" w:sz="4" w:space="0" w:color="auto"/>
              <w:right w:val="single" w:sz="4" w:space="0" w:color="auto"/>
            </w:tcBorders>
            <w:shd w:val="clear" w:color="000000" w:fill="AEAAAA"/>
            <w:vAlign w:val="center"/>
            <w:hideMark/>
          </w:tcPr>
          <w:p w:rsidR="0092488C" w:rsidRPr="00034C8A" w:rsidRDefault="0092488C" w:rsidP="001E4F79">
            <w:pPr>
              <w:jc w:val="center"/>
              <w:rPr>
                <w:rFonts w:ascii="Montserrat" w:eastAsia="Times New Roman" w:hAnsi="Montserrat"/>
                <w:b/>
                <w:bCs/>
                <w:color w:val="000000"/>
                <w:sz w:val="16"/>
                <w:szCs w:val="18"/>
                <w:lang w:val="en-US"/>
              </w:rPr>
            </w:pPr>
            <w:r w:rsidRPr="00034C8A">
              <w:rPr>
                <w:rFonts w:ascii="Montserrat" w:eastAsia="Times New Roman" w:hAnsi="Montserrat"/>
                <w:b/>
                <w:bCs/>
                <w:color w:val="000000"/>
                <w:sz w:val="16"/>
                <w:szCs w:val="18"/>
                <w:lang w:val="en-US"/>
              </w:rPr>
              <w:t>NOMENCLATURA DE EXPEDIENTE</w:t>
            </w:r>
          </w:p>
        </w:tc>
        <w:tc>
          <w:tcPr>
            <w:tcW w:w="0" w:type="auto"/>
            <w:tcBorders>
              <w:top w:val="single" w:sz="4" w:space="0" w:color="auto"/>
              <w:left w:val="nil"/>
              <w:bottom w:val="single" w:sz="4" w:space="0" w:color="auto"/>
              <w:right w:val="single" w:sz="4" w:space="0" w:color="auto"/>
            </w:tcBorders>
            <w:shd w:val="clear" w:color="000000" w:fill="AEAAAA"/>
            <w:vAlign w:val="center"/>
            <w:hideMark/>
          </w:tcPr>
          <w:p w:rsidR="0092488C" w:rsidRPr="00034C8A" w:rsidRDefault="0092488C" w:rsidP="001E4F79">
            <w:pPr>
              <w:jc w:val="center"/>
              <w:rPr>
                <w:rFonts w:ascii="Montserrat" w:eastAsia="Times New Roman" w:hAnsi="Montserrat"/>
                <w:b/>
                <w:bCs/>
                <w:color w:val="000000"/>
                <w:sz w:val="16"/>
                <w:szCs w:val="18"/>
                <w:lang w:val="en-US"/>
              </w:rPr>
            </w:pPr>
            <w:r w:rsidRPr="00034C8A">
              <w:rPr>
                <w:rFonts w:ascii="Montserrat" w:eastAsia="Times New Roman" w:hAnsi="Montserrat"/>
                <w:b/>
                <w:bCs/>
                <w:color w:val="000000"/>
                <w:sz w:val="16"/>
                <w:szCs w:val="18"/>
                <w:lang w:val="en-US"/>
              </w:rPr>
              <w:t>ESTATUS DEL EXPEDIENTE</w:t>
            </w:r>
          </w:p>
        </w:tc>
        <w:tc>
          <w:tcPr>
            <w:tcW w:w="0" w:type="auto"/>
            <w:tcBorders>
              <w:top w:val="single" w:sz="4" w:space="0" w:color="auto"/>
              <w:left w:val="nil"/>
              <w:bottom w:val="single" w:sz="4" w:space="0" w:color="auto"/>
              <w:right w:val="single" w:sz="4" w:space="0" w:color="auto"/>
            </w:tcBorders>
            <w:shd w:val="clear" w:color="000000" w:fill="AEAAAA"/>
            <w:vAlign w:val="center"/>
            <w:hideMark/>
          </w:tcPr>
          <w:p w:rsidR="0092488C" w:rsidRPr="00034C8A" w:rsidRDefault="0092488C" w:rsidP="001E4F79">
            <w:pPr>
              <w:jc w:val="center"/>
              <w:rPr>
                <w:rFonts w:ascii="Montserrat" w:eastAsia="Times New Roman" w:hAnsi="Montserrat"/>
                <w:b/>
                <w:bCs/>
                <w:color w:val="000000"/>
                <w:sz w:val="16"/>
                <w:szCs w:val="18"/>
              </w:rPr>
            </w:pPr>
            <w:r w:rsidRPr="00034C8A">
              <w:rPr>
                <w:rFonts w:ascii="Montserrat" w:eastAsia="Times New Roman" w:hAnsi="Montserrat"/>
                <w:b/>
                <w:bCs/>
                <w:color w:val="000000"/>
                <w:sz w:val="16"/>
                <w:szCs w:val="18"/>
              </w:rPr>
              <w:t>SENTIDO DEL ACUERDO QUE LO CONCLUYÓ</w:t>
            </w:r>
          </w:p>
        </w:tc>
        <w:tc>
          <w:tcPr>
            <w:tcW w:w="0" w:type="auto"/>
            <w:tcBorders>
              <w:top w:val="single" w:sz="4" w:space="0" w:color="auto"/>
              <w:left w:val="nil"/>
              <w:bottom w:val="single" w:sz="4" w:space="0" w:color="auto"/>
              <w:right w:val="single" w:sz="4" w:space="0" w:color="auto"/>
            </w:tcBorders>
            <w:shd w:val="clear" w:color="000000" w:fill="AEAAAA"/>
            <w:vAlign w:val="center"/>
            <w:hideMark/>
          </w:tcPr>
          <w:p w:rsidR="0092488C" w:rsidRPr="00034C8A" w:rsidRDefault="0092488C" w:rsidP="001E4F79">
            <w:pPr>
              <w:jc w:val="center"/>
              <w:rPr>
                <w:rFonts w:ascii="Montserrat" w:eastAsia="Times New Roman" w:hAnsi="Montserrat"/>
                <w:b/>
                <w:bCs/>
                <w:color w:val="000000"/>
                <w:sz w:val="16"/>
                <w:szCs w:val="18"/>
                <w:lang w:val="en-US"/>
              </w:rPr>
            </w:pPr>
            <w:r w:rsidRPr="00034C8A">
              <w:rPr>
                <w:rFonts w:ascii="Montserrat" w:eastAsia="Times New Roman" w:hAnsi="Montserrat"/>
                <w:b/>
                <w:bCs/>
                <w:color w:val="000000"/>
                <w:sz w:val="16"/>
                <w:szCs w:val="18"/>
                <w:lang w:val="en-US"/>
              </w:rPr>
              <w:t>OIC</w:t>
            </w:r>
          </w:p>
        </w:tc>
        <w:tc>
          <w:tcPr>
            <w:tcW w:w="0" w:type="auto"/>
            <w:tcBorders>
              <w:top w:val="single" w:sz="4" w:space="0" w:color="auto"/>
              <w:left w:val="nil"/>
              <w:bottom w:val="single" w:sz="4" w:space="0" w:color="auto"/>
              <w:right w:val="single" w:sz="4" w:space="0" w:color="auto"/>
            </w:tcBorders>
            <w:shd w:val="clear" w:color="000000" w:fill="AEAAAA"/>
            <w:vAlign w:val="center"/>
            <w:hideMark/>
          </w:tcPr>
          <w:p w:rsidR="0092488C" w:rsidRPr="00034C8A" w:rsidRDefault="0092488C" w:rsidP="001E4F79">
            <w:pPr>
              <w:jc w:val="center"/>
              <w:rPr>
                <w:rFonts w:ascii="Montserrat" w:eastAsia="Times New Roman" w:hAnsi="Montserrat"/>
                <w:b/>
                <w:bCs/>
                <w:color w:val="000000"/>
                <w:sz w:val="16"/>
                <w:szCs w:val="18"/>
                <w:lang w:val="en-US"/>
              </w:rPr>
            </w:pPr>
            <w:r w:rsidRPr="00034C8A">
              <w:rPr>
                <w:rFonts w:ascii="Montserrat" w:eastAsia="Times New Roman" w:hAnsi="Montserrat"/>
                <w:b/>
                <w:bCs/>
                <w:color w:val="000000"/>
                <w:sz w:val="16"/>
                <w:szCs w:val="18"/>
                <w:lang w:val="en-US"/>
              </w:rPr>
              <w:t>INSTITUCIÓN</w:t>
            </w:r>
          </w:p>
        </w:tc>
      </w:tr>
      <w:tr w:rsidR="0092488C" w:rsidRPr="005F15A6" w:rsidTr="00512FAD">
        <w:trPr>
          <w:trHeight w:val="870"/>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92488C" w:rsidRPr="00034C8A" w:rsidRDefault="0092488C" w:rsidP="001E4F79">
            <w:pPr>
              <w:jc w:val="center"/>
              <w:rPr>
                <w:rFonts w:ascii="Montserrat" w:eastAsia="Times New Roman" w:hAnsi="Montserrat"/>
                <w:color w:val="000000"/>
                <w:sz w:val="16"/>
                <w:szCs w:val="18"/>
                <w:lang w:val="en-US"/>
              </w:rPr>
            </w:pPr>
            <w:r w:rsidRPr="00034C8A">
              <w:rPr>
                <w:rFonts w:ascii="Montserrat" w:eastAsia="Times New Roman" w:hAnsi="Montserrat"/>
                <w:color w:val="000000"/>
                <w:sz w:val="16"/>
                <w:szCs w:val="18"/>
                <w:lang w:val="en-US"/>
              </w:rPr>
              <w:t>0021/2015</w:t>
            </w:r>
          </w:p>
        </w:tc>
        <w:tc>
          <w:tcPr>
            <w:tcW w:w="0" w:type="auto"/>
            <w:tcBorders>
              <w:top w:val="nil"/>
              <w:left w:val="nil"/>
              <w:bottom w:val="single" w:sz="4" w:space="0" w:color="auto"/>
              <w:right w:val="single" w:sz="4" w:space="0" w:color="auto"/>
            </w:tcBorders>
            <w:shd w:val="clear" w:color="auto" w:fill="auto"/>
            <w:noWrap/>
            <w:vAlign w:val="center"/>
            <w:hideMark/>
          </w:tcPr>
          <w:p w:rsidR="0092488C" w:rsidRPr="00034C8A" w:rsidRDefault="0092488C" w:rsidP="001E4F79">
            <w:pPr>
              <w:jc w:val="center"/>
              <w:rPr>
                <w:rFonts w:ascii="Montserrat" w:eastAsia="Times New Roman" w:hAnsi="Montserrat"/>
                <w:color w:val="000000"/>
                <w:sz w:val="16"/>
                <w:szCs w:val="18"/>
                <w:lang w:val="en-US"/>
              </w:rPr>
            </w:pPr>
            <w:r w:rsidRPr="00034C8A">
              <w:rPr>
                <w:rFonts w:ascii="Montserrat" w:eastAsia="Times New Roman" w:hAnsi="Montserrat"/>
                <w:color w:val="000000"/>
                <w:sz w:val="16"/>
                <w:szCs w:val="18"/>
                <w:lang w:val="en-US"/>
              </w:rPr>
              <w:t>CONCLUIDO</w:t>
            </w:r>
          </w:p>
        </w:tc>
        <w:tc>
          <w:tcPr>
            <w:tcW w:w="0" w:type="auto"/>
            <w:tcBorders>
              <w:top w:val="nil"/>
              <w:left w:val="nil"/>
              <w:bottom w:val="single" w:sz="4" w:space="0" w:color="auto"/>
              <w:right w:val="single" w:sz="4" w:space="0" w:color="auto"/>
            </w:tcBorders>
            <w:shd w:val="clear" w:color="auto" w:fill="auto"/>
            <w:noWrap/>
            <w:vAlign w:val="center"/>
            <w:hideMark/>
          </w:tcPr>
          <w:p w:rsidR="0092488C" w:rsidRPr="00034C8A" w:rsidRDefault="0092488C" w:rsidP="001E4F79">
            <w:pPr>
              <w:jc w:val="center"/>
              <w:rPr>
                <w:rFonts w:ascii="Montserrat" w:eastAsia="Times New Roman" w:hAnsi="Montserrat"/>
                <w:color w:val="000000"/>
                <w:sz w:val="16"/>
                <w:szCs w:val="18"/>
                <w:lang w:val="en-US"/>
              </w:rPr>
            </w:pPr>
            <w:r w:rsidRPr="00034C8A">
              <w:rPr>
                <w:rFonts w:ascii="Montserrat" w:eastAsia="Times New Roman" w:hAnsi="Montserrat"/>
                <w:color w:val="000000"/>
                <w:sz w:val="16"/>
                <w:szCs w:val="18"/>
                <w:lang w:val="en-US"/>
              </w:rPr>
              <w:t>SE IMPONE SANCIÓN</w:t>
            </w:r>
          </w:p>
        </w:tc>
        <w:tc>
          <w:tcPr>
            <w:tcW w:w="0" w:type="auto"/>
            <w:tcBorders>
              <w:top w:val="nil"/>
              <w:left w:val="nil"/>
              <w:bottom w:val="single" w:sz="4" w:space="0" w:color="auto"/>
              <w:right w:val="single" w:sz="4" w:space="0" w:color="auto"/>
            </w:tcBorders>
            <w:shd w:val="clear" w:color="auto" w:fill="auto"/>
            <w:noWrap/>
            <w:vAlign w:val="center"/>
            <w:hideMark/>
          </w:tcPr>
          <w:p w:rsidR="0092488C" w:rsidRPr="00034C8A" w:rsidRDefault="0092488C" w:rsidP="001E4F79">
            <w:pPr>
              <w:jc w:val="center"/>
              <w:rPr>
                <w:rFonts w:ascii="Montserrat" w:eastAsia="Times New Roman" w:hAnsi="Montserrat"/>
                <w:color w:val="000000"/>
                <w:sz w:val="16"/>
                <w:szCs w:val="18"/>
                <w:lang w:val="en-US"/>
              </w:rPr>
            </w:pPr>
            <w:r w:rsidRPr="00034C8A">
              <w:rPr>
                <w:rFonts w:ascii="Montserrat" w:eastAsia="Times New Roman" w:hAnsi="Montserrat"/>
                <w:color w:val="000000"/>
                <w:sz w:val="16"/>
                <w:szCs w:val="18"/>
                <w:lang w:val="en-US"/>
              </w:rPr>
              <w:t>RESPONSABILIDADES</w:t>
            </w:r>
          </w:p>
        </w:tc>
        <w:tc>
          <w:tcPr>
            <w:tcW w:w="0" w:type="auto"/>
            <w:tcBorders>
              <w:top w:val="nil"/>
              <w:left w:val="nil"/>
              <w:bottom w:val="single" w:sz="4" w:space="0" w:color="auto"/>
              <w:right w:val="single" w:sz="4" w:space="0" w:color="auto"/>
            </w:tcBorders>
            <w:shd w:val="clear" w:color="auto" w:fill="auto"/>
            <w:noWrap/>
            <w:vAlign w:val="center"/>
            <w:hideMark/>
          </w:tcPr>
          <w:p w:rsidR="0092488C" w:rsidRPr="00034C8A" w:rsidRDefault="0092488C" w:rsidP="001E4F79">
            <w:pPr>
              <w:jc w:val="center"/>
              <w:rPr>
                <w:rFonts w:ascii="Montserrat" w:eastAsia="Times New Roman" w:hAnsi="Montserrat"/>
                <w:color w:val="000000"/>
                <w:sz w:val="16"/>
                <w:szCs w:val="18"/>
                <w:lang w:val="en-US"/>
              </w:rPr>
            </w:pPr>
            <w:r w:rsidRPr="00034C8A">
              <w:rPr>
                <w:rFonts w:ascii="Montserrat" w:eastAsia="Times New Roman" w:hAnsi="Montserrat"/>
                <w:color w:val="000000"/>
                <w:sz w:val="16"/>
                <w:szCs w:val="18"/>
                <w:lang w:val="en-US"/>
              </w:rPr>
              <w:t>INAPAM</w:t>
            </w:r>
          </w:p>
        </w:tc>
      </w:tr>
    </w:tbl>
    <w:p w:rsidR="0092488C" w:rsidRDefault="0092488C" w:rsidP="0092488C">
      <w:pPr>
        <w:ind w:right="-19"/>
        <w:jc w:val="both"/>
        <w:rPr>
          <w:rFonts w:ascii="Montserrat" w:eastAsia="Montserrat" w:hAnsi="Montserrat" w:cs="Montserrat"/>
          <w:sz w:val="18"/>
          <w:szCs w:val="18"/>
        </w:rPr>
      </w:pPr>
    </w:p>
    <w:p w:rsidR="0092488C" w:rsidRDefault="0092488C" w:rsidP="0092488C">
      <w:pPr>
        <w:ind w:right="-19"/>
        <w:jc w:val="both"/>
        <w:rPr>
          <w:rFonts w:ascii="Montserrat" w:eastAsia="Montserrat" w:hAnsi="Montserrat" w:cs="Montserrat"/>
          <w:sz w:val="18"/>
          <w:szCs w:val="18"/>
        </w:rPr>
      </w:pPr>
      <w:r w:rsidRPr="005F15A6">
        <w:rPr>
          <w:rFonts w:ascii="Montserrat" w:eastAsia="Montserrat" w:hAnsi="Montserrat" w:cs="Montserrat"/>
          <w:sz w:val="18"/>
          <w:szCs w:val="18"/>
        </w:rPr>
        <w:t>Expediente que consta de 119 hojas y se pone a disposición del peticionario previo pago de derechos, en virtud de que la información solicitada no se encuentra digitalizada, es decir, únicamente obran en papel (siempre y cuando las circunstancias lo permitan, es decir, no se trate de información que contenga partes o secciones clasificadas como confidenciales o reservadas) de conformidad con la resolución que sea emitida por el Comité de Transparencia.</w:t>
      </w:r>
    </w:p>
    <w:p w:rsidR="0092488C" w:rsidRDefault="0092488C" w:rsidP="0092488C">
      <w:pPr>
        <w:ind w:right="-19"/>
        <w:jc w:val="both"/>
        <w:rPr>
          <w:rFonts w:ascii="Montserrat" w:eastAsia="Montserrat" w:hAnsi="Montserrat" w:cs="Montserrat"/>
          <w:sz w:val="18"/>
          <w:szCs w:val="18"/>
        </w:rPr>
      </w:pPr>
    </w:p>
    <w:p w:rsidR="0092488C" w:rsidRDefault="0092488C" w:rsidP="0092488C">
      <w:pPr>
        <w:ind w:right="-19"/>
        <w:jc w:val="both"/>
        <w:rPr>
          <w:rFonts w:ascii="Montserrat" w:eastAsia="Montserrat" w:hAnsi="Montserrat" w:cs="Montserrat"/>
          <w:sz w:val="18"/>
          <w:szCs w:val="18"/>
        </w:rPr>
      </w:pPr>
      <w:r w:rsidRPr="005F15A6">
        <w:rPr>
          <w:rFonts w:ascii="Montserrat" w:eastAsia="Montserrat" w:hAnsi="Montserrat" w:cs="Montserrat"/>
          <w:sz w:val="18"/>
          <w:szCs w:val="18"/>
        </w:rPr>
        <w:t>La documentación puede ser entregada en las siguientes modalidades: copias simples ($1.00 c/u) o certificadas ($26.00 c/u), envío a domicilio (previo pago)  o gratis si desea recibirlos en las instalaciones de este sujeto obligado o mediante consulta directa (gratis); para que la unidad administrativa que posee la información se encuentren en posibilidades de garantizar el acceso a la misma, ello de conformidad con lo previsto en los artículo 125 y 136 de la Ley Federal de Transparencia y Acceso a la Información Pública.</w:t>
      </w:r>
    </w:p>
    <w:p w:rsidR="0092488C" w:rsidRDefault="0092488C" w:rsidP="0092488C">
      <w:pPr>
        <w:ind w:right="-19"/>
        <w:jc w:val="both"/>
        <w:rPr>
          <w:rFonts w:ascii="Montserrat" w:eastAsia="Montserrat" w:hAnsi="Montserrat" w:cs="Montserrat"/>
          <w:sz w:val="18"/>
          <w:szCs w:val="18"/>
        </w:rPr>
      </w:pPr>
    </w:p>
    <w:p w:rsidR="0092488C" w:rsidRDefault="0092488C" w:rsidP="0092488C">
      <w:pPr>
        <w:tabs>
          <w:tab w:val="left" w:pos="1785"/>
        </w:tabs>
        <w:ind w:right="-19"/>
        <w:jc w:val="both"/>
        <w:rPr>
          <w:rFonts w:ascii="Montserrat" w:eastAsia="Montserrat" w:hAnsi="Montserrat" w:cs="Montserrat"/>
          <w:sz w:val="18"/>
          <w:szCs w:val="18"/>
        </w:rPr>
      </w:pPr>
      <w:r>
        <w:rPr>
          <w:rFonts w:ascii="Montserrat" w:eastAsia="Montserrat" w:hAnsi="Montserrat" w:cs="Montserrat"/>
          <w:sz w:val="18"/>
          <w:szCs w:val="18"/>
        </w:rPr>
        <w:t xml:space="preserve">En ese sentido, </w:t>
      </w:r>
      <w:r w:rsidRPr="00544D31">
        <w:rPr>
          <w:rFonts w:ascii="Montserrat" w:eastAsia="Montserrat" w:hAnsi="Montserrat" w:cs="Montserrat"/>
          <w:sz w:val="18"/>
          <w:szCs w:val="18"/>
        </w:rPr>
        <w:t>de conformidad con lo dispuesto en el Septuagésimo de los Lineamientos generales de clasificación y desclasificación de la información, así como para la elaboración de versiones públicas</w:t>
      </w:r>
      <w:r>
        <w:rPr>
          <w:rFonts w:ascii="Montserrat" w:eastAsia="Montserrat" w:hAnsi="Montserrat" w:cs="Montserrat"/>
          <w:sz w:val="18"/>
          <w:szCs w:val="18"/>
        </w:rPr>
        <w:t>, a efecto de llevar a cabo la consulta directa de la información solicitó</w:t>
      </w:r>
      <w:r w:rsidRPr="00544D31">
        <w:rPr>
          <w:rFonts w:ascii="Montserrat" w:eastAsia="Montserrat" w:hAnsi="Montserrat" w:cs="Montserrat"/>
          <w:sz w:val="18"/>
          <w:szCs w:val="18"/>
        </w:rPr>
        <w:t xml:space="preserve"> al Comité de Transparencia aprobar las siguientes medidas:</w:t>
      </w:r>
    </w:p>
    <w:p w:rsidR="0092488C" w:rsidRPr="00EE4F1E" w:rsidRDefault="0092488C" w:rsidP="0092488C">
      <w:pPr>
        <w:jc w:val="both"/>
        <w:rPr>
          <w:rFonts w:ascii="Montserrat" w:eastAsiaTheme="minorHAnsi" w:hAnsi="Montserrat" w:cstheme="minorBidi"/>
          <w:sz w:val="18"/>
          <w:szCs w:val="18"/>
        </w:rPr>
      </w:pPr>
    </w:p>
    <w:p w:rsidR="00F8374C" w:rsidRPr="00B34AE9" w:rsidRDefault="0092488C" w:rsidP="0092488C">
      <w:pPr>
        <w:jc w:val="both"/>
        <w:rPr>
          <w:rFonts w:ascii="Montserrat" w:eastAsiaTheme="minorHAnsi" w:hAnsi="Montserrat" w:cstheme="minorBidi"/>
          <w:sz w:val="18"/>
          <w:szCs w:val="18"/>
        </w:rPr>
      </w:pPr>
      <w:r w:rsidRPr="00B34AE9">
        <w:rPr>
          <w:rFonts w:ascii="Montserrat" w:eastAsiaTheme="minorHAnsi" w:hAnsi="Montserrat" w:cstheme="minorBidi"/>
          <w:sz w:val="18"/>
          <w:szCs w:val="18"/>
        </w:rPr>
        <w:t>La consulta directa de la información estará sujeta a las siguientes medidas:</w:t>
      </w:r>
    </w:p>
    <w:p w:rsidR="0092488C" w:rsidRPr="00EE4F1E" w:rsidRDefault="0092488C" w:rsidP="0092488C">
      <w:pPr>
        <w:rPr>
          <w:rFonts w:ascii="Montserrat" w:eastAsiaTheme="minorHAnsi" w:hAnsi="Montserrat" w:cstheme="minorBidi"/>
          <w:sz w:val="18"/>
          <w:szCs w:val="18"/>
        </w:rPr>
      </w:pPr>
    </w:p>
    <w:p w:rsidR="0092488C" w:rsidRPr="005F15A6" w:rsidRDefault="0092488C" w:rsidP="0092488C">
      <w:pPr>
        <w:jc w:val="both"/>
        <w:rPr>
          <w:rFonts w:ascii="Montserrat" w:eastAsiaTheme="minorHAnsi" w:hAnsi="Montserrat" w:cstheme="minorBidi"/>
          <w:sz w:val="18"/>
          <w:szCs w:val="18"/>
        </w:rPr>
      </w:pPr>
      <w:r w:rsidRPr="005F15A6">
        <w:rPr>
          <w:rFonts w:ascii="Montserrat" w:eastAsiaTheme="minorHAnsi" w:hAnsi="Montserrat" w:cstheme="minorBidi"/>
          <w:sz w:val="18"/>
          <w:szCs w:val="18"/>
        </w:rPr>
        <w:t xml:space="preserve">De elegirse la consulta directa, la misma se realizará en el domicilio del área generadora de la información atendiendo a las especificaciones del inmueble en el que se ubique (domicilio consultable en https://www.gob.mx/sfp/documentos/directorio-de-los-organos-internos-de-control-y-unidades-de-responsabilidades). </w:t>
      </w:r>
    </w:p>
    <w:p w:rsidR="0092488C" w:rsidRPr="005F15A6" w:rsidRDefault="0092488C" w:rsidP="0092488C">
      <w:pPr>
        <w:jc w:val="both"/>
        <w:rPr>
          <w:rFonts w:ascii="Montserrat" w:eastAsiaTheme="minorHAnsi" w:hAnsi="Montserrat" w:cstheme="minorBidi"/>
          <w:sz w:val="18"/>
          <w:szCs w:val="18"/>
        </w:rPr>
      </w:pPr>
    </w:p>
    <w:p w:rsidR="0092488C" w:rsidRPr="005F15A6" w:rsidRDefault="0092488C" w:rsidP="0092488C">
      <w:pPr>
        <w:jc w:val="both"/>
        <w:rPr>
          <w:rFonts w:ascii="Montserrat" w:eastAsiaTheme="minorHAnsi" w:hAnsi="Montserrat" w:cstheme="minorBidi"/>
          <w:sz w:val="18"/>
          <w:szCs w:val="18"/>
        </w:rPr>
      </w:pPr>
      <w:r w:rsidRPr="005F15A6">
        <w:rPr>
          <w:rFonts w:ascii="Montserrat" w:eastAsiaTheme="minorHAnsi" w:hAnsi="Montserrat" w:cstheme="minorBidi"/>
          <w:sz w:val="18"/>
          <w:szCs w:val="18"/>
        </w:rPr>
        <w:t>Para llevar a cabo la consulta directa de la información el personal encargado tomará las siguientes medidas con el objetivo de garantizar y resguardar la información clasificada, atendiendo a la naturaleza del documento y el formato en el que obra.</w:t>
      </w:r>
    </w:p>
    <w:p w:rsidR="0092488C" w:rsidRPr="005F15A6" w:rsidRDefault="0092488C" w:rsidP="0092488C">
      <w:pPr>
        <w:jc w:val="both"/>
        <w:rPr>
          <w:rFonts w:ascii="Montserrat" w:eastAsiaTheme="minorHAnsi" w:hAnsi="Montserrat" w:cstheme="minorBidi"/>
          <w:sz w:val="18"/>
          <w:szCs w:val="18"/>
        </w:rPr>
      </w:pPr>
    </w:p>
    <w:p w:rsidR="0092488C" w:rsidRDefault="0092488C" w:rsidP="0092488C">
      <w:pPr>
        <w:jc w:val="both"/>
        <w:rPr>
          <w:rFonts w:ascii="Montserrat" w:eastAsiaTheme="minorHAnsi" w:hAnsi="Montserrat" w:cstheme="minorBidi"/>
          <w:sz w:val="18"/>
          <w:szCs w:val="18"/>
        </w:rPr>
      </w:pPr>
      <w:r w:rsidRPr="005F15A6">
        <w:rPr>
          <w:rFonts w:ascii="Montserrat" w:eastAsiaTheme="minorHAnsi" w:hAnsi="Montserrat" w:cstheme="minorBidi"/>
          <w:sz w:val="18"/>
          <w:szCs w:val="18"/>
        </w:rPr>
        <w:t>La consulta, podrá realizarse de lunes a jueves en un horario de 09:00 a 15:00 horas, estimando que por día podrá consultar un aproximado de 5 expedientes en el área que señale de su interés, ante la persona servidora pública que sea designada.</w:t>
      </w:r>
    </w:p>
    <w:p w:rsidR="0092488C" w:rsidRDefault="0092488C" w:rsidP="0092488C">
      <w:pPr>
        <w:jc w:val="both"/>
        <w:rPr>
          <w:rFonts w:ascii="Montserrat" w:eastAsiaTheme="minorHAnsi" w:hAnsi="Montserrat" w:cstheme="minorBidi"/>
          <w:sz w:val="18"/>
          <w:szCs w:val="18"/>
        </w:rPr>
      </w:pPr>
    </w:p>
    <w:p w:rsidR="0092488C" w:rsidRPr="00EE4F1E" w:rsidRDefault="0092488C" w:rsidP="0092488C">
      <w:pPr>
        <w:jc w:val="both"/>
        <w:rPr>
          <w:rFonts w:ascii="Montserrat" w:eastAsiaTheme="minorHAnsi" w:hAnsi="Montserrat" w:cstheme="minorBidi"/>
          <w:sz w:val="18"/>
          <w:szCs w:val="18"/>
        </w:rPr>
      </w:pPr>
      <w:r w:rsidRPr="00EE4F1E">
        <w:rPr>
          <w:rFonts w:ascii="Montserrat" w:eastAsiaTheme="minorHAnsi" w:hAnsi="Montserrat" w:cstheme="minorBidi"/>
          <w:sz w:val="18"/>
          <w:szCs w:val="18"/>
        </w:rPr>
        <w:t xml:space="preserve">Queda prohibido sustraer, alterar, modificar, divulgar, ocultar, o inutilizar total o parcialmente la información que se ponga a disposición en consulta directa, asimismo, se informa que para el ingreso a las instalaciones será necesario que se registre y observe en todo momento las reglas de seguridad que se indiquen. </w:t>
      </w:r>
    </w:p>
    <w:p w:rsidR="0092488C" w:rsidRPr="00EE4F1E" w:rsidRDefault="0092488C" w:rsidP="0092488C">
      <w:pPr>
        <w:ind w:left="708"/>
        <w:jc w:val="both"/>
        <w:rPr>
          <w:rFonts w:ascii="Montserrat" w:eastAsiaTheme="minorHAnsi" w:hAnsi="Montserrat" w:cstheme="minorBidi"/>
          <w:sz w:val="18"/>
          <w:szCs w:val="18"/>
        </w:rPr>
      </w:pPr>
    </w:p>
    <w:p w:rsidR="0092488C" w:rsidRPr="00EE4F1E" w:rsidRDefault="0092488C" w:rsidP="0092488C">
      <w:pPr>
        <w:jc w:val="both"/>
        <w:rPr>
          <w:rFonts w:ascii="Montserrat" w:eastAsiaTheme="minorHAnsi" w:hAnsi="Montserrat" w:cstheme="minorBidi"/>
          <w:sz w:val="18"/>
          <w:szCs w:val="18"/>
        </w:rPr>
      </w:pPr>
      <w:r w:rsidRPr="00EE4F1E">
        <w:rPr>
          <w:rFonts w:ascii="Montserrat" w:eastAsiaTheme="minorHAnsi" w:hAnsi="Montserrat" w:cstheme="minorBidi"/>
          <w:sz w:val="18"/>
          <w:szCs w:val="18"/>
        </w:rPr>
        <w:t xml:space="preserve">Asimismo, a efecto de elaborar las versiones públicas de la documentación, en términos de lo dispuesto en el artículo 113, fracción I (personas físicas) y/o III (personas morales), de la Ley Federal de Transparencia y Acceso a la Información Pública en relación con el numeral Trigésimo octavo de los Lineamientos generales en materia de clasificación y desclasificación de la información, así como para la elaboración de versiones públicas, solicitó al Comité de Transparencia, confirmar la clasificación de confidencialidad de los siguientes datos por categorías: </w:t>
      </w:r>
    </w:p>
    <w:p w:rsidR="0092488C" w:rsidRPr="00EE4F1E" w:rsidRDefault="0092488C" w:rsidP="0092488C">
      <w:pPr>
        <w:ind w:left="708"/>
        <w:jc w:val="both"/>
        <w:rPr>
          <w:rFonts w:ascii="Montserrat" w:eastAsiaTheme="minorHAnsi" w:hAnsi="Montserrat" w:cstheme="minorBidi"/>
          <w:sz w:val="18"/>
          <w:szCs w:val="18"/>
        </w:rPr>
      </w:pPr>
    </w:p>
    <w:p w:rsidR="0092488C" w:rsidRPr="00EE4F1E" w:rsidRDefault="0092488C" w:rsidP="0092488C">
      <w:pPr>
        <w:numPr>
          <w:ilvl w:val="0"/>
          <w:numId w:val="15"/>
        </w:numPr>
        <w:contextualSpacing/>
        <w:jc w:val="both"/>
        <w:rPr>
          <w:rFonts w:ascii="Montserrat" w:eastAsiaTheme="minorHAnsi" w:hAnsi="Montserrat" w:cstheme="minorBidi"/>
          <w:sz w:val="18"/>
          <w:szCs w:val="18"/>
        </w:rPr>
      </w:pPr>
      <w:r w:rsidRPr="00EE4F1E">
        <w:rPr>
          <w:rFonts w:ascii="Montserrat" w:eastAsiaTheme="minorHAnsi" w:hAnsi="Montserrat" w:cstheme="minorBidi"/>
          <w:sz w:val="18"/>
          <w:szCs w:val="18"/>
        </w:rPr>
        <w:t>Datos identificativos: el nombre, alias, 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nacionalidad, edad, fotografía, localidad y sección electoral, y análogos.</w:t>
      </w:r>
    </w:p>
    <w:p w:rsidR="0092488C" w:rsidRPr="00EE4F1E" w:rsidRDefault="0092488C" w:rsidP="0092488C">
      <w:pPr>
        <w:numPr>
          <w:ilvl w:val="0"/>
          <w:numId w:val="15"/>
        </w:numPr>
        <w:contextualSpacing/>
        <w:jc w:val="both"/>
        <w:rPr>
          <w:rFonts w:ascii="Montserrat" w:eastAsiaTheme="minorHAnsi" w:hAnsi="Montserrat" w:cstheme="minorBidi"/>
          <w:sz w:val="18"/>
          <w:szCs w:val="18"/>
        </w:rPr>
      </w:pPr>
      <w:r w:rsidRPr="00EE4F1E">
        <w:rPr>
          <w:rFonts w:ascii="Montserrat" w:eastAsiaTheme="minorHAnsi" w:hAnsi="Montserrat" w:cstheme="minorBidi"/>
          <w:sz w:val="18"/>
          <w:szCs w:val="18"/>
        </w:rPr>
        <w:t>Datos de origen: origen, etnia, raza, color de piel, color de ojos, color y tipo de cabello, estatura, complexión, y análogos.</w:t>
      </w:r>
    </w:p>
    <w:p w:rsidR="0092488C" w:rsidRPr="00EE4F1E" w:rsidRDefault="0092488C" w:rsidP="0092488C">
      <w:pPr>
        <w:numPr>
          <w:ilvl w:val="0"/>
          <w:numId w:val="15"/>
        </w:numPr>
        <w:contextualSpacing/>
        <w:jc w:val="both"/>
        <w:rPr>
          <w:rFonts w:ascii="Montserrat" w:eastAsiaTheme="minorHAnsi" w:hAnsi="Montserrat" w:cstheme="minorBidi"/>
          <w:sz w:val="18"/>
          <w:szCs w:val="18"/>
        </w:rPr>
      </w:pPr>
      <w:r w:rsidRPr="00EE4F1E">
        <w:rPr>
          <w:rFonts w:ascii="Montserrat" w:eastAsiaTheme="minorHAnsi" w:hAnsi="Montserrat" w:cstheme="minorBidi"/>
          <w:sz w:val="18"/>
          <w:szCs w:val="18"/>
        </w:rPr>
        <w:t>Datos ideológicos: ideologías, creencias, opinión política, afiliación política, opinión pública, afiliación sindical, religión, convicción filosófica y análogos.</w:t>
      </w:r>
    </w:p>
    <w:p w:rsidR="0092488C" w:rsidRPr="00EE4F1E" w:rsidRDefault="0092488C" w:rsidP="0092488C">
      <w:pPr>
        <w:numPr>
          <w:ilvl w:val="0"/>
          <w:numId w:val="15"/>
        </w:numPr>
        <w:contextualSpacing/>
        <w:jc w:val="both"/>
        <w:rPr>
          <w:rFonts w:ascii="Montserrat" w:eastAsiaTheme="minorHAnsi" w:hAnsi="Montserrat" w:cstheme="minorBidi"/>
          <w:sz w:val="18"/>
          <w:szCs w:val="18"/>
        </w:rPr>
      </w:pPr>
      <w:r w:rsidRPr="00EE4F1E">
        <w:rPr>
          <w:rFonts w:ascii="Montserrat" w:eastAsiaTheme="minorHAnsi" w:hAnsi="Montserrat" w:cstheme="minorBidi"/>
          <w:sz w:val="18"/>
          <w:szCs w:val="18"/>
        </w:rPr>
        <w:t>Datos sobre la salud: el expediente clínico de cualquier atención médica, historial médico, referencias o descripción de sintomatologías, detección de enfermedades, incapacidades médicas, discapacidades, intervenciones quirúrgicas, vacunas, consumo de estupefacientes, uso de aparatos oftalmológicos, ortopédicos, auditivos, prótesis, estado físico o mental de la persona, así como la información sobre la vida sexual, y análogos.</w:t>
      </w:r>
    </w:p>
    <w:p w:rsidR="0092488C" w:rsidRPr="00EE4F1E" w:rsidRDefault="0092488C" w:rsidP="0092488C">
      <w:pPr>
        <w:numPr>
          <w:ilvl w:val="0"/>
          <w:numId w:val="15"/>
        </w:numPr>
        <w:contextualSpacing/>
        <w:jc w:val="both"/>
        <w:rPr>
          <w:rFonts w:ascii="Montserrat" w:eastAsiaTheme="minorHAnsi" w:hAnsi="Montserrat" w:cstheme="minorBidi"/>
          <w:sz w:val="18"/>
          <w:szCs w:val="18"/>
        </w:rPr>
      </w:pPr>
      <w:r w:rsidRPr="00EE4F1E">
        <w:rPr>
          <w:rFonts w:ascii="Montserrat" w:eastAsiaTheme="minorHAnsi" w:hAnsi="Montserrat" w:cstheme="minorBidi"/>
          <w:sz w:val="18"/>
          <w:szCs w:val="18"/>
        </w:rPr>
        <w:t>Datos laborales: número de seguridad social, documentos de reclutamiento o selección, nombramiento, incidencia, capacitación, actividades extracurriculares, referencias laborales, referencias personales, solicitud de empleo, hoja de servicio, y análogos.</w:t>
      </w:r>
    </w:p>
    <w:p w:rsidR="0092488C" w:rsidRPr="00EE4F1E" w:rsidRDefault="0092488C" w:rsidP="0092488C">
      <w:pPr>
        <w:numPr>
          <w:ilvl w:val="0"/>
          <w:numId w:val="15"/>
        </w:numPr>
        <w:contextualSpacing/>
        <w:jc w:val="both"/>
        <w:rPr>
          <w:rFonts w:ascii="Montserrat" w:eastAsiaTheme="minorHAnsi" w:hAnsi="Montserrat" w:cstheme="minorBidi"/>
          <w:sz w:val="18"/>
          <w:szCs w:val="18"/>
        </w:rPr>
      </w:pPr>
      <w:r w:rsidRPr="00EE4F1E">
        <w:rPr>
          <w:rFonts w:ascii="Montserrat" w:eastAsiaTheme="minorHAnsi" w:hAnsi="Montserrat" w:cstheme="minorBidi"/>
          <w:sz w:val="18"/>
          <w:szCs w:val="18"/>
        </w:rPr>
        <w:t>Datos patrimoniales: bienes muebles e inmuebles de su propiedad, información fiscal, historial crediticio, ingresos y egresos, número de cuenta bancaria y/o CLABE interbancaria de personas físicas y morales privadas, inversiones, seguros, fianzas, servicios contratados, referencias personales, beneficiarios, dependientes económicos, decisiones patrimoniales y análogos.</w:t>
      </w:r>
    </w:p>
    <w:p w:rsidR="0092488C" w:rsidRPr="00EE4F1E" w:rsidRDefault="0092488C" w:rsidP="0092488C">
      <w:pPr>
        <w:numPr>
          <w:ilvl w:val="0"/>
          <w:numId w:val="15"/>
        </w:numPr>
        <w:contextualSpacing/>
        <w:jc w:val="both"/>
        <w:rPr>
          <w:rFonts w:ascii="Montserrat" w:eastAsiaTheme="minorHAnsi" w:hAnsi="Montserrat" w:cstheme="minorBidi"/>
          <w:sz w:val="18"/>
          <w:szCs w:val="18"/>
        </w:rPr>
      </w:pPr>
      <w:r w:rsidRPr="00EE4F1E">
        <w:rPr>
          <w:rFonts w:ascii="Montserrat" w:eastAsiaTheme="minorHAnsi" w:hAnsi="Montserrat" w:cstheme="minorBidi"/>
          <w:sz w:val="18"/>
          <w:szCs w:val="18"/>
        </w:rPr>
        <w:t>Datos sobre situación jurídica o legal: la información relativa a una persona que se encuentre o haya sido sujeta a un procedimiento administrativo seguido en forma de juicio o jurisdiccional en materia laboral, civil, penal, fiscal, administrativa o de cualquier otra rama del derecho, y análogos;</w:t>
      </w:r>
    </w:p>
    <w:p w:rsidR="0092488C" w:rsidRPr="00EE4F1E" w:rsidRDefault="0092488C" w:rsidP="0092488C">
      <w:pPr>
        <w:numPr>
          <w:ilvl w:val="0"/>
          <w:numId w:val="15"/>
        </w:numPr>
        <w:contextualSpacing/>
        <w:jc w:val="both"/>
        <w:rPr>
          <w:rFonts w:ascii="Montserrat" w:eastAsiaTheme="minorHAnsi" w:hAnsi="Montserrat" w:cstheme="minorBidi"/>
          <w:sz w:val="18"/>
          <w:szCs w:val="18"/>
        </w:rPr>
      </w:pPr>
      <w:r w:rsidRPr="00EE4F1E">
        <w:rPr>
          <w:rFonts w:ascii="Montserrat" w:eastAsiaTheme="minorHAnsi" w:hAnsi="Montserrat" w:cstheme="minorBidi"/>
          <w:sz w:val="18"/>
          <w:szCs w:val="18"/>
        </w:rPr>
        <w:t>Datos académicos: trayectoria educativa, avances de créditos, tipos de exámenes, promedio, calificaciones, títulos, cédula profesional, certificados, reconocimientos y análogos.</w:t>
      </w:r>
    </w:p>
    <w:p w:rsidR="0092488C" w:rsidRPr="00EE4F1E" w:rsidRDefault="0092488C" w:rsidP="0092488C">
      <w:pPr>
        <w:numPr>
          <w:ilvl w:val="0"/>
          <w:numId w:val="15"/>
        </w:numPr>
        <w:contextualSpacing/>
        <w:jc w:val="both"/>
        <w:rPr>
          <w:rFonts w:ascii="Montserrat" w:eastAsiaTheme="minorHAnsi" w:hAnsi="Montserrat" w:cstheme="minorBidi"/>
          <w:sz w:val="18"/>
          <w:szCs w:val="18"/>
        </w:rPr>
      </w:pPr>
      <w:r w:rsidRPr="00EE4F1E">
        <w:rPr>
          <w:rFonts w:ascii="Montserrat" w:eastAsiaTheme="minorHAnsi" w:hAnsi="Montserrat" w:cstheme="minorBidi"/>
          <w:sz w:val="18"/>
          <w:szCs w:val="18"/>
        </w:rPr>
        <w:t>Datos de tránsito y movimientos migratorios: información relativa al tránsito de las personas dentro y fuera del país, así como información migratoria, cédula migratoria, visa, pasaporte.</w:t>
      </w:r>
    </w:p>
    <w:p w:rsidR="0092488C" w:rsidRPr="00EE4F1E" w:rsidRDefault="0092488C" w:rsidP="0092488C">
      <w:pPr>
        <w:numPr>
          <w:ilvl w:val="0"/>
          <w:numId w:val="15"/>
        </w:numPr>
        <w:contextualSpacing/>
        <w:jc w:val="both"/>
        <w:rPr>
          <w:rFonts w:ascii="Montserrat" w:eastAsiaTheme="minorHAnsi" w:hAnsi="Montserrat" w:cstheme="minorBidi"/>
          <w:sz w:val="18"/>
          <w:szCs w:val="18"/>
        </w:rPr>
      </w:pPr>
      <w:r w:rsidRPr="00EE4F1E">
        <w:rPr>
          <w:rFonts w:ascii="Montserrat" w:eastAsiaTheme="minorHAnsi" w:hAnsi="Montserrat" w:cstheme="minorBidi"/>
          <w:sz w:val="18"/>
          <w:szCs w:val="18"/>
        </w:rPr>
        <w:t>Datos electrónicos: firma electrónica, dirección y correo electrónico, código QR.</w:t>
      </w:r>
    </w:p>
    <w:p w:rsidR="0092488C" w:rsidRPr="00EE4F1E" w:rsidRDefault="0092488C" w:rsidP="0092488C">
      <w:pPr>
        <w:numPr>
          <w:ilvl w:val="0"/>
          <w:numId w:val="15"/>
        </w:numPr>
        <w:contextualSpacing/>
        <w:jc w:val="both"/>
        <w:rPr>
          <w:rFonts w:ascii="Montserrat" w:eastAsiaTheme="minorHAnsi" w:hAnsi="Montserrat" w:cstheme="minorBidi"/>
          <w:sz w:val="18"/>
          <w:szCs w:val="18"/>
        </w:rPr>
      </w:pPr>
      <w:r w:rsidRPr="00EE4F1E">
        <w:rPr>
          <w:rFonts w:ascii="Montserrat" w:eastAsiaTheme="minorHAnsi" w:hAnsi="Montserrat" w:cstheme="minorBidi"/>
          <w:sz w:val="18"/>
          <w:szCs w:val="18"/>
        </w:rPr>
        <w:t>Datos biométricos: huella dactilar, reconocimiento facial, reconocimiento de iris, reconocimiento de la geometría de la mano, reconocimiento vascular, reconocimiento de escritura, reconocimiento de voz, reconocimiento de escritura de teclado y análogos.</w:t>
      </w:r>
    </w:p>
    <w:p w:rsidR="0092488C" w:rsidRDefault="0092488C" w:rsidP="0092488C">
      <w:pPr>
        <w:jc w:val="both"/>
        <w:rPr>
          <w:rFonts w:ascii="Montserrat" w:eastAsiaTheme="minorHAnsi" w:hAnsi="Montserrat" w:cstheme="minorBidi"/>
          <w:sz w:val="18"/>
          <w:szCs w:val="18"/>
        </w:rPr>
      </w:pPr>
    </w:p>
    <w:p w:rsidR="0092488C" w:rsidRDefault="0092488C" w:rsidP="0092488C">
      <w:pPr>
        <w:ind w:right="-19"/>
        <w:jc w:val="both"/>
        <w:rPr>
          <w:rFonts w:ascii="Montserrat" w:eastAsia="Montserrat" w:hAnsi="Montserrat" w:cs="Montserrat"/>
          <w:sz w:val="18"/>
          <w:szCs w:val="18"/>
        </w:rPr>
      </w:pPr>
      <w:r w:rsidRPr="00FC4FE5">
        <w:rPr>
          <w:rFonts w:ascii="Montserrat" w:eastAsia="Montserrat" w:hAnsi="Montserrat" w:cs="Montserrat"/>
          <w:sz w:val="18"/>
          <w:szCs w:val="18"/>
        </w:rPr>
        <w:t>En consecuencia, se emite la emite la siguiente resolución por unanimidad:</w:t>
      </w:r>
    </w:p>
    <w:p w:rsidR="0092488C" w:rsidRDefault="0092488C" w:rsidP="0092488C"/>
    <w:p w:rsidR="0092488C" w:rsidRPr="00EE4F1E" w:rsidRDefault="00034C8A" w:rsidP="000E2B3C">
      <w:pPr>
        <w:ind w:hanging="2"/>
        <w:jc w:val="both"/>
        <w:rPr>
          <w:rFonts w:ascii="Montserrat" w:eastAsia="Montserrat" w:hAnsi="Montserrat" w:cs="Montserrat"/>
          <w:b/>
          <w:sz w:val="18"/>
          <w:szCs w:val="18"/>
        </w:rPr>
      </w:pPr>
      <w:r>
        <w:rPr>
          <w:rFonts w:ascii="Montserrat" w:eastAsia="Montserrat" w:hAnsi="Montserrat" w:cs="Montserrat"/>
          <w:b/>
          <w:sz w:val="18"/>
          <w:szCs w:val="18"/>
        </w:rPr>
        <w:t>II.</w:t>
      </w:r>
      <w:r w:rsidR="002801F8">
        <w:rPr>
          <w:rFonts w:ascii="Montserrat" w:eastAsia="Montserrat" w:hAnsi="Montserrat" w:cs="Montserrat"/>
          <w:b/>
          <w:sz w:val="18"/>
          <w:szCs w:val="18"/>
        </w:rPr>
        <w:t>B</w:t>
      </w:r>
      <w:r>
        <w:rPr>
          <w:rFonts w:ascii="Montserrat" w:eastAsia="Montserrat" w:hAnsi="Montserrat" w:cs="Montserrat"/>
          <w:b/>
          <w:sz w:val="18"/>
          <w:szCs w:val="18"/>
        </w:rPr>
        <w:t>.</w:t>
      </w:r>
      <w:r w:rsidR="00730A65">
        <w:rPr>
          <w:rFonts w:ascii="Montserrat" w:eastAsia="Montserrat" w:hAnsi="Montserrat" w:cs="Montserrat"/>
          <w:b/>
          <w:sz w:val="18"/>
          <w:szCs w:val="18"/>
        </w:rPr>
        <w:t>7</w:t>
      </w:r>
      <w:r w:rsidR="000E2B3C" w:rsidRPr="000E2B3C">
        <w:rPr>
          <w:rFonts w:ascii="Montserrat" w:eastAsia="Montserrat" w:hAnsi="Montserrat" w:cs="Montserrat"/>
          <w:b/>
          <w:sz w:val="18"/>
          <w:szCs w:val="18"/>
        </w:rPr>
        <w:t xml:space="preserve">.1.ORD.17.24: </w:t>
      </w:r>
      <w:r w:rsidR="0092488C" w:rsidRPr="00EE4F1E">
        <w:rPr>
          <w:rFonts w:ascii="Montserrat" w:eastAsia="Montserrat" w:hAnsi="Montserrat" w:cs="Montserrat"/>
          <w:b/>
          <w:sz w:val="18"/>
          <w:szCs w:val="18"/>
        </w:rPr>
        <w:t>CONFIRMAR</w:t>
      </w:r>
      <w:r w:rsidR="0092488C" w:rsidRPr="00EE4F1E">
        <w:rPr>
          <w:rFonts w:ascii="Montserrat" w:eastAsia="Montserrat" w:hAnsi="Montserrat" w:cs="Montserrat"/>
          <w:sz w:val="18"/>
          <w:szCs w:val="18"/>
        </w:rPr>
        <w:t xml:space="preserve"> las medidas para permitir la consulta directa invocadas por </w:t>
      </w:r>
      <w:r w:rsidR="0092488C">
        <w:rPr>
          <w:rFonts w:ascii="Montserrat" w:eastAsia="Montserrat" w:hAnsi="Montserrat" w:cs="Montserrat"/>
          <w:sz w:val="18"/>
          <w:szCs w:val="18"/>
        </w:rPr>
        <w:t>CGGOCV</w:t>
      </w:r>
      <w:r w:rsidR="0092488C" w:rsidRPr="00EE4F1E">
        <w:rPr>
          <w:rFonts w:ascii="Montserrat" w:eastAsia="Montserrat" w:hAnsi="Montserrat" w:cs="Montserrat"/>
          <w:sz w:val="18"/>
          <w:szCs w:val="18"/>
        </w:rPr>
        <w:t xml:space="preserve">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rsidR="0092488C" w:rsidRDefault="0092488C" w:rsidP="0092488C"/>
    <w:p w:rsidR="00656E48" w:rsidRPr="006A79E5" w:rsidRDefault="000E2B3C" w:rsidP="006A79E5">
      <w:pPr>
        <w:ind w:hanging="2"/>
        <w:jc w:val="both"/>
        <w:rPr>
          <w:rFonts w:ascii="Montserrat" w:hAnsi="Montserrat"/>
          <w:sz w:val="18"/>
          <w:szCs w:val="18"/>
        </w:rPr>
      </w:pPr>
      <w:r w:rsidRPr="006A79E5">
        <w:rPr>
          <w:rFonts w:ascii="Montserrat" w:eastAsia="Montserrat" w:hAnsi="Montserrat" w:cs="Montserrat"/>
          <w:b/>
          <w:sz w:val="18"/>
          <w:szCs w:val="18"/>
        </w:rPr>
        <w:t>II.</w:t>
      </w:r>
      <w:r w:rsidR="002801F8" w:rsidRPr="006A79E5">
        <w:rPr>
          <w:rFonts w:ascii="Montserrat" w:eastAsia="Montserrat" w:hAnsi="Montserrat" w:cs="Montserrat"/>
          <w:b/>
          <w:sz w:val="18"/>
          <w:szCs w:val="18"/>
        </w:rPr>
        <w:t>B</w:t>
      </w:r>
      <w:r w:rsidRPr="006A79E5">
        <w:rPr>
          <w:rFonts w:ascii="Montserrat" w:eastAsia="Montserrat" w:hAnsi="Montserrat" w:cs="Montserrat"/>
          <w:b/>
          <w:sz w:val="18"/>
          <w:szCs w:val="18"/>
        </w:rPr>
        <w:t>.</w:t>
      </w:r>
      <w:r w:rsidR="00730A65" w:rsidRPr="006A79E5">
        <w:rPr>
          <w:rFonts w:ascii="Montserrat" w:eastAsia="Montserrat" w:hAnsi="Montserrat" w:cs="Montserrat"/>
          <w:b/>
          <w:sz w:val="18"/>
          <w:szCs w:val="18"/>
        </w:rPr>
        <w:t>7</w:t>
      </w:r>
      <w:r w:rsidR="00034C8A" w:rsidRPr="006A79E5">
        <w:rPr>
          <w:rFonts w:ascii="Montserrat" w:eastAsia="Montserrat" w:hAnsi="Montserrat" w:cs="Montserrat"/>
          <w:b/>
          <w:sz w:val="18"/>
          <w:szCs w:val="18"/>
        </w:rPr>
        <w:t>.2</w:t>
      </w:r>
      <w:r w:rsidRPr="006A79E5">
        <w:rPr>
          <w:rFonts w:ascii="Montserrat" w:eastAsia="Montserrat" w:hAnsi="Montserrat" w:cs="Montserrat"/>
          <w:b/>
          <w:sz w:val="18"/>
          <w:szCs w:val="18"/>
        </w:rPr>
        <w:t xml:space="preserve">.ORD.17.24: </w:t>
      </w:r>
      <w:r w:rsidR="0092488C" w:rsidRPr="006A79E5">
        <w:rPr>
          <w:rFonts w:ascii="Montserrat" w:hAnsi="Montserrat"/>
          <w:b/>
          <w:sz w:val="18"/>
          <w:szCs w:val="18"/>
        </w:rPr>
        <w:t>CONFIRMAR</w:t>
      </w:r>
      <w:r w:rsidR="0092488C" w:rsidRPr="006A79E5">
        <w:rPr>
          <w:rFonts w:ascii="Montserrat" w:hAnsi="Montserrat"/>
          <w:sz w:val="18"/>
          <w:szCs w:val="18"/>
        </w:rPr>
        <w:t xml:space="preserve"> la clasificación de la información como confidencial invocada por la CGGOCV respecto de las expresiones documentales relacionadas con los procedimientos que deben realizar en el ejercicio de sus funciones como son: solicitudes, remisión de documentos, oficios diversos, informes entre otros, con fundamento en el artículo 113, fracción I, de la Ley Federal de Transparencia y </w:t>
      </w:r>
      <w:r w:rsidR="006A79E5">
        <w:rPr>
          <w:rFonts w:ascii="Montserrat" w:hAnsi="Montserrat"/>
          <w:sz w:val="18"/>
          <w:szCs w:val="18"/>
        </w:rPr>
        <w:t xml:space="preserve">Acceso a la Información </w:t>
      </w:r>
      <w:r w:rsidR="0092488C" w:rsidRPr="006A79E5">
        <w:rPr>
          <w:rFonts w:ascii="Montserrat" w:hAnsi="Montserrat"/>
          <w:sz w:val="18"/>
          <w:szCs w:val="18"/>
        </w:rPr>
        <w:t>Pública y, por ende, se autoriza la elaboración de las versiones públicas.</w:t>
      </w:r>
    </w:p>
    <w:p w:rsidR="006A79E5" w:rsidRDefault="006A79E5" w:rsidP="00656E48">
      <w:pPr>
        <w:ind w:right="49" w:hanging="2"/>
        <w:jc w:val="both"/>
        <w:rPr>
          <w:rFonts w:ascii="Montserrat" w:eastAsia="Montserrat" w:hAnsi="Montserrat" w:cs="Montserrat"/>
          <w:b/>
          <w:color w:val="00000A"/>
          <w:sz w:val="18"/>
          <w:szCs w:val="18"/>
        </w:rPr>
      </w:pPr>
    </w:p>
    <w:p w:rsidR="00AB261B" w:rsidRPr="000E2B3C" w:rsidRDefault="002801F8" w:rsidP="00AB261B">
      <w:pPr>
        <w:ind w:right="38"/>
        <w:jc w:val="both"/>
        <w:rPr>
          <w:rFonts w:ascii="Montserrat" w:eastAsia="Montserrat" w:hAnsi="Montserrat" w:cs="Montserrat"/>
          <w:b/>
          <w:sz w:val="18"/>
          <w:szCs w:val="18"/>
        </w:rPr>
      </w:pPr>
      <w:r>
        <w:rPr>
          <w:rFonts w:ascii="Montserrat" w:eastAsia="Montserrat" w:hAnsi="Montserrat" w:cs="Montserrat"/>
          <w:b/>
          <w:sz w:val="18"/>
          <w:szCs w:val="18"/>
        </w:rPr>
        <w:t>B</w:t>
      </w:r>
      <w:r w:rsidR="00730A65">
        <w:rPr>
          <w:rFonts w:ascii="Montserrat" w:eastAsia="Montserrat" w:hAnsi="Montserrat" w:cs="Montserrat"/>
          <w:b/>
          <w:sz w:val="18"/>
          <w:szCs w:val="18"/>
        </w:rPr>
        <w:t>.8</w:t>
      </w:r>
      <w:r w:rsidR="00AB261B">
        <w:rPr>
          <w:rFonts w:ascii="Montserrat" w:eastAsia="Montserrat" w:hAnsi="Montserrat" w:cs="Montserrat"/>
          <w:b/>
          <w:sz w:val="18"/>
          <w:szCs w:val="18"/>
        </w:rPr>
        <w:t xml:space="preserve"> Folio 330026524001060</w:t>
      </w:r>
    </w:p>
    <w:p w:rsidR="00AB261B" w:rsidRDefault="00AB261B" w:rsidP="00656E48">
      <w:pPr>
        <w:ind w:right="49" w:hanging="2"/>
        <w:jc w:val="both"/>
        <w:rPr>
          <w:rFonts w:ascii="Montserrat" w:eastAsia="Montserrat" w:hAnsi="Montserrat" w:cs="Montserrat"/>
          <w:b/>
          <w:color w:val="00000A"/>
          <w:sz w:val="18"/>
          <w:szCs w:val="18"/>
        </w:rPr>
      </w:pPr>
    </w:p>
    <w:p w:rsidR="00AB261B" w:rsidRPr="00A85A59" w:rsidRDefault="00AB261B" w:rsidP="00AB261B">
      <w:pPr>
        <w:widowControl w:val="0"/>
        <w:ind w:hanging="2"/>
        <w:rPr>
          <w:rFonts w:ascii="Montserrat" w:eastAsia="Montserrat" w:hAnsi="Montserrat" w:cs="Montserrat"/>
          <w:sz w:val="18"/>
          <w:szCs w:val="18"/>
        </w:rPr>
      </w:pPr>
      <w:r w:rsidRPr="00A85A59">
        <w:rPr>
          <w:rFonts w:ascii="Montserrat" w:eastAsia="Montserrat" w:hAnsi="Montserrat" w:cs="Montserrat"/>
          <w:sz w:val="18"/>
          <w:szCs w:val="18"/>
        </w:rPr>
        <w:t>Un particular requirió:</w:t>
      </w:r>
    </w:p>
    <w:p w:rsidR="00AB261B" w:rsidRDefault="00AB261B" w:rsidP="00034C8A">
      <w:pPr>
        <w:ind w:right="616"/>
        <w:rPr>
          <w:rFonts w:ascii="Montserrat" w:eastAsia="Montserrat" w:hAnsi="Montserrat" w:cs="Montserrat"/>
          <w:sz w:val="18"/>
          <w:szCs w:val="18"/>
        </w:rPr>
      </w:pPr>
    </w:p>
    <w:p w:rsidR="00AB261B" w:rsidRPr="006A79E5" w:rsidRDefault="00AB261B" w:rsidP="006A79E5">
      <w:pPr>
        <w:spacing w:after="120"/>
        <w:ind w:left="720" w:right="616"/>
        <w:jc w:val="both"/>
        <w:rPr>
          <w:rFonts w:ascii="Montserrat" w:eastAsia="Montserrat" w:hAnsi="Montserrat" w:cs="Montserrat"/>
          <w:sz w:val="16"/>
          <w:szCs w:val="18"/>
        </w:rPr>
      </w:pPr>
      <w:r w:rsidRPr="00AB261B">
        <w:rPr>
          <w:rFonts w:ascii="Montserrat" w:eastAsia="Montserrat" w:hAnsi="Montserrat" w:cs="Montserrat"/>
          <w:i/>
          <w:sz w:val="16"/>
          <w:szCs w:val="18"/>
        </w:rPr>
        <w:t>“Documentos y/o evidencias que describan puntualmente las acciones que realizaron para atender el Folio ciudadano 91934/2021 expediente con número 91934/2021/PPC/SEP/DE7934 .”</w:t>
      </w:r>
      <w:r w:rsidR="006A79E5">
        <w:rPr>
          <w:rFonts w:ascii="Montserrat" w:eastAsia="Montserrat" w:hAnsi="Montserrat" w:cs="Montserrat"/>
          <w:sz w:val="16"/>
          <w:szCs w:val="18"/>
        </w:rPr>
        <w:t xml:space="preserve">(Sic) </w:t>
      </w:r>
    </w:p>
    <w:p w:rsidR="00AB261B" w:rsidRDefault="00AB261B" w:rsidP="00AB261B">
      <w:pPr>
        <w:ind w:hanging="2"/>
        <w:jc w:val="both"/>
        <w:rPr>
          <w:rFonts w:ascii="Montserrat" w:hAnsi="Montserrat"/>
          <w:sz w:val="18"/>
          <w:szCs w:val="18"/>
        </w:rPr>
      </w:pPr>
      <w:r>
        <w:rPr>
          <w:rFonts w:ascii="Montserrat" w:hAnsi="Montserrat"/>
          <w:sz w:val="18"/>
          <w:szCs w:val="18"/>
        </w:rPr>
        <w:t>El Área de Especialidad en Quejas, Denuncias e Investigaciones en el Ramo Educación Pública (AEQDIREP)</w:t>
      </w:r>
      <w:r w:rsidR="006A79E5">
        <w:rPr>
          <w:rFonts w:ascii="Montserrat" w:hAnsi="Montserrat"/>
          <w:sz w:val="18"/>
          <w:szCs w:val="18"/>
        </w:rPr>
        <w:t xml:space="preserve"> </w:t>
      </w:r>
      <w:r>
        <w:rPr>
          <w:rFonts w:ascii="Montserrat" w:hAnsi="Montserrat"/>
          <w:sz w:val="18"/>
          <w:szCs w:val="18"/>
        </w:rPr>
        <w:t>a efecto de e</w:t>
      </w:r>
      <w:r w:rsidR="006A79E5">
        <w:rPr>
          <w:rFonts w:ascii="Montserrat" w:hAnsi="Montserrat"/>
          <w:sz w:val="18"/>
          <w:szCs w:val="18"/>
        </w:rPr>
        <w:t>laborar la versión pública del e</w:t>
      </w:r>
      <w:r>
        <w:rPr>
          <w:rFonts w:ascii="Montserrat" w:hAnsi="Montserrat"/>
          <w:sz w:val="18"/>
          <w:szCs w:val="18"/>
        </w:rPr>
        <w:t>xpediente 91934/2021/PPC/SEP/DE7934, solicita al Comité de Transparencia la clasificación de la siguiente información:</w:t>
      </w:r>
    </w:p>
    <w:p w:rsidR="00AB261B" w:rsidRDefault="00AB261B" w:rsidP="00AB261B">
      <w:pPr>
        <w:jc w:val="both"/>
        <w:rPr>
          <w:rFonts w:ascii="Montserrat" w:hAnsi="Montserrat"/>
          <w:sz w:val="18"/>
          <w:szCs w:val="18"/>
        </w:rPr>
      </w:pPr>
    </w:p>
    <w:tbl>
      <w:tblPr>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1"/>
        <w:gridCol w:w="5740"/>
        <w:gridCol w:w="2524"/>
      </w:tblGrid>
      <w:tr w:rsidR="00AB261B" w:rsidRPr="0034641E" w:rsidTr="00AB261B">
        <w:trPr>
          <w:tblHeader/>
          <w:jc w:val="center"/>
        </w:trPr>
        <w:tc>
          <w:tcPr>
            <w:tcW w:w="1621"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rsidR="00AB261B" w:rsidRPr="00AB261B" w:rsidRDefault="00AB261B" w:rsidP="001E4F79">
            <w:pPr>
              <w:ind w:hanging="2"/>
              <w:jc w:val="center"/>
              <w:rPr>
                <w:rFonts w:ascii="Montserrat" w:eastAsia="Montserrat" w:hAnsi="Montserrat" w:cs="Montserrat"/>
                <w:color w:val="FFFFFF"/>
                <w:sz w:val="16"/>
                <w:szCs w:val="16"/>
              </w:rPr>
            </w:pPr>
            <w:r w:rsidRPr="00AB261B">
              <w:rPr>
                <w:rFonts w:ascii="Montserrat" w:eastAsia="Montserrat" w:hAnsi="Montserrat" w:cs="Montserrat"/>
                <w:color w:val="FFFFFF"/>
                <w:sz w:val="16"/>
                <w:szCs w:val="16"/>
              </w:rPr>
              <w:t>Dato</w:t>
            </w:r>
          </w:p>
        </w:tc>
        <w:tc>
          <w:tcPr>
            <w:tcW w:w="5740"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rsidR="00AB261B" w:rsidRPr="00AB261B" w:rsidRDefault="00AB261B" w:rsidP="001E4F79">
            <w:pPr>
              <w:ind w:hanging="2"/>
              <w:jc w:val="center"/>
              <w:rPr>
                <w:rFonts w:ascii="Montserrat" w:eastAsia="Montserrat" w:hAnsi="Montserrat" w:cs="Montserrat"/>
                <w:color w:val="FFFFFF"/>
                <w:sz w:val="16"/>
                <w:szCs w:val="16"/>
              </w:rPr>
            </w:pPr>
            <w:r w:rsidRPr="00AB261B">
              <w:rPr>
                <w:rFonts w:ascii="Montserrat" w:eastAsia="Montserrat" w:hAnsi="Montserrat" w:cs="Montserrat"/>
                <w:color w:val="FFFFFF"/>
                <w:sz w:val="16"/>
                <w:szCs w:val="16"/>
              </w:rPr>
              <w:t>Justificación</w:t>
            </w:r>
          </w:p>
        </w:tc>
        <w:tc>
          <w:tcPr>
            <w:tcW w:w="2524"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rsidR="00AB261B" w:rsidRPr="00AB261B" w:rsidRDefault="00AB261B" w:rsidP="001E4F79">
            <w:pPr>
              <w:ind w:hanging="2"/>
              <w:jc w:val="center"/>
              <w:rPr>
                <w:rFonts w:ascii="Montserrat" w:eastAsia="Montserrat" w:hAnsi="Montserrat" w:cs="Montserrat"/>
                <w:color w:val="FFFFFF"/>
                <w:sz w:val="16"/>
                <w:szCs w:val="16"/>
              </w:rPr>
            </w:pPr>
            <w:r w:rsidRPr="00AB261B">
              <w:rPr>
                <w:rFonts w:ascii="Montserrat" w:eastAsia="Montserrat" w:hAnsi="Montserrat" w:cs="Montserrat"/>
                <w:color w:val="FFFFFF"/>
                <w:sz w:val="16"/>
                <w:szCs w:val="16"/>
              </w:rPr>
              <w:t>Fundamento</w:t>
            </w:r>
          </w:p>
        </w:tc>
      </w:tr>
      <w:tr w:rsidR="00AB261B" w:rsidRPr="0034641E" w:rsidTr="00AB261B">
        <w:trPr>
          <w:trHeight w:val="885"/>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rsidR="00AB261B" w:rsidRPr="00AB261B" w:rsidRDefault="00AB261B" w:rsidP="00AB261B">
            <w:pPr>
              <w:jc w:val="both"/>
              <w:rPr>
                <w:sz w:val="16"/>
                <w:szCs w:val="16"/>
              </w:rPr>
            </w:pPr>
            <w:r w:rsidRPr="00AB261B">
              <w:rPr>
                <w:rFonts w:ascii="Montserrat" w:hAnsi="Montserrat"/>
                <w:sz w:val="16"/>
                <w:szCs w:val="16"/>
              </w:rPr>
              <w:t>Correo electrónico denunciante.</w:t>
            </w:r>
          </w:p>
          <w:p w:rsidR="00AB261B" w:rsidRPr="00AB261B" w:rsidRDefault="00AB261B" w:rsidP="00AB261B">
            <w:pPr>
              <w:ind w:hanging="2"/>
              <w:jc w:val="both"/>
              <w:rPr>
                <w:rFonts w:ascii="Montserrat" w:eastAsia="Montserrat" w:hAnsi="Montserrat" w:cs="Montserrat"/>
                <w:color w:val="00000A"/>
                <w:sz w:val="16"/>
                <w:szCs w:val="16"/>
              </w:rPr>
            </w:pPr>
          </w:p>
        </w:tc>
        <w:tc>
          <w:tcPr>
            <w:tcW w:w="5740" w:type="dxa"/>
            <w:tcBorders>
              <w:top w:val="single" w:sz="6" w:space="0" w:color="CCCCCC"/>
              <w:left w:val="single" w:sz="6" w:space="0" w:color="CCCCCC"/>
              <w:bottom w:val="single" w:sz="6" w:space="0" w:color="CCCCCC"/>
              <w:right w:val="single" w:sz="12" w:space="0" w:color="CCCCCC"/>
            </w:tcBorders>
            <w:shd w:val="clear" w:color="auto" w:fill="auto"/>
          </w:tcPr>
          <w:p w:rsidR="00AB261B" w:rsidRPr="00AB261B" w:rsidRDefault="00AB261B" w:rsidP="00AB261B">
            <w:pPr>
              <w:ind w:hanging="2"/>
              <w:jc w:val="both"/>
              <w:rPr>
                <w:rFonts w:ascii="Montserrat" w:eastAsia="Montserrat" w:hAnsi="Montserrat" w:cs="Montserrat"/>
                <w:sz w:val="16"/>
                <w:szCs w:val="16"/>
              </w:rPr>
            </w:pPr>
            <w:r w:rsidRPr="00AB261B">
              <w:rPr>
                <w:rFonts w:ascii="Montserrat" w:eastAsia="Calibri" w:hAnsi="Montserrat" w:cs="Arial"/>
                <w:color w:val="000000"/>
                <w:sz w:val="16"/>
                <w:szCs w:val="16"/>
              </w:rPr>
              <w:t>Datos personales de naturaleza confidencial, ya que identifica a una persona como titular de la misma pues para tener acceso a ésta se requiere un nombre de usuario, así como una contraseña, por tanto, nadie que no sea el propietario puede utilizar.</w:t>
            </w:r>
          </w:p>
        </w:tc>
        <w:tc>
          <w:tcPr>
            <w:tcW w:w="2524" w:type="dxa"/>
            <w:tcBorders>
              <w:top w:val="single" w:sz="6" w:space="0" w:color="CCCCCC"/>
              <w:left w:val="single" w:sz="6" w:space="0" w:color="CCCCCC"/>
              <w:bottom w:val="single" w:sz="6" w:space="0" w:color="CCCCCC"/>
              <w:right w:val="single" w:sz="6" w:space="0" w:color="CCCCCC"/>
            </w:tcBorders>
            <w:shd w:val="clear" w:color="auto" w:fill="auto"/>
          </w:tcPr>
          <w:p w:rsidR="00AB261B" w:rsidRPr="00AB261B" w:rsidRDefault="00AB261B" w:rsidP="00AB261B">
            <w:pPr>
              <w:ind w:hanging="2"/>
              <w:jc w:val="both"/>
              <w:rPr>
                <w:rFonts w:ascii="Montserrat" w:eastAsia="Montserrat" w:hAnsi="Montserrat" w:cs="Montserrat"/>
                <w:color w:val="00000A"/>
                <w:sz w:val="16"/>
                <w:szCs w:val="16"/>
              </w:rPr>
            </w:pPr>
            <w:r w:rsidRPr="003E4B8B">
              <w:rPr>
                <w:rFonts w:ascii="Montserrat" w:eastAsia="Montserrat" w:hAnsi="Montserrat" w:cs="Montserrat"/>
                <w:sz w:val="16"/>
                <w:szCs w:val="16"/>
              </w:rPr>
              <w:t>Artículo 113, fracción I de la LFTAIP</w:t>
            </w:r>
          </w:p>
        </w:tc>
      </w:tr>
      <w:tr w:rsidR="00AB261B" w:rsidRPr="0034641E" w:rsidTr="00AB261B">
        <w:trPr>
          <w:trHeight w:val="832"/>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rsidR="00AB261B" w:rsidRPr="00AB261B" w:rsidRDefault="00AB261B" w:rsidP="00AB261B">
            <w:pPr>
              <w:ind w:hanging="2"/>
              <w:jc w:val="both"/>
              <w:rPr>
                <w:rFonts w:ascii="Montserrat" w:eastAsia="Montserrat" w:hAnsi="Montserrat" w:cs="Montserrat"/>
                <w:color w:val="00000A"/>
                <w:sz w:val="16"/>
                <w:szCs w:val="16"/>
              </w:rPr>
            </w:pPr>
            <w:r w:rsidRPr="00AB261B">
              <w:rPr>
                <w:rFonts w:ascii="Montserrat" w:hAnsi="Montserrat"/>
                <w:sz w:val="16"/>
                <w:szCs w:val="16"/>
              </w:rPr>
              <w:t>Nombre de persona física (denunciante)</w:t>
            </w:r>
          </w:p>
        </w:tc>
        <w:tc>
          <w:tcPr>
            <w:tcW w:w="5740" w:type="dxa"/>
            <w:tcBorders>
              <w:top w:val="single" w:sz="6" w:space="0" w:color="CCCCCC"/>
              <w:left w:val="single" w:sz="6" w:space="0" w:color="CCCCCC"/>
              <w:bottom w:val="single" w:sz="6" w:space="0" w:color="CCCCCC"/>
              <w:right w:val="single" w:sz="12" w:space="0" w:color="CCCCCC"/>
            </w:tcBorders>
            <w:shd w:val="clear" w:color="auto" w:fill="auto"/>
          </w:tcPr>
          <w:p w:rsidR="00AB261B" w:rsidRPr="00AB261B" w:rsidRDefault="00AB261B" w:rsidP="00AB261B">
            <w:pPr>
              <w:ind w:hanging="2"/>
              <w:jc w:val="both"/>
              <w:rPr>
                <w:rFonts w:ascii="Montserrat" w:eastAsia="Montserrat" w:hAnsi="Montserrat" w:cs="Montserrat"/>
                <w:color w:val="00000A"/>
                <w:sz w:val="16"/>
                <w:szCs w:val="16"/>
              </w:rPr>
            </w:pPr>
            <w:r w:rsidRPr="00AB261B">
              <w:rPr>
                <w:rFonts w:ascii="Montserrat" w:eastAsia="Calibri" w:hAnsi="Montserrat" w:cs="Arial"/>
                <w:color w:val="000000"/>
                <w:sz w:val="16"/>
                <w:szCs w:val="16"/>
              </w:rPr>
              <w:t>Son atributos de la persona física que lo identifica, es la manifestación principal del derecho subjetivo a la identidad, en virtud de que per se es un elemento que hace a una persona física identificada o identificable.</w:t>
            </w:r>
          </w:p>
        </w:tc>
        <w:tc>
          <w:tcPr>
            <w:tcW w:w="2524" w:type="dxa"/>
            <w:tcBorders>
              <w:top w:val="single" w:sz="6" w:space="0" w:color="CCCCCC"/>
              <w:left w:val="single" w:sz="6" w:space="0" w:color="CCCCCC"/>
              <w:bottom w:val="single" w:sz="6" w:space="0" w:color="CCCCCC"/>
              <w:right w:val="single" w:sz="6" w:space="0" w:color="CCCCCC"/>
            </w:tcBorders>
            <w:shd w:val="clear" w:color="auto" w:fill="auto"/>
          </w:tcPr>
          <w:p w:rsidR="00AB261B" w:rsidRPr="00AB261B" w:rsidRDefault="00AB261B" w:rsidP="00AB261B">
            <w:pPr>
              <w:ind w:hanging="2"/>
              <w:jc w:val="both"/>
              <w:rPr>
                <w:rFonts w:ascii="Montserrat" w:hAnsi="Montserrat"/>
                <w:sz w:val="16"/>
                <w:szCs w:val="16"/>
              </w:rPr>
            </w:pPr>
            <w:r w:rsidRPr="003E4B8B">
              <w:rPr>
                <w:rFonts w:ascii="Montserrat" w:eastAsia="Montserrat" w:hAnsi="Montserrat" w:cs="Montserrat"/>
                <w:sz w:val="16"/>
                <w:szCs w:val="16"/>
              </w:rPr>
              <w:t>Artículo 113, fracción I de la LFTAIP</w:t>
            </w:r>
          </w:p>
        </w:tc>
      </w:tr>
      <w:tr w:rsidR="00AB261B" w:rsidRPr="0034641E" w:rsidTr="00AB261B">
        <w:trPr>
          <w:trHeight w:val="843"/>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rsidR="00AB261B" w:rsidRPr="00AB261B" w:rsidRDefault="00AB261B" w:rsidP="00AB261B">
            <w:pPr>
              <w:ind w:hanging="2"/>
              <w:jc w:val="both"/>
              <w:rPr>
                <w:rFonts w:ascii="Montserrat" w:eastAsia="Montserrat" w:hAnsi="Montserrat" w:cs="Montserrat"/>
                <w:color w:val="00000A"/>
                <w:sz w:val="16"/>
                <w:szCs w:val="16"/>
              </w:rPr>
            </w:pPr>
            <w:r w:rsidRPr="00AB261B">
              <w:rPr>
                <w:rFonts w:ascii="Montserrat" w:hAnsi="Montserrat"/>
                <w:bCs/>
                <w:sz w:val="16"/>
                <w:szCs w:val="16"/>
              </w:rPr>
              <w:t>Registro Federal de Contribuyentes</w:t>
            </w:r>
          </w:p>
        </w:tc>
        <w:tc>
          <w:tcPr>
            <w:tcW w:w="5740" w:type="dxa"/>
            <w:tcBorders>
              <w:top w:val="single" w:sz="6" w:space="0" w:color="CCCCCC"/>
              <w:left w:val="single" w:sz="6" w:space="0" w:color="CCCCCC"/>
              <w:bottom w:val="single" w:sz="6" w:space="0" w:color="CCCCCC"/>
              <w:right w:val="single" w:sz="12" w:space="0" w:color="CCCCCC"/>
            </w:tcBorders>
            <w:shd w:val="clear" w:color="auto" w:fill="auto"/>
          </w:tcPr>
          <w:p w:rsidR="00AB261B" w:rsidRPr="00AB261B" w:rsidRDefault="00AB261B" w:rsidP="00AB261B">
            <w:pPr>
              <w:ind w:hanging="2"/>
              <w:jc w:val="both"/>
              <w:rPr>
                <w:rFonts w:ascii="Montserrat" w:eastAsia="Montserrat" w:hAnsi="Montserrat" w:cs="Montserrat"/>
                <w:color w:val="00000A"/>
                <w:sz w:val="16"/>
                <w:szCs w:val="16"/>
              </w:rPr>
            </w:pPr>
            <w:r w:rsidRPr="00AB261B">
              <w:rPr>
                <w:rFonts w:ascii="Montserrat" w:eastAsia="Calibri" w:hAnsi="Montserrat" w:cs="Arial"/>
                <w:color w:val="000000"/>
                <w:sz w:val="16"/>
                <w:szCs w:val="16"/>
              </w:rPr>
              <w:t>Son atributos de la persona física que lo identifica, es la manifestación principal del derecho subjetivo a la identidad, en virtud de que per se es un elemento que hace a una persona física identificada o identificable.</w:t>
            </w:r>
          </w:p>
        </w:tc>
        <w:tc>
          <w:tcPr>
            <w:tcW w:w="2524" w:type="dxa"/>
            <w:tcBorders>
              <w:top w:val="single" w:sz="6" w:space="0" w:color="CCCCCC"/>
              <w:left w:val="single" w:sz="6" w:space="0" w:color="CCCCCC"/>
              <w:bottom w:val="single" w:sz="6" w:space="0" w:color="CCCCCC"/>
              <w:right w:val="single" w:sz="6" w:space="0" w:color="CCCCCC"/>
            </w:tcBorders>
            <w:shd w:val="clear" w:color="auto" w:fill="auto"/>
          </w:tcPr>
          <w:p w:rsidR="00AB261B" w:rsidRPr="00AB261B" w:rsidRDefault="00AB261B" w:rsidP="00AB261B">
            <w:pPr>
              <w:ind w:hanging="2"/>
              <w:jc w:val="both"/>
              <w:rPr>
                <w:rFonts w:ascii="Montserrat" w:hAnsi="Montserrat"/>
                <w:sz w:val="16"/>
                <w:szCs w:val="16"/>
              </w:rPr>
            </w:pPr>
            <w:r w:rsidRPr="003E4B8B">
              <w:rPr>
                <w:rFonts w:ascii="Montserrat" w:eastAsia="Montserrat" w:hAnsi="Montserrat" w:cs="Montserrat"/>
                <w:sz w:val="16"/>
                <w:szCs w:val="16"/>
              </w:rPr>
              <w:t>Artículo 113, fracción I de la LFTAIP</w:t>
            </w:r>
          </w:p>
        </w:tc>
      </w:tr>
      <w:tr w:rsidR="00AB261B" w:rsidRPr="0034641E" w:rsidTr="00AB261B">
        <w:trPr>
          <w:trHeight w:val="969"/>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rsidR="00AB261B" w:rsidRPr="00AB261B" w:rsidRDefault="00AB261B" w:rsidP="00AB261B">
            <w:pPr>
              <w:jc w:val="both"/>
              <w:rPr>
                <w:rFonts w:ascii="Montserrat" w:hAnsi="Montserrat"/>
                <w:bCs/>
                <w:sz w:val="16"/>
                <w:szCs w:val="16"/>
              </w:rPr>
            </w:pPr>
            <w:r w:rsidRPr="00AB261B">
              <w:rPr>
                <w:rFonts w:ascii="Montserrat" w:hAnsi="Montserrat"/>
                <w:bCs/>
                <w:sz w:val="16"/>
                <w:szCs w:val="16"/>
              </w:rPr>
              <w:t>Clave Ciudadana del SIDEC.</w:t>
            </w:r>
          </w:p>
          <w:p w:rsidR="00AB261B" w:rsidRPr="00AB261B" w:rsidRDefault="00AB261B" w:rsidP="00AB261B">
            <w:pPr>
              <w:jc w:val="both"/>
              <w:rPr>
                <w:rFonts w:ascii="Montserrat" w:hAnsi="Montserrat"/>
                <w:bCs/>
                <w:sz w:val="16"/>
                <w:szCs w:val="16"/>
                <w:u w:val="single"/>
              </w:rPr>
            </w:pPr>
          </w:p>
          <w:p w:rsidR="00AB261B" w:rsidRPr="00AB261B" w:rsidRDefault="00AB261B" w:rsidP="00AB261B">
            <w:pPr>
              <w:ind w:hanging="2"/>
              <w:jc w:val="both"/>
              <w:rPr>
                <w:rFonts w:ascii="Montserrat" w:eastAsia="Montserrat" w:hAnsi="Montserrat" w:cs="Montserrat"/>
                <w:color w:val="00000A"/>
                <w:sz w:val="16"/>
                <w:szCs w:val="16"/>
              </w:rPr>
            </w:pPr>
          </w:p>
          <w:p w:rsidR="00AB261B" w:rsidRPr="00AB261B" w:rsidRDefault="00AB261B" w:rsidP="00AB261B">
            <w:pPr>
              <w:ind w:hanging="2"/>
              <w:jc w:val="both"/>
              <w:rPr>
                <w:rFonts w:ascii="Montserrat" w:eastAsia="Montserrat" w:hAnsi="Montserrat" w:cs="Montserrat"/>
                <w:sz w:val="16"/>
                <w:szCs w:val="16"/>
              </w:rPr>
            </w:pPr>
          </w:p>
        </w:tc>
        <w:tc>
          <w:tcPr>
            <w:tcW w:w="5740" w:type="dxa"/>
            <w:tcBorders>
              <w:top w:val="single" w:sz="6" w:space="0" w:color="CCCCCC"/>
              <w:left w:val="single" w:sz="6" w:space="0" w:color="CCCCCC"/>
              <w:bottom w:val="single" w:sz="6" w:space="0" w:color="CCCCCC"/>
              <w:right w:val="single" w:sz="12" w:space="0" w:color="CCCCCC"/>
            </w:tcBorders>
            <w:shd w:val="clear" w:color="auto" w:fill="auto"/>
          </w:tcPr>
          <w:p w:rsidR="00AB261B" w:rsidRPr="00AB261B" w:rsidRDefault="00AB261B" w:rsidP="00AB261B">
            <w:pPr>
              <w:ind w:hanging="2"/>
              <w:jc w:val="both"/>
              <w:rPr>
                <w:rFonts w:ascii="Montserrat" w:eastAsia="Montserrat" w:hAnsi="Montserrat" w:cs="Montserrat"/>
                <w:sz w:val="16"/>
                <w:szCs w:val="16"/>
              </w:rPr>
            </w:pPr>
            <w:r w:rsidRPr="00AB261B">
              <w:rPr>
                <w:rFonts w:ascii="Montserrat" w:eastAsia="Calibri" w:hAnsi="Montserrat" w:cs="Arial"/>
                <w:color w:val="000000"/>
                <w:sz w:val="16"/>
                <w:szCs w:val="16"/>
              </w:rPr>
              <w:t>Para su integración se requieren datos personales como el nombre y apellidos, fecha de nacimiento y lugar de nacimiento, que hace identificable a su titular, estos instrumentos jurídicos, se podría asociar con la persona física a la que no se le acreditó alguna falta administrativa, por ende, es necesaria su clasificación.</w:t>
            </w:r>
          </w:p>
        </w:tc>
        <w:tc>
          <w:tcPr>
            <w:tcW w:w="2524" w:type="dxa"/>
            <w:tcBorders>
              <w:top w:val="single" w:sz="6" w:space="0" w:color="CCCCCC"/>
              <w:left w:val="single" w:sz="6" w:space="0" w:color="CCCCCC"/>
              <w:bottom w:val="single" w:sz="6" w:space="0" w:color="CCCCCC"/>
              <w:right w:val="single" w:sz="6" w:space="0" w:color="CCCCCC"/>
            </w:tcBorders>
            <w:shd w:val="clear" w:color="auto" w:fill="auto"/>
          </w:tcPr>
          <w:p w:rsidR="00AB261B" w:rsidRPr="00AB261B" w:rsidRDefault="00AB261B" w:rsidP="00AB261B">
            <w:pPr>
              <w:tabs>
                <w:tab w:val="left" w:pos="1356"/>
              </w:tabs>
              <w:ind w:hanging="2"/>
              <w:rPr>
                <w:rFonts w:ascii="Montserrat" w:eastAsia="Montserrat" w:hAnsi="Montserrat" w:cs="Montserrat"/>
                <w:sz w:val="16"/>
                <w:szCs w:val="16"/>
              </w:rPr>
            </w:pPr>
            <w:r w:rsidRPr="003E4B8B">
              <w:rPr>
                <w:rFonts w:ascii="Montserrat" w:eastAsia="Montserrat" w:hAnsi="Montserrat" w:cs="Montserrat"/>
                <w:sz w:val="16"/>
                <w:szCs w:val="16"/>
              </w:rPr>
              <w:t>Artículo 113, fracción I de la LFTAIP</w:t>
            </w:r>
          </w:p>
        </w:tc>
      </w:tr>
    </w:tbl>
    <w:p w:rsidR="00AB261B" w:rsidRDefault="00AB261B" w:rsidP="00AB261B">
      <w:pPr>
        <w:ind w:hanging="2"/>
        <w:jc w:val="both"/>
        <w:rPr>
          <w:rFonts w:ascii="Montserrat" w:hAnsi="Montserrat"/>
          <w:sz w:val="18"/>
          <w:szCs w:val="18"/>
        </w:rPr>
      </w:pPr>
    </w:p>
    <w:p w:rsidR="00AB261B" w:rsidRDefault="00AB261B" w:rsidP="00AB261B">
      <w:pPr>
        <w:ind w:hanging="2"/>
        <w:jc w:val="both"/>
        <w:rPr>
          <w:rFonts w:ascii="Montserrat" w:eastAsia="Montserrat" w:hAnsi="Montserrat" w:cs="Montserrat"/>
          <w:sz w:val="18"/>
          <w:szCs w:val="18"/>
        </w:rPr>
      </w:pPr>
      <w:r>
        <w:rPr>
          <w:rFonts w:ascii="Montserrat" w:hAnsi="Montserrat"/>
          <w:sz w:val="18"/>
          <w:szCs w:val="18"/>
        </w:rPr>
        <w:t xml:space="preserve"> </w:t>
      </w:r>
      <w:r w:rsidRPr="00891E1F">
        <w:rPr>
          <w:rFonts w:ascii="Montserrat" w:eastAsia="Montserrat" w:hAnsi="Montserrat" w:cs="Montserrat"/>
          <w:sz w:val="18"/>
          <w:szCs w:val="18"/>
        </w:rPr>
        <w:t>En consecuencia, se emite la siguiente</w:t>
      </w:r>
      <w:r>
        <w:rPr>
          <w:rFonts w:ascii="Montserrat" w:eastAsia="Montserrat" w:hAnsi="Montserrat" w:cs="Montserrat"/>
          <w:sz w:val="18"/>
          <w:szCs w:val="18"/>
        </w:rPr>
        <w:t xml:space="preserve"> resolución </w:t>
      </w:r>
      <w:r w:rsidRPr="00891E1F">
        <w:rPr>
          <w:rFonts w:ascii="Montserrat" w:eastAsia="Montserrat" w:hAnsi="Montserrat" w:cs="Montserrat"/>
          <w:sz w:val="18"/>
          <w:szCs w:val="18"/>
        </w:rPr>
        <w:t>por unanimidad:</w:t>
      </w:r>
    </w:p>
    <w:p w:rsidR="00AB261B" w:rsidRDefault="00AB261B" w:rsidP="00AB261B">
      <w:pPr>
        <w:ind w:hanging="2"/>
        <w:jc w:val="both"/>
        <w:rPr>
          <w:rFonts w:ascii="Montserrat" w:hAnsi="Montserrat"/>
          <w:color w:val="000000"/>
          <w:sz w:val="18"/>
          <w:szCs w:val="18"/>
          <w:lang w:eastAsia="es-MX"/>
        </w:rPr>
      </w:pPr>
    </w:p>
    <w:p w:rsidR="00AB261B" w:rsidRDefault="002801F8" w:rsidP="00AB261B">
      <w:pPr>
        <w:ind w:hanging="2"/>
        <w:jc w:val="both"/>
        <w:rPr>
          <w:rFonts w:ascii="Montserrat" w:eastAsia="Montserrat" w:hAnsi="Montserrat" w:cs="Montserrat"/>
          <w:sz w:val="18"/>
          <w:szCs w:val="18"/>
        </w:rPr>
      </w:pPr>
      <w:r>
        <w:rPr>
          <w:rFonts w:ascii="Montserrat" w:eastAsia="Montserrat" w:hAnsi="Montserrat" w:cs="Montserrat"/>
          <w:b/>
          <w:sz w:val="18"/>
          <w:szCs w:val="18"/>
        </w:rPr>
        <w:t>II.B</w:t>
      </w:r>
      <w:r w:rsidR="00034C8A">
        <w:rPr>
          <w:rFonts w:ascii="Montserrat" w:eastAsia="Montserrat" w:hAnsi="Montserrat" w:cs="Montserrat"/>
          <w:b/>
          <w:sz w:val="18"/>
          <w:szCs w:val="18"/>
        </w:rPr>
        <w:t>.</w:t>
      </w:r>
      <w:r w:rsidR="00730A65">
        <w:rPr>
          <w:rFonts w:ascii="Montserrat" w:eastAsia="Montserrat" w:hAnsi="Montserrat" w:cs="Montserrat"/>
          <w:b/>
          <w:sz w:val="18"/>
          <w:szCs w:val="18"/>
        </w:rPr>
        <w:t>8</w:t>
      </w:r>
      <w:r w:rsidR="00AB261B" w:rsidRPr="000E2B3C">
        <w:rPr>
          <w:rFonts w:ascii="Montserrat" w:eastAsia="Montserrat" w:hAnsi="Montserrat" w:cs="Montserrat"/>
          <w:b/>
          <w:sz w:val="18"/>
          <w:szCs w:val="18"/>
        </w:rPr>
        <w:t xml:space="preserve">.ORD.17.24: </w:t>
      </w:r>
      <w:r w:rsidR="00AB261B" w:rsidRPr="00D579F5">
        <w:rPr>
          <w:rFonts w:ascii="Montserrat" w:eastAsia="Montserrat" w:hAnsi="Montserrat" w:cs="Montserrat"/>
          <w:b/>
          <w:sz w:val="18"/>
          <w:szCs w:val="18"/>
        </w:rPr>
        <w:t>CONFIRMAR</w:t>
      </w:r>
      <w:r w:rsidR="00AB261B" w:rsidRPr="00E578AF">
        <w:rPr>
          <w:rFonts w:ascii="Montserrat" w:eastAsia="Montserrat" w:hAnsi="Montserrat" w:cs="Montserrat"/>
          <w:b/>
          <w:sz w:val="18"/>
          <w:szCs w:val="18"/>
        </w:rPr>
        <w:t xml:space="preserve"> </w:t>
      </w:r>
      <w:r w:rsidR="00AB261B" w:rsidRPr="00E578AF">
        <w:rPr>
          <w:rFonts w:ascii="Montserrat" w:eastAsia="Montserrat" w:hAnsi="Montserrat" w:cs="Montserrat"/>
          <w:sz w:val="18"/>
          <w:szCs w:val="18"/>
        </w:rPr>
        <w:t xml:space="preserve">la clasificación de confidencialidad invocada por </w:t>
      </w:r>
      <w:r w:rsidR="00AB261B">
        <w:rPr>
          <w:rFonts w:ascii="Montserrat" w:eastAsia="Montserrat" w:hAnsi="Montserrat" w:cs="Montserrat"/>
          <w:sz w:val="18"/>
          <w:szCs w:val="18"/>
        </w:rPr>
        <w:t>el</w:t>
      </w:r>
      <w:r w:rsidR="00AB261B" w:rsidRPr="00E578AF">
        <w:rPr>
          <w:rFonts w:ascii="Montserrat" w:eastAsia="Montserrat" w:hAnsi="Montserrat" w:cs="Montserrat"/>
          <w:sz w:val="18"/>
          <w:szCs w:val="18"/>
        </w:rPr>
        <w:t xml:space="preserve"> </w:t>
      </w:r>
      <w:r w:rsidR="00AB261B">
        <w:rPr>
          <w:rFonts w:ascii="Montserrat" w:hAnsi="Montserrat"/>
          <w:sz w:val="18"/>
          <w:szCs w:val="18"/>
        </w:rPr>
        <w:t>AEQDIREP</w:t>
      </w:r>
      <w:r w:rsidR="00AB261B" w:rsidRPr="00E578AF">
        <w:rPr>
          <w:rFonts w:ascii="Montserrat" w:eastAsia="Montserrat" w:hAnsi="Montserrat" w:cs="Montserrat"/>
          <w:sz w:val="18"/>
          <w:szCs w:val="18"/>
        </w:rPr>
        <w:t xml:space="preserve"> de la información </w:t>
      </w:r>
      <w:r w:rsidR="00AB261B">
        <w:rPr>
          <w:rFonts w:ascii="Montserrat" w:eastAsia="Montserrat" w:hAnsi="Montserrat" w:cs="Montserrat"/>
          <w:sz w:val="18"/>
          <w:szCs w:val="18"/>
        </w:rPr>
        <w:t>contenida</w:t>
      </w:r>
      <w:r w:rsidR="00AB261B" w:rsidRPr="00E578AF">
        <w:rPr>
          <w:rFonts w:ascii="Montserrat" w:eastAsia="Montserrat" w:hAnsi="Montserrat" w:cs="Montserrat"/>
          <w:sz w:val="18"/>
          <w:szCs w:val="18"/>
        </w:rPr>
        <w:t xml:space="preserve"> en </w:t>
      </w:r>
      <w:r w:rsidR="00AB261B">
        <w:rPr>
          <w:rFonts w:ascii="Montserrat" w:hAnsi="Montserrat"/>
          <w:sz w:val="18"/>
          <w:szCs w:val="18"/>
        </w:rPr>
        <w:t>el expediente 91934/2021/PPC/SEP/DE7934</w:t>
      </w:r>
      <w:r w:rsidR="00AB261B" w:rsidRPr="00E578AF">
        <w:rPr>
          <w:rFonts w:ascii="Montserrat" w:eastAsia="Montserrat" w:hAnsi="Montserrat" w:cs="Montserrat"/>
          <w:sz w:val="18"/>
          <w:szCs w:val="18"/>
        </w:rPr>
        <w:t xml:space="preserve"> con fundamento en lo dispuesto en el artículo 113, fracción</w:t>
      </w:r>
      <w:r w:rsidR="00AB261B">
        <w:rPr>
          <w:rFonts w:ascii="Montserrat" w:eastAsia="Montserrat" w:hAnsi="Montserrat" w:cs="Montserrat"/>
          <w:sz w:val="18"/>
          <w:szCs w:val="18"/>
        </w:rPr>
        <w:t xml:space="preserve"> I</w:t>
      </w:r>
      <w:r w:rsidR="00AB261B" w:rsidRPr="00E578AF">
        <w:rPr>
          <w:rFonts w:ascii="Montserrat" w:eastAsia="Montserrat" w:hAnsi="Montserrat" w:cs="Montserrat"/>
          <w:sz w:val="18"/>
          <w:szCs w:val="18"/>
        </w:rPr>
        <w:t xml:space="preserve"> de la Ley Federal de Transparencia y A</w:t>
      </w:r>
      <w:r w:rsidR="006A79E5">
        <w:rPr>
          <w:rFonts w:ascii="Montserrat" w:eastAsia="Montserrat" w:hAnsi="Montserrat" w:cs="Montserrat"/>
          <w:sz w:val="18"/>
          <w:szCs w:val="18"/>
        </w:rPr>
        <w:t xml:space="preserve">cceso a la Información Pública </w:t>
      </w:r>
      <w:r w:rsidR="00AB261B" w:rsidRPr="00E578AF">
        <w:rPr>
          <w:rFonts w:ascii="Montserrat" w:eastAsia="Montserrat" w:hAnsi="Montserrat" w:cs="Montserrat"/>
          <w:sz w:val="18"/>
          <w:szCs w:val="18"/>
        </w:rPr>
        <w:t>y, por ende, se autoriza elaborar la</w:t>
      </w:r>
      <w:r w:rsidR="00AB261B">
        <w:rPr>
          <w:rFonts w:ascii="Montserrat" w:eastAsia="Montserrat" w:hAnsi="Montserrat" w:cs="Montserrat"/>
          <w:sz w:val="18"/>
          <w:szCs w:val="18"/>
        </w:rPr>
        <w:t xml:space="preserve"> versió</w:t>
      </w:r>
      <w:r w:rsidR="00AB261B" w:rsidRPr="00E578AF">
        <w:rPr>
          <w:rFonts w:ascii="Montserrat" w:eastAsia="Montserrat" w:hAnsi="Montserrat" w:cs="Montserrat"/>
          <w:sz w:val="18"/>
          <w:szCs w:val="18"/>
        </w:rPr>
        <w:t xml:space="preserve">n pública. </w:t>
      </w:r>
    </w:p>
    <w:p w:rsidR="00AB261B" w:rsidRPr="000E2B3C" w:rsidRDefault="002801F8" w:rsidP="00730A65">
      <w:pPr>
        <w:ind w:hanging="2"/>
        <w:jc w:val="both"/>
        <w:rPr>
          <w:rFonts w:ascii="Montserrat" w:eastAsia="Montserrat" w:hAnsi="Montserrat" w:cs="Montserrat"/>
          <w:b/>
          <w:sz w:val="18"/>
          <w:szCs w:val="18"/>
        </w:rPr>
      </w:pPr>
      <w:r>
        <w:rPr>
          <w:rFonts w:ascii="Montserrat" w:eastAsia="Montserrat" w:hAnsi="Montserrat" w:cs="Montserrat"/>
          <w:b/>
          <w:sz w:val="18"/>
          <w:szCs w:val="18"/>
        </w:rPr>
        <w:lastRenderedPageBreak/>
        <w:t>B</w:t>
      </w:r>
      <w:r w:rsidR="00034C8A">
        <w:rPr>
          <w:rFonts w:ascii="Montserrat" w:eastAsia="Montserrat" w:hAnsi="Montserrat" w:cs="Montserrat"/>
          <w:b/>
          <w:sz w:val="18"/>
          <w:szCs w:val="18"/>
        </w:rPr>
        <w:t>.</w:t>
      </w:r>
      <w:r w:rsidR="00730A65">
        <w:rPr>
          <w:rFonts w:ascii="Montserrat" w:eastAsia="Montserrat" w:hAnsi="Montserrat" w:cs="Montserrat"/>
          <w:b/>
          <w:sz w:val="18"/>
          <w:szCs w:val="18"/>
        </w:rPr>
        <w:t>9</w:t>
      </w:r>
      <w:r w:rsidR="00AB261B">
        <w:rPr>
          <w:rFonts w:ascii="Montserrat" w:eastAsia="Montserrat" w:hAnsi="Montserrat" w:cs="Montserrat"/>
          <w:b/>
          <w:sz w:val="18"/>
          <w:szCs w:val="18"/>
        </w:rPr>
        <w:t xml:space="preserve"> Folio 33002652400115</w:t>
      </w:r>
      <w:r w:rsidR="00AB261B" w:rsidRPr="000E2B3C">
        <w:rPr>
          <w:rFonts w:ascii="Montserrat" w:eastAsia="Montserrat" w:hAnsi="Montserrat" w:cs="Montserrat"/>
          <w:b/>
          <w:sz w:val="18"/>
          <w:szCs w:val="18"/>
        </w:rPr>
        <w:t>3</w:t>
      </w:r>
    </w:p>
    <w:p w:rsidR="00AB261B" w:rsidRDefault="00AB261B" w:rsidP="00656E48">
      <w:pPr>
        <w:ind w:right="49" w:hanging="2"/>
        <w:jc w:val="both"/>
        <w:rPr>
          <w:rFonts w:ascii="Montserrat" w:eastAsia="Montserrat" w:hAnsi="Montserrat" w:cs="Montserrat"/>
          <w:b/>
          <w:color w:val="00000A"/>
          <w:sz w:val="18"/>
          <w:szCs w:val="18"/>
        </w:rPr>
      </w:pPr>
    </w:p>
    <w:p w:rsidR="00AB261B" w:rsidRPr="00A85A59" w:rsidRDefault="00AB261B" w:rsidP="00AB261B">
      <w:pPr>
        <w:widowControl w:val="0"/>
        <w:ind w:hanging="2"/>
        <w:rPr>
          <w:rFonts w:ascii="Montserrat" w:eastAsia="Montserrat" w:hAnsi="Montserrat" w:cs="Montserrat"/>
          <w:sz w:val="18"/>
          <w:szCs w:val="18"/>
        </w:rPr>
      </w:pPr>
      <w:r w:rsidRPr="00A85A59">
        <w:rPr>
          <w:rFonts w:ascii="Montserrat" w:eastAsia="Montserrat" w:hAnsi="Montserrat" w:cs="Montserrat"/>
          <w:sz w:val="18"/>
          <w:szCs w:val="18"/>
        </w:rPr>
        <w:t>Un particular requirió:</w:t>
      </w:r>
    </w:p>
    <w:p w:rsidR="00AB261B" w:rsidRDefault="00AB261B" w:rsidP="00AB261B">
      <w:pPr>
        <w:ind w:right="573"/>
        <w:rPr>
          <w:rFonts w:ascii="Montserrat" w:eastAsia="Montserrat" w:hAnsi="Montserrat" w:cs="Montserrat"/>
          <w:sz w:val="18"/>
          <w:szCs w:val="18"/>
        </w:rPr>
      </w:pPr>
    </w:p>
    <w:p w:rsidR="00AB261B" w:rsidRPr="00AB261B" w:rsidRDefault="00AB261B" w:rsidP="00034C8A">
      <w:pPr>
        <w:spacing w:after="120"/>
        <w:ind w:left="720" w:right="616"/>
        <w:jc w:val="both"/>
        <w:rPr>
          <w:rFonts w:ascii="Montserrat" w:eastAsia="Montserrat" w:hAnsi="Montserrat" w:cs="Montserrat"/>
          <w:sz w:val="16"/>
          <w:szCs w:val="18"/>
        </w:rPr>
      </w:pPr>
      <w:r w:rsidRPr="00AB261B">
        <w:rPr>
          <w:rFonts w:ascii="Montserrat" w:eastAsia="Montserrat" w:hAnsi="Montserrat" w:cs="Montserrat"/>
          <w:i/>
          <w:sz w:val="16"/>
          <w:szCs w:val="18"/>
        </w:rPr>
        <w:t>“Esta Contraloría Ciudadana solicita la información documental que conste el número de expediente que se le asignó a la denuncia que se presenta de forma adjunta, así como el estatus en el que se encuentra dicha denuncia.”</w:t>
      </w:r>
      <w:r w:rsidRPr="00AB261B">
        <w:rPr>
          <w:rFonts w:ascii="Montserrat" w:eastAsia="Montserrat" w:hAnsi="Montserrat" w:cs="Montserrat"/>
          <w:sz w:val="16"/>
          <w:szCs w:val="18"/>
        </w:rPr>
        <w:t xml:space="preserve">(Sic) </w:t>
      </w:r>
    </w:p>
    <w:p w:rsidR="00AB261B" w:rsidRPr="00275014" w:rsidRDefault="00AB261B" w:rsidP="00AB261B">
      <w:pPr>
        <w:ind w:right="566"/>
        <w:jc w:val="both"/>
        <w:rPr>
          <w:rFonts w:ascii="Montserrat" w:eastAsia="Montserrat" w:hAnsi="Montserrat" w:cs="Montserrat"/>
          <w:sz w:val="18"/>
          <w:szCs w:val="18"/>
        </w:rPr>
      </w:pPr>
    </w:p>
    <w:p w:rsidR="00AB261B" w:rsidRPr="004C1C8B" w:rsidRDefault="00AB261B" w:rsidP="00AB261B">
      <w:pPr>
        <w:ind w:hanging="2"/>
        <w:jc w:val="both"/>
        <w:rPr>
          <w:rFonts w:ascii="Montserrat" w:hAnsi="Montserrat"/>
          <w:sz w:val="18"/>
          <w:szCs w:val="18"/>
        </w:rPr>
      </w:pPr>
      <w:r>
        <w:rPr>
          <w:rFonts w:ascii="Montserrat" w:hAnsi="Montserrat"/>
          <w:sz w:val="18"/>
          <w:szCs w:val="18"/>
        </w:rPr>
        <w:t xml:space="preserve">El </w:t>
      </w:r>
      <w:r w:rsidRPr="004C1C8B">
        <w:rPr>
          <w:rFonts w:ascii="Montserrat" w:hAnsi="Montserrat"/>
          <w:sz w:val="18"/>
          <w:szCs w:val="18"/>
        </w:rPr>
        <w:t xml:space="preserve">Órgano Interno de Control en la Comisión Federal para la Protección contra Riesgos Sanitarios </w:t>
      </w:r>
      <w:r>
        <w:rPr>
          <w:rFonts w:ascii="Montserrat" w:hAnsi="Montserrat"/>
          <w:sz w:val="18"/>
          <w:szCs w:val="18"/>
        </w:rPr>
        <w:t>(OIC-C</w:t>
      </w:r>
      <w:r w:rsidR="000D3D25">
        <w:rPr>
          <w:rFonts w:ascii="Montserrat" w:hAnsi="Montserrat"/>
          <w:sz w:val="18"/>
          <w:szCs w:val="18"/>
        </w:rPr>
        <w:t>OFEPR</w:t>
      </w:r>
      <w:r>
        <w:rPr>
          <w:rFonts w:ascii="Montserrat" w:hAnsi="Montserrat"/>
          <w:sz w:val="18"/>
          <w:szCs w:val="18"/>
        </w:rPr>
        <w:t xml:space="preserve">IS) a efecto de elaborar la versión pública de la </w:t>
      </w:r>
      <w:r w:rsidRPr="004C1C8B">
        <w:rPr>
          <w:rFonts w:ascii="Montserrat" w:hAnsi="Montserrat"/>
          <w:sz w:val="18"/>
          <w:szCs w:val="18"/>
        </w:rPr>
        <w:t>Cédula básica</w:t>
      </w:r>
      <w:r>
        <w:rPr>
          <w:rFonts w:ascii="Montserrat" w:hAnsi="Montserrat"/>
          <w:sz w:val="18"/>
          <w:szCs w:val="18"/>
        </w:rPr>
        <w:t xml:space="preserve"> </w:t>
      </w:r>
      <w:r w:rsidRPr="004C1C8B">
        <w:rPr>
          <w:rFonts w:ascii="Montserrat" w:hAnsi="Montserrat"/>
          <w:sz w:val="18"/>
          <w:szCs w:val="18"/>
        </w:rPr>
        <w:t>emitida por el Sistema Integral de Denuncias Ciudadana (SIDEC)</w:t>
      </w:r>
      <w:r>
        <w:rPr>
          <w:rFonts w:ascii="Montserrat" w:hAnsi="Montserrat"/>
          <w:sz w:val="18"/>
          <w:szCs w:val="18"/>
        </w:rPr>
        <w:t>, solicita al Comité de Transparencia la clasificación de la siguiente información:</w:t>
      </w:r>
    </w:p>
    <w:p w:rsidR="00AB261B" w:rsidRDefault="00AB261B" w:rsidP="00AB261B">
      <w:pPr>
        <w:jc w:val="both"/>
        <w:rPr>
          <w:rFonts w:ascii="Montserrat" w:hAnsi="Montserrat"/>
          <w:sz w:val="18"/>
          <w:szCs w:val="18"/>
        </w:rPr>
      </w:pPr>
    </w:p>
    <w:tbl>
      <w:tblPr>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1"/>
        <w:gridCol w:w="6307"/>
        <w:gridCol w:w="1957"/>
      </w:tblGrid>
      <w:tr w:rsidR="00AB261B" w:rsidRPr="0034641E" w:rsidTr="00AB261B">
        <w:trPr>
          <w:tblHeader/>
          <w:jc w:val="center"/>
        </w:trPr>
        <w:tc>
          <w:tcPr>
            <w:tcW w:w="1621"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rsidR="00AB261B" w:rsidRPr="00AB261B" w:rsidRDefault="00AB261B" w:rsidP="001E4F79">
            <w:pPr>
              <w:ind w:hanging="2"/>
              <w:jc w:val="center"/>
              <w:rPr>
                <w:rFonts w:ascii="Montserrat" w:eastAsia="Montserrat" w:hAnsi="Montserrat" w:cs="Montserrat"/>
                <w:b/>
                <w:color w:val="FFFFFF"/>
                <w:sz w:val="16"/>
                <w:szCs w:val="16"/>
              </w:rPr>
            </w:pPr>
            <w:r w:rsidRPr="00AB261B">
              <w:rPr>
                <w:rFonts w:ascii="Montserrat" w:eastAsia="Montserrat" w:hAnsi="Montserrat" w:cs="Montserrat"/>
                <w:b/>
                <w:color w:val="FFFFFF"/>
                <w:sz w:val="16"/>
                <w:szCs w:val="16"/>
              </w:rPr>
              <w:t>Dato</w:t>
            </w:r>
          </w:p>
        </w:tc>
        <w:tc>
          <w:tcPr>
            <w:tcW w:w="6307"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rsidR="00AB261B" w:rsidRPr="00AB261B" w:rsidRDefault="00AB261B" w:rsidP="001E4F79">
            <w:pPr>
              <w:ind w:hanging="2"/>
              <w:jc w:val="center"/>
              <w:rPr>
                <w:rFonts w:ascii="Montserrat" w:eastAsia="Montserrat" w:hAnsi="Montserrat" w:cs="Montserrat"/>
                <w:b/>
                <w:color w:val="FFFFFF"/>
                <w:sz w:val="16"/>
                <w:szCs w:val="16"/>
              </w:rPr>
            </w:pPr>
            <w:r w:rsidRPr="00AB261B">
              <w:rPr>
                <w:rFonts w:ascii="Montserrat" w:eastAsia="Montserrat" w:hAnsi="Montserrat" w:cs="Montserrat"/>
                <w:b/>
                <w:color w:val="FFFFFF"/>
                <w:sz w:val="16"/>
                <w:szCs w:val="16"/>
              </w:rPr>
              <w:t>Justificación</w:t>
            </w:r>
          </w:p>
        </w:tc>
        <w:tc>
          <w:tcPr>
            <w:tcW w:w="1957"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rsidR="00AB261B" w:rsidRPr="00AB261B" w:rsidRDefault="00AB261B" w:rsidP="001E4F79">
            <w:pPr>
              <w:ind w:hanging="2"/>
              <w:jc w:val="center"/>
              <w:rPr>
                <w:rFonts w:ascii="Montserrat" w:eastAsia="Montserrat" w:hAnsi="Montserrat" w:cs="Montserrat"/>
                <w:b/>
                <w:color w:val="FFFFFF"/>
                <w:sz w:val="16"/>
                <w:szCs w:val="16"/>
              </w:rPr>
            </w:pPr>
            <w:r w:rsidRPr="00AB261B">
              <w:rPr>
                <w:rFonts w:ascii="Montserrat" w:eastAsia="Montserrat" w:hAnsi="Montserrat" w:cs="Montserrat"/>
                <w:b/>
                <w:color w:val="FFFFFF"/>
                <w:sz w:val="16"/>
                <w:szCs w:val="16"/>
              </w:rPr>
              <w:t>Fundamento</w:t>
            </w:r>
          </w:p>
        </w:tc>
      </w:tr>
      <w:tr w:rsidR="00AB261B" w:rsidRPr="0034641E" w:rsidTr="00AB261B">
        <w:trPr>
          <w:trHeight w:val="1208"/>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rsidR="00AB261B" w:rsidRPr="00AB261B" w:rsidRDefault="00AB261B" w:rsidP="00AB261B">
            <w:pPr>
              <w:jc w:val="both"/>
              <w:rPr>
                <w:rFonts w:ascii="Montserrat" w:hAnsi="Montserrat"/>
                <w:bCs/>
                <w:sz w:val="16"/>
                <w:szCs w:val="16"/>
              </w:rPr>
            </w:pPr>
            <w:r w:rsidRPr="00AB261B">
              <w:rPr>
                <w:rFonts w:ascii="Montserrat" w:hAnsi="Montserrat"/>
                <w:bCs/>
                <w:sz w:val="16"/>
                <w:szCs w:val="16"/>
              </w:rPr>
              <w:t>Clave Ciudadana del SIDEC.</w:t>
            </w:r>
          </w:p>
          <w:p w:rsidR="00AB261B" w:rsidRPr="00AB261B" w:rsidRDefault="00AB261B" w:rsidP="00AB261B">
            <w:pPr>
              <w:jc w:val="both"/>
              <w:rPr>
                <w:rFonts w:ascii="Montserrat" w:hAnsi="Montserrat"/>
                <w:b/>
                <w:bCs/>
                <w:sz w:val="16"/>
                <w:szCs w:val="16"/>
                <w:u w:val="single"/>
              </w:rPr>
            </w:pPr>
          </w:p>
          <w:p w:rsidR="00AB261B" w:rsidRPr="00AB261B" w:rsidRDefault="00AB261B" w:rsidP="00AB261B">
            <w:pPr>
              <w:ind w:hanging="2"/>
              <w:jc w:val="both"/>
              <w:rPr>
                <w:rFonts w:ascii="Montserrat" w:eastAsia="Montserrat" w:hAnsi="Montserrat" w:cs="Montserrat"/>
                <w:color w:val="00000A"/>
                <w:sz w:val="16"/>
                <w:szCs w:val="16"/>
              </w:rPr>
            </w:pPr>
          </w:p>
          <w:p w:rsidR="00AB261B" w:rsidRPr="00AB261B" w:rsidRDefault="00AB261B" w:rsidP="001E4F79">
            <w:pPr>
              <w:ind w:hanging="2"/>
              <w:jc w:val="center"/>
              <w:rPr>
                <w:rFonts w:ascii="Montserrat" w:eastAsia="Montserrat" w:hAnsi="Montserrat" w:cs="Montserrat"/>
                <w:sz w:val="16"/>
                <w:szCs w:val="16"/>
              </w:rPr>
            </w:pPr>
          </w:p>
        </w:tc>
        <w:tc>
          <w:tcPr>
            <w:tcW w:w="6307" w:type="dxa"/>
            <w:tcBorders>
              <w:top w:val="single" w:sz="6" w:space="0" w:color="CCCCCC"/>
              <w:left w:val="single" w:sz="6" w:space="0" w:color="CCCCCC"/>
              <w:bottom w:val="single" w:sz="6" w:space="0" w:color="CCCCCC"/>
              <w:right w:val="single" w:sz="12" w:space="0" w:color="CCCCCC"/>
            </w:tcBorders>
            <w:shd w:val="clear" w:color="auto" w:fill="auto"/>
          </w:tcPr>
          <w:p w:rsidR="00AB261B" w:rsidRPr="00AB261B" w:rsidRDefault="00AB261B" w:rsidP="001E4F79">
            <w:pPr>
              <w:ind w:hanging="2"/>
              <w:jc w:val="both"/>
              <w:rPr>
                <w:rFonts w:ascii="Montserrat" w:eastAsia="Calibri" w:hAnsi="Montserrat" w:cs="Arial"/>
                <w:color w:val="000000"/>
                <w:sz w:val="16"/>
                <w:szCs w:val="16"/>
              </w:rPr>
            </w:pPr>
            <w:r w:rsidRPr="00AB261B">
              <w:rPr>
                <w:rFonts w:ascii="Montserrat" w:eastAsia="Calibri" w:hAnsi="Montserrat" w:cs="Arial"/>
                <w:color w:val="000000"/>
                <w:sz w:val="16"/>
                <w:szCs w:val="16"/>
              </w:rPr>
              <w:t>Para su integración se requieren datos personales como el nombre y apellidos, fecha de nacimiento y lugar de nacimiento, que hace identificable a su titular, estos instrumentos jurídicos, se podría asociar con la persona física a la que no se le acreditó alguna falta administrativa, por ende, es necesaria su clasificación.</w:t>
            </w:r>
          </w:p>
        </w:tc>
        <w:tc>
          <w:tcPr>
            <w:tcW w:w="1957" w:type="dxa"/>
            <w:tcBorders>
              <w:top w:val="single" w:sz="6" w:space="0" w:color="CCCCCC"/>
              <w:left w:val="single" w:sz="6" w:space="0" w:color="CCCCCC"/>
              <w:bottom w:val="single" w:sz="6" w:space="0" w:color="CCCCCC"/>
              <w:right w:val="single" w:sz="6" w:space="0" w:color="CCCCCC"/>
            </w:tcBorders>
            <w:shd w:val="clear" w:color="auto" w:fill="auto"/>
          </w:tcPr>
          <w:p w:rsidR="00AB261B" w:rsidRPr="00AB261B" w:rsidRDefault="00AB261B" w:rsidP="001E4F79">
            <w:pPr>
              <w:tabs>
                <w:tab w:val="left" w:pos="1356"/>
              </w:tabs>
              <w:ind w:hanging="2"/>
              <w:rPr>
                <w:rFonts w:ascii="Montserrat" w:eastAsia="Montserrat" w:hAnsi="Montserrat" w:cs="Montserrat"/>
                <w:sz w:val="16"/>
                <w:szCs w:val="16"/>
              </w:rPr>
            </w:pPr>
            <w:r w:rsidRPr="00AB261B">
              <w:rPr>
                <w:rFonts w:ascii="Montserrat" w:eastAsia="Montserrat" w:hAnsi="Montserrat" w:cs="Montserrat"/>
                <w:sz w:val="16"/>
                <w:szCs w:val="16"/>
              </w:rPr>
              <w:t>Artículo 113, fracción I de la LFTAIP</w:t>
            </w:r>
          </w:p>
        </w:tc>
      </w:tr>
    </w:tbl>
    <w:p w:rsidR="00AB261B" w:rsidRDefault="00AB261B" w:rsidP="00AB261B">
      <w:pPr>
        <w:ind w:hanging="2"/>
        <w:jc w:val="both"/>
        <w:rPr>
          <w:rFonts w:ascii="Montserrat" w:hAnsi="Montserrat"/>
          <w:sz w:val="18"/>
          <w:szCs w:val="18"/>
        </w:rPr>
      </w:pPr>
    </w:p>
    <w:p w:rsidR="00AB261B" w:rsidRDefault="00AB261B" w:rsidP="00AB261B">
      <w:pPr>
        <w:ind w:hanging="2"/>
        <w:jc w:val="both"/>
        <w:rPr>
          <w:rFonts w:ascii="Montserrat" w:eastAsia="Montserrat" w:hAnsi="Montserrat" w:cs="Montserrat"/>
          <w:sz w:val="18"/>
          <w:szCs w:val="18"/>
        </w:rPr>
      </w:pPr>
      <w:r>
        <w:rPr>
          <w:rFonts w:ascii="Montserrat" w:hAnsi="Montserrat"/>
          <w:sz w:val="18"/>
          <w:szCs w:val="18"/>
        </w:rPr>
        <w:t xml:space="preserve"> </w:t>
      </w:r>
      <w:r w:rsidRPr="00891E1F">
        <w:rPr>
          <w:rFonts w:ascii="Montserrat" w:eastAsia="Montserrat" w:hAnsi="Montserrat" w:cs="Montserrat"/>
          <w:sz w:val="18"/>
          <w:szCs w:val="18"/>
        </w:rPr>
        <w:t>En consecuencia, se emite la siguiente</w:t>
      </w:r>
      <w:r>
        <w:rPr>
          <w:rFonts w:ascii="Montserrat" w:eastAsia="Montserrat" w:hAnsi="Montserrat" w:cs="Montserrat"/>
          <w:sz w:val="18"/>
          <w:szCs w:val="18"/>
        </w:rPr>
        <w:t xml:space="preserve"> resolución </w:t>
      </w:r>
      <w:r w:rsidRPr="00891E1F">
        <w:rPr>
          <w:rFonts w:ascii="Montserrat" w:eastAsia="Montserrat" w:hAnsi="Montserrat" w:cs="Montserrat"/>
          <w:sz w:val="18"/>
          <w:szCs w:val="18"/>
        </w:rPr>
        <w:t>por unanimidad:</w:t>
      </w:r>
    </w:p>
    <w:p w:rsidR="00AB261B" w:rsidRDefault="00AB261B" w:rsidP="00AB261B">
      <w:pPr>
        <w:ind w:hanging="2"/>
        <w:jc w:val="both"/>
        <w:rPr>
          <w:rFonts w:ascii="Montserrat" w:hAnsi="Montserrat"/>
          <w:color w:val="000000"/>
          <w:sz w:val="18"/>
          <w:szCs w:val="18"/>
          <w:lang w:eastAsia="es-MX"/>
        </w:rPr>
      </w:pPr>
    </w:p>
    <w:p w:rsidR="00AB261B" w:rsidRDefault="002801F8" w:rsidP="00AB261B">
      <w:pPr>
        <w:ind w:hanging="2"/>
        <w:jc w:val="both"/>
        <w:rPr>
          <w:rFonts w:ascii="Montserrat" w:eastAsia="Montserrat" w:hAnsi="Montserrat" w:cs="Montserrat"/>
          <w:b/>
          <w:color w:val="00000A"/>
          <w:sz w:val="18"/>
          <w:szCs w:val="18"/>
        </w:rPr>
      </w:pPr>
      <w:r>
        <w:rPr>
          <w:rFonts w:ascii="Montserrat" w:eastAsia="Montserrat" w:hAnsi="Montserrat" w:cs="Montserrat"/>
          <w:b/>
          <w:sz w:val="18"/>
          <w:szCs w:val="18"/>
        </w:rPr>
        <w:t>II.B</w:t>
      </w:r>
      <w:r w:rsidR="00034C8A">
        <w:rPr>
          <w:rFonts w:ascii="Montserrat" w:eastAsia="Montserrat" w:hAnsi="Montserrat" w:cs="Montserrat"/>
          <w:b/>
          <w:sz w:val="18"/>
          <w:szCs w:val="18"/>
        </w:rPr>
        <w:t>.</w:t>
      </w:r>
      <w:r w:rsidR="00730A65">
        <w:rPr>
          <w:rFonts w:ascii="Montserrat" w:eastAsia="Montserrat" w:hAnsi="Montserrat" w:cs="Montserrat"/>
          <w:b/>
          <w:sz w:val="18"/>
          <w:szCs w:val="18"/>
        </w:rPr>
        <w:t>9</w:t>
      </w:r>
      <w:r w:rsidR="00AB261B" w:rsidRPr="000E2B3C">
        <w:rPr>
          <w:rFonts w:ascii="Montserrat" w:eastAsia="Montserrat" w:hAnsi="Montserrat" w:cs="Montserrat"/>
          <w:b/>
          <w:sz w:val="18"/>
          <w:szCs w:val="18"/>
        </w:rPr>
        <w:t xml:space="preserve">.ORD.17.24: </w:t>
      </w:r>
      <w:r w:rsidR="00AB261B" w:rsidRPr="00D579F5">
        <w:rPr>
          <w:rFonts w:ascii="Montserrat" w:eastAsia="Montserrat" w:hAnsi="Montserrat" w:cs="Montserrat"/>
          <w:b/>
          <w:sz w:val="18"/>
          <w:szCs w:val="18"/>
        </w:rPr>
        <w:t>CONFIRMAR</w:t>
      </w:r>
      <w:r w:rsidR="00AB261B" w:rsidRPr="00E578AF">
        <w:rPr>
          <w:rFonts w:ascii="Montserrat" w:eastAsia="Montserrat" w:hAnsi="Montserrat" w:cs="Montserrat"/>
          <w:b/>
          <w:sz w:val="18"/>
          <w:szCs w:val="18"/>
        </w:rPr>
        <w:t xml:space="preserve"> </w:t>
      </w:r>
      <w:r w:rsidR="00AB261B" w:rsidRPr="00E578AF">
        <w:rPr>
          <w:rFonts w:ascii="Montserrat" w:eastAsia="Montserrat" w:hAnsi="Montserrat" w:cs="Montserrat"/>
          <w:sz w:val="18"/>
          <w:szCs w:val="18"/>
        </w:rPr>
        <w:t xml:space="preserve">la clasificación de confidencialidad invocada por </w:t>
      </w:r>
      <w:r w:rsidR="00AB261B">
        <w:rPr>
          <w:rFonts w:ascii="Montserrat" w:eastAsia="Montserrat" w:hAnsi="Montserrat" w:cs="Montserrat"/>
          <w:sz w:val="18"/>
          <w:szCs w:val="18"/>
        </w:rPr>
        <w:t>el</w:t>
      </w:r>
      <w:r w:rsidR="00AB261B" w:rsidRPr="00E578AF">
        <w:rPr>
          <w:rFonts w:ascii="Montserrat" w:eastAsia="Montserrat" w:hAnsi="Montserrat" w:cs="Montserrat"/>
          <w:sz w:val="18"/>
          <w:szCs w:val="18"/>
        </w:rPr>
        <w:t xml:space="preserve"> </w:t>
      </w:r>
      <w:r w:rsidR="00AB261B">
        <w:rPr>
          <w:rFonts w:ascii="Montserrat" w:hAnsi="Montserrat"/>
          <w:sz w:val="18"/>
          <w:szCs w:val="18"/>
        </w:rPr>
        <w:t xml:space="preserve">OIC-COFEPRIS </w:t>
      </w:r>
      <w:r w:rsidR="00AB261B" w:rsidRPr="00E578AF">
        <w:rPr>
          <w:rFonts w:ascii="Montserrat" w:eastAsia="Montserrat" w:hAnsi="Montserrat" w:cs="Montserrat"/>
          <w:sz w:val="18"/>
          <w:szCs w:val="18"/>
        </w:rPr>
        <w:t xml:space="preserve">de la información </w:t>
      </w:r>
      <w:r w:rsidR="00AB261B">
        <w:rPr>
          <w:rFonts w:ascii="Montserrat" w:eastAsia="Montserrat" w:hAnsi="Montserrat" w:cs="Montserrat"/>
          <w:sz w:val="18"/>
          <w:szCs w:val="18"/>
        </w:rPr>
        <w:t>contenida</w:t>
      </w:r>
      <w:r w:rsidR="00AB261B" w:rsidRPr="00E578AF">
        <w:rPr>
          <w:rFonts w:ascii="Montserrat" w:eastAsia="Montserrat" w:hAnsi="Montserrat" w:cs="Montserrat"/>
          <w:sz w:val="18"/>
          <w:szCs w:val="18"/>
        </w:rPr>
        <w:t xml:space="preserve"> en </w:t>
      </w:r>
      <w:r w:rsidR="00AB261B">
        <w:rPr>
          <w:rFonts w:ascii="Montserrat" w:hAnsi="Montserrat"/>
          <w:sz w:val="18"/>
          <w:szCs w:val="18"/>
        </w:rPr>
        <w:t xml:space="preserve">la </w:t>
      </w:r>
      <w:r w:rsidR="00AB261B" w:rsidRPr="004C1C8B">
        <w:rPr>
          <w:rFonts w:ascii="Montserrat" w:hAnsi="Montserrat"/>
          <w:sz w:val="18"/>
          <w:szCs w:val="18"/>
        </w:rPr>
        <w:t>Cédula básica</w:t>
      </w:r>
      <w:r w:rsidR="00AB261B">
        <w:rPr>
          <w:rFonts w:ascii="Montserrat" w:hAnsi="Montserrat"/>
          <w:sz w:val="18"/>
          <w:szCs w:val="18"/>
        </w:rPr>
        <w:t xml:space="preserve"> </w:t>
      </w:r>
      <w:r w:rsidR="00AB261B" w:rsidRPr="004C1C8B">
        <w:rPr>
          <w:rFonts w:ascii="Montserrat" w:hAnsi="Montserrat"/>
          <w:sz w:val="18"/>
          <w:szCs w:val="18"/>
        </w:rPr>
        <w:t>emitida por el Sistema Integral de Denuncias Ciudadana (SIDEC)</w:t>
      </w:r>
      <w:r w:rsidR="00AB261B" w:rsidRPr="00E578AF">
        <w:rPr>
          <w:rFonts w:ascii="Montserrat" w:eastAsia="Montserrat" w:hAnsi="Montserrat" w:cs="Montserrat"/>
          <w:sz w:val="18"/>
          <w:szCs w:val="18"/>
        </w:rPr>
        <w:t xml:space="preserve"> con fundamento en lo dispuesto en el artículo 113, fracción</w:t>
      </w:r>
      <w:r w:rsidR="00AB261B">
        <w:rPr>
          <w:rFonts w:ascii="Montserrat" w:eastAsia="Montserrat" w:hAnsi="Montserrat" w:cs="Montserrat"/>
          <w:sz w:val="18"/>
          <w:szCs w:val="18"/>
        </w:rPr>
        <w:t xml:space="preserve"> I</w:t>
      </w:r>
      <w:r w:rsidR="00AB261B" w:rsidRPr="00E578AF">
        <w:rPr>
          <w:rFonts w:ascii="Montserrat" w:eastAsia="Montserrat" w:hAnsi="Montserrat" w:cs="Montserrat"/>
          <w:sz w:val="18"/>
          <w:szCs w:val="18"/>
        </w:rPr>
        <w:t xml:space="preserve"> de la Ley Federal de Transparencia y Acceso a la Información Pública. y, por ende, se autoriza elaborar la</w:t>
      </w:r>
      <w:r w:rsidR="00AB261B">
        <w:rPr>
          <w:rFonts w:ascii="Montserrat" w:eastAsia="Montserrat" w:hAnsi="Montserrat" w:cs="Montserrat"/>
          <w:sz w:val="18"/>
          <w:szCs w:val="18"/>
        </w:rPr>
        <w:t xml:space="preserve"> versió</w:t>
      </w:r>
      <w:r w:rsidR="00AB261B" w:rsidRPr="00E578AF">
        <w:rPr>
          <w:rFonts w:ascii="Montserrat" w:eastAsia="Montserrat" w:hAnsi="Montserrat" w:cs="Montserrat"/>
          <w:sz w:val="18"/>
          <w:szCs w:val="18"/>
        </w:rPr>
        <w:t xml:space="preserve">n pública. </w:t>
      </w:r>
    </w:p>
    <w:p w:rsidR="00AB261B" w:rsidRDefault="00AB261B" w:rsidP="00656E48">
      <w:pPr>
        <w:ind w:right="49" w:hanging="2"/>
        <w:jc w:val="both"/>
        <w:rPr>
          <w:rFonts w:ascii="Montserrat" w:eastAsia="Montserrat" w:hAnsi="Montserrat" w:cs="Montserrat"/>
          <w:b/>
          <w:color w:val="00000A"/>
          <w:sz w:val="18"/>
          <w:szCs w:val="18"/>
        </w:rPr>
      </w:pPr>
    </w:p>
    <w:p w:rsidR="00AB261B" w:rsidRPr="000E2B3C" w:rsidRDefault="002801F8" w:rsidP="00AB261B">
      <w:pPr>
        <w:ind w:right="38"/>
        <w:jc w:val="both"/>
        <w:rPr>
          <w:rFonts w:ascii="Montserrat" w:eastAsia="Montserrat" w:hAnsi="Montserrat" w:cs="Montserrat"/>
          <w:b/>
          <w:sz w:val="18"/>
          <w:szCs w:val="18"/>
        </w:rPr>
      </w:pPr>
      <w:r>
        <w:rPr>
          <w:rFonts w:ascii="Montserrat" w:eastAsia="Montserrat" w:hAnsi="Montserrat" w:cs="Montserrat"/>
          <w:b/>
          <w:sz w:val="18"/>
          <w:szCs w:val="18"/>
        </w:rPr>
        <w:t>B</w:t>
      </w:r>
      <w:r w:rsidR="00730A65">
        <w:rPr>
          <w:rFonts w:ascii="Montserrat" w:eastAsia="Montserrat" w:hAnsi="Montserrat" w:cs="Montserrat"/>
          <w:b/>
          <w:sz w:val="18"/>
          <w:szCs w:val="18"/>
        </w:rPr>
        <w:t>.10</w:t>
      </w:r>
      <w:r w:rsidR="00AB261B">
        <w:rPr>
          <w:rFonts w:ascii="Montserrat" w:eastAsia="Montserrat" w:hAnsi="Montserrat" w:cs="Montserrat"/>
          <w:b/>
          <w:sz w:val="18"/>
          <w:szCs w:val="18"/>
        </w:rPr>
        <w:t xml:space="preserve"> Folio 330026524001154</w:t>
      </w:r>
    </w:p>
    <w:p w:rsidR="00AB261B" w:rsidRDefault="00AB261B" w:rsidP="00656E48">
      <w:pPr>
        <w:ind w:right="49" w:hanging="2"/>
        <w:jc w:val="both"/>
        <w:rPr>
          <w:rFonts w:ascii="Montserrat" w:eastAsia="Montserrat" w:hAnsi="Montserrat" w:cs="Montserrat"/>
          <w:b/>
          <w:color w:val="00000A"/>
          <w:sz w:val="18"/>
          <w:szCs w:val="18"/>
        </w:rPr>
      </w:pPr>
    </w:p>
    <w:p w:rsidR="00AB261B" w:rsidRPr="00A85A59" w:rsidRDefault="00AB261B" w:rsidP="00AB261B">
      <w:pPr>
        <w:widowControl w:val="0"/>
        <w:ind w:hanging="2"/>
        <w:rPr>
          <w:rFonts w:ascii="Montserrat" w:eastAsia="Montserrat" w:hAnsi="Montserrat" w:cs="Montserrat"/>
          <w:sz w:val="18"/>
          <w:szCs w:val="18"/>
        </w:rPr>
      </w:pPr>
      <w:r w:rsidRPr="00A85A59">
        <w:rPr>
          <w:rFonts w:ascii="Montserrat" w:eastAsia="Montserrat" w:hAnsi="Montserrat" w:cs="Montserrat"/>
          <w:sz w:val="18"/>
          <w:szCs w:val="18"/>
        </w:rPr>
        <w:t>Un particular requirió:</w:t>
      </w:r>
    </w:p>
    <w:p w:rsidR="00AB261B" w:rsidRDefault="00AB261B" w:rsidP="00AB261B">
      <w:pPr>
        <w:ind w:right="573"/>
        <w:rPr>
          <w:rFonts w:ascii="Montserrat" w:eastAsia="Montserrat" w:hAnsi="Montserrat" w:cs="Montserrat"/>
          <w:sz w:val="18"/>
          <w:szCs w:val="18"/>
        </w:rPr>
      </w:pPr>
    </w:p>
    <w:p w:rsidR="00AB261B" w:rsidRPr="00AB261B" w:rsidRDefault="00AB261B" w:rsidP="00034C8A">
      <w:pPr>
        <w:spacing w:after="120"/>
        <w:ind w:left="720" w:right="616"/>
        <w:jc w:val="both"/>
        <w:rPr>
          <w:rFonts w:ascii="Montserrat" w:eastAsia="Montserrat" w:hAnsi="Montserrat" w:cs="Montserrat"/>
          <w:sz w:val="16"/>
          <w:szCs w:val="18"/>
        </w:rPr>
      </w:pPr>
      <w:r w:rsidRPr="00AB261B">
        <w:rPr>
          <w:rFonts w:ascii="Montserrat" w:eastAsia="Montserrat" w:hAnsi="Montserrat" w:cs="Montserrat"/>
          <w:i/>
          <w:sz w:val="16"/>
          <w:szCs w:val="18"/>
        </w:rPr>
        <w:t>“Esta Contraloría Ciudadana solicita la información documental que conste el número de expediente que se le asignó a la denuncia que se presenta de forma adjunta, así como el estatus en el que se encuentra dicha denuncia.”</w:t>
      </w:r>
      <w:r w:rsidRPr="00AB261B">
        <w:rPr>
          <w:rFonts w:ascii="Montserrat" w:eastAsia="Montserrat" w:hAnsi="Montserrat" w:cs="Montserrat"/>
          <w:sz w:val="16"/>
          <w:szCs w:val="18"/>
        </w:rPr>
        <w:t xml:space="preserve">(Sic) </w:t>
      </w:r>
    </w:p>
    <w:p w:rsidR="00AB261B" w:rsidRPr="00275014" w:rsidRDefault="00AB261B" w:rsidP="00AB261B">
      <w:pPr>
        <w:ind w:right="566"/>
        <w:jc w:val="both"/>
        <w:rPr>
          <w:rFonts w:ascii="Montserrat" w:eastAsia="Montserrat" w:hAnsi="Montserrat" w:cs="Montserrat"/>
          <w:sz w:val="18"/>
          <w:szCs w:val="18"/>
        </w:rPr>
      </w:pPr>
    </w:p>
    <w:p w:rsidR="00AB261B" w:rsidRPr="004C1C8B" w:rsidRDefault="00AB261B" w:rsidP="00AB261B">
      <w:pPr>
        <w:ind w:hanging="2"/>
        <w:jc w:val="both"/>
        <w:rPr>
          <w:rFonts w:ascii="Montserrat" w:hAnsi="Montserrat"/>
          <w:sz w:val="18"/>
          <w:szCs w:val="18"/>
        </w:rPr>
      </w:pPr>
      <w:r>
        <w:rPr>
          <w:rFonts w:ascii="Montserrat" w:hAnsi="Montserrat"/>
          <w:sz w:val="18"/>
          <w:szCs w:val="18"/>
        </w:rPr>
        <w:t xml:space="preserve">El </w:t>
      </w:r>
      <w:r w:rsidRPr="004C1C8B">
        <w:rPr>
          <w:rFonts w:ascii="Montserrat" w:hAnsi="Montserrat"/>
          <w:sz w:val="18"/>
          <w:szCs w:val="18"/>
        </w:rPr>
        <w:t xml:space="preserve">Órgano Interno de Control en la Comisión Federal para la Protección contra Riesgos Sanitarios </w:t>
      </w:r>
      <w:r>
        <w:rPr>
          <w:rFonts w:ascii="Montserrat" w:hAnsi="Montserrat"/>
          <w:sz w:val="18"/>
          <w:szCs w:val="18"/>
        </w:rPr>
        <w:t>(OIC-C</w:t>
      </w:r>
      <w:r w:rsidR="000D3D25">
        <w:rPr>
          <w:rFonts w:ascii="Montserrat" w:hAnsi="Montserrat"/>
          <w:sz w:val="18"/>
          <w:szCs w:val="18"/>
        </w:rPr>
        <w:t>OFEPR</w:t>
      </w:r>
      <w:r>
        <w:rPr>
          <w:rFonts w:ascii="Montserrat" w:hAnsi="Montserrat"/>
          <w:sz w:val="18"/>
          <w:szCs w:val="18"/>
        </w:rPr>
        <w:t xml:space="preserve">IS) a efecto de elaborar la versión pública de la </w:t>
      </w:r>
      <w:r w:rsidRPr="004C1C8B">
        <w:rPr>
          <w:rFonts w:ascii="Montserrat" w:hAnsi="Montserrat"/>
          <w:sz w:val="18"/>
          <w:szCs w:val="18"/>
        </w:rPr>
        <w:t>Cédula básica</w:t>
      </w:r>
      <w:r>
        <w:rPr>
          <w:rFonts w:ascii="Montserrat" w:hAnsi="Montserrat"/>
          <w:sz w:val="18"/>
          <w:szCs w:val="18"/>
        </w:rPr>
        <w:t xml:space="preserve"> </w:t>
      </w:r>
      <w:r w:rsidRPr="004C1C8B">
        <w:rPr>
          <w:rFonts w:ascii="Montserrat" w:hAnsi="Montserrat"/>
          <w:sz w:val="18"/>
          <w:szCs w:val="18"/>
        </w:rPr>
        <w:t>emitida por el Sistema Integral de Denuncias Ciudadana (SIDEC)</w:t>
      </w:r>
      <w:r>
        <w:rPr>
          <w:rFonts w:ascii="Montserrat" w:hAnsi="Montserrat"/>
          <w:sz w:val="18"/>
          <w:szCs w:val="18"/>
        </w:rPr>
        <w:t>, solicita al Comité de Transparencia la clasificación de la siguiente información:</w:t>
      </w:r>
    </w:p>
    <w:p w:rsidR="00AB261B" w:rsidRDefault="00AB261B" w:rsidP="00AB261B">
      <w:pPr>
        <w:jc w:val="both"/>
        <w:rPr>
          <w:rFonts w:ascii="Montserrat" w:hAnsi="Montserrat"/>
          <w:sz w:val="18"/>
          <w:szCs w:val="18"/>
        </w:rPr>
      </w:pPr>
    </w:p>
    <w:tbl>
      <w:tblPr>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1"/>
        <w:gridCol w:w="5173"/>
        <w:gridCol w:w="3091"/>
      </w:tblGrid>
      <w:tr w:rsidR="00AB261B" w:rsidRPr="0034641E" w:rsidTr="00AB261B">
        <w:trPr>
          <w:tblHeader/>
          <w:jc w:val="center"/>
        </w:trPr>
        <w:tc>
          <w:tcPr>
            <w:tcW w:w="1621"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rsidR="00AB261B" w:rsidRPr="00AB261B" w:rsidRDefault="00AB261B" w:rsidP="001E4F79">
            <w:pPr>
              <w:ind w:hanging="2"/>
              <w:jc w:val="center"/>
              <w:rPr>
                <w:rFonts w:ascii="Montserrat" w:eastAsia="Montserrat" w:hAnsi="Montserrat" w:cs="Montserrat"/>
                <w:b/>
                <w:color w:val="FFFFFF"/>
                <w:sz w:val="16"/>
                <w:szCs w:val="16"/>
              </w:rPr>
            </w:pPr>
            <w:r w:rsidRPr="00AB261B">
              <w:rPr>
                <w:rFonts w:ascii="Montserrat" w:eastAsia="Montserrat" w:hAnsi="Montserrat" w:cs="Montserrat"/>
                <w:b/>
                <w:color w:val="FFFFFF"/>
                <w:sz w:val="16"/>
                <w:szCs w:val="16"/>
              </w:rPr>
              <w:t>Dato</w:t>
            </w:r>
          </w:p>
        </w:tc>
        <w:tc>
          <w:tcPr>
            <w:tcW w:w="5173"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rsidR="00AB261B" w:rsidRPr="00AB261B" w:rsidRDefault="00AB261B" w:rsidP="001E4F79">
            <w:pPr>
              <w:ind w:hanging="2"/>
              <w:jc w:val="center"/>
              <w:rPr>
                <w:rFonts w:ascii="Montserrat" w:eastAsia="Montserrat" w:hAnsi="Montserrat" w:cs="Montserrat"/>
                <w:b/>
                <w:color w:val="FFFFFF"/>
                <w:sz w:val="16"/>
                <w:szCs w:val="16"/>
              </w:rPr>
            </w:pPr>
            <w:r w:rsidRPr="00AB261B">
              <w:rPr>
                <w:rFonts w:ascii="Montserrat" w:eastAsia="Montserrat" w:hAnsi="Montserrat" w:cs="Montserrat"/>
                <w:b/>
                <w:color w:val="FFFFFF"/>
                <w:sz w:val="16"/>
                <w:szCs w:val="16"/>
              </w:rPr>
              <w:t>Justificación</w:t>
            </w:r>
          </w:p>
        </w:tc>
        <w:tc>
          <w:tcPr>
            <w:tcW w:w="3091"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rsidR="00AB261B" w:rsidRPr="00AB261B" w:rsidRDefault="00AB261B" w:rsidP="001E4F79">
            <w:pPr>
              <w:ind w:hanging="2"/>
              <w:jc w:val="center"/>
              <w:rPr>
                <w:rFonts w:ascii="Montserrat" w:eastAsia="Montserrat" w:hAnsi="Montserrat" w:cs="Montserrat"/>
                <w:b/>
                <w:color w:val="FFFFFF"/>
                <w:sz w:val="16"/>
                <w:szCs w:val="16"/>
              </w:rPr>
            </w:pPr>
            <w:r w:rsidRPr="00AB261B">
              <w:rPr>
                <w:rFonts w:ascii="Montserrat" w:eastAsia="Montserrat" w:hAnsi="Montserrat" w:cs="Montserrat"/>
                <w:b/>
                <w:color w:val="FFFFFF"/>
                <w:sz w:val="16"/>
                <w:szCs w:val="16"/>
              </w:rPr>
              <w:t>Fundamento</w:t>
            </w:r>
          </w:p>
        </w:tc>
      </w:tr>
      <w:tr w:rsidR="00AB261B" w:rsidRPr="0034641E" w:rsidTr="00AB261B">
        <w:trPr>
          <w:trHeight w:val="1208"/>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rsidR="00AB261B" w:rsidRPr="00AB261B" w:rsidRDefault="00AB261B" w:rsidP="00AB261B">
            <w:pPr>
              <w:jc w:val="both"/>
              <w:rPr>
                <w:rFonts w:ascii="Montserrat" w:hAnsi="Montserrat"/>
                <w:bCs/>
                <w:sz w:val="16"/>
                <w:szCs w:val="16"/>
              </w:rPr>
            </w:pPr>
            <w:r w:rsidRPr="00AB261B">
              <w:rPr>
                <w:rFonts w:ascii="Montserrat" w:hAnsi="Montserrat"/>
                <w:bCs/>
                <w:sz w:val="16"/>
                <w:szCs w:val="16"/>
              </w:rPr>
              <w:t>Clave Ciudadana del SIDEC.</w:t>
            </w:r>
          </w:p>
          <w:p w:rsidR="00AB261B" w:rsidRPr="00AB261B" w:rsidRDefault="00AB261B" w:rsidP="00AB261B">
            <w:pPr>
              <w:jc w:val="both"/>
              <w:rPr>
                <w:rFonts w:ascii="Montserrat" w:hAnsi="Montserrat"/>
                <w:b/>
                <w:bCs/>
                <w:sz w:val="16"/>
                <w:szCs w:val="16"/>
                <w:u w:val="single"/>
              </w:rPr>
            </w:pPr>
          </w:p>
          <w:p w:rsidR="00AB261B" w:rsidRPr="00AB261B" w:rsidRDefault="00AB261B" w:rsidP="001E4F79">
            <w:pPr>
              <w:ind w:hanging="2"/>
              <w:jc w:val="both"/>
              <w:rPr>
                <w:rFonts w:ascii="Montserrat" w:eastAsia="Montserrat" w:hAnsi="Montserrat" w:cs="Montserrat"/>
                <w:color w:val="00000A"/>
                <w:sz w:val="16"/>
                <w:szCs w:val="16"/>
              </w:rPr>
            </w:pPr>
          </w:p>
          <w:p w:rsidR="00AB261B" w:rsidRPr="00AB261B" w:rsidRDefault="00AB261B" w:rsidP="001E4F79">
            <w:pPr>
              <w:ind w:hanging="2"/>
              <w:jc w:val="center"/>
              <w:rPr>
                <w:rFonts w:ascii="Montserrat" w:eastAsia="Montserrat" w:hAnsi="Montserrat" w:cs="Montserrat"/>
                <w:sz w:val="16"/>
                <w:szCs w:val="16"/>
              </w:rPr>
            </w:pPr>
          </w:p>
        </w:tc>
        <w:tc>
          <w:tcPr>
            <w:tcW w:w="5173" w:type="dxa"/>
            <w:tcBorders>
              <w:top w:val="single" w:sz="6" w:space="0" w:color="CCCCCC"/>
              <w:left w:val="single" w:sz="6" w:space="0" w:color="CCCCCC"/>
              <w:bottom w:val="single" w:sz="6" w:space="0" w:color="CCCCCC"/>
              <w:right w:val="single" w:sz="12" w:space="0" w:color="CCCCCC"/>
            </w:tcBorders>
            <w:shd w:val="clear" w:color="auto" w:fill="auto"/>
          </w:tcPr>
          <w:p w:rsidR="00AB261B" w:rsidRPr="00AB261B" w:rsidRDefault="00AB261B" w:rsidP="001E4F79">
            <w:pPr>
              <w:ind w:hanging="2"/>
              <w:jc w:val="both"/>
              <w:rPr>
                <w:rFonts w:ascii="Montserrat" w:eastAsia="Calibri" w:hAnsi="Montserrat" w:cs="Arial"/>
                <w:color w:val="000000"/>
                <w:sz w:val="16"/>
                <w:szCs w:val="16"/>
              </w:rPr>
            </w:pPr>
            <w:r w:rsidRPr="00AB261B">
              <w:rPr>
                <w:rFonts w:ascii="Montserrat" w:eastAsia="Calibri" w:hAnsi="Montserrat" w:cs="Arial"/>
                <w:color w:val="000000"/>
                <w:sz w:val="16"/>
                <w:szCs w:val="16"/>
              </w:rPr>
              <w:t>Para su integración se requieren datos personales como el nombre y apellidos, fecha de nacimiento y lugar de nacimiento, que hace identificable a su titular, estos instrumentos jurídicos, se podría asociar con la persona física a la que no se le acreditó alguna falta administrativa, por ende, es necesaria su clasificación.</w:t>
            </w:r>
          </w:p>
        </w:tc>
        <w:tc>
          <w:tcPr>
            <w:tcW w:w="3091" w:type="dxa"/>
            <w:tcBorders>
              <w:top w:val="single" w:sz="6" w:space="0" w:color="CCCCCC"/>
              <w:left w:val="single" w:sz="6" w:space="0" w:color="CCCCCC"/>
              <w:bottom w:val="single" w:sz="6" w:space="0" w:color="CCCCCC"/>
              <w:right w:val="single" w:sz="6" w:space="0" w:color="CCCCCC"/>
            </w:tcBorders>
            <w:shd w:val="clear" w:color="auto" w:fill="auto"/>
          </w:tcPr>
          <w:p w:rsidR="00AB261B" w:rsidRPr="00AB261B" w:rsidRDefault="00AB261B" w:rsidP="001E4F79">
            <w:pPr>
              <w:tabs>
                <w:tab w:val="left" w:pos="1356"/>
              </w:tabs>
              <w:ind w:hanging="2"/>
              <w:rPr>
                <w:rFonts w:ascii="Montserrat" w:eastAsia="Montserrat" w:hAnsi="Montserrat" w:cs="Montserrat"/>
                <w:sz w:val="16"/>
                <w:szCs w:val="16"/>
              </w:rPr>
            </w:pPr>
            <w:r w:rsidRPr="00AB261B">
              <w:rPr>
                <w:rFonts w:ascii="Montserrat" w:eastAsia="Montserrat" w:hAnsi="Montserrat" w:cs="Montserrat"/>
                <w:sz w:val="16"/>
                <w:szCs w:val="16"/>
              </w:rPr>
              <w:t>Artículo 113, fracción I de la LFTAIP</w:t>
            </w:r>
          </w:p>
        </w:tc>
      </w:tr>
    </w:tbl>
    <w:p w:rsidR="00AB261B" w:rsidRDefault="00AB261B" w:rsidP="00AB261B">
      <w:pPr>
        <w:ind w:hanging="2"/>
        <w:jc w:val="both"/>
        <w:rPr>
          <w:rFonts w:ascii="Montserrat" w:hAnsi="Montserrat"/>
          <w:sz w:val="18"/>
          <w:szCs w:val="18"/>
        </w:rPr>
      </w:pPr>
    </w:p>
    <w:p w:rsidR="00AB261B" w:rsidRDefault="00AB261B" w:rsidP="00AB261B">
      <w:pPr>
        <w:ind w:hanging="2"/>
        <w:jc w:val="both"/>
        <w:rPr>
          <w:rFonts w:ascii="Montserrat" w:eastAsia="Montserrat" w:hAnsi="Montserrat" w:cs="Montserrat"/>
          <w:sz w:val="18"/>
          <w:szCs w:val="18"/>
        </w:rPr>
      </w:pPr>
      <w:r>
        <w:rPr>
          <w:rFonts w:ascii="Montserrat" w:hAnsi="Montserrat"/>
          <w:sz w:val="18"/>
          <w:szCs w:val="18"/>
        </w:rPr>
        <w:t xml:space="preserve"> </w:t>
      </w:r>
      <w:r w:rsidRPr="00891E1F">
        <w:rPr>
          <w:rFonts w:ascii="Montserrat" w:eastAsia="Montserrat" w:hAnsi="Montserrat" w:cs="Montserrat"/>
          <w:sz w:val="18"/>
          <w:szCs w:val="18"/>
        </w:rPr>
        <w:t>En consecuencia, se emite la siguiente</w:t>
      </w:r>
      <w:r>
        <w:rPr>
          <w:rFonts w:ascii="Montserrat" w:eastAsia="Montserrat" w:hAnsi="Montserrat" w:cs="Montserrat"/>
          <w:sz w:val="18"/>
          <w:szCs w:val="18"/>
        </w:rPr>
        <w:t xml:space="preserve"> resolución </w:t>
      </w:r>
      <w:r w:rsidRPr="00891E1F">
        <w:rPr>
          <w:rFonts w:ascii="Montserrat" w:eastAsia="Montserrat" w:hAnsi="Montserrat" w:cs="Montserrat"/>
          <w:sz w:val="18"/>
          <w:szCs w:val="18"/>
        </w:rPr>
        <w:t>por unanimidad:</w:t>
      </w:r>
    </w:p>
    <w:p w:rsidR="00AB261B" w:rsidRDefault="00AB261B" w:rsidP="00AB261B">
      <w:pPr>
        <w:ind w:hanging="2"/>
        <w:jc w:val="both"/>
        <w:rPr>
          <w:rFonts w:ascii="Montserrat" w:hAnsi="Montserrat"/>
          <w:color w:val="000000"/>
          <w:sz w:val="18"/>
          <w:szCs w:val="18"/>
          <w:lang w:eastAsia="es-MX"/>
        </w:rPr>
      </w:pPr>
    </w:p>
    <w:p w:rsidR="00AB261B" w:rsidRDefault="00034C8A" w:rsidP="00AB261B">
      <w:pPr>
        <w:ind w:hanging="2"/>
        <w:jc w:val="both"/>
        <w:rPr>
          <w:rFonts w:ascii="Montserrat" w:eastAsia="Montserrat" w:hAnsi="Montserrat" w:cs="Montserrat"/>
          <w:b/>
          <w:color w:val="00000A"/>
          <w:sz w:val="18"/>
          <w:szCs w:val="18"/>
        </w:rPr>
      </w:pPr>
      <w:r>
        <w:rPr>
          <w:rFonts w:ascii="Montserrat" w:eastAsia="Montserrat" w:hAnsi="Montserrat" w:cs="Montserrat"/>
          <w:b/>
          <w:sz w:val="18"/>
          <w:szCs w:val="18"/>
        </w:rPr>
        <w:lastRenderedPageBreak/>
        <w:t>II.</w:t>
      </w:r>
      <w:r w:rsidR="002801F8">
        <w:rPr>
          <w:rFonts w:ascii="Montserrat" w:eastAsia="Montserrat" w:hAnsi="Montserrat" w:cs="Montserrat"/>
          <w:b/>
          <w:sz w:val="18"/>
          <w:szCs w:val="18"/>
        </w:rPr>
        <w:t>B</w:t>
      </w:r>
      <w:r>
        <w:rPr>
          <w:rFonts w:ascii="Montserrat" w:eastAsia="Montserrat" w:hAnsi="Montserrat" w:cs="Montserrat"/>
          <w:b/>
          <w:sz w:val="18"/>
          <w:szCs w:val="18"/>
        </w:rPr>
        <w:t>.</w:t>
      </w:r>
      <w:r w:rsidR="00730A65">
        <w:rPr>
          <w:rFonts w:ascii="Montserrat" w:eastAsia="Montserrat" w:hAnsi="Montserrat" w:cs="Montserrat"/>
          <w:b/>
          <w:sz w:val="18"/>
          <w:szCs w:val="18"/>
        </w:rPr>
        <w:t>10</w:t>
      </w:r>
      <w:r w:rsidR="00AB261B" w:rsidRPr="000E2B3C">
        <w:rPr>
          <w:rFonts w:ascii="Montserrat" w:eastAsia="Montserrat" w:hAnsi="Montserrat" w:cs="Montserrat"/>
          <w:b/>
          <w:sz w:val="18"/>
          <w:szCs w:val="18"/>
        </w:rPr>
        <w:t xml:space="preserve">.ORD.17.24: </w:t>
      </w:r>
      <w:r w:rsidR="00AB261B" w:rsidRPr="00D579F5">
        <w:rPr>
          <w:rFonts w:ascii="Montserrat" w:eastAsia="Montserrat" w:hAnsi="Montserrat" w:cs="Montserrat"/>
          <w:b/>
          <w:sz w:val="18"/>
          <w:szCs w:val="18"/>
        </w:rPr>
        <w:t>CONFIRMAR</w:t>
      </w:r>
      <w:r w:rsidR="00AB261B" w:rsidRPr="00E578AF">
        <w:rPr>
          <w:rFonts w:ascii="Montserrat" w:eastAsia="Montserrat" w:hAnsi="Montserrat" w:cs="Montserrat"/>
          <w:b/>
          <w:sz w:val="18"/>
          <w:szCs w:val="18"/>
        </w:rPr>
        <w:t xml:space="preserve"> </w:t>
      </w:r>
      <w:r w:rsidR="00AB261B" w:rsidRPr="00E578AF">
        <w:rPr>
          <w:rFonts w:ascii="Montserrat" w:eastAsia="Montserrat" w:hAnsi="Montserrat" w:cs="Montserrat"/>
          <w:sz w:val="18"/>
          <w:szCs w:val="18"/>
        </w:rPr>
        <w:t xml:space="preserve">la clasificación de confidencialidad invocada por </w:t>
      </w:r>
      <w:r w:rsidR="00AB261B">
        <w:rPr>
          <w:rFonts w:ascii="Montserrat" w:eastAsia="Montserrat" w:hAnsi="Montserrat" w:cs="Montserrat"/>
          <w:sz w:val="18"/>
          <w:szCs w:val="18"/>
        </w:rPr>
        <w:t>el</w:t>
      </w:r>
      <w:r w:rsidR="00AB261B" w:rsidRPr="00E578AF">
        <w:rPr>
          <w:rFonts w:ascii="Montserrat" w:eastAsia="Montserrat" w:hAnsi="Montserrat" w:cs="Montserrat"/>
          <w:sz w:val="18"/>
          <w:szCs w:val="18"/>
        </w:rPr>
        <w:t xml:space="preserve"> </w:t>
      </w:r>
      <w:r w:rsidR="00AB261B">
        <w:rPr>
          <w:rFonts w:ascii="Montserrat" w:hAnsi="Montserrat"/>
          <w:sz w:val="18"/>
          <w:szCs w:val="18"/>
        </w:rPr>
        <w:t xml:space="preserve">OIC-COFEPRIS </w:t>
      </w:r>
      <w:r w:rsidR="00AB261B" w:rsidRPr="00E578AF">
        <w:rPr>
          <w:rFonts w:ascii="Montserrat" w:eastAsia="Montserrat" w:hAnsi="Montserrat" w:cs="Montserrat"/>
          <w:sz w:val="18"/>
          <w:szCs w:val="18"/>
        </w:rPr>
        <w:t xml:space="preserve">de la información </w:t>
      </w:r>
      <w:r w:rsidR="00AB261B">
        <w:rPr>
          <w:rFonts w:ascii="Montserrat" w:eastAsia="Montserrat" w:hAnsi="Montserrat" w:cs="Montserrat"/>
          <w:sz w:val="18"/>
          <w:szCs w:val="18"/>
        </w:rPr>
        <w:t>contenida</w:t>
      </w:r>
      <w:r w:rsidR="00AB261B" w:rsidRPr="00E578AF">
        <w:rPr>
          <w:rFonts w:ascii="Montserrat" w:eastAsia="Montserrat" w:hAnsi="Montserrat" w:cs="Montserrat"/>
          <w:sz w:val="18"/>
          <w:szCs w:val="18"/>
        </w:rPr>
        <w:t xml:space="preserve"> en </w:t>
      </w:r>
      <w:r w:rsidR="00AB261B">
        <w:rPr>
          <w:rFonts w:ascii="Montserrat" w:hAnsi="Montserrat"/>
          <w:sz w:val="18"/>
          <w:szCs w:val="18"/>
        </w:rPr>
        <w:t xml:space="preserve">la </w:t>
      </w:r>
      <w:r w:rsidR="00AB261B" w:rsidRPr="004C1C8B">
        <w:rPr>
          <w:rFonts w:ascii="Montserrat" w:hAnsi="Montserrat"/>
          <w:sz w:val="18"/>
          <w:szCs w:val="18"/>
        </w:rPr>
        <w:t>Cédula básica</w:t>
      </w:r>
      <w:r w:rsidR="00AB261B">
        <w:rPr>
          <w:rFonts w:ascii="Montserrat" w:hAnsi="Montserrat"/>
          <w:sz w:val="18"/>
          <w:szCs w:val="18"/>
        </w:rPr>
        <w:t xml:space="preserve"> </w:t>
      </w:r>
      <w:r w:rsidR="00AB261B" w:rsidRPr="004C1C8B">
        <w:rPr>
          <w:rFonts w:ascii="Montserrat" w:hAnsi="Montserrat"/>
          <w:sz w:val="18"/>
          <w:szCs w:val="18"/>
        </w:rPr>
        <w:t>emitida por el Sistema Integral de Denuncias Ciudadana (SIDEC)</w:t>
      </w:r>
      <w:r w:rsidR="00AB261B" w:rsidRPr="00E578AF">
        <w:rPr>
          <w:rFonts w:ascii="Montserrat" w:eastAsia="Montserrat" w:hAnsi="Montserrat" w:cs="Montserrat"/>
          <w:sz w:val="18"/>
          <w:szCs w:val="18"/>
        </w:rPr>
        <w:t xml:space="preserve"> con fundamento en lo dispuesto en el artículo 113, fracción</w:t>
      </w:r>
      <w:r w:rsidR="00AB261B">
        <w:rPr>
          <w:rFonts w:ascii="Montserrat" w:eastAsia="Montserrat" w:hAnsi="Montserrat" w:cs="Montserrat"/>
          <w:sz w:val="18"/>
          <w:szCs w:val="18"/>
        </w:rPr>
        <w:t xml:space="preserve"> I</w:t>
      </w:r>
      <w:r w:rsidR="00AB261B" w:rsidRPr="00E578AF">
        <w:rPr>
          <w:rFonts w:ascii="Montserrat" w:eastAsia="Montserrat" w:hAnsi="Montserrat" w:cs="Montserrat"/>
          <w:sz w:val="18"/>
          <w:szCs w:val="18"/>
        </w:rPr>
        <w:t xml:space="preserve"> de la Ley Federal de Transparencia y Acceso a la Información Pública. y, por ende, se autoriza elaborar la</w:t>
      </w:r>
      <w:r w:rsidR="00AB261B">
        <w:rPr>
          <w:rFonts w:ascii="Montserrat" w:eastAsia="Montserrat" w:hAnsi="Montserrat" w:cs="Montserrat"/>
          <w:sz w:val="18"/>
          <w:szCs w:val="18"/>
        </w:rPr>
        <w:t xml:space="preserve"> versió</w:t>
      </w:r>
      <w:r w:rsidR="00AB261B" w:rsidRPr="00E578AF">
        <w:rPr>
          <w:rFonts w:ascii="Montserrat" w:eastAsia="Montserrat" w:hAnsi="Montserrat" w:cs="Montserrat"/>
          <w:sz w:val="18"/>
          <w:szCs w:val="18"/>
        </w:rPr>
        <w:t xml:space="preserve">n pública. </w:t>
      </w:r>
    </w:p>
    <w:p w:rsidR="00AB261B" w:rsidRPr="005C57F2" w:rsidRDefault="00AB261B" w:rsidP="00656E48">
      <w:pPr>
        <w:ind w:right="49" w:hanging="2"/>
        <w:jc w:val="both"/>
        <w:rPr>
          <w:rFonts w:ascii="Montserrat" w:eastAsia="Montserrat" w:hAnsi="Montserrat" w:cs="Montserrat"/>
          <w:b/>
          <w:color w:val="00000A"/>
          <w:sz w:val="14"/>
          <w:szCs w:val="18"/>
        </w:rPr>
      </w:pPr>
    </w:p>
    <w:p w:rsidR="00AB261B" w:rsidRPr="000E2B3C" w:rsidRDefault="002801F8" w:rsidP="00AB261B">
      <w:pPr>
        <w:ind w:right="38"/>
        <w:jc w:val="both"/>
        <w:rPr>
          <w:rFonts w:ascii="Montserrat" w:eastAsia="Montserrat" w:hAnsi="Montserrat" w:cs="Montserrat"/>
          <w:b/>
          <w:sz w:val="18"/>
          <w:szCs w:val="18"/>
        </w:rPr>
      </w:pPr>
      <w:r>
        <w:rPr>
          <w:rFonts w:ascii="Montserrat" w:eastAsia="Montserrat" w:hAnsi="Montserrat" w:cs="Montserrat"/>
          <w:b/>
          <w:sz w:val="18"/>
          <w:szCs w:val="18"/>
        </w:rPr>
        <w:t>B</w:t>
      </w:r>
      <w:r w:rsidR="00AB261B" w:rsidRPr="000E2B3C">
        <w:rPr>
          <w:rFonts w:ascii="Montserrat" w:eastAsia="Montserrat" w:hAnsi="Montserrat" w:cs="Montserrat"/>
          <w:b/>
          <w:sz w:val="18"/>
          <w:szCs w:val="18"/>
        </w:rPr>
        <w:t>.1</w:t>
      </w:r>
      <w:r w:rsidR="00730A65">
        <w:rPr>
          <w:rFonts w:ascii="Montserrat" w:eastAsia="Montserrat" w:hAnsi="Montserrat" w:cs="Montserrat"/>
          <w:b/>
          <w:sz w:val="18"/>
          <w:szCs w:val="18"/>
        </w:rPr>
        <w:t>1</w:t>
      </w:r>
      <w:r w:rsidR="00AB261B">
        <w:rPr>
          <w:rFonts w:ascii="Montserrat" w:eastAsia="Montserrat" w:hAnsi="Montserrat" w:cs="Montserrat"/>
          <w:b/>
          <w:sz w:val="18"/>
          <w:szCs w:val="18"/>
        </w:rPr>
        <w:t xml:space="preserve"> Folio 330026524001155</w:t>
      </w:r>
    </w:p>
    <w:p w:rsidR="00AB261B" w:rsidRPr="005C57F2" w:rsidRDefault="00AB261B" w:rsidP="00656E48">
      <w:pPr>
        <w:ind w:right="49" w:hanging="2"/>
        <w:jc w:val="both"/>
        <w:rPr>
          <w:rFonts w:ascii="Montserrat" w:eastAsia="Montserrat" w:hAnsi="Montserrat" w:cs="Montserrat"/>
          <w:b/>
          <w:color w:val="00000A"/>
          <w:sz w:val="14"/>
          <w:szCs w:val="18"/>
        </w:rPr>
      </w:pPr>
    </w:p>
    <w:p w:rsidR="00AB261B" w:rsidRPr="00A85A59" w:rsidRDefault="00AB261B" w:rsidP="00AB261B">
      <w:pPr>
        <w:widowControl w:val="0"/>
        <w:ind w:hanging="2"/>
        <w:rPr>
          <w:rFonts w:ascii="Montserrat" w:eastAsia="Montserrat" w:hAnsi="Montserrat" w:cs="Montserrat"/>
          <w:sz w:val="18"/>
          <w:szCs w:val="18"/>
        </w:rPr>
      </w:pPr>
      <w:r w:rsidRPr="00A85A59">
        <w:rPr>
          <w:rFonts w:ascii="Montserrat" w:eastAsia="Montserrat" w:hAnsi="Montserrat" w:cs="Montserrat"/>
          <w:sz w:val="18"/>
          <w:szCs w:val="18"/>
        </w:rPr>
        <w:t>Un particular requirió:</w:t>
      </w:r>
    </w:p>
    <w:p w:rsidR="00AB261B" w:rsidRPr="005C57F2" w:rsidRDefault="00AB261B" w:rsidP="00AB261B">
      <w:pPr>
        <w:ind w:right="573"/>
        <w:rPr>
          <w:rFonts w:ascii="Montserrat" w:eastAsia="Montserrat" w:hAnsi="Montserrat" w:cs="Montserrat"/>
          <w:sz w:val="14"/>
          <w:szCs w:val="18"/>
        </w:rPr>
      </w:pPr>
    </w:p>
    <w:p w:rsidR="00AB261B" w:rsidRPr="00275014" w:rsidRDefault="00AB261B" w:rsidP="005C57F2">
      <w:pPr>
        <w:spacing w:after="120"/>
        <w:ind w:left="720" w:right="616"/>
        <w:jc w:val="both"/>
        <w:rPr>
          <w:rFonts w:ascii="Montserrat" w:eastAsia="Montserrat" w:hAnsi="Montserrat" w:cs="Montserrat"/>
          <w:sz w:val="18"/>
          <w:szCs w:val="18"/>
        </w:rPr>
      </w:pPr>
      <w:r w:rsidRPr="00AB261B">
        <w:rPr>
          <w:rFonts w:ascii="Montserrat" w:eastAsia="Montserrat" w:hAnsi="Montserrat" w:cs="Montserrat"/>
          <w:i/>
          <w:sz w:val="16"/>
          <w:szCs w:val="18"/>
        </w:rPr>
        <w:t>“Esta Contraloría Ciudadana solicita la información documental que conste el número de expediente que se le asignó a la denuncia que se presenta de forma adjunta, así como el estatus en el que se encuentra dicha denuncia.”</w:t>
      </w:r>
      <w:r w:rsidRPr="00AB261B">
        <w:rPr>
          <w:rFonts w:ascii="Montserrat" w:eastAsia="Montserrat" w:hAnsi="Montserrat" w:cs="Montserrat"/>
          <w:sz w:val="16"/>
          <w:szCs w:val="18"/>
        </w:rPr>
        <w:t xml:space="preserve">(Sic) </w:t>
      </w:r>
    </w:p>
    <w:p w:rsidR="00AB261B" w:rsidRPr="004C1C8B" w:rsidRDefault="00AB261B" w:rsidP="00AB261B">
      <w:pPr>
        <w:ind w:hanging="2"/>
        <w:jc w:val="both"/>
        <w:rPr>
          <w:rFonts w:ascii="Montserrat" w:hAnsi="Montserrat"/>
          <w:sz w:val="18"/>
          <w:szCs w:val="18"/>
        </w:rPr>
      </w:pPr>
      <w:r>
        <w:rPr>
          <w:rFonts w:ascii="Montserrat" w:hAnsi="Montserrat"/>
          <w:sz w:val="18"/>
          <w:szCs w:val="18"/>
        </w:rPr>
        <w:t xml:space="preserve">El </w:t>
      </w:r>
      <w:r w:rsidRPr="004C1C8B">
        <w:rPr>
          <w:rFonts w:ascii="Montserrat" w:hAnsi="Montserrat"/>
          <w:sz w:val="18"/>
          <w:szCs w:val="18"/>
        </w:rPr>
        <w:t xml:space="preserve">Órgano Interno de Control en la Comisión Federal para la Protección contra Riesgos Sanitarios </w:t>
      </w:r>
      <w:r>
        <w:rPr>
          <w:rFonts w:ascii="Montserrat" w:hAnsi="Montserrat"/>
          <w:sz w:val="18"/>
          <w:szCs w:val="18"/>
        </w:rPr>
        <w:t>(OIC-COFEP</w:t>
      </w:r>
      <w:r w:rsidR="000D3D25">
        <w:rPr>
          <w:rFonts w:ascii="Montserrat" w:hAnsi="Montserrat"/>
          <w:sz w:val="18"/>
          <w:szCs w:val="18"/>
        </w:rPr>
        <w:t>R</w:t>
      </w:r>
      <w:r>
        <w:rPr>
          <w:rFonts w:ascii="Montserrat" w:hAnsi="Montserrat"/>
          <w:sz w:val="18"/>
          <w:szCs w:val="18"/>
        </w:rPr>
        <w:t xml:space="preserve">IS) a efecto de elaborar la versión pública de la </w:t>
      </w:r>
      <w:r w:rsidRPr="004C1C8B">
        <w:rPr>
          <w:rFonts w:ascii="Montserrat" w:hAnsi="Montserrat"/>
          <w:sz w:val="18"/>
          <w:szCs w:val="18"/>
        </w:rPr>
        <w:t>Cédula básica</w:t>
      </w:r>
      <w:r>
        <w:rPr>
          <w:rFonts w:ascii="Montserrat" w:hAnsi="Montserrat"/>
          <w:sz w:val="18"/>
          <w:szCs w:val="18"/>
        </w:rPr>
        <w:t xml:space="preserve"> </w:t>
      </w:r>
      <w:r w:rsidRPr="004C1C8B">
        <w:rPr>
          <w:rFonts w:ascii="Montserrat" w:hAnsi="Montserrat"/>
          <w:sz w:val="18"/>
          <w:szCs w:val="18"/>
        </w:rPr>
        <w:t>emitida por el Sistema Integral de Denuncias Ciudadana (SIDEC)</w:t>
      </w:r>
      <w:r>
        <w:rPr>
          <w:rFonts w:ascii="Montserrat" w:hAnsi="Montserrat"/>
          <w:sz w:val="18"/>
          <w:szCs w:val="18"/>
        </w:rPr>
        <w:t>, solicita al Comité de Transparencia la clasificación de la siguiente información:</w:t>
      </w:r>
    </w:p>
    <w:p w:rsidR="00AB261B" w:rsidRPr="005C57F2" w:rsidRDefault="00AB261B" w:rsidP="00AB261B">
      <w:pPr>
        <w:jc w:val="both"/>
        <w:rPr>
          <w:rFonts w:ascii="Montserrat" w:hAnsi="Montserrat"/>
          <w:sz w:val="14"/>
          <w:szCs w:val="18"/>
        </w:rPr>
      </w:pPr>
    </w:p>
    <w:tbl>
      <w:tblPr>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1"/>
        <w:gridCol w:w="6024"/>
        <w:gridCol w:w="2240"/>
      </w:tblGrid>
      <w:tr w:rsidR="00AB261B" w:rsidRPr="0034641E" w:rsidTr="00AB261B">
        <w:trPr>
          <w:tblHeader/>
          <w:jc w:val="center"/>
        </w:trPr>
        <w:tc>
          <w:tcPr>
            <w:tcW w:w="1621"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rsidR="00AB261B" w:rsidRPr="00AB261B" w:rsidRDefault="00AB261B" w:rsidP="001E4F79">
            <w:pPr>
              <w:ind w:hanging="2"/>
              <w:jc w:val="center"/>
              <w:rPr>
                <w:rFonts w:ascii="Montserrat" w:eastAsia="Montserrat" w:hAnsi="Montserrat" w:cs="Montserrat"/>
                <w:b/>
                <w:color w:val="FFFFFF"/>
                <w:sz w:val="16"/>
                <w:szCs w:val="16"/>
              </w:rPr>
            </w:pPr>
            <w:r w:rsidRPr="00AB261B">
              <w:rPr>
                <w:rFonts w:ascii="Montserrat" w:eastAsia="Montserrat" w:hAnsi="Montserrat" w:cs="Montserrat"/>
                <w:b/>
                <w:color w:val="FFFFFF"/>
                <w:sz w:val="16"/>
                <w:szCs w:val="16"/>
              </w:rPr>
              <w:t>Dato</w:t>
            </w:r>
          </w:p>
        </w:tc>
        <w:tc>
          <w:tcPr>
            <w:tcW w:w="6024"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rsidR="00AB261B" w:rsidRPr="00AB261B" w:rsidRDefault="00AB261B" w:rsidP="001E4F79">
            <w:pPr>
              <w:ind w:hanging="2"/>
              <w:jc w:val="center"/>
              <w:rPr>
                <w:rFonts w:ascii="Montserrat" w:eastAsia="Montserrat" w:hAnsi="Montserrat" w:cs="Montserrat"/>
                <w:b/>
                <w:color w:val="FFFFFF"/>
                <w:sz w:val="16"/>
                <w:szCs w:val="16"/>
              </w:rPr>
            </w:pPr>
            <w:r w:rsidRPr="00AB261B">
              <w:rPr>
                <w:rFonts w:ascii="Montserrat" w:eastAsia="Montserrat" w:hAnsi="Montserrat" w:cs="Montserrat"/>
                <w:b/>
                <w:color w:val="FFFFFF"/>
                <w:sz w:val="16"/>
                <w:szCs w:val="16"/>
              </w:rPr>
              <w:t>Justificación</w:t>
            </w:r>
          </w:p>
        </w:tc>
        <w:tc>
          <w:tcPr>
            <w:tcW w:w="2240"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rsidR="00AB261B" w:rsidRPr="00AB261B" w:rsidRDefault="00AB261B" w:rsidP="001E4F79">
            <w:pPr>
              <w:ind w:hanging="2"/>
              <w:jc w:val="center"/>
              <w:rPr>
                <w:rFonts w:ascii="Montserrat" w:eastAsia="Montserrat" w:hAnsi="Montserrat" w:cs="Montserrat"/>
                <w:b/>
                <w:color w:val="FFFFFF"/>
                <w:sz w:val="16"/>
                <w:szCs w:val="16"/>
              </w:rPr>
            </w:pPr>
            <w:r w:rsidRPr="00AB261B">
              <w:rPr>
                <w:rFonts w:ascii="Montserrat" w:eastAsia="Montserrat" w:hAnsi="Montserrat" w:cs="Montserrat"/>
                <w:b/>
                <w:color w:val="FFFFFF"/>
                <w:sz w:val="16"/>
                <w:szCs w:val="16"/>
              </w:rPr>
              <w:t>Fundamento</w:t>
            </w:r>
          </w:p>
        </w:tc>
      </w:tr>
      <w:tr w:rsidR="00AB261B" w:rsidRPr="0034641E" w:rsidTr="00AB261B">
        <w:trPr>
          <w:trHeight w:val="1208"/>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rsidR="00AB261B" w:rsidRPr="00AB261B" w:rsidRDefault="00AB261B" w:rsidP="00AB261B">
            <w:pPr>
              <w:jc w:val="both"/>
              <w:rPr>
                <w:rFonts w:ascii="Montserrat" w:hAnsi="Montserrat"/>
                <w:bCs/>
                <w:sz w:val="16"/>
                <w:szCs w:val="16"/>
              </w:rPr>
            </w:pPr>
            <w:r w:rsidRPr="00AB261B">
              <w:rPr>
                <w:rFonts w:ascii="Montserrat" w:hAnsi="Montserrat"/>
                <w:bCs/>
                <w:sz w:val="16"/>
                <w:szCs w:val="16"/>
              </w:rPr>
              <w:t>Clave Ciudadana del SIDEC.</w:t>
            </w:r>
          </w:p>
          <w:p w:rsidR="00AB261B" w:rsidRPr="00AB261B" w:rsidRDefault="00AB261B" w:rsidP="00AB261B">
            <w:pPr>
              <w:jc w:val="both"/>
              <w:rPr>
                <w:rFonts w:ascii="Montserrat" w:hAnsi="Montserrat"/>
                <w:b/>
                <w:bCs/>
                <w:sz w:val="16"/>
                <w:szCs w:val="16"/>
                <w:u w:val="single"/>
              </w:rPr>
            </w:pPr>
          </w:p>
          <w:p w:rsidR="00AB261B" w:rsidRPr="00AB261B" w:rsidRDefault="00AB261B" w:rsidP="001E4F79">
            <w:pPr>
              <w:ind w:hanging="2"/>
              <w:jc w:val="both"/>
              <w:rPr>
                <w:rFonts w:ascii="Montserrat" w:eastAsia="Montserrat" w:hAnsi="Montserrat" w:cs="Montserrat"/>
                <w:color w:val="00000A"/>
                <w:sz w:val="16"/>
                <w:szCs w:val="16"/>
              </w:rPr>
            </w:pPr>
          </w:p>
          <w:p w:rsidR="00AB261B" w:rsidRPr="00AB261B" w:rsidRDefault="00AB261B" w:rsidP="001E4F79">
            <w:pPr>
              <w:ind w:hanging="2"/>
              <w:jc w:val="center"/>
              <w:rPr>
                <w:rFonts w:ascii="Montserrat" w:eastAsia="Montserrat" w:hAnsi="Montserrat" w:cs="Montserrat"/>
                <w:sz w:val="16"/>
                <w:szCs w:val="16"/>
              </w:rPr>
            </w:pPr>
          </w:p>
        </w:tc>
        <w:tc>
          <w:tcPr>
            <w:tcW w:w="6024" w:type="dxa"/>
            <w:tcBorders>
              <w:top w:val="single" w:sz="6" w:space="0" w:color="CCCCCC"/>
              <w:left w:val="single" w:sz="6" w:space="0" w:color="CCCCCC"/>
              <w:bottom w:val="single" w:sz="6" w:space="0" w:color="CCCCCC"/>
              <w:right w:val="single" w:sz="12" w:space="0" w:color="CCCCCC"/>
            </w:tcBorders>
            <w:shd w:val="clear" w:color="auto" w:fill="auto"/>
          </w:tcPr>
          <w:p w:rsidR="00AB261B" w:rsidRPr="00AB261B" w:rsidRDefault="00AB261B" w:rsidP="001E4F79">
            <w:pPr>
              <w:ind w:hanging="2"/>
              <w:jc w:val="both"/>
              <w:rPr>
                <w:rFonts w:ascii="Montserrat" w:eastAsia="Calibri" w:hAnsi="Montserrat" w:cs="Arial"/>
                <w:color w:val="000000"/>
                <w:sz w:val="16"/>
                <w:szCs w:val="16"/>
              </w:rPr>
            </w:pPr>
            <w:r w:rsidRPr="00AB261B">
              <w:rPr>
                <w:rFonts w:ascii="Montserrat" w:eastAsia="Calibri" w:hAnsi="Montserrat" w:cs="Arial"/>
                <w:color w:val="000000"/>
                <w:sz w:val="16"/>
                <w:szCs w:val="16"/>
              </w:rPr>
              <w:t>Para su integración se requieren datos personales como el nombre y apellidos, fecha de nacimiento y lugar de nacimiento, que hace identificable a su titular, estos instrumentos jurídicos, se podría asociar con la persona física a la que no se le acreditó alguna falta administrativa, por ende, es necesaria su clasificación.</w:t>
            </w:r>
          </w:p>
        </w:tc>
        <w:tc>
          <w:tcPr>
            <w:tcW w:w="2240" w:type="dxa"/>
            <w:tcBorders>
              <w:top w:val="single" w:sz="6" w:space="0" w:color="CCCCCC"/>
              <w:left w:val="single" w:sz="6" w:space="0" w:color="CCCCCC"/>
              <w:bottom w:val="single" w:sz="6" w:space="0" w:color="CCCCCC"/>
              <w:right w:val="single" w:sz="6" w:space="0" w:color="CCCCCC"/>
            </w:tcBorders>
            <w:shd w:val="clear" w:color="auto" w:fill="auto"/>
          </w:tcPr>
          <w:p w:rsidR="00AB261B" w:rsidRPr="00AB261B" w:rsidRDefault="00AB261B" w:rsidP="001E4F79">
            <w:pPr>
              <w:tabs>
                <w:tab w:val="left" w:pos="1356"/>
              </w:tabs>
              <w:ind w:hanging="2"/>
              <w:rPr>
                <w:rFonts w:ascii="Montserrat" w:eastAsia="Montserrat" w:hAnsi="Montserrat" w:cs="Montserrat"/>
                <w:sz w:val="16"/>
                <w:szCs w:val="16"/>
              </w:rPr>
            </w:pPr>
            <w:r w:rsidRPr="00AB261B">
              <w:rPr>
                <w:rFonts w:ascii="Montserrat" w:eastAsia="Montserrat" w:hAnsi="Montserrat" w:cs="Montserrat"/>
                <w:sz w:val="16"/>
                <w:szCs w:val="16"/>
              </w:rPr>
              <w:t>Artículo 113, fracción I de la LFTAIP</w:t>
            </w:r>
          </w:p>
        </w:tc>
      </w:tr>
    </w:tbl>
    <w:p w:rsidR="00AB261B" w:rsidRPr="005C57F2" w:rsidRDefault="00AB261B" w:rsidP="00AB261B">
      <w:pPr>
        <w:ind w:hanging="2"/>
        <w:jc w:val="both"/>
        <w:rPr>
          <w:rFonts w:ascii="Montserrat" w:hAnsi="Montserrat"/>
          <w:sz w:val="14"/>
          <w:szCs w:val="18"/>
        </w:rPr>
      </w:pPr>
    </w:p>
    <w:p w:rsidR="00AB261B" w:rsidRDefault="00AB261B" w:rsidP="00AB261B">
      <w:pPr>
        <w:ind w:hanging="2"/>
        <w:jc w:val="both"/>
        <w:rPr>
          <w:rFonts w:ascii="Montserrat" w:eastAsia="Montserrat" w:hAnsi="Montserrat" w:cs="Montserrat"/>
          <w:sz w:val="18"/>
          <w:szCs w:val="18"/>
        </w:rPr>
      </w:pPr>
      <w:r>
        <w:rPr>
          <w:rFonts w:ascii="Montserrat" w:hAnsi="Montserrat"/>
          <w:sz w:val="18"/>
          <w:szCs w:val="18"/>
        </w:rPr>
        <w:t xml:space="preserve"> </w:t>
      </w:r>
      <w:r w:rsidRPr="00891E1F">
        <w:rPr>
          <w:rFonts w:ascii="Montserrat" w:eastAsia="Montserrat" w:hAnsi="Montserrat" w:cs="Montserrat"/>
          <w:sz w:val="18"/>
          <w:szCs w:val="18"/>
        </w:rPr>
        <w:t>En consecuencia, se emite la siguiente</w:t>
      </w:r>
      <w:r>
        <w:rPr>
          <w:rFonts w:ascii="Montserrat" w:eastAsia="Montserrat" w:hAnsi="Montserrat" w:cs="Montserrat"/>
          <w:sz w:val="18"/>
          <w:szCs w:val="18"/>
        </w:rPr>
        <w:t xml:space="preserve"> resolución </w:t>
      </w:r>
      <w:r w:rsidRPr="00891E1F">
        <w:rPr>
          <w:rFonts w:ascii="Montserrat" w:eastAsia="Montserrat" w:hAnsi="Montserrat" w:cs="Montserrat"/>
          <w:sz w:val="18"/>
          <w:szCs w:val="18"/>
        </w:rPr>
        <w:t>por unanimidad:</w:t>
      </w:r>
    </w:p>
    <w:p w:rsidR="00AB261B" w:rsidRPr="005C57F2" w:rsidRDefault="00AB261B" w:rsidP="00AB261B">
      <w:pPr>
        <w:ind w:hanging="2"/>
        <w:jc w:val="both"/>
        <w:rPr>
          <w:rFonts w:ascii="Montserrat" w:hAnsi="Montserrat"/>
          <w:color w:val="000000"/>
          <w:sz w:val="14"/>
          <w:szCs w:val="18"/>
          <w:lang w:eastAsia="es-MX"/>
        </w:rPr>
      </w:pPr>
    </w:p>
    <w:p w:rsidR="00F8374C" w:rsidRDefault="00034C8A" w:rsidP="005C57F2">
      <w:pPr>
        <w:ind w:hanging="2"/>
        <w:jc w:val="both"/>
        <w:rPr>
          <w:rFonts w:ascii="Montserrat" w:eastAsia="Montserrat" w:hAnsi="Montserrat" w:cs="Montserrat"/>
          <w:sz w:val="18"/>
          <w:szCs w:val="18"/>
        </w:rPr>
      </w:pPr>
      <w:r>
        <w:rPr>
          <w:rFonts w:ascii="Montserrat" w:eastAsia="Montserrat" w:hAnsi="Montserrat" w:cs="Montserrat"/>
          <w:b/>
          <w:sz w:val="18"/>
          <w:szCs w:val="18"/>
        </w:rPr>
        <w:t>II.</w:t>
      </w:r>
      <w:r w:rsidR="002801F8">
        <w:rPr>
          <w:rFonts w:ascii="Montserrat" w:eastAsia="Montserrat" w:hAnsi="Montserrat" w:cs="Montserrat"/>
          <w:b/>
          <w:sz w:val="18"/>
          <w:szCs w:val="18"/>
        </w:rPr>
        <w:t>B</w:t>
      </w:r>
      <w:r>
        <w:rPr>
          <w:rFonts w:ascii="Montserrat" w:eastAsia="Montserrat" w:hAnsi="Montserrat" w:cs="Montserrat"/>
          <w:b/>
          <w:sz w:val="18"/>
          <w:szCs w:val="18"/>
        </w:rPr>
        <w:t>.1</w:t>
      </w:r>
      <w:r w:rsidR="00730A65">
        <w:rPr>
          <w:rFonts w:ascii="Montserrat" w:eastAsia="Montserrat" w:hAnsi="Montserrat" w:cs="Montserrat"/>
          <w:b/>
          <w:sz w:val="18"/>
          <w:szCs w:val="18"/>
        </w:rPr>
        <w:t>1</w:t>
      </w:r>
      <w:r w:rsidR="00AB261B" w:rsidRPr="000E2B3C">
        <w:rPr>
          <w:rFonts w:ascii="Montserrat" w:eastAsia="Montserrat" w:hAnsi="Montserrat" w:cs="Montserrat"/>
          <w:b/>
          <w:sz w:val="18"/>
          <w:szCs w:val="18"/>
        </w:rPr>
        <w:t xml:space="preserve">.ORD.17.24: </w:t>
      </w:r>
      <w:r w:rsidR="00AB261B" w:rsidRPr="00D579F5">
        <w:rPr>
          <w:rFonts w:ascii="Montserrat" w:eastAsia="Montserrat" w:hAnsi="Montserrat" w:cs="Montserrat"/>
          <w:b/>
          <w:sz w:val="18"/>
          <w:szCs w:val="18"/>
        </w:rPr>
        <w:t>CONFIRMAR</w:t>
      </w:r>
      <w:r w:rsidR="00AB261B" w:rsidRPr="00E578AF">
        <w:rPr>
          <w:rFonts w:ascii="Montserrat" w:eastAsia="Montserrat" w:hAnsi="Montserrat" w:cs="Montserrat"/>
          <w:b/>
          <w:sz w:val="18"/>
          <w:szCs w:val="18"/>
        </w:rPr>
        <w:t xml:space="preserve"> </w:t>
      </w:r>
      <w:r w:rsidR="00AB261B" w:rsidRPr="00E578AF">
        <w:rPr>
          <w:rFonts w:ascii="Montserrat" w:eastAsia="Montserrat" w:hAnsi="Montserrat" w:cs="Montserrat"/>
          <w:sz w:val="18"/>
          <w:szCs w:val="18"/>
        </w:rPr>
        <w:t xml:space="preserve">la clasificación de confidencialidad invocada por </w:t>
      </w:r>
      <w:r w:rsidR="00AB261B">
        <w:rPr>
          <w:rFonts w:ascii="Montserrat" w:eastAsia="Montserrat" w:hAnsi="Montserrat" w:cs="Montserrat"/>
          <w:sz w:val="18"/>
          <w:szCs w:val="18"/>
        </w:rPr>
        <w:t>el</w:t>
      </w:r>
      <w:r w:rsidR="00AB261B" w:rsidRPr="00E578AF">
        <w:rPr>
          <w:rFonts w:ascii="Montserrat" w:eastAsia="Montserrat" w:hAnsi="Montserrat" w:cs="Montserrat"/>
          <w:sz w:val="18"/>
          <w:szCs w:val="18"/>
        </w:rPr>
        <w:t xml:space="preserve"> </w:t>
      </w:r>
      <w:r w:rsidR="00AB261B">
        <w:rPr>
          <w:rFonts w:ascii="Montserrat" w:hAnsi="Montserrat"/>
          <w:sz w:val="18"/>
          <w:szCs w:val="18"/>
        </w:rPr>
        <w:t xml:space="preserve">OIC-COFEPRIS </w:t>
      </w:r>
      <w:r w:rsidR="00AB261B" w:rsidRPr="00E578AF">
        <w:rPr>
          <w:rFonts w:ascii="Montserrat" w:eastAsia="Montserrat" w:hAnsi="Montserrat" w:cs="Montserrat"/>
          <w:sz w:val="18"/>
          <w:szCs w:val="18"/>
        </w:rPr>
        <w:t xml:space="preserve">de la información </w:t>
      </w:r>
      <w:r w:rsidR="00AB261B">
        <w:rPr>
          <w:rFonts w:ascii="Montserrat" w:eastAsia="Montserrat" w:hAnsi="Montserrat" w:cs="Montserrat"/>
          <w:sz w:val="18"/>
          <w:szCs w:val="18"/>
        </w:rPr>
        <w:t>contenida</w:t>
      </w:r>
      <w:r w:rsidR="00AB261B" w:rsidRPr="00E578AF">
        <w:rPr>
          <w:rFonts w:ascii="Montserrat" w:eastAsia="Montserrat" w:hAnsi="Montserrat" w:cs="Montserrat"/>
          <w:sz w:val="18"/>
          <w:szCs w:val="18"/>
        </w:rPr>
        <w:t xml:space="preserve"> en </w:t>
      </w:r>
      <w:r w:rsidR="00AB261B">
        <w:rPr>
          <w:rFonts w:ascii="Montserrat" w:hAnsi="Montserrat"/>
          <w:sz w:val="18"/>
          <w:szCs w:val="18"/>
        </w:rPr>
        <w:t xml:space="preserve">la </w:t>
      </w:r>
      <w:r w:rsidR="00AB261B" w:rsidRPr="004C1C8B">
        <w:rPr>
          <w:rFonts w:ascii="Montserrat" w:hAnsi="Montserrat"/>
          <w:sz w:val="18"/>
          <w:szCs w:val="18"/>
        </w:rPr>
        <w:t>Cédula básica</w:t>
      </w:r>
      <w:r w:rsidR="00AB261B">
        <w:rPr>
          <w:rFonts w:ascii="Montserrat" w:hAnsi="Montserrat"/>
          <w:sz w:val="18"/>
          <w:szCs w:val="18"/>
        </w:rPr>
        <w:t xml:space="preserve"> </w:t>
      </w:r>
      <w:r w:rsidR="00AB261B" w:rsidRPr="004C1C8B">
        <w:rPr>
          <w:rFonts w:ascii="Montserrat" w:hAnsi="Montserrat"/>
          <w:sz w:val="18"/>
          <w:szCs w:val="18"/>
        </w:rPr>
        <w:t>emitida por el Sistema Integral de Denuncias Ciudadana (SIDEC)</w:t>
      </w:r>
      <w:r w:rsidR="00AB261B" w:rsidRPr="00E578AF">
        <w:rPr>
          <w:rFonts w:ascii="Montserrat" w:eastAsia="Montserrat" w:hAnsi="Montserrat" w:cs="Montserrat"/>
          <w:sz w:val="18"/>
          <w:szCs w:val="18"/>
        </w:rPr>
        <w:t xml:space="preserve"> con fundamento en lo dispuesto en el artículo 113, fracción</w:t>
      </w:r>
      <w:r w:rsidR="00AB261B">
        <w:rPr>
          <w:rFonts w:ascii="Montserrat" w:eastAsia="Montserrat" w:hAnsi="Montserrat" w:cs="Montserrat"/>
          <w:sz w:val="18"/>
          <w:szCs w:val="18"/>
        </w:rPr>
        <w:t xml:space="preserve"> I</w:t>
      </w:r>
      <w:r w:rsidR="00AB261B" w:rsidRPr="00E578AF">
        <w:rPr>
          <w:rFonts w:ascii="Montserrat" w:eastAsia="Montserrat" w:hAnsi="Montserrat" w:cs="Montserrat"/>
          <w:sz w:val="18"/>
          <w:szCs w:val="18"/>
        </w:rPr>
        <w:t xml:space="preserve"> de la Ley Federal de Transparencia y Acceso a la Información Pública. y, por ende, se autoriza elaborar la</w:t>
      </w:r>
      <w:r w:rsidR="00AB261B">
        <w:rPr>
          <w:rFonts w:ascii="Montserrat" w:eastAsia="Montserrat" w:hAnsi="Montserrat" w:cs="Montserrat"/>
          <w:sz w:val="18"/>
          <w:szCs w:val="18"/>
        </w:rPr>
        <w:t xml:space="preserve"> versió</w:t>
      </w:r>
      <w:r w:rsidR="00AB261B" w:rsidRPr="00E578AF">
        <w:rPr>
          <w:rFonts w:ascii="Montserrat" w:eastAsia="Montserrat" w:hAnsi="Montserrat" w:cs="Montserrat"/>
          <w:sz w:val="18"/>
          <w:szCs w:val="18"/>
        </w:rPr>
        <w:t xml:space="preserve">n pública. </w:t>
      </w:r>
    </w:p>
    <w:p w:rsidR="000D3D25" w:rsidRDefault="000D3D25" w:rsidP="005C57F2">
      <w:pPr>
        <w:ind w:hanging="2"/>
        <w:jc w:val="both"/>
        <w:rPr>
          <w:rFonts w:ascii="Montserrat" w:eastAsia="Montserrat" w:hAnsi="Montserrat" w:cs="Montserrat"/>
          <w:b/>
          <w:color w:val="00000A"/>
          <w:sz w:val="18"/>
          <w:szCs w:val="18"/>
        </w:rPr>
      </w:pPr>
    </w:p>
    <w:p w:rsidR="00F8374C" w:rsidRPr="005C57F2" w:rsidRDefault="00F8374C" w:rsidP="00656E48">
      <w:pPr>
        <w:ind w:right="49" w:hanging="2"/>
        <w:jc w:val="both"/>
        <w:rPr>
          <w:rFonts w:ascii="Montserrat" w:eastAsia="Montserrat" w:hAnsi="Montserrat" w:cs="Montserrat"/>
          <w:b/>
          <w:color w:val="00000A"/>
          <w:sz w:val="14"/>
          <w:szCs w:val="18"/>
        </w:rPr>
      </w:pPr>
    </w:p>
    <w:p w:rsidR="00656E48" w:rsidRDefault="00656E48" w:rsidP="00656E48">
      <w:pPr>
        <w:ind w:right="38"/>
        <w:jc w:val="center"/>
        <w:rPr>
          <w:rFonts w:ascii="Montserrat" w:eastAsia="Montserrat" w:hAnsi="Montserrat" w:cs="Montserrat"/>
          <w:b/>
          <w:sz w:val="18"/>
          <w:szCs w:val="18"/>
        </w:rPr>
      </w:pPr>
      <w:r w:rsidRPr="000463AF">
        <w:rPr>
          <w:rFonts w:ascii="Montserrat" w:eastAsia="Montserrat" w:hAnsi="Montserrat" w:cs="Montserrat"/>
          <w:b/>
          <w:sz w:val="18"/>
          <w:szCs w:val="18"/>
        </w:rPr>
        <w:t>TERCER PUNTO DEL ORDEN DEL DÍA</w:t>
      </w:r>
    </w:p>
    <w:p w:rsidR="00656E48" w:rsidRPr="005C57F2" w:rsidRDefault="00656E48" w:rsidP="00656E48">
      <w:pPr>
        <w:ind w:right="38"/>
        <w:jc w:val="center"/>
        <w:rPr>
          <w:rFonts w:ascii="Montserrat" w:eastAsia="Montserrat" w:hAnsi="Montserrat" w:cs="Montserrat"/>
          <w:b/>
          <w:sz w:val="14"/>
          <w:szCs w:val="18"/>
        </w:rPr>
      </w:pPr>
    </w:p>
    <w:p w:rsidR="00656E48" w:rsidRPr="00295491" w:rsidRDefault="00656E48" w:rsidP="00656E48">
      <w:pPr>
        <w:jc w:val="both"/>
        <w:rPr>
          <w:rFonts w:ascii="Montserrat" w:eastAsia="Montserrat" w:hAnsi="Montserrat" w:cs="Montserrat"/>
          <w:sz w:val="18"/>
          <w:szCs w:val="18"/>
        </w:rPr>
      </w:pPr>
      <w:r w:rsidRPr="00295491">
        <w:rPr>
          <w:rFonts w:ascii="Montserrat" w:eastAsia="Montserrat" w:hAnsi="Montserrat" w:cs="Montserrat"/>
          <w:b/>
          <w:sz w:val="18"/>
          <w:szCs w:val="18"/>
        </w:rPr>
        <w:t>III. Análisis de solicitudes de ejercicio de los derechos de acceso, rectificación, cancelación y oposición (ARCO) de datos personales</w:t>
      </w:r>
    </w:p>
    <w:p w:rsidR="00656E48" w:rsidRPr="005C57F2" w:rsidRDefault="00656E48" w:rsidP="00656E48">
      <w:pPr>
        <w:jc w:val="both"/>
        <w:rPr>
          <w:rFonts w:ascii="Montserrat" w:eastAsia="Montserrat" w:hAnsi="Montserrat" w:cs="Montserrat"/>
          <w:sz w:val="12"/>
          <w:szCs w:val="18"/>
        </w:rPr>
      </w:pPr>
      <w:r w:rsidRPr="00295491">
        <w:rPr>
          <w:rFonts w:ascii="Montserrat" w:eastAsia="Montserrat" w:hAnsi="Montserrat" w:cs="Montserrat"/>
          <w:sz w:val="18"/>
          <w:szCs w:val="18"/>
        </w:rPr>
        <w:t xml:space="preserve">    </w:t>
      </w:r>
    </w:p>
    <w:p w:rsidR="00656E48" w:rsidRDefault="00656E48" w:rsidP="00656E48">
      <w:pPr>
        <w:ind w:right="38"/>
        <w:jc w:val="both"/>
        <w:rPr>
          <w:rFonts w:ascii="Montserrat" w:eastAsia="Montserrat" w:hAnsi="Montserrat" w:cs="Montserrat"/>
          <w:b/>
          <w:sz w:val="18"/>
          <w:szCs w:val="18"/>
        </w:rPr>
      </w:pPr>
      <w:r>
        <w:rPr>
          <w:rFonts w:ascii="Montserrat" w:eastAsia="Montserrat" w:hAnsi="Montserrat" w:cs="Montserrat"/>
          <w:b/>
          <w:sz w:val="18"/>
          <w:szCs w:val="18"/>
        </w:rPr>
        <w:t>A</w:t>
      </w:r>
      <w:r w:rsidRPr="00294BF7">
        <w:rPr>
          <w:rFonts w:ascii="Montserrat" w:eastAsia="Montserrat" w:hAnsi="Montserrat" w:cs="Montserrat"/>
          <w:b/>
          <w:sz w:val="18"/>
          <w:szCs w:val="18"/>
        </w:rPr>
        <w:t>.1 Folio 330026524000</w:t>
      </w:r>
      <w:r w:rsidR="00AB261B">
        <w:rPr>
          <w:rFonts w:ascii="Montserrat" w:eastAsia="Montserrat" w:hAnsi="Montserrat" w:cs="Montserrat"/>
          <w:b/>
          <w:sz w:val="18"/>
          <w:szCs w:val="18"/>
        </w:rPr>
        <w:t>934</w:t>
      </w:r>
    </w:p>
    <w:p w:rsidR="00656E48" w:rsidRPr="005C57F2" w:rsidRDefault="00656E48" w:rsidP="00656E48">
      <w:pPr>
        <w:ind w:right="38"/>
        <w:jc w:val="both"/>
        <w:rPr>
          <w:rFonts w:ascii="Montserrat" w:eastAsia="Montserrat" w:hAnsi="Montserrat" w:cs="Montserrat"/>
          <w:b/>
          <w:sz w:val="12"/>
          <w:szCs w:val="18"/>
        </w:rPr>
      </w:pPr>
    </w:p>
    <w:p w:rsidR="00AB261B" w:rsidRPr="001D02EC" w:rsidRDefault="00AB261B" w:rsidP="00AB261B">
      <w:pPr>
        <w:ind w:left="283" w:right="346"/>
        <w:rPr>
          <w:rFonts w:ascii="Montserrat" w:eastAsia="Montserrat" w:hAnsi="Montserrat" w:cs="Montserrat"/>
          <w:color w:val="000000"/>
          <w:sz w:val="18"/>
          <w:szCs w:val="18"/>
        </w:rPr>
      </w:pPr>
      <w:r w:rsidRPr="001D02EC">
        <w:rPr>
          <w:rFonts w:ascii="Montserrat" w:eastAsia="Montserrat" w:hAnsi="Montserrat" w:cs="Montserrat"/>
          <w:color w:val="000000"/>
          <w:sz w:val="18"/>
          <w:szCs w:val="18"/>
        </w:rPr>
        <w:t>Un particular requirió:</w:t>
      </w:r>
    </w:p>
    <w:p w:rsidR="00AB261B" w:rsidRPr="001D02EC" w:rsidRDefault="00AB261B" w:rsidP="00AB261B">
      <w:pPr>
        <w:ind w:left="283" w:right="346"/>
        <w:rPr>
          <w:rFonts w:ascii="Montserrat" w:eastAsia="Montserrat" w:hAnsi="Montserrat" w:cs="Montserrat"/>
          <w:color w:val="000000"/>
          <w:sz w:val="18"/>
          <w:szCs w:val="18"/>
        </w:rPr>
      </w:pPr>
    </w:p>
    <w:p w:rsidR="00AB261B" w:rsidRPr="00AB261B" w:rsidRDefault="00AB261B" w:rsidP="00034C8A">
      <w:pPr>
        <w:ind w:left="1003" w:right="616"/>
        <w:jc w:val="both"/>
        <w:rPr>
          <w:rFonts w:ascii="Montserrat" w:eastAsia="Montserrat" w:hAnsi="Montserrat" w:cs="Montserrat"/>
          <w:i/>
          <w:color w:val="000000"/>
          <w:sz w:val="16"/>
          <w:szCs w:val="18"/>
        </w:rPr>
      </w:pPr>
      <w:r w:rsidRPr="00AB261B">
        <w:rPr>
          <w:rFonts w:ascii="Montserrat" w:eastAsia="Montserrat" w:hAnsi="Montserrat" w:cs="Montserrat"/>
          <w:color w:val="000000"/>
          <w:sz w:val="16"/>
          <w:szCs w:val="18"/>
        </w:rPr>
        <w:t>“</w:t>
      </w:r>
      <w:r w:rsidRPr="00AB261B">
        <w:rPr>
          <w:rFonts w:ascii="Montserrat" w:eastAsia="Montserrat" w:hAnsi="Montserrat" w:cs="Montserrat"/>
          <w:i/>
          <w:color w:val="000000"/>
          <w:sz w:val="16"/>
          <w:szCs w:val="18"/>
        </w:rPr>
        <w:t>Se informe la resolución recaída a la denuncia que presenté ante el Titular del Área de Auditoría Interna, de Desarrollo y Mejora de la Gestión Pública y Titular del Área de Quejas, Denuncias e Investigaciones del Órgano Interno de Control en el Instituto Mexicano del Seguro Social, materia del expediente 269394/2023/PPC/!MSS/DE2096 La denuncia fue presentada a través del SIDEC, con número de folio 269394/2023   Asimismo,  se informe  el motivo por el cual han  transcurrido  más de 8 meses dese que presenté la denuncia ciudadana, y aun no se ha emitido resolución. "(sic)</w:t>
      </w:r>
    </w:p>
    <w:p w:rsidR="00AB261B" w:rsidRPr="001D02EC" w:rsidRDefault="00AB261B" w:rsidP="00034C8A">
      <w:pPr>
        <w:pBdr>
          <w:top w:val="nil"/>
          <w:left w:val="nil"/>
          <w:bottom w:val="nil"/>
          <w:right w:val="nil"/>
          <w:between w:val="nil"/>
        </w:pBdr>
        <w:ind w:right="616"/>
        <w:jc w:val="both"/>
        <w:rPr>
          <w:rFonts w:ascii="Montserrat" w:eastAsia="Montserrat" w:hAnsi="Montserrat" w:cs="Montserrat"/>
          <w:color w:val="000000"/>
          <w:sz w:val="18"/>
          <w:szCs w:val="18"/>
        </w:rPr>
      </w:pPr>
    </w:p>
    <w:p w:rsidR="00AB261B" w:rsidRPr="001B12CB" w:rsidRDefault="00AB261B" w:rsidP="00AB261B">
      <w:pPr>
        <w:pBdr>
          <w:top w:val="nil"/>
          <w:left w:val="nil"/>
          <w:bottom w:val="nil"/>
          <w:right w:val="nil"/>
          <w:between w:val="nil"/>
        </w:pBdr>
        <w:spacing w:after="280"/>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El Órgano Interno de Control Específico en el Instituto Mexicano del Seguro Social (OICE-IMSS) informó</w:t>
      </w:r>
      <w:r w:rsidRPr="001B12CB">
        <w:rPr>
          <w:rFonts w:ascii="Montserrat" w:eastAsia="Montserrat" w:hAnsi="Montserrat" w:cs="Montserrat"/>
          <w:color w:val="000000"/>
          <w:sz w:val="18"/>
          <w:szCs w:val="18"/>
        </w:rPr>
        <w:t xml:space="preserve"> que para su atención fue remitida la solicitud al Titular del Área de Auditoría Interna, de Desarrollo y Mejora de la Gestión Pública y </w:t>
      </w:r>
      <w:r>
        <w:rPr>
          <w:rFonts w:ascii="Montserrat" w:eastAsia="Montserrat" w:hAnsi="Montserrat" w:cs="Montserrat"/>
          <w:color w:val="000000"/>
          <w:sz w:val="18"/>
          <w:szCs w:val="18"/>
        </w:rPr>
        <w:t xml:space="preserve">al </w:t>
      </w:r>
      <w:r w:rsidRPr="001B12CB">
        <w:rPr>
          <w:rFonts w:ascii="Montserrat" w:eastAsia="Montserrat" w:hAnsi="Montserrat" w:cs="Montserrat"/>
          <w:color w:val="000000"/>
          <w:sz w:val="18"/>
          <w:szCs w:val="18"/>
        </w:rPr>
        <w:t xml:space="preserve">Titular del Área de Quejas y Denuncias e Investigaciones del </w:t>
      </w:r>
      <w:r>
        <w:rPr>
          <w:rFonts w:ascii="Montserrat" w:eastAsia="Montserrat" w:hAnsi="Montserrat" w:cs="Montserrat"/>
          <w:color w:val="000000"/>
          <w:sz w:val="18"/>
          <w:szCs w:val="18"/>
        </w:rPr>
        <w:t>OICE-IMSS</w:t>
      </w:r>
      <w:r w:rsidRPr="001B12CB">
        <w:rPr>
          <w:rFonts w:ascii="Montserrat" w:eastAsia="Montserrat" w:hAnsi="Montserrat" w:cs="Montserrat"/>
          <w:color w:val="000000"/>
          <w:sz w:val="18"/>
          <w:szCs w:val="18"/>
        </w:rPr>
        <w:t>, Región 8 (Colima, Michoacán y Guerrero), unidad</w:t>
      </w:r>
      <w:r>
        <w:rPr>
          <w:rFonts w:ascii="Montserrat" w:eastAsia="Montserrat" w:hAnsi="Montserrat" w:cs="Montserrat"/>
          <w:color w:val="000000"/>
          <w:sz w:val="18"/>
          <w:szCs w:val="18"/>
        </w:rPr>
        <w:t>es</w:t>
      </w:r>
      <w:r w:rsidRPr="001B12CB">
        <w:rPr>
          <w:rFonts w:ascii="Montserrat" w:eastAsia="Montserrat" w:hAnsi="Montserrat" w:cs="Montserrat"/>
          <w:color w:val="000000"/>
          <w:sz w:val="18"/>
          <w:szCs w:val="18"/>
        </w:rPr>
        <w:t xml:space="preserve"> administrativa</w:t>
      </w:r>
      <w:r>
        <w:rPr>
          <w:rFonts w:ascii="Montserrat" w:eastAsia="Montserrat" w:hAnsi="Montserrat" w:cs="Montserrat"/>
          <w:color w:val="000000"/>
          <w:sz w:val="18"/>
          <w:szCs w:val="18"/>
        </w:rPr>
        <w:t>s que se estimaron</w:t>
      </w:r>
      <w:r w:rsidRPr="001B12CB">
        <w:rPr>
          <w:rFonts w:ascii="Montserrat" w:eastAsia="Montserrat" w:hAnsi="Montserrat" w:cs="Montserrat"/>
          <w:color w:val="000000"/>
          <w:sz w:val="18"/>
          <w:szCs w:val="18"/>
        </w:rPr>
        <w:t xml:space="preserve"> competente</w:t>
      </w:r>
      <w:r>
        <w:rPr>
          <w:rFonts w:ascii="Montserrat" w:eastAsia="Montserrat" w:hAnsi="Montserrat" w:cs="Montserrat"/>
          <w:color w:val="000000"/>
          <w:sz w:val="18"/>
          <w:szCs w:val="18"/>
        </w:rPr>
        <w:t>s</w:t>
      </w:r>
      <w:r w:rsidRPr="001B12CB">
        <w:rPr>
          <w:rFonts w:ascii="Montserrat" w:eastAsia="Montserrat" w:hAnsi="Montserrat" w:cs="Montserrat"/>
          <w:color w:val="000000"/>
          <w:sz w:val="18"/>
          <w:szCs w:val="18"/>
        </w:rPr>
        <w:t xml:space="preserve"> para su trámite y atención, la</w:t>
      </w:r>
      <w:r>
        <w:rPr>
          <w:rFonts w:ascii="Montserrat" w:eastAsia="Montserrat" w:hAnsi="Montserrat" w:cs="Montserrat"/>
          <w:color w:val="000000"/>
          <w:sz w:val="18"/>
          <w:szCs w:val="18"/>
        </w:rPr>
        <w:t>s</w:t>
      </w:r>
      <w:r w:rsidRPr="001B12CB">
        <w:rPr>
          <w:rFonts w:ascii="Montserrat" w:eastAsia="Montserrat" w:hAnsi="Montserrat" w:cs="Montserrat"/>
          <w:color w:val="000000"/>
          <w:sz w:val="18"/>
          <w:szCs w:val="18"/>
        </w:rPr>
        <w:t xml:space="preserve"> cual</w:t>
      </w:r>
      <w:r>
        <w:rPr>
          <w:rFonts w:ascii="Montserrat" w:eastAsia="Montserrat" w:hAnsi="Montserrat" w:cs="Montserrat"/>
          <w:color w:val="000000"/>
          <w:sz w:val="18"/>
          <w:szCs w:val="18"/>
        </w:rPr>
        <w:t>es informaron</w:t>
      </w:r>
      <w:r w:rsidRPr="001B12CB">
        <w:rPr>
          <w:rFonts w:ascii="Montserrat" w:eastAsia="Montserrat" w:hAnsi="Montserrat" w:cs="Montserrat"/>
          <w:color w:val="000000"/>
          <w:sz w:val="18"/>
          <w:szCs w:val="18"/>
        </w:rPr>
        <w:t xml:space="preserve"> lo siguiente: </w:t>
      </w:r>
    </w:p>
    <w:p w:rsidR="00AB261B" w:rsidRPr="00DF249C" w:rsidRDefault="00AB261B" w:rsidP="00AB261B">
      <w:pPr>
        <w:pBdr>
          <w:top w:val="nil"/>
          <w:left w:val="nil"/>
          <w:bottom w:val="nil"/>
          <w:right w:val="nil"/>
          <w:between w:val="nil"/>
        </w:pBdr>
        <w:spacing w:after="280"/>
        <w:ind w:left="904" w:right="616"/>
        <w:jc w:val="both"/>
        <w:rPr>
          <w:rFonts w:ascii="Montserrat" w:eastAsia="Montserrat" w:hAnsi="Montserrat" w:cs="Montserrat"/>
          <w:i/>
          <w:color w:val="000000"/>
          <w:sz w:val="16"/>
          <w:szCs w:val="18"/>
        </w:rPr>
      </w:pPr>
      <w:r w:rsidRPr="00DF249C">
        <w:rPr>
          <w:rFonts w:ascii="Montserrat" w:eastAsia="Montserrat" w:hAnsi="Montserrat" w:cs="Montserrat"/>
          <w:i/>
          <w:color w:val="000000"/>
          <w:sz w:val="16"/>
          <w:szCs w:val="18"/>
        </w:rPr>
        <w:lastRenderedPageBreak/>
        <w:t>“De la búsqueda exhaustiva efectuada en los archivos físicos y electrónicos con los que cuenta esta Región 8 que comprende los estados de Colima, Michoacán y Guerrero, se informa que se localizó un expediente de investigación con la nomenclatura 269394/2023/PPC/IMSS/DE2096 , misma que al día de hoy se encuentra en etapa de INVESTIGACIÓN, razón por la cual, esta Autoridad Investigadora se encuentra imposibilitada en emitir un pronunciamiento al respecto, pues de hacerlo, se estaría vulnerando la conducción de los mismos y entorpecer la investigación.</w:t>
      </w:r>
    </w:p>
    <w:p w:rsidR="00AB261B" w:rsidRPr="00DF249C" w:rsidRDefault="00AB261B" w:rsidP="00AB261B">
      <w:pPr>
        <w:pBdr>
          <w:top w:val="nil"/>
          <w:left w:val="nil"/>
          <w:bottom w:val="nil"/>
          <w:right w:val="nil"/>
          <w:between w:val="nil"/>
        </w:pBdr>
        <w:spacing w:after="280"/>
        <w:ind w:left="904" w:right="616"/>
        <w:jc w:val="both"/>
        <w:rPr>
          <w:rFonts w:ascii="Montserrat" w:eastAsia="Montserrat" w:hAnsi="Montserrat" w:cs="Montserrat"/>
          <w:i/>
          <w:color w:val="000000"/>
          <w:sz w:val="16"/>
          <w:szCs w:val="18"/>
        </w:rPr>
      </w:pPr>
      <w:r w:rsidRPr="00DF249C">
        <w:rPr>
          <w:rFonts w:ascii="Montserrat" w:eastAsia="Montserrat" w:hAnsi="Montserrat" w:cs="Montserrat"/>
          <w:i/>
          <w:color w:val="000000"/>
          <w:sz w:val="16"/>
          <w:szCs w:val="18"/>
        </w:rPr>
        <w:t>Por lo que se solicita al Comité de Transparencia la improcedencia del ejercicio del derecho de acceso a las actuaciones o diligencias propias del procedimiento administrativo respectivo, las cuales se encuentren contenidas en el expediente y obran en posesión de la autoridad investigadora, y cuya difusión pueda vulnerar la conducción de sus actuaciones, en términos del artículo 55, fracción V, de la Ley General de Protección de Datos Personales en Posesión de Sujetos Obligados (LGPDPPSO)” (sic).</w:t>
      </w:r>
    </w:p>
    <w:p w:rsidR="00AB261B" w:rsidRPr="001D02EC" w:rsidRDefault="00AB261B" w:rsidP="00AB261B">
      <w:pPr>
        <w:pBdr>
          <w:top w:val="nil"/>
          <w:left w:val="nil"/>
          <w:bottom w:val="nil"/>
          <w:right w:val="nil"/>
          <w:between w:val="nil"/>
        </w:pBdr>
        <w:spacing w:before="280" w:after="280"/>
        <w:jc w:val="both"/>
        <w:rPr>
          <w:rFonts w:ascii="Montserrat" w:eastAsia="Montserrat" w:hAnsi="Montserrat" w:cs="Montserrat"/>
          <w:color w:val="000000"/>
          <w:sz w:val="18"/>
          <w:szCs w:val="18"/>
        </w:rPr>
      </w:pPr>
      <w:r w:rsidRPr="001D02EC">
        <w:rPr>
          <w:rFonts w:ascii="Montserrat" w:eastAsia="Montserrat" w:hAnsi="Montserrat" w:cs="Montserrat"/>
          <w:color w:val="000000"/>
          <w:sz w:val="18"/>
          <w:szCs w:val="18"/>
        </w:rPr>
        <w:t>Por lo antes expuesto, resulta improcedente el ejercicio de los derechos ARCO de la persona solicitante, toda vez que la información requerida, forma parte de la investigación que esa</w:t>
      </w:r>
      <w:r>
        <w:rPr>
          <w:rFonts w:ascii="Montserrat" w:eastAsia="Montserrat" w:hAnsi="Montserrat" w:cs="Montserrat"/>
          <w:color w:val="000000"/>
          <w:sz w:val="18"/>
          <w:szCs w:val="18"/>
        </w:rPr>
        <w:t>s</w:t>
      </w:r>
      <w:r w:rsidRPr="001D02EC">
        <w:rPr>
          <w:rFonts w:ascii="Montserrat" w:eastAsia="Montserrat" w:hAnsi="Montserrat" w:cs="Montserrat"/>
          <w:color w:val="000000"/>
          <w:sz w:val="18"/>
          <w:szCs w:val="18"/>
        </w:rPr>
        <w:t xml:space="preserve"> Área</w:t>
      </w:r>
      <w:r>
        <w:rPr>
          <w:rFonts w:ascii="Montserrat" w:eastAsia="Montserrat" w:hAnsi="Montserrat" w:cs="Montserrat"/>
          <w:color w:val="000000"/>
          <w:sz w:val="18"/>
          <w:szCs w:val="18"/>
        </w:rPr>
        <w:t xml:space="preserve">s </w:t>
      </w:r>
      <w:r w:rsidRPr="001D02EC">
        <w:rPr>
          <w:rFonts w:ascii="Montserrat" w:eastAsia="Montserrat" w:hAnsi="Montserrat" w:cs="Montserrat"/>
          <w:color w:val="000000"/>
          <w:sz w:val="18"/>
          <w:szCs w:val="18"/>
        </w:rPr>
        <w:t>está</w:t>
      </w:r>
      <w:r>
        <w:rPr>
          <w:rFonts w:ascii="Montserrat" w:eastAsia="Montserrat" w:hAnsi="Montserrat" w:cs="Montserrat"/>
          <w:color w:val="000000"/>
          <w:sz w:val="18"/>
          <w:szCs w:val="18"/>
        </w:rPr>
        <w:t>n</w:t>
      </w:r>
      <w:r w:rsidRPr="001D02EC">
        <w:rPr>
          <w:rFonts w:ascii="Montserrat" w:eastAsia="Montserrat" w:hAnsi="Montserrat" w:cs="Montserrat"/>
          <w:color w:val="000000"/>
          <w:sz w:val="18"/>
          <w:szCs w:val="18"/>
        </w:rPr>
        <w:t xml:space="preserve"> substanciando</w:t>
      </w:r>
      <w:r>
        <w:rPr>
          <w:rFonts w:ascii="Montserrat" w:eastAsia="Montserrat" w:hAnsi="Montserrat" w:cs="Montserrat"/>
          <w:color w:val="000000"/>
          <w:sz w:val="18"/>
          <w:szCs w:val="18"/>
        </w:rPr>
        <w:t xml:space="preserve"> en el </w:t>
      </w:r>
      <w:r w:rsidRPr="00161B59">
        <w:rPr>
          <w:rFonts w:ascii="Montserrat" w:eastAsia="Montserrat" w:hAnsi="Montserrat" w:cs="Montserrat"/>
          <w:color w:val="000000"/>
          <w:sz w:val="18"/>
          <w:szCs w:val="18"/>
        </w:rPr>
        <w:t>expediente de investigación con la nomenclatura 269394/2023/PPC/IMSS/DE2096</w:t>
      </w:r>
      <w:r>
        <w:rPr>
          <w:rFonts w:ascii="Montserrat" w:eastAsia="Montserrat" w:hAnsi="Montserrat" w:cs="Montserrat"/>
          <w:color w:val="000000"/>
          <w:sz w:val="18"/>
          <w:szCs w:val="18"/>
        </w:rPr>
        <w:t>, m</w:t>
      </w:r>
      <w:r w:rsidRPr="001D02EC">
        <w:rPr>
          <w:rFonts w:ascii="Montserrat" w:eastAsia="Montserrat" w:hAnsi="Montserrat" w:cs="Montserrat"/>
          <w:color w:val="000000"/>
          <w:sz w:val="18"/>
          <w:szCs w:val="18"/>
        </w:rPr>
        <w:t xml:space="preserve">otivo por el </w:t>
      </w:r>
      <w:r>
        <w:rPr>
          <w:rFonts w:ascii="Montserrat" w:eastAsia="Montserrat" w:hAnsi="Montserrat" w:cs="Montserrat"/>
          <w:color w:val="000000"/>
          <w:sz w:val="18"/>
          <w:szCs w:val="18"/>
        </w:rPr>
        <w:t>cual</w:t>
      </w:r>
      <w:r w:rsidRPr="001D02EC">
        <w:rPr>
          <w:rFonts w:ascii="Montserrat" w:eastAsia="Montserrat" w:hAnsi="Montserrat" w:cs="Montserrat"/>
          <w:color w:val="000000"/>
          <w:sz w:val="18"/>
          <w:szCs w:val="18"/>
        </w:rPr>
        <w:t>, permitir el acceso a la misma, podría vulnerar el resultado de dicha investigación, obstaculizando con ello las actuaciones administrativas que esa Titularidad ejerce en términos de la Ley General de Responsabilidades Administrativas, de conformidad con lo dispuesto en la fracción V, del artículo 55, de la Ley General de Protección de Datos Personales en Posesión de Sujetos Obligados.</w:t>
      </w:r>
    </w:p>
    <w:p w:rsidR="00AB261B" w:rsidRPr="001D02EC" w:rsidRDefault="00AB261B" w:rsidP="00AB261B">
      <w:pPr>
        <w:pBdr>
          <w:top w:val="nil"/>
          <w:left w:val="nil"/>
          <w:bottom w:val="nil"/>
          <w:right w:val="nil"/>
          <w:between w:val="nil"/>
        </w:pBdr>
        <w:spacing w:before="280" w:after="280"/>
        <w:jc w:val="both"/>
        <w:rPr>
          <w:rFonts w:ascii="Montserrat" w:eastAsia="Montserrat" w:hAnsi="Montserrat" w:cs="Montserrat"/>
          <w:color w:val="000000"/>
          <w:sz w:val="18"/>
          <w:szCs w:val="18"/>
        </w:rPr>
      </w:pPr>
      <w:r w:rsidRPr="001D02EC">
        <w:rPr>
          <w:rFonts w:ascii="Montserrat" w:eastAsia="Montserrat" w:hAnsi="Montserrat" w:cs="Montserrat"/>
          <w:color w:val="00000A"/>
          <w:sz w:val="18"/>
          <w:szCs w:val="18"/>
        </w:rPr>
        <w:t xml:space="preserve">En consecuencia, </w:t>
      </w:r>
      <w:r w:rsidRPr="001D02EC">
        <w:rPr>
          <w:rFonts w:ascii="Montserrat" w:eastAsia="Montserrat" w:hAnsi="Montserrat" w:cs="Montserrat"/>
          <w:sz w:val="18"/>
          <w:szCs w:val="18"/>
        </w:rPr>
        <w:t>se emite la siguiente resolución por unanimidad:</w:t>
      </w:r>
    </w:p>
    <w:p w:rsidR="00F8374C" w:rsidRDefault="00AB261B" w:rsidP="005C57F2">
      <w:pPr>
        <w:ind w:right="-19"/>
        <w:jc w:val="both"/>
        <w:rPr>
          <w:rFonts w:ascii="Montserrat" w:eastAsia="Montserrat" w:hAnsi="Montserrat" w:cs="Montserrat"/>
          <w:sz w:val="18"/>
          <w:szCs w:val="18"/>
        </w:rPr>
      </w:pPr>
      <w:r>
        <w:rPr>
          <w:rFonts w:ascii="Montserrat" w:eastAsia="Montserrat" w:hAnsi="Montserrat" w:cs="Montserrat"/>
          <w:b/>
          <w:sz w:val="18"/>
          <w:szCs w:val="18"/>
        </w:rPr>
        <w:t>III</w:t>
      </w:r>
      <w:r w:rsidRPr="00B23EFD">
        <w:rPr>
          <w:rFonts w:ascii="Montserrat" w:eastAsia="Montserrat" w:hAnsi="Montserrat" w:cs="Montserrat"/>
          <w:b/>
          <w:sz w:val="18"/>
          <w:szCs w:val="18"/>
        </w:rPr>
        <w:t>.</w:t>
      </w:r>
      <w:r>
        <w:rPr>
          <w:rFonts w:ascii="Montserrat" w:eastAsia="Montserrat" w:hAnsi="Montserrat" w:cs="Montserrat"/>
          <w:b/>
          <w:sz w:val="18"/>
          <w:szCs w:val="18"/>
        </w:rPr>
        <w:t>A.1.ORD.17</w:t>
      </w:r>
      <w:r w:rsidRPr="00B23EFD">
        <w:rPr>
          <w:rFonts w:ascii="Montserrat" w:eastAsia="Montserrat" w:hAnsi="Montserrat" w:cs="Montserrat"/>
          <w:b/>
          <w:sz w:val="18"/>
          <w:szCs w:val="18"/>
        </w:rPr>
        <w:t>.24:</w:t>
      </w:r>
      <w:r>
        <w:rPr>
          <w:rFonts w:ascii="Montserrat" w:eastAsia="Montserrat" w:hAnsi="Montserrat" w:cs="Montserrat"/>
          <w:b/>
          <w:sz w:val="18"/>
          <w:szCs w:val="18"/>
        </w:rPr>
        <w:t xml:space="preserve"> </w:t>
      </w:r>
      <w:r w:rsidRPr="001D02EC">
        <w:rPr>
          <w:rFonts w:ascii="Montserrat" w:eastAsia="Montserrat" w:hAnsi="Montserrat" w:cs="Montserrat"/>
          <w:b/>
          <w:color w:val="000000"/>
          <w:sz w:val="18"/>
          <w:szCs w:val="18"/>
        </w:rPr>
        <w:t xml:space="preserve">CONFIRMAR </w:t>
      </w:r>
      <w:r w:rsidRPr="001D02EC">
        <w:rPr>
          <w:rFonts w:ascii="Montserrat" w:eastAsia="Montserrat" w:hAnsi="Montserrat" w:cs="Montserrat"/>
          <w:color w:val="000000"/>
          <w:sz w:val="18"/>
          <w:szCs w:val="18"/>
        </w:rPr>
        <w:t xml:space="preserve">la improcedencia del </w:t>
      </w:r>
      <w:r w:rsidRPr="001D02EC">
        <w:rPr>
          <w:rFonts w:ascii="Montserrat" w:eastAsia="Montserrat" w:hAnsi="Montserrat" w:cs="Montserrat"/>
          <w:sz w:val="18"/>
          <w:szCs w:val="18"/>
        </w:rPr>
        <w:t xml:space="preserve">ejercicio del derecho de acceso a datos personales </w:t>
      </w:r>
      <w:r>
        <w:rPr>
          <w:rFonts w:ascii="Montserrat" w:eastAsia="Montserrat" w:hAnsi="Montserrat" w:cs="Montserrat"/>
          <w:color w:val="000000"/>
          <w:sz w:val="18"/>
          <w:szCs w:val="18"/>
        </w:rPr>
        <w:t>invocada por el</w:t>
      </w:r>
      <w:r w:rsidRPr="00161B59">
        <w:rPr>
          <w:rFonts w:ascii="Montserrat" w:eastAsia="Montserrat" w:hAnsi="Montserrat" w:cs="Montserrat"/>
          <w:color w:val="000000"/>
          <w:sz w:val="18"/>
          <w:szCs w:val="18"/>
        </w:rPr>
        <w:t xml:space="preserve"> OICE-IMSS</w:t>
      </w:r>
      <w:r>
        <w:rPr>
          <w:rFonts w:ascii="Montserrat" w:eastAsia="Montserrat" w:hAnsi="Montserrat" w:cs="Montserrat"/>
          <w:color w:val="000000"/>
          <w:sz w:val="18"/>
          <w:szCs w:val="18"/>
        </w:rPr>
        <w:t>,</w:t>
      </w:r>
      <w:r w:rsidRPr="00161B59">
        <w:rPr>
          <w:rFonts w:ascii="Montserrat" w:eastAsia="Montserrat" w:hAnsi="Montserrat" w:cs="Montserrat"/>
          <w:color w:val="000000"/>
          <w:sz w:val="18"/>
          <w:szCs w:val="18"/>
        </w:rPr>
        <w:t xml:space="preserve"> </w:t>
      </w:r>
      <w:r>
        <w:rPr>
          <w:rFonts w:ascii="Montserrat" w:eastAsia="Montserrat" w:hAnsi="Montserrat" w:cs="Montserrat"/>
          <w:color w:val="000000"/>
          <w:sz w:val="18"/>
          <w:szCs w:val="18"/>
        </w:rPr>
        <w:t xml:space="preserve">respecto de </w:t>
      </w:r>
      <w:r w:rsidRPr="009E3709">
        <w:rPr>
          <w:rFonts w:ascii="Montserrat" w:eastAsia="Montserrat" w:hAnsi="Montserrat" w:cs="Montserrat"/>
          <w:color w:val="000000"/>
          <w:sz w:val="18"/>
          <w:szCs w:val="18"/>
        </w:rPr>
        <w:t>la resolución del expediente 269394/2023/PPC/!MSS/DE2096</w:t>
      </w:r>
      <w:r w:rsidRPr="001D02EC">
        <w:rPr>
          <w:rFonts w:ascii="Montserrat" w:eastAsia="Montserrat" w:hAnsi="Montserrat" w:cs="Montserrat"/>
          <w:color w:val="000000"/>
          <w:sz w:val="18"/>
          <w:szCs w:val="18"/>
        </w:rPr>
        <w:t xml:space="preserve">, con fundamento en </w:t>
      </w:r>
      <w:r w:rsidRPr="001D02EC">
        <w:rPr>
          <w:rFonts w:ascii="Montserrat" w:eastAsia="Montserrat" w:hAnsi="Montserrat" w:cs="Montserrat"/>
          <w:sz w:val="18"/>
          <w:szCs w:val="18"/>
        </w:rPr>
        <w:t xml:space="preserve">el artículo 55, fracción V, de la Ley General de Protección de Datos Personales en Posesión de Sujetos Obligados (LGPDPPSO). </w:t>
      </w:r>
    </w:p>
    <w:p w:rsidR="005C57F2" w:rsidRDefault="005C57F2" w:rsidP="005C57F2">
      <w:pPr>
        <w:ind w:right="-19"/>
        <w:jc w:val="both"/>
        <w:rPr>
          <w:rFonts w:ascii="Montserrat" w:eastAsia="Montserrat" w:hAnsi="Montserrat" w:cs="Montserrat"/>
          <w:sz w:val="18"/>
          <w:szCs w:val="18"/>
        </w:rPr>
      </w:pPr>
    </w:p>
    <w:p w:rsidR="00656E48" w:rsidRDefault="00656E48" w:rsidP="00F8374C">
      <w:pPr>
        <w:ind w:right="38"/>
        <w:jc w:val="center"/>
        <w:rPr>
          <w:rFonts w:ascii="Montserrat" w:eastAsia="Montserrat" w:hAnsi="Montserrat" w:cs="Montserrat"/>
          <w:b/>
          <w:sz w:val="18"/>
          <w:szCs w:val="18"/>
        </w:rPr>
      </w:pPr>
      <w:r w:rsidRPr="000463AF">
        <w:rPr>
          <w:rFonts w:ascii="Montserrat" w:eastAsia="Montserrat" w:hAnsi="Montserrat" w:cs="Montserrat"/>
          <w:b/>
          <w:sz w:val="18"/>
          <w:szCs w:val="18"/>
        </w:rPr>
        <w:t>C</w:t>
      </w:r>
      <w:r>
        <w:rPr>
          <w:rFonts w:ascii="Montserrat" w:eastAsia="Montserrat" w:hAnsi="Montserrat" w:cs="Montserrat"/>
          <w:b/>
          <w:sz w:val="18"/>
          <w:szCs w:val="18"/>
        </w:rPr>
        <w:t>UARTO</w:t>
      </w:r>
      <w:r w:rsidRPr="000463AF">
        <w:rPr>
          <w:rFonts w:ascii="Montserrat" w:eastAsia="Montserrat" w:hAnsi="Montserrat" w:cs="Montserrat"/>
          <w:b/>
          <w:sz w:val="18"/>
          <w:szCs w:val="18"/>
        </w:rPr>
        <w:t xml:space="preserve"> PUNTO DEL ORDEN DEL DÍA</w:t>
      </w:r>
    </w:p>
    <w:p w:rsidR="00DA0E63" w:rsidRPr="00A403B8" w:rsidRDefault="00DA0E63" w:rsidP="00656E48">
      <w:pPr>
        <w:ind w:right="38"/>
        <w:jc w:val="both"/>
        <w:rPr>
          <w:rFonts w:ascii="Montserrat" w:eastAsia="Montserrat" w:hAnsi="Montserrat" w:cs="Montserrat"/>
          <w:b/>
          <w:sz w:val="18"/>
          <w:szCs w:val="18"/>
        </w:rPr>
      </w:pPr>
    </w:p>
    <w:p w:rsidR="00656E48" w:rsidRPr="000463AF" w:rsidRDefault="00034C8A" w:rsidP="00656E48">
      <w:pPr>
        <w:jc w:val="both"/>
        <w:rPr>
          <w:rFonts w:ascii="Montserrat" w:eastAsia="Montserrat" w:hAnsi="Montserrat" w:cs="Montserrat"/>
          <w:b/>
          <w:sz w:val="18"/>
          <w:szCs w:val="18"/>
        </w:rPr>
      </w:pPr>
      <w:r>
        <w:rPr>
          <w:rFonts w:ascii="Montserrat" w:eastAsia="Montserrat" w:hAnsi="Montserrat" w:cs="Montserrat"/>
          <w:b/>
          <w:sz w:val="18"/>
          <w:szCs w:val="18"/>
        </w:rPr>
        <w:t>I</w:t>
      </w:r>
      <w:r w:rsidR="00656E48">
        <w:rPr>
          <w:rFonts w:ascii="Montserrat" w:eastAsia="Montserrat" w:hAnsi="Montserrat" w:cs="Montserrat"/>
          <w:b/>
          <w:sz w:val="18"/>
          <w:szCs w:val="18"/>
        </w:rPr>
        <w:t>V</w:t>
      </w:r>
      <w:r w:rsidR="00656E48" w:rsidRPr="000463AF">
        <w:rPr>
          <w:rFonts w:ascii="Montserrat" w:eastAsia="Montserrat" w:hAnsi="Montserrat" w:cs="Montserrat"/>
          <w:b/>
          <w:sz w:val="18"/>
          <w:szCs w:val="18"/>
        </w:rPr>
        <w:t>.  Solicitudes de acceso a la información en las que se analizará la ampliación de plazo para dar respuesta</w:t>
      </w:r>
    </w:p>
    <w:p w:rsidR="00656E48" w:rsidRDefault="00656E48" w:rsidP="00656E48">
      <w:pPr>
        <w:pBdr>
          <w:top w:val="nil"/>
          <w:left w:val="nil"/>
          <w:bottom w:val="nil"/>
          <w:right w:val="nil"/>
          <w:between w:val="nil"/>
        </w:pBdr>
        <w:spacing w:before="240"/>
        <w:jc w:val="both"/>
        <w:rPr>
          <w:rFonts w:ascii="Montserrat" w:eastAsia="Montserrat" w:hAnsi="Montserrat" w:cs="Montserrat"/>
          <w:sz w:val="18"/>
          <w:szCs w:val="18"/>
        </w:rPr>
      </w:pPr>
      <w:r w:rsidRPr="000463AF">
        <w:rPr>
          <w:rFonts w:ascii="Montserrat" w:eastAsia="Montserrat" w:hAnsi="Montserrat" w:cs="Montserrat"/>
          <w:sz w:val="18"/>
          <w:szCs w:val="18"/>
        </w:rPr>
        <w:t xml:space="preserve">Se solicitó la ampliación de plazo para dar respuesta a las solicitudes que a continuación se indican, en virtud de encontrarse en análisis de respuesta: </w:t>
      </w:r>
    </w:p>
    <w:p w:rsidR="003A707C" w:rsidRPr="00583CE4" w:rsidRDefault="003A707C" w:rsidP="003A707C">
      <w:pPr>
        <w:ind w:left="720"/>
        <w:jc w:val="both"/>
        <w:rPr>
          <w:rFonts w:ascii="Montserrat" w:eastAsia="Montserrat" w:hAnsi="Montserrat" w:cs="Montserrat"/>
          <w:b/>
          <w:sz w:val="18"/>
          <w:szCs w:val="18"/>
        </w:rPr>
      </w:pPr>
    </w:p>
    <w:p w:rsidR="003A707C" w:rsidRDefault="003A707C" w:rsidP="00A35BAE">
      <w:pPr>
        <w:widowControl w:val="0"/>
        <w:numPr>
          <w:ilvl w:val="0"/>
          <w:numId w:val="17"/>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w:t>
      </w:r>
      <w:r w:rsidRPr="00C2419E">
        <w:rPr>
          <w:rFonts w:ascii="Montserrat" w:eastAsia="Montserrat" w:hAnsi="Montserrat" w:cs="Montserrat"/>
          <w:sz w:val="18"/>
          <w:szCs w:val="18"/>
        </w:rPr>
        <w:t>Folio 33002652400</w:t>
      </w:r>
      <w:r>
        <w:rPr>
          <w:rFonts w:ascii="Montserrat" w:eastAsia="Montserrat" w:hAnsi="Montserrat" w:cs="Montserrat"/>
          <w:sz w:val="18"/>
          <w:szCs w:val="18"/>
        </w:rPr>
        <w:t>0923</w:t>
      </w:r>
    </w:p>
    <w:p w:rsidR="00C97F97" w:rsidRDefault="00C97F97" w:rsidP="00A35BAE">
      <w:pPr>
        <w:widowControl w:val="0"/>
        <w:numPr>
          <w:ilvl w:val="0"/>
          <w:numId w:val="17"/>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1041</w:t>
      </w:r>
    </w:p>
    <w:p w:rsidR="003A707C" w:rsidRDefault="003A707C" w:rsidP="00A35BAE">
      <w:pPr>
        <w:widowControl w:val="0"/>
        <w:numPr>
          <w:ilvl w:val="0"/>
          <w:numId w:val="17"/>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1061</w:t>
      </w:r>
    </w:p>
    <w:p w:rsidR="003A707C" w:rsidRDefault="003A707C" w:rsidP="00A35BAE">
      <w:pPr>
        <w:widowControl w:val="0"/>
        <w:numPr>
          <w:ilvl w:val="0"/>
          <w:numId w:val="17"/>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1063</w:t>
      </w:r>
    </w:p>
    <w:p w:rsidR="003A707C" w:rsidRDefault="003A707C" w:rsidP="00A35BAE">
      <w:pPr>
        <w:widowControl w:val="0"/>
        <w:numPr>
          <w:ilvl w:val="0"/>
          <w:numId w:val="17"/>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2F31E2">
        <w:rPr>
          <w:rFonts w:ascii="Montserrat" w:eastAsia="Montserrat" w:hAnsi="Montserrat" w:cs="Montserrat"/>
          <w:sz w:val="18"/>
          <w:szCs w:val="18"/>
        </w:rPr>
        <w:t>Folio 33002652400</w:t>
      </w:r>
      <w:r>
        <w:rPr>
          <w:rFonts w:ascii="Montserrat" w:eastAsia="Montserrat" w:hAnsi="Montserrat" w:cs="Montserrat"/>
          <w:sz w:val="18"/>
          <w:szCs w:val="18"/>
        </w:rPr>
        <w:t>1069</w:t>
      </w:r>
    </w:p>
    <w:p w:rsidR="003A707C" w:rsidRDefault="003A707C" w:rsidP="00A35BAE">
      <w:pPr>
        <w:widowControl w:val="0"/>
        <w:numPr>
          <w:ilvl w:val="0"/>
          <w:numId w:val="17"/>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1070</w:t>
      </w:r>
    </w:p>
    <w:p w:rsidR="003A707C" w:rsidRDefault="003A707C" w:rsidP="00A35BAE">
      <w:pPr>
        <w:widowControl w:val="0"/>
        <w:numPr>
          <w:ilvl w:val="0"/>
          <w:numId w:val="17"/>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1075</w:t>
      </w:r>
    </w:p>
    <w:p w:rsidR="003A707C" w:rsidRDefault="003A707C" w:rsidP="00A35BAE">
      <w:pPr>
        <w:widowControl w:val="0"/>
        <w:numPr>
          <w:ilvl w:val="0"/>
          <w:numId w:val="17"/>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2F31E2">
        <w:rPr>
          <w:rFonts w:ascii="Montserrat" w:eastAsia="Montserrat" w:hAnsi="Montserrat" w:cs="Montserrat"/>
          <w:sz w:val="18"/>
          <w:szCs w:val="18"/>
        </w:rPr>
        <w:t>Folio 33002652400</w:t>
      </w:r>
      <w:r>
        <w:rPr>
          <w:rFonts w:ascii="Montserrat" w:eastAsia="Montserrat" w:hAnsi="Montserrat" w:cs="Montserrat"/>
          <w:sz w:val="18"/>
          <w:szCs w:val="18"/>
        </w:rPr>
        <w:t>1076</w:t>
      </w:r>
    </w:p>
    <w:p w:rsidR="003A707C" w:rsidRPr="000463AF" w:rsidRDefault="003A707C" w:rsidP="00A35BAE">
      <w:pPr>
        <w:widowControl w:val="0"/>
        <w:numPr>
          <w:ilvl w:val="0"/>
          <w:numId w:val="17"/>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1087</w:t>
      </w:r>
    </w:p>
    <w:p w:rsidR="003A707C" w:rsidRDefault="003A707C" w:rsidP="00A35BAE">
      <w:pPr>
        <w:widowControl w:val="0"/>
        <w:numPr>
          <w:ilvl w:val="0"/>
          <w:numId w:val="17"/>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1090</w:t>
      </w:r>
    </w:p>
    <w:p w:rsidR="0001050E" w:rsidRDefault="0001050E" w:rsidP="00A35BAE">
      <w:pPr>
        <w:widowControl w:val="0"/>
        <w:numPr>
          <w:ilvl w:val="0"/>
          <w:numId w:val="17"/>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2F31E2">
        <w:rPr>
          <w:rFonts w:ascii="Montserrat" w:eastAsia="Montserrat" w:hAnsi="Montserrat" w:cs="Montserrat"/>
          <w:sz w:val="18"/>
          <w:szCs w:val="18"/>
        </w:rPr>
        <w:t>Folio 33002652400</w:t>
      </w:r>
      <w:r>
        <w:rPr>
          <w:rFonts w:ascii="Montserrat" w:eastAsia="Montserrat" w:hAnsi="Montserrat" w:cs="Montserrat"/>
          <w:sz w:val="18"/>
          <w:szCs w:val="18"/>
        </w:rPr>
        <w:t>1104</w:t>
      </w:r>
    </w:p>
    <w:p w:rsidR="0001050E" w:rsidRDefault="0001050E" w:rsidP="00A35BAE">
      <w:pPr>
        <w:widowControl w:val="0"/>
        <w:numPr>
          <w:ilvl w:val="0"/>
          <w:numId w:val="17"/>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2F31E2">
        <w:rPr>
          <w:rFonts w:ascii="Montserrat" w:eastAsia="Montserrat" w:hAnsi="Montserrat" w:cs="Montserrat"/>
          <w:sz w:val="18"/>
          <w:szCs w:val="18"/>
        </w:rPr>
        <w:t>Folio 33002652400</w:t>
      </w:r>
      <w:r>
        <w:rPr>
          <w:rFonts w:ascii="Montserrat" w:eastAsia="Montserrat" w:hAnsi="Montserrat" w:cs="Montserrat"/>
          <w:sz w:val="18"/>
          <w:szCs w:val="18"/>
        </w:rPr>
        <w:t>1105</w:t>
      </w:r>
    </w:p>
    <w:p w:rsidR="003A707C" w:rsidRPr="000463AF" w:rsidRDefault="003A707C" w:rsidP="00A35BAE">
      <w:pPr>
        <w:widowControl w:val="0"/>
        <w:numPr>
          <w:ilvl w:val="0"/>
          <w:numId w:val="17"/>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2F31E2">
        <w:rPr>
          <w:rFonts w:ascii="Montserrat" w:eastAsia="Montserrat" w:hAnsi="Montserrat" w:cs="Montserrat"/>
          <w:sz w:val="18"/>
          <w:szCs w:val="18"/>
        </w:rPr>
        <w:t>Folio 33002652400</w:t>
      </w:r>
      <w:r>
        <w:rPr>
          <w:rFonts w:ascii="Montserrat" w:eastAsia="Montserrat" w:hAnsi="Montserrat" w:cs="Montserrat"/>
          <w:sz w:val="18"/>
          <w:szCs w:val="18"/>
        </w:rPr>
        <w:t>1106</w:t>
      </w:r>
    </w:p>
    <w:p w:rsidR="003A707C" w:rsidRDefault="003A707C" w:rsidP="00A35BAE">
      <w:pPr>
        <w:widowControl w:val="0"/>
        <w:numPr>
          <w:ilvl w:val="0"/>
          <w:numId w:val="17"/>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1111</w:t>
      </w:r>
    </w:p>
    <w:p w:rsidR="003A707C" w:rsidRDefault="003A707C" w:rsidP="00A35BAE">
      <w:pPr>
        <w:widowControl w:val="0"/>
        <w:numPr>
          <w:ilvl w:val="0"/>
          <w:numId w:val="17"/>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330026524001138</w:t>
      </w:r>
    </w:p>
    <w:p w:rsidR="003A707C" w:rsidRDefault="003A707C" w:rsidP="00A35BAE">
      <w:pPr>
        <w:widowControl w:val="0"/>
        <w:numPr>
          <w:ilvl w:val="0"/>
          <w:numId w:val="17"/>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1139</w:t>
      </w:r>
    </w:p>
    <w:p w:rsidR="003A707C" w:rsidRPr="002F31E2" w:rsidRDefault="003A707C" w:rsidP="00A35BAE">
      <w:pPr>
        <w:widowControl w:val="0"/>
        <w:numPr>
          <w:ilvl w:val="0"/>
          <w:numId w:val="17"/>
        </w:numPr>
        <w:jc w:val="both"/>
        <w:rPr>
          <w:rFonts w:ascii="Montserrat" w:eastAsia="Montserrat" w:hAnsi="Montserrat" w:cs="Montserrat"/>
          <w:sz w:val="18"/>
          <w:szCs w:val="18"/>
        </w:rPr>
      </w:pPr>
      <w:r w:rsidRPr="002F31E2">
        <w:rPr>
          <w:rFonts w:ascii="Montserrat" w:eastAsia="Montserrat" w:hAnsi="Montserrat" w:cs="Montserrat"/>
          <w:sz w:val="18"/>
          <w:szCs w:val="18"/>
        </w:rPr>
        <w:lastRenderedPageBreak/>
        <w:t xml:space="preserve"> Folio 33002652400</w:t>
      </w:r>
      <w:r>
        <w:rPr>
          <w:rFonts w:ascii="Montserrat" w:eastAsia="Montserrat" w:hAnsi="Montserrat" w:cs="Montserrat"/>
          <w:sz w:val="18"/>
          <w:szCs w:val="18"/>
        </w:rPr>
        <w:t>1144</w:t>
      </w:r>
    </w:p>
    <w:p w:rsidR="003A707C" w:rsidRDefault="003A707C" w:rsidP="00A35BAE">
      <w:pPr>
        <w:widowControl w:val="0"/>
        <w:numPr>
          <w:ilvl w:val="0"/>
          <w:numId w:val="17"/>
        </w:numPr>
        <w:jc w:val="both"/>
        <w:rPr>
          <w:rFonts w:ascii="Montserrat" w:eastAsia="Montserrat" w:hAnsi="Montserrat" w:cs="Montserrat"/>
          <w:sz w:val="18"/>
          <w:szCs w:val="18"/>
        </w:rPr>
      </w:pPr>
      <w:r w:rsidRPr="002F31E2">
        <w:rPr>
          <w:rFonts w:ascii="Montserrat" w:eastAsia="Montserrat" w:hAnsi="Montserrat" w:cs="Montserrat"/>
          <w:sz w:val="18"/>
          <w:szCs w:val="18"/>
        </w:rPr>
        <w:t xml:space="preserve"> Folio 33002652400</w:t>
      </w:r>
      <w:r>
        <w:rPr>
          <w:rFonts w:ascii="Montserrat" w:eastAsia="Montserrat" w:hAnsi="Montserrat" w:cs="Montserrat"/>
          <w:sz w:val="18"/>
          <w:szCs w:val="18"/>
        </w:rPr>
        <w:t>1145</w:t>
      </w:r>
    </w:p>
    <w:p w:rsidR="003A707C" w:rsidRDefault="003A707C" w:rsidP="00A35BAE">
      <w:pPr>
        <w:widowControl w:val="0"/>
        <w:numPr>
          <w:ilvl w:val="0"/>
          <w:numId w:val="17"/>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C2419E">
        <w:rPr>
          <w:rFonts w:ascii="Montserrat" w:eastAsia="Montserrat" w:hAnsi="Montserrat" w:cs="Montserrat"/>
          <w:sz w:val="18"/>
          <w:szCs w:val="18"/>
        </w:rPr>
        <w:t>Folio 33002652400</w:t>
      </w:r>
      <w:r>
        <w:rPr>
          <w:rFonts w:ascii="Montserrat" w:eastAsia="Montserrat" w:hAnsi="Montserrat" w:cs="Montserrat"/>
          <w:sz w:val="18"/>
          <w:szCs w:val="18"/>
        </w:rPr>
        <w:t>1148</w:t>
      </w:r>
    </w:p>
    <w:p w:rsidR="0001050E" w:rsidRDefault="0001050E" w:rsidP="00A35BAE">
      <w:pPr>
        <w:widowControl w:val="0"/>
        <w:numPr>
          <w:ilvl w:val="0"/>
          <w:numId w:val="17"/>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2F31E2">
        <w:rPr>
          <w:rFonts w:ascii="Montserrat" w:eastAsia="Montserrat" w:hAnsi="Montserrat" w:cs="Montserrat"/>
          <w:sz w:val="18"/>
          <w:szCs w:val="18"/>
        </w:rPr>
        <w:t>Folio 33002652400</w:t>
      </w:r>
      <w:r>
        <w:rPr>
          <w:rFonts w:ascii="Montserrat" w:eastAsia="Montserrat" w:hAnsi="Montserrat" w:cs="Montserrat"/>
          <w:sz w:val="18"/>
          <w:szCs w:val="18"/>
        </w:rPr>
        <w:t>1149</w:t>
      </w:r>
    </w:p>
    <w:p w:rsidR="003A707C" w:rsidRDefault="003A707C" w:rsidP="00A35BAE">
      <w:pPr>
        <w:widowControl w:val="0"/>
        <w:numPr>
          <w:ilvl w:val="0"/>
          <w:numId w:val="17"/>
        </w:numPr>
        <w:jc w:val="both"/>
        <w:rPr>
          <w:rFonts w:ascii="Montserrat" w:eastAsia="Montserrat" w:hAnsi="Montserrat" w:cs="Montserrat"/>
          <w:sz w:val="18"/>
          <w:szCs w:val="18"/>
        </w:rPr>
      </w:pPr>
      <w:r w:rsidRPr="00C2419E">
        <w:rPr>
          <w:rFonts w:ascii="Montserrat" w:eastAsia="Montserrat" w:hAnsi="Montserrat" w:cs="Montserrat"/>
          <w:sz w:val="18"/>
          <w:szCs w:val="18"/>
        </w:rPr>
        <w:t xml:space="preserve"> Folio 33002652400</w:t>
      </w:r>
      <w:r>
        <w:rPr>
          <w:rFonts w:ascii="Montserrat" w:eastAsia="Montserrat" w:hAnsi="Montserrat" w:cs="Montserrat"/>
          <w:sz w:val="18"/>
          <w:szCs w:val="18"/>
        </w:rPr>
        <w:t>1158</w:t>
      </w:r>
    </w:p>
    <w:p w:rsidR="003A707C" w:rsidRDefault="003A707C" w:rsidP="00A35BAE">
      <w:pPr>
        <w:widowControl w:val="0"/>
        <w:numPr>
          <w:ilvl w:val="0"/>
          <w:numId w:val="17"/>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1159</w:t>
      </w:r>
    </w:p>
    <w:p w:rsidR="003A707C" w:rsidRDefault="003A707C" w:rsidP="00A35BAE">
      <w:pPr>
        <w:widowControl w:val="0"/>
        <w:numPr>
          <w:ilvl w:val="0"/>
          <w:numId w:val="17"/>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1160</w:t>
      </w:r>
    </w:p>
    <w:p w:rsidR="003A707C" w:rsidRDefault="003A707C" w:rsidP="00A35BAE">
      <w:pPr>
        <w:widowControl w:val="0"/>
        <w:numPr>
          <w:ilvl w:val="0"/>
          <w:numId w:val="17"/>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2F31E2">
        <w:rPr>
          <w:rFonts w:ascii="Montserrat" w:eastAsia="Montserrat" w:hAnsi="Montserrat" w:cs="Montserrat"/>
          <w:sz w:val="18"/>
          <w:szCs w:val="18"/>
        </w:rPr>
        <w:t>Folio 33002652400</w:t>
      </w:r>
      <w:r>
        <w:rPr>
          <w:rFonts w:ascii="Montserrat" w:eastAsia="Montserrat" w:hAnsi="Montserrat" w:cs="Montserrat"/>
          <w:sz w:val="18"/>
          <w:szCs w:val="18"/>
        </w:rPr>
        <w:t>1163</w:t>
      </w:r>
    </w:p>
    <w:p w:rsidR="003A707C" w:rsidRDefault="003A707C" w:rsidP="00A35BAE">
      <w:pPr>
        <w:widowControl w:val="0"/>
        <w:numPr>
          <w:ilvl w:val="0"/>
          <w:numId w:val="17"/>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1164</w:t>
      </w:r>
    </w:p>
    <w:p w:rsidR="003A707C" w:rsidRDefault="003A707C" w:rsidP="00A35BAE">
      <w:pPr>
        <w:widowControl w:val="0"/>
        <w:numPr>
          <w:ilvl w:val="0"/>
          <w:numId w:val="17"/>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1167</w:t>
      </w:r>
    </w:p>
    <w:p w:rsidR="003A707C" w:rsidRDefault="003A707C" w:rsidP="00A35BAE">
      <w:pPr>
        <w:widowControl w:val="0"/>
        <w:numPr>
          <w:ilvl w:val="0"/>
          <w:numId w:val="17"/>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2F31E2">
        <w:rPr>
          <w:rFonts w:ascii="Montserrat" w:eastAsia="Montserrat" w:hAnsi="Montserrat" w:cs="Montserrat"/>
          <w:sz w:val="18"/>
          <w:szCs w:val="18"/>
        </w:rPr>
        <w:t>Folio 33002652400</w:t>
      </w:r>
      <w:r>
        <w:rPr>
          <w:rFonts w:ascii="Montserrat" w:eastAsia="Montserrat" w:hAnsi="Montserrat" w:cs="Montserrat"/>
          <w:sz w:val="18"/>
          <w:szCs w:val="18"/>
        </w:rPr>
        <w:t>1169</w:t>
      </w:r>
    </w:p>
    <w:p w:rsidR="002801F8" w:rsidRDefault="002801F8" w:rsidP="00A35BAE">
      <w:pPr>
        <w:widowControl w:val="0"/>
        <w:numPr>
          <w:ilvl w:val="0"/>
          <w:numId w:val="17"/>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330026524001171</w:t>
      </w:r>
    </w:p>
    <w:p w:rsidR="003A707C" w:rsidRDefault="003A707C" w:rsidP="00A35BAE">
      <w:pPr>
        <w:widowControl w:val="0"/>
        <w:numPr>
          <w:ilvl w:val="0"/>
          <w:numId w:val="17"/>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C2419E">
        <w:rPr>
          <w:rFonts w:ascii="Montserrat" w:eastAsia="Montserrat" w:hAnsi="Montserrat" w:cs="Montserrat"/>
          <w:sz w:val="18"/>
          <w:szCs w:val="18"/>
        </w:rPr>
        <w:t>Folio 33002652400</w:t>
      </w:r>
      <w:r>
        <w:rPr>
          <w:rFonts w:ascii="Montserrat" w:eastAsia="Montserrat" w:hAnsi="Montserrat" w:cs="Montserrat"/>
          <w:sz w:val="18"/>
          <w:szCs w:val="18"/>
        </w:rPr>
        <w:t>1173</w:t>
      </w:r>
    </w:p>
    <w:p w:rsidR="003A707C" w:rsidRPr="000463AF" w:rsidRDefault="003A707C" w:rsidP="00A35BAE">
      <w:pPr>
        <w:widowControl w:val="0"/>
        <w:numPr>
          <w:ilvl w:val="0"/>
          <w:numId w:val="17"/>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1174</w:t>
      </w:r>
    </w:p>
    <w:p w:rsidR="003A707C" w:rsidRDefault="003A707C" w:rsidP="00A35BAE">
      <w:pPr>
        <w:widowControl w:val="0"/>
        <w:numPr>
          <w:ilvl w:val="0"/>
          <w:numId w:val="17"/>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1182</w:t>
      </w:r>
    </w:p>
    <w:p w:rsidR="003A707C" w:rsidRPr="000463AF" w:rsidRDefault="003A707C" w:rsidP="00A35BAE">
      <w:pPr>
        <w:widowControl w:val="0"/>
        <w:numPr>
          <w:ilvl w:val="0"/>
          <w:numId w:val="17"/>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2F31E2">
        <w:rPr>
          <w:rFonts w:ascii="Montserrat" w:eastAsia="Montserrat" w:hAnsi="Montserrat" w:cs="Montserrat"/>
          <w:sz w:val="18"/>
          <w:szCs w:val="18"/>
        </w:rPr>
        <w:t>Folio 33002652400</w:t>
      </w:r>
      <w:r>
        <w:rPr>
          <w:rFonts w:ascii="Montserrat" w:eastAsia="Montserrat" w:hAnsi="Montserrat" w:cs="Montserrat"/>
          <w:sz w:val="18"/>
          <w:szCs w:val="18"/>
        </w:rPr>
        <w:t>1183</w:t>
      </w:r>
    </w:p>
    <w:p w:rsidR="003A707C" w:rsidRDefault="003A707C" w:rsidP="00A35BAE">
      <w:pPr>
        <w:widowControl w:val="0"/>
        <w:numPr>
          <w:ilvl w:val="0"/>
          <w:numId w:val="17"/>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1189</w:t>
      </w:r>
    </w:p>
    <w:p w:rsidR="003A707C" w:rsidRDefault="003A707C" w:rsidP="00A35BAE">
      <w:pPr>
        <w:widowControl w:val="0"/>
        <w:numPr>
          <w:ilvl w:val="0"/>
          <w:numId w:val="17"/>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330026524001202</w:t>
      </w:r>
    </w:p>
    <w:p w:rsidR="003A707C" w:rsidRDefault="003A707C" w:rsidP="00A35BAE">
      <w:pPr>
        <w:widowControl w:val="0"/>
        <w:numPr>
          <w:ilvl w:val="0"/>
          <w:numId w:val="17"/>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1203</w:t>
      </w:r>
    </w:p>
    <w:p w:rsidR="003A707C" w:rsidRDefault="003A707C" w:rsidP="00A35BAE">
      <w:pPr>
        <w:widowControl w:val="0"/>
        <w:numPr>
          <w:ilvl w:val="0"/>
          <w:numId w:val="17"/>
        </w:numPr>
        <w:jc w:val="both"/>
        <w:rPr>
          <w:rFonts w:ascii="Montserrat" w:eastAsia="Montserrat" w:hAnsi="Montserrat" w:cs="Montserrat"/>
          <w:sz w:val="18"/>
          <w:szCs w:val="18"/>
        </w:rPr>
      </w:pPr>
      <w:r w:rsidRPr="002F31E2">
        <w:rPr>
          <w:rFonts w:ascii="Montserrat" w:eastAsia="Montserrat" w:hAnsi="Montserrat" w:cs="Montserrat"/>
          <w:sz w:val="18"/>
          <w:szCs w:val="18"/>
        </w:rPr>
        <w:t xml:space="preserve"> Folio 33002652400</w:t>
      </w:r>
      <w:r>
        <w:rPr>
          <w:rFonts w:ascii="Montserrat" w:eastAsia="Montserrat" w:hAnsi="Montserrat" w:cs="Montserrat"/>
          <w:sz w:val="18"/>
          <w:szCs w:val="18"/>
        </w:rPr>
        <w:t>1204</w:t>
      </w:r>
    </w:p>
    <w:p w:rsidR="00656E48" w:rsidRPr="003A707C" w:rsidRDefault="003A707C" w:rsidP="00A35BAE">
      <w:pPr>
        <w:widowControl w:val="0"/>
        <w:numPr>
          <w:ilvl w:val="0"/>
          <w:numId w:val="17"/>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3A707C">
        <w:rPr>
          <w:rFonts w:ascii="Montserrat" w:eastAsia="Montserrat" w:hAnsi="Montserrat" w:cs="Montserrat"/>
          <w:sz w:val="18"/>
          <w:szCs w:val="18"/>
        </w:rPr>
        <w:t>Folio 330026524001223</w:t>
      </w:r>
    </w:p>
    <w:p w:rsidR="00656E48" w:rsidRDefault="00656E48" w:rsidP="00656E48">
      <w:pPr>
        <w:jc w:val="both"/>
        <w:rPr>
          <w:rFonts w:ascii="Montserrat" w:eastAsia="Montserrat" w:hAnsi="Montserrat" w:cs="Montserrat"/>
          <w:sz w:val="18"/>
          <w:szCs w:val="18"/>
        </w:rPr>
      </w:pPr>
    </w:p>
    <w:p w:rsidR="00656E48" w:rsidRPr="000463AF" w:rsidRDefault="00656E48" w:rsidP="00656E48">
      <w:pPr>
        <w:jc w:val="both"/>
        <w:rPr>
          <w:rFonts w:ascii="Montserrat" w:eastAsia="Montserrat" w:hAnsi="Montserrat" w:cs="Montserrat"/>
          <w:sz w:val="18"/>
          <w:szCs w:val="18"/>
        </w:rPr>
      </w:pPr>
      <w:r w:rsidRPr="000463AF">
        <w:rPr>
          <w:rFonts w:ascii="Montserrat" w:eastAsia="Montserrat" w:hAnsi="Montserrat" w:cs="Montserrat"/>
          <w:sz w:val="18"/>
          <w:szCs w:val="18"/>
        </w:rPr>
        <w:t>En consecuencia, se emite la siguiente resolución por unanimidad:</w:t>
      </w:r>
    </w:p>
    <w:p w:rsidR="00656E48" w:rsidRPr="000463AF" w:rsidRDefault="00656E48" w:rsidP="00656E48">
      <w:pPr>
        <w:jc w:val="both"/>
        <w:rPr>
          <w:rFonts w:ascii="Montserrat" w:eastAsia="Montserrat" w:hAnsi="Montserrat" w:cs="Montserrat"/>
          <w:sz w:val="18"/>
          <w:szCs w:val="18"/>
        </w:rPr>
      </w:pPr>
    </w:p>
    <w:p w:rsidR="00656E48" w:rsidRDefault="00034C8A" w:rsidP="00656E48">
      <w:pPr>
        <w:jc w:val="both"/>
        <w:rPr>
          <w:rFonts w:ascii="Montserrat" w:eastAsia="Montserrat" w:hAnsi="Montserrat" w:cs="Montserrat"/>
          <w:sz w:val="18"/>
          <w:szCs w:val="18"/>
        </w:rPr>
      </w:pPr>
      <w:r>
        <w:rPr>
          <w:rFonts w:ascii="Montserrat" w:eastAsia="Montserrat" w:hAnsi="Montserrat" w:cs="Montserrat"/>
          <w:b/>
          <w:sz w:val="18"/>
          <w:szCs w:val="18"/>
        </w:rPr>
        <w:t>I</w:t>
      </w:r>
      <w:r w:rsidR="008C2D1E">
        <w:rPr>
          <w:rFonts w:ascii="Montserrat" w:eastAsia="Montserrat" w:hAnsi="Montserrat" w:cs="Montserrat"/>
          <w:b/>
          <w:sz w:val="18"/>
          <w:szCs w:val="18"/>
        </w:rPr>
        <w:t>V.ORD.1</w:t>
      </w:r>
      <w:r w:rsidR="00AC2809">
        <w:rPr>
          <w:rFonts w:ascii="Montserrat" w:eastAsia="Montserrat" w:hAnsi="Montserrat" w:cs="Montserrat"/>
          <w:b/>
          <w:sz w:val="18"/>
          <w:szCs w:val="18"/>
        </w:rPr>
        <w:t>7</w:t>
      </w:r>
      <w:r w:rsidR="00656E48" w:rsidRPr="000463AF">
        <w:rPr>
          <w:rFonts w:ascii="Montserrat" w:eastAsia="Montserrat" w:hAnsi="Montserrat" w:cs="Montserrat"/>
          <w:b/>
          <w:sz w:val="18"/>
          <w:szCs w:val="18"/>
        </w:rPr>
        <w:t>.24: CONFIRMAR</w:t>
      </w:r>
      <w:r w:rsidR="00656E48" w:rsidRPr="000463AF">
        <w:rPr>
          <w:rFonts w:ascii="Montserrat" w:eastAsia="Montserrat" w:hAnsi="Montserrat" w:cs="Montserrat"/>
          <w:sz w:val="18"/>
          <w:szCs w:val="18"/>
        </w:rPr>
        <w:t xml:space="preserve"> la ampliación de plazo de respuesta para la atención de las solicitudes mencionadas, de conformidad con el artículo 135, de la Ley Federal de Transparencia y Acceso a la Información Pública.</w:t>
      </w:r>
    </w:p>
    <w:p w:rsidR="005C57F2" w:rsidRDefault="005C57F2" w:rsidP="00656E48">
      <w:pPr>
        <w:jc w:val="both"/>
        <w:rPr>
          <w:rFonts w:ascii="Montserrat" w:eastAsia="Montserrat" w:hAnsi="Montserrat" w:cs="Montserrat"/>
          <w:sz w:val="18"/>
          <w:szCs w:val="18"/>
        </w:rPr>
      </w:pPr>
    </w:p>
    <w:p w:rsidR="00034C8A" w:rsidRPr="000463AF" w:rsidRDefault="00034C8A" w:rsidP="00656E48">
      <w:pPr>
        <w:jc w:val="both"/>
        <w:rPr>
          <w:rFonts w:ascii="Montserrat" w:eastAsia="Montserrat" w:hAnsi="Montserrat" w:cs="Montserrat"/>
          <w:b/>
          <w:sz w:val="18"/>
          <w:szCs w:val="18"/>
        </w:rPr>
      </w:pPr>
    </w:p>
    <w:p w:rsidR="00034C8A" w:rsidRDefault="00034C8A" w:rsidP="00034C8A">
      <w:pPr>
        <w:ind w:left="2880" w:right="38" w:firstLine="720"/>
        <w:rPr>
          <w:rFonts w:ascii="Montserrat" w:eastAsia="Montserrat" w:hAnsi="Montserrat" w:cs="Montserrat"/>
          <w:b/>
          <w:sz w:val="18"/>
          <w:szCs w:val="18"/>
        </w:rPr>
      </w:pPr>
      <w:r>
        <w:rPr>
          <w:rFonts w:ascii="Montserrat" w:eastAsia="Montserrat" w:hAnsi="Montserrat" w:cs="Montserrat"/>
          <w:b/>
          <w:sz w:val="18"/>
          <w:szCs w:val="18"/>
        </w:rPr>
        <w:t>QUINTO</w:t>
      </w:r>
      <w:r w:rsidRPr="000463AF">
        <w:rPr>
          <w:rFonts w:ascii="Montserrat" w:eastAsia="Montserrat" w:hAnsi="Montserrat" w:cs="Montserrat"/>
          <w:b/>
          <w:sz w:val="18"/>
          <w:szCs w:val="18"/>
        </w:rPr>
        <w:t xml:space="preserve"> PUNTO DEL ORDEN DEL DÍA</w:t>
      </w:r>
    </w:p>
    <w:p w:rsidR="00034C8A" w:rsidRDefault="00034C8A" w:rsidP="00656E48">
      <w:pPr>
        <w:jc w:val="both"/>
        <w:rPr>
          <w:rFonts w:ascii="Montserrat" w:eastAsia="Montserrat" w:hAnsi="Montserrat" w:cs="Montserrat"/>
          <w:b/>
          <w:sz w:val="18"/>
          <w:szCs w:val="18"/>
        </w:rPr>
      </w:pPr>
    </w:p>
    <w:p w:rsidR="00656E48" w:rsidRPr="000463AF" w:rsidRDefault="00656E48" w:rsidP="00656E48">
      <w:pPr>
        <w:jc w:val="both"/>
        <w:rPr>
          <w:rFonts w:ascii="Montserrat" w:eastAsia="Montserrat" w:hAnsi="Montserrat" w:cs="Montserrat"/>
          <w:b/>
          <w:sz w:val="18"/>
          <w:szCs w:val="18"/>
        </w:rPr>
      </w:pPr>
      <w:r w:rsidRPr="000463AF">
        <w:rPr>
          <w:rFonts w:ascii="Montserrat" w:eastAsia="Montserrat" w:hAnsi="Montserrat" w:cs="Montserrat"/>
          <w:b/>
          <w:sz w:val="18"/>
          <w:szCs w:val="18"/>
        </w:rPr>
        <w:t>V. Asunto</w:t>
      </w:r>
      <w:r>
        <w:rPr>
          <w:rFonts w:ascii="Montserrat" w:eastAsia="Montserrat" w:hAnsi="Montserrat" w:cs="Montserrat"/>
          <w:b/>
          <w:sz w:val="18"/>
          <w:szCs w:val="18"/>
        </w:rPr>
        <w:t>s</w:t>
      </w:r>
      <w:r w:rsidRPr="000463AF">
        <w:rPr>
          <w:rFonts w:ascii="Montserrat" w:eastAsia="Montserrat" w:hAnsi="Montserrat" w:cs="Montserrat"/>
          <w:b/>
          <w:sz w:val="18"/>
          <w:szCs w:val="18"/>
        </w:rPr>
        <w:t xml:space="preserve"> General</w:t>
      </w:r>
      <w:r>
        <w:rPr>
          <w:rFonts w:ascii="Montserrat" w:eastAsia="Montserrat" w:hAnsi="Montserrat" w:cs="Montserrat"/>
          <w:b/>
          <w:sz w:val="18"/>
          <w:szCs w:val="18"/>
        </w:rPr>
        <w:t>es</w:t>
      </w:r>
    </w:p>
    <w:p w:rsidR="00656E48" w:rsidRPr="000463AF" w:rsidRDefault="00656E48" w:rsidP="00656E48">
      <w:pPr>
        <w:tabs>
          <w:tab w:val="left" w:pos="726"/>
        </w:tabs>
        <w:jc w:val="both"/>
        <w:rPr>
          <w:rFonts w:ascii="Montserrat" w:eastAsia="Montserrat" w:hAnsi="Montserrat" w:cs="Montserrat"/>
          <w:sz w:val="18"/>
          <w:szCs w:val="18"/>
        </w:rPr>
      </w:pPr>
    </w:p>
    <w:p w:rsidR="00656E48" w:rsidRDefault="00656E48" w:rsidP="00656E48">
      <w:pPr>
        <w:ind w:right="38"/>
        <w:jc w:val="both"/>
        <w:rPr>
          <w:rFonts w:ascii="Montserrat" w:eastAsia="Montserrat" w:hAnsi="Montserrat" w:cs="Montserrat"/>
          <w:sz w:val="18"/>
          <w:szCs w:val="18"/>
        </w:rPr>
      </w:pPr>
      <w:r w:rsidRPr="000463AF">
        <w:rPr>
          <w:rFonts w:ascii="Montserrat" w:eastAsia="Montserrat" w:hAnsi="Montserrat" w:cs="Montserrat"/>
          <w:sz w:val="18"/>
          <w:szCs w:val="18"/>
        </w:rPr>
        <w:t xml:space="preserve">No habiendo más asuntos que tratar, se dio por terminada la sesión </w:t>
      </w:r>
      <w:r w:rsidRPr="00E543B7">
        <w:rPr>
          <w:rFonts w:ascii="Montserrat" w:eastAsia="Montserrat" w:hAnsi="Montserrat" w:cs="Montserrat"/>
          <w:sz w:val="18"/>
          <w:szCs w:val="18"/>
        </w:rPr>
        <w:t xml:space="preserve">a las </w:t>
      </w:r>
      <w:r w:rsidR="00A35BAE" w:rsidRPr="00E543B7">
        <w:rPr>
          <w:rFonts w:ascii="Montserrat" w:eastAsia="Montserrat" w:hAnsi="Montserrat" w:cs="Montserrat"/>
          <w:sz w:val="18"/>
          <w:szCs w:val="18"/>
        </w:rPr>
        <w:t>11:39</w:t>
      </w:r>
      <w:r w:rsidRPr="00E543B7">
        <w:rPr>
          <w:rFonts w:ascii="Montserrat" w:eastAsia="Montserrat" w:hAnsi="Montserrat" w:cs="Montserrat"/>
          <w:sz w:val="18"/>
          <w:szCs w:val="18"/>
        </w:rPr>
        <w:t xml:space="preserve"> horas</w:t>
      </w:r>
      <w:r w:rsidR="008465EA">
        <w:rPr>
          <w:rFonts w:ascii="Montserrat" w:eastAsia="Montserrat" w:hAnsi="Montserrat" w:cs="Montserrat"/>
          <w:sz w:val="18"/>
          <w:szCs w:val="18"/>
        </w:rPr>
        <w:t>b</w:t>
      </w:r>
      <w:r w:rsidRPr="000463AF">
        <w:rPr>
          <w:rFonts w:ascii="Montserrat" w:eastAsia="Montserrat" w:hAnsi="Montserrat" w:cs="Montserrat"/>
          <w:sz w:val="18"/>
          <w:szCs w:val="18"/>
        </w:rPr>
        <w:t xml:space="preserve"> del </w:t>
      </w:r>
      <w:r w:rsidR="00AC2809">
        <w:rPr>
          <w:rFonts w:ascii="Montserrat" w:eastAsia="Montserrat" w:hAnsi="Montserrat" w:cs="Montserrat"/>
          <w:sz w:val="18"/>
          <w:szCs w:val="18"/>
        </w:rPr>
        <w:t>8</w:t>
      </w:r>
      <w:r w:rsidRPr="000463AF">
        <w:rPr>
          <w:rFonts w:ascii="Montserrat" w:eastAsia="Montserrat" w:hAnsi="Montserrat" w:cs="Montserrat"/>
          <w:sz w:val="18"/>
          <w:szCs w:val="18"/>
        </w:rPr>
        <w:t xml:space="preserve"> de </w:t>
      </w:r>
      <w:r w:rsidR="00AE6C43">
        <w:rPr>
          <w:rFonts w:ascii="Montserrat" w:eastAsia="Montserrat" w:hAnsi="Montserrat" w:cs="Montserrat"/>
          <w:sz w:val="18"/>
          <w:szCs w:val="18"/>
        </w:rPr>
        <w:t>mayo</w:t>
      </w:r>
      <w:r w:rsidRPr="000463AF">
        <w:rPr>
          <w:rFonts w:ascii="Montserrat" w:eastAsia="Montserrat" w:hAnsi="Montserrat" w:cs="Montserrat"/>
          <w:sz w:val="18"/>
          <w:szCs w:val="18"/>
        </w:rPr>
        <w:t xml:space="preserve"> del 2024.</w:t>
      </w:r>
    </w:p>
    <w:p w:rsidR="00512FAD" w:rsidRDefault="00512FAD">
      <w:pPr>
        <w:rPr>
          <w:rFonts w:ascii="Montserrat" w:eastAsia="Montserrat" w:hAnsi="Montserrat" w:cs="Montserrat"/>
          <w:sz w:val="18"/>
          <w:szCs w:val="18"/>
        </w:rPr>
      </w:pPr>
      <w:r>
        <w:rPr>
          <w:rFonts w:ascii="Montserrat" w:eastAsia="Montserrat" w:hAnsi="Montserrat" w:cs="Montserrat"/>
          <w:sz w:val="18"/>
          <w:szCs w:val="18"/>
        </w:rPr>
        <w:br w:type="page"/>
      </w:r>
    </w:p>
    <w:p w:rsidR="00656E48" w:rsidRDefault="00656E48" w:rsidP="00656E48">
      <w:pPr>
        <w:ind w:right="38"/>
        <w:jc w:val="both"/>
        <w:rPr>
          <w:rFonts w:ascii="Montserrat" w:eastAsia="Montserrat" w:hAnsi="Montserrat" w:cs="Montserrat"/>
          <w:sz w:val="18"/>
          <w:szCs w:val="18"/>
        </w:rPr>
      </w:pPr>
    </w:p>
    <w:p w:rsidR="00656E48" w:rsidRPr="000463AF" w:rsidRDefault="00656E48" w:rsidP="00656E48">
      <w:pPr>
        <w:ind w:right="38"/>
        <w:jc w:val="both"/>
        <w:rPr>
          <w:rFonts w:ascii="Montserrat" w:eastAsia="Montserrat" w:hAnsi="Montserrat" w:cs="Montserrat"/>
          <w:sz w:val="18"/>
          <w:szCs w:val="18"/>
        </w:rPr>
      </w:pPr>
    </w:p>
    <w:p w:rsidR="00656E48" w:rsidRDefault="00656E48" w:rsidP="00656E48">
      <w:pPr>
        <w:ind w:right="38"/>
        <w:jc w:val="both"/>
        <w:rPr>
          <w:rFonts w:ascii="Montserrat" w:eastAsia="Montserrat" w:hAnsi="Montserrat" w:cs="Montserrat"/>
          <w:sz w:val="18"/>
          <w:szCs w:val="18"/>
        </w:rPr>
      </w:pPr>
    </w:p>
    <w:p w:rsidR="005C57F2" w:rsidRDefault="005C57F2" w:rsidP="00656E48">
      <w:pPr>
        <w:ind w:right="38"/>
        <w:jc w:val="both"/>
        <w:rPr>
          <w:rFonts w:ascii="Montserrat" w:eastAsia="Montserrat" w:hAnsi="Montserrat" w:cs="Montserrat"/>
          <w:sz w:val="18"/>
          <w:szCs w:val="18"/>
        </w:rPr>
      </w:pPr>
    </w:p>
    <w:p w:rsidR="005C57F2" w:rsidRDefault="005C57F2" w:rsidP="00656E48">
      <w:pPr>
        <w:ind w:right="38"/>
        <w:jc w:val="both"/>
        <w:rPr>
          <w:rFonts w:ascii="Montserrat" w:eastAsia="Montserrat" w:hAnsi="Montserrat" w:cs="Montserrat"/>
          <w:sz w:val="18"/>
          <w:szCs w:val="18"/>
        </w:rPr>
      </w:pPr>
    </w:p>
    <w:p w:rsidR="005C57F2" w:rsidRPr="000463AF" w:rsidRDefault="005C57F2" w:rsidP="00656E48">
      <w:pPr>
        <w:ind w:right="38"/>
        <w:jc w:val="both"/>
        <w:rPr>
          <w:rFonts w:ascii="Montserrat" w:eastAsia="Montserrat" w:hAnsi="Montserrat" w:cs="Montserrat"/>
          <w:sz w:val="18"/>
          <w:szCs w:val="18"/>
        </w:rPr>
      </w:pPr>
    </w:p>
    <w:p w:rsidR="00656E48" w:rsidRDefault="00656E48" w:rsidP="00656E48">
      <w:pPr>
        <w:ind w:right="38"/>
        <w:rPr>
          <w:rFonts w:ascii="Montserrat" w:eastAsia="Montserrat" w:hAnsi="Montserrat" w:cs="Montserrat"/>
          <w:b/>
          <w:sz w:val="18"/>
          <w:szCs w:val="18"/>
        </w:rPr>
      </w:pPr>
    </w:p>
    <w:p w:rsidR="00512FAD" w:rsidRDefault="00512FAD" w:rsidP="00656E48">
      <w:pPr>
        <w:ind w:right="38"/>
        <w:rPr>
          <w:rFonts w:ascii="Montserrat" w:eastAsia="Montserrat" w:hAnsi="Montserrat" w:cs="Montserrat"/>
          <w:b/>
          <w:sz w:val="18"/>
          <w:szCs w:val="18"/>
        </w:rPr>
      </w:pPr>
    </w:p>
    <w:p w:rsidR="00512FAD" w:rsidRPr="000463AF" w:rsidRDefault="00512FAD" w:rsidP="00656E48">
      <w:pPr>
        <w:ind w:right="38"/>
        <w:rPr>
          <w:rFonts w:ascii="Montserrat" w:eastAsia="Montserrat" w:hAnsi="Montserrat" w:cs="Montserrat"/>
          <w:b/>
          <w:sz w:val="18"/>
          <w:szCs w:val="18"/>
        </w:rPr>
      </w:pPr>
    </w:p>
    <w:p w:rsidR="00656E48" w:rsidRPr="000463AF" w:rsidRDefault="00656E48" w:rsidP="00656E48">
      <w:pPr>
        <w:ind w:right="38"/>
        <w:jc w:val="center"/>
        <w:rPr>
          <w:rFonts w:ascii="Montserrat" w:eastAsia="Montserrat" w:hAnsi="Montserrat" w:cs="Montserrat"/>
          <w:b/>
          <w:sz w:val="18"/>
          <w:szCs w:val="18"/>
        </w:rPr>
      </w:pPr>
      <w:r w:rsidRPr="000463AF">
        <w:rPr>
          <w:rFonts w:ascii="Montserrat" w:eastAsia="Montserrat" w:hAnsi="Montserrat" w:cs="Montserrat"/>
          <w:b/>
          <w:sz w:val="18"/>
          <w:szCs w:val="18"/>
        </w:rPr>
        <w:t>Grethel Alejandra Pilgram Santos</w:t>
      </w:r>
    </w:p>
    <w:p w:rsidR="00656E48" w:rsidRPr="000463AF" w:rsidRDefault="00656E48" w:rsidP="00656E48">
      <w:pPr>
        <w:ind w:right="38"/>
        <w:jc w:val="center"/>
        <w:rPr>
          <w:rFonts w:ascii="Montserrat" w:eastAsia="Montserrat" w:hAnsi="Montserrat" w:cs="Montserrat"/>
          <w:b/>
          <w:sz w:val="18"/>
          <w:szCs w:val="18"/>
        </w:rPr>
      </w:pPr>
      <w:r w:rsidRPr="000463AF">
        <w:rPr>
          <w:rFonts w:ascii="Montserrat" w:eastAsia="Montserrat" w:hAnsi="Montserrat" w:cs="Montserrat"/>
          <w:b/>
          <w:sz w:val="18"/>
          <w:szCs w:val="18"/>
        </w:rPr>
        <w:t>DIRECTORA GENERAL DE TRANSPARENCIA Y GOBIERNO ABIERTO Y SUPLENTE DEL PRESIDENTE DEL COMITÉ DE TRANSPARENCIA</w:t>
      </w:r>
    </w:p>
    <w:p w:rsidR="00656E48" w:rsidRPr="000463AF" w:rsidRDefault="00656E48" w:rsidP="00656E48">
      <w:pPr>
        <w:widowControl w:val="0"/>
        <w:ind w:right="38"/>
        <w:jc w:val="center"/>
        <w:rPr>
          <w:rFonts w:ascii="Montserrat" w:eastAsia="Montserrat" w:hAnsi="Montserrat" w:cs="Montserrat"/>
          <w:sz w:val="18"/>
          <w:szCs w:val="18"/>
        </w:rPr>
      </w:pPr>
    </w:p>
    <w:p w:rsidR="00656E48" w:rsidRPr="000463AF" w:rsidRDefault="00656E48" w:rsidP="00656E48">
      <w:pPr>
        <w:widowControl w:val="0"/>
        <w:ind w:right="38"/>
        <w:jc w:val="center"/>
        <w:rPr>
          <w:rFonts w:ascii="Montserrat" w:eastAsia="Montserrat" w:hAnsi="Montserrat" w:cs="Montserrat"/>
          <w:sz w:val="18"/>
          <w:szCs w:val="18"/>
        </w:rPr>
      </w:pPr>
    </w:p>
    <w:p w:rsidR="00656E48" w:rsidRDefault="00656E48" w:rsidP="00656E48">
      <w:pPr>
        <w:widowControl w:val="0"/>
        <w:ind w:right="38"/>
        <w:jc w:val="center"/>
        <w:rPr>
          <w:rFonts w:ascii="Montserrat" w:eastAsia="Montserrat" w:hAnsi="Montserrat" w:cs="Montserrat"/>
          <w:sz w:val="18"/>
          <w:szCs w:val="18"/>
        </w:rPr>
      </w:pPr>
    </w:p>
    <w:p w:rsidR="00F8374C" w:rsidRDefault="00F8374C" w:rsidP="00656E48">
      <w:pPr>
        <w:widowControl w:val="0"/>
        <w:ind w:right="38"/>
        <w:jc w:val="center"/>
        <w:rPr>
          <w:rFonts w:ascii="Montserrat" w:eastAsia="Montserrat" w:hAnsi="Montserrat" w:cs="Montserrat"/>
          <w:sz w:val="18"/>
          <w:szCs w:val="18"/>
        </w:rPr>
      </w:pPr>
    </w:p>
    <w:p w:rsidR="00F8374C" w:rsidRPr="000463AF" w:rsidRDefault="00F8374C" w:rsidP="00656E48">
      <w:pPr>
        <w:widowControl w:val="0"/>
        <w:ind w:right="38"/>
        <w:jc w:val="center"/>
        <w:rPr>
          <w:rFonts w:ascii="Montserrat" w:eastAsia="Montserrat" w:hAnsi="Montserrat" w:cs="Montserrat"/>
          <w:sz w:val="18"/>
          <w:szCs w:val="18"/>
        </w:rPr>
      </w:pPr>
    </w:p>
    <w:p w:rsidR="00656E48" w:rsidRDefault="00656E48" w:rsidP="00656E48">
      <w:pPr>
        <w:ind w:right="38"/>
        <w:rPr>
          <w:rFonts w:ascii="Montserrat" w:eastAsia="Montserrat" w:hAnsi="Montserrat" w:cs="Montserrat"/>
          <w:sz w:val="18"/>
          <w:szCs w:val="18"/>
        </w:rPr>
      </w:pPr>
    </w:p>
    <w:p w:rsidR="00512FAD" w:rsidRDefault="00512FAD" w:rsidP="00656E48">
      <w:pPr>
        <w:ind w:right="38"/>
        <w:rPr>
          <w:rFonts w:ascii="Montserrat" w:eastAsia="Montserrat" w:hAnsi="Montserrat" w:cs="Montserrat"/>
          <w:sz w:val="18"/>
          <w:szCs w:val="18"/>
        </w:rPr>
      </w:pPr>
    </w:p>
    <w:p w:rsidR="00512FAD" w:rsidRPr="000463AF" w:rsidRDefault="00512FAD" w:rsidP="00656E48">
      <w:pPr>
        <w:ind w:right="38"/>
        <w:rPr>
          <w:rFonts w:ascii="Montserrat" w:eastAsia="Montserrat" w:hAnsi="Montserrat" w:cs="Montserrat"/>
          <w:sz w:val="18"/>
          <w:szCs w:val="18"/>
        </w:rPr>
      </w:pPr>
    </w:p>
    <w:p w:rsidR="00656E48" w:rsidRPr="000463AF" w:rsidRDefault="00656E48" w:rsidP="00656E48">
      <w:pPr>
        <w:ind w:left="2160" w:right="38" w:firstLine="720"/>
        <w:rPr>
          <w:rFonts w:ascii="Montserrat" w:eastAsia="Montserrat" w:hAnsi="Montserrat" w:cs="Montserrat"/>
          <w:sz w:val="18"/>
          <w:szCs w:val="18"/>
        </w:rPr>
      </w:pPr>
      <w:r w:rsidRPr="000463AF">
        <w:rPr>
          <w:rFonts w:ascii="Montserrat" w:eastAsia="Montserrat" w:hAnsi="Montserrat" w:cs="Montserrat"/>
          <w:sz w:val="18"/>
          <w:szCs w:val="18"/>
        </w:rPr>
        <w:t xml:space="preserve">                 </w:t>
      </w:r>
      <w:r w:rsidRPr="000463AF">
        <w:rPr>
          <w:rFonts w:ascii="Montserrat" w:eastAsia="Montserrat" w:hAnsi="Montserrat" w:cs="Montserrat"/>
          <w:b/>
          <w:sz w:val="18"/>
          <w:szCs w:val="18"/>
        </w:rPr>
        <w:t>Mtra. María de la Luz Padilla Díaz</w:t>
      </w:r>
    </w:p>
    <w:p w:rsidR="00656E48" w:rsidRPr="000463AF" w:rsidRDefault="00656E48" w:rsidP="00656E48">
      <w:pPr>
        <w:ind w:right="38"/>
        <w:jc w:val="center"/>
        <w:rPr>
          <w:rFonts w:ascii="Montserrat" w:eastAsia="Montserrat" w:hAnsi="Montserrat" w:cs="Montserrat"/>
          <w:sz w:val="18"/>
          <w:szCs w:val="18"/>
        </w:rPr>
      </w:pPr>
      <w:r w:rsidRPr="000463AF">
        <w:rPr>
          <w:rFonts w:ascii="Montserrat" w:eastAsia="Montserrat" w:hAnsi="Montserrat" w:cs="Montserrat"/>
          <w:b/>
          <w:sz w:val="18"/>
          <w:szCs w:val="18"/>
        </w:rPr>
        <w:t>DIRECTORA GENERAL DE RECURSOS MATERIALES Y SERVICIOS GENERALES Y TITULAR DEL ÁREA COORDINADORA DE ARCHIVOS</w:t>
      </w:r>
    </w:p>
    <w:p w:rsidR="00656E48" w:rsidRPr="000463AF" w:rsidRDefault="00656E48" w:rsidP="00656E48">
      <w:pPr>
        <w:ind w:left="2160" w:right="38" w:firstLine="720"/>
        <w:rPr>
          <w:rFonts w:ascii="Montserrat" w:eastAsia="Montserrat" w:hAnsi="Montserrat" w:cs="Montserrat"/>
          <w:sz w:val="18"/>
          <w:szCs w:val="18"/>
        </w:rPr>
      </w:pPr>
    </w:p>
    <w:p w:rsidR="00656E48" w:rsidRDefault="00656E48" w:rsidP="00656E48">
      <w:pPr>
        <w:widowControl w:val="0"/>
        <w:ind w:right="38"/>
        <w:rPr>
          <w:rFonts w:ascii="Montserrat" w:eastAsia="Montserrat" w:hAnsi="Montserrat" w:cs="Montserrat"/>
          <w:sz w:val="18"/>
          <w:szCs w:val="18"/>
        </w:rPr>
      </w:pPr>
    </w:p>
    <w:p w:rsidR="00656E48" w:rsidRDefault="00656E48" w:rsidP="00656E48">
      <w:pPr>
        <w:widowControl w:val="0"/>
        <w:ind w:right="38"/>
        <w:rPr>
          <w:rFonts w:ascii="Montserrat" w:eastAsia="Montserrat" w:hAnsi="Montserrat" w:cs="Montserrat"/>
          <w:sz w:val="18"/>
          <w:szCs w:val="18"/>
        </w:rPr>
      </w:pPr>
    </w:p>
    <w:p w:rsidR="00F8374C" w:rsidRDefault="00F8374C" w:rsidP="00656E48">
      <w:pPr>
        <w:widowControl w:val="0"/>
        <w:ind w:right="38"/>
        <w:rPr>
          <w:rFonts w:ascii="Montserrat" w:eastAsia="Montserrat" w:hAnsi="Montserrat" w:cs="Montserrat"/>
          <w:sz w:val="18"/>
          <w:szCs w:val="18"/>
        </w:rPr>
      </w:pPr>
    </w:p>
    <w:p w:rsidR="00F8374C" w:rsidRPr="000463AF" w:rsidRDefault="00F8374C" w:rsidP="00656E48">
      <w:pPr>
        <w:widowControl w:val="0"/>
        <w:ind w:right="38"/>
        <w:rPr>
          <w:rFonts w:ascii="Montserrat" w:eastAsia="Montserrat" w:hAnsi="Montserrat" w:cs="Montserrat"/>
          <w:sz w:val="18"/>
          <w:szCs w:val="18"/>
        </w:rPr>
      </w:pPr>
    </w:p>
    <w:p w:rsidR="00656E48" w:rsidRDefault="00656E48" w:rsidP="00656E48">
      <w:pPr>
        <w:widowControl w:val="0"/>
        <w:ind w:right="38"/>
        <w:rPr>
          <w:rFonts w:ascii="Montserrat" w:eastAsia="Montserrat" w:hAnsi="Montserrat" w:cs="Montserrat"/>
          <w:sz w:val="18"/>
          <w:szCs w:val="18"/>
        </w:rPr>
      </w:pPr>
    </w:p>
    <w:p w:rsidR="00512FAD" w:rsidRDefault="00512FAD" w:rsidP="00656E48">
      <w:pPr>
        <w:widowControl w:val="0"/>
        <w:ind w:right="38"/>
        <w:rPr>
          <w:rFonts w:ascii="Montserrat" w:eastAsia="Montserrat" w:hAnsi="Montserrat" w:cs="Montserrat"/>
          <w:sz w:val="18"/>
          <w:szCs w:val="18"/>
        </w:rPr>
      </w:pPr>
    </w:p>
    <w:p w:rsidR="00512FAD" w:rsidRPr="000463AF" w:rsidRDefault="00512FAD" w:rsidP="00656E48">
      <w:pPr>
        <w:widowControl w:val="0"/>
        <w:ind w:right="38"/>
        <w:rPr>
          <w:rFonts w:ascii="Montserrat" w:eastAsia="Montserrat" w:hAnsi="Montserrat" w:cs="Montserrat"/>
          <w:sz w:val="18"/>
          <w:szCs w:val="18"/>
        </w:rPr>
      </w:pPr>
    </w:p>
    <w:p w:rsidR="00656E48" w:rsidRPr="000463AF" w:rsidRDefault="00656E48" w:rsidP="00656E48">
      <w:pPr>
        <w:widowControl w:val="0"/>
        <w:ind w:right="38"/>
        <w:jc w:val="center"/>
        <w:rPr>
          <w:rFonts w:ascii="Montserrat" w:eastAsia="Montserrat" w:hAnsi="Montserrat" w:cs="Montserrat"/>
          <w:b/>
          <w:sz w:val="18"/>
          <w:szCs w:val="18"/>
        </w:rPr>
      </w:pPr>
      <w:r w:rsidRPr="000463AF">
        <w:rPr>
          <w:rFonts w:ascii="Montserrat" w:eastAsia="Montserrat" w:hAnsi="Montserrat" w:cs="Montserrat"/>
          <w:b/>
          <w:sz w:val="18"/>
          <w:szCs w:val="18"/>
        </w:rPr>
        <w:t>L.C. Carlos Carrera Guerrero</w:t>
      </w:r>
    </w:p>
    <w:p w:rsidR="00656E48" w:rsidRPr="000463AF" w:rsidRDefault="00656E48" w:rsidP="00656E48">
      <w:pPr>
        <w:widowControl w:val="0"/>
        <w:ind w:right="38"/>
        <w:jc w:val="center"/>
        <w:rPr>
          <w:rFonts w:ascii="Montserrat" w:eastAsia="Montserrat" w:hAnsi="Montserrat" w:cs="Montserrat"/>
          <w:b/>
          <w:sz w:val="18"/>
          <w:szCs w:val="18"/>
        </w:rPr>
      </w:pPr>
      <w:r w:rsidRPr="000463AF">
        <w:rPr>
          <w:rFonts w:ascii="Montserrat" w:eastAsia="Montserrat" w:hAnsi="Montserrat" w:cs="Montserrat"/>
          <w:b/>
          <w:sz w:val="18"/>
          <w:szCs w:val="18"/>
        </w:rPr>
        <w:t>TITULAR DEL ÁREA DE CONTROL INTERNO Y</w:t>
      </w:r>
      <w:r w:rsidRPr="000463AF">
        <w:rPr>
          <w:rFonts w:ascii="Montserrat" w:eastAsia="Montserrat" w:hAnsi="Montserrat" w:cs="Montserrat"/>
          <w:sz w:val="18"/>
          <w:szCs w:val="18"/>
        </w:rPr>
        <w:t xml:space="preserve"> </w:t>
      </w:r>
      <w:r w:rsidRPr="000463AF">
        <w:rPr>
          <w:rFonts w:ascii="Montserrat" w:eastAsia="Montserrat" w:hAnsi="Montserrat" w:cs="Montserrat"/>
          <w:b/>
          <w:sz w:val="18"/>
          <w:szCs w:val="18"/>
        </w:rPr>
        <w:t>SUPLENTE DEL TITULAR DEL ÓRGANO INTERNO DE CONTROL DE LA SECRETARÍA DE LA FUNCIÓN PÚBLICA</w:t>
      </w:r>
    </w:p>
    <w:p w:rsidR="00656E48" w:rsidRPr="000463AF" w:rsidRDefault="00656E48" w:rsidP="00656E48">
      <w:pPr>
        <w:widowControl w:val="0"/>
        <w:ind w:right="38"/>
        <w:jc w:val="center"/>
        <w:rPr>
          <w:rFonts w:ascii="Montserrat" w:eastAsia="Montserrat" w:hAnsi="Montserrat" w:cs="Montserrat"/>
          <w:b/>
          <w:sz w:val="18"/>
          <w:szCs w:val="18"/>
        </w:rPr>
      </w:pPr>
    </w:p>
    <w:p w:rsidR="00656E48" w:rsidRPr="000463AF" w:rsidRDefault="00656E48" w:rsidP="00656E48">
      <w:pPr>
        <w:widowControl w:val="0"/>
        <w:ind w:right="38"/>
        <w:jc w:val="center"/>
        <w:rPr>
          <w:rFonts w:ascii="Montserrat" w:eastAsia="Montserrat" w:hAnsi="Montserrat" w:cs="Montserrat"/>
          <w:b/>
          <w:sz w:val="18"/>
          <w:szCs w:val="18"/>
        </w:rPr>
      </w:pPr>
    </w:p>
    <w:p w:rsidR="00656E48" w:rsidRPr="000463AF" w:rsidRDefault="00656E48" w:rsidP="00656E48">
      <w:pPr>
        <w:ind w:right="38"/>
        <w:jc w:val="center"/>
        <w:rPr>
          <w:rFonts w:ascii="Montserrat" w:eastAsia="Montserrat" w:hAnsi="Montserrat" w:cs="Montserrat"/>
          <w:sz w:val="18"/>
          <w:szCs w:val="18"/>
        </w:rPr>
      </w:pPr>
      <w:r w:rsidRPr="000463AF">
        <w:rPr>
          <w:rFonts w:ascii="Montserrat" w:eastAsia="Montserrat" w:hAnsi="Montserrat" w:cs="Montserrat"/>
          <w:sz w:val="18"/>
          <w:szCs w:val="18"/>
        </w:rPr>
        <w:t xml:space="preserve">LAS FIRMAS QUE ANTECEDEN FORMAN PARTE DEL ACTA DE LA </w:t>
      </w:r>
      <w:r>
        <w:rPr>
          <w:rFonts w:ascii="Montserrat" w:eastAsia="Montserrat" w:hAnsi="Montserrat" w:cs="Montserrat"/>
          <w:sz w:val="18"/>
          <w:szCs w:val="18"/>
        </w:rPr>
        <w:t>DÉCIM</w:t>
      </w:r>
      <w:r w:rsidRPr="000463AF">
        <w:rPr>
          <w:rFonts w:ascii="Montserrat" w:eastAsia="Montserrat" w:hAnsi="Montserrat" w:cs="Montserrat"/>
          <w:sz w:val="18"/>
          <w:szCs w:val="18"/>
        </w:rPr>
        <w:t xml:space="preserve">A </w:t>
      </w:r>
      <w:r w:rsidR="00AC2809">
        <w:rPr>
          <w:rFonts w:ascii="Montserrat" w:eastAsia="Montserrat" w:hAnsi="Montserrat" w:cs="Montserrat"/>
          <w:sz w:val="18"/>
          <w:szCs w:val="18"/>
        </w:rPr>
        <w:t>SÉP</w:t>
      </w:r>
      <w:r>
        <w:rPr>
          <w:rFonts w:ascii="Montserrat" w:eastAsia="Montserrat" w:hAnsi="Montserrat" w:cs="Montserrat"/>
          <w:sz w:val="18"/>
          <w:szCs w:val="18"/>
        </w:rPr>
        <w:t>T</w:t>
      </w:r>
      <w:r w:rsidR="00AC2809">
        <w:rPr>
          <w:rFonts w:ascii="Montserrat" w:eastAsia="Montserrat" w:hAnsi="Montserrat" w:cs="Montserrat"/>
          <w:sz w:val="18"/>
          <w:szCs w:val="18"/>
        </w:rPr>
        <w:t>IM</w:t>
      </w:r>
      <w:r>
        <w:rPr>
          <w:rFonts w:ascii="Montserrat" w:eastAsia="Montserrat" w:hAnsi="Montserrat" w:cs="Montserrat"/>
          <w:sz w:val="18"/>
          <w:szCs w:val="18"/>
        </w:rPr>
        <w:t xml:space="preserve">A </w:t>
      </w:r>
      <w:r w:rsidRPr="000463AF">
        <w:rPr>
          <w:rFonts w:ascii="Montserrat" w:eastAsia="Montserrat" w:hAnsi="Montserrat" w:cs="Montserrat"/>
          <w:sz w:val="18"/>
          <w:szCs w:val="18"/>
        </w:rPr>
        <w:t>SESIÓN ORDINARIA DEL COMITÉ DE TRANSPARENCIA 2024</w:t>
      </w:r>
    </w:p>
    <w:p w:rsidR="00656E48" w:rsidRPr="000463AF" w:rsidRDefault="00656E48" w:rsidP="00656E48">
      <w:pPr>
        <w:rPr>
          <w:rFonts w:ascii="Montserrat" w:eastAsia="Montserrat" w:hAnsi="Montserrat" w:cs="Montserrat"/>
          <w:sz w:val="18"/>
          <w:szCs w:val="18"/>
        </w:rPr>
      </w:pPr>
      <w:bookmarkStart w:id="1" w:name="_heading=h.gjdgxs" w:colFirst="0" w:colLast="0"/>
      <w:bookmarkEnd w:id="1"/>
    </w:p>
    <w:p w:rsidR="00656E48" w:rsidRPr="000463AF" w:rsidRDefault="00656E48" w:rsidP="00656E48">
      <w:pPr>
        <w:rPr>
          <w:rFonts w:ascii="Montserrat" w:eastAsia="Montserrat" w:hAnsi="Montserrat" w:cs="Montserrat"/>
          <w:sz w:val="18"/>
          <w:szCs w:val="18"/>
        </w:rPr>
      </w:pPr>
    </w:p>
    <w:p w:rsidR="00656E48" w:rsidRDefault="00656E48" w:rsidP="00656E48">
      <w:pPr>
        <w:rPr>
          <w:rFonts w:ascii="Montserrat" w:eastAsia="Montserrat" w:hAnsi="Montserrat" w:cs="Montserrat"/>
          <w:sz w:val="18"/>
          <w:szCs w:val="18"/>
        </w:rPr>
      </w:pPr>
    </w:p>
    <w:p w:rsidR="00512FAD" w:rsidRDefault="00512FAD" w:rsidP="00656E48">
      <w:pPr>
        <w:rPr>
          <w:rFonts w:ascii="Montserrat" w:eastAsia="Montserrat" w:hAnsi="Montserrat" w:cs="Montserrat"/>
          <w:sz w:val="18"/>
          <w:szCs w:val="18"/>
        </w:rPr>
      </w:pPr>
    </w:p>
    <w:p w:rsidR="00512FAD" w:rsidRDefault="00512FAD" w:rsidP="00656E48">
      <w:pPr>
        <w:rPr>
          <w:rFonts w:ascii="Montserrat" w:eastAsia="Montserrat" w:hAnsi="Montserrat" w:cs="Montserrat"/>
          <w:sz w:val="18"/>
          <w:szCs w:val="18"/>
        </w:rPr>
      </w:pPr>
    </w:p>
    <w:p w:rsidR="00512FAD" w:rsidRDefault="00512FAD" w:rsidP="00656E48">
      <w:pPr>
        <w:rPr>
          <w:rFonts w:ascii="Montserrat" w:eastAsia="Montserrat" w:hAnsi="Montserrat" w:cs="Montserrat"/>
          <w:sz w:val="18"/>
          <w:szCs w:val="18"/>
        </w:rPr>
      </w:pPr>
    </w:p>
    <w:p w:rsidR="00512FAD" w:rsidRDefault="00512FAD" w:rsidP="00656E48">
      <w:pPr>
        <w:rPr>
          <w:rFonts w:ascii="Montserrat" w:eastAsia="Montserrat" w:hAnsi="Montserrat" w:cs="Montserrat"/>
          <w:sz w:val="18"/>
          <w:szCs w:val="18"/>
        </w:rPr>
      </w:pPr>
    </w:p>
    <w:p w:rsidR="00512FAD" w:rsidRPr="000463AF" w:rsidRDefault="00512FAD" w:rsidP="00656E48">
      <w:pPr>
        <w:rPr>
          <w:rFonts w:ascii="Montserrat" w:eastAsia="Montserrat" w:hAnsi="Montserrat" w:cs="Montserrat"/>
          <w:sz w:val="18"/>
          <w:szCs w:val="18"/>
        </w:rPr>
      </w:pPr>
    </w:p>
    <w:p w:rsidR="00656E48" w:rsidRPr="000317F1" w:rsidRDefault="00656E48" w:rsidP="00034C8A">
      <w:pPr>
        <w:jc w:val="center"/>
      </w:pPr>
      <w:r w:rsidRPr="000463AF">
        <w:rPr>
          <w:rFonts w:ascii="Montserrat" w:eastAsia="Montserrat" w:hAnsi="Montserrat" w:cs="Montserrat"/>
          <w:sz w:val="18"/>
          <w:szCs w:val="18"/>
        </w:rPr>
        <w:t>Elaboró:  Fermín Hildebrando García Leal, Secretario Técnico del Comité de Transparencia</w:t>
      </w:r>
    </w:p>
    <w:sectPr w:rsidR="00656E48" w:rsidRPr="000317F1">
      <w:headerReference w:type="even" r:id="rId9"/>
      <w:headerReference w:type="default" r:id="rId10"/>
      <w:footerReference w:type="even" r:id="rId11"/>
      <w:footerReference w:type="default" r:id="rId12"/>
      <w:headerReference w:type="first" r:id="rId13"/>
      <w:footerReference w:type="first" r:id="rId14"/>
      <w:pgSz w:w="12240" w:h="15840"/>
      <w:pgMar w:top="2344" w:right="1134" w:bottom="2268" w:left="1134" w:header="1418" w:footer="7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1D2F" w:rsidRDefault="009D1D2F">
      <w:r>
        <w:separator/>
      </w:r>
    </w:p>
  </w:endnote>
  <w:endnote w:type="continuationSeparator" w:id="0">
    <w:p w:rsidR="009D1D2F" w:rsidRDefault="009D1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charset w:val="00"/>
    <w:family w:val="auto"/>
    <w:pitch w:val="default"/>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D2F" w:rsidRDefault="009D1D2F">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D2F" w:rsidRDefault="009D1D2F">
    <w:pPr>
      <w:pBdr>
        <w:top w:val="nil"/>
        <w:left w:val="nil"/>
        <w:bottom w:val="nil"/>
        <w:right w:val="nil"/>
        <w:between w:val="nil"/>
      </w:pBdr>
      <w:tabs>
        <w:tab w:val="center" w:pos="4419"/>
        <w:tab w:val="right" w:pos="8838"/>
      </w:tabs>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Página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PAGE</w:instrText>
    </w:r>
    <w:r>
      <w:rPr>
        <w:rFonts w:ascii="Montserrat" w:eastAsia="Montserrat" w:hAnsi="Montserrat" w:cs="Montserrat"/>
        <w:b/>
        <w:color w:val="000000"/>
        <w:sz w:val="18"/>
        <w:szCs w:val="18"/>
      </w:rPr>
      <w:fldChar w:fldCharType="separate"/>
    </w:r>
    <w:r w:rsidR="00320A85">
      <w:rPr>
        <w:rFonts w:ascii="Montserrat" w:eastAsia="Montserrat" w:hAnsi="Montserrat" w:cs="Montserrat"/>
        <w:b/>
        <w:noProof/>
        <w:color w:val="000000"/>
        <w:sz w:val="18"/>
        <w:szCs w:val="18"/>
      </w:rPr>
      <w:t>24</w:t>
    </w:r>
    <w:r>
      <w:rPr>
        <w:rFonts w:ascii="Montserrat" w:eastAsia="Montserrat" w:hAnsi="Montserrat" w:cs="Montserrat"/>
        <w:b/>
        <w:color w:val="000000"/>
        <w:sz w:val="18"/>
        <w:szCs w:val="18"/>
      </w:rPr>
      <w:fldChar w:fldCharType="end"/>
    </w:r>
    <w:r>
      <w:rPr>
        <w:rFonts w:ascii="Montserrat" w:eastAsia="Montserrat" w:hAnsi="Montserrat" w:cs="Montserrat"/>
        <w:color w:val="000000"/>
        <w:sz w:val="18"/>
        <w:szCs w:val="18"/>
      </w:rPr>
      <w:t xml:space="preserve"> de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NUMPAGES</w:instrText>
    </w:r>
    <w:r>
      <w:rPr>
        <w:rFonts w:ascii="Montserrat" w:eastAsia="Montserrat" w:hAnsi="Montserrat" w:cs="Montserrat"/>
        <w:b/>
        <w:color w:val="000000"/>
        <w:sz w:val="18"/>
        <w:szCs w:val="18"/>
      </w:rPr>
      <w:fldChar w:fldCharType="separate"/>
    </w:r>
    <w:r w:rsidR="00320A85">
      <w:rPr>
        <w:rFonts w:ascii="Montserrat" w:eastAsia="Montserrat" w:hAnsi="Montserrat" w:cs="Montserrat"/>
        <w:b/>
        <w:noProof/>
        <w:color w:val="000000"/>
        <w:sz w:val="18"/>
        <w:szCs w:val="18"/>
      </w:rPr>
      <w:t>25</w:t>
    </w:r>
    <w:r>
      <w:rPr>
        <w:rFonts w:ascii="Montserrat" w:eastAsia="Montserrat" w:hAnsi="Montserrat" w:cs="Montserrat"/>
        <w:b/>
        <w:color w:val="000000"/>
        <w:sz w:val="18"/>
        <w:szCs w:val="18"/>
      </w:rPr>
      <w:fldChar w:fldCharType="end"/>
    </w:r>
  </w:p>
  <w:p w:rsidR="009D1D2F" w:rsidRDefault="009D1D2F">
    <w:pPr>
      <w:jc w:val="center"/>
      <w:rPr>
        <w:rFonts w:ascii="Montserrat" w:eastAsia="Montserrat" w:hAnsi="Montserrat" w:cs="Montserrat"/>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D2F" w:rsidRDefault="009D1D2F">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1D2F" w:rsidRDefault="009D1D2F">
      <w:r>
        <w:separator/>
      </w:r>
    </w:p>
  </w:footnote>
  <w:footnote w:type="continuationSeparator" w:id="0">
    <w:p w:rsidR="009D1D2F" w:rsidRDefault="009D1D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D2F" w:rsidRDefault="009D1D2F">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D2F" w:rsidRDefault="009D1D2F">
    <w:pPr>
      <w:ind w:left="6480"/>
      <w:rPr>
        <w:rFonts w:ascii="Montserrat" w:eastAsia="Montserrat" w:hAnsi="Montserrat" w:cs="Montserrat"/>
        <w:b/>
        <w:sz w:val="14"/>
        <w:szCs w:val="14"/>
      </w:rPr>
    </w:pPr>
    <w:r>
      <w:rPr>
        <w:noProof/>
        <w:lang w:val="en-US"/>
      </w:rPr>
      <w:drawing>
        <wp:anchor distT="0" distB="0" distL="114300" distR="114300" simplePos="0" relativeHeight="251661312" behindDoc="1" locked="0" layoutInCell="1" allowOverlap="1" wp14:anchorId="2005934A" wp14:editId="24678DDE">
          <wp:simplePos x="0" y="0"/>
          <wp:positionH relativeFrom="page">
            <wp:align>right</wp:align>
          </wp:positionH>
          <wp:positionV relativeFrom="paragraph">
            <wp:posOffset>-1257935</wp:posOffset>
          </wp:positionV>
          <wp:extent cx="7792085" cy="10147935"/>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7792085" cy="10147935"/>
                  </a:xfrm>
                  <a:prstGeom prst="rect">
                    <a:avLst/>
                  </a:prstGeom>
                </pic:spPr>
              </pic:pic>
            </a:graphicData>
          </a:graphic>
          <wp14:sizeRelH relativeFrom="page">
            <wp14:pctWidth>0</wp14:pctWidth>
          </wp14:sizeRelH>
          <wp14:sizeRelV relativeFrom="page">
            <wp14:pctHeight>0</wp14:pctHeight>
          </wp14:sizeRelV>
        </wp:anchor>
      </w:drawing>
    </w:r>
    <w:r>
      <w:rPr>
        <w:rFonts w:ascii="Montserrat" w:eastAsia="Montserrat" w:hAnsi="Montserrat" w:cs="Montserrat"/>
        <w:b/>
        <w:color w:val="000000"/>
        <w:sz w:val="14"/>
        <w:szCs w:val="14"/>
      </w:rPr>
      <w:t xml:space="preserve">   </w:t>
    </w:r>
  </w:p>
  <w:p w:rsidR="009D1D2F" w:rsidRPr="00C15009" w:rsidRDefault="009D1D2F" w:rsidP="00C15009">
    <w:pPr>
      <w:ind w:left="6480"/>
      <w:rPr>
        <w:rFonts w:ascii="Montserrat" w:eastAsia="Montserrat" w:hAnsi="Montserrat" w:cs="Montserrat"/>
        <w:b/>
        <w:sz w:val="14"/>
        <w:szCs w:val="14"/>
      </w:rPr>
    </w:pPr>
    <w:bookmarkStart w:id="2" w:name="_heading=h.mbgtefswduth" w:colFirst="0" w:colLast="0"/>
    <w:bookmarkEnd w:id="2"/>
    <w:r>
      <w:rPr>
        <w:rFonts w:ascii="Montserrat" w:eastAsia="Montserrat" w:hAnsi="Montserrat" w:cs="Montserrat"/>
        <w:b/>
        <w:sz w:val="14"/>
        <w:szCs w:val="14"/>
      </w:rPr>
      <w:t xml:space="preserve">               DÉCIMA SÉPTIMA </w:t>
    </w:r>
    <w:r>
      <w:rPr>
        <w:rFonts w:ascii="Montserrat" w:eastAsia="Montserrat" w:hAnsi="Montserrat" w:cs="Montserrat"/>
        <w:b/>
        <w:color w:val="000000"/>
        <w:sz w:val="14"/>
        <w:szCs w:val="14"/>
      </w:rPr>
      <w:t>SESIÓN ORDINARIA</w:t>
    </w:r>
  </w:p>
  <w:p w:rsidR="009D1D2F" w:rsidRDefault="009D1D2F">
    <w:pPr>
      <w:rPr>
        <w:sz w:val="14"/>
        <w:szCs w:val="14"/>
      </w:rPr>
    </w:pPr>
    <w:r>
      <w:rPr>
        <w:rFonts w:ascii="Montserrat" w:eastAsia="Montserrat" w:hAnsi="Montserrat" w:cs="Montserrat"/>
        <w:b/>
        <w:color w:val="000000"/>
        <w:sz w:val="14"/>
        <w:szCs w:val="14"/>
      </w:rPr>
      <w:t xml:space="preserve">                                                                                                                                                                                                     8 DE</w:t>
    </w:r>
    <w:r>
      <w:rPr>
        <w:rFonts w:ascii="Montserrat" w:eastAsia="Montserrat" w:hAnsi="Montserrat" w:cs="Montserrat"/>
        <w:b/>
        <w:sz w:val="14"/>
        <w:szCs w:val="14"/>
      </w:rPr>
      <w:t xml:space="preserve"> MAYO</w:t>
    </w:r>
    <w:r>
      <w:rPr>
        <w:rFonts w:ascii="Montserrat" w:eastAsia="Montserrat" w:hAnsi="Montserrat" w:cs="Montserrat"/>
        <w:b/>
        <w:color w:val="000000"/>
        <w:sz w:val="14"/>
        <w:szCs w:val="14"/>
      </w:rPr>
      <w:t xml:space="preserve"> DE 2024</w:t>
    </w:r>
  </w:p>
  <w:p w:rsidR="009D1D2F" w:rsidRDefault="009D1D2F">
    <w:pPr>
      <w:rPr>
        <w:sz w:val="14"/>
        <w:szCs w:val="14"/>
      </w:rPr>
    </w:pPr>
    <w:r>
      <w:rPr>
        <w:rFonts w:ascii="Montserrat" w:eastAsia="Montserrat" w:hAnsi="Montserrat" w:cs="Montserrat"/>
        <w:b/>
        <w:noProof/>
        <w:sz w:val="18"/>
        <w:szCs w:val="18"/>
        <w:lang w:val="en-US"/>
      </w:rPr>
      <w:drawing>
        <wp:anchor distT="0" distB="0" distL="0" distR="0" simplePos="0" relativeHeight="251659264" behindDoc="1" locked="0" layoutInCell="1" hidden="0" allowOverlap="1" wp14:anchorId="69D06606" wp14:editId="7AE6D85B">
          <wp:simplePos x="0" y="0"/>
          <wp:positionH relativeFrom="page">
            <wp:posOffset>12700</wp:posOffset>
          </wp:positionH>
          <wp:positionV relativeFrom="margin">
            <wp:posOffset>255528688</wp:posOffset>
          </wp:positionV>
          <wp:extent cx="7896225" cy="9456198"/>
          <wp:effectExtent l="0" t="0" r="0" b="0"/>
          <wp:wrapNone/>
          <wp:docPr id="5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t="-562" b="3525"/>
                  <a:stretch>
                    <a:fillRect/>
                  </a:stretch>
                </pic:blipFill>
                <pic:spPr>
                  <a:xfrm>
                    <a:off x="0" y="0"/>
                    <a:ext cx="7896225" cy="945619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D2F" w:rsidRDefault="009D1D2F">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76186"/>
    <w:multiLevelType w:val="hybridMultilevel"/>
    <w:tmpl w:val="4F445A18"/>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1" w15:restartNumberingAfterBreak="0">
    <w:nsid w:val="10EE24EA"/>
    <w:multiLevelType w:val="multilevel"/>
    <w:tmpl w:val="DF7AEF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F3C766E"/>
    <w:multiLevelType w:val="hybridMultilevel"/>
    <w:tmpl w:val="A72CB77A"/>
    <w:lvl w:ilvl="0" w:tplc="21DA0B44">
      <w:start w:val="6"/>
      <w:numFmt w:val="bullet"/>
      <w:lvlText w:val="-"/>
      <w:lvlJc w:val="left"/>
      <w:pPr>
        <w:ind w:left="720" w:hanging="360"/>
      </w:pPr>
      <w:rPr>
        <w:rFonts w:ascii="Montserrat" w:eastAsia="Times New Roman" w:hAnsi="Montserrat"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5764DD5"/>
    <w:multiLevelType w:val="hybridMultilevel"/>
    <w:tmpl w:val="579AF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644692"/>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5" w15:restartNumberingAfterBreak="0">
    <w:nsid w:val="288C49C9"/>
    <w:multiLevelType w:val="multilevel"/>
    <w:tmpl w:val="DB246E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BD2519A"/>
    <w:multiLevelType w:val="hybridMultilevel"/>
    <w:tmpl w:val="54A23E1C"/>
    <w:lvl w:ilvl="0" w:tplc="3D0ECD30">
      <w:start w:val="2"/>
      <w:numFmt w:val="bullet"/>
      <w:lvlText w:val="-"/>
      <w:lvlJc w:val="left"/>
      <w:pPr>
        <w:ind w:left="1080" w:hanging="360"/>
      </w:pPr>
      <w:rPr>
        <w:rFonts w:ascii="Montserrat" w:eastAsia="Montserrat" w:hAnsi="Montserrat" w:cs="Montserra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60C7B06"/>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8" w15:restartNumberingAfterBreak="0">
    <w:nsid w:val="4958746F"/>
    <w:multiLevelType w:val="hybridMultilevel"/>
    <w:tmpl w:val="82B00A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D335810"/>
    <w:multiLevelType w:val="hybridMultilevel"/>
    <w:tmpl w:val="50ECC28C"/>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A105F29"/>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1" w15:restartNumberingAfterBreak="0">
    <w:nsid w:val="5EC87657"/>
    <w:multiLevelType w:val="hybridMultilevel"/>
    <w:tmpl w:val="51302B5A"/>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12" w15:restartNumberingAfterBreak="0">
    <w:nsid w:val="66D712C7"/>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3" w15:restartNumberingAfterBreak="0">
    <w:nsid w:val="6B876D85"/>
    <w:multiLevelType w:val="hybridMultilevel"/>
    <w:tmpl w:val="6EE82082"/>
    <w:lvl w:ilvl="0" w:tplc="AF282A8A">
      <w:start w:val="1"/>
      <w:numFmt w:val="decimal"/>
      <w:lvlText w:val="%1."/>
      <w:lvlJc w:val="left"/>
      <w:pPr>
        <w:ind w:left="720" w:hanging="360"/>
      </w:pPr>
      <w:rPr>
        <w:rFonts w:eastAsia="Montserrat" w:cs="Montserrat"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307FA0"/>
    <w:multiLevelType w:val="hybridMultilevel"/>
    <w:tmpl w:val="047C6690"/>
    <w:lvl w:ilvl="0" w:tplc="04090019">
      <w:start w:val="1"/>
      <w:numFmt w:val="lowerLetter"/>
      <w:lvlText w:val="%1."/>
      <w:lvlJc w:val="left"/>
      <w:pPr>
        <w:ind w:left="2081" w:hanging="360"/>
      </w:pPr>
    </w:lvl>
    <w:lvl w:ilvl="1" w:tplc="04090019" w:tentative="1">
      <w:start w:val="1"/>
      <w:numFmt w:val="lowerLetter"/>
      <w:lvlText w:val="%2."/>
      <w:lvlJc w:val="left"/>
      <w:pPr>
        <w:ind w:left="2801" w:hanging="360"/>
      </w:pPr>
    </w:lvl>
    <w:lvl w:ilvl="2" w:tplc="0409001B" w:tentative="1">
      <w:start w:val="1"/>
      <w:numFmt w:val="lowerRoman"/>
      <w:lvlText w:val="%3."/>
      <w:lvlJc w:val="right"/>
      <w:pPr>
        <w:ind w:left="3521" w:hanging="180"/>
      </w:pPr>
    </w:lvl>
    <w:lvl w:ilvl="3" w:tplc="0409000F" w:tentative="1">
      <w:start w:val="1"/>
      <w:numFmt w:val="decimal"/>
      <w:lvlText w:val="%4."/>
      <w:lvlJc w:val="left"/>
      <w:pPr>
        <w:ind w:left="4241" w:hanging="360"/>
      </w:pPr>
    </w:lvl>
    <w:lvl w:ilvl="4" w:tplc="04090019" w:tentative="1">
      <w:start w:val="1"/>
      <w:numFmt w:val="lowerLetter"/>
      <w:lvlText w:val="%5."/>
      <w:lvlJc w:val="left"/>
      <w:pPr>
        <w:ind w:left="4961" w:hanging="360"/>
      </w:pPr>
    </w:lvl>
    <w:lvl w:ilvl="5" w:tplc="0409001B" w:tentative="1">
      <w:start w:val="1"/>
      <w:numFmt w:val="lowerRoman"/>
      <w:lvlText w:val="%6."/>
      <w:lvlJc w:val="right"/>
      <w:pPr>
        <w:ind w:left="5681" w:hanging="180"/>
      </w:pPr>
    </w:lvl>
    <w:lvl w:ilvl="6" w:tplc="0409000F" w:tentative="1">
      <w:start w:val="1"/>
      <w:numFmt w:val="decimal"/>
      <w:lvlText w:val="%7."/>
      <w:lvlJc w:val="left"/>
      <w:pPr>
        <w:ind w:left="6401" w:hanging="360"/>
      </w:pPr>
    </w:lvl>
    <w:lvl w:ilvl="7" w:tplc="04090019" w:tentative="1">
      <w:start w:val="1"/>
      <w:numFmt w:val="lowerLetter"/>
      <w:lvlText w:val="%8."/>
      <w:lvlJc w:val="left"/>
      <w:pPr>
        <w:ind w:left="7121" w:hanging="360"/>
      </w:pPr>
    </w:lvl>
    <w:lvl w:ilvl="8" w:tplc="0409001B" w:tentative="1">
      <w:start w:val="1"/>
      <w:numFmt w:val="lowerRoman"/>
      <w:lvlText w:val="%9."/>
      <w:lvlJc w:val="right"/>
      <w:pPr>
        <w:ind w:left="7841" w:hanging="180"/>
      </w:pPr>
    </w:lvl>
  </w:abstractNum>
  <w:abstractNum w:abstractNumId="15" w15:restartNumberingAfterBreak="0">
    <w:nsid w:val="73957267"/>
    <w:multiLevelType w:val="hybridMultilevel"/>
    <w:tmpl w:val="5036B3A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6" w15:restartNumberingAfterBreak="0">
    <w:nsid w:val="7B583676"/>
    <w:multiLevelType w:val="hybridMultilevel"/>
    <w:tmpl w:val="2836F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1"/>
  </w:num>
  <w:num w:numId="4">
    <w:abstractNumId w:val="0"/>
  </w:num>
  <w:num w:numId="5">
    <w:abstractNumId w:val="11"/>
  </w:num>
  <w:num w:numId="6">
    <w:abstractNumId w:val="13"/>
  </w:num>
  <w:num w:numId="7">
    <w:abstractNumId w:val="16"/>
  </w:num>
  <w:num w:numId="8">
    <w:abstractNumId w:val="9"/>
  </w:num>
  <w:num w:numId="9">
    <w:abstractNumId w:val="3"/>
  </w:num>
  <w:num w:numId="10">
    <w:abstractNumId w:val="15"/>
  </w:num>
  <w:num w:numId="11">
    <w:abstractNumId w:val="14"/>
  </w:num>
  <w:num w:numId="12">
    <w:abstractNumId w:val="6"/>
  </w:num>
  <w:num w:numId="13">
    <w:abstractNumId w:val="8"/>
  </w:num>
  <w:num w:numId="14">
    <w:abstractNumId w:val="5"/>
  </w:num>
  <w:num w:numId="15">
    <w:abstractNumId w:val="2"/>
  </w:num>
  <w:num w:numId="16">
    <w:abstractNumId w:val="7"/>
  </w:num>
  <w:num w:numId="17">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45A"/>
    <w:rsid w:val="00000389"/>
    <w:rsid w:val="00001D73"/>
    <w:rsid w:val="000079AB"/>
    <w:rsid w:val="0001050E"/>
    <w:rsid w:val="000109F6"/>
    <w:rsid w:val="00012E85"/>
    <w:rsid w:val="00014906"/>
    <w:rsid w:val="0001643B"/>
    <w:rsid w:val="000220EB"/>
    <w:rsid w:val="00024429"/>
    <w:rsid w:val="0002481D"/>
    <w:rsid w:val="00027488"/>
    <w:rsid w:val="000317F1"/>
    <w:rsid w:val="00031BF3"/>
    <w:rsid w:val="00034C8A"/>
    <w:rsid w:val="0004012B"/>
    <w:rsid w:val="00040950"/>
    <w:rsid w:val="00041102"/>
    <w:rsid w:val="00047A6A"/>
    <w:rsid w:val="00050553"/>
    <w:rsid w:val="00050D15"/>
    <w:rsid w:val="00051A7E"/>
    <w:rsid w:val="0005261A"/>
    <w:rsid w:val="000539FE"/>
    <w:rsid w:val="000650B4"/>
    <w:rsid w:val="000675FB"/>
    <w:rsid w:val="00072456"/>
    <w:rsid w:val="00081556"/>
    <w:rsid w:val="00081CF3"/>
    <w:rsid w:val="000847A0"/>
    <w:rsid w:val="000867F9"/>
    <w:rsid w:val="00093AFD"/>
    <w:rsid w:val="000949A0"/>
    <w:rsid w:val="000A418E"/>
    <w:rsid w:val="000B16FF"/>
    <w:rsid w:val="000B2597"/>
    <w:rsid w:val="000B2ACA"/>
    <w:rsid w:val="000B6C88"/>
    <w:rsid w:val="000C5878"/>
    <w:rsid w:val="000D18E2"/>
    <w:rsid w:val="000D3950"/>
    <w:rsid w:val="000D3D25"/>
    <w:rsid w:val="000D7908"/>
    <w:rsid w:val="000E095B"/>
    <w:rsid w:val="000E0E7B"/>
    <w:rsid w:val="000E1197"/>
    <w:rsid w:val="000E2B3C"/>
    <w:rsid w:val="000E3F29"/>
    <w:rsid w:val="000E7E9F"/>
    <w:rsid w:val="000F6837"/>
    <w:rsid w:val="001013EE"/>
    <w:rsid w:val="00104AF8"/>
    <w:rsid w:val="00114F02"/>
    <w:rsid w:val="00116571"/>
    <w:rsid w:val="00116C5E"/>
    <w:rsid w:val="0012145A"/>
    <w:rsid w:val="0013347C"/>
    <w:rsid w:val="00137A69"/>
    <w:rsid w:val="001501BF"/>
    <w:rsid w:val="00153AD3"/>
    <w:rsid w:val="001565F1"/>
    <w:rsid w:val="00164193"/>
    <w:rsid w:val="00167A0B"/>
    <w:rsid w:val="00167BB5"/>
    <w:rsid w:val="00171F87"/>
    <w:rsid w:val="001731E4"/>
    <w:rsid w:val="00174B43"/>
    <w:rsid w:val="00175A3C"/>
    <w:rsid w:val="001760B4"/>
    <w:rsid w:val="00176779"/>
    <w:rsid w:val="001824B1"/>
    <w:rsid w:val="00186F75"/>
    <w:rsid w:val="00190433"/>
    <w:rsid w:val="00192FFF"/>
    <w:rsid w:val="00195472"/>
    <w:rsid w:val="0019601B"/>
    <w:rsid w:val="001A0564"/>
    <w:rsid w:val="001A0ACD"/>
    <w:rsid w:val="001A1136"/>
    <w:rsid w:val="001A58FF"/>
    <w:rsid w:val="001A62D6"/>
    <w:rsid w:val="001A75A1"/>
    <w:rsid w:val="001B0ECE"/>
    <w:rsid w:val="001C1C0B"/>
    <w:rsid w:val="001C2117"/>
    <w:rsid w:val="001C2960"/>
    <w:rsid w:val="001C3462"/>
    <w:rsid w:val="001C4CC2"/>
    <w:rsid w:val="001C687E"/>
    <w:rsid w:val="001D0558"/>
    <w:rsid w:val="001D1E66"/>
    <w:rsid w:val="001D46E3"/>
    <w:rsid w:val="001D4B93"/>
    <w:rsid w:val="001D6E05"/>
    <w:rsid w:val="001D7251"/>
    <w:rsid w:val="001E0FD6"/>
    <w:rsid w:val="001E178E"/>
    <w:rsid w:val="001E1CD6"/>
    <w:rsid w:val="001E31D3"/>
    <w:rsid w:val="001E4F79"/>
    <w:rsid w:val="001E5FF3"/>
    <w:rsid w:val="001F273E"/>
    <w:rsid w:val="001F3BD2"/>
    <w:rsid w:val="001F5CE0"/>
    <w:rsid w:val="001F729E"/>
    <w:rsid w:val="00200475"/>
    <w:rsid w:val="00210F03"/>
    <w:rsid w:val="0021248D"/>
    <w:rsid w:val="00212CC8"/>
    <w:rsid w:val="00214EE3"/>
    <w:rsid w:val="00224ACA"/>
    <w:rsid w:val="00225580"/>
    <w:rsid w:val="00227B9E"/>
    <w:rsid w:val="00227F84"/>
    <w:rsid w:val="00230586"/>
    <w:rsid w:val="002336C9"/>
    <w:rsid w:val="002358CA"/>
    <w:rsid w:val="00237B14"/>
    <w:rsid w:val="00237E45"/>
    <w:rsid w:val="00241D1C"/>
    <w:rsid w:val="00247131"/>
    <w:rsid w:val="002546A3"/>
    <w:rsid w:val="00255899"/>
    <w:rsid w:val="00257BDC"/>
    <w:rsid w:val="00264719"/>
    <w:rsid w:val="0026668F"/>
    <w:rsid w:val="0026698A"/>
    <w:rsid w:val="00273235"/>
    <w:rsid w:val="002736FF"/>
    <w:rsid w:val="0027381B"/>
    <w:rsid w:val="00275682"/>
    <w:rsid w:val="00277446"/>
    <w:rsid w:val="002801F8"/>
    <w:rsid w:val="00280A51"/>
    <w:rsid w:val="00285255"/>
    <w:rsid w:val="00285378"/>
    <w:rsid w:val="002878C4"/>
    <w:rsid w:val="00291057"/>
    <w:rsid w:val="00292FFE"/>
    <w:rsid w:val="00294BF7"/>
    <w:rsid w:val="00295155"/>
    <w:rsid w:val="00297CD0"/>
    <w:rsid w:val="002A345A"/>
    <w:rsid w:val="002A5805"/>
    <w:rsid w:val="002B403C"/>
    <w:rsid w:val="002B42C3"/>
    <w:rsid w:val="002B672C"/>
    <w:rsid w:val="002C13C4"/>
    <w:rsid w:val="002C430D"/>
    <w:rsid w:val="002D00EB"/>
    <w:rsid w:val="002D1C56"/>
    <w:rsid w:val="002D49F0"/>
    <w:rsid w:val="002E4D58"/>
    <w:rsid w:val="002E6AF4"/>
    <w:rsid w:val="002F31E2"/>
    <w:rsid w:val="002F31F4"/>
    <w:rsid w:val="002F54A1"/>
    <w:rsid w:val="002F594A"/>
    <w:rsid w:val="003005F2"/>
    <w:rsid w:val="003048D2"/>
    <w:rsid w:val="00307923"/>
    <w:rsid w:val="003141C5"/>
    <w:rsid w:val="00317A29"/>
    <w:rsid w:val="00320A85"/>
    <w:rsid w:val="003228DE"/>
    <w:rsid w:val="00324EFB"/>
    <w:rsid w:val="00330E64"/>
    <w:rsid w:val="0033696E"/>
    <w:rsid w:val="00340E64"/>
    <w:rsid w:val="003445B2"/>
    <w:rsid w:val="00354AFD"/>
    <w:rsid w:val="00360052"/>
    <w:rsid w:val="003631D7"/>
    <w:rsid w:val="0037137E"/>
    <w:rsid w:val="00371DFB"/>
    <w:rsid w:val="003731C2"/>
    <w:rsid w:val="0037352A"/>
    <w:rsid w:val="0037453D"/>
    <w:rsid w:val="003762AD"/>
    <w:rsid w:val="00380D57"/>
    <w:rsid w:val="00382364"/>
    <w:rsid w:val="00383148"/>
    <w:rsid w:val="003879C9"/>
    <w:rsid w:val="003909A5"/>
    <w:rsid w:val="0039432C"/>
    <w:rsid w:val="003944CA"/>
    <w:rsid w:val="00395B49"/>
    <w:rsid w:val="003960C1"/>
    <w:rsid w:val="00397984"/>
    <w:rsid w:val="003A1428"/>
    <w:rsid w:val="003A167C"/>
    <w:rsid w:val="003A4395"/>
    <w:rsid w:val="003A707C"/>
    <w:rsid w:val="003B377A"/>
    <w:rsid w:val="003D113B"/>
    <w:rsid w:val="003D181F"/>
    <w:rsid w:val="003D3289"/>
    <w:rsid w:val="003D5D7B"/>
    <w:rsid w:val="003E1B2F"/>
    <w:rsid w:val="003E3CCB"/>
    <w:rsid w:val="003E55D8"/>
    <w:rsid w:val="003F2BC7"/>
    <w:rsid w:val="003F54F6"/>
    <w:rsid w:val="003F71DE"/>
    <w:rsid w:val="003F7931"/>
    <w:rsid w:val="004014C5"/>
    <w:rsid w:val="00401B09"/>
    <w:rsid w:val="0040261E"/>
    <w:rsid w:val="00410557"/>
    <w:rsid w:val="00411884"/>
    <w:rsid w:val="00411E78"/>
    <w:rsid w:val="00412B9F"/>
    <w:rsid w:val="00414716"/>
    <w:rsid w:val="00415B53"/>
    <w:rsid w:val="004268ED"/>
    <w:rsid w:val="00427079"/>
    <w:rsid w:val="00434358"/>
    <w:rsid w:val="004356A8"/>
    <w:rsid w:val="00435802"/>
    <w:rsid w:val="00447AE9"/>
    <w:rsid w:val="004546CE"/>
    <w:rsid w:val="004551C6"/>
    <w:rsid w:val="00455A43"/>
    <w:rsid w:val="00461E3D"/>
    <w:rsid w:val="004633F5"/>
    <w:rsid w:val="00463BAD"/>
    <w:rsid w:val="00464309"/>
    <w:rsid w:val="00466E81"/>
    <w:rsid w:val="0047010F"/>
    <w:rsid w:val="004706CD"/>
    <w:rsid w:val="0047090D"/>
    <w:rsid w:val="00470FA8"/>
    <w:rsid w:val="00471711"/>
    <w:rsid w:val="0047398F"/>
    <w:rsid w:val="00474A03"/>
    <w:rsid w:val="00474B29"/>
    <w:rsid w:val="00475277"/>
    <w:rsid w:val="00475B28"/>
    <w:rsid w:val="0047604F"/>
    <w:rsid w:val="004843F4"/>
    <w:rsid w:val="004856C2"/>
    <w:rsid w:val="00491116"/>
    <w:rsid w:val="00494986"/>
    <w:rsid w:val="00494A35"/>
    <w:rsid w:val="00495AFE"/>
    <w:rsid w:val="00497E36"/>
    <w:rsid w:val="004A1455"/>
    <w:rsid w:val="004A2F1E"/>
    <w:rsid w:val="004A5F85"/>
    <w:rsid w:val="004B1C74"/>
    <w:rsid w:val="004C54A6"/>
    <w:rsid w:val="004C6A0F"/>
    <w:rsid w:val="004D0FFA"/>
    <w:rsid w:val="004D2383"/>
    <w:rsid w:val="004D26EC"/>
    <w:rsid w:val="004D408A"/>
    <w:rsid w:val="004D4927"/>
    <w:rsid w:val="004D542B"/>
    <w:rsid w:val="004D6DB8"/>
    <w:rsid w:val="004E2788"/>
    <w:rsid w:val="004E2AF6"/>
    <w:rsid w:val="004E389C"/>
    <w:rsid w:val="004E57BF"/>
    <w:rsid w:val="004F147D"/>
    <w:rsid w:val="004F19B9"/>
    <w:rsid w:val="005013E0"/>
    <w:rsid w:val="00502CE3"/>
    <w:rsid w:val="005116AA"/>
    <w:rsid w:val="00512FAD"/>
    <w:rsid w:val="005131ED"/>
    <w:rsid w:val="005157F2"/>
    <w:rsid w:val="00536C1D"/>
    <w:rsid w:val="00542023"/>
    <w:rsid w:val="00542368"/>
    <w:rsid w:val="00554346"/>
    <w:rsid w:val="005544CB"/>
    <w:rsid w:val="0055570B"/>
    <w:rsid w:val="00555CEB"/>
    <w:rsid w:val="005616EC"/>
    <w:rsid w:val="005626F6"/>
    <w:rsid w:val="00565082"/>
    <w:rsid w:val="005665AC"/>
    <w:rsid w:val="00567641"/>
    <w:rsid w:val="00567917"/>
    <w:rsid w:val="00571273"/>
    <w:rsid w:val="005739EE"/>
    <w:rsid w:val="00576F07"/>
    <w:rsid w:val="00581C40"/>
    <w:rsid w:val="00581E0F"/>
    <w:rsid w:val="00583A64"/>
    <w:rsid w:val="00591D39"/>
    <w:rsid w:val="005928A5"/>
    <w:rsid w:val="00595820"/>
    <w:rsid w:val="00596A4B"/>
    <w:rsid w:val="00597616"/>
    <w:rsid w:val="005A303F"/>
    <w:rsid w:val="005A3176"/>
    <w:rsid w:val="005C3246"/>
    <w:rsid w:val="005C57F2"/>
    <w:rsid w:val="005D1DDF"/>
    <w:rsid w:val="005D1DF0"/>
    <w:rsid w:val="005D3BAA"/>
    <w:rsid w:val="005E272C"/>
    <w:rsid w:val="005E4B27"/>
    <w:rsid w:val="005E5E0D"/>
    <w:rsid w:val="005E7D84"/>
    <w:rsid w:val="005F140F"/>
    <w:rsid w:val="005F3624"/>
    <w:rsid w:val="005F6035"/>
    <w:rsid w:val="005F6821"/>
    <w:rsid w:val="005F7D55"/>
    <w:rsid w:val="00600918"/>
    <w:rsid w:val="006060BC"/>
    <w:rsid w:val="006167A2"/>
    <w:rsid w:val="00617B20"/>
    <w:rsid w:val="00621D8F"/>
    <w:rsid w:val="006250BF"/>
    <w:rsid w:val="0063349E"/>
    <w:rsid w:val="0063396B"/>
    <w:rsid w:val="00634DFB"/>
    <w:rsid w:val="00637BC4"/>
    <w:rsid w:val="00641D17"/>
    <w:rsid w:val="00644D36"/>
    <w:rsid w:val="00650DFA"/>
    <w:rsid w:val="0065121F"/>
    <w:rsid w:val="006518AF"/>
    <w:rsid w:val="0065652B"/>
    <w:rsid w:val="00656E48"/>
    <w:rsid w:val="0066048E"/>
    <w:rsid w:val="00660815"/>
    <w:rsid w:val="00661772"/>
    <w:rsid w:val="00662351"/>
    <w:rsid w:val="006652A8"/>
    <w:rsid w:val="00666722"/>
    <w:rsid w:val="00672B34"/>
    <w:rsid w:val="0067317F"/>
    <w:rsid w:val="006737E5"/>
    <w:rsid w:val="00676134"/>
    <w:rsid w:val="00676178"/>
    <w:rsid w:val="00681DEF"/>
    <w:rsid w:val="00684F05"/>
    <w:rsid w:val="006856A2"/>
    <w:rsid w:val="006911FD"/>
    <w:rsid w:val="006916CA"/>
    <w:rsid w:val="0069443F"/>
    <w:rsid w:val="006954C3"/>
    <w:rsid w:val="006A79E5"/>
    <w:rsid w:val="006B4044"/>
    <w:rsid w:val="006B44CC"/>
    <w:rsid w:val="006B647A"/>
    <w:rsid w:val="006B6981"/>
    <w:rsid w:val="006C0767"/>
    <w:rsid w:val="006C0FEA"/>
    <w:rsid w:val="006C1B13"/>
    <w:rsid w:val="006C37A6"/>
    <w:rsid w:val="006C7D22"/>
    <w:rsid w:val="006D0D5A"/>
    <w:rsid w:val="006D5170"/>
    <w:rsid w:val="006E2280"/>
    <w:rsid w:val="006E245C"/>
    <w:rsid w:val="006F1CF6"/>
    <w:rsid w:val="006F4C05"/>
    <w:rsid w:val="006F56C1"/>
    <w:rsid w:val="00700254"/>
    <w:rsid w:val="00705966"/>
    <w:rsid w:val="00727843"/>
    <w:rsid w:val="00730A65"/>
    <w:rsid w:val="007316B6"/>
    <w:rsid w:val="007329D6"/>
    <w:rsid w:val="007333A1"/>
    <w:rsid w:val="00736AA3"/>
    <w:rsid w:val="00742FB3"/>
    <w:rsid w:val="00743531"/>
    <w:rsid w:val="00743ACD"/>
    <w:rsid w:val="0074729B"/>
    <w:rsid w:val="007500D0"/>
    <w:rsid w:val="0076025E"/>
    <w:rsid w:val="00764E39"/>
    <w:rsid w:val="00765009"/>
    <w:rsid w:val="007669A9"/>
    <w:rsid w:val="00766CDF"/>
    <w:rsid w:val="007678BD"/>
    <w:rsid w:val="00774CB8"/>
    <w:rsid w:val="007751A9"/>
    <w:rsid w:val="007754CD"/>
    <w:rsid w:val="00785AB7"/>
    <w:rsid w:val="00785C58"/>
    <w:rsid w:val="007867F5"/>
    <w:rsid w:val="00787105"/>
    <w:rsid w:val="00790B1C"/>
    <w:rsid w:val="007959FF"/>
    <w:rsid w:val="007A086A"/>
    <w:rsid w:val="007A1C09"/>
    <w:rsid w:val="007A27B5"/>
    <w:rsid w:val="007A416B"/>
    <w:rsid w:val="007A6DA4"/>
    <w:rsid w:val="007B2B25"/>
    <w:rsid w:val="007B3EF1"/>
    <w:rsid w:val="007B5568"/>
    <w:rsid w:val="007B6D6E"/>
    <w:rsid w:val="007C0498"/>
    <w:rsid w:val="007C2853"/>
    <w:rsid w:val="007C56B2"/>
    <w:rsid w:val="007C6758"/>
    <w:rsid w:val="007D2B7A"/>
    <w:rsid w:val="007D53F8"/>
    <w:rsid w:val="007D6254"/>
    <w:rsid w:val="007D6ACE"/>
    <w:rsid w:val="007E2229"/>
    <w:rsid w:val="007E26B3"/>
    <w:rsid w:val="007E2EFD"/>
    <w:rsid w:val="007E3F62"/>
    <w:rsid w:val="007E55F3"/>
    <w:rsid w:val="007E6A9B"/>
    <w:rsid w:val="007E6FB9"/>
    <w:rsid w:val="007E7B02"/>
    <w:rsid w:val="007F00B4"/>
    <w:rsid w:val="007F0D0D"/>
    <w:rsid w:val="007F0F77"/>
    <w:rsid w:val="007F1175"/>
    <w:rsid w:val="007F3777"/>
    <w:rsid w:val="007F4B91"/>
    <w:rsid w:val="007F58FB"/>
    <w:rsid w:val="00800A70"/>
    <w:rsid w:val="00803825"/>
    <w:rsid w:val="00807290"/>
    <w:rsid w:val="00814962"/>
    <w:rsid w:val="008157D1"/>
    <w:rsid w:val="00824A00"/>
    <w:rsid w:val="008324C6"/>
    <w:rsid w:val="00841BB1"/>
    <w:rsid w:val="00842778"/>
    <w:rsid w:val="00842CAD"/>
    <w:rsid w:val="00846221"/>
    <w:rsid w:val="008465EA"/>
    <w:rsid w:val="008466AB"/>
    <w:rsid w:val="00847552"/>
    <w:rsid w:val="008525A1"/>
    <w:rsid w:val="00852648"/>
    <w:rsid w:val="0085461B"/>
    <w:rsid w:val="0085640A"/>
    <w:rsid w:val="00860E1A"/>
    <w:rsid w:val="0087255B"/>
    <w:rsid w:val="0088218D"/>
    <w:rsid w:val="008869B2"/>
    <w:rsid w:val="0089218A"/>
    <w:rsid w:val="0089261C"/>
    <w:rsid w:val="00892D84"/>
    <w:rsid w:val="00894707"/>
    <w:rsid w:val="00895726"/>
    <w:rsid w:val="00896D1E"/>
    <w:rsid w:val="008A37D2"/>
    <w:rsid w:val="008A46FC"/>
    <w:rsid w:val="008A5CA1"/>
    <w:rsid w:val="008A6DF9"/>
    <w:rsid w:val="008A78EA"/>
    <w:rsid w:val="008B6E38"/>
    <w:rsid w:val="008C0502"/>
    <w:rsid w:val="008C0EB8"/>
    <w:rsid w:val="008C28D5"/>
    <w:rsid w:val="008C2D1E"/>
    <w:rsid w:val="008C2D85"/>
    <w:rsid w:val="008D217D"/>
    <w:rsid w:val="008D3DAD"/>
    <w:rsid w:val="008D7F53"/>
    <w:rsid w:val="008E42A5"/>
    <w:rsid w:val="008F2291"/>
    <w:rsid w:val="008F432E"/>
    <w:rsid w:val="008F4B2D"/>
    <w:rsid w:val="008F5461"/>
    <w:rsid w:val="0090295F"/>
    <w:rsid w:val="009061AA"/>
    <w:rsid w:val="00906279"/>
    <w:rsid w:val="009136DE"/>
    <w:rsid w:val="0091698D"/>
    <w:rsid w:val="00921FF4"/>
    <w:rsid w:val="0092488C"/>
    <w:rsid w:val="009326BC"/>
    <w:rsid w:val="00941667"/>
    <w:rsid w:val="00947634"/>
    <w:rsid w:val="00947A1F"/>
    <w:rsid w:val="009501D8"/>
    <w:rsid w:val="009514FC"/>
    <w:rsid w:val="0095162B"/>
    <w:rsid w:val="00952446"/>
    <w:rsid w:val="00953891"/>
    <w:rsid w:val="00963DFF"/>
    <w:rsid w:val="00965C32"/>
    <w:rsid w:val="00966345"/>
    <w:rsid w:val="00967275"/>
    <w:rsid w:val="00967910"/>
    <w:rsid w:val="00971E12"/>
    <w:rsid w:val="00977F24"/>
    <w:rsid w:val="009811DA"/>
    <w:rsid w:val="0098144E"/>
    <w:rsid w:val="00981881"/>
    <w:rsid w:val="009819C3"/>
    <w:rsid w:val="00984F0A"/>
    <w:rsid w:val="00986030"/>
    <w:rsid w:val="009930A1"/>
    <w:rsid w:val="009932B2"/>
    <w:rsid w:val="009A1EEF"/>
    <w:rsid w:val="009A4341"/>
    <w:rsid w:val="009A5295"/>
    <w:rsid w:val="009A5A53"/>
    <w:rsid w:val="009A699F"/>
    <w:rsid w:val="009B0604"/>
    <w:rsid w:val="009B0D27"/>
    <w:rsid w:val="009B1869"/>
    <w:rsid w:val="009B3C79"/>
    <w:rsid w:val="009B486F"/>
    <w:rsid w:val="009D1D2F"/>
    <w:rsid w:val="009D5ECD"/>
    <w:rsid w:val="009D5EEC"/>
    <w:rsid w:val="009D5F38"/>
    <w:rsid w:val="009D5FE4"/>
    <w:rsid w:val="009E08A9"/>
    <w:rsid w:val="009E5CBC"/>
    <w:rsid w:val="009F1E01"/>
    <w:rsid w:val="009F3685"/>
    <w:rsid w:val="009F3BE8"/>
    <w:rsid w:val="009F5DD0"/>
    <w:rsid w:val="009F7955"/>
    <w:rsid w:val="00A02917"/>
    <w:rsid w:val="00A02D1A"/>
    <w:rsid w:val="00A0386F"/>
    <w:rsid w:val="00A03FB4"/>
    <w:rsid w:val="00A05BDE"/>
    <w:rsid w:val="00A07AA2"/>
    <w:rsid w:val="00A2161C"/>
    <w:rsid w:val="00A23745"/>
    <w:rsid w:val="00A23997"/>
    <w:rsid w:val="00A23FE7"/>
    <w:rsid w:val="00A24E36"/>
    <w:rsid w:val="00A30B54"/>
    <w:rsid w:val="00A35BAE"/>
    <w:rsid w:val="00A36A57"/>
    <w:rsid w:val="00A40C54"/>
    <w:rsid w:val="00A416A7"/>
    <w:rsid w:val="00A420E6"/>
    <w:rsid w:val="00A43397"/>
    <w:rsid w:val="00A4512D"/>
    <w:rsid w:val="00A453E5"/>
    <w:rsid w:val="00A46BEE"/>
    <w:rsid w:val="00A52D6D"/>
    <w:rsid w:val="00A52FB8"/>
    <w:rsid w:val="00A530F5"/>
    <w:rsid w:val="00A577CE"/>
    <w:rsid w:val="00A57EDB"/>
    <w:rsid w:val="00A601A0"/>
    <w:rsid w:val="00A6093F"/>
    <w:rsid w:val="00A646BE"/>
    <w:rsid w:val="00A6502D"/>
    <w:rsid w:val="00A6593E"/>
    <w:rsid w:val="00A65AA1"/>
    <w:rsid w:val="00A65B8D"/>
    <w:rsid w:val="00A665A0"/>
    <w:rsid w:val="00A6700E"/>
    <w:rsid w:val="00A71353"/>
    <w:rsid w:val="00A75B9D"/>
    <w:rsid w:val="00A77DE4"/>
    <w:rsid w:val="00A80F96"/>
    <w:rsid w:val="00A843F1"/>
    <w:rsid w:val="00A86847"/>
    <w:rsid w:val="00A90766"/>
    <w:rsid w:val="00A94159"/>
    <w:rsid w:val="00A951DB"/>
    <w:rsid w:val="00A95B38"/>
    <w:rsid w:val="00A96966"/>
    <w:rsid w:val="00A97CD6"/>
    <w:rsid w:val="00A97D81"/>
    <w:rsid w:val="00AA07E4"/>
    <w:rsid w:val="00AA0ACC"/>
    <w:rsid w:val="00AA146C"/>
    <w:rsid w:val="00AA3529"/>
    <w:rsid w:val="00AA4EAF"/>
    <w:rsid w:val="00AA6FE4"/>
    <w:rsid w:val="00AA7EEA"/>
    <w:rsid w:val="00AB04BB"/>
    <w:rsid w:val="00AB261B"/>
    <w:rsid w:val="00AB27F7"/>
    <w:rsid w:val="00AB488A"/>
    <w:rsid w:val="00AB50C0"/>
    <w:rsid w:val="00AB5C27"/>
    <w:rsid w:val="00AB5CD5"/>
    <w:rsid w:val="00AB5E4A"/>
    <w:rsid w:val="00AC1D7C"/>
    <w:rsid w:val="00AC2809"/>
    <w:rsid w:val="00AC4508"/>
    <w:rsid w:val="00AC724D"/>
    <w:rsid w:val="00AD0782"/>
    <w:rsid w:val="00AD5A8D"/>
    <w:rsid w:val="00AD6500"/>
    <w:rsid w:val="00AD7639"/>
    <w:rsid w:val="00AE4359"/>
    <w:rsid w:val="00AE5857"/>
    <w:rsid w:val="00AE5AAA"/>
    <w:rsid w:val="00AE6C43"/>
    <w:rsid w:val="00AF4A86"/>
    <w:rsid w:val="00AF5C2B"/>
    <w:rsid w:val="00B04370"/>
    <w:rsid w:val="00B057AA"/>
    <w:rsid w:val="00B05D9B"/>
    <w:rsid w:val="00B20B97"/>
    <w:rsid w:val="00B230EF"/>
    <w:rsid w:val="00B23EFD"/>
    <w:rsid w:val="00B259AB"/>
    <w:rsid w:val="00B30AF3"/>
    <w:rsid w:val="00B3263E"/>
    <w:rsid w:val="00B36995"/>
    <w:rsid w:val="00B4010D"/>
    <w:rsid w:val="00B402A5"/>
    <w:rsid w:val="00B41F2B"/>
    <w:rsid w:val="00B438EC"/>
    <w:rsid w:val="00B4586A"/>
    <w:rsid w:val="00B47990"/>
    <w:rsid w:val="00B563C7"/>
    <w:rsid w:val="00B62469"/>
    <w:rsid w:val="00B63B0F"/>
    <w:rsid w:val="00B65662"/>
    <w:rsid w:val="00B70018"/>
    <w:rsid w:val="00B73EE8"/>
    <w:rsid w:val="00B82C3D"/>
    <w:rsid w:val="00B83D38"/>
    <w:rsid w:val="00B86902"/>
    <w:rsid w:val="00B90586"/>
    <w:rsid w:val="00B94DE8"/>
    <w:rsid w:val="00B96B49"/>
    <w:rsid w:val="00B96D83"/>
    <w:rsid w:val="00BB2382"/>
    <w:rsid w:val="00BB2C4C"/>
    <w:rsid w:val="00BB51B3"/>
    <w:rsid w:val="00BC2276"/>
    <w:rsid w:val="00BC3823"/>
    <w:rsid w:val="00BC6A1F"/>
    <w:rsid w:val="00BD4E52"/>
    <w:rsid w:val="00BD5225"/>
    <w:rsid w:val="00BE3D03"/>
    <w:rsid w:val="00BE4CD5"/>
    <w:rsid w:val="00BF0480"/>
    <w:rsid w:val="00BF1D41"/>
    <w:rsid w:val="00BF38C0"/>
    <w:rsid w:val="00BF46A8"/>
    <w:rsid w:val="00BF747E"/>
    <w:rsid w:val="00BF799D"/>
    <w:rsid w:val="00C02851"/>
    <w:rsid w:val="00C05CD0"/>
    <w:rsid w:val="00C13950"/>
    <w:rsid w:val="00C14D20"/>
    <w:rsid w:val="00C15009"/>
    <w:rsid w:val="00C179D0"/>
    <w:rsid w:val="00C202F3"/>
    <w:rsid w:val="00C226AE"/>
    <w:rsid w:val="00C2419E"/>
    <w:rsid w:val="00C24468"/>
    <w:rsid w:val="00C24FF1"/>
    <w:rsid w:val="00C2595F"/>
    <w:rsid w:val="00C320E7"/>
    <w:rsid w:val="00C36F5E"/>
    <w:rsid w:val="00C5001C"/>
    <w:rsid w:val="00C51CD2"/>
    <w:rsid w:val="00C53072"/>
    <w:rsid w:val="00C5318B"/>
    <w:rsid w:val="00C539A9"/>
    <w:rsid w:val="00C53B15"/>
    <w:rsid w:val="00C640B3"/>
    <w:rsid w:val="00C737B9"/>
    <w:rsid w:val="00C900C8"/>
    <w:rsid w:val="00C904D9"/>
    <w:rsid w:val="00C9121F"/>
    <w:rsid w:val="00C92877"/>
    <w:rsid w:val="00C97F97"/>
    <w:rsid w:val="00CA30A5"/>
    <w:rsid w:val="00CB11F5"/>
    <w:rsid w:val="00CB2CEF"/>
    <w:rsid w:val="00CB42D9"/>
    <w:rsid w:val="00CB49E1"/>
    <w:rsid w:val="00CB68AA"/>
    <w:rsid w:val="00CB73CF"/>
    <w:rsid w:val="00CB753B"/>
    <w:rsid w:val="00CC0887"/>
    <w:rsid w:val="00CC3FC1"/>
    <w:rsid w:val="00CC65A2"/>
    <w:rsid w:val="00CD4FF1"/>
    <w:rsid w:val="00CE0307"/>
    <w:rsid w:val="00CF0E9C"/>
    <w:rsid w:val="00CF1A93"/>
    <w:rsid w:val="00CF72E0"/>
    <w:rsid w:val="00D01424"/>
    <w:rsid w:val="00D01F78"/>
    <w:rsid w:val="00D03AAA"/>
    <w:rsid w:val="00D03E4D"/>
    <w:rsid w:val="00D041A8"/>
    <w:rsid w:val="00D04ECF"/>
    <w:rsid w:val="00D11CC7"/>
    <w:rsid w:val="00D15D99"/>
    <w:rsid w:val="00D16A7F"/>
    <w:rsid w:val="00D20179"/>
    <w:rsid w:val="00D2267E"/>
    <w:rsid w:val="00D26F46"/>
    <w:rsid w:val="00D27629"/>
    <w:rsid w:val="00D325F0"/>
    <w:rsid w:val="00D418F3"/>
    <w:rsid w:val="00D46E44"/>
    <w:rsid w:val="00D47A81"/>
    <w:rsid w:val="00D50678"/>
    <w:rsid w:val="00D53798"/>
    <w:rsid w:val="00D55A3B"/>
    <w:rsid w:val="00D578DA"/>
    <w:rsid w:val="00D6191F"/>
    <w:rsid w:val="00D629DE"/>
    <w:rsid w:val="00D6390C"/>
    <w:rsid w:val="00D6487D"/>
    <w:rsid w:val="00D64B5A"/>
    <w:rsid w:val="00D64D35"/>
    <w:rsid w:val="00D679A8"/>
    <w:rsid w:val="00D72694"/>
    <w:rsid w:val="00D72EAC"/>
    <w:rsid w:val="00D751F1"/>
    <w:rsid w:val="00D8124F"/>
    <w:rsid w:val="00D84002"/>
    <w:rsid w:val="00D85535"/>
    <w:rsid w:val="00D900E2"/>
    <w:rsid w:val="00D9055C"/>
    <w:rsid w:val="00D95BD2"/>
    <w:rsid w:val="00DA0E63"/>
    <w:rsid w:val="00DA2E75"/>
    <w:rsid w:val="00DA3BE1"/>
    <w:rsid w:val="00DA47FC"/>
    <w:rsid w:val="00DB42EE"/>
    <w:rsid w:val="00DC0759"/>
    <w:rsid w:val="00DC10EA"/>
    <w:rsid w:val="00DC1902"/>
    <w:rsid w:val="00DC4444"/>
    <w:rsid w:val="00DD0480"/>
    <w:rsid w:val="00DD0B62"/>
    <w:rsid w:val="00DD32AB"/>
    <w:rsid w:val="00DD4613"/>
    <w:rsid w:val="00DD729E"/>
    <w:rsid w:val="00DE2693"/>
    <w:rsid w:val="00DE3F55"/>
    <w:rsid w:val="00DE6C2F"/>
    <w:rsid w:val="00DE74CC"/>
    <w:rsid w:val="00DE78E8"/>
    <w:rsid w:val="00DE7B7A"/>
    <w:rsid w:val="00DF168D"/>
    <w:rsid w:val="00DF1C77"/>
    <w:rsid w:val="00DF249C"/>
    <w:rsid w:val="00DF385D"/>
    <w:rsid w:val="00DF4353"/>
    <w:rsid w:val="00DF746D"/>
    <w:rsid w:val="00DF7DBF"/>
    <w:rsid w:val="00E00495"/>
    <w:rsid w:val="00E01D42"/>
    <w:rsid w:val="00E20862"/>
    <w:rsid w:val="00E20D1B"/>
    <w:rsid w:val="00E26215"/>
    <w:rsid w:val="00E2720D"/>
    <w:rsid w:val="00E4592D"/>
    <w:rsid w:val="00E47EFC"/>
    <w:rsid w:val="00E50EE5"/>
    <w:rsid w:val="00E543B7"/>
    <w:rsid w:val="00E63F33"/>
    <w:rsid w:val="00E65B9E"/>
    <w:rsid w:val="00E67282"/>
    <w:rsid w:val="00E675C0"/>
    <w:rsid w:val="00E72D7B"/>
    <w:rsid w:val="00E74312"/>
    <w:rsid w:val="00E8673B"/>
    <w:rsid w:val="00E87FEF"/>
    <w:rsid w:val="00E91440"/>
    <w:rsid w:val="00E921A2"/>
    <w:rsid w:val="00EA0C7F"/>
    <w:rsid w:val="00EA1E7B"/>
    <w:rsid w:val="00EA4BAC"/>
    <w:rsid w:val="00EA51B1"/>
    <w:rsid w:val="00EA53B4"/>
    <w:rsid w:val="00EA67CA"/>
    <w:rsid w:val="00EB7935"/>
    <w:rsid w:val="00EC0271"/>
    <w:rsid w:val="00EC1CCB"/>
    <w:rsid w:val="00EC1DC8"/>
    <w:rsid w:val="00EC241D"/>
    <w:rsid w:val="00EC4CE9"/>
    <w:rsid w:val="00ED4082"/>
    <w:rsid w:val="00EE6FA7"/>
    <w:rsid w:val="00EF366B"/>
    <w:rsid w:val="00EF58DE"/>
    <w:rsid w:val="00EF6E3D"/>
    <w:rsid w:val="00F02A54"/>
    <w:rsid w:val="00F072B1"/>
    <w:rsid w:val="00F10A35"/>
    <w:rsid w:val="00F1150E"/>
    <w:rsid w:val="00F14333"/>
    <w:rsid w:val="00F15218"/>
    <w:rsid w:val="00F16A8C"/>
    <w:rsid w:val="00F16E84"/>
    <w:rsid w:val="00F17D54"/>
    <w:rsid w:val="00F20364"/>
    <w:rsid w:val="00F22CE0"/>
    <w:rsid w:val="00F23EA1"/>
    <w:rsid w:val="00F25D20"/>
    <w:rsid w:val="00F26F30"/>
    <w:rsid w:val="00F27ECD"/>
    <w:rsid w:val="00F34A1C"/>
    <w:rsid w:val="00F36FFD"/>
    <w:rsid w:val="00F409A5"/>
    <w:rsid w:val="00F41D1D"/>
    <w:rsid w:val="00F53433"/>
    <w:rsid w:val="00F54E7A"/>
    <w:rsid w:val="00F567BF"/>
    <w:rsid w:val="00F56E9D"/>
    <w:rsid w:val="00F60631"/>
    <w:rsid w:val="00F62207"/>
    <w:rsid w:val="00F64434"/>
    <w:rsid w:val="00F6692E"/>
    <w:rsid w:val="00F66D00"/>
    <w:rsid w:val="00F6727C"/>
    <w:rsid w:val="00F70293"/>
    <w:rsid w:val="00F718D9"/>
    <w:rsid w:val="00F76DE5"/>
    <w:rsid w:val="00F77774"/>
    <w:rsid w:val="00F8236B"/>
    <w:rsid w:val="00F834D0"/>
    <w:rsid w:val="00F8374C"/>
    <w:rsid w:val="00F84F24"/>
    <w:rsid w:val="00F87A09"/>
    <w:rsid w:val="00F94B75"/>
    <w:rsid w:val="00FA0953"/>
    <w:rsid w:val="00FA3DCE"/>
    <w:rsid w:val="00FB0A21"/>
    <w:rsid w:val="00FB603A"/>
    <w:rsid w:val="00FB639A"/>
    <w:rsid w:val="00FC10CD"/>
    <w:rsid w:val="00FC1B4F"/>
    <w:rsid w:val="00FD460B"/>
    <w:rsid w:val="00FD5DD3"/>
    <w:rsid w:val="00FD6EED"/>
    <w:rsid w:val="00FE32AD"/>
    <w:rsid w:val="00FE4060"/>
    <w:rsid w:val="00FE7CA1"/>
    <w:rsid w:val="00FF047F"/>
    <w:rsid w:val="00FF3095"/>
    <w:rsid w:val="00FF34EE"/>
    <w:rsid w:val="00FF6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2BC2337"/>
  <w15:docId w15:val="{C4ADA5E5-6E4B-4AB9-91CA-61446BBBE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491"/>
    <w:rPr>
      <w:rFonts w:eastAsiaTheme="minorEastAsia"/>
    </w:rPr>
  </w:style>
  <w:style w:type="paragraph" w:styleId="Ttulo1">
    <w:name w:val="heading 1"/>
    <w:basedOn w:val="Normal"/>
    <w:next w:val="Normal"/>
    <w:link w:val="Ttulo1Car"/>
    <w:pPr>
      <w:keepNext/>
      <w:keepLines/>
      <w:spacing w:before="480" w:after="120"/>
      <w:outlineLvl w:val="0"/>
    </w:pPr>
    <w:rPr>
      <w:b/>
      <w:sz w:val="48"/>
      <w:szCs w:val="48"/>
    </w:rPr>
  </w:style>
  <w:style w:type="paragraph" w:styleId="Ttulo2">
    <w:name w:val="heading 2"/>
    <w:basedOn w:val="Normal"/>
    <w:next w:val="Normal"/>
    <w:link w:val="Ttulo2Car"/>
    <w:pPr>
      <w:keepNext/>
      <w:keepLines/>
      <w:spacing w:before="360" w:after="80"/>
      <w:outlineLvl w:val="1"/>
    </w:pPr>
    <w:rPr>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keepNext/>
      <w:keepLines/>
      <w:spacing w:before="240" w:after="40"/>
      <w:outlineLvl w:val="3"/>
    </w:pPr>
    <w:rPr>
      <w:b/>
    </w:rPr>
  </w:style>
  <w:style w:type="paragraph" w:styleId="Ttulo5">
    <w:name w:val="heading 5"/>
    <w:basedOn w:val="Normal"/>
    <w:next w:val="Normal"/>
    <w:link w:val="Ttulo5Car"/>
    <w:pPr>
      <w:keepNext/>
      <w:keepLines/>
      <w:spacing w:before="220" w:after="40"/>
      <w:outlineLvl w:val="4"/>
    </w:pPr>
    <w:rPr>
      <w:b/>
      <w:sz w:val="22"/>
      <w:szCs w:val="22"/>
    </w:rPr>
  </w:style>
  <w:style w:type="paragraph" w:styleId="Ttulo6">
    <w:name w:val="heading 6"/>
    <w:basedOn w:val="Normal"/>
    <w:next w:val="Normal"/>
    <w:link w:val="Ttulo6Car"/>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table" w:customStyle="1" w:styleId="TableNormalff9">
    <w:name w:val="Table Normal"/>
    <w:tblPr>
      <w:tblCellMar>
        <w:top w:w="0" w:type="dxa"/>
        <w:left w:w="0" w:type="dxa"/>
        <w:bottom w:w="0" w:type="dxa"/>
        <w:right w:w="0" w:type="dxa"/>
      </w:tblCellMar>
    </w:tblPr>
  </w:style>
  <w:style w:type="table" w:customStyle="1" w:styleId="TableNormalffa">
    <w:name w:val="Table Normal"/>
    <w:tblPr>
      <w:tblCellMar>
        <w:top w:w="0" w:type="dxa"/>
        <w:left w:w="0" w:type="dxa"/>
        <w:bottom w:w="0" w:type="dxa"/>
        <w:right w:w="0" w:type="dxa"/>
      </w:tblCellMar>
    </w:tblPr>
  </w:style>
  <w:style w:type="table" w:customStyle="1" w:styleId="TableNormalffb">
    <w:name w:val="Table Normal"/>
    <w:tblPr>
      <w:tblCellMar>
        <w:top w:w="0" w:type="dxa"/>
        <w:left w:w="0" w:type="dxa"/>
        <w:bottom w:w="0" w:type="dxa"/>
        <w:right w:w="0" w:type="dxa"/>
      </w:tblCellMar>
    </w:tblPr>
  </w:style>
  <w:style w:type="table" w:customStyle="1" w:styleId="TableNormalffc">
    <w:name w:val="Table Normal"/>
    <w:tblPr>
      <w:tblCellMar>
        <w:top w:w="0" w:type="dxa"/>
        <w:left w:w="0" w:type="dxa"/>
        <w:bottom w:w="0" w:type="dxa"/>
        <w:right w:w="0" w:type="dxa"/>
      </w:tblCellMar>
    </w:tblPr>
  </w:style>
  <w:style w:type="table" w:customStyle="1" w:styleId="TableNormalffd">
    <w:name w:val="Table Normal"/>
    <w:tblPr>
      <w:tblCellMar>
        <w:top w:w="0" w:type="dxa"/>
        <w:left w:w="0" w:type="dxa"/>
        <w:bottom w:w="0" w:type="dxa"/>
        <w:right w:w="0" w:type="dxa"/>
      </w:tblCellMar>
    </w:tblPr>
  </w:style>
  <w:style w:type="table" w:customStyle="1" w:styleId="TableNormalffe">
    <w:name w:val="Table Normal"/>
    <w:tblPr>
      <w:tblCellMar>
        <w:top w:w="0" w:type="dxa"/>
        <w:left w:w="0" w:type="dxa"/>
        <w:bottom w:w="0" w:type="dxa"/>
        <w:right w:w="0" w:type="dxa"/>
      </w:tblCellMar>
    </w:tblPr>
  </w:style>
  <w:style w:type="table" w:customStyle="1" w:styleId="TableNormalfff">
    <w:name w:val="Table Normal"/>
    <w:tblPr>
      <w:tblCellMar>
        <w:top w:w="0" w:type="dxa"/>
        <w:left w:w="0" w:type="dxa"/>
        <w:bottom w:w="0" w:type="dxa"/>
        <w:right w:w="0" w:type="dxa"/>
      </w:tblCellMar>
    </w:tblPr>
  </w:style>
  <w:style w:type="table" w:customStyle="1" w:styleId="TableNormalfff0">
    <w:name w:val="Table Normal"/>
    <w:tblPr>
      <w:tblCellMar>
        <w:top w:w="0" w:type="dxa"/>
        <w:left w:w="0" w:type="dxa"/>
        <w:bottom w:w="0" w:type="dxa"/>
        <w:right w:w="0" w:type="dxa"/>
      </w:tblCellMar>
    </w:tblPr>
  </w:style>
  <w:style w:type="table" w:customStyle="1" w:styleId="TableNormalfff1">
    <w:name w:val="Table Normal"/>
    <w:tblPr>
      <w:tblCellMar>
        <w:top w:w="0" w:type="dxa"/>
        <w:left w:w="0" w:type="dxa"/>
        <w:bottom w:w="0" w:type="dxa"/>
        <w:right w:w="0" w:type="dxa"/>
      </w:tblCellMar>
    </w:tblPr>
  </w:style>
  <w:style w:type="table" w:customStyle="1" w:styleId="TableNormalfff2">
    <w:name w:val="Table Normal"/>
    <w:tblPr>
      <w:tblCellMar>
        <w:top w:w="0" w:type="dxa"/>
        <w:left w:w="0" w:type="dxa"/>
        <w:bottom w:w="0" w:type="dxa"/>
        <w:right w:w="0" w:type="dxa"/>
      </w:tblCellMar>
    </w:tblPr>
  </w:style>
  <w:style w:type="table" w:customStyle="1" w:styleId="TableNormalfff3">
    <w:name w:val="Table Normal"/>
    <w:tblPr>
      <w:tblCellMar>
        <w:top w:w="0" w:type="dxa"/>
        <w:left w:w="0" w:type="dxa"/>
        <w:bottom w:w="0" w:type="dxa"/>
        <w:right w:w="0" w:type="dxa"/>
      </w:tblCellMar>
    </w:tblPr>
  </w:style>
  <w:style w:type="table" w:customStyle="1" w:styleId="TableNormalfff4">
    <w:name w:val="Table Normal"/>
    <w:tblPr>
      <w:tblCellMar>
        <w:top w:w="0" w:type="dxa"/>
        <w:left w:w="0" w:type="dxa"/>
        <w:bottom w:w="0" w:type="dxa"/>
        <w:right w:w="0" w:type="dxa"/>
      </w:tblCellMar>
    </w:tblPr>
  </w:style>
  <w:style w:type="table" w:customStyle="1" w:styleId="TableNormalfff5">
    <w:name w:val="Table Normal"/>
    <w:tblPr>
      <w:tblCellMar>
        <w:top w:w="0" w:type="dxa"/>
        <w:left w:w="0" w:type="dxa"/>
        <w:bottom w:w="0" w:type="dxa"/>
        <w:right w:w="0" w:type="dxa"/>
      </w:tblCellMar>
    </w:tblPr>
  </w:style>
  <w:style w:type="table" w:customStyle="1" w:styleId="TableNormalfff6">
    <w:name w:val="Table Normal"/>
    <w:tblPr>
      <w:tblCellMar>
        <w:top w:w="0" w:type="dxa"/>
        <w:left w:w="0" w:type="dxa"/>
        <w:bottom w:w="0" w:type="dxa"/>
        <w:right w:w="0" w:type="dxa"/>
      </w:tblCellMar>
    </w:tblPr>
  </w:style>
  <w:style w:type="table" w:customStyle="1" w:styleId="TableNormalfff7">
    <w:name w:val="Table Normal"/>
    <w:tblPr>
      <w:tblCellMar>
        <w:top w:w="0" w:type="dxa"/>
        <w:left w:w="0" w:type="dxa"/>
        <w:bottom w:w="0" w:type="dxa"/>
        <w:right w:w="0" w:type="dxa"/>
      </w:tblCellMar>
    </w:tblPr>
  </w:style>
  <w:style w:type="table" w:customStyle="1" w:styleId="TableNormalfff8">
    <w:name w:val="Table Normal"/>
    <w:tblPr>
      <w:tblCellMar>
        <w:top w:w="0" w:type="dxa"/>
        <w:left w:w="0" w:type="dxa"/>
        <w:bottom w:w="0" w:type="dxa"/>
        <w:right w:w="0" w:type="dxa"/>
      </w:tblCellMar>
    </w:tblPr>
  </w:style>
  <w:style w:type="table" w:customStyle="1" w:styleId="TableNormalfff9">
    <w:name w:val="Table Normal"/>
    <w:tblPr>
      <w:tblCellMar>
        <w:top w:w="0" w:type="dxa"/>
        <w:left w:w="0" w:type="dxa"/>
        <w:bottom w:w="0" w:type="dxa"/>
        <w:right w:w="0" w:type="dxa"/>
      </w:tblCellMar>
    </w:tblPr>
  </w:style>
  <w:style w:type="table" w:customStyle="1" w:styleId="TableNormalfffa">
    <w:name w:val="Table Normal"/>
    <w:tblPr>
      <w:tblCellMar>
        <w:top w:w="0" w:type="dxa"/>
        <w:left w:w="0" w:type="dxa"/>
        <w:bottom w:w="0" w:type="dxa"/>
        <w:right w:w="0" w:type="dxa"/>
      </w:tblCellMar>
    </w:tblPr>
  </w:style>
  <w:style w:type="table" w:customStyle="1" w:styleId="TableNormalfffb">
    <w:name w:val="Table Normal"/>
    <w:tblPr>
      <w:tblCellMar>
        <w:top w:w="0" w:type="dxa"/>
        <w:left w:w="0" w:type="dxa"/>
        <w:bottom w:w="0" w:type="dxa"/>
        <w:right w:w="0" w:type="dxa"/>
      </w:tblCellMar>
    </w:tblPr>
  </w:style>
  <w:style w:type="table" w:customStyle="1" w:styleId="TableNormalfffc">
    <w:name w:val="Table Normal"/>
    <w:tblPr>
      <w:tblCellMar>
        <w:top w:w="0" w:type="dxa"/>
        <w:left w:w="0" w:type="dxa"/>
        <w:bottom w:w="0" w:type="dxa"/>
        <w:right w:w="0" w:type="dxa"/>
      </w:tblCellMar>
    </w:tblPr>
  </w:style>
  <w:style w:type="table" w:customStyle="1" w:styleId="TableNormalfffd">
    <w:name w:val="Table Normal"/>
    <w:tblPr>
      <w:tblCellMar>
        <w:top w:w="0" w:type="dxa"/>
        <w:left w:w="0" w:type="dxa"/>
        <w:bottom w:w="0" w:type="dxa"/>
        <w:right w:w="0" w:type="dxa"/>
      </w:tblCellMar>
    </w:tblPr>
  </w:style>
  <w:style w:type="table" w:customStyle="1" w:styleId="TableNormalfffe">
    <w:name w:val="Table Normal"/>
    <w:tblPr>
      <w:tblCellMar>
        <w:top w:w="0" w:type="dxa"/>
        <w:left w:w="0" w:type="dxa"/>
        <w:bottom w:w="0" w:type="dxa"/>
        <w:right w:w="0" w:type="dxa"/>
      </w:tblCellMar>
    </w:tblPr>
  </w:style>
  <w:style w:type="table" w:customStyle="1" w:styleId="TableNormalffff">
    <w:name w:val="Table Normal"/>
    <w:tblPr>
      <w:tblCellMar>
        <w:top w:w="0" w:type="dxa"/>
        <w:left w:w="0" w:type="dxa"/>
        <w:bottom w:w="0" w:type="dxa"/>
        <w:right w:w="0" w:type="dxa"/>
      </w:tblCellMar>
    </w:tblPr>
  </w:style>
  <w:style w:type="table" w:customStyle="1" w:styleId="TableNormalffff0">
    <w:name w:val="Table Normal"/>
    <w:tblPr>
      <w:tblCellMar>
        <w:top w:w="0" w:type="dxa"/>
        <w:left w:w="0" w:type="dxa"/>
        <w:bottom w:w="0" w:type="dxa"/>
        <w:right w:w="0" w:type="dxa"/>
      </w:tblCellMar>
    </w:tblPr>
  </w:style>
  <w:style w:type="table" w:customStyle="1" w:styleId="TableNormalffff1">
    <w:name w:val="Table Normal"/>
    <w:tblPr>
      <w:tblCellMar>
        <w:top w:w="0" w:type="dxa"/>
        <w:left w:w="0" w:type="dxa"/>
        <w:bottom w:w="0" w:type="dxa"/>
        <w:right w:w="0" w:type="dxa"/>
      </w:tblCellMar>
    </w:tblPr>
  </w:style>
  <w:style w:type="table" w:customStyle="1" w:styleId="TableNormalffff2">
    <w:name w:val="Table Normal"/>
    <w:tblPr>
      <w:tblCellMar>
        <w:top w:w="0" w:type="dxa"/>
        <w:left w:w="0" w:type="dxa"/>
        <w:bottom w:w="0" w:type="dxa"/>
        <w:right w:w="0" w:type="dxa"/>
      </w:tblCellMar>
    </w:tblPr>
  </w:style>
  <w:style w:type="table" w:customStyle="1" w:styleId="TableNormalffff3">
    <w:name w:val="Table Normal"/>
    <w:tblPr>
      <w:tblCellMar>
        <w:top w:w="0" w:type="dxa"/>
        <w:left w:w="0" w:type="dxa"/>
        <w:bottom w:w="0" w:type="dxa"/>
        <w:right w:w="0" w:type="dxa"/>
      </w:tblCellMar>
    </w:tblPr>
  </w:style>
  <w:style w:type="table" w:customStyle="1" w:styleId="TableNormalffff4">
    <w:name w:val="Table Normal"/>
    <w:tblPr>
      <w:tblCellMar>
        <w:top w:w="0" w:type="dxa"/>
        <w:left w:w="0" w:type="dxa"/>
        <w:bottom w:w="0" w:type="dxa"/>
        <w:right w:w="0" w:type="dxa"/>
      </w:tblCellMar>
    </w:tblPr>
  </w:style>
  <w:style w:type="table" w:customStyle="1" w:styleId="TableNormalffff5">
    <w:name w:val="Table Normal"/>
    <w:tblPr>
      <w:tblCellMar>
        <w:top w:w="0" w:type="dxa"/>
        <w:left w:w="0" w:type="dxa"/>
        <w:bottom w:w="0" w:type="dxa"/>
        <w:right w:w="0" w:type="dxa"/>
      </w:tblCellMar>
    </w:tblPr>
  </w:style>
  <w:style w:type="table" w:customStyle="1" w:styleId="TableNormalffff6">
    <w:name w:val="Table Normal"/>
    <w:tblPr>
      <w:tblCellMar>
        <w:top w:w="0" w:type="dxa"/>
        <w:left w:w="0" w:type="dxa"/>
        <w:bottom w:w="0" w:type="dxa"/>
        <w:right w:w="0" w:type="dxa"/>
      </w:tblCellMar>
    </w:tblPr>
  </w:style>
  <w:style w:type="table" w:customStyle="1" w:styleId="TableNormalffff7">
    <w:name w:val="Table Normal"/>
    <w:tblPr>
      <w:tblCellMar>
        <w:top w:w="0" w:type="dxa"/>
        <w:left w:w="0" w:type="dxa"/>
        <w:bottom w:w="0" w:type="dxa"/>
        <w:right w:w="0" w:type="dxa"/>
      </w:tblCellMar>
    </w:tblPr>
  </w:style>
  <w:style w:type="table" w:customStyle="1" w:styleId="TableNormalffff8">
    <w:name w:val="Table Normal"/>
    <w:tblPr>
      <w:tblCellMar>
        <w:top w:w="0" w:type="dxa"/>
        <w:left w:w="0" w:type="dxa"/>
        <w:bottom w:w="0" w:type="dxa"/>
        <w:right w:w="0" w:type="dxa"/>
      </w:tblCellMar>
    </w:tblPr>
  </w:style>
  <w:style w:type="table" w:customStyle="1" w:styleId="TableNormalffff9">
    <w:name w:val="Table Normal"/>
    <w:tblPr>
      <w:tblCellMar>
        <w:top w:w="0" w:type="dxa"/>
        <w:left w:w="0" w:type="dxa"/>
        <w:bottom w:w="0" w:type="dxa"/>
        <w:right w:w="0" w:type="dxa"/>
      </w:tblCellMar>
    </w:tblPr>
  </w:style>
  <w:style w:type="table" w:customStyle="1" w:styleId="TableNormalffffa">
    <w:name w:val="Table Normal"/>
    <w:tblPr>
      <w:tblCellMar>
        <w:top w:w="0" w:type="dxa"/>
        <w:left w:w="0" w:type="dxa"/>
        <w:bottom w:w="0" w:type="dxa"/>
        <w:right w:w="0" w:type="dxa"/>
      </w:tblCellMar>
    </w:tblPr>
  </w:style>
  <w:style w:type="table" w:customStyle="1" w:styleId="TableNormalffffb">
    <w:name w:val="Table Normal"/>
    <w:tblPr>
      <w:tblCellMar>
        <w:top w:w="0" w:type="dxa"/>
        <w:left w:w="0" w:type="dxa"/>
        <w:bottom w:w="0" w:type="dxa"/>
        <w:right w:w="0" w:type="dxa"/>
      </w:tblCellMar>
    </w:tblPr>
  </w:style>
  <w:style w:type="table" w:customStyle="1" w:styleId="TableNormalffffc">
    <w:name w:val="Table Normal"/>
    <w:tblPr>
      <w:tblCellMar>
        <w:top w:w="0" w:type="dxa"/>
        <w:left w:w="0" w:type="dxa"/>
        <w:bottom w:w="0" w:type="dxa"/>
        <w:right w:w="0" w:type="dxa"/>
      </w:tblCellMar>
    </w:tblPr>
  </w:style>
  <w:style w:type="table" w:customStyle="1" w:styleId="TableNormalffffd">
    <w:name w:val="Table Normal"/>
    <w:tblPr>
      <w:tblCellMar>
        <w:top w:w="0" w:type="dxa"/>
        <w:left w:w="0" w:type="dxa"/>
        <w:bottom w:w="0" w:type="dxa"/>
        <w:right w:w="0" w:type="dxa"/>
      </w:tblCellMar>
    </w:tblPr>
  </w:style>
  <w:style w:type="table" w:customStyle="1" w:styleId="TableNormalffffe">
    <w:name w:val="Table Normal"/>
    <w:tblPr>
      <w:tblCellMar>
        <w:top w:w="0" w:type="dxa"/>
        <w:left w:w="0" w:type="dxa"/>
        <w:bottom w:w="0" w:type="dxa"/>
        <w:right w:w="0" w:type="dxa"/>
      </w:tblCellMar>
    </w:tblPr>
  </w:style>
  <w:style w:type="table" w:customStyle="1" w:styleId="TableNormalfffff">
    <w:name w:val="Table Normal"/>
    <w:tblPr>
      <w:tblCellMar>
        <w:top w:w="0" w:type="dxa"/>
        <w:left w:w="0" w:type="dxa"/>
        <w:bottom w:w="0" w:type="dxa"/>
        <w:right w:w="0" w:type="dxa"/>
      </w:tblCellMar>
    </w:tblPr>
  </w:style>
  <w:style w:type="table" w:customStyle="1" w:styleId="TableNormalfffff0">
    <w:name w:val="Table Normal"/>
    <w:tblPr>
      <w:tblCellMar>
        <w:top w:w="0" w:type="dxa"/>
        <w:left w:w="0" w:type="dxa"/>
        <w:bottom w:w="0" w:type="dxa"/>
        <w:right w:w="0" w:type="dxa"/>
      </w:tblCellMar>
    </w:tblPr>
  </w:style>
  <w:style w:type="table" w:customStyle="1" w:styleId="TableNormalfffff1">
    <w:name w:val="Table Normal"/>
    <w:tblPr>
      <w:tblCellMar>
        <w:top w:w="0" w:type="dxa"/>
        <w:left w:w="0" w:type="dxa"/>
        <w:bottom w:w="0" w:type="dxa"/>
        <w:right w:w="0" w:type="dxa"/>
      </w:tblCellMar>
    </w:tblPr>
  </w:style>
  <w:style w:type="table" w:customStyle="1" w:styleId="TableNormalfffff2">
    <w:name w:val="Table Normal"/>
    <w:tblPr>
      <w:tblCellMar>
        <w:top w:w="0" w:type="dxa"/>
        <w:left w:w="0" w:type="dxa"/>
        <w:bottom w:w="0" w:type="dxa"/>
        <w:right w:w="0" w:type="dxa"/>
      </w:tblCellMar>
    </w:tblPr>
  </w:style>
  <w:style w:type="table" w:customStyle="1" w:styleId="TableNormalfffff3">
    <w:name w:val="Table Normal"/>
    <w:tblPr>
      <w:tblCellMar>
        <w:top w:w="0" w:type="dxa"/>
        <w:left w:w="0" w:type="dxa"/>
        <w:bottom w:w="0" w:type="dxa"/>
        <w:right w:w="0" w:type="dxa"/>
      </w:tblCellMar>
    </w:tblPr>
  </w:style>
  <w:style w:type="table" w:customStyle="1" w:styleId="TableNormalfffff4">
    <w:name w:val="Table Normal"/>
    <w:tblPr>
      <w:tblCellMar>
        <w:top w:w="0" w:type="dxa"/>
        <w:left w:w="0" w:type="dxa"/>
        <w:bottom w:w="0" w:type="dxa"/>
        <w:right w:w="0" w:type="dxa"/>
      </w:tblCellMar>
    </w:tblPr>
  </w:style>
  <w:style w:type="table" w:customStyle="1" w:styleId="TableNormalfffff5">
    <w:name w:val="Table Normal"/>
    <w:tblPr>
      <w:tblCellMar>
        <w:top w:w="0" w:type="dxa"/>
        <w:left w:w="0" w:type="dxa"/>
        <w:bottom w:w="0" w:type="dxa"/>
        <w:right w:w="0" w:type="dxa"/>
      </w:tblCellMar>
    </w:tblPr>
  </w:style>
  <w:style w:type="table" w:customStyle="1" w:styleId="TableNormalfffff6">
    <w:name w:val="Table Normal"/>
    <w:tblPr>
      <w:tblCellMar>
        <w:top w:w="0" w:type="dxa"/>
        <w:left w:w="0" w:type="dxa"/>
        <w:bottom w:w="0" w:type="dxa"/>
        <w:right w:w="0" w:type="dxa"/>
      </w:tblCellMar>
    </w:tblPr>
  </w:style>
  <w:style w:type="table" w:customStyle="1" w:styleId="TableNormalfffff7">
    <w:name w:val="Table Normal"/>
    <w:tblPr>
      <w:tblCellMar>
        <w:top w:w="0" w:type="dxa"/>
        <w:left w:w="0" w:type="dxa"/>
        <w:bottom w:w="0" w:type="dxa"/>
        <w:right w:w="0" w:type="dxa"/>
      </w:tblCellMar>
    </w:tblPr>
  </w:style>
  <w:style w:type="table" w:customStyle="1" w:styleId="TableNormalfffff8">
    <w:name w:val="Table Normal"/>
    <w:tblPr>
      <w:tblCellMar>
        <w:top w:w="0" w:type="dxa"/>
        <w:left w:w="0" w:type="dxa"/>
        <w:bottom w:w="0" w:type="dxa"/>
        <w:right w:w="0" w:type="dxa"/>
      </w:tblCellMar>
    </w:tblPr>
  </w:style>
  <w:style w:type="table" w:customStyle="1" w:styleId="TableNormalfffff9">
    <w:name w:val="Table Normal"/>
    <w:tblPr>
      <w:tblCellMar>
        <w:top w:w="0" w:type="dxa"/>
        <w:left w:w="0" w:type="dxa"/>
        <w:bottom w:w="0" w:type="dxa"/>
        <w:right w:w="0" w:type="dxa"/>
      </w:tblCellMar>
    </w:tblPr>
  </w:style>
  <w:style w:type="table" w:customStyle="1" w:styleId="TableNormalfffffa">
    <w:name w:val="Table Normal"/>
    <w:tblPr>
      <w:tblCellMar>
        <w:top w:w="0" w:type="dxa"/>
        <w:left w:w="0" w:type="dxa"/>
        <w:bottom w:w="0" w:type="dxa"/>
        <w:right w:w="0" w:type="dxa"/>
      </w:tblCellMar>
    </w:tblPr>
  </w:style>
  <w:style w:type="table" w:customStyle="1" w:styleId="TableNormalfffffb">
    <w:name w:val="Table Normal"/>
    <w:tblPr>
      <w:tblCellMar>
        <w:top w:w="0" w:type="dxa"/>
        <w:left w:w="0" w:type="dxa"/>
        <w:bottom w:w="0" w:type="dxa"/>
        <w:right w:w="0" w:type="dxa"/>
      </w:tblCellMar>
    </w:tblPr>
  </w:style>
  <w:style w:type="table" w:customStyle="1" w:styleId="TableNormalfffffc">
    <w:name w:val="Table Normal"/>
    <w:tblPr>
      <w:tblCellMar>
        <w:top w:w="0" w:type="dxa"/>
        <w:left w:w="0" w:type="dxa"/>
        <w:bottom w:w="0" w:type="dxa"/>
        <w:right w:w="0" w:type="dxa"/>
      </w:tblCellMar>
    </w:tblPr>
  </w:style>
  <w:style w:type="table" w:customStyle="1" w:styleId="TableNormalfffffd">
    <w:name w:val="Table Normal"/>
    <w:tblPr>
      <w:tblCellMar>
        <w:top w:w="0" w:type="dxa"/>
        <w:left w:w="0" w:type="dxa"/>
        <w:bottom w:w="0" w:type="dxa"/>
        <w:right w:w="0" w:type="dxa"/>
      </w:tblCellMar>
    </w:tblPr>
  </w:style>
  <w:style w:type="table" w:customStyle="1" w:styleId="TableNormalfffffe">
    <w:name w:val="Table Normal"/>
    <w:tblPr>
      <w:tblCellMar>
        <w:top w:w="0" w:type="dxa"/>
        <w:left w:w="0" w:type="dxa"/>
        <w:bottom w:w="0" w:type="dxa"/>
        <w:right w:w="0" w:type="dxa"/>
      </w:tblCellMar>
    </w:tblPr>
  </w:style>
  <w:style w:type="table" w:customStyle="1" w:styleId="TableNormalffffff">
    <w:name w:val="Table Normal"/>
    <w:tblPr>
      <w:tblCellMar>
        <w:top w:w="0" w:type="dxa"/>
        <w:left w:w="0" w:type="dxa"/>
        <w:bottom w:w="0" w:type="dxa"/>
        <w:right w:w="0" w:type="dxa"/>
      </w:tblCellMar>
    </w:tblPr>
  </w:style>
  <w:style w:type="table" w:customStyle="1" w:styleId="TableNormalffffff0">
    <w:name w:val="Table Normal"/>
    <w:tblPr>
      <w:tblCellMar>
        <w:top w:w="0" w:type="dxa"/>
        <w:left w:w="0" w:type="dxa"/>
        <w:bottom w:w="0" w:type="dxa"/>
        <w:right w:w="0" w:type="dxa"/>
      </w:tblCellMar>
    </w:tblPr>
  </w:style>
  <w:style w:type="table" w:customStyle="1" w:styleId="TableNormalffffff1">
    <w:name w:val="Table Normal"/>
    <w:tblPr>
      <w:tblCellMar>
        <w:top w:w="0" w:type="dxa"/>
        <w:left w:w="0" w:type="dxa"/>
        <w:bottom w:w="0" w:type="dxa"/>
        <w:right w:w="0" w:type="dxa"/>
      </w:tblCellMar>
    </w:tblPr>
  </w:style>
  <w:style w:type="table" w:customStyle="1" w:styleId="TableNormalffffff2">
    <w:name w:val="Table Normal"/>
    <w:tblPr>
      <w:tblCellMar>
        <w:top w:w="0" w:type="dxa"/>
        <w:left w:w="0" w:type="dxa"/>
        <w:bottom w:w="0" w:type="dxa"/>
        <w:right w:w="0" w:type="dxa"/>
      </w:tblCellMar>
    </w:tblPr>
  </w:style>
  <w:style w:type="table" w:customStyle="1" w:styleId="TableNormalffffff3">
    <w:name w:val="Table Normal"/>
    <w:tblPr>
      <w:tblCellMar>
        <w:top w:w="0" w:type="dxa"/>
        <w:left w:w="0" w:type="dxa"/>
        <w:bottom w:w="0" w:type="dxa"/>
        <w:right w:w="0" w:type="dxa"/>
      </w:tblCellMar>
    </w:tblPr>
  </w:style>
  <w:style w:type="table" w:customStyle="1" w:styleId="TableNormalffffff4">
    <w:name w:val="Table Normal"/>
    <w:tblPr>
      <w:tblCellMar>
        <w:top w:w="0" w:type="dxa"/>
        <w:left w:w="0" w:type="dxa"/>
        <w:bottom w:w="0" w:type="dxa"/>
        <w:right w:w="0" w:type="dxa"/>
      </w:tblCellMar>
    </w:tblPr>
  </w:style>
  <w:style w:type="table" w:customStyle="1" w:styleId="TableNormalffffff5">
    <w:name w:val="Table Normal"/>
    <w:tblPr>
      <w:tblCellMar>
        <w:top w:w="0" w:type="dxa"/>
        <w:left w:w="0" w:type="dxa"/>
        <w:bottom w:w="0" w:type="dxa"/>
        <w:right w:w="0" w:type="dxa"/>
      </w:tblCellMar>
    </w:tblPr>
  </w:style>
  <w:style w:type="table" w:customStyle="1" w:styleId="TableNormalffffff6">
    <w:name w:val="Table Normal"/>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216AF4"/>
    <w:pPr>
      <w:tabs>
        <w:tab w:val="center" w:pos="4419"/>
        <w:tab w:val="right" w:pos="8838"/>
      </w:tabs>
    </w:pPr>
  </w:style>
  <w:style w:type="character" w:customStyle="1" w:styleId="EncabezadoCar">
    <w:name w:val="Encabezado Car"/>
    <w:basedOn w:val="Fuentedeprrafopredeter"/>
    <w:link w:val="Encabezado"/>
    <w:uiPriority w:val="99"/>
    <w:rsid w:val="00216AF4"/>
  </w:style>
  <w:style w:type="paragraph" w:styleId="Piedepgina">
    <w:name w:val="footer"/>
    <w:basedOn w:val="Normal"/>
    <w:link w:val="PiedepginaCar"/>
    <w:uiPriority w:val="99"/>
    <w:unhideWhenUsed/>
    <w:rsid w:val="00216AF4"/>
    <w:pPr>
      <w:tabs>
        <w:tab w:val="center" w:pos="4419"/>
        <w:tab w:val="right" w:pos="8838"/>
      </w:tabs>
    </w:pPr>
  </w:style>
  <w:style w:type="character" w:customStyle="1" w:styleId="PiedepginaCar">
    <w:name w:val="Pie de página Car"/>
    <w:basedOn w:val="Fuentedeprrafopredeter"/>
    <w:link w:val="Piedepgina"/>
    <w:uiPriority w:val="99"/>
    <w:rsid w:val="00216AF4"/>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paragraph" w:styleId="Prrafodelista">
    <w:name w:val="List Paragraph"/>
    <w:aliases w:val="Cita texto,Nota al Pie,Listas,lp1,Colorful List - Accent 11,Dot pt,No Spacing1,List Paragraph Char Char Char,Indicator Text,List Paragraph1,Numbered Para 1,Bullet 1,F5 List Paragraph,Bullet Points,4 Párrafo de lista,Figuras,DH1,3"/>
    <w:basedOn w:val="Normal"/>
    <w:link w:val="PrrafodelistaCar"/>
    <w:uiPriority w:val="34"/>
    <w:qFormat/>
    <w:rsid w:val="00897E69"/>
    <w:pPr>
      <w:ind w:left="720"/>
      <w:contextualSpacing/>
    </w:pPr>
  </w:style>
  <w:style w:type="paragraph" w:styleId="NormalWeb">
    <w:name w:val="Normal (Web)"/>
    <w:basedOn w:val="Normal"/>
    <w:uiPriority w:val="99"/>
    <w:unhideWhenUsed/>
    <w:rsid w:val="00457649"/>
    <w:pPr>
      <w:spacing w:before="100" w:beforeAutospacing="1" w:after="100" w:afterAutospacing="1"/>
    </w:pPr>
    <w:rPr>
      <w:rFonts w:ascii="Times New Roman" w:eastAsia="Times New Roman" w:hAnsi="Times New Roman" w:cs="Times New Roman"/>
    </w:rPr>
  </w:style>
  <w:style w:type="paragraph" w:styleId="Textonotapie">
    <w:name w:val="footnote text"/>
    <w:basedOn w:val="Normal"/>
    <w:link w:val="TextonotapieCar"/>
    <w:uiPriority w:val="99"/>
    <w:unhideWhenUsed/>
    <w:qFormat/>
    <w:rsid w:val="00E1682C"/>
    <w:rPr>
      <w:sz w:val="20"/>
      <w:szCs w:val="20"/>
    </w:rPr>
  </w:style>
  <w:style w:type="character" w:customStyle="1" w:styleId="TextonotapieCar">
    <w:name w:val="Texto nota pie Car"/>
    <w:basedOn w:val="Fuentedeprrafopredeter"/>
    <w:link w:val="Textonotapie"/>
    <w:uiPriority w:val="99"/>
    <w:qFormat/>
    <w:rsid w:val="00E1682C"/>
    <w:rPr>
      <w:rFonts w:eastAsiaTheme="minorEastAsia"/>
      <w:sz w:val="20"/>
      <w:szCs w:val="20"/>
    </w:rPr>
  </w:style>
  <w:style w:type="character" w:styleId="Refdenotaalpie">
    <w:name w:val="footnote reference"/>
    <w:basedOn w:val="Fuentedeprrafopredeter"/>
    <w:uiPriority w:val="99"/>
    <w:semiHidden/>
    <w:unhideWhenUsed/>
    <w:qFormat/>
    <w:rsid w:val="00E1682C"/>
    <w:rPr>
      <w:vertAlign w:val="superscript"/>
    </w:rPr>
  </w:style>
  <w:style w:type="table" w:customStyle="1" w:styleId="a">
    <w:basedOn w:val="TableNormalffffff6"/>
    <w:tblPr>
      <w:tblStyleRowBandSize w:val="1"/>
      <w:tblStyleColBandSize w:val="1"/>
      <w:tblCellMar>
        <w:top w:w="15" w:type="dxa"/>
        <w:left w:w="15" w:type="dxa"/>
        <w:bottom w:w="15" w:type="dxa"/>
        <w:right w:w="15" w:type="dxa"/>
      </w:tblCellMar>
    </w:tblPr>
  </w:style>
  <w:style w:type="table" w:customStyle="1" w:styleId="a0">
    <w:basedOn w:val="TableNormalffffff6"/>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rFonts w:eastAsiaTheme="minorEastAsia"/>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0843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4308"/>
    <w:rPr>
      <w:rFonts w:ascii="Segoe UI" w:eastAsiaTheme="minorEastAsia" w:hAnsi="Segoe UI" w:cs="Segoe UI"/>
      <w:sz w:val="18"/>
      <w:szCs w:val="18"/>
    </w:rPr>
  </w:style>
  <w:style w:type="character" w:styleId="Hipervnculo">
    <w:name w:val="Hyperlink"/>
    <w:basedOn w:val="Fuentedeprrafopredeter"/>
    <w:uiPriority w:val="99"/>
    <w:unhideWhenUsed/>
    <w:rsid w:val="007963BE"/>
    <w:rPr>
      <w:color w:val="0000FF"/>
      <w:u w:val="single"/>
    </w:rPr>
  </w:style>
  <w:style w:type="table" w:customStyle="1" w:styleId="a1">
    <w:basedOn w:val="TableNormalffffff5"/>
    <w:tblPr>
      <w:tblStyleRowBandSize w:val="1"/>
      <w:tblStyleColBandSize w:val="1"/>
    </w:tblPr>
  </w:style>
  <w:style w:type="table" w:customStyle="1" w:styleId="a2">
    <w:basedOn w:val="TableNormalffffff5"/>
    <w:tblPr>
      <w:tblStyleRowBandSize w:val="1"/>
      <w:tblStyleColBandSize w:val="1"/>
      <w:tblCellMar>
        <w:top w:w="100" w:type="dxa"/>
        <w:left w:w="100" w:type="dxa"/>
        <w:bottom w:w="100" w:type="dxa"/>
        <w:right w:w="100" w:type="dxa"/>
      </w:tblCellMar>
    </w:tblPr>
  </w:style>
  <w:style w:type="table" w:customStyle="1" w:styleId="a3">
    <w:basedOn w:val="TableNormalffffff5"/>
    <w:tblPr>
      <w:tblStyleRowBandSize w:val="1"/>
      <w:tblStyleColBandSize w:val="1"/>
      <w:tblCellMar>
        <w:top w:w="100" w:type="dxa"/>
        <w:left w:w="100" w:type="dxa"/>
        <w:bottom w:w="100" w:type="dxa"/>
        <w:right w:w="100" w:type="dxa"/>
      </w:tblCellMar>
    </w:tblPr>
  </w:style>
  <w:style w:type="table" w:customStyle="1" w:styleId="a4">
    <w:basedOn w:val="TableNormalffffff5"/>
    <w:tblPr>
      <w:tblStyleRowBandSize w:val="1"/>
      <w:tblStyleColBandSize w:val="1"/>
      <w:tblCellMar>
        <w:top w:w="100" w:type="dxa"/>
        <w:left w:w="100" w:type="dxa"/>
        <w:bottom w:w="100" w:type="dxa"/>
        <w:right w:w="100" w:type="dxa"/>
      </w:tblCellMar>
    </w:tblPr>
  </w:style>
  <w:style w:type="table" w:customStyle="1" w:styleId="a5">
    <w:basedOn w:val="TableNormalffffff5"/>
    <w:tblPr>
      <w:tblStyleRowBandSize w:val="1"/>
      <w:tblStyleColBandSize w:val="1"/>
      <w:tblCellMar>
        <w:top w:w="100" w:type="dxa"/>
        <w:left w:w="100" w:type="dxa"/>
        <w:bottom w:w="100" w:type="dxa"/>
        <w:right w:w="100" w:type="dxa"/>
      </w:tblCellMar>
    </w:tblPr>
  </w:style>
  <w:style w:type="table" w:customStyle="1" w:styleId="a6">
    <w:basedOn w:val="TableNormalffffff5"/>
    <w:tblPr>
      <w:tblStyleRowBandSize w:val="1"/>
      <w:tblStyleColBandSize w:val="1"/>
      <w:tblCellMar>
        <w:top w:w="100" w:type="dxa"/>
        <w:left w:w="100" w:type="dxa"/>
        <w:bottom w:w="100" w:type="dxa"/>
        <w:right w:w="100" w:type="dxa"/>
      </w:tblCellMar>
    </w:tblPr>
  </w:style>
  <w:style w:type="table" w:customStyle="1" w:styleId="a7">
    <w:basedOn w:val="TableNormalffffff5"/>
    <w:tblPr>
      <w:tblStyleRowBandSize w:val="1"/>
      <w:tblStyleColBandSize w:val="1"/>
      <w:tblCellMar>
        <w:top w:w="100" w:type="dxa"/>
        <w:left w:w="100" w:type="dxa"/>
        <w:bottom w:w="100" w:type="dxa"/>
        <w:right w:w="100" w:type="dxa"/>
      </w:tblCellMar>
    </w:tblPr>
  </w:style>
  <w:style w:type="table" w:customStyle="1" w:styleId="a8">
    <w:basedOn w:val="TableNormalffffff5"/>
    <w:tblPr>
      <w:tblStyleRowBandSize w:val="1"/>
      <w:tblStyleColBandSize w:val="1"/>
      <w:tblCellMar>
        <w:left w:w="108" w:type="dxa"/>
        <w:right w:w="108" w:type="dxa"/>
      </w:tblCellMar>
    </w:tblPr>
  </w:style>
  <w:style w:type="table" w:customStyle="1" w:styleId="a9">
    <w:basedOn w:val="TableNormalffffff5"/>
    <w:tblPr>
      <w:tblStyleRowBandSize w:val="1"/>
      <w:tblStyleColBandSize w:val="1"/>
      <w:tblCellMar>
        <w:top w:w="100" w:type="dxa"/>
        <w:left w:w="100" w:type="dxa"/>
        <w:bottom w:w="100" w:type="dxa"/>
        <w:right w:w="100" w:type="dxa"/>
      </w:tblCellMar>
    </w:tblPr>
  </w:style>
  <w:style w:type="table" w:customStyle="1" w:styleId="aa">
    <w:basedOn w:val="TableNormalffffff5"/>
    <w:tblPr>
      <w:tblStyleRowBandSize w:val="1"/>
      <w:tblStyleColBandSize w:val="1"/>
      <w:tblCellMar>
        <w:left w:w="108" w:type="dxa"/>
        <w:right w:w="108" w:type="dxa"/>
      </w:tblCellMar>
    </w:tblPr>
  </w:style>
  <w:style w:type="table" w:customStyle="1" w:styleId="ab">
    <w:basedOn w:val="TableNormalf9"/>
    <w:tblPr>
      <w:tblStyleRowBandSize w:val="1"/>
      <w:tblStyleColBandSize w:val="1"/>
      <w:tblCellMar>
        <w:left w:w="108" w:type="dxa"/>
        <w:right w:w="108" w:type="dxa"/>
      </w:tblCellMar>
    </w:tblPr>
  </w:style>
  <w:style w:type="table" w:customStyle="1" w:styleId="ac">
    <w:basedOn w:val="TableNormalf9"/>
    <w:rPr>
      <w:rFonts w:ascii="Liberation Serif" w:eastAsia="Liberation Serif" w:hAnsi="Liberation Serif" w:cs="Liberation Serif"/>
    </w:rPr>
    <w:tblPr>
      <w:tblStyleRowBandSize w:val="1"/>
      <w:tblStyleColBandSize w:val="1"/>
      <w:tblCellMar>
        <w:left w:w="108" w:type="dxa"/>
        <w:right w:w="108" w:type="dxa"/>
      </w:tblCellMar>
    </w:tblPr>
  </w:style>
  <w:style w:type="table" w:customStyle="1" w:styleId="ad">
    <w:basedOn w:val="TableNormalf9"/>
    <w:tblPr>
      <w:tblStyleRowBandSize w:val="1"/>
      <w:tblStyleColBandSize w:val="1"/>
      <w:tblCellMar>
        <w:top w:w="15" w:type="dxa"/>
        <w:left w:w="15" w:type="dxa"/>
        <w:bottom w:w="15" w:type="dxa"/>
        <w:right w:w="15" w:type="dxa"/>
      </w:tblCellMar>
    </w:tblPr>
  </w:style>
  <w:style w:type="table" w:customStyle="1" w:styleId="ae">
    <w:basedOn w:val="TableNormalf9"/>
    <w:tblPr>
      <w:tblStyleRowBandSize w:val="1"/>
      <w:tblStyleColBandSize w:val="1"/>
      <w:tblCellMar>
        <w:left w:w="108" w:type="dxa"/>
        <w:right w:w="108" w:type="dxa"/>
      </w:tblCellMar>
    </w:tblPr>
  </w:style>
  <w:style w:type="table" w:customStyle="1" w:styleId="af">
    <w:basedOn w:val="TableNormalf9"/>
    <w:tblPr>
      <w:tblStyleRowBandSize w:val="1"/>
      <w:tblStyleColBandSize w:val="1"/>
      <w:tblCellMar>
        <w:left w:w="108" w:type="dxa"/>
        <w:right w:w="108" w:type="dxa"/>
      </w:tblCellMar>
    </w:tblPr>
  </w:style>
  <w:style w:type="table" w:customStyle="1" w:styleId="af0">
    <w:basedOn w:val="TableNormalf9"/>
    <w:tblPr>
      <w:tblStyleRowBandSize w:val="1"/>
      <w:tblStyleColBandSize w:val="1"/>
      <w:tblCellMar>
        <w:top w:w="100" w:type="dxa"/>
        <w:left w:w="100" w:type="dxa"/>
        <w:bottom w:w="100" w:type="dxa"/>
        <w:right w:w="100" w:type="dxa"/>
      </w:tblCellMar>
    </w:tblPr>
  </w:style>
  <w:style w:type="table" w:customStyle="1" w:styleId="af1">
    <w:basedOn w:val="TableNormalf9"/>
    <w:tblPr>
      <w:tblStyleRowBandSize w:val="1"/>
      <w:tblStyleColBandSize w:val="1"/>
      <w:tblCellMar>
        <w:top w:w="100" w:type="dxa"/>
        <w:left w:w="100" w:type="dxa"/>
        <w:bottom w:w="100" w:type="dxa"/>
        <w:right w:w="100" w:type="dxa"/>
      </w:tblCellMar>
    </w:tblPr>
  </w:style>
  <w:style w:type="table" w:customStyle="1" w:styleId="af2">
    <w:basedOn w:val="TableNormalf9"/>
    <w:tblPr>
      <w:tblStyleRowBandSize w:val="1"/>
      <w:tblStyleColBandSize w:val="1"/>
      <w:tblCellMar>
        <w:left w:w="70" w:type="dxa"/>
        <w:right w:w="70" w:type="dxa"/>
      </w:tblCellMar>
    </w:tblPr>
  </w:style>
  <w:style w:type="table" w:customStyle="1" w:styleId="af3">
    <w:basedOn w:val="TableNormalf9"/>
    <w:tblPr>
      <w:tblStyleRowBandSize w:val="1"/>
      <w:tblStyleColBandSize w:val="1"/>
      <w:tblCellMar>
        <w:left w:w="70" w:type="dxa"/>
        <w:right w:w="70" w:type="dxa"/>
      </w:tblCellMar>
    </w:tblPr>
  </w:style>
  <w:style w:type="table" w:customStyle="1" w:styleId="af4">
    <w:basedOn w:val="TableNormalf9"/>
    <w:tblPr>
      <w:tblStyleRowBandSize w:val="1"/>
      <w:tblStyleColBandSize w:val="1"/>
      <w:tblCellMar>
        <w:left w:w="70" w:type="dxa"/>
        <w:right w:w="70" w:type="dxa"/>
      </w:tblCellMar>
    </w:tblPr>
  </w:style>
  <w:style w:type="table" w:customStyle="1" w:styleId="af5">
    <w:basedOn w:val="TableNormalf9"/>
    <w:tblPr>
      <w:tblStyleRowBandSize w:val="1"/>
      <w:tblStyleColBandSize w:val="1"/>
      <w:tblCellMar>
        <w:left w:w="108" w:type="dxa"/>
        <w:right w:w="108" w:type="dxa"/>
      </w:tblCellMar>
    </w:tblPr>
  </w:style>
  <w:style w:type="table" w:customStyle="1" w:styleId="af6">
    <w:basedOn w:val="TableNormalf9"/>
    <w:tblPr>
      <w:tblStyleRowBandSize w:val="1"/>
      <w:tblStyleColBandSize w:val="1"/>
      <w:tblCellMar>
        <w:left w:w="115" w:type="dxa"/>
        <w:right w:w="115" w:type="dxa"/>
      </w:tblCellMar>
    </w:tblPr>
  </w:style>
  <w:style w:type="table" w:customStyle="1" w:styleId="af7">
    <w:basedOn w:val="TableNormalf9"/>
    <w:tblPr>
      <w:tblStyleRowBandSize w:val="1"/>
      <w:tblStyleColBandSize w:val="1"/>
      <w:tblCellMar>
        <w:left w:w="115" w:type="dxa"/>
        <w:right w:w="115" w:type="dxa"/>
      </w:tblCellMar>
    </w:tblPr>
  </w:style>
  <w:style w:type="table" w:customStyle="1" w:styleId="af8">
    <w:basedOn w:val="TableNormalf9"/>
    <w:tblPr>
      <w:tblStyleRowBandSize w:val="1"/>
      <w:tblStyleColBandSize w:val="1"/>
      <w:tblCellMar>
        <w:top w:w="100" w:type="dxa"/>
        <w:left w:w="100" w:type="dxa"/>
        <w:bottom w:w="100" w:type="dxa"/>
        <w:right w:w="100" w:type="dxa"/>
      </w:tblCellMar>
    </w:tblPr>
  </w:style>
  <w:style w:type="table" w:customStyle="1" w:styleId="af9">
    <w:basedOn w:val="TableNormalf9"/>
    <w:tblPr>
      <w:tblStyleRowBandSize w:val="1"/>
      <w:tblStyleColBandSize w:val="1"/>
      <w:tblCellMar>
        <w:top w:w="100" w:type="dxa"/>
        <w:left w:w="100" w:type="dxa"/>
        <w:bottom w:w="100" w:type="dxa"/>
        <w:right w:w="100" w:type="dxa"/>
      </w:tblCellMar>
    </w:tblPr>
  </w:style>
  <w:style w:type="table" w:customStyle="1" w:styleId="afa">
    <w:basedOn w:val="TableNormalf9"/>
    <w:tblPr>
      <w:tblStyleRowBandSize w:val="1"/>
      <w:tblStyleColBandSize w:val="1"/>
      <w:tblCellMar>
        <w:top w:w="100" w:type="dxa"/>
        <w:left w:w="100" w:type="dxa"/>
        <w:bottom w:w="100" w:type="dxa"/>
        <w:right w:w="100" w:type="dxa"/>
      </w:tblCellMar>
    </w:tblPr>
  </w:style>
  <w:style w:type="table" w:customStyle="1" w:styleId="afb">
    <w:basedOn w:val="TableNormalf9"/>
    <w:tblPr>
      <w:tblStyleRowBandSize w:val="1"/>
      <w:tblStyleColBandSize w:val="1"/>
      <w:tblCellMar>
        <w:top w:w="100" w:type="dxa"/>
        <w:left w:w="100" w:type="dxa"/>
        <w:bottom w:w="100" w:type="dxa"/>
        <w:right w:w="100" w:type="dxa"/>
      </w:tblCellMar>
    </w:tblPr>
  </w:style>
  <w:style w:type="table" w:customStyle="1" w:styleId="afc">
    <w:basedOn w:val="TableNormalf9"/>
    <w:tblPr>
      <w:tblStyleRowBandSize w:val="1"/>
      <w:tblStyleColBandSize w:val="1"/>
      <w:tblCellMar>
        <w:top w:w="100" w:type="dxa"/>
        <w:left w:w="100" w:type="dxa"/>
        <w:bottom w:w="100" w:type="dxa"/>
        <w:right w:w="100" w:type="dxa"/>
      </w:tblCellMar>
    </w:tblPr>
  </w:style>
  <w:style w:type="table" w:customStyle="1" w:styleId="a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
    <w:basedOn w:val="TableNormalf9"/>
    <w:tblPr>
      <w:tblStyleRowBandSize w:val="1"/>
      <w:tblStyleColBandSize w:val="1"/>
      <w:tblCellMar>
        <w:top w:w="100" w:type="dxa"/>
        <w:left w:w="108" w:type="dxa"/>
        <w:bottom w:w="100" w:type="dxa"/>
        <w:right w:w="108" w:type="dxa"/>
      </w:tblCellMar>
    </w:tblPr>
  </w:style>
  <w:style w:type="table" w:customStyle="1" w:styleId="aff0">
    <w:basedOn w:val="TableNormalf9"/>
    <w:tblPr>
      <w:tblStyleRowBandSize w:val="1"/>
      <w:tblStyleColBandSize w:val="1"/>
      <w:tblCellMar>
        <w:top w:w="100" w:type="dxa"/>
        <w:left w:w="108" w:type="dxa"/>
        <w:bottom w:w="100" w:type="dxa"/>
        <w:right w:w="108" w:type="dxa"/>
      </w:tblCellMar>
    </w:tblPr>
  </w:style>
  <w:style w:type="table" w:customStyle="1" w:styleId="aff1">
    <w:basedOn w:val="TableNormalf9"/>
    <w:tblPr>
      <w:tblStyleRowBandSize w:val="1"/>
      <w:tblStyleColBandSize w:val="1"/>
      <w:tblCellMar>
        <w:top w:w="100" w:type="dxa"/>
        <w:left w:w="108" w:type="dxa"/>
        <w:bottom w:w="100" w:type="dxa"/>
        <w:right w:w="108" w:type="dxa"/>
      </w:tblCellMar>
    </w:tblPr>
  </w:style>
  <w:style w:type="table" w:customStyle="1" w:styleId="aff2">
    <w:basedOn w:val="TableNormalf9"/>
    <w:tblPr>
      <w:tblStyleRowBandSize w:val="1"/>
      <w:tblStyleColBandSize w:val="1"/>
      <w:tblCellMar>
        <w:top w:w="100" w:type="dxa"/>
        <w:left w:w="100" w:type="dxa"/>
        <w:bottom w:w="100" w:type="dxa"/>
        <w:right w:w="100" w:type="dxa"/>
      </w:tblCellMar>
    </w:tblPr>
  </w:style>
  <w:style w:type="table" w:customStyle="1" w:styleId="aff3">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4">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5">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6">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7">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8">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9">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a">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b">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c">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f">
    <w:basedOn w:val="TableNormalf9"/>
    <w:tblPr>
      <w:tblStyleRowBandSize w:val="1"/>
      <w:tblStyleColBandSize w:val="1"/>
      <w:tblCellMar>
        <w:top w:w="100" w:type="dxa"/>
        <w:left w:w="100" w:type="dxa"/>
        <w:bottom w:w="100" w:type="dxa"/>
        <w:right w:w="100" w:type="dxa"/>
      </w:tblCellMar>
    </w:tblPr>
  </w:style>
  <w:style w:type="table" w:customStyle="1" w:styleId="afff0">
    <w:basedOn w:val="TableNormalf9"/>
    <w:tblPr>
      <w:tblStyleRowBandSize w:val="1"/>
      <w:tblStyleColBandSize w:val="1"/>
      <w:tblCellMar>
        <w:top w:w="100" w:type="dxa"/>
        <w:left w:w="100" w:type="dxa"/>
        <w:bottom w:w="100" w:type="dxa"/>
        <w:right w:w="100" w:type="dxa"/>
      </w:tblCellMar>
    </w:tblPr>
  </w:style>
  <w:style w:type="table" w:customStyle="1" w:styleId="afff1">
    <w:basedOn w:val="TableNormalf9"/>
    <w:tblPr>
      <w:tblStyleRowBandSize w:val="1"/>
      <w:tblStyleColBandSize w:val="1"/>
      <w:tblCellMar>
        <w:top w:w="100" w:type="dxa"/>
        <w:left w:w="100" w:type="dxa"/>
        <w:bottom w:w="100" w:type="dxa"/>
        <w:right w:w="100" w:type="dxa"/>
      </w:tblCellMar>
    </w:tblPr>
  </w:style>
  <w:style w:type="table" w:customStyle="1" w:styleId="afff2">
    <w:basedOn w:val="TableNormalf9"/>
    <w:tblPr>
      <w:tblStyleRowBandSize w:val="1"/>
      <w:tblStyleColBandSize w:val="1"/>
      <w:tblCellMar>
        <w:top w:w="100" w:type="dxa"/>
        <w:left w:w="100" w:type="dxa"/>
        <w:bottom w:w="100" w:type="dxa"/>
        <w:right w:w="100" w:type="dxa"/>
      </w:tblCellMar>
    </w:tblPr>
  </w:style>
  <w:style w:type="table" w:customStyle="1" w:styleId="afff3">
    <w:basedOn w:val="TableNormalf9"/>
    <w:tblPr>
      <w:tblStyleRowBandSize w:val="1"/>
      <w:tblStyleColBandSize w:val="1"/>
      <w:tblCellMar>
        <w:top w:w="100" w:type="dxa"/>
        <w:left w:w="100" w:type="dxa"/>
        <w:bottom w:w="100" w:type="dxa"/>
        <w:right w:w="100" w:type="dxa"/>
      </w:tblCellMar>
    </w:tblPr>
  </w:style>
  <w:style w:type="table" w:customStyle="1" w:styleId="afff4">
    <w:basedOn w:val="TableNormalf9"/>
    <w:tblPr>
      <w:tblStyleRowBandSize w:val="1"/>
      <w:tblStyleColBandSize w:val="1"/>
      <w:tblCellMar>
        <w:top w:w="100" w:type="dxa"/>
        <w:left w:w="100" w:type="dxa"/>
        <w:bottom w:w="100" w:type="dxa"/>
        <w:right w:w="100" w:type="dxa"/>
      </w:tblCellMar>
    </w:tblPr>
  </w:style>
  <w:style w:type="table" w:customStyle="1" w:styleId="afff5">
    <w:basedOn w:val="TableNormalf9"/>
    <w:tblPr>
      <w:tblStyleRowBandSize w:val="1"/>
      <w:tblStyleColBandSize w:val="1"/>
      <w:tblCellMar>
        <w:top w:w="100" w:type="dxa"/>
        <w:left w:w="100" w:type="dxa"/>
        <w:bottom w:w="100" w:type="dxa"/>
        <w:right w:w="100" w:type="dxa"/>
      </w:tblCellMar>
    </w:tblPr>
  </w:style>
  <w:style w:type="table" w:customStyle="1" w:styleId="afff6">
    <w:basedOn w:val="TableNormalf9"/>
    <w:tblPr>
      <w:tblStyleRowBandSize w:val="1"/>
      <w:tblStyleColBandSize w:val="1"/>
      <w:tblCellMar>
        <w:top w:w="100" w:type="dxa"/>
        <w:left w:w="100" w:type="dxa"/>
        <w:bottom w:w="100" w:type="dxa"/>
        <w:right w:w="100" w:type="dxa"/>
      </w:tblCellMar>
    </w:tblPr>
  </w:style>
  <w:style w:type="table" w:customStyle="1" w:styleId="afff7">
    <w:basedOn w:val="TableNormalf9"/>
    <w:tblPr>
      <w:tblStyleRowBandSize w:val="1"/>
      <w:tblStyleColBandSize w:val="1"/>
      <w:tblCellMar>
        <w:top w:w="100" w:type="dxa"/>
        <w:left w:w="100" w:type="dxa"/>
        <w:bottom w:w="100" w:type="dxa"/>
        <w:right w:w="100" w:type="dxa"/>
      </w:tblCellMar>
    </w:tblPr>
  </w:style>
  <w:style w:type="table" w:customStyle="1" w:styleId="afff8">
    <w:basedOn w:val="TableNormalf9"/>
    <w:tblPr>
      <w:tblStyleRowBandSize w:val="1"/>
      <w:tblStyleColBandSize w:val="1"/>
      <w:tblCellMar>
        <w:left w:w="108" w:type="dxa"/>
        <w:right w:w="108" w:type="dxa"/>
      </w:tblCellMar>
    </w:tblPr>
  </w:style>
  <w:style w:type="table" w:customStyle="1" w:styleId="afff9">
    <w:basedOn w:val="TableNormalf9"/>
    <w:tblPr>
      <w:tblStyleRowBandSize w:val="1"/>
      <w:tblStyleColBandSize w:val="1"/>
      <w:tblCellMar>
        <w:top w:w="100" w:type="dxa"/>
        <w:left w:w="100" w:type="dxa"/>
        <w:bottom w:w="100" w:type="dxa"/>
        <w:right w:w="100" w:type="dxa"/>
      </w:tblCellMar>
    </w:tblPr>
  </w:style>
  <w:style w:type="table" w:customStyle="1" w:styleId="afffa">
    <w:basedOn w:val="TableNormalf9"/>
    <w:tblPr>
      <w:tblStyleRowBandSize w:val="1"/>
      <w:tblStyleColBandSize w:val="1"/>
      <w:tblCellMar>
        <w:top w:w="100" w:type="dxa"/>
        <w:left w:w="100" w:type="dxa"/>
        <w:bottom w:w="100" w:type="dxa"/>
        <w:right w:w="100" w:type="dxa"/>
      </w:tblCellMar>
    </w:tblPr>
  </w:style>
  <w:style w:type="table" w:customStyle="1" w:styleId="afffb">
    <w:basedOn w:val="TableNormalf9"/>
    <w:tblPr>
      <w:tblStyleRowBandSize w:val="1"/>
      <w:tblStyleColBandSize w:val="1"/>
      <w:tblCellMar>
        <w:top w:w="100" w:type="dxa"/>
        <w:left w:w="100" w:type="dxa"/>
        <w:bottom w:w="100" w:type="dxa"/>
        <w:right w:w="100" w:type="dxa"/>
      </w:tblCellMar>
    </w:tblPr>
  </w:style>
  <w:style w:type="table" w:customStyle="1" w:styleId="afffc">
    <w:basedOn w:val="TableNormalf9"/>
    <w:tblPr>
      <w:tblStyleRowBandSize w:val="1"/>
      <w:tblStyleColBandSize w:val="1"/>
      <w:tblCellMar>
        <w:top w:w="100" w:type="dxa"/>
        <w:left w:w="100" w:type="dxa"/>
        <w:bottom w:w="100" w:type="dxa"/>
        <w:right w:w="100" w:type="dxa"/>
      </w:tblCellMar>
    </w:tblPr>
  </w:style>
  <w:style w:type="table" w:customStyle="1" w:styleId="afffd">
    <w:basedOn w:val="TableNormalf9"/>
    <w:tblPr>
      <w:tblStyleRowBandSize w:val="1"/>
      <w:tblStyleColBandSize w:val="1"/>
      <w:tblCellMar>
        <w:top w:w="100" w:type="dxa"/>
        <w:left w:w="100" w:type="dxa"/>
        <w:bottom w:w="100" w:type="dxa"/>
        <w:right w:w="100" w:type="dxa"/>
      </w:tblCellMar>
    </w:tblPr>
  </w:style>
  <w:style w:type="table" w:customStyle="1" w:styleId="afffe">
    <w:basedOn w:val="TableNormalf9"/>
    <w:tblPr>
      <w:tblStyleRowBandSize w:val="1"/>
      <w:tblStyleColBandSize w:val="1"/>
      <w:tblCellMar>
        <w:top w:w="100" w:type="dxa"/>
        <w:left w:w="100" w:type="dxa"/>
        <w:bottom w:w="100" w:type="dxa"/>
        <w:right w:w="100" w:type="dxa"/>
      </w:tblCellMar>
    </w:tblPr>
  </w:style>
  <w:style w:type="table" w:customStyle="1" w:styleId="affff">
    <w:basedOn w:val="TableNormalf9"/>
    <w:tblPr>
      <w:tblStyleRowBandSize w:val="1"/>
      <w:tblStyleColBandSize w:val="1"/>
      <w:tblCellMar>
        <w:top w:w="100" w:type="dxa"/>
        <w:left w:w="100" w:type="dxa"/>
        <w:bottom w:w="100" w:type="dxa"/>
        <w:right w:w="100" w:type="dxa"/>
      </w:tblCellMar>
    </w:tblPr>
  </w:style>
  <w:style w:type="table" w:customStyle="1" w:styleId="affff0">
    <w:basedOn w:val="TableNormalf9"/>
    <w:tblPr>
      <w:tblStyleRowBandSize w:val="1"/>
      <w:tblStyleColBandSize w:val="1"/>
      <w:tblCellMar>
        <w:top w:w="100" w:type="dxa"/>
        <w:left w:w="100" w:type="dxa"/>
        <w:bottom w:w="100" w:type="dxa"/>
        <w:right w:w="100" w:type="dxa"/>
      </w:tblCellMar>
    </w:tblPr>
  </w:style>
  <w:style w:type="table" w:customStyle="1" w:styleId="affff1">
    <w:basedOn w:val="TableNormalf9"/>
    <w:tblPr>
      <w:tblStyleRowBandSize w:val="1"/>
      <w:tblStyleColBandSize w:val="1"/>
      <w:tblCellMar>
        <w:top w:w="100" w:type="dxa"/>
        <w:left w:w="100" w:type="dxa"/>
        <w:bottom w:w="100" w:type="dxa"/>
        <w:right w:w="100" w:type="dxa"/>
      </w:tblCellMar>
    </w:tblPr>
  </w:style>
  <w:style w:type="table" w:customStyle="1" w:styleId="affff2">
    <w:basedOn w:val="TableNormalf9"/>
    <w:tblPr>
      <w:tblStyleRowBandSize w:val="1"/>
      <w:tblStyleColBandSize w:val="1"/>
      <w:tblCellMar>
        <w:top w:w="100" w:type="dxa"/>
        <w:left w:w="100" w:type="dxa"/>
        <w:bottom w:w="100" w:type="dxa"/>
        <w:right w:w="100" w:type="dxa"/>
      </w:tblCellMar>
    </w:tblPr>
  </w:style>
  <w:style w:type="table" w:customStyle="1" w:styleId="affff3">
    <w:basedOn w:val="TableNormalf9"/>
    <w:tblPr>
      <w:tblStyleRowBandSize w:val="1"/>
      <w:tblStyleColBandSize w:val="1"/>
      <w:tblCellMar>
        <w:left w:w="115" w:type="dxa"/>
        <w:right w:w="115" w:type="dxa"/>
      </w:tblCellMar>
    </w:tblPr>
  </w:style>
  <w:style w:type="table" w:customStyle="1" w:styleId="affff4">
    <w:basedOn w:val="TableNormalf9"/>
    <w:tblPr>
      <w:tblStyleRowBandSize w:val="1"/>
      <w:tblStyleColBandSize w:val="1"/>
      <w:tblCellMar>
        <w:top w:w="100" w:type="dxa"/>
        <w:left w:w="115" w:type="dxa"/>
        <w:bottom w:w="100" w:type="dxa"/>
        <w:right w:w="115" w:type="dxa"/>
      </w:tblCellMar>
    </w:tblPr>
  </w:style>
  <w:style w:type="table" w:customStyle="1" w:styleId="affff5">
    <w:basedOn w:val="TableNormalf9"/>
    <w:tblPr>
      <w:tblStyleRowBandSize w:val="1"/>
      <w:tblStyleColBandSize w:val="1"/>
      <w:tblCellMar>
        <w:top w:w="100" w:type="dxa"/>
        <w:left w:w="100" w:type="dxa"/>
        <w:bottom w:w="100" w:type="dxa"/>
        <w:right w:w="100" w:type="dxa"/>
      </w:tblCellMar>
    </w:tblPr>
  </w:style>
  <w:style w:type="table" w:customStyle="1" w:styleId="affff6">
    <w:basedOn w:val="TableNormalf9"/>
    <w:tblPr>
      <w:tblStyleRowBandSize w:val="1"/>
      <w:tblStyleColBandSize w:val="1"/>
      <w:tblCellMar>
        <w:top w:w="100" w:type="dxa"/>
        <w:left w:w="100" w:type="dxa"/>
        <w:bottom w:w="100" w:type="dxa"/>
        <w:right w:w="100" w:type="dxa"/>
      </w:tblCellMar>
    </w:tblPr>
  </w:style>
  <w:style w:type="table" w:customStyle="1" w:styleId="affff7">
    <w:basedOn w:val="TableNormalf9"/>
    <w:tblPr>
      <w:tblStyleRowBandSize w:val="1"/>
      <w:tblStyleColBandSize w:val="1"/>
      <w:tblCellMar>
        <w:top w:w="100" w:type="dxa"/>
        <w:left w:w="100" w:type="dxa"/>
        <w:bottom w:w="100" w:type="dxa"/>
        <w:right w:w="100" w:type="dxa"/>
      </w:tblCellMar>
    </w:tblPr>
  </w:style>
  <w:style w:type="table" w:customStyle="1" w:styleId="affff8">
    <w:basedOn w:val="TableNormalf9"/>
    <w:tblPr>
      <w:tblStyleRowBandSize w:val="1"/>
      <w:tblStyleColBandSize w:val="1"/>
      <w:tblCellMar>
        <w:top w:w="100" w:type="dxa"/>
        <w:left w:w="100" w:type="dxa"/>
        <w:bottom w:w="100" w:type="dxa"/>
        <w:right w:w="100" w:type="dxa"/>
      </w:tblCellMar>
    </w:tblPr>
  </w:style>
  <w:style w:type="table" w:customStyle="1" w:styleId="affff9">
    <w:basedOn w:val="TableNormalf9"/>
    <w:tblPr>
      <w:tblStyleRowBandSize w:val="1"/>
      <w:tblStyleColBandSize w:val="1"/>
      <w:tblCellMar>
        <w:top w:w="100" w:type="dxa"/>
        <w:left w:w="100" w:type="dxa"/>
        <w:bottom w:w="100" w:type="dxa"/>
        <w:right w:w="100" w:type="dxa"/>
      </w:tblCellMar>
    </w:tblPr>
  </w:style>
  <w:style w:type="table" w:customStyle="1" w:styleId="affffa">
    <w:basedOn w:val="TableNormalf9"/>
    <w:tblPr>
      <w:tblStyleRowBandSize w:val="1"/>
      <w:tblStyleColBandSize w:val="1"/>
      <w:tblCellMar>
        <w:top w:w="100" w:type="dxa"/>
        <w:left w:w="100" w:type="dxa"/>
        <w:bottom w:w="100" w:type="dxa"/>
        <w:right w:w="100" w:type="dxa"/>
      </w:tblCellMar>
    </w:tblPr>
  </w:style>
  <w:style w:type="character" w:customStyle="1" w:styleId="apple-tab-span">
    <w:name w:val="apple-tab-span"/>
    <w:basedOn w:val="Fuentedeprrafopredeter"/>
    <w:rsid w:val="001B7390"/>
  </w:style>
  <w:style w:type="paragraph" w:customStyle="1" w:styleId="Default">
    <w:name w:val="Default"/>
    <w:rsid w:val="001C7F15"/>
    <w:pPr>
      <w:autoSpaceDE w:val="0"/>
      <w:autoSpaceDN w:val="0"/>
      <w:adjustRightInd w:val="0"/>
    </w:pPr>
    <w:rPr>
      <w:rFonts w:ascii="Montserrat" w:hAnsi="Montserrat" w:cs="Montserrat"/>
      <w:color w:val="000000"/>
      <w:lang w:val="en-US"/>
    </w:rPr>
  </w:style>
  <w:style w:type="table" w:styleId="Tablaconcuadrcula">
    <w:name w:val="Table Grid"/>
    <w:basedOn w:val="Tablanormal"/>
    <w:uiPriority w:val="39"/>
    <w:rsid w:val="00455568"/>
    <w:rPr>
      <w:rFonts w:asciiTheme="minorHAnsi" w:eastAsiaTheme="minorHAnsi" w:hAnsiTheme="minorHAnsi" w:cstheme="minorBid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b">
    <w:basedOn w:val="TableNormale"/>
    <w:tblPr>
      <w:tblStyleRowBandSize w:val="1"/>
      <w:tblStyleColBandSize w:val="1"/>
      <w:tblCellMar>
        <w:top w:w="100" w:type="dxa"/>
        <w:left w:w="100" w:type="dxa"/>
        <w:bottom w:w="100" w:type="dxa"/>
        <w:right w:w="100" w:type="dxa"/>
      </w:tblCellMar>
    </w:tblPr>
  </w:style>
  <w:style w:type="table" w:customStyle="1" w:styleId="affffc">
    <w:basedOn w:val="TableNormale"/>
    <w:tblPr>
      <w:tblStyleRowBandSize w:val="1"/>
      <w:tblStyleColBandSize w:val="1"/>
      <w:tblCellMar>
        <w:top w:w="100" w:type="dxa"/>
        <w:left w:w="100" w:type="dxa"/>
        <w:bottom w:w="100" w:type="dxa"/>
        <w:right w:w="100" w:type="dxa"/>
      </w:tblCellMar>
    </w:tblPr>
  </w:style>
  <w:style w:type="table" w:customStyle="1" w:styleId="affffd">
    <w:basedOn w:val="TableNormale"/>
    <w:tblPr>
      <w:tblStyleRowBandSize w:val="1"/>
      <w:tblStyleColBandSize w:val="1"/>
      <w:tblCellMar>
        <w:top w:w="100" w:type="dxa"/>
        <w:left w:w="100" w:type="dxa"/>
        <w:bottom w:w="100" w:type="dxa"/>
        <w:right w:w="100" w:type="dxa"/>
      </w:tblCellMar>
    </w:tblPr>
  </w:style>
  <w:style w:type="paragraph" w:customStyle="1" w:styleId="xmsonormal">
    <w:name w:val="x_msonormal"/>
    <w:basedOn w:val="Normal"/>
    <w:rsid w:val="00B63668"/>
    <w:pPr>
      <w:spacing w:before="100" w:beforeAutospacing="1" w:after="100" w:afterAutospacing="1"/>
    </w:pPr>
    <w:rPr>
      <w:rFonts w:ascii="Times New Roman" w:eastAsia="Times New Roman" w:hAnsi="Times New Roman" w:cs="Times New Roman"/>
      <w:lang w:val="en-US"/>
    </w:rPr>
  </w:style>
  <w:style w:type="paragraph" w:customStyle="1" w:styleId="TableParagraph">
    <w:name w:val="Table Paragraph"/>
    <w:basedOn w:val="Normal"/>
    <w:uiPriority w:val="1"/>
    <w:qFormat/>
    <w:rsid w:val="009262BA"/>
    <w:pPr>
      <w:widowControl w:val="0"/>
      <w:autoSpaceDE w:val="0"/>
      <w:autoSpaceDN w:val="0"/>
    </w:pPr>
    <w:rPr>
      <w:rFonts w:ascii="Arial" w:eastAsia="Arial" w:hAnsi="Arial" w:cs="Arial"/>
      <w:sz w:val="22"/>
      <w:szCs w:val="22"/>
      <w:lang w:val="es-ES"/>
    </w:rPr>
  </w:style>
  <w:style w:type="paragraph" w:styleId="Textoindependiente">
    <w:name w:val="Body Text"/>
    <w:basedOn w:val="Normal"/>
    <w:link w:val="TextoindependienteCar"/>
    <w:uiPriority w:val="99"/>
    <w:unhideWhenUsed/>
    <w:rsid w:val="00452C91"/>
    <w:pPr>
      <w:suppressAutoHyphens/>
      <w:spacing w:after="140" w:line="276" w:lineRule="auto"/>
      <w:ind w:leftChars="-1" w:left="-1" w:hangingChars="1" w:hanging="1"/>
      <w:outlineLvl w:val="0"/>
    </w:pPr>
    <w:rPr>
      <w:rFonts w:ascii="Times New Roman" w:eastAsia="Times New Roman" w:hAnsi="Times New Roman" w:cs="Times New Roman"/>
      <w:position w:val="-1"/>
      <w:lang w:eastAsia="zh-CN"/>
    </w:rPr>
  </w:style>
  <w:style w:type="character" w:customStyle="1" w:styleId="TextoindependienteCar">
    <w:name w:val="Texto independiente Car"/>
    <w:basedOn w:val="Fuentedeprrafopredeter"/>
    <w:link w:val="Textoindependiente"/>
    <w:uiPriority w:val="99"/>
    <w:rsid w:val="00452C91"/>
    <w:rPr>
      <w:rFonts w:ascii="Times New Roman" w:eastAsia="Times New Roman" w:hAnsi="Times New Roman" w:cs="Times New Roman"/>
      <w:position w:val="-1"/>
      <w:lang w:eastAsia="zh-CN"/>
    </w:rPr>
  </w:style>
  <w:style w:type="paragraph" w:styleId="Asuntodelcomentario">
    <w:name w:val="annotation subject"/>
    <w:basedOn w:val="Textocomentario"/>
    <w:next w:val="Textocomentario"/>
    <w:link w:val="AsuntodelcomentarioCar"/>
    <w:uiPriority w:val="99"/>
    <w:semiHidden/>
    <w:unhideWhenUsed/>
    <w:rsid w:val="00100089"/>
    <w:rPr>
      <w:b/>
      <w:bCs/>
    </w:rPr>
  </w:style>
  <w:style w:type="character" w:customStyle="1" w:styleId="AsuntodelcomentarioCar">
    <w:name w:val="Asunto del comentario Car"/>
    <w:basedOn w:val="TextocomentarioCar"/>
    <w:link w:val="Asuntodelcomentario"/>
    <w:uiPriority w:val="99"/>
    <w:semiHidden/>
    <w:rsid w:val="00100089"/>
    <w:rPr>
      <w:rFonts w:eastAsiaTheme="minorEastAsia"/>
      <w:b/>
      <w:bCs/>
      <w:sz w:val="20"/>
      <w:szCs w:val="20"/>
    </w:rPr>
  </w:style>
  <w:style w:type="table" w:customStyle="1" w:styleId="Tablaconcuadrcula1">
    <w:name w:val="Tabla con cuadrícula1"/>
    <w:basedOn w:val="Tablanormal"/>
    <w:next w:val="Tablaconcuadrcula"/>
    <w:uiPriority w:val="39"/>
    <w:rsid w:val="00791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dsection1">
    <w:name w:val="wordsection1"/>
    <w:basedOn w:val="Normal"/>
    <w:uiPriority w:val="99"/>
    <w:rsid w:val="006B5741"/>
    <w:pPr>
      <w:ind w:leftChars="-1" w:left="-1" w:hangingChars="1" w:hanging="1"/>
      <w:textDirection w:val="btLr"/>
      <w:textAlignment w:val="baseline"/>
      <w:outlineLvl w:val="0"/>
    </w:pPr>
    <w:rPr>
      <w:rFonts w:ascii="Times New Roman" w:eastAsia="Times New Roman" w:hAnsi="Times New Roman" w:cs="Times New Roman"/>
      <w:kern w:val="2"/>
      <w:position w:val="-1"/>
      <w:lang w:eastAsia="zh-CN"/>
    </w:rPr>
  </w:style>
  <w:style w:type="character" w:customStyle="1" w:styleId="Ttulo1Car">
    <w:name w:val="Título 1 Car"/>
    <w:basedOn w:val="Fuentedeprrafopredeter"/>
    <w:link w:val="Ttulo1"/>
    <w:rsid w:val="00E70DF0"/>
    <w:rPr>
      <w:rFonts w:eastAsiaTheme="minorEastAsia"/>
      <w:b/>
      <w:sz w:val="48"/>
      <w:szCs w:val="48"/>
    </w:rPr>
  </w:style>
  <w:style w:type="character" w:customStyle="1" w:styleId="Ttulo2Car">
    <w:name w:val="Título 2 Car"/>
    <w:basedOn w:val="Fuentedeprrafopredeter"/>
    <w:link w:val="Ttulo2"/>
    <w:rsid w:val="00E70DF0"/>
    <w:rPr>
      <w:rFonts w:eastAsiaTheme="minorEastAsia"/>
      <w:b/>
      <w:sz w:val="36"/>
      <w:szCs w:val="36"/>
    </w:rPr>
  </w:style>
  <w:style w:type="character" w:customStyle="1" w:styleId="Ttulo3Car">
    <w:name w:val="Título 3 Car"/>
    <w:basedOn w:val="Fuentedeprrafopredeter"/>
    <w:link w:val="Ttulo3"/>
    <w:rsid w:val="00E70DF0"/>
    <w:rPr>
      <w:rFonts w:eastAsiaTheme="minorEastAsia"/>
      <w:b/>
      <w:sz w:val="28"/>
      <w:szCs w:val="28"/>
    </w:rPr>
  </w:style>
  <w:style w:type="character" w:customStyle="1" w:styleId="Ttulo4Car">
    <w:name w:val="Título 4 Car"/>
    <w:basedOn w:val="Fuentedeprrafopredeter"/>
    <w:link w:val="Ttulo4"/>
    <w:rsid w:val="00E70DF0"/>
    <w:rPr>
      <w:rFonts w:eastAsiaTheme="minorEastAsia"/>
      <w:b/>
    </w:rPr>
  </w:style>
  <w:style w:type="character" w:customStyle="1" w:styleId="Ttulo5Car">
    <w:name w:val="Título 5 Car"/>
    <w:basedOn w:val="Fuentedeprrafopredeter"/>
    <w:link w:val="Ttulo5"/>
    <w:rsid w:val="00E70DF0"/>
    <w:rPr>
      <w:rFonts w:eastAsiaTheme="minorEastAsia"/>
      <w:b/>
      <w:sz w:val="22"/>
      <w:szCs w:val="22"/>
    </w:rPr>
  </w:style>
  <w:style w:type="character" w:customStyle="1" w:styleId="Ttulo6Car">
    <w:name w:val="Título 6 Car"/>
    <w:basedOn w:val="Fuentedeprrafopredeter"/>
    <w:link w:val="Ttulo6"/>
    <w:rsid w:val="00E70DF0"/>
    <w:rPr>
      <w:rFonts w:eastAsiaTheme="minorEastAsia"/>
      <w:b/>
      <w:sz w:val="20"/>
      <w:szCs w:val="20"/>
    </w:rPr>
  </w:style>
  <w:style w:type="character" w:customStyle="1" w:styleId="TtuloCar">
    <w:name w:val="Título Car"/>
    <w:basedOn w:val="Fuentedeprrafopredeter"/>
    <w:link w:val="Ttulo"/>
    <w:rsid w:val="00E70DF0"/>
    <w:rPr>
      <w:rFonts w:eastAsiaTheme="minorEastAsia"/>
      <w:b/>
      <w:sz w:val="72"/>
      <w:szCs w:val="72"/>
    </w:rPr>
  </w:style>
  <w:style w:type="character" w:customStyle="1" w:styleId="SubttuloCar">
    <w:name w:val="Subtítulo Car"/>
    <w:basedOn w:val="Fuentedeprrafopredeter"/>
    <w:link w:val="Subttulo"/>
    <w:rsid w:val="00E70DF0"/>
    <w:rPr>
      <w:rFonts w:ascii="Georgia" w:eastAsia="Georgia" w:hAnsi="Georgia" w:cs="Georgia"/>
      <w:i/>
      <w:color w:val="666666"/>
      <w:sz w:val="48"/>
      <w:szCs w:val="48"/>
    </w:rPr>
  </w:style>
  <w:style w:type="character" w:customStyle="1" w:styleId="PrrafodelistaCar">
    <w:name w:val="Párrafo de lista Car"/>
    <w:aliases w:val="Cita texto Car,Nota al Pie Car,Listas Car,lp1 Car,Colorful List - Accent 11 Car,Dot pt Car,No Spacing1 Car,List Paragraph Char Char Char Car,Indicator Text Car,List Paragraph1 Car,Numbered Para 1 Car,Bullet 1 Car,Bullet Points Car"/>
    <w:link w:val="Prrafodelista"/>
    <w:uiPriority w:val="34"/>
    <w:qFormat/>
    <w:locked/>
    <w:rsid w:val="00E70DF0"/>
    <w:rPr>
      <w:rFonts w:eastAsiaTheme="minorEastAsia"/>
    </w:rPr>
  </w:style>
  <w:style w:type="table" w:customStyle="1" w:styleId="TableNormal10">
    <w:name w:val="Table Normal1"/>
    <w:uiPriority w:val="2"/>
    <w:qFormat/>
    <w:rsid w:val="002C65F7"/>
    <w:pPr>
      <w:spacing w:after="160" w:line="259" w:lineRule="auto"/>
    </w:pPr>
    <w:rPr>
      <w:sz w:val="22"/>
      <w:szCs w:val="22"/>
    </w:rPr>
    <w:tblPr>
      <w:tblCellMar>
        <w:top w:w="0" w:type="dxa"/>
        <w:left w:w="0" w:type="dxa"/>
        <w:bottom w:w="0" w:type="dxa"/>
        <w:right w:w="0" w:type="dxa"/>
      </w:tblCellMar>
    </w:tblPr>
  </w:style>
  <w:style w:type="table" w:customStyle="1" w:styleId="affffe">
    <w:basedOn w:val="TableNormald"/>
    <w:tblPr>
      <w:tblStyleRowBandSize w:val="1"/>
      <w:tblStyleColBandSize w:val="1"/>
      <w:tblCellMar>
        <w:top w:w="100" w:type="dxa"/>
        <w:left w:w="100" w:type="dxa"/>
        <w:bottom w:w="100" w:type="dxa"/>
        <w:right w:w="100" w:type="dxa"/>
      </w:tblCellMar>
    </w:tblPr>
  </w:style>
  <w:style w:type="table" w:customStyle="1" w:styleId="afffff">
    <w:basedOn w:val="TableNormald"/>
    <w:tblPr>
      <w:tblStyleRowBandSize w:val="1"/>
      <w:tblStyleColBandSize w:val="1"/>
      <w:tblCellMar>
        <w:top w:w="100" w:type="dxa"/>
        <w:left w:w="100" w:type="dxa"/>
        <w:bottom w:w="100" w:type="dxa"/>
        <w:right w:w="100" w:type="dxa"/>
      </w:tblCellMar>
    </w:tblPr>
  </w:style>
  <w:style w:type="table" w:customStyle="1" w:styleId="afffff0">
    <w:basedOn w:val="TableNormald"/>
    <w:tblPr>
      <w:tblStyleRowBandSize w:val="1"/>
      <w:tblStyleColBandSize w:val="1"/>
      <w:tblCellMar>
        <w:top w:w="100" w:type="dxa"/>
        <w:left w:w="100" w:type="dxa"/>
        <w:bottom w:w="100" w:type="dxa"/>
        <w:right w:w="100" w:type="dxa"/>
      </w:tblCellMar>
    </w:tblPr>
  </w:style>
  <w:style w:type="table" w:customStyle="1" w:styleId="afffff1">
    <w:basedOn w:val="TableNormald"/>
    <w:tblPr>
      <w:tblStyleRowBandSize w:val="1"/>
      <w:tblStyleColBandSize w:val="1"/>
      <w:tblCellMar>
        <w:top w:w="100" w:type="dxa"/>
        <w:left w:w="100" w:type="dxa"/>
        <w:bottom w:w="100" w:type="dxa"/>
        <w:right w:w="100" w:type="dxa"/>
      </w:tblCellMar>
    </w:tblPr>
  </w:style>
  <w:style w:type="table" w:customStyle="1" w:styleId="afffff2">
    <w:basedOn w:val="TableNormald"/>
    <w:tblPr>
      <w:tblStyleRowBandSize w:val="1"/>
      <w:tblStyleColBandSize w:val="1"/>
      <w:tblCellMar>
        <w:top w:w="100" w:type="dxa"/>
        <w:left w:w="100" w:type="dxa"/>
        <w:bottom w:w="100" w:type="dxa"/>
        <w:right w:w="100" w:type="dxa"/>
      </w:tblCellMar>
    </w:tblPr>
  </w:style>
  <w:style w:type="table" w:customStyle="1" w:styleId="afffff3">
    <w:basedOn w:val="TableNormald"/>
    <w:tblPr>
      <w:tblStyleRowBandSize w:val="1"/>
      <w:tblStyleColBandSize w:val="1"/>
      <w:tblCellMar>
        <w:top w:w="100" w:type="dxa"/>
        <w:left w:w="100" w:type="dxa"/>
        <w:bottom w:w="100" w:type="dxa"/>
        <w:right w:w="100" w:type="dxa"/>
      </w:tblCellMar>
    </w:tblPr>
  </w:style>
  <w:style w:type="table" w:customStyle="1" w:styleId="afffff4">
    <w:basedOn w:val="TableNormald"/>
    <w:tblPr>
      <w:tblStyleRowBandSize w:val="1"/>
      <w:tblStyleColBandSize w:val="1"/>
      <w:tblCellMar>
        <w:top w:w="100" w:type="dxa"/>
        <w:left w:w="100" w:type="dxa"/>
        <w:bottom w:w="100" w:type="dxa"/>
        <w:right w:w="100" w:type="dxa"/>
      </w:tblCellMar>
    </w:tblPr>
  </w:style>
  <w:style w:type="table" w:customStyle="1" w:styleId="afffff5">
    <w:basedOn w:val="TableNormald"/>
    <w:tblPr>
      <w:tblStyleRowBandSize w:val="1"/>
      <w:tblStyleColBandSize w:val="1"/>
      <w:tblCellMar>
        <w:top w:w="100" w:type="dxa"/>
        <w:left w:w="100" w:type="dxa"/>
        <w:bottom w:w="100" w:type="dxa"/>
        <w:right w:w="100" w:type="dxa"/>
      </w:tblCellMar>
    </w:tblPr>
  </w:style>
  <w:style w:type="table" w:customStyle="1" w:styleId="afffff6">
    <w:basedOn w:val="TableNormald"/>
    <w:tblPr>
      <w:tblStyleRowBandSize w:val="1"/>
      <w:tblStyleColBandSize w:val="1"/>
      <w:tblCellMar>
        <w:top w:w="100" w:type="dxa"/>
        <w:left w:w="100" w:type="dxa"/>
        <w:bottom w:w="100" w:type="dxa"/>
        <w:right w:w="100" w:type="dxa"/>
      </w:tblCellMar>
    </w:tblPr>
  </w:style>
  <w:style w:type="table" w:customStyle="1" w:styleId="afffff7">
    <w:basedOn w:val="TableNormald"/>
    <w:tblPr>
      <w:tblStyleRowBandSize w:val="1"/>
      <w:tblStyleColBandSize w:val="1"/>
      <w:tblCellMar>
        <w:top w:w="100" w:type="dxa"/>
        <w:left w:w="100" w:type="dxa"/>
        <w:bottom w:w="100" w:type="dxa"/>
        <w:right w:w="100" w:type="dxa"/>
      </w:tblCellMar>
    </w:tblPr>
  </w:style>
  <w:style w:type="table" w:customStyle="1" w:styleId="afffff8">
    <w:basedOn w:val="TableNormald"/>
    <w:tblPr>
      <w:tblStyleRowBandSize w:val="1"/>
      <w:tblStyleColBandSize w:val="1"/>
      <w:tblCellMar>
        <w:top w:w="100" w:type="dxa"/>
        <w:left w:w="100" w:type="dxa"/>
        <w:bottom w:w="100" w:type="dxa"/>
        <w:right w:w="100" w:type="dxa"/>
      </w:tblCellMar>
    </w:tblPr>
  </w:style>
  <w:style w:type="table" w:customStyle="1" w:styleId="afffff9">
    <w:basedOn w:val="TableNormald"/>
    <w:tblPr>
      <w:tblStyleRowBandSize w:val="1"/>
      <w:tblStyleColBandSize w:val="1"/>
      <w:tblCellMar>
        <w:top w:w="100" w:type="dxa"/>
        <w:left w:w="100" w:type="dxa"/>
        <w:bottom w:w="100" w:type="dxa"/>
        <w:right w:w="100" w:type="dxa"/>
      </w:tblCellMar>
    </w:tblPr>
  </w:style>
  <w:style w:type="table" w:customStyle="1" w:styleId="afffffa">
    <w:basedOn w:val="TableNormald"/>
    <w:tblPr>
      <w:tblStyleRowBandSize w:val="1"/>
      <w:tblStyleColBandSize w:val="1"/>
      <w:tblCellMar>
        <w:top w:w="100" w:type="dxa"/>
        <w:left w:w="100" w:type="dxa"/>
        <w:bottom w:w="100" w:type="dxa"/>
        <w:right w:w="100" w:type="dxa"/>
      </w:tblCellMar>
    </w:tblPr>
  </w:style>
  <w:style w:type="table" w:customStyle="1" w:styleId="afffffb">
    <w:basedOn w:val="TableNormalc"/>
    <w:tblPr>
      <w:tblStyleRowBandSize w:val="1"/>
      <w:tblStyleColBandSize w:val="1"/>
      <w:tblCellMar>
        <w:top w:w="100" w:type="dxa"/>
        <w:left w:w="100" w:type="dxa"/>
        <w:bottom w:w="100" w:type="dxa"/>
        <w:right w:w="100" w:type="dxa"/>
      </w:tblCellMar>
    </w:tblPr>
  </w:style>
  <w:style w:type="table" w:customStyle="1" w:styleId="afffffc">
    <w:basedOn w:val="TableNormalc"/>
    <w:tblPr>
      <w:tblStyleRowBandSize w:val="1"/>
      <w:tblStyleColBandSize w:val="1"/>
      <w:tblCellMar>
        <w:top w:w="100" w:type="dxa"/>
        <w:left w:w="100" w:type="dxa"/>
        <w:bottom w:w="100" w:type="dxa"/>
        <w:right w:w="100" w:type="dxa"/>
      </w:tblCellMar>
    </w:tblPr>
  </w:style>
  <w:style w:type="table" w:customStyle="1" w:styleId="afffffd">
    <w:basedOn w:val="TableNormalc"/>
    <w:tblPr>
      <w:tblStyleRowBandSize w:val="1"/>
      <w:tblStyleColBandSize w:val="1"/>
      <w:tblCellMar>
        <w:top w:w="100" w:type="dxa"/>
        <w:left w:w="100" w:type="dxa"/>
        <w:bottom w:w="100" w:type="dxa"/>
        <w:right w:w="100" w:type="dxa"/>
      </w:tblCellMar>
    </w:tblPr>
  </w:style>
  <w:style w:type="table" w:customStyle="1" w:styleId="afffffe">
    <w:basedOn w:val="TableNormalc"/>
    <w:tblPr>
      <w:tblStyleRowBandSize w:val="1"/>
      <w:tblStyleColBandSize w:val="1"/>
      <w:tblCellMar>
        <w:top w:w="100" w:type="dxa"/>
        <w:left w:w="100" w:type="dxa"/>
        <w:bottom w:w="100" w:type="dxa"/>
        <w:right w:w="100" w:type="dxa"/>
      </w:tblCellMar>
    </w:tblPr>
  </w:style>
  <w:style w:type="table" w:customStyle="1" w:styleId="Tablaconcuadrcula2">
    <w:name w:val="Tabla con cuadrícula2"/>
    <w:basedOn w:val="Tablanormal"/>
    <w:next w:val="Tablaconcuadrcula"/>
    <w:uiPriority w:val="39"/>
    <w:rsid w:val="00BC100D"/>
    <w:pPr>
      <w:suppressAutoHyphens/>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C100D"/>
    <w:rPr>
      <w:rFonts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
    <w:basedOn w:val="TableNormal9"/>
    <w:tblPr>
      <w:tblStyleRowBandSize w:val="1"/>
      <w:tblStyleColBandSize w:val="1"/>
      <w:tblCellMar>
        <w:top w:w="100" w:type="dxa"/>
        <w:left w:w="100" w:type="dxa"/>
        <w:bottom w:w="100" w:type="dxa"/>
        <w:right w:w="100" w:type="dxa"/>
      </w:tblCellMar>
    </w:tblPr>
  </w:style>
  <w:style w:type="table" w:customStyle="1" w:styleId="affffff0">
    <w:basedOn w:val="TableNormal9"/>
    <w:tblPr>
      <w:tblStyleRowBandSize w:val="1"/>
      <w:tblStyleColBandSize w:val="1"/>
      <w:tblCellMar>
        <w:top w:w="100" w:type="dxa"/>
        <w:left w:w="100" w:type="dxa"/>
        <w:bottom w:w="100" w:type="dxa"/>
        <w:right w:w="100" w:type="dxa"/>
      </w:tblCellMar>
    </w:tblPr>
  </w:style>
  <w:style w:type="table" w:customStyle="1" w:styleId="affffff1">
    <w:basedOn w:val="TableNormal9"/>
    <w:tblPr>
      <w:tblStyleRowBandSize w:val="1"/>
      <w:tblStyleColBandSize w:val="1"/>
      <w:tblCellMar>
        <w:top w:w="100" w:type="dxa"/>
        <w:left w:w="100" w:type="dxa"/>
        <w:bottom w:w="100" w:type="dxa"/>
        <w:right w:w="100" w:type="dxa"/>
      </w:tblCellMar>
    </w:tblPr>
  </w:style>
  <w:style w:type="table" w:customStyle="1" w:styleId="affffff2">
    <w:basedOn w:val="TableNormal9"/>
    <w:tblPr>
      <w:tblStyleRowBandSize w:val="1"/>
      <w:tblStyleColBandSize w:val="1"/>
      <w:tblCellMar>
        <w:top w:w="100" w:type="dxa"/>
        <w:left w:w="100" w:type="dxa"/>
        <w:bottom w:w="100" w:type="dxa"/>
        <w:right w:w="100" w:type="dxa"/>
      </w:tblCellMar>
    </w:tblPr>
  </w:style>
  <w:style w:type="table" w:customStyle="1" w:styleId="affffff3">
    <w:basedOn w:val="TableNormal9"/>
    <w:tblPr>
      <w:tblStyleRowBandSize w:val="1"/>
      <w:tblStyleColBandSize w:val="1"/>
      <w:tblCellMar>
        <w:top w:w="100" w:type="dxa"/>
        <w:left w:w="100" w:type="dxa"/>
        <w:bottom w:w="100" w:type="dxa"/>
        <w:right w:w="100" w:type="dxa"/>
      </w:tblCellMar>
    </w:tblPr>
  </w:style>
  <w:style w:type="table" w:customStyle="1" w:styleId="affffff4">
    <w:basedOn w:val="TableNormal9"/>
    <w:tblPr>
      <w:tblStyleRowBandSize w:val="1"/>
      <w:tblStyleColBandSize w:val="1"/>
      <w:tblCellMar>
        <w:top w:w="100" w:type="dxa"/>
        <w:left w:w="100" w:type="dxa"/>
        <w:bottom w:w="100" w:type="dxa"/>
        <w:right w:w="100" w:type="dxa"/>
      </w:tblCellMar>
    </w:tblPr>
  </w:style>
  <w:style w:type="table" w:customStyle="1" w:styleId="affffff5">
    <w:basedOn w:val="TableNormal9"/>
    <w:tblPr>
      <w:tblStyleRowBandSize w:val="1"/>
      <w:tblStyleColBandSize w:val="1"/>
      <w:tblCellMar>
        <w:top w:w="100" w:type="dxa"/>
        <w:left w:w="100" w:type="dxa"/>
        <w:bottom w:w="100" w:type="dxa"/>
        <w:right w:w="100" w:type="dxa"/>
      </w:tblCellMar>
    </w:tblPr>
  </w:style>
  <w:style w:type="table" w:customStyle="1" w:styleId="affffff6">
    <w:basedOn w:val="TableNormal9"/>
    <w:tblPr>
      <w:tblStyleRowBandSize w:val="1"/>
      <w:tblStyleColBandSize w:val="1"/>
      <w:tblCellMar>
        <w:top w:w="100" w:type="dxa"/>
        <w:left w:w="100" w:type="dxa"/>
        <w:bottom w:w="100" w:type="dxa"/>
        <w:right w:w="100" w:type="dxa"/>
      </w:tblCellMar>
    </w:tblPr>
  </w:style>
  <w:style w:type="table" w:customStyle="1" w:styleId="affffff7">
    <w:basedOn w:val="TableNormal9"/>
    <w:tblPr>
      <w:tblStyleRowBandSize w:val="1"/>
      <w:tblStyleColBandSize w:val="1"/>
      <w:tblCellMar>
        <w:top w:w="100" w:type="dxa"/>
        <w:left w:w="100" w:type="dxa"/>
        <w:bottom w:w="100" w:type="dxa"/>
        <w:right w:w="100" w:type="dxa"/>
      </w:tblCellMar>
    </w:tblPr>
  </w:style>
  <w:style w:type="table" w:customStyle="1" w:styleId="affffff8">
    <w:basedOn w:val="TableNormal9"/>
    <w:tblPr>
      <w:tblStyleRowBandSize w:val="1"/>
      <w:tblStyleColBandSize w:val="1"/>
      <w:tblCellMar>
        <w:top w:w="100" w:type="dxa"/>
        <w:left w:w="100" w:type="dxa"/>
        <w:bottom w:w="100" w:type="dxa"/>
        <w:right w:w="100" w:type="dxa"/>
      </w:tblCellMar>
    </w:tblPr>
  </w:style>
  <w:style w:type="table" w:customStyle="1" w:styleId="affffff9">
    <w:basedOn w:val="TableNormal9"/>
    <w:tblPr>
      <w:tblStyleRowBandSize w:val="1"/>
      <w:tblStyleColBandSize w:val="1"/>
      <w:tblCellMar>
        <w:top w:w="100" w:type="dxa"/>
        <w:left w:w="100" w:type="dxa"/>
        <w:bottom w:w="100" w:type="dxa"/>
        <w:right w:w="100" w:type="dxa"/>
      </w:tblCellMar>
    </w:tblPr>
  </w:style>
  <w:style w:type="table" w:customStyle="1" w:styleId="affffffa">
    <w:basedOn w:val="TableNormal9"/>
    <w:tblPr>
      <w:tblStyleRowBandSize w:val="1"/>
      <w:tblStyleColBandSize w:val="1"/>
      <w:tblCellMar>
        <w:top w:w="100" w:type="dxa"/>
        <w:left w:w="100" w:type="dxa"/>
        <w:bottom w:w="100" w:type="dxa"/>
        <w:right w:w="100" w:type="dxa"/>
      </w:tblCellMar>
    </w:tblPr>
  </w:style>
  <w:style w:type="table" w:customStyle="1" w:styleId="affffffb">
    <w:basedOn w:val="TableNormal9"/>
    <w:tblPr>
      <w:tblStyleRowBandSize w:val="1"/>
      <w:tblStyleColBandSize w:val="1"/>
      <w:tblCellMar>
        <w:top w:w="100" w:type="dxa"/>
        <w:left w:w="100" w:type="dxa"/>
        <w:bottom w:w="100" w:type="dxa"/>
        <w:right w:w="100" w:type="dxa"/>
      </w:tblCellMar>
    </w:tblPr>
  </w:style>
  <w:style w:type="table" w:customStyle="1" w:styleId="affffffc">
    <w:basedOn w:val="TableNormal9"/>
    <w:tblPr>
      <w:tblStyleRowBandSize w:val="1"/>
      <w:tblStyleColBandSize w:val="1"/>
      <w:tblCellMar>
        <w:top w:w="100" w:type="dxa"/>
        <w:left w:w="100" w:type="dxa"/>
        <w:bottom w:w="100" w:type="dxa"/>
        <w:right w:w="100" w:type="dxa"/>
      </w:tblCellMar>
    </w:tblPr>
  </w:style>
  <w:style w:type="table" w:customStyle="1" w:styleId="affffffd">
    <w:basedOn w:val="TableNormal9"/>
    <w:tblPr>
      <w:tblStyleRowBandSize w:val="1"/>
      <w:tblStyleColBandSize w:val="1"/>
      <w:tblCellMar>
        <w:top w:w="100" w:type="dxa"/>
        <w:left w:w="100" w:type="dxa"/>
        <w:bottom w:w="100" w:type="dxa"/>
        <w:right w:w="100" w:type="dxa"/>
      </w:tblCellMar>
    </w:tblPr>
  </w:style>
  <w:style w:type="table" w:customStyle="1" w:styleId="affffffe">
    <w:basedOn w:val="TableNormal9"/>
    <w:tblPr>
      <w:tblStyleRowBandSize w:val="1"/>
      <w:tblStyleColBandSize w:val="1"/>
      <w:tblCellMar>
        <w:top w:w="100" w:type="dxa"/>
        <w:left w:w="100" w:type="dxa"/>
        <w:bottom w:w="100" w:type="dxa"/>
        <w:right w:w="100" w:type="dxa"/>
      </w:tblCellMar>
    </w:tblPr>
  </w:style>
  <w:style w:type="table" w:customStyle="1" w:styleId="afffffff">
    <w:basedOn w:val="TableNormal9"/>
    <w:tblPr>
      <w:tblStyleRowBandSize w:val="1"/>
      <w:tblStyleColBandSize w:val="1"/>
      <w:tblCellMar>
        <w:top w:w="100" w:type="dxa"/>
        <w:left w:w="100" w:type="dxa"/>
        <w:bottom w:w="100" w:type="dxa"/>
        <w:right w:w="100" w:type="dxa"/>
      </w:tblCellMar>
    </w:tblPr>
  </w:style>
  <w:style w:type="table" w:customStyle="1" w:styleId="afffffff0">
    <w:basedOn w:val="TableNormal9"/>
    <w:tblPr>
      <w:tblStyleRowBandSize w:val="1"/>
      <w:tblStyleColBandSize w:val="1"/>
      <w:tblCellMar>
        <w:top w:w="100" w:type="dxa"/>
        <w:left w:w="100" w:type="dxa"/>
        <w:bottom w:w="100" w:type="dxa"/>
        <w:right w:w="100" w:type="dxa"/>
      </w:tblCellMar>
    </w:tblPr>
  </w:style>
  <w:style w:type="table" w:customStyle="1" w:styleId="afffffff1">
    <w:basedOn w:val="TableNormal9"/>
    <w:tblPr>
      <w:tblStyleRowBandSize w:val="1"/>
      <w:tblStyleColBandSize w:val="1"/>
      <w:tblCellMar>
        <w:top w:w="100" w:type="dxa"/>
        <w:left w:w="100" w:type="dxa"/>
        <w:bottom w:w="100" w:type="dxa"/>
        <w:right w:w="100" w:type="dxa"/>
      </w:tblCellMar>
    </w:tblPr>
  </w:style>
  <w:style w:type="table" w:customStyle="1" w:styleId="afffffff2">
    <w:basedOn w:val="TableNormal9"/>
    <w:tblPr>
      <w:tblStyleRowBandSize w:val="1"/>
      <w:tblStyleColBandSize w:val="1"/>
      <w:tblCellMar>
        <w:top w:w="100" w:type="dxa"/>
        <w:left w:w="100" w:type="dxa"/>
        <w:bottom w:w="100" w:type="dxa"/>
        <w:right w:w="100" w:type="dxa"/>
      </w:tblCellMar>
    </w:tblPr>
  </w:style>
  <w:style w:type="table" w:customStyle="1" w:styleId="afffffff3">
    <w:basedOn w:val="TableNormal9"/>
    <w:tblPr>
      <w:tblStyleRowBandSize w:val="1"/>
      <w:tblStyleColBandSize w:val="1"/>
      <w:tblCellMar>
        <w:top w:w="100" w:type="dxa"/>
        <w:left w:w="100" w:type="dxa"/>
        <w:bottom w:w="100" w:type="dxa"/>
        <w:right w:w="100" w:type="dxa"/>
      </w:tblCellMar>
    </w:tblPr>
  </w:style>
  <w:style w:type="table" w:customStyle="1" w:styleId="afffffff4">
    <w:basedOn w:val="TableNormal9"/>
    <w:tblPr>
      <w:tblStyleRowBandSize w:val="1"/>
      <w:tblStyleColBandSize w:val="1"/>
      <w:tblCellMar>
        <w:top w:w="100" w:type="dxa"/>
        <w:left w:w="100" w:type="dxa"/>
        <w:bottom w:w="100" w:type="dxa"/>
        <w:right w:w="100" w:type="dxa"/>
      </w:tblCellMar>
    </w:tblPr>
  </w:style>
  <w:style w:type="table" w:customStyle="1" w:styleId="afffffff5">
    <w:basedOn w:val="TableNormal9"/>
    <w:tblPr>
      <w:tblStyleRowBandSize w:val="1"/>
      <w:tblStyleColBandSize w:val="1"/>
      <w:tblCellMar>
        <w:top w:w="100" w:type="dxa"/>
        <w:left w:w="100" w:type="dxa"/>
        <w:bottom w:w="100" w:type="dxa"/>
        <w:right w:w="100" w:type="dxa"/>
      </w:tblCellMar>
    </w:tblPr>
  </w:style>
  <w:style w:type="table" w:customStyle="1" w:styleId="afffffff6">
    <w:basedOn w:val="TableNormal9"/>
    <w:tblPr>
      <w:tblStyleRowBandSize w:val="1"/>
      <w:tblStyleColBandSize w:val="1"/>
      <w:tblCellMar>
        <w:top w:w="100" w:type="dxa"/>
        <w:left w:w="100" w:type="dxa"/>
        <w:bottom w:w="100" w:type="dxa"/>
        <w:right w:w="100" w:type="dxa"/>
      </w:tblCellMar>
    </w:tblPr>
  </w:style>
  <w:style w:type="table" w:customStyle="1" w:styleId="afffffff7">
    <w:basedOn w:val="TableNormal9"/>
    <w:tblPr>
      <w:tblStyleRowBandSize w:val="1"/>
      <w:tblStyleColBandSize w:val="1"/>
      <w:tblCellMar>
        <w:top w:w="100" w:type="dxa"/>
        <w:left w:w="100" w:type="dxa"/>
        <w:bottom w:w="100" w:type="dxa"/>
        <w:right w:w="100" w:type="dxa"/>
      </w:tblCellMar>
    </w:tblPr>
  </w:style>
  <w:style w:type="table" w:customStyle="1" w:styleId="afffffff8">
    <w:basedOn w:val="TableNormal9"/>
    <w:tblPr>
      <w:tblStyleRowBandSize w:val="1"/>
      <w:tblStyleColBandSize w:val="1"/>
      <w:tblCellMar>
        <w:top w:w="100" w:type="dxa"/>
        <w:left w:w="100" w:type="dxa"/>
        <w:bottom w:w="100" w:type="dxa"/>
        <w:right w:w="100" w:type="dxa"/>
      </w:tblCellMar>
    </w:tblPr>
  </w:style>
  <w:style w:type="table" w:customStyle="1" w:styleId="afffffff9">
    <w:basedOn w:val="TableNormal9"/>
    <w:tblPr>
      <w:tblStyleRowBandSize w:val="1"/>
      <w:tblStyleColBandSize w:val="1"/>
      <w:tblCellMar>
        <w:top w:w="100" w:type="dxa"/>
        <w:left w:w="100" w:type="dxa"/>
        <w:bottom w:w="100" w:type="dxa"/>
        <w:right w:w="100" w:type="dxa"/>
      </w:tblCellMar>
    </w:tblPr>
  </w:style>
  <w:style w:type="table" w:customStyle="1" w:styleId="afffffffa">
    <w:basedOn w:val="TableNormal9"/>
    <w:tblPr>
      <w:tblStyleRowBandSize w:val="1"/>
      <w:tblStyleColBandSize w:val="1"/>
      <w:tblCellMar>
        <w:top w:w="100" w:type="dxa"/>
        <w:left w:w="100" w:type="dxa"/>
        <w:bottom w:w="100" w:type="dxa"/>
        <w:right w:w="100" w:type="dxa"/>
      </w:tblCellMar>
    </w:tblPr>
  </w:style>
  <w:style w:type="table" w:customStyle="1" w:styleId="afffffffb">
    <w:basedOn w:val="TableNormal9"/>
    <w:tblPr>
      <w:tblStyleRowBandSize w:val="1"/>
      <w:tblStyleColBandSize w:val="1"/>
      <w:tblCellMar>
        <w:top w:w="100" w:type="dxa"/>
        <w:left w:w="100" w:type="dxa"/>
        <w:bottom w:w="100" w:type="dxa"/>
        <w:right w:w="100" w:type="dxa"/>
      </w:tblCellMar>
    </w:tblPr>
  </w:style>
  <w:style w:type="table" w:customStyle="1" w:styleId="afffffffc">
    <w:basedOn w:val="TableNormal9"/>
    <w:tblPr>
      <w:tblStyleRowBandSize w:val="1"/>
      <w:tblStyleColBandSize w:val="1"/>
      <w:tblCellMar>
        <w:top w:w="100" w:type="dxa"/>
        <w:left w:w="100" w:type="dxa"/>
        <w:bottom w:w="100" w:type="dxa"/>
        <w:right w:w="100" w:type="dxa"/>
      </w:tblCellMar>
    </w:tblPr>
  </w:style>
  <w:style w:type="table" w:customStyle="1" w:styleId="afffffffd">
    <w:basedOn w:val="TableNormal9"/>
    <w:tblPr>
      <w:tblStyleRowBandSize w:val="1"/>
      <w:tblStyleColBandSize w:val="1"/>
      <w:tblCellMar>
        <w:top w:w="100" w:type="dxa"/>
        <w:left w:w="100" w:type="dxa"/>
        <w:bottom w:w="100" w:type="dxa"/>
        <w:right w:w="100" w:type="dxa"/>
      </w:tblCellMar>
    </w:tblPr>
  </w:style>
  <w:style w:type="table" w:customStyle="1" w:styleId="afffffffe">
    <w:basedOn w:val="TableNormal9"/>
    <w:tblPr>
      <w:tblStyleRowBandSize w:val="1"/>
      <w:tblStyleColBandSize w:val="1"/>
      <w:tblCellMar>
        <w:top w:w="100" w:type="dxa"/>
        <w:left w:w="100" w:type="dxa"/>
        <w:bottom w:w="100" w:type="dxa"/>
        <w:right w:w="100" w:type="dxa"/>
      </w:tblCellMar>
    </w:tblPr>
  </w:style>
  <w:style w:type="table" w:customStyle="1" w:styleId="affffffff">
    <w:basedOn w:val="TableNormal9"/>
    <w:tblPr>
      <w:tblStyleRowBandSize w:val="1"/>
      <w:tblStyleColBandSize w:val="1"/>
      <w:tblCellMar>
        <w:top w:w="100" w:type="dxa"/>
        <w:left w:w="100" w:type="dxa"/>
        <w:bottom w:w="100" w:type="dxa"/>
        <w:right w:w="100" w:type="dxa"/>
      </w:tblCellMar>
    </w:tblPr>
  </w:style>
  <w:style w:type="table" w:customStyle="1" w:styleId="affffffff0">
    <w:basedOn w:val="TableNormal9"/>
    <w:tblPr>
      <w:tblStyleRowBandSize w:val="1"/>
      <w:tblStyleColBandSize w:val="1"/>
      <w:tblCellMar>
        <w:top w:w="100" w:type="dxa"/>
        <w:left w:w="100" w:type="dxa"/>
        <w:bottom w:w="100" w:type="dxa"/>
        <w:right w:w="100" w:type="dxa"/>
      </w:tblCellMar>
    </w:tblPr>
  </w:style>
  <w:style w:type="table" w:customStyle="1" w:styleId="affffffff1">
    <w:basedOn w:val="TableNormal9"/>
    <w:tblPr>
      <w:tblStyleRowBandSize w:val="1"/>
      <w:tblStyleColBandSize w:val="1"/>
      <w:tblCellMar>
        <w:top w:w="100" w:type="dxa"/>
        <w:left w:w="100" w:type="dxa"/>
        <w:bottom w:w="100" w:type="dxa"/>
        <w:right w:w="100" w:type="dxa"/>
      </w:tblCellMar>
    </w:tblPr>
  </w:style>
  <w:style w:type="table" w:customStyle="1" w:styleId="affffffff2">
    <w:basedOn w:val="TableNormal9"/>
    <w:tblPr>
      <w:tblStyleRowBandSize w:val="1"/>
      <w:tblStyleColBandSize w:val="1"/>
      <w:tblCellMar>
        <w:top w:w="100" w:type="dxa"/>
        <w:left w:w="100" w:type="dxa"/>
        <w:bottom w:w="100" w:type="dxa"/>
        <w:right w:w="100" w:type="dxa"/>
      </w:tblCellMar>
    </w:tblPr>
  </w:style>
  <w:style w:type="table" w:customStyle="1" w:styleId="affffffff3">
    <w:basedOn w:val="TableNormal9"/>
    <w:tblPr>
      <w:tblStyleRowBandSize w:val="1"/>
      <w:tblStyleColBandSize w:val="1"/>
      <w:tblCellMar>
        <w:top w:w="100" w:type="dxa"/>
        <w:left w:w="100" w:type="dxa"/>
        <w:bottom w:w="100" w:type="dxa"/>
        <w:right w:w="100" w:type="dxa"/>
      </w:tblCellMar>
    </w:tblPr>
  </w:style>
  <w:style w:type="table" w:customStyle="1" w:styleId="affffffff4">
    <w:basedOn w:val="TableNormal9"/>
    <w:tblPr>
      <w:tblStyleRowBandSize w:val="1"/>
      <w:tblStyleColBandSize w:val="1"/>
      <w:tblCellMar>
        <w:top w:w="100" w:type="dxa"/>
        <w:left w:w="100" w:type="dxa"/>
        <w:bottom w:w="100" w:type="dxa"/>
        <w:right w:w="100" w:type="dxa"/>
      </w:tblCellMar>
    </w:tblPr>
  </w:style>
  <w:style w:type="table" w:customStyle="1" w:styleId="affffffff5">
    <w:basedOn w:val="TableNormal9"/>
    <w:tblPr>
      <w:tblStyleRowBandSize w:val="1"/>
      <w:tblStyleColBandSize w:val="1"/>
      <w:tblCellMar>
        <w:top w:w="100" w:type="dxa"/>
        <w:left w:w="100" w:type="dxa"/>
        <w:bottom w:w="100" w:type="dxa"/>
        <w:right w:w="100" w:type="dxa"/>
      </w:tblCellMar>
    </w:tblPr>
  </w:style>
  <w:style w:type="table" w:customStyle="1" w:styleId="affffffff6">
    <w:basedOn w:val="TableNormal9"/>
    <w:tblPr>
      <w:tblStyleRowBandSize w:val="1"/>
      <w:tblStyleColBandSize w:val="1"/>
      <w:tblCellMar>
        <w:top w:w="100" w:type="dxa"/>
        <w:left w:w="100" w:type="dxa"/>
        <w:bottom w:w="100" w:type="dxa"/>
        <w:right w:w="100" w:type="dxa"/>
      </w:tblCellMar>
    </w:tblPr>
  </w:style>
  <w:style w:type="table" w:customStyle="1" w:styleId="affffffff7">
    <w:basedOn w:val="TableNormal9"/>
    <w:tblPr>
      <w:tblStyleRowBandSize w:val="1"/>
      <w:tblStyleColBandSize w:val="1"/>
      <w:tblCellMar>
        <w:top w:w="100" w:type="dxa"/>
        <w:left w:w="100" w:type="dxa"/>
        <w:bottom w:w="100" w:type="dxa"/>
        <w:right w:w="100" w:type="dxa"/>
      </w:tblCellMar>
    </w:tblPr>
  </w:style>
  <w:style w:type="table" w:customStyle="1" w:styleId="affffffff8">
    <w:basedOn w:val="TableNormal9"/>
    <w:tblPr>
      <w:tblStyleRowBandSize w:val="1"/>
      <w:tblStyleColBandSize w:val="1"/>
      <w:tblCellMar>
        <w:top w:w="100" w:type="dxa"/>
        <w:left w:w="100" w:type="dxa"/>
        <w:bottom w:w="100" w:type="dxa"/>
        <w:right w:w="100" w:type="dxa"/>
      </w:tblCellMar>
    </w:tblPr>
  </w:style>
  <w:style w:type="table" w:customStyle="1" w:styleId="affffffff9">
    <w:basedOn w:val="TableNormal9"/>
    <w:tblPr>
      <w:tblStyleRowBandSize w:val="1"/>
      <w:tblStyleColBandSize w:val="1"/>
      <w:tblCellMar>
        <w:top w:w="100" w:type="dxa"/>
        <w:left w:w="100" w:type="dxa"/>
        <w:bottom w:w="100" w:type="dxa"/>
        <w:right w:w="100" w:type="dxa"/>
      </w:tblCellMar>
    </w:tblPr>
  </w:style>
  <w:style w:type="table" w:customStyle="1" w:styleId="affffffffa">
    <w:basedOn w:val="TableNormal9"/>
    <w:tblPr>
      <w:tblStyleRowBandSize w:val="1"/>
      <w:tblStyleColBandSize w:val="1"/>
      <w:tblCellMar>
        <w:top w:w="100" w:type="dxa"/>
        <w:left w:w="100" w:type="dxa"/>
        <w:bottom w:w="100" w:type="dxa"/>
        <w:right w:w="100" w:type="dxa"/>
      </w:tblCellMar>
    </w:tblPr>
  </w:style>
  <w:style w:type="table" w:customStyle="1" w:styleId="affffffffb">
    <w:basedOn w:val="TableNormal9"/>
    <w:tblPr>
      <w:tblStyleRowBandSize w:val="1"/>
      <w:tblStyleColBandSize w:val="1"/>
      <w:tblCellMar>
        <w:top w:w="100" w:type="dxa"/>
        <w:left w:w="100" w:type="dxa"/>
        <w:bottom w:w="100" w:type="dxa"/>
        <w:right w:w="100" w:type="dxa"/>
      </w:tblCellMar>
    </w:tblPr>
  </w:style>
  <w:style w:type="table" w:customStyle="1" w:styleId="affffffffc">
    <w:basedOn w:val="TableNormal9"/>
    <w:tblPr>
      <w:tblStyleRowBandSize w:val="1"/>
      <w:tblStyleColBandSize w:val="1"/>
      <w:tblCellMar>
        <w:top w:w="100" w:type="dxa"/>
        <w:left w:w="100" w:type="dxa"/>
        <w:bottom w:w="100" w:type="dxa"/>
        <w:right w:w="100" w:type="dxa"/>
      </w:tblCellMar>
    </w:tblPr>
  </w:style>
  <w:style w:type="table" w:customStyle="1" w:styleId="affffffffd">
    <w:basedOn w:val="TableNormal9"/>
    <w:tblPr>
      <w:tblStyleRowBandSize w:val="1"/>
      <w:tblStyleColBandSize w:val="1"/>
      <w:tblCellMar>
        <w:top w:w="100" w:type="dxa"/>
        <w:left w:w="100" w:type="dxa"/>
        <w:bottom w:w="100" w:type="dxa"/>
        <w:right w:w="100" w:type="dxa"/>
      </w:tblCellMar>
    </w:tblPr>
  </w:style>
  <w:style w:type="table" w:customStyle="1" w:styleId="affffffffe">
    <w:basedOn w:val="TableNormal9"/>
    <w:tblPr>
      <w:tblStyleRowBandSize w:val="1"/>
      <w:tblStyleColBandSize w:val="1"/>
      <w:tblCellMar>
        <w:top w:w="100" w:type="dxa"/>
        <w:left w:w="100" w:type="dxa"/>
        <w:bottom w:w="100" w:type="dxa"/>
        <w:right w:w="100" w:type="dxa"/>
      </w:tblCellMar>
    </w:tblPr>
  </w:style>
  <w:style w:type="table" w:customStyle="1" w:styleId="afffffffff">
    <w:basedOn w:val="TableNormal9"/>
    <w:tblPr>
      <w:tblStyleRowBandSize w:val="1"/>
      <w:tblStyleColBandSize w:val="1"/>
      <w:tblCellMar>
        <w:top w:w="100" w:type="dxa"/>
        <w:left w:w="100" w:type="dxa"/>
        <w:bottom w:w="100" w:type="dxa"/>
        <w:right w:w="100" w:type="dxa"/>
      </w:tblCellMar>
    </w:tblPr>
  </w:style>
  <w:style w:type="table" w:customStyle="1" w:styleId="afffffffff0">
    <w:basedOn w:val="TableNormal9"/>
    <w:tblPr>
      <w:tblStyleRowBandSize w:val="1"/>
      <w:tblStyleColBandSize w:val="1"/>
      <w:tblCellMar>
        <w:top w:w="100" w:type="dxa"/>
        <w:left w:w="100" w:type="dxa"/>
        <w:bottom w:w="100" w:type="dxa"/>
        <w:right w:w="100" w:type="dxa"/>
      </w:tblCellMar>
    </w:tblPr>
  </w:style>
  <w:style w:type="table" w:customStyle="1" w:styleId="afffffffff1">
    <w:basedOn w:val="TableNormal9"/>
    <w:tblPr>
      <w:tblStyleRowBandSize w:val="1"/>
      <w:tblStyleColBandSize w:val="1"/>
      <w:tblCellMar>
        <w:top w:w="100" w:type="dxa"/>
        <w:left w:w="100" w:type="dxa"/>
        <w:bottom w:w="100" w:type="dxa"/>
        <w:right w:w="100" w:type="dxa"/>
      </w:tblCellMar>
    </w:tblPr>
  </w:style>
  <w:style w:type="table" w:customStyle="1" w:styleId="afffffffff2">
    <w:basedOn w:val="TableNormal9"/>
    <w:tblPr>
      <w:tblStyleRowBandSize w:val="1"/>
      <w:tblStyleColBandSize w:val="1"/>
      <w:tblCellMar>
        <w:top w:w="100" w:type="dxa"/>
        <w:left w:w="100" w:type="dxa"/>
        <w:bottom w:w="100" w:type="dxa"/>
        <w:right w:w="100" w:type="dxa"/>
      </w:tblCellMar>
    </w:tblPr>
  </w:style>
  <w:style w:type="table" w:customStyle="1" w:styleId="afffffffff3">
    <w:basedOn w:val="TableNormal9"/>
    <w:tblPr>
      <w:tblStyleRowBandSize w:val="1"/>
      <w:tblStyleColBandSize w:val="1"/>
      <w:tblCellMar>
        <w:top w:w="100" w:type="dxa"/>
        <w:left w:w="100" w:type="dxa"/>
        <w:bottom w:w="100" w:type="dxa"/>
        <w:right w:w="100" w:type="dxa"/>
      </w:tblCellMar>
    </w:tblPr>
  </w:style>
  <w:style w:type="table" w:customStyle="1" w:styleId="afffffffff4">
    <w:basedOn w:val="TableNormal9"/>
    <w:tblPr>
      <w:tblStyleRowBandSize w:val="1"/>
      <w:tblStyleColBandSize w:val="1"/>
      <w:tblCellMar>
        <w:top w:w="100" w:type="dxa"/>
        <w:left w:w="100" w:type="dxa"/>
        <w:bottom w:w="100" w:type="dxa"/>
        <w:right w:w="100" w:type="dxa"/>
      </w:tblCellMar>
    </w:tblPr>
  </w:style>
  <w:style w:type="table" w:customStyle="1" w:styleId="afffffffff5">
    <w:basedOn w:val="TableNormal9"/>
    <w:tblPr>
      <w:tblStyleRowBandSize w:val="1"/>
      <w:tblStyleColBandSize w:val="1"/>
      <w:tblCellMar>
        <w:top w:w="100" w:type="dxa"/>
        <w:left w:w="100" w:type="dxa"/>
        <w:bottom w:w="100" w:type="dxa"/>
        <w:right w:w="100" w:type="dxa"/>
      </w:tblCellMar>
    </w:tblPr>
  </w:style>
  <w:style w:type="table" w:customStyle="1" w:styleId="afffffffff6">
    <w:basedOn w:val="TableNormal9"/>
    <w:tblPr>
      <w:tblStyleRowBandSize w:val="1"/>
      <w:tblStyleColBandSize w:val="1"/>
      <w:tblCellMar>
        <w:top w:w="100" w:type="dxa"/>
        <w:left w:w="100" w:type="dxa"/>
        <w:bottom w:w="100" w:type="dxa"/>
        <w:right w:w="100" w:type="dxa"/>
      </w:tblCellMar>
    </w:tblPr>
  </w:style>
  <w:style w:type="table" w:customStyle="1" w:styleId="afffffffff7">
    <w:basedOn w:val="TableNormal9"/>
    <w:tblPr>
      <w:tblStyleRowBandSize w:val="1"/>
      <w:tblStyleColBandSize w:val="1"/>
      <w:tblCellMar>
        <w:top w:w="100" w:type="dxa"/>
        <w:left w:w="100" w:type="dxa"/>
        <w:bottom w:w="100" w:type="dxa"/>
        <w:right w:w="100" w:type="dxa"/>
      </w:tblCellMar>
    </w:tblPr>
  </w:style>
  <w:style w:type="table" w:customStyle="1" w:styleId="afffffffff8">
    <w:basedOn w:val="TableNormal9"/>
    <w:tblPr>
      <w:tblStyleRowBandSize w:val="1"/>
      <w:tblStyleColBandSize w:val="1"/>
      <w:tblCellMar>
        <w:top w:w="100" w:type="dxa"/>
        <w:left w:w="100" w:type="dxa"/>
        <w:bottom w:w="100" w:type="dxa"/>
        <w:right w:w="100" w:type="dxa"/>
      </w:tblCellMar>
    </w:tblPr>
  </w:style>
  <w:style w:type="table" w:customStyle="1" w:styleId="afffffffff9">
    <w:basedOn w:val="TableNormal9"/>
    <w:tblPr>
      <w:tblStyleRowBandSize w:val="1"/>
      <w:tblStyleColBandSize w:val="1"/>
      <w:tblCellMar>
        <w:top w:w="100" w:type="dxa"/>
        <w:left w:w="100" w:type="dxa"/>
        <w:bottom w:w="100" w:type="dxa"/>
        <w:right w:w="100" w:type="dxa"/>
      </w:tblCellMar>
    </w:tblPr>
  </w:style>
  <w:style w:type="table" w:customStyle="1" w:styleId="afffffffffa">
    <w:basedOn w:val="TableNormal9"/>
    <w:tblPr>
      <w:tblStyleRowBandSize w:val="1"/>
      <w:tblStyleColBandSize w:val="1"/>
      <w:tblCellMar>
        <w:top w:w="100" w:type="dxa"/>
        <w:left w:w="100" w:type="dxa"/>
        <w:bottom w:w="100" w:type="dxa"/>
        <w:right w:w="100" w:type="dxa"/>
      </w:tblCellMar>
    </w:tblPr>
  </w:style>
  <w:style w:type="table" w:customStyle="1" w:styleId="afffffffffb">
    <w:basedOn w:val="TableNormal9"/>
    <w:tblPr>
      <w:tblStyleRowBandSize w:val="1"/>
      <w:tblStyleColBandSize w:val="1"/>
      <w:tblCellMar>
        <w:top w:w="100" w:type="dxa"/>
        <w:left w:w="100" w:type="dxa"/>
        <w:bottom w:w="100" w:type="dxa"/>
        <w:right w:w="100" w:type="dxa"/>
      </w:tblCellMar>
    </w:tblPr>
  </w:style>
  <w:style w:type="table" w:customStyle="1" w:styleId="afffffffffc">
    <w:basedOn w:val="TableNormal9"/>
    <w:tblPr>
      <w:tblStyleRowBandSize w:val="1"/>
      <w:tblStyleColBandSize w:val="1"/>
      <w:tblCellMar>
        <w:top w:w="100" w:type="dxa"/>
        <w:left w:w="100" w:type="dxa"/>
        <w:bottom w:w="100" w:type="dxa"/>
        <w:right w:w="100" w:type="dxa"/>
      </w:tblCellMar>
    </w:tblPr>
  </w:style>
  <w:style w:type="table" w:customStyle="1" w:styleId="afffffffffd">
    <w:basedOn w:val="TableNormal9"/>
    <w:tblPr>
      <w:tblStyleRowBandSize w:val="1"/>
      <w:tblStyleColBandSize w:val="1"/>
      <w:tblCellMar>
        <w:top w:w="100" w:type="dxa"/>
        <w:left w:w="100" w:type="dxa"/>
        <w:bottom w:w="100" w:type="dxa"/>
        <w:right w:w="100" w:type="dxa"/>
      </w:tblCellMar>
    </w:tblPr>
  </w:style>
  <w:style w:type="table" w:customStyle="1" w:styleId="afffffffffe">
    <w:basedOn w:val="TableNormal9"/>
    <w:tblPr>
      <w:tblStyleRowBandSize w:val="1"/>
      <w:tblStyleColBandSize w:val="1"/>
      <w:tblCellMar>
        <w:top w:w="100" w:type="dxa"/>
        <w:left w:w="100" w:type="dxa"/>
        <w:bottom w:w="100" w:type="dxa"/>
        <w:right w:w="100" w:type="dxa"/>
      </w:tblCellMar>
    </w:tblPr>
  </w:style>
  <w:style w:type="table" w:customStyle="1" w:styleId="affffffffff">
    <w:basedOn w:val="TableNormal9"/>
    <w:tblPr>
      <w:tblStyleRowBandSize w:val="1"/>
      <w:tblStyleColBandSize w:val="1"/>
      <w:tblCellMar>
        <w:top w:w="100" w:type="dxa"/>
        <w:left w:w="100" w:type="dxa"/>
        <w:bottom w:w="100" w:type="dxa"/>
        <w:right w:w="100" w:type="dxa"/>
      </w:tblCellMar>
    </w:tblPr>
  </w:style>
  <w:style w:type="table" w:customStyle="1" w:styleId="affffffffff0">
    <w:basedOn w:val="TableNormal9"/>
    <w:tblPr>
      <w:tblStyleRowBandSize w:val="1"/>
      <w:tblStyleColBandSize w:val="1"/>
      <w:tblCellMar>
        <w:top w:w="100" w:type="dxa"/>
        <w:left w:w="100" w:type="dxa"/>
        <w:bottom w:w="100" w:type="dxa"/>
        <w:right w:w="100" w:type="dxa"/>
      </w:tblCellMar>
    </w:tblPr>
  </w:style>
  <w:style w:type="table" w:customStyle="1" w:styleId="affffffffff1">
    <w:basedOn w:val="TableNormal9"/>
    <w:tblPr>
      <w:tblStyleRowBandSize w:val="1"/>
      <w:tblStyleColBandSize w:val="1"/>
      <w:tblCellMar>
        <w:top w:w="100" w:type="dxa"/>
        <w:left w:w="100" w:type="dxa"/>
        <w:bottom w:w="100" w:type="dxa"/>
        <w:right w:w="100" w:type="dxa"/>
      </w:tblCellMar>
    </w:tblPr>
  </w:style>
  <w:style w:type="table" w:customStyle="1" w:styleId="affffffffff2">
    <w:basedOn w:val="TableNormal9"/>
    <w:tblPr>
      <w:tblStyleRowBandSize w:val="1"/>
      <w:tblStyleColBandSize w:val="1"/>
      <w:tblCellMar>
        <w:top w:w="100" w:type="dxa"/>
        <w:left w:w="100" w:type="dxa"/>
        <w:bottom w:w="100" w:type="dxa"/>
        <w:right w:w="100" w:type="dxa"/>
      </w:tblCellMar>
    </w:tblPr>
  </w:style>
  <w:style w:type="table" w:customStyle="1" w:styleId="affffffffff3">
    <w:basedOn w:val="TableNormal9"/>
    <w:tblPr>
      <w:tblStyleRowBandSize w:val="1"/>
      <w:tblStyleColBandSize w:val="1"/>
      <w:tblCellMar>
        <w:top w:w="100" w:type="dxa"/>
        <w:left w:w="100" w:type="dxa"/>
        <w:bottom w:w="100" w:type="dxa"/>
        <w:right w:w="100" w:type="dxa"/>
      </w:tblCellMar>
    </w:tblPr>
  </w:style>
  <w:style w:type="table" w:customStyle="1" w:styleId="affffffffff4">
    <w:basedOn w:val="TableNormal9"/>
    <w:tblPr>
      <w:tblStyleRowBandSize w:val="1"/>
      <w:tblStyleColBandSize w:val="1"/>
      <w:tblCellMar>
        <w:top w:w="100" w:type="dxa"/>
        <w:left w:w="100" w:type="dxa"/>
        <w:bottom w:w="100" w:type="dxa"/>
        <w:right w:w="100" w:type="dxa"/>
      </w:tblCellMar>
    </w:tblPr>
  </w:style>
  <w:style w:type="table" w:customStyle="1" w:styleId="affffffffff5">
    <w:basedOn w:val="TableNormal9"/>
    <w:tblPr>
      <w:tblStyleRowBandSize w:val="1"/>
      <w:tblStyleColBandSize w:val="1"/>
      <w:tblCellMar>
        <w:top w:w="100" w:type="dxa"/>
        <w:left w:w="100" w:type="dxa"/>
        <w:bottom w:w="100" w:type="dxa"/>
        <w:right w:w="100" w:type="dxa"/>
      </w:tblCellMar>
    </w:tblPr>
  </w:style>
  <w:style w:type="table" w:customStyle="1" w:styleId="affffffffff6">
    <w:basedOn w:val="TableNormal9"/>
    <w:tblPr>
      <w:tblStyleRowBandSize w:val="1"/>
      <w:tblStyleColBandSize w:val="1"/>
      <w:tblCellMar>
        <w:top w:w="100" w:type="dxa"/>
        <w:left w:w="100" w:type="dxa"/>
        <w:bottom w:w="100" w:type="dxa"/>
        <w:right w:w="100" w:type="dxa"/>
      </w:tblCellMar>
    </w:tblPr>
  </w:style>
  <w:style w:type="table" w:customStyle="1" w:styleId="affffffffff7">
    <w:basedOn w:val="TableNormal9"/>
    <w:tblPr>
      <w:tblStyleRowBandSize w:val="1"/>
      <w:tblStyleColBandSize w:val="1"/>
      <w:tblCellMar>
        <w:top w:w="100" w:type="dxa"/>
        <w:left w:w="100" w:type="dxa"/>
        <w:bottom w:w="100" w:type="dxa"/>
        <w:right w:w="100" w:type="dxa"/>
      </w:tblCellMar>
    </w:tblPr>
  </w:style>
  <w:style w:type="table" w:customStyle="1" w:styleId="affffffffff8">
    <w:basedOn w:val="TableNormal9"/>
    <w:tblPr>
      <w:tblStyleRowBandSize w:val="1"/>
      <w:tblStyleColBandSize w:val="1"/>
      <w:tblCellMar>
        <w:top w:w="100" w:type="dxa"/>
        <w:left w:w="100" w:type="dxa"/>
        <w:bottom w:w="100" w:type="dxa"/>
        <w:right w:w="100" w:type="dxa"/>
      </w:tblCellMar>
    </w:tblPr>
  </w:style>
  <w:style w:type="table" w:customStyle="1" w:styleId="affffffffff9">
    <w:basedOn w:val="TableNormal9"/>
    <w:tblPr>
      <w:tblStyleRowBandSize w:val="1"/>
      <w:tblStyleColBandSize w:val="1"/>
      <w:tblCellMar>
        <w:top w:w="100" w:type="dxa"/>
        <w:left w:w="100" w:type="dxa"/>
        <w:bottom w:w="100" w:type="dxa"/>
        <w:right w:w="100" w:type="dxa"/>
      </w:tblCellMar>
    </w:tblPr>
  </w:style>
  <w:style w:type="table" w:customStyle="1" w:styleId="affffffffffa">
    <w:basedOn w:val="TableNormal9"/>
    <w:tblPr>
      <w:tblStyleRowBandSize w:val="1"/>
      <w:tblStyleColBandSize w:val="1"/>
      <w:tblCellMar>
        <w:top w:w="100" w:type="dxa"/>
        <w:left w:w="100" w:type="dxa"/>
        <w:bottom w:w="100" w:type="dxa"/>
        <w:right w:w="100" w:type="dxa"/>
      </w:tblCellMar>
    </w:tblPr>
  </w:style>
  <w:style w:type="table" w:customStyle="1" w:styleId="affffffffffb">
    <w:basedOn w:val="TableNormal9"/>
    <w:tblPr>
      <w:tblStyleRowBandSize w:val="1"/>
      <w:tblStyleColBandSize w:val="1"/>
      <w:tblCellMar>
        <w:top w:w="100" w:type="dxa"/>
        <w:left w:w="100" w:type="dxa"/>
        <w:bottom w:w="100" w:type="dxa"/>
        <w:right w:w="100" w:type="dxa"/>
      </w:tblCellMar>
    </w:tblPr>
  </w:style>
  <w:style w:type="table" w:customStyle="1" w:styleId="affffffffffc">
    <w:basedOn w:val="TableNormal9"/>
    <w:tblPr>
      <w:tblStyleRowBandSize w:val="1"/>
      <w:tblStyleColBandSize w:val="1"/>
      <w:tblCellMar>
        <w:top w:w="100" w:type="dxa"/>
        <w:left w:w="100" w:type="dxa"/>
        <w:bottom w:w="100" w:type="dxa"/>
        <w:right w:w="100" w:type="dxa"/>
      </w:tblCellMar>
    </w:tblPr>
  </w:style>
  <w:style w:type="table" w:customStyle="1" w:styleId="affffffffffd">
    <w:basedOn w:val="TableNormal9"/>
    <w:tblPr>
      <w:tblStyleRowBandSize w:val="1"/>
      <w:tblStyleColBandSize w:val="1"/>
      <w:tblCellMar>
        <w:top w:w="100" w:type="dxa"/>
        <w:left w:w="100" w:type="dxa"/>
        <w:bottom w:w="100" w:type="dxa"/>
        <w:right w:w="100" w:type="dxa"/>
      </w:tblCellMar>
    </w:tblPr>
  </w:style>
  <w:style w:type="table" w:customStyle="1" w:styleId="affffffffffe">
    <w:basedOn w:val="TableNormal9"/>
    <w:tblPr>
      <w:tblStyleRowBandSize w:val="1"/>
      <w:tblStyleColBandSize w:val="1"/>
      <w:tblCellMar>
        <w:top w:w="100" w:type="dxa"/>
        <w:left w:w="100" w:type="dxa"/>
        <w:bottom w:w="100" w:type="dxa"/>
        <w:right w:w="100" w:type="dxa"/>
      </w:tblCellMar>
    </w:tblPr>
  </w:style>
  <w:style w:type="table" w:customStyle="1" w:styleId="afffffffffff">
    <w:basedOn w:val="TableNormal9"/>
    <w:tblPr>
      <w:tblStyleRowBandSize w:val="1"/>
      <w:tblStyleColBandSize w:val="1"/>
      <w:tblCellMar>
        <w:top w:w="100" w:type="dxa"/>
        <w:left w:w="100" w:type="dxa"/>
        <w:bottom w:w="100" w:type="dxa"/>
        <w:right w:w="100" w:type="dxa"/>
      </w:tblCellMar>
    </w:tblPr>
  </w:style>
  <w:style w:type="table" w:customStyle="1" w:styleId="afffffffffff0">
    <w:basedOn w:val="TableNormal9"/>
    <w:tblPr>
      <w:tblStyleRowBandSize w:val="1"/>
      <w:tblStyleColBandSize w:val="1"/>
      <w:tblCellMar>
        <w:top w:w="100" w:type="dxa"/>
        <w:left w:w="100" w:type="dxa"/>
        <w:bottom w:w="100" w:type="dxa"/>
        <w:right w:w="100" w:type="dxa"/>
      </w:tblCellMar>
    </w:tblPr>
  </w:style>
  <w:style w:type="table" w:customStyle="1" w:styleId="afffffffffff1">
    <w:basedOn w:val="TableNormal9"/>
    <w:tblPr>
      <w:tblStyleRowBandSize w:val="1"/>
      <w:tblStyleColBandSize w:val="1"/>
      <w:tblCellMar>
        <w:top w:w="100" w:type="dxa"/>
        <w:left w:w="100" w:type="dxa"/>
        <w:bottom w:w="100" w:type="dxa"/>
        <w:right w:w="100" w:type="dxa"/>
      </w:tblCellMar>
    </w:tblPr>
  </w:style>
  <w:style w:type="table" w:customStyle="1" w:styleId="afffffffffff2">
    <w:basedOn w:val="TableNormal9"/>
    <w:tblPr>
      <w:tblStyleRowBandSize w:val="1"/>
      <w:tblStyleColBandSize w:val="1"/>
      <w:tblCellMar>
        <w:top w:w="100" w:type="dxa"/>
        <w:left w:w="100" w:type="dxa"/>
        <w:bottom w:w="100" w:type="dxa"/>
        <w:right w:w="100" w:type="dxa"/>
      </w:tblCellMar>
    </w:tblPr>
  </w:style>
  <w:style w:type="table" w:customStyle="1" w:styleId="afffffffffff3">
    <w:basedOn w:val="TableNormal9"/>
    <w:tblPr>
      <w:tblStyleRowBandSize w:val="1"/>
      <w:tblStyleColBandSize w:val="1"/>
      <w:tblCellMar>
        <w:top w:w="100" w:type="dxa"/>
        <w:left w:w="100" w:type="dxa"/>
        <w:bottom w:w="100" w:type="dxa"/>
        <w:right w:w="100" w:type="dxa"/>
      </w:tblCellMar>
    </w:tblPr>
  </w:style>
  <w:style w:type="table" w:customStyle="1" w:styleId="afffffffffff4">
    <w:basedOn w:val="TableNormal9"/>
    <w:tblPr>
      <w:tblStyleRowBandSize w:val="1"/>
      <w:tblStyleColBandSize w:val="1"/>
      <w:tblCellMar>
        <w:top w:w="100" w:type="dxa"/>
        <w:left w:w="100" w:type="dxa"/>
        <w:bottom w:w="100" w:type="dxa"/>
        <w:right w:w="100" w:type="dxa"/>
      </w:tblCellMar>
    </w:tblPr>
  </w:style>
  <w:style w:type="table" w:customStyle="1" w:styleId="afffffffffff5">
    <w:basedOn w:val="TableNormal9"/>
    <w:tblPr>
      <w:tblStyleRowBandSize w:val="1"/>
      <w:tblStyleColBandSize w:val="1"/>
      <w:tblCellMar>
        <w:top w:w="100" w:type="dxa"/>
        <w:left w:w="100" w:type="dxa"/>
        <w:bottom w:w="100" w:type="dxa"/>
        <w:right w:w="100" w:type="dxa"/>
      </w:tblCellMar>
    </w:tblPr>
  </w:style>
  <w:style w:type="table" w:customStyle="1" w:styleId="afffffffffff6">
    <w:basedOn w:val="TableNormal9"/>
    <w:tblPr>
      <w:tblStyleRowBandSize w:val="1"/>
      <w:tblStyleColBandSize w:val="1"/>
      <w:tblCellMar>
        <w:top w:w="100" w:type="dxa"/>
        <w:left w:w="100" w:type="dxa"/>
        <w:bottom w:w="100" w:type="dxa"/>
        <w:right w:w="100" w:type="dxa"/>
      </w:tblCellMar>
    </w:tblPr>
  </w:style>
  <w:style w:type="table" w:customStyle="1" w:styleId="afffffffffff7">
    <w:basedOn w:val="TableNormal9"/>
    <w:tblPr>
      <w:tblStyleRowBandSize w:val="1"/>
      <w:tblStyleColBandSize w:val="1"/>
      <w:tblCellMar>
        <w:top w:w="100" w:type="dxa"/>
        <w:left w:w="100" w:type="dxa"/>
        <w:bottom w:w="100" w:type="dxa"/>
        <w:right w:w="100" w:type="dxa"/>
      </w:tblCellMar>
    </w:tblPr>
  </w:style>
  <w:style w:type="table" w:customStyle="1" w:styleId="afffffffffff8">
    <w:basedOn w:val="TableNormal9"/>
    <w:tblPr>
      <w:tblStyleRowBandSize w:val="1"/>
      <w:tblStyleColBandSize w:val="1"/>
      <w:tblCellMar>
        <w:top w:w="100" w:type="dxa"/>
        <w:left w:w="100" w:type="dxa"/>
        <w:bottom w:w="100" w:type="dxa"/>
        <w:right w:w="100" w:type="dxa"/>
      </w:tblCellMar>
    </w:tblPr>
  </w:style>
  <w:style w:type="table" w:customStyle="1" w:styleId="afffffffffff9">
    <w:basedOn w:val="TableNormal9"/>
    <w:tblPr>
      <w:tblStyleRowBandSize w:val="1"/>
      <w:tblStyleColBandSize w:val="1"/>
      <w:tblCellMar>
        <w:top w:w="100" w:type="dxa"/>
        <w:left w:w="100" w:type="dxa"/>
        <w:bottom w:w="100" w:type="dxa"/>
        <w:right w:w="100" w:type="dxa"/>
      </w:tblCellMar>
    </w:tblPr>
  </w:style>
  <w:style w:type="table" w:customStyle="1" w:styleId="afffffffffffa">
    <w:basedOn w:val="TableNormal9"/>
    <w:tblPr>
      <w:tblStyleRowBandSize w:val="1"/>
      <w:tblStyleColBandSize w:val="1"/>
      <w:tblCellMar>
        <w:top w:w="100" w:type="dxa"/>
        <w:left w:w="100" w:type="dxa"/>
        <w:bottom w:w="100" w:type="dxa"/>
        <w:right w:w="100" w:type="dxa"/>
      </w:tblCellMar>
    </w:tblPr>
  </w:style>
  <w:style w:type="table" w:customStyle="1" w:styleId="afffffffffffb">
    <w:basedOn w:val="TableNormal9"/>
    <w:tblPr>
      <w:tblStyleRowBandSize w:val="1"/>
      <w:tblStyleColBandSize w:val="1"/>
      <w:tblCellMar>
        <w:top w:w="100" w:type="dxa"/>
        <w:left w:w="100" w:type="dxa"/>
        <w:bottom w:w="100" w:type="dxa"/>
        <w:right w:w="100" w:type="dxa"/>
      </w:tblCellMar>
    </w:tblPr>
  </w:style>
  <w:style w:type="table" w:customStyle="1" w:styleId="afffffffffffc">
    <w:basedOn w:val="TableNormal9"/>
    <w:tblPr>
      <w:tblStyleRowBandSize w:val="1"/>
      <w:tblStyleColBandSize w:val="1"/>
      <w:tblCellMar>
        <w:top w:w="100" w:type="dxa"/>
        <w:left w:w="100" w:type="dxa"/>
        <w:bottom w:w="100" w:type="dxa"/>
        <w:right w:w="100" w:type="dxa"/>
      </w:tblCellMar>
    </w:tblPr>
  </w:style>
  <w:style w:type="table" w:customStyle="1" w:styleId="afffffffffffd">
    <w:basedOn w:val="TableNormal9"/>
    <w:tblPr>
      <w:tblStyleRowBandSize w:val="1"/>
      <w:tblStyleColBandSize w:val="1"/>
      <w:tblCellMar>
        <w:top w:w="100" w:type="dxa"/>
        <w:left w:w="100" w:type="dxa"/>
        <w:bottom w:w="100" w:type="dxa"/>
        <w:right w:w="100" w:type="dxa"/>
      </w:tblCellMar>
    </w:tblPr>
  </w:style>
  <w:style w:type="table" w:customStyle="1" w:styleId="afffffffffffe">
    <w:basedOn w:val="TableNormal9"/>
    <w:tblPr>
      <w:tblStyleRowBandSize w:val="1"/>
      <w:tblStyleColBandSize w:val="1"/>
      <w:tblCellMar>
        <w:top w:w="100" w:type="dxa"/>
        <w:left w:w="100" w:type="dxa"/>
        <w:bottom w:w="100" w:type="dxa"/>
        <w:right w:w="100" w:type="dxa"/>
      </w:tblCellMar>
    </w:tblPr>
  </w:style>
  <w:style w:type="table" w:customStyle="1" w:styleId="affffffffffff">
    <w:basedOn w:val="TableNormal9"/>
    <w:tblPr>
      <w:tblStyleRowBandSize w:val="1"/>
      <w:tblStyleColBandSize w:val="1"/>
      <w:tblCellMar>
        <w:top w:w="100" w:type="dxa"/>
        <w:left w:w="100" w:type="dxa"/>
        <w:bottom w:w="100" w:type="dxa"/>
        <w:right w:w="100" w:type="dxa"/>
      </w:tblCellMar>
    </w:tblPr>
  </w:style>
  <w:style w:type="table" w:customStyle="1" w:styleId="affffffffffff0">
    <w:basedOn w:val="TableNormal9"/>
    <w:tblPr>
      <w:tblStyleRowBandSize w:val="1"/>
      <w:tblStyleColBandSize w:val="1"/>
      <w:tblCellMar>
        <w:top w:w="100" w:type="dxa"/>
        <w:left w:w="100" w:type="dxa"/>
        <w:bottom w:w="100" w:type="dxa"/>
        <w:right w:w="100" w:type="dxa"/>
      </w:tblCellMar>
    </w:tblPr>
  </w:style>
  <w:style w:type="table" w:customStyle="1" w:styleId="affffffffffff1">
    <w:basedOn w:val="TableNormal9"/>
    <w:tblPr>
      <w:tblStyleRowBandSize w:val="1"/>
      <w:tblStyleColBandSize w:val="1"/>
      <w:tblCellMar>
        <w:top w:w="100" w:type="dxa"/>
        <w:left w:w="100" w:type="dxa"/>
        <w:bottom w:w="100" w:type="dxa"/>
        <w:right w:w="100" w:type="dxa"/>
      </w:tblCellMar>
    </w:tblPr>
  </w:style>
  <w:style w:type="table" w:customStyle="1" w:styleId="affffffffffff2">
    <w:basedOn w:val="TableNormal9"/>
    <w:tblPr>
      <w:tblStyleRowBandSize w:val="1"/>
      <w:tblStyleColBandSize w:val="1"/>
      <w:tblCellMar>
        <w:top w:w="100" w:type="dxa"/>
        <w:left w:w="100" w:type="dxa"/>
        <w:bottom w:w="100" w:type="dxa"/>
        <w:right w:w="100" w:type="dxa"/>
      </w:tblCellMar>
    </w:tblPr>
  </w:style>
  <w:style w:type="table" w:customStyle="1" w:styleId="affffffffffff3">
    <w:basedOn w:val="TableNormal9"/>
    <w:tblPr>
      <w:tblStyleRowBandSize w:val="1"/>
      <w:tblStyleColBandSize w:val="1"/>
      <w:tblCellMar>
        <w:top w:w="100" w:type="dxa"/>
        <w:left w:w="100" w:type="dxa"/>
        <w:bottom w:w="100" w:type="dxa"/>
        <w:right w:w="100" w:type="dxa"/>
      </w:tblCellMar>
    </w:tblPr>
  </w:style>
  <w:style w:type="table" w:customStyle="1" w:styleId="affffffffffff4">
    <w:basedOn w:val="TableNormal9"/>
    <w:tblPr>
      <w:tblStyleRowBandSize w:val="1"/>
      <w:tblStyleColBandSize w:val="1"/>
      <w:tblCellMar>
        <w:top w:w="100" w:type="dxa"/>
        <w:left w:w="100" w:type="dxa"/>
        <w:bottom w:w="100" w:type="dxa"/>
        <w:right w:w="100" w:type="dxa"/>
      </w:tblCellMar>
    </w:tblPr>
  </w:style>
  <w:style w:type="table" w:customStyle="1" w:styleId="affffffffffff5">
    <w:basedOn w:val="TableNormal9"/>
    <w:tblPr>
      <w:tblStyleRowBandSize w:val="1"/>
      <w:tblStyleColBandSize w:val="1"/>
      <w:tblCellMar>
        <w:top w:w="100" w:type="dxa"/>
        <w:left w:w="100" w:type="dxa"/>
        <w:bottom w:w="100" w:type="dxa"/>
        <w:right w:w="100" w:type="dxa"/>
      </w:tblCellMar>
    </w:tblPr>
  </w:style>
  <w:style w:type="table" w:customStyle="1" w:styleId="affffffffffff6">
    <w:basedOn w:val="TableNormal9"/>
    <w:tblPr>
      <w:tblStyleRowBandSize w:val="1"/>
      <w:tblStyleColBandSize w:val="1"/>
      <w:tblCellMar>
        <w:top w:w="100" w:type="dxa"/>
        <w:left w:w="100" w:type="dxa"/>
        <w:bottom w:w="100" w:type="dxa"/>
        <w:right w:w="100" w:type="dxa"/>
      </w:tblCellMar>
    </w:tblPr>
  </w:style>
  <w:style w:type="table" w:customStyle="1" w:styleId="affffffffffff7">
    <w:basedOn w:val="TableNormal9"/>
    <w:tblPr>
      <w:tblStyleRowBandSize w:val="1"/>
      <w:tblStyleColBandSize w:val="1"/>
      <w:tblCellMar>
        <w:top w:w="100" w:type="dxa"/>
        <w:left w:w="100" w:type="dxa"/>
        <w:bottom w:w="100" w:type="dxa"/>
        <w:right w:w="100" w:type="dxa"/>
      </w:tblCellMar>
    </w:tblPr>
  </w:style>
  <w:style w:type="table" w:customStyle="1" w:styleId="affffffffffff8">
    <w:basedOn w:val="TableNormal9"/>
    <w:tblPr>
      <w:tblStyleRowBandSize w:val="1"/>
      <w:tblStyleColBandSize w:val="1"/>
      <w:tblCellMar>
        <w:top w:w="100" w:type="dxa"/>
        <w:left w:w="100" w:type="dxa"/>
        <w:bottom w:w="100" w:type="dxa"/>
        <w:right w:w="100" w:type="dxa"/>
      </w:tblCellMar>
    </w:tblPr>
  </w:style>
  <w:style w:type="table" w:customStyle="1" w:styleId="affffffffffff9">
    <w:basedOn w:val="TableNormal9"/>
    <w:tblPr>
      <w:tblStyleRowBandSize w:val="1"/>
      <w:tblStyleColBandSize w:val="1"/>
      <w:tblCellMar>
        <w:top w:w="100" w:type="dxa"/>
        <w:left w:w="100" w:type="dxa"/>
        <w:bottom w:w="100" w:type="dxa"/>
        <w:right w:w="100" w:type="dxa"/>
      </w:tblCellMar>
    </w:tblPr>
  </w:style>
  <w:style w:type="table" w:customStyle="1" w:styleId="affffffffffffa">
    <w:basedOn w:val="TableNormal9"/>
    <w:tblPr>
      <w:tblStyleRowBandSize w:val="1"/>
      <w:tblStyleColBandSize w:val="1"/>
      <w:tblCellMar>
        <w:top w:w="100" w:type="dxa"/>
        <w:left w:w="100" w:type="dxa"/>
        <w:bottom w:w="100" w:type="dxa"/>
        <w:right w:w="100" w:type="dxa"/>
      </w:tblCellMar>
    </w:tblPr>
  </w:style>
  <w:style w:type="table" w:customStyle="1" w:styleId="affffffffffffb">
    <w:basedOn w:val="TableNormal9"/>
    <w:tblPr>
      <w:tblStyleRowBandSize w:val="1"/>
      <w:tblStyleColBandSize w:val="1"/>
      <w:tblCellMar>
        <w:top w:w="100" w:type="dxa"/>
        <w:left w:w="100" w:type="dxa"/>
        <w:bottom w:w="100" w:type="dxa"/>
        <w:right w:w="100" w:type="dxa"/>
      </w:tblCellMar>
    </w:tblPr>
  </w:style>
  <w:style w:type="table" w:customStyle="1" w:styleId="affffffffffffc">
    <w:basedOn w:val="TableNormal9"/>
    <w:tblPr>
      <w:tblStyleRowBandSize w:val="1"/>
      <w:tblStyleColBandSize w:val="1"/>
      <w:tblCellMar>
        <w:top w:w="100" w:type="dxa"/>
        <w:left w:w="100" w:type="dxa"/>
        <w:bottom w:w="100" w:type="dxa"/>
        <w:right w:w="100" w:type="dxa"/>
      </w:tblCellMar>
    </w:tblPr>
  </w:style>
  <w:style w:type="table" w:customStyle="1" w:styleId="affffffffffffd">
    <w:basedOn w:val="TableNormal9"/>
    <w:tblPr>
      <w:tblStyleRowBandSize w:val="1"/>
      <w:tblStyleColBandSize w:val="1"/>
      <w:tblCellMar>
        <w:top w:w="100" w:type="dxa"/>
        <w:left w:w="100" w:type="dxa"/>
        <w:bottom w:w="100" w:type="dxa"/>
        <w:right w:w="100" w:type="dxa"/>
      </w:tblCellMar>
    </w:tblPr>
  </w:style>
  <w:style w:type="table" w:customStyle="1" w:styleId="affffffffffffe">
    <w:basedOn w:val="TableNormal9"/>
    <w:tblPr>
      <w:tblStyleRowBandSize w:val="1"/>
      <w:tblStyleColBandSize w:val="1"/>
      <w:tblCellMar>
        <w:top w:w="100" w:type="dxa"/>
        <w:left w:w="100" w:type="dxa"/>
        <w:bottom w:w="100" w:type="dxa"/>
        <w:right w:w="100" w:type="dxa"/>
      </w:tblCellMar>
    </w:tblPr>
  </w:style>
  <w:style w:type="table" w:customStyle="1" w:styleId="afffffffffffff">
    <w:basedOn w:val="TableNormal9"/>
    <w:tblPr>
      <w:tblStyleRowBandSize w:val="1"/>
      <w:tblStyleColBandSize w:val="1"/>
      <w:tblCellMar>
        <w:top w:w="100" w:type="dxa"/>
        <w:left w:w="100" w:type="dxa"/>
        <w:bottom w:w="100" w:type="dxa"/>
        <w:right w:w="100" w:type="dxa"/>
      </w:tblCellMar>
    </w:tblPr>
  </w:style>
  <w:style w:type="table" w:customStyle="1" w:styleId="a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5">
    <w:basedOn w:val="TableNormal9"/>
    <w:tblPr>
      <w:tblStyleRowBandSize w:val="1"/>
      <w:tblStyleColBandSize w:val="1"/>
      <w:tblCellMar>
        <w:top w:w="100" w:type="dxa"/>
        <w:left w:w="100" w:type="dxa"/>
        <w:bottom w:w="100" w:type="dxa"/>
        <w:right w:w="100" w:type="dxa"/>
      </w:tblCellMar>
    </w:tblPr>
  </w:style>
  <w:style w:type="table" w:customStyle="1" w:styleId="afffffffffffff6">
    <w:basedOn w:val="TableNormal9"/>
    <w:tblPr>
      <w:tblStyleRowBandSize w:val="1"/>
      <w:tblStyleColBandSize w:val="1"/>
      <w:tblCellMar>
        <w:top w:w="100" w:type="dxa"/>
        <w:left w:w="100" w:type="dxa"/>
        <w:bottom w:w="100" w:type="dxa"/>
        <w:right w:w="100" w:type="dxa"/>
      </w:tblCellMar>
    </w:tblPr>
  </w:style>
  <w:style w:type="table" w:customStyle="1" w:styleId="afffffffffffff7">
    <w:basedOn w:val="TableNormal9"/>
    <w:tblPr>
      <w:tblStyleRowBandSize w:val="1"/>
      <w:tblStyleColBandSize w:val="1"/>
      <w:tblCellMar>
        <w:top w:w="100" w:type="dxa"/>
        <w:left w:w="100" w:type="dxa"/>
        <w:bottom w:w="100" w:type="dxa"/>
        <w:right w:w="100" w:type="dxa"/>
      </w:tblCellMar>
    </w:tblPr>
  </w:style>
  <w:style w:type="table" w:customStyle="1" w:styleId="afffffffffffff8">
    <w:basedOn w:val="TableNormal9"/>
    <w:tblPr>
      <w:tblStyleRowBandSize w:val="1"/>
      <w:tblStyleColBandSize w:val="1"/>
      <w:tblCellMar>
        <w:top w:w="100" w:type="dxa"/>
        <w:left w:w="100" w:type="dxa"/>
        <w:bottom w:w="100" w:type="dxa"/>
        <w:right w:w="100" w:type="dxa"/>
      </w:tblCellMar>
    </w:tblPr>
  </w:style>
  <w:style w:type="table" w:customStyle="1" w:styleId="afffffffffffff9">
    <w:basedOn w:val="TableNormal9"/>
    <w:tblPr>
      <w:tblStyleRowBandSize w:val="1"/>
      <w:tblStyleColBandSize w:val="1"/>
      <w:tblCellMar>
        <w:top w:w="100" w:type="dxa"/>
        <w:left w:w="100" w:type="dxa"/>
        <w:bottom w:w="100" w:type="dxa"/>
        <w:right w:w="100" w:type="dxa"/>
      </w:tblCellMar>
    </w:tblPr>
  </w:style>
  <w:style w:type="table" w:customStyle="1" w:styleId="afffffffffffffa">
    <w:basedOn w:val="TableNormal9"/>
    <w:tblPr>
      <w:tblStyleRowBandSize w:val="1"/>
      <w:tblStyleColBandSize w:val="1"/>
      <w:tblCellMar>
        <w:top w:w="100" w:type="dxa"/>
        <w:left w:w="100" w:type="dxa"/>
        <w:bottom w:w="100" w:type="dxa"/>
        <w:right w:w="100" w:type="dxa"/>
      </w:tblCellMar>
    </w:tblPr>
  </w:style>
  <w:style w:type="table" w:customStyle="1" w:styleId="afffffffffffffb">
    <w:basedOn w:val="TableNormal9"/>
    <w:tblPr>
      <w:tblStyleRowBandSize w:val="1"/>
      <w:tblStyleColBandSize w:val="1"/>
      <w:tblCellMar>
        <w:top w:w="100" w:type="dxa"/>
        <w:left w:w="100" w:type="dxa"/>
        <w:bottom w:w="100" w:type="dxa"/>
        <w:right w:w="100" w:type="dxa"/>
      </w:tblCellMar>
    </w:tblPr>
  </w:style>
  <w:style w:type="table" w:customStyle="1" w:styleId="afffffffffffffc">
    <w:basedOn w:val="TableNormal9"/>
    <w:tblPr>
      <w:tblStyleRowBandSize w:val="1"/>
      <w:tblStyleColBandSize w:val="1"/>
      <w:tblCellMar>
        <w:top w:w="100" w:type="dxa"/>
        <w:left w:w="100" w:type="dxa"/>
        <w:bottom w:w="100" w:type="dxa"/>
        <w:right w:w="100" w:type="dxa"/>
      </w:tblCellMar>
    </w:tblPr>
  </w:style>
  <w:style w:type="table" w:customStyle="1" w:styleId="afffffffffffffd">
    <w:basedOn w:val="TableNormal9"/>
    <w:tblPr>
      <w:tblStyleRowBandSize w:val="1"/>
      <w:tblStyleColBandSize w:val="1"/>
      <w:tblCellMar>
        <w:top w:w="100" w:type="dxa"/>
        <w:left w:w="100" w:type="dxa"/>
        <w:bottom w:w="100" w:type="dxa"/>
        <w:right w:w="100" w:type="dxa"/>
      </w:tblCellMar>
    </w:tblPr>
  </w:style>
  <w:style w:type="table" w:customStyle="1" w:styleId="afffffffffffffe">
    <w:basedOn w:val="TableNormal9"/>
    <w:tblPr>
      <w:tblStyleRowBandSize w:val="1"/>
      <w:tblStyleColBandSize w:val="1"/>
      <w:tblCellMar>
        <w:top w:w="100" w:type="dxa"/>
        <w:left w:w="100" w:type="dxa"/>
        <w:bottom w:w="100" w:type="dxa"/>
        <w:right w:w="100" w:type="dxa"/>
      </w:tblCellMar>
    </w:tblPr>
  </w:style>
  <w:style w:type="table" w:customStyle="1" w:styleId="affffffffffffff">
    <w:basedOn w:val="TableNormal9"/>
    <w:tblPr>
      <w:tblStyleRowBandSize w:val="1"/>
      <w:tblStyleColBandSize w:val="1"/>
      <w:tblCellMar>
        <w:top w:w="100" w:type="dxa"/>
        <w:left w:w="100" w:type="dxa"/>
        <w:bottom w:w="100" w:type="dxa"/>
        <w:right w:w="100" w:type="dxa"/>
      </w:tblCellMar>
    </w:tblPr>
  </w:style>
  <w:style w:type="table" w:customStyle="1" w:styleId="af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f5">
    <w:basedOn w:val="TableNormal9"/>
    <w:tblPr>
      <w:tblStyleRowBandSize w:val="1"/>
      <w:tblStyleColBandSize w:val="1"/>
      <w:tblCellMar>
        <w:top w:w="100" w:type="dxa"/>
        <w:left w:w="100" w:type="dxa"/>
        <w:bottom w:w="100" w:type="dxa"/>
        <w:right w:w="100" w:type="dxa"/>
      </w:tblCellMar>
    </w:tblPr>
  </w:style>
  <w:style w:type="character" w:customStyle="1" w:styleId="normaltextrun">
    <w:name w:val="normaltextrun"/>
    <w:basedOn w:val="Fuentedeprrafopredeter"/>
    <w:qFormat/>
    <w:rsid w:val="000E7305"/>
  </w:style>
  <w:style w:type="table" w:customStyle="1" w:styleId="affffffffffffff6">
    <w:basedOn w:val="TableNormal3"/>
    <w:tblPr>
      <w:tblStyleRowBandSize w:val="1"/>
      <w:tblStyleColBandSize w:val="1"/>
      <w:tblCellMar>
        <w:top w:w="100" w:type="dxa"/>
        <w:left w:w="100" w:type="dxa"/>
        <w:bottom w:w="100" w:type="dxa"/>
        <w:right w:w="100" w:type="dxa"/>
      </w:tblCellMar>
    </w:tblPr>
  </w:style>
  <w:style w:type="table" w:customStyle="1" w:styleId="affffffffffffff7">
    <w:basedOn w:val="TableNormal3"/>
    <w:tblPr>
      <w:tblStyleRowBandSize w:val="1"/>
      <w:tblStyleColBandSize w:val="1"/>
      <w:tblCellMar>
        <w:top w:w="100" w:type="dxa"/>
        <w:left w:w="100" w:type="dxa"/>
        <w:bottom w:w="100" w:type="dxa"/>
        <w:right w:w="100" w:type="dxa"/>
      </w:tblCellMar>
    </w:tblPr>
  </w:style>
  <w:style w:type="table" w:customStyle="1" w:styleId="affffffffffffff8">
    <w:basedOn w:val="TableNormal3"/>
    <w:tblPr>
      <w:tblStyleRowBandSize w:val="1"/>
      <w:tblStyleColBandSize w:val="1"/>
      <w:tblCellMar>
        <w:top w:w="100" w:type="dxa"/>
        <w:left w:w="100" w:type="dxa"/>
        <w:bottom w:w="100" w:type="dxa"/>
        <w:right w:w="100" w:type="dxa"/>
      </w:tblCellMar>
    </w:tblPr>
  </w:style>
  <w:style w:type="table" w:customStyle="1" w:styleId="affffffffffffff9">
    <w:basedOn w:val="TableNormal3"/>
    <w:tblPr>
      <w:tblStyleRowBandSize w:val="1"/>
      <w:tblStyleColBandSize w:val="1"/>
      <w:tblCellMar>
        <w:top w:w="100" w:type="dxa"/>
        <w:left w:w="100" w:type="dxa"/>
        <w:bottom w:w="100" w:type="dxa"/>
        <w:right w:w="100" w:type="dxa"/>
      </w:tblCellMar>
    </w:tblPr>
  </w:style>
  <w:style w:type="table" w:customStyle="1" w:styleId="affffffffffffffa">
    <w:basedOn w:val="TableNormal3"/>
    <w:tblPr>
      <w:tblStyleRowBandSize w:val="1"/>
      <w:tblStyleColBandSize w:val="1"/>
      <w:tblCellMar>
        <w:top w:w="100" w:type="dxa"/>
        <w:left w:w="100" w:type="dxa"/>
        <w:bottom w:w="100" w:type="dxa"/>
        <w:right w:w="100" w:type="dxa"/>
      </w:tblCellMar>
    </w:tblPr>
  </w:style>
  <w:style w:type="table" w:customStyle="1" w:styleId="affffffffffffffb">
    <w:basedOn w:val="TableNormal3"/>
    <w:tblPr>
      <w:tblStyleRowBandSize w:val="1"/>
      <w:tblStyleColBandSize w:val="1"/>
      <w:tblCellMar>
        <w:top w:w="100" w:type="dxa"/>
        <w:left w:w="100" w:type="dxa"/>
        <w:bottom w:w="100" w:type="dxa"/>
        <w:right w:w="100" w:type="dxa"/>
      </w:tblCellMar>
    </w:tblPr>
  </w:style>
  <w:style w:type="table" w:customStyle="1" w:styleId="affffffffffffffc">
    <w:basedOn w:val="TableNormal3"/>
    <w:tblPr>
      <w:tblStyleRowBandSize w:val="1"/>
      <w:tblStyleColBandSize w:val="1"/>
      <w:tblCellMar>
        <w:top w:w="100" w:type="dxa"/>
        <w:left w:w="100" w:type="dxa"/>
        <w:bottom w:w="100" w:type="dxa"/>
        <w:right w:w="100" w:type="dxa"/>
      </w:tblCellMar>
    </w:tblPr>
  </w:style>
  <w:style w:type="table" w:customStyle="1" w:styleId="affffffffffffffd">
    <w:basedOn w:val="TableNormal2"/>
    <w:tblPr>
      <w:tblStyleRowBandSize w:val="1"/>
      <w:tblStyleColBandSize w:val="1"/>
      <w:tblCellMar>
        <w:top w:w="100" w:type="dxa"/>
        <w:left w:w="100" w:type="dxa"/>
        <w:bottom w:w="100" w:type="dxa"/>
        <w:right w:w="100" w:type="dxa"/>
      </w:tblCellMar>
    </w:tblPr>
  </w:style>
  <w:style w:type="table" w:customStyle="1" w:styleId="affffffffffffffe">
    <w:basedOn w:val="TableNormal2"/>
    <w:tblPr>
      <w:tblStyleRowBandSize w:val="1"/>
      <w:tblStyleColBandSize w:val="1"/>
      <w:tblCellMar>
        <w:top w:w="100" w:type="dxa"/>
        <w:left w:w="100" w:type="dxa"/>
        <w:bottom w:w="100" w:type="dxa"/>
        <w:right w:w="100" w:type="dxa"/>
      </w:tblCellMar>
    </w:tblPr>
  </w:style>
  <w:style w:type="table" w:customStyle="1" w:styleId="afffffffffffffff">
    <w:basedOn w:val="TableNormal2"/>
    <w:tblPr>
      <w:tblStyleRowBandSize w:val="1"/>
      <w:tblStyleColBandSize w:val="1"/>
      <w:tblCellMar>
        <w:top w:w="100" w:type="dxa"/>
        <w:left w:w="100" w:type="dxa"/>
        <w:bottom w:w="100" w:type="dxa"/>
        <w:right w:w="100" w:type="dxa"/>
      </w:tblCellMar>
    </w:tblPr>
  </w:style>
  <w:style w:type="table" w:customStyle="1" w:styleId="afffffffffffffff0">
    <w:basedOn w:val="TableNormal2"/>
    <w:tblPr>
      <w:tblStyleRowBandSize w:val="1"/>
      <w:tblStyleColBandSize w:val="1"/>
      <w:tblCellMar>
        <w:top w:w="100" w:type="dxa"/>
        <w:left w:w="100" w:type="dxa"/>
        <w:bottom w:w="100" w:type="dxa"/>
        <w:right w:w="100" w:type="dxa"/>
      </w:tblCellMar>
    </w:tblPr>
  </w:style>
  <w:style w:type="table" w:customStyle="1" w:styleId="afffffffffffffff1">
    <w:basedOn w:val="TableNormal2"/>
    <w:tblPr>
      <w:tblStyleRowBandSize w:val="1"/>
      <w:tblStyleColBandSize w:val="1"/>
      <w:tblCellMar>
        <w:top w:w="100" w:type="dxa"/>
        <w:left w:w="100" w:type="dxa"/>
        <w:bottom w:w="100" w:type="dxa"/>
        <w:right w:w="100" w:type="dxa"/>
      </w:tblCellMar>
    </w:tblPr>
  </w:style>
  <w:style w:type="table" w:customStyle="1" w:styleId="afffffffffffffff2">
    <w:basedOn w:val="TableNormal1"/>
    <w:tblPr>
      <w:tblStyleRowBandSize w:val="1"/>
      <w:tblStyleColBandSize w:val="1"/>
      <w:tblCellMar>
        <w:top w:w="100" w:type="dxa"/>
        <w:left w:w="100" w:type="dxa"/>
        <w:bottom w:w="100" w:type="dxa"/>
        <w:right w:w="100" w:type="dxa"/>
      </w:tblCellMar>
    </w:tblPr>
  </w:style>
  <w:style w:type="table" w:customStyle="1" w:styleId="afffffffffffffff3">
    <w:basedOn w:val="TableNormal1"/>
    <w:tblPr>
      <w:tblStyleRowBandSize w:val="1"/>
      <w:tblStyleColBandSize w:val="1"/>
      <w:tblCellMar>
        <w:top w:w="100" w:type="dxa"/>
        <w:left w:w="100" w:type="dxa"/>
        <w:bottom w:w="100" w:type="dxa"/>
        <w:right w:w="100" w:type="dxa"/>
      </w:tblCellMar>
    </w:tblPr>
  </w:style>
  <w:style w:type="table" w:customStyle="1" w:styleId="afffffffffffffff4">
    <w:basedOn w:val="TableNormal1"/>
    <w:tblPr>
      <w:tblStyleRowBandSize w:val="1"/>
      <w:tblStyleColBandSize w:val="1"/>
      <w:tblCellMar>
        <w:top w:w="100" w:type="dxa"/>
        <w:left w:w="100" w:type="dxa"/>
        <w:bottom w:w="100" w:type="dxa"/>
        <w:right w:w="100" w:type="dxa"/>
      </w:tblCellMar>
    </w:tblPr>
  </w:style>
  <w:style w:type="table" w:customStyle="1" w:styleId="afffffffffffffff5">
    <w:basedOn w:val="TableNormal1"/>
    <w:tblPr>
      <w:tblStyleRowBandSize w:val="1"/>
      <w:tblStyleColBandSize w:val="1"/>
      <w:tblCellMar>
        <w:top w:w="100" w:type="dxa"/>
        <w:left w:w="100" w:type="dxa"/>
        <w:bottom w:w="100" w:type="dxa"/>
        <w:right w:w="100" w:type="dxa"/>
      </w:tblCellMar>
    </w:tblPr>
  </w:style>
  <w:style w:type="table" w:customStyle="1" w:styleId="afffffffffffffff6">
    <w:basedOn w:val="TableNormal1"/>
    <w:tblPr>
      <w:tblStyleRowBandSize w:val="1"/>
      <w:tblStyleColBandSize w:val="1"/>
      <w:tblCellMar>
        <w:top w:w="100" w:type="dxa"/>
        <w:left w:w="100" w:type="dxa"/>
        <w:bottom w:w="100" w:type="dxa"/>
        <w:right w:w="100" w:type="dxa"/>
      </w:tblCellMar>
    </w:tblPr>
  </w:style>
  <w:style w:type="table" w:customStyle="1" w:styleId="afffffffffffffff7">
    <w:basedOn w:val="TableNormal1"/>
    <w:tblPr>
      <w:tblStyleRowBandSize w:val="1"/>
      <w:tblStyleColBandSize w:val="1"/>
      <w:tblCellMar>
        <w:top w:w="100" w:type="dxa"/>
        <w:left w:w="100" w:type="dxa"/>
        <w:bottom w:w="100" w:type="dxa"/>
        <w:right w:w="100" w:type="dxa"/>
      </w:tblCellMar>
    </w:tblPr>
  </w:style>
  <w:style w:type="table" w:customStyle="1" w:styleId="afffffffffffffff8">
    <w:basedOn w:val="TableNormal1"/>
    <w:tblPr>
      <w:tblStyleRowBandSize w:val="1"/>
      <w:tblStyleColBandSize w:val="1"/>
      <w:tblCellMar>
        <w:top w:w="100" w:type="dxa"/>
        <w:left w:w="100" w:type="dxa"/>
        <w:bottom w:w="100" w:type="dxa"/>
        <w:right w:w="100" w:type="dxa"/>
      </w:tblCellMar>
    </w:tblPr>
  </w:style>
  <w:style w:type="table" w:customStyle="1" w:styleId="afffffffffffffff9">
    <w:basedOn w:val="TableNormal1"/>
    <w:tblPr>
      <w:tblStyleRowBandSize w:val="1"/>
      <w:tblStyleColBandSize w:val="1"/>
      <w:tblCellMar>
        <w:top w:w="100" w:type="dxa"/>
        <w:left w:w="100" w:type="dxa"/>
        <w:bottom w:w="100" w:type="dxa"/>
        <w:right w:w="100" w:type="dxa"/>
      </w:tblCellMar>
    </w:tblPr>
  </w:style>
  <w:style w:type="paragraph" w:customStyle="1" w:styleId="Textbody">
    <w:name w:val="Text body"/>
    <w:basedOn w:val="Normal"/>
    <w:rsid w:val="0004012B"/>
    <w:pPr>
      <w:suppressAutoHyphens/>
      <w:autoSpaceDN w:val="0"/>
      <w:spacing w:after="140" w:line="276" w:lineRule="auto"/>
      <w:textAlignment w:val="baseline"/>
    </w:pPr>
    <w:rPr>
      <w:rFonts w:ascii="Liberation Serif" w:eastAsia="Tahoma" w:hAnsi="Liberation Serif" w:cs="Nirmala UI"/>
      <w:kern w:val="3"/>
      <w:lang w:eastAsia="zh-CN" w:bidi="hi-IN"/>
    </w:rPr>
  </w:style>
  <w:style w:type="character" w:styleId="Textoennegrita">
    <w:name w:val="Strong"/>
    <w:basedOn w:val="Fuentedeprrafopredeter"/>
    <w:uiPriority w:val="22"/>
    <w:qFormat/>
    <w:rsid w:val="0076025E"/>
    <w:rPr>
      <w:b/>
      <w:bCs/>
    </w:rPr>
  </w:style>
  <w:style w:type="paragraph" w:customStyle="1" w:styleId="SECRETARIADELAFUNCIONPUBLICA">
    <w:name w:val="SECRETARIA DE LA FUNCION PUBLICA"/>
    <w:basedOn w:val="Normal"/>
    <w:qFormat/>
    <w:rsid w:val="00D72694"/>
    <w:rPr>
      <w:rFonts w:ascii="Arial" w:eastAsia="Batang" w:hAnsi="Arial" w:cs="Times New Roman"/>
      <w:kern w:val="2"/>
      <w:sz w:val="18"/>
      <w:szCs w:val="20"/>
      <w:lang w:val="es-ES"/>
    </w:rPr>
  </w:style>
  <w:style w:type="paragraph" w:styleId="Sinespaciado">
    <w:name w:val="No Spacing"/>
    <w:uiPriority w:val="1"/>
    <w:qFormat/>
    <w:rsid w:val="00B05D9B"/>
    <w:rPr>
      <w:rFonts w:eastAsiaTheme="minorEastAsia"/>
    </w:rPr>
  </w:style>
  <w:style w:type="paragraph" w:styleId="Revisin">
    <w:name w:val="Revision"/>
    <w:hidden/>
    <w:uiPriority w:val="99"/>
    <w:semiHidden/>
    <w:rsid w:val="00B41F2B"/>
    <w:rPr>
      <w:rFonts w:eastAsiaTheme="minorEastAsia"/>
    </w:rPr>
  </w:style>
  <w:style w:type="paragraph" w:customStyle="1" w:styleId="Textocomentario1">
    <w:name w:val="Texto comentario1"/>
    <w:basedOn w:val="Normal"/>
    <w:next w:val="Textocomentario"/>
    <w:uiPriority w:val="99"/>
    <w:unhideWhenUsed/>
    <w:rsid w:val="007F1175"/>
    <w:rPr>
      <w:rFonts w:eastAsia="Times New Roman" w:cs="Times New Roman"/>
      <w:sz w:val="20"/>
      <w:szCs w:val="20"/>
      <w:lang w:val="en-US"/>
    </w:rPr>
  </w:style>
  <w:style w:type="paragraph" w:customStyle="1" w:styleId="Texto">
    <w:name w:val="Texto"/>
    <w:basedOn w:val="Normal"/>
    <w:link w:val="TextoCar"/>
    <w:rsid w:val="005E272C"/>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E272C"/>
    <w:rPr>
      <w:rFonts w:ascii="Arial" w:eastAsia="Times New Roman" w:hAnsi="Arial" w:cs="Arial"/>
      <w:sz w:val="18"/>
      <w:szCs w:val="20"/>
      <w:lang w:val="es-ES" w:eastAsia="es-ES"/>
    </w:rPr>
  </w:style>
  <w:style w:type="table" w:styleId="Cuadrculadetablaclara">
    <w:name w:val="Grid Table Light"/>
    <w:basedOn w:val="Tablanormal"/>
    <w:uiPriority w:val="40"/>
    <w:rsid w:val="000317F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stilo">
    <w:name w:val="Estilo"/>
    <w:basedOn w:val="Normal"/>
    <w:rsid w:val="00AB488A"/>
    <w:pPr>
      <w:autoSpaceDE w:val="0"/>
    </w:pPr>
    <w:rPr>
      <w:rFonts w:ascii="Arial" w:eastAsiaTheme="minorHAnsi" w:hAnsi="Arial" w:cs="Arial"/>
      <w:lang w:eastAsia="zh-CN"/>
    </w:rPr>
  </w:style>
  <w:style w:type="paragraph" w:customStyle="1" w:styleId="paragraph">
    <w:name w:val="paragraph"/>
    <w:basedOn w:val="Normal"/>
    <w:rsid w:val="007867F5"/>
    <w:pPr>
      <w:spacing w:before="100" w:beforeAutospacing="1" w:after="100" w:afterAutospacing="1"/>
    </w:pPr>
    <w:rPr>
      <w:rFonts w:ascii="Times New Roman" w:eastAsia="Times New Roman" w:hAnsi="Times New Roman" w:cs="Times New Roman"/>
      <w:lang w:val="en-US"/>
    </w:rPr>
  </w:style>
  <w:style w:type="character" w:customStyle="1" w:styleId="eop">
    <w:name w:val="eop"/>
    <w:basedOn w:val="Fuentedeprrafopredeter"/>
    <w:rsid w:val="007867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19852">
      <w:bodyDiv w:val="1"/>
      <w:marLeft w:val="0"/>
      <w:marRight w:val="0"/>
      <w:marTop w:val="0"/>
      <w:marBottom w:val="0"/>
      <w:divBdr>
        <w:top w:val="none" w:sz="0" w:space="0" w:color="auto"/>
        <w:left w:val="none" w:sz="0" w:space="0" w:color="auto"/>
        <w:bottom w:val="none" w:sz="0" w:space="0" w:color="auto"/>
        <w:right w:val="none" w:sz="0" w:space="0" w:color="auto"/>
      </w:divBdr>
    </w:div>
    <w:div w:id="71391371">
      <w:bodyDiv w:val="1"/>
      <w:marLeft w:val="0"/>
      <w:marRight w:val="0"/>
      <w:marTop w:val="0"/>
      <w:marBottom w:val="0"/>
      <w:divBdr>
        <w:top w:val="none" w:sz="0" w:space="0" w:color="auto"/>
        <w:left w:val="none" w:sz="0" w:space="0" w:color="auto"/>
        <w:bottom w:val="none" w:sz="0" w:space="0" w:color="auto"/>
        <w:right w:val="none" w:sz="0" w:space="0" w:color="auto"/>
      </w:divBdr>
    </w:div>
    <w:div w:id="1018047372">
      <w:bodyDiv w:val="1"/>
      <w:marLeft w:val="0"/>
      <w:marRight w:val="0"/>
      <w:marTop w:val="0"/>
      <w:marBottom w:val="0"/>
      <w:divBdr>
        <w:top w:val="none" w:sz="0" w:space="0" w:color="auto"/>
        <w:left w:val="none" w:sz="0" w:space="0" w:color="auto"/>
        <w:bottom w:val="none" w:sz="0" w:space="0" w:color="auto"/>
        <w:right w:val="none" w:sz="0" w:space="0" w:color="auto"/>
      </w:divBdr>
    </w:div>
    <w:div w:id="1748460908">
      <w:bodyDiv w:val="1"/>
      <w:marLeft w:val="0"/>
      <w:marRight w:val="0"/>
      <w:marTop w:val="0"/>
      <w:marBottom w:val="0"/>
      <w:divBdr>
        <w:top w:val="none" w:sz="0" w:space="0" w:color="auto"/>
        <w:left w:val="none" w:sz="0" w:space="0" w:color="auto"/>
        <w:bottom w:val="none" w:sz="0" w:space="0" w:color="auto"/>
        <w:right w:val="none" w:sz="0" w:space="0" w:color="auto"/>
      </w:divBdr>
    </w:div>
    <w:div w:id="1829787302">
      <w:bodyDiv w:val="1"/>
      <w:marLeft w:val="0"/>
      <w:marRight w:val="0"/>
      <w:marTop w:val="0"/>
      <w:marBottom w:val="0"/>
      <w:divBdr>
        <w:top w:val="none" w:sz="0" w:space="0" w:color="auto"/>
        <w:left w:val="none" w:sz="0" w:space="0" w:color="auto"/>
        <w:bottom w:val="none" w:sz="0" w:space="0" w:color="auto"/>
        <w:right w:val="none" w:sz="0" w:space="0" w:color="auto"/>
      </w:divBdr>
    </w:div>
    <w:div w:id="1889418683">
      <w:bodyDiv w:val="1"/>
      <w:marLeft w:val="0"/>
      <w:marRight w:val="0"/>
      <w:marTop w:val="0"/>
      <w:marBottom w:val="0"/>
      <w:divBdr>
        <w:top w:val="none" w:sz="0" w:space="0" w:color="auto"/>
        <w:left w:val="none" w:sz="0" w:space="0" w:color="auto"/>
        <w:bottom w:val="none" w:sz="0" w:space="0" w:color="auto"/>
        <w:right w:val="none" w:sz="0" w:space="0" w:color="auto"/>
      </w:divBdr>
    </w:div>
    <w:div w:id="1893151393">
      <w:bodyDiv w:val="1"/>
      <w:marLeft w:val="0"/>
      <w:marRight w:val="0"/>
      <w:marTop w:val="0"/>
      <w:marBottom w:val="0"/>
      <w:divBdr>
        <w:top w:val="none" w:sz="0" w:space="0" w:color="auto"/>
        <w:left w:val="none" w:sz="0" w:space="0" w:color="auto"/>
        <w:bottom w:val="none" w:sz="0" w:space="0" w:color="auto"/>
        <w:right w:val="none" w:sz="0" w:space="0" w:color="auto"/>
      </w:divBdr>
    </w:div>
    <w:div w:id="1952010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Bp0GXBlJ8AE9/pL6nrmXeNgDtg==">AMUW2mVp5TdG4SuBen45G+35wIz13/FhldvS1MO/ikqlgdFDT5QRdIJpZoEtOODdoowBjjpftuSl0FKwHl+k3RcL0m3LVlW3PqDI/wxl6IRZ1ahiGEg9+PKz7o/SAIFXw2k8cPOZCJ5PKghGuLw4Syfq9NPE7jk2kQ==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2449A94-18E0-45F4-ACBD-A84316C37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25</Pages>
  <Words>11937</Words>
  <Characters>68044</Characters>
  <Application>Microsoft Office Word</Application>
  <DocSecurity>0</DocSecurity>
  <Lines>567</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Microsoft Office</dc:creator>
  <cp:lastModifiedBy>Julio Cesar Martínez Sanabria</cp:lastModifiedBy>
  <cp:revision>6</cp:revision>
  <cp:lastPrinted>2024-05-30T23:52:00Z</cp:lastPrinted>
  <dcterms:created xsi:type="dcterms:W3CDTF">2024-05-30T22:50:00Z</dcterms:created>
  <dcterms:modified xsi:type="dcterms:W3CDTF">2024-05-31T00:26:00Z</dcterms:modified>
</cp:coreProperties>
</file>