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08B076" w14:textId="77777777" w:rsidR="00656E48" w:rsidRPr="00AE6DA3" w:rsidRDefault="00786205" w:rsidP="00AE6DA3">
      <w:pPr>
        <w:ind w:left="2160" w:hanging="1440"/>
        <w:jc w:val="center"/>
        <w:rPr>
          <w:rFonts w:ascii="Montserrat" w:eastAsia="Montserrat" w:hAnsi="Montserrat" w:cs="Montserrat"/>
          <w:b/>
          <w:sz w:val="18"/>
          <w:szCs w:val="18"/>
        </w:rPr>
      </w:pPr>
      <w:r w:rsidRPr="00AE6DA3">
        <w:rPr>
          <w:rFonts w:ascii="Montserrat" w:eastAsia="Montserrat" w:hAnsi="Montserrat" w:cs="Montserrat"/>
          <w:b/>
          <w:sz w:val="18"/>
          <w:szCs w:val="18"/>
        </w:rPr>
        <w:t>ACTA DE LA VIGÉS</w:t>
      </w:r>
      <w:r w:rsidR="00656E48" w:rsidRPr="00AE6DA3">
        <w:rPr>
          <w:rFonts w:ascii="Montserrat" w:eastAsia="Montserrat" w:hAnsi="Montserrat" w:cs="Montserrat"/>
          <w:b/>
          <w:sz w:val="18"/>
          <w:szCs w:val="18"/>
        </w:rPr>
        <w:t xml:space="preserve">IMA </w:t>
      </w:r>
      <w:r w:rsidR="003F526C" w:rsidRPr="00AE6DA3">
        <w:rPr>
          <w:rFonts w:ascii="Montserrat" w:eastAsia="Montserrat" w:hAnsi="Montserrat" w:cs="Montserrat"/>
          <w:b/>
          <w:sz w:val="18"/>
          <w:szCs w:val="18"/>
        </w:rPr>
        <w:t>CUA</w:t>
      </w:r>
      <w:r w:rsidR="00E91D32" w:rsidRPr="00AE6DA3">
        <w:rPr>
          <w:rFonts w:ascii="Montserrat" w:eastAsia="Montserrat" w:hAnsi="Montserrat" w:cs="Montserrat"/>
          <w:b/>
          <w:sz w:val="18"/>
          <w:szCs w:val="18"/>
        </w:rPr>
        <w:t>R</w:t>
      </w:r>
      <w:r w:rsidR="003F526C" w:rsidRPr="00AE6DA3">
        <w:rPr>
          <w:rFonts w:ascii="Montserrat" w:eastAsia="Montserrat" w:hAnsi="Montserrat" w:cs="Montserrat"/>
          <w:b/>
          <w:sz w:val="18"/>
          <w:szCs w:val="18"/>
        </w:rPr>
        <w:t>T</w:t>
      </w:r>
      <w:r w:rsidR="00366104" w:rsidRPr="00AE6DA3">
        <w:rPr>
          <w:rFonts w:ascii="Montserrat" w:eastAsia="Montserrat" w:hAnsi="Montserrat" w:cs="Montserrat"/>
          <w:b/>
          <w:sz w:val="18"/>
          <w:szCs w:val="18"/>
        </w:rPr>
        <w:t xml:space="preserve">A </w:t>
      </w:r>
      <w:r w:rsidR="00656E48" w:rsidRPr="00AE6DA3">
        <w:rPr>
          <w:rFonts w:ascii="Montserrat" w:eastAsia="Montserrat" w:hAnsi="Montserrat" w:cs="Montserrat"/>
          <w:b/>
          <w:sz w:val="18"/>
          <w:szCs w:val="18"/>
        </w:rPr>
        <w:t>SESIÓN ORDINARIA COMITÉ DE TRANSPARENCIA</w:t>
      </w:r>
    </w:p>
    <w:p w14:paraId="06666ED2" w14:textId="77777777" w:rsidR="00656E48" w:rsidRPr="00AE6DA3" w:rsidRDefault="00656E48" w:rsidP="00AE6DA3">
      <w:pPr>
        <w:ind w:left="720"/>
        <w:jc w:val="center"/>
        <w:rPr>
          <w:rFonts w:ascii="Montserrat" w:eastAsia="Montserrat" w:hAnsi="Montserrat" w:cs="Montserrat"/>
          <w:b/>
          <w:sz w:val="18"/>
          <w:szCs w:val="18"/>
        </w:rPr>
      </w:pPr>
    </w:p>
    <w:p w14:paraId="22B61A80" w14:textId="77777777" w:rsidR="00656E48" w:rsidRPr="00AE6DA3" w:rsidRDefault="00656E48" w:rsidP="00AE6DA3">
      <w:pPr>
        <w:jc w:val="both"/>
        <w:rPr>
          <w:rFonts w:ascii="Montserrat" w:eastAsia="Montserrat" w:hAnsi="Montserrat" w:cs="Montserrat"/>
          <w:sz w:val="18"/>
          <w:szCs w:val="18"/>
        </w:rPr>
      </w:pPr>
      <w:r w:rsidRPr="00AE6DA3">
        <w:rPr>
          <w:rFonts w:ascii="Montserrat" w:eastAsia="Montserrat" w:hAnsi="Montserrat" w:cs="Montserrat"/>
          <w:sz w:val="18"/>
          <w:szCs w:val="18"/>
        </w:rPr>
        <w:t xml:space="preserve">En la Ciudad de México, a las 11:00 horas del </w:t>
      </w:r>
      <w:r w:rsidR="003F526C" w:rsidRPr="00AE6DA3">
        <w:rPr>
          <w:rFonts w:ascii="Montserrat" w:eastAsia="Montserrat" w:hAnsi="Montserrat" w:cs="Montserrat"/>
          <w:sz w:val="18"/>
          <w:szCs w:val="18"/>
        </w:rPr>
        <w:t>26</w:t>
      </w:r>
      <w:r w:rsidRPr="00AE6DA3">
        <w:rPr>
          <w:rFonts w:ascii="Montserrat" w:eastAsia="Montserrat" w:hAnsi="Montserrat" w:cs="Montserrat"/>
          <w:sz w:val="18"/>
          <w:szCs w:val="18"/>
        </w:rPr>
        <w:t xml:space="preserve"> de </w:t>
      </w:r>
      <w:r w:rsidR="00366104" w:rsidRPr="00AE6DA3">
        <w:rPr>
          <w:rFonts w:ascii="Montserrat" w:eastAsia="Montserrat" w:hAnsi="Montserrat" w:cs="Montserrat"/>
          <w:sz w:val="18"/>
          <w:szCs w:val="18"/>
        </w:rPr>
        <w:t>juni</w:t>
      </w:r>
      <w:r w:rsidR="00AE6C43" w:rsidRPr="00AE6DA3">
        <w:rPr>
          <w:rFonts w:ascii="Montserrat" w:eastAsia="Montserrat" w:hAnsi="Montserrat" w:cs="Montserrat"/>
          <w:sz w:val="18"/>
          <w:szCs w:val="18"/>
        </w:rPr>
        <w:t>o</w:t>
      </w:r>
      <w:r w:rsidRPr="00AE6DA3">
        <w:rPr>
          <w:rFonts w:ascii="Montserrat" w:eastAsia="Montserrat" w:hAnsi="Montserrat" w:cs="Montserrat"/>
          <w:sz w:val="18"/>
          <w:szCs w:val="18"/>
        </w:rPr>
        <w:t xml:space="preserve"> de 2024, reunidos en el aula número 2 del 4° piso ala norte del edificio sede de la Secretaría de la Función Pública, ubicado en Insurgentes Sur número 1735, Colonia Guadalupe Inn, C.P. 01020, Alcaldía Álvaro Obregón, Ciudad de México, con fundamento en los artículos 65, fracciones I y II, de la Ley Federal de Transparencia y Acceso a la Información Pública y; 17, 25 y 34, de los Lineamientos de actuación del Comité de Transparencia, y conforme a la convocatoria realizada el pasado </w:t>
      </w:r>
      <w:r w:rsidR="003F526C" w:rsidRPr="00AE6DA3">
        <w:rPr>
          <w:rFonts w:ascii="Montserrat" w:eastAsia="Montserrat" w:hAnsi="Montserrat" w:cs="Montserrat"/>
          <w:sz w:val="18"/>
          <w:szCs w:val="18"/>
        </w:rPr>
        <w:t>21</w:t>
      </w:r>
      <w:r w:rsidRPr="00AE6DA3">
        <w:rPr>
          <w:rFonts w:ascii="Montserrat" w:eastAsia="Montserrat" w:hAnsi="Montserrat" w:cs="Montserrat"/>
          <w:sz w:val="18"/>
          <w:szCs w:val="18"/>
        </w:rPr>
        <w:t xml:space="preserve"> de </w:t>
      </w:r>
      <w:r w:rsidR="00496648" w:rsidRPr="00AE6DA3">
        <w:rPr>
          <w:rFonts w:ascii="Montserrat" w:eastAsia="Montserrat" w:hAnsi="Montserrat" w:cs="Montserrat"/>
          <w:sz w:val="18"/>
          <w:szCs w:val="18"/>
        </w:rPr>
        <w:t>juni</w:t>
      </w:r>
      <w:r w:rsidR="00AC2809" w:rsidRPr="00AE6DA3">
        <w:rPr>
          <w:rFonts w:ascii="Montserrat" w:eastAsia="Montserrat" w:hAnsi="Montserrat" w:cs="Montserrat"/>
          <w:sz w:val="18"/>
          <w:szCs w:val="18"/>
        </w:rPr>
        <w:t>o</w:t>
      </w:r>
      <w:r w:rsidRPr="00AE6DA3">
        <w:rPr>
          <w:rFonts w:ascii="Montserrat" w:eastAsia="Montserrat" w:hAnsi="Montserrat" w:cs="Montserrat"/>
          <w:sz w:val="18"/>
          <w:szCs w:val="18"/>
        </w:rPr>
        <w:t xml:space="preserve"> de 2024, para celebra</w:t>
      </w:r>
      <w:r w:rsidR="00786205" w:rsidRPr="00AE6DA3">
        <w:rPr>
          <w:rFonts w:ascii="Montserrat" w:eastAsia="Montserrat" w:hAnsi="Montserrat" w:cs="Montserrat"/>
          <w:sz w:val="18"/>
          <w:szCs w:val="18"/>
        </w:rPr>
        <w:t>r la Vigés</w:t>
      </w:r>
      <w:r w:rsidRPr="00AE6DA3">
        <w:rPr>
          <w:rFonts w:ascii="Montserrat" w:eastAsia="Montserrat" w:hAnsi="Montserrat" w:cs="Montserrat"/>
          <w:sz w:val="18"/>
          <w:szCs w:val="18"/>
        </w:rPr>
        <w:t xml:space="preserve">ima </w:t>
      </w:r>
      <w:r w:rsidR="003F526C" w:rsidRPr="00AE6DA3">
        <w:rPr>
          <w:rFonts w:ascii="Montserrat" w:eastAsia="Montserrat" w:hAnsi="Montserrat" w:cs="Montserrat"/>
          <w:sz w:val="18"/>
          <w:szCs w:val="18"/>
        </w:rPr>
        <w:t>Cuart</w:t>
      </w:r>
      <w:r w:rsidR="00366104" w:rsidRPr="00AE6DA3">
        <w:rPr>
          <w:rFonts w:ascii="Montserrat" w:eastAsia="Montserrat" w:hAnsi="Montserrat" w:cs="Montserrat"/>
          <w:sz w:val="18"/>
          <w:szCs w:val="18"/>
        </w:rPr>
        <w:t xml:space="preserve">a </w:t>
      </w:r>
      <w:r w:rsidRPr="00AE6DA3">
        <w:rPr>
          <w:rFonts w:ascii="Montserrat" w:eastAsia="Montserrat" w:hAnsi="Montserrat" w:cs="Montserrat"/>
          <w:sz w:val="18"/>
          <w:szCs w:val="18"/>
        </w:rPr>
        <w:t>Sesión Ordinaria del Comité de Transparencia, el Secretario Técnico verificó la asistencia, de los siguientes integrantes del Comité:</w:t>
      </w:r>
    </w:p>
    <w:p w14:paraId="3F235A6C" w14:textId="77777777" w:rsidR="00656E48" w:rsidRPr="00AE6DA3" w:rsidRDefault="00656E48" w:rsidP="00AE6DA3">
      <w:pPr>
        <w:jc w:val="both"/>
        <w:rPr>
          <w:rFonts w:ascii="Montserrat" w:eastAsia="Montserrat" w:hAnsi="Montserrat" w:cs="Montserrat"/>
          <w:sz w:val="18"/>
          <w:szCs w:val="18"/>
        </w:rPr>
      </w:pPr>
    </w:p>
    <w:p w14:paraId="4A50A45F" w14:textId="77777777" w:rsidR="00656E48" w:rsidRPr="00AE6DA3" w:rsidRDefault="00656E48" w:rsidP="00AE6DA3">
      <w:pPr>
        <w:ind w:left="700"/>
        <w:jc w:val="both"/>
        <w:rPr>
          <w:rFonts w:ascii="Montserrat" w:eastAsia="Montserrat" w:hAnsi="Montserrat" w:cs="Montserrat"/>
          <w:b/>
          <w:sz w:val="18"/>
          <w:szCs w:val="18"/>
        </w:rPr>
      </w:pPr>
      <w:r w:rsidRPr="00AE6DA3">
        <w:rPr>
          <w:rFonts w:ascii="Montserrat" w:eastAsia="Montserrat" w:hAnsi="Montserrat" w:cs="Montserrat"/>
          <w:b/>
          <w:sz w:val="18"/>
          <w:szCs w:val="18"/>
        </w:rPr>
        <w:t>1. Grethel Alejandra Pilgram Santos</w:t>
      </w:r>
    </w:p>
    <w:p w14:paraId="12BEA0C3" w14:textId="77777777" w:rsidR="00DD56B0" w:rsidRPr="00AE6DA3" w:rsidRDefault="00DD56B0" w:rsidP="00AE6DA3">
      <w:pPr>
        <w:ind w:left="700"/>
        <w:jc w:val="both"/>
        <w:rPr>
          <w:rFonts w:ascii="Montserrat" w:eastAsia="Montserrat" w:hAnsi="Montserrat" w:cs="Montserrat"/>
          <w:sz w:val="18"/>
          <w:szCs w:val="18"/>
        </w:rPr>
      </w:pPr>
      <w:r w:rsidRPr="00AE6DA3">
        <w:rPr>
          <w:rFonts w:ascii="Montserrat" w:eastAsia="Montserrat" w:hAnsi="Montserrat" w:cs="Montserrat"/>
          <w:sz w:val="18"/>
          <w:szCs w:val="18"/>
        </w:rPr>
        <w:t xml:space="preserve">Directora General de Transparencia y Gobierno Abierto, y Suplente del Presidente del Comité de Transparencia. En términos de los artículos 64, párrafos tercero y cuarto, fracción II, de la Ley Federal de Transparencia y Acceso a la Información Pública; 188, fracciones IV y VII, del Reglamento Interior de la Secretaría de la Función Pública y; 5, segundo párrafo, de los Lineamientos de actuación del Comité de Transparencia. </w:t>
      </w:r>
    </w:p>
    <w:p w14:paraId="362A20EC" w14:textId="77777777" w:rsidR="00656E48" w:rsidRPr="00AE6DA3" w:rsidRDefault="00656E48" w:rsidP="00AE6DA3">
      <w:pPr>
        <w:ind w:left="700"/>
        <w:jc w:val="both"/>
        <w:rPr>
          <w:rFonts w:ascii="Montserrat" w:eastAsia="Montserrat" w:hAnsi="Montserrat" w:cs="Montserrat"/>
          <w:sz w:val="18"/>
          <w:szCs w:val="18"/>
        </w:rPr>
      </w:pPr>
    </w:p>
    <w:p w14:paraId="093DCD89" w14:textId="77777777" w:rsidR="00656E48" w:rsidRPr="00AE6DA3" w:rsidRDefault="00656E48" w:rsidP="00AE6DA3">
      <w:pPr>
        <w:ind w:left="700"/>
        <w:jc w:val="both"/>
        <w:rPr>
          <w:rFonts w:ascii="Montserrat" w:eastAsia="Montserrat" w:hAnsi="Montserrat" w:cs="Montserrat"/>
          <w:b/>
          <w:sz w:val="18"/>
          <w:szCs w:val="18"/>
        </w:rPr>
      </w:pPr>
      <w:r w:rsidRPr="00AE6DA3">
        <w:rPr>
          <w:rFonts w:ascii="Montserrat" w:eastAsia="Montserrat" w:hAnsi="Montserrat" w:cs="Montserrat"/>
          <w:b/>
          <w:sz w:val="18"/>
          <w:szCs w:val="18"/>
        </w:rPr>
        <w:t>2. Mtra. María de la Luz Padilla Díaz</w:t>
      </w:r>
    </w:p>
    <w:p w14:paraId="2302C568" w14:textId="77777777" w:rsidR="00DD56B0" w:rsidRPr="00AE6DA3" w:rsidRDefault="00DD56B0" w:rsidP="00AE6DA3">
      <w:pPr>
        <w:ind w:left="700"/>
        <w:jc w:val="both"/>
        <w:rPr>
          <w:rFonts w:ascii="Montserrat" w:eastAsia="Montserrat" w:hAnsi="Montserrat" w:cs="Montserrat"/>
          <w:sz w:val="18"/>
          <w:szCs w:val="18"/>
        </w:rPr>
      </w:pPr>
      <w:r w:rsidRPr="00AE6DA3">
        <w:rPr>
          <w:rFonts w:ascii="Montserrat" w:eastAsia="Montserrat" w:hAnsi="Montserrat" w:cs="Montserrat"/>
          <w:sz w:val="18"/>
          <w:szCs w:val="18"/>
        </w:rPr>
        <w:t>Directora General de Recursos Materiales y Servicios Generales, y Titular del Área Coordinadora de Archivos. En términos de los artículos 64, párrafos tercero y cuarto, fracción I, de la Ley Federal de Transparencia y Acceso a la Información Pública; 183, fracciones XIII y XXI, del Reglamento Interior de la Secretaría de la Función Pública y; 5</w:t>
      </w:r>
      <w:r w:rsidR="00025A23" w:rsidRPr="00AE6DA3">
        <w:rPr>
          <w:rFonts w:ascii="Montserrat" w:eastAsia="Montserrat" w:hAnsi="Montserrat" w:cs="Montserrat"/>
          <w:sz w:val="18"/>
          <w:szCs w:val="18"/>
        </w:rPr>
        <w:t xml:space="preserve">, </w:t>
      </w:r>
      <w:r w:rsidRPr="00AE6DA3">
        <w:rPr>
          <w:rFonts w:ascii="Montserrat" w:eastAsia="Montserrat" w:hAnsi="Montserrat" w:cs="Montserrat"/>
          <w:sz w:val="18"/>
          <w:szCs w:val="18"/>
        </w:rPr>
        <w:t xml:space="preserve">inciso a), de los Lineamientos de actuación del Comité de Transparencia. </w:t>
      </w:r>
    </w:p>
    <w:p w14:paraId="3C5BE8F2" w14:textId="77777777" w:rsidR="00656E48" w:rsidRPr="00AE6DA3" w:rsidRDefault="00656E48" w:rsidP="00AE6DA3">
      <w:pPr>
        <w:ind w:left="700"/>
        <w:jc w:val="both"/>
        <w:rPr>
          <w:rFonts w:ascii="Montserrat" w:eastAsia="Montserrat" w:hAnsi="Montserrat" w:cs="Montserrat"/>
          <w:sz w:val="18"/>
          <w:szCs w:val="18"/>
        </w:rPr>
      </w:pPr>
    </w:p>
    <w:p w14:paraId="2D044E4D" w14:textId="77777777" w:rsidR="00656E48" w:rsidRPr="00AE6DA3" w:rsidRDefault="00656E48" w:rsidP="00AE6DA3">
      <w:pPr>
        <w:ind w:left="700"/>
        <w:jc w:val="both"/>
        <w:rPr>
          <w:rFonts w:ascii="Montserrat" w:eastAsia="Montserrat" w:hAnsi="Montserrat" w:cs="Montserrat"/>
          <w:b/>
          <w:sz w:val="18"/>
          <w:szCs w:val="18"/>
        </w:rPr>
      </w:pPr>
      <w:r w:rsidRPr="00AE6DA3">
        <w:rPr>
          <w:rFonts w:ascii="Montserrat" w:eastAsia="Montserrat" w:hAnsi="Montserrat" w:cs="Montserrat"/>
          <w:b/>
          <w:sz w:val="18"/>
          <w:szCs w:val="18"/>
        </w:rPr>
        <w:t>3. L.C. Carlos Carrera Guerrero</w:t>
      </w:r>
    </w:p>
    <w:p w14:paraId="193CB744" w14:textId="77777777" w:rsidR="00DD56B0" w:rsidRPr="00AE6DA3" w:rsidRDefault="00DD56B0" w:rsidP="00AE6DA3">
      <w:pPr>
        <w:ind w:left="700"/>
        <w:jc w:val="both"/>
        <w:rPr>
          <w:rFonts w:ascii="Montserrat" w:eastAsia="Montserrat" w:hAnsi="Montserrat" w:cs="Montserrat"/>
          <w:b/>
          <w:sz w:val="18"/>
          <w:szCs w:val="18"/>
        </w:rPr>
      </w:pPr>
      <w:r w:rsidRPr="00AE6DA3">
        <w:rPr>
          <w:rFonts w:ascii="Montserrat" w:eastAsia="Montserrat" w:hAnsi="Montserrat" w:cs="Montserrat"/>
          <w:sz w:val="18"/>
          <w:szCs w:val="18"/>
        </w:rPr>
        <w:t>Titular del Área de Control Interno, y Suplente de la persona Titular del Órgano Interno de Control de la Secretaría de la Función Pública. En términos de los artículos 64, párrafos tercero y cuarto, fracción III, de la Ley Federal de Transparencia y Acceso a la Información Pública; 209, fracciones XII y XIII, del Reglamento Interior de la Secretaría de la Función Pública y; 5, segundo párrafo, de los Lineamientos de actuación del Comité de Transparencia.</w:t>
      </w:r>
    </w:p>
    <w:p w14:paraId="494F76A2" w14:textId="77777777" w:rsidR="00656E48" w:rsidRPr="00AE6DA3" w:rsidRDefault="00656E48" w:rsidP="00AE6DA3">
      <w:pPr>
        <w:ind w:left="2160" w:firstLine="720"/>
        <w:jc w:val="both"/>
        <w:rPr>
          <w:rFonts w:ascii="Montserrat" w:eastAsia="Montserrat" w:hAnsi="Montserrat" w:cs="Montserrat"/>
          <w:b/>
          <w:sz w:val="18"/>
          <w:szCs w:val="18"/>
        </w:rPr>
      </w:pPr>
    </w:p>
    <w:p w14:paraId="0886F0E8" w14:textId="77777777" w:rsidR="00656E48" w:rsidRPr="00AE6DA3" w:rsidRDefault="00656E48" w:rsidP="00AE6DA3">
      <w:pPr>
        <w:ind w:left="2160" w:firstLine="720"/>
        <w:jc w:val="both"/>
        <w:rPr>
          <w:rFonts w:ascii="Montserrat" w:eastAsia="Montserrat" w:hAnsi="Montserrat" w:cs="Montserrat"/>
          <w:b/>
          <w:sz w:val="18"/>
          <w:szCs w:val="18"/>
        </w:rPr>
      </w:pPr>
      <w:r w:rsidRPr="00AE6DA3">
        <w:rPr>
          <w:rFonts w:ascii="Montserrat" w:eastAsia="Montserrat" w:hAnsi="Montserrat" w:cs="Montserrat"/>
          <w:b/>
          <w:sz w:val="18"/>
          <w:szCs w:val="18"/>
        </w:rPr>
        <w:t>PRIMER PUNTO DEL ORDEN DEL DÍA</w:t>
      </w:r>
    </w:p>
    <w:p w14:paraId="3BD4B5C5" w14:textId="77777777" w:rsidR="00656E48" w:rsidRPr="00AE6DA3" w:rsidRDefault="00656E48" w:rsidP="00AE6DA3">
      <w:pPr>
        <w:ind w:left="2160" w:firstLine="720"/>
        <w:jc w:val="both"/>
        <w:rPr>
          <w:rFonts w:ascii="Montserrat" w:eastAsia="Montserrat" w:hAnsi="Montserrat" w:cs="Montserrat"/>
          <w:b/>
          <w:sz w:val="18"/>
          <w:szCs w:val="18"/>
        </w:rPr>
      </w:pPr>
    </w:p>
    <w:p w14:paraId="6A4E16F6" w14:textId="77777777" w:rsidR="00656E48" w:rsidRPr="00AE6DA3" w:rsidRDefault="00656E48" w:rsidP="00AE6DA3">
      <w:pPr>
        <w:jc w:val="both"/>
        <w:rPr>
          <w:rFonts w:ascii="Montserrat" w:eastAsia="Montserrat" w:hAnsi="Montserrat" w:cs="Montserrat"/>
          <w:sz w:val="18"/>
          <w:szCs w:val="18"/>
        </w:rPr>
      </w:pPr>
      <w:r w:rsidRPr="00AE6DA3">
        <w:rPr>
          <w:rFonts w:ascii="Montserrat" w:eastAsia="Montserrat" w:hAnsi="Montserrat" w:cs="Montserrat"/>
          <w:sz w:val="18"/>
          <w:szCs w:val="18"/>
        </w:rPr>
        <w:t>En desahogo del primer punto del orden del día, el Secretario Técnico del Comité de Transparencia dio lectura al mismo, siendo aprobado por unanimidad:</w:t>
      </w:r>
    </w:p>
    <w:p w14:paraId="50D3D7BF" w14:textId="77777777" w:rsidR="00656E48" w:rsidRPr="00AE6DA3" w:rsidRDefault="00656E48" w:rsidP="00AE6DA3">
      <w:pPr>
        <w:jc w:val="both"/>
        <w:rPr>
          <w:rFonts w:ascii="Montserrat" w:eastAsia="Montserrat" w:hAnsi="Montserrat" w:cs="Montserrat"/>
          <w:sz w:val="18"/>
          <w:szCs w:val="18"/>
        </w:rPr>
      </w:pPr>
    </w:p>
    <w:p w14:paraId="6A08A84E" w14:textId="77777777" w:rsidR="00656E48" w:rsidRPr="00AE6DA3" w:rsidRDefault="00656E48" w:rsidP="00AE6DA3">
      <w:pPr>
        <w:ind w:left="720"/>
        <w:jc w:val="both"/>
        <w:rPr>
          <w:rFonts w:ascii="Montserrat" w:eastAsia="Montserrat" w:hAnsi="Montserrat" w:cs="Montserrat"/>
          <w:sz w:val="18"/>
          <w:szCs w:val="18"/>
        </w:rPr>
      </w:pPr>
      <w:r w:rsidRPr="00AE6DA3">
        <w:rPr>
          <w:rFonts w:ascii="Montserrat" w:eastAsia="Montserrat" w:hAnsi="Montserrat" w:cs="Montserrat"/>
          <w:b/>
          <w:sz w:val="18"/>
          <w:szCs w:val="18"/>
        </w:rPr>
        <w:t xml:space="preserve">I. Lectura y, en su caso, aprobación del orden del día </w:t>
      </w:r>
    </w:p>
    <w:p w14:paraId="692DA415" w14:textId="77777777" w:rsidR="00656E48" w:rsidRPr="00AE6DA3" w:rsidRDefault="00656E48" w:rsidP="00AE6DA3">
      <w:pPr>
        <w:ind w:left="792"/>
        <w:jc w:val="both"/>
        <w:rPr>
          <w:rFonts w:ascii="Montserrat" w:eastAsia="Montserrat" w:hAnsi="Montserrat" w:cs="Montserrat"/>
          <w:b/>
          <w:sz w:val="18"/>
          <w:szCs w:val="18"/>
        </w:rPr>
      </w:pPr>
    </w:p>
    <w:p w14:paraId="16FC9B1D" w14:textId="77777777" w:rsidR="00656E48" w:rsidRPr="00AE6DA3" w:rsidRDefault="00656E48" w:rsidP="00AE6DA3">
      <w:pPr>
        <w:ind w:left="720"/>
        <w:jc w:val="both"/>
        <w:rPr>
          <w:rFonts w:ascii="Montserrat" w:eastAsia="Montserrat" w:hAnsi="Montserrat" w:cs="Montserrat"/>
          <w:b/>
          <w:sz w:val="18"/>
          <w:szCs w:val="18"/>
        </w:rPr>
      </w:pPr>
      <w:r w:rsidRPr="00AE6DA3">
        <w:rPr>
          <w:rFonts w:ascii="Montserrat" w:eastAsia="Montserrat" w:hAnsi="Montserrat" w:cs="Montserrat"/>
          <w:b/>
          <w:sz w:val="18"/>
          <w:szCs w:val="18"/>
        </w:rPr>
        <w:t>II. Análisis de las solicitudes de acceso a la información</w:t>
      </w:r>
    </w:p>
    <w:p w14:paraId="73D76712" w14:textId="77777777" w:rsidR="00656E48" w:rsidRPr="00AE6DA3" w:rsidRDefault="00656E48" w:rsidP="00AE6DA3">
      <w:pPr>
        <w:ind w:left="720"/>
        <w:jc w:val="both"/>
        <w:rPr>
          <w:rFonts w:ascii="Montserrat" w:eastAsia="Montserrat" w:hAnsi="Montserrat" w:cs="Montserrat"/>
          <w:b/>
          <w:sz w:val="18"/>
          <w:szCs w:val="18"/>
        </w:rPr>
      </w:pPr>
    </w:p>
    <w:p w14:paraId="299A1EF1" w14:textId="77777777" w:rsidR="007910F7" w:rsidRPr="00AE6DA3" w:rsidRDefault="003E60B2" w:rsidP="00AE6DA3">
      <w:pPr>
        <w:ind w:left="720"/>
        <w:jc w:val="both"/>
        <w:rPr>
          <w:rFonts w:ascii="Montserrat" w:eastAsia="Montserrat" w:hAnsi="Montserrat" w:cs="Montserrat"/>
          <w:b/>
          <w:sz w:val="18"/>
          <w:szCs w:val="18"/>
        </w:rPr>
      </w:pPr>
      <w:r w:rsidRPr="00AE6DA3">
        <w:rPr>
          <w:rFonts w:ascii="Montserrat" w:eastAsia="Montserrat" w:hAnsi="Montserrat" w:cs="Montserrat"/>
          <w:b/>
          <w:sz w:val="18"/>
          <w:szCs w:val="18"/>
        </w:rPr>
        <w:t>A</w:t>
      </w:r>
      <w:r w:rsidR="00656E48" w:rsidRPr="00AE6DA3">
        <w:rPr>
          <w:rFonts w:ascii="Montserrat" w:eastAsia="Montserrat" w:hAnsi="Montserrat" w:cs="Montserrat"/>
          <w:b/>
          <w:sz w:val="18"/>
          <w:szCs w:val="18"/>
        </w:rPr>
        <w:t xml:space="preserve">. Respuestas a solicitudes de acceso a la información en las que se analizará la clasificación de confidencialidad </w:t>
      </w:r>
    </w:p>
    <w:p w14:paraId="18A1D1B4" w14:textId="77777777" w:rsidR="00500CEE" w:rsidRPr="00AE6DA3" w:rsidRDefault="00500CEE" w:rsidP="00AE6DA3">
      <w:pPr>
        <w:ind w:left="720"/>
        <w:jc w:val="both"/>
        <w:rPr>
          <w:rFonts w:ascii="Montserrat" w:eastAsia="Montserrat" w:hAnsi="Montserrat" w:cs="Montserrat"/>
          <w:sz w:val="18"/>
          <w:szCs w:val="18"/>
        </w:rPr>
      </w:pPr>
    </w:p>
    <w:p w14:paraId="12F6AB2E" w14:textId="77777777" w:rsidR="003D4379" w:rsidRPr="00AE6DA3" w:rsidRDefault="003D4379" w:rsidP="00AE6DA3">
      <w:pPr>
        <w:pStyle w:val="Prrafodelista"/>
        <w:widowControl w:val="0"/>
        <w:numPr>
          <w:ilvl w:val="0"/>
          <w:numId w:val="5"/>
        </w:numPr>
        <w:ind w:left="2835" w:hanging="283"/>
        <w:jc w:val="both"/>
        <w:rPr>
          <w:rFonts w:ascii="Montserrat" w:eastAsia="Montserrat" w:hAnsi="Montserrat" w:cs="Montserrat"/>
          <w:sz w:val="18"/>
          <w:szCs w:val="18"/>
        </w:rPr>
      </w:pPr>
      <w:r w:rsidRPr="00AE6DA3">
        <w:rPr>
          <w:rFonts w:ascii="Montserrat" w:eastAsia="Montserrat" w:hAnsi="Montserrat" w:cs="Montserrat"/>
          <w:sz w:val="18"/>
          <w:szCs w:val="18"/>
        </w:rPr>
        <w:t>Folio 330026524001</w:t>
      </w:r>
      <w:r w:rsidR="008068F1" w:rsidRPr="00AE6DA3">
        <w:rPr>
          <w:rFonts w:ascii="Montserrat" w:eastAsia="Montserrat" w:hAnsi="Montserrat" w:cs="Montserrat"/>
          <w:sz w:val="18"/>
          <w:szCs w:val="18"/>
        </w:rPr>
        <w:t>484</w:t>
      </w:r>
    </w:p>
    <w:p w14:paraId="1C11AD73" w14:textId="77777777" w:rsidR="003D4379" w:rsidRPr="00AE6DA3" w:rsidRDefault="003D4379" w:rsidP="00AE6DA3">
      <w:pPr>
        <w:pStyle w:val="Prrafodelista"/>
        <w:widowControl w:val="0"/>
        <w:numPr>
          <w:ilvl w:val="0"/>
          <w:numId w:val="5"/>
        </w:numPr>
        <w:ind w:left="2835" w:hanging="283"/>
        <w:jc w:val="both"/>
        <w:rPr>
          <w:rFonts w:ascii="Montserrat" w:eastAsia="Montserrat" w:hAnsi="Montserrat" w:cs="Montserrat"/>
          <w:sz w:val="18"/>
          <w:szCs w:val="18"/>
        </w:rPr>
      </w:pPr>
      <w:r w:rsidRPr="00AE6DA3">
        <w:rPr>
          <w:rFonts w:ascii="Montserrat" w:eastAsia="Montserrat" w:hAnsi="Montserrat" w:cs="Montserrat"/>
          <w:sz w:val="18"/>
          <w:szCs w:val="18"/>
        </w:rPr>
        <w:t>Folio 330026524001</w:t>
      </w:r>
      <w:r w:rsidR="008068F1" w:rsidRPr="00AE6DA3">
        <w:rPr>
          <w:rFonts w:ascii="Montserrat" w:eastAsia="Montserrat" w:hAnsi="Montserrat" w:cs="Montserrat"/>
          <w:sz w:val="18"/>
          <w:szCs w:val="18"/>
        </w:rPr>
        <w:t>509</w:t>
      </w:r>
    </w:p>
    <w:p w14:paraId="6D37CEEB" w14:textId="77777777" w:rsidR="00B20DF0" w:rsidRPr="00AE6DA3" w:rsidRDefault="00E63F33" w:rsidP="00AE6DA3">
      <w:pPr>
        <w:pStyle w:val="Prrafodelista"/>
        <w:widowControl w:val="0"/>
        <w:numPr>
          <w:ilvl w:val="0"/>
          <w:numId w:val="5"/>
        </w:numPr>
        <w:ind w:left="2835" w:hanging="283"/>
        <w:jc w:val="both"/>
        <w:rPr>
          <w:rFonts w:ascii="Montserrat" w:eastAsia="Montserrat" w:hAnsi="Montserrat" w:cs="Montserrat"/>
          <w:sz w:val="18"/>
          <w:szCs w:val="18"/>
        </w:rPr>
      </w:pPr>
      <w:r w:rsidRPr="00AE6DA3">
        <w:rPr>
          <w:rFonts w:ascii="Montserrat" w:eastAsia="Montserrat" w:hAnsi="Montserrat" w:cs="Montserrat"/>
          <w:sz w:val="18"/>
          <w:szCs w:val="18"/>
        </w:rPr>
        <w:t>Folio 33002652400</w:t>
      </w:r>
      <w:r w:rsidR="007F4797" w:rsidRPr="00AE6DA3">
        <w:rPr>
          <w:rFonts w:ascii="Montserrat" w:eastAsia="Montserrat" w:hAnsi="Montserrat" w:cs="Montserrat"/>
          <w:sz w:val="18"/>
          <w:szCs w:val="18"/>
        </w:rPr>
        <w:t>1</w:t>
      </w:r>
      <w:r w:rsidR="008068F1" w:rsidRPr="00AE6DA3">
        <w:rPr>
          <w:rFonts w:ascii="Montserrat" w:eastAsia="Montserrat" w:hAnsi="Montserrat" w:cs="Montserrat"/>
          <w:sz w:val="18"/>
          <w:szCs w:val="18"/>
        </w:rPr>
        <w:t>651</w:t>
      </w:r>
    </w:p>
    <w:p w14:paraId="110A0BC7" w14:textId="77777777" w:rsidR="0030539F" w:rsidRPr="00AE6DA3" w:rsidRDefault="0030539F" w:rsidP="00AE6DA3">
      <w:pPr>
        <w:ind w:firstLine="720"/>
        <w:jc w:val="both"/>
        <w:rPr>
          <w:rFonts w:ascii="Montserrat" w:eastAsia="Montserrat" w:hAnsi="Montserrat" w:cs="Montserrat"/>
          <w:b/>
          <w:sz w:val="18"/>
          <w:szCs w:val="18"/>
        </w:rPr>
      </w:pPr>
    </w:p>
    <w:p w14:paraId="49729541" w14:textId="77777777" w:rsidR="00656E48" w:rsidRPr="00AE6DA3" w:rsidRDefault="003E60B2" w:rsidP="00AE6DA3">
      <w:pPr>
        <w:ind w:firstLine="720"/>
        <w:jc w:val="both"/>
        <w:rPr>
          <w:rFonts w:ascii="Montserrat" w:eastAsia="Montserrat" w:hAnsi="Montserrat" w:cs="Montserrat"/>
          <w:b/>
          <w:sz w:val="18"/>
          <w:szCs w:val="18"/>
        </w:rPr>
      </w:pPr>
      <w:r w:rsidRPr="00AE6DA3">
        <w:rPr>
          <w:rFonts w:ascii="Montserrat" w:eastAsia="Montserrat" w:hAnsi="Montserrat" w:cs="Montserrat"/>
          <w:b/>
          <w:sz w:val="18"/>
          <w:szCs w:val="18"/>
        </w:rPr>
        <w:t>B</w:t>
      </w:r>
      <w:r w:rsidR="00656E48" w:rsidRPr="00AE6DA3">
        <w:rPr>
          <w:rFonts w:ascii="Montserrat" w:eastAsia="Montserrat" w:hAnsi="Montserrat" w:cs="Montserrat"/>
          <w:b/>
          <w:sz w:val="18"/>
          <w:szCs w:val="18"/>
        </w:rPr>
        <w:t>. Respuestas a solicitudes de acceso a la información en las que se analizará la versión pública</w:t>
      </w:r>
    </w:p>
    <w:p w14:paraId="4BD4AEC9" w14:textId="77777777" w:rsidR="00656E48" w:rsidRPr="00AE6DA3" w:rsidRDefault="00656E48" w:rsidP="00AE6DA3">
      <w:pPr>
        <w:widowControl w:val="0"/>
        <w:jc w:val="both"/>
        <w:rPr>
          <w:rFonts w:ascii="Montserrat" w:eastAsia="Montserrat" w:hAnsi="Montserrat" w:cs="Montserrat"/>
          <w:sz w:val="18"/>
          <w:szCs w:val="18"/>
        </w:rPr>
      </w:pPr>
    </w:p>
    <w:p w14:paraId="39423C7F" w14:textId="77777777" w:rsidR="00656E48" w:rsidRPr="00AE6DA3" w:rsidRDefault="00656E48" w:rsidP="00AE6DA3">
      <w:pPr>
        <w:widowControl w:val="0"/>
        <w:numPr>
          <w:ilvl w:val="0"/>
          <w:numId w:val="2"/>
        </w:numPr>
        <w:ind w:left="2835" w:hanging="285"/>
        <w:jc w:val="both"/>
        <w:rPr>
          <w:rFonts w:ascii="Montserrat" w:eastAsia="Montserrat" w:hAnsi="Montserrat" w:cs="Montserrat"/>
          <w:sz w:val="18"/>
          <w:szCs w:val="18"/>
        </w:rPr>
      </w:pPr>
      <w:r w:rsidRPr="00AE6DA3">
        <w:rPr>
          <w:rFonts w:ascii="Montserrat" w:eastAsia="Montserrat" w:hAnsi="Montserrat" w:cs="Montserrat"/>
          <w:sz w:val="18"/>
          <w:szCs w:val="18"/>
        </w:rPr>
        <w:t>Folio 33002652400</w:t>
      </w:r>
      <w:r w:rsidR="004C6E1A" w:rsidRPr="00AE6DA3">
        <w:rPr>
          <w:rFonts w:ascii="Montserrat" w:eastAsia="Montserrat" w:hAnsi="Montserrat" w:cs="Montserrat"/>
          <w:sz w:val="18"/>
          <w:szCs w:val="18"/>
        </w:rPr>
        <w:t>1</w:t>
      </w:r>
      <w:r w:rsidR="008068F1" w:rsidRPr="00AE6DA3">
        <w:rPr>
          <w:rFonts w:ascii="Montserrat" w:eastAsia="Montserrat" w:hAnsi="Montserrat" w:cs="Montserrat"/>
          <w:sz w:val="18"/>
          <w:szCs w:val="18"/>
        </w:rPr>
        <w:t>452</w:t>
      </w:r>
    </w:p>
    <w:p w14:paraId="3D17A80F" w14:textId="77777777" w:rsidR="00951399" w:rsidRPr="00AE6DA3" w:rsidRDefault="00951399" w:rsidP="00AE6DA3">
      <w:pPr>
        <w:widowControl w:val="0"/>
        <w:numPr>
          <w:ilvl w:val="0"/>
          <w:numId w:val="2"/>
        </w:numPr>
        <w:ind w:left="2835" w:hanging="285"/>
        <w:jc w:val="both"/>
        <w:rPr>
          <w:rFonts w:ascii="Montserrat" w:eastAsia="Montserrat" w:hAnsi="Montserrat" w:cs="Montserrat"/>
          <w:sz w:val="18"/>
          <w:szCs w:val="18"/>
        </w:rPr>
      </w:pPr>
      <w:r w:rsidRPr="00AE6DA3">
        <w:rPr>
          <w:rFonts w:ascii="Montserrat" w:eastAsia="Montserrat" w:hAnsi="Montserrat" w:cs="Montserrat"/>
          <w:sz w:val="18"/>
          <w:szCs w:val="18"/>
        </w:rPr>
        <w:t>Folio 330026524001</w:t>
      </w:r>
      <w:r w:rsidR="008068F1" w:rsidRPr="00AE6DA3">
        <w:rPr>
          <w:rFonts w:ascii="Montserrat" w:eastAsia="Montserrat" w:hAnsi="Montserrat" w:cs="Montserrat"/>
          <w:sz w:val="18"/>
          <w:szCs w:val="18"/>
        </w:rPr>
        <w:t>510</w:t>
      </w:r>
    </w:p>
    <w:p w14:paraId="4F970BB5" w14:textId="77777777" w:rsidR="00951399" w:rsidRPr="00AE6DA3" w:rsidRDefault="00951399" w:rsidP="00AE6DA3">
      <w:pPr>
        <w:widowControl w:val="0"/>
        <w:numPr>
          <w:ilvl w:val="0"/>
          <w:numId w:val="2"/>
        </w:numPr>
        <w:ind w:left="2835" w:hanging="285"/>
        <w:jc w:val="both"/>
        <w:rPr>
          <w:rFonts w:ascii="Montserrat" w:eastAsia="Montserrat" w:hAnsi="Montserrat" w:cs="Montserrat"/>
          <w:sz w:val="18"/>
          <w:szCs w:val="18"/>
        </w:rPr>
      </w:pPr>
      <w:r w:rsidRPr="00AE6DA3">
        <w:rPr>
          <w:rFonts w:ascii="Montserrat" w:eastAsia="Montserrat" w:hAnsi="Montserrat" w:cs="Montserrat"/>
          <w:sz w:val="18"/>
          <w:szCs w:val="18"/>
        </w:rPr>
        <w:t>Folio 330026524001</w:t>
      </w:r>
      <w:r w:rsidR="008068F1" w:rsidRPr="00AE6DA3">
        <w:rPr>
          <w:rFonts w:ascii="Montserrat" w:eastAsia="Montserrat" w:hAnsi="Montserrat" w:cs="Montserrat"/>
          <w:sz w:val="18"/>
          <w:szCs w:val="18"/>
        </w:rPr>
        <w:t>682</w:t>
      </w:r>
    </w:p>
    <w:p w14:paraId="70A90ACC" w14:textId="77777777" w:rsidR="00500CEE" w:rsidRPr="00AE6DA3" w:rsidRDefault="00500CEE" w:rsidP="00AE6DA3">
      <w:pPr>
        <w:ind w:left="720"/>
        <w:jc w:val="both"/>
        <w:rPr>
          <w:rFonts w:ascii="Montserrat" w:eastAsia="Montserrat" w:hAnsi="Montserrat" w:cs="Montserrat"/>
          <w:b/>
          <w:sz w:val="18"/>
          <w:szCs w:val="18"/>
        </w:rPr>
      </w:pPr>
    </w:p>
    <w:p w14:paraId="20103177" w14:textId="77777777" w:rsidR="00656E48" w:rsidRPr="00AE6DA3" w:rsidRDefault="00656E48" w:rsidP="00AE6DA3">
      <w:pPr>
        <w:ind w:left="720"/>
        <w:jc w:val="both"/>
        <w:rPr>
          <w:rFonts w:ascii="Montserrat" w:eastAsia="Montserrat" w:hAnsi="Montserrat" w:cs="Montserrat"/>
          <w:sz w:val="18"/>
          <w:szCs w:val="18"/>
        </w:rPr>
      </w:pPr>
      <w:r w:rsidRPr="00AE6DA3">
        <w:rPr>
          <w:rFonts w:ascii="Montserrat" w:eastAsia="Montserrat" w:hAnsi="Montserrat" w:cs="Montserrat"/>
          <w:b/>
          <w:sz w:val="18"/>
          <w:szCs w:val="18"/>
        </w:rPr>
        <w:t>III. Análisis de solicitudes de ejercicio de los derechos de acceso, rectificación, cancelación y oposición (ARCO) de datos personales</w:t>
      </w:r>
    </w:p>
    <w:p w14:paraId="284677BA" w14:textId="77777777" w:rsidR="00656E48" w:rsidRPr="00AE6DA3" w:rsidRDefault="00656E48" w:rsidP="00AE6DA3">
      <w:pPr>
        <w:jc w:val="both"/>
        <w:rPr>
          <w:rFonts w:ascii="Montserrat" w:eastAsia="Montserrat" w:hAnsi="Montserrat" w:cs="Montserrat"/>
          <w:sz w:val="18"/>
          <w:szCs w:val="18"/>
        </w:rPr>
      </w:pPr>
      <w:r w:rsidRPr="00AE6DA3">
        <w:rPr>
          <w:rFonts w:ascii="Montserrat" w:eastAsia="Montserrat" w:hAnsi="Montserrat" w:cs="Montserrat"/>
          <w:sz w:val="18"/>
          <w:szCs w:val="18"/>
        </w:rPr>
        <w:t xml:space="preserve">    </w:t>
      </w:r>
    </w:p>
    <w:p w14:paraId="326BD7B7" w14:textId="77777777" w:rsidR="00E877F1" w:rsidRPr="00AE6DA3" w:rsidRDefault="00E877F1" w:rsidP="00AE6DA3">
      <w:pPr>
        <w:pStyle w:val="Prrafodelista"/>
        <w:widowControl w:val="0"/>
        <w:numPr>
          <w:ilvl w:val="0"/>
          <w:numId w:val="22"/>
        </w:numPr>
        <w:jc w:val="both"/>
        <w:rPr>
          <w:rFonts w:ascii="Montserrat" w:eastAsia="Montserrat" w:hAnsi="Montserrat" w:cs="Montserrat"/>
          <w:sz w:val="18"/>
          <w:szCs w:val="18"/>
        </w:rPr>
      </w:pPr>
      <w:r w:rsidRPr="00AE6DA3">
        <w:rPr>
          <w:rFonts w:ascii="Montserrat" w:eastAsia="Montserrat" w:hAnsi="Montserrat" w:cs="Montserrat"/>
          <w:sz w:val="18"/>
          <w:szCs w:val="18"/>
        </w:rPr>
        <w:t>Folio 330026524001</w:t>
      </w:r>
      <w:r w:rsidR="00656BC5" w:rsidRPr="00AE6DA3">
        <w:rPr>
          <w:rFonts w:ascii="Montserrat" w:eastAsia="Montserrat" w:hAnsi="Montserrat" w:cs="Montserrat"/>
          <w:sz w:val="18"/>
          <w:szCs w:val="18"/>
        </w:rPr>
        <w:t>188</w:t>
      </w:r>
    </w:p>
    <w:p w14:paraId="6E3F4358" w14:textId="77777777" w:rsidR="00E877F1" w:rsidRPr="00AE6DA3" w:rsidRDefault="00E877F1" w:rsidP="00AE6DA3">
      <w:pPr>
        <w:pStyle w:val="Prrafodelista"/>
        <w:widowControl w:val="0"/>
        <w:numPr>
          <w:ilvl w:val="0"/>
          <w:numId w:val="22"/>
        </w:numPr>
        <w:jc w:val="both"/>
        <w:rPr>
          <w:rFonts w:ascii="Montserrat" w:eastAsia="Montserrat" w:hAnsi="Montserrat" w:cs="Montserrat"/>
          <w:sz w:val="18"/>
          <w:szCs w:val="18"/>
        </w:rPr>
      </w:pPr>
      <w:r w:rsidRPr="00AE6DA3">
        <w:rPr>
          <w:rFonts w:ascii="Montserrat" w:eastAsia="Montserrat" w:hAnsi="Montserrat" w:cs="Montserrat"/>
          <w:sz w:val="18"/>
          <w:szCs w:val="18"/>
        </w:rPr>
        <w:t>Folio 330026524001</w:t>
      </w:r>
      <w:r w:rsidR="00656BC5" w:rsidRPr="00AE6DA3">
        <w:rPr>
          <w:rFonts w:ascii="Montserrat" w:eastAsia="Montserrat" w:hAnsi="Montserrat" w:cs="Montserrat"/>
          <w:sz w:val="18"/>
          <w:szCs w:val="18"/>
        </w:rPr>
        <w:t>496</w:t>
      </w:r>
    </w:p>
    <w:p w14:paraId="0C078C32" w14:textId="77777777" w:rsidR="004C1504" w:rsidRPr="00AE6DA3" w:rsidRDefault="004C1504" w:rsidP="00AE6DA3">
      <w:pPr>
        <w:pStyle w:val="Prrafodelista"/>
        <w:widowControl w:val="0"/>
        <w:ind w:left="2880"/>
        <w:jc w:val="both"/>
        <w:rPr>
          <w:rFonts w:ascii="Montserrat" w:eastAsia="Montserrat" w:hAnsi="Montserrat" w:cs="Montserrat"/>
          <w:sz w:val="18"/>
          <w:szCs w:val="18"/>
        </w:rPr>
      </w:pPr>
    </w:p>
    <w:p w14:paraId="189A0C25" w14:textId="3285D56A" w:rsidR="00656E48" w:rsidRPr="00AE6DA3" w:rsidRDefault="004C1504" w:rsidP="00AE6DA3">
      <w:pPr>
        <w:ind w:left="720"/>
        <w:jc w:val="both"/>
        <w:rPr>
          <w:rFonts w:ascii="Montserrat" w:eastAsia="Montserrat" w:hAnsi="Montserrat" w:cs="Montserrat"/>
          <w:b/>
          <w:sz w:val="18"/>
          <w:szCs w:val="18"/>
        </w:rPr>
      </w:pPr>
      <w:r w:rsidRPr="00AE6DA3">
        <w:rPr>
          <w:rFonts w:ascii="Montserrat" w:eastAsia="Montserrat" w:hAnsi="Montserrat" w:cs="Montserrat"/>
          <w:b/>
          <w:sz w:val="18"/>
          <w:szCs w:val="18"/>
        </w:rPr>
        <w:t xml:space="preserve">IV. </w:t>
      </w:r>
      <w:r w:rsidR="00656E48" w:rsidRPr="00AE6DA3">
        <w:rPr>
          <w:rFonts w:ascii="Montserrat" w:eastAsia="Montserrat" w:hAnsi="Montserrat" w:cs="Montserrat"/>
          <w:b/>
          <w:sz w:val="18"/>
          <w:szCs w:val="18"/>
        </w:rPr>
        <w:t>Solicitudes de acceso a la información en las que se analizará la ampliación de plazo para dar respuesta</w:t>
      </w:r>
    </w:p>
    <w:p w14:paraId="53591747" w14:textId="77777777" w:rsidR="00385EFD" w:rsidRPr="00AE6DA3" w:rsidRDefault="00385EFD" w:rsidP="00AE6DA3">
      <w:pPr>
        <w:ind w:left="720"/>
        <w:jc w:val="both"/>
        <w:rPr>
          <w:rFonts w:ascii="Montserrat" w:eastAsia="Montserrat" w:hAnsi="Montserrat" w:cs="Montserrat"/>
          <w:b/>
          <w:sz w:val="18"/>
          <w:szCs w:val="18"/>
        </w:rPr>
      </w:pPr>
    </w:p>
    <w:p w14:paraId="68D0A0D6" w14:textId="77777777" w:rsidR="00A0645A" w:rsidRPr="00AE6DA3" w:rsidRDefault="00A0645A" w:rsidP="00AE6DA3">
      <w:pPr>
        <w:widowControl w:val="0"/>
        <w:numPr>
          <w:ilvl w:val="0"/>
          <w:numId w:val="1"/>
        </w:numPr>
        <w:jc w:val="both"/>
        <w:rPr>
          <w:rFonts w:ascii="Montserrat" w:eastAsia="Montserrat" w:hAnsi="Montserrat" w:cs="Montserrat"/>
          <w:sz w:val="18"/>
          <w:szCs w:val="18"/>
        </w:rPr>
      </w:pPr>
      <w:r w:rsidRPr="00AE6DA3">
        <w:rPr>
          <w:rFonts w:ascii="Montserrat" w:eastAsia="Montserrat" w:hAnsi="Montserrat" w:cs="Montserrat"/>
          <w:sz w:val="18"/>
          <w:szCs w:val="18"/>
        </w:rPr>
        <w:t xml:space="preserve"> Folio 33002652400</w:t>
      </w:r>
      <w:r w:rsidR="003F526C" w:rsidRPr="00AE6DA3">
        <w:rPr>
          <w:rFonts w:ascii="Montserrat" w:eastAsia="Montserrat" w:hAnsi="Montserrat" w:cs="Montserrat"/>
          <w:sz w:val="18"/>
          <w:szCs w:val="18"/>
        </w:rPr>
        <w:t>1</w:t>
      </w:r>
      <w:r w:rsidR="003E60B2" w:rsidRPr="00AE6DA3">
        <w:rPr>
          <w:rFonts w:ascii="Montserrat" w:eastAsia="Montserrat" w:hAnsi="Montserrat" w:cs="Montserrat"/>
          <w:sz w:val="18"/>
          <w:szCs w:val="18"/>
        </w:rPr>
        <w:t>658</w:t>
      </w:r>
    </w:p>
    <w:p w14:paraId="26B710D4" w14:textId="77777777" w:rsidR="00656E48" w:rsidRPr="00AE6DA3" w:rsidRDefault="00656E48" w:rsidP="00AE6DA3">
      <w:pPr>
        <w:widowControl w:val="0"/>
        <w:numPr>
          <w:ilvl w:val="0"/>
          <w:numId w:val="1"/>
        </w:numPr>
        <w:jc w:val="both"/>
        <w:rPr>
          <w:rFonts w:ascii="Montserrat" w:eastAsia="Montserrat" w:hAnsi="Montserrat" w:cs="Montserrat"/>
          <w:sz w:val="18"/>
          <w:szCs w:val="18"/>
        </w:rPr>
      </w:pPr>
      <w:r w:rsidRPr="00AE6DA3">
        <w:rPr>
          <w:rFonts w:ascii="Montserrat" w:eastAsia="Montserrat" w:hAnsi="Montserrat" w:cs="Montserrat"/>
          <w:sz w:val="18"/>
          <w:szCs w:val="18"/>
        </w:rPr>
        <w:t xml:space="preserve"> Folio 33002652400</w:t>
      </w:r>
      <w:r w:rsidR="00951399" w:rsidRPr="00AE6DA3">
        <w:rPr>
          <w:rFonts w:ascii="Montserrat" w:eastAsia="Montserrat" w:hAnsi="Montserrat" w:cs="Montserrat"/>
          <w:sz w:val="18"/>
          <w:szCs w:val="18"/>
        </w:rPr>
        <w:t>1</w:t>
      </w:r>
      <w:r w:rsidR="003E60B2" w:rsidRPr="00AE6DA3">
        <w:rPr>
          <w:rFonts w:ascii="Montserrat" w:eastAsia="Montserrat" w:hAnsi="Montserrat" w:cs="Montserrat"/>
          <w:sz w:val="18"/>
          <w:szCs w:val="18"/>
        </w:rPr>
        <w:t>688</w:t>
      </w:r>
    </w:p>
    <w:p w14:paraId="580D5BBF" w14:textId="77777777" w:rsidR="00863A1E" w:rsidRPr="00AE6DA3" w:rsidRDefault="00863A1E" w:rsidP="00AE6DA3">
      <w:pPr>
        <w:widowControl w:val="0"/>
        <w:numPr>
          <w:ilvl w:val="0"/>
          <w:numId w:val="1"/>
        </w:numPr>
        <w:jc w:val="both"/>
        <w:rPr>
          <w:rFonts w:ascii="Montserrat" w:eastAsia="Montserrat" w:hAnsi="Montserrat" w:cs="Montserrat"/>
          <w:sz w:val="18"/>
          <w:szCs w:val="18"/>
        </w:rPr>
      </w:pPr>
      <w:r w:rsidRPr="00AE6DA3">
        <w:rPr>
          <w:rFonts w:ascii="Montserrat" w:eastAsia="Montserrat" w:hAnsi="Montserrat" w:cs="Montserrat"/>
          <w:sz w:val="18"/>
          <w:szCs w:val="18"/>
        </w:rPr>
        <w:t xml:space="preserve"> Folio 330026524001707</w:t>
      </w:r>
    </w:p>
    <w:p w14:paraId="13859A36" w14:textId="77777777" w:rsidR="00656E48" w:rsidRPr="00AE6DA3" w:rsidRDefault="00656E48" w:rsidP="00AE6DA3">
      <w:pPr>
        <w:widowControl w:val="0"/>
        <w:numPr>
          <w:ilvl w:val="0"/>
          <w:numId w:val="1"/>
        </w:numPr>
        <w:jc w:val="both"/>
        <w:rPr>
          <w:rFonts w:ascii="Montserrat" w:eastAsia="Montserrat" w:hAnsi="Montserrat" w:cs="Montserrat"/>
          <w:sz w:val="18"/>
          <w:szCs w:val="18"/>
        </w:rPr>
      </w:pPr>
      <w:r w:rsidRPr="00AE6DA3">
        <w:rPr>
          <w:rFonts w:ascii="Montserrat" w:eastAsia="Montserrat" w:hAnsi="Montserrat" w:cs="Montserrat"/>
          <w:sz w:val="18"/>
          <w:szCs w:val="18"/>
        </w:rPr>
        <w:t xml:space="preserve"> Folio 33002652400</w:t>
      </w:r>
      <w:r w:rsidR="00951399" w:rsidRPr="00AE6DA3">
        <w:rPr>
          <w:rFonts w:ascii="Montserrat" w:eastAsia="Montserrat" w:hAnsi="Montserrat" w:cs="Montserrat"/>
          <w:sz w:val="18"/>
          <w:szCs w:val="18"/>
        </w:rPr>
        <w:t>1</w:t>
      </w:r>
      <w:r w:rsidR="003E60B2" w:rsidRPr="00AE6DA3">
        <w:rPr>
          <w:rFonts w:ascii="Montserrat" w:eastAsia="Montserrat" w:hAnsi="Montserrat" w:cs="Montserrat"/>
          <w:sz w:val="18"/>
          <w:szCs w:val="18"/>
        </w:rPr>
        <w:t>710</w:t>
      </w:r>
    </w:p>
    <w:p w14:paraId="0779CBB5" w14:textId="643F2750" w:rsidR="00656E48" w:rsidRPr="00AE6DA3" w:rsidRDefault="00656E48" w:rsidP="00AE6DA3">
      <w:pPr>
        <w:widowControl w:val="0"/>
        <w:numPr>
          <w:ilvl w:val="0"/>
          <w:numId w:val="1"/>
        </w:numPr>
        <w:jc w:val="both"/>
        <w:rPr>
          <w:rFonts w:ascii="Montserrat" w:eastAsia="Montserrat" w:hAnsi="Montserrat" w:cs="Montserrat"/>
          <w:sz w:val="18"/>
          <w:szCs w:val="18"/>
        </w:rPr>
      </w:pPr>
      <w:r w:rsidRPr="00AE6DA3">
        <w:rPr>
          <w:rFonts w:ascii="Montserrat" w:eastAsia="Montserrat" w:hAnsi="Montserrat" w:cs="Montserrat"/>
          <w:sz w:val="18"/>
          <w:szCs w:val="18"/>
        </w:rPr>
        <w:t xml:space="preserve"> Folio 33002652400</w:t>
      </w:r>
      <w:r w:rsidR="00951399" w:rsidRPr="00AE6DA3">
        <w:rPr>
          <w:rFonts w:ascii="Montserrat" w:eastAsia="Montserrat" w:hAnsi="Montserrat" w:cs="Montserrat"/>
          <w:sz w:val="18"/>
          <w:szCs w:val="18"/>
        </w:rPr>
        <w:t>1</w:t>
      </w:r>
      <w:r w:rsidR="003E60B2" w:rsidRPr="00AE6DA3">
        <w:rPr>
          <w:rFonts w:ascii="Montserrat" w:eastAsia="Montserrat" w:hAnsi="Montserrat" w:cs="Montserrat"/>
          <w:sz w:val="18"/>
          <w:szCs w:val="18"/>
        </w:rPr>
        <w:t>711</w:t>
      </w:r>
    </w:p>
    <w:p w14:paraId="65D404AC" w14:textId="78D247A9" w:rsidR="00756762" w:rsidRPr="00AE6DA3" w:rsidRDefault="00756762" w:rsidP="00AE6DA3">
      <w:pPr>
        <w:widowControl w:val="0"/>
        <w:numPr>
          <w:ilvl w:val="0"/>
          <w:numId w:val="1"/>
        </w:numPr>
        <w:jc w:val="both"/>
        <w:rPr>
          <w:rFonts w:ascii="Montserrat" w:eastAsia="Montserrat" w:hAnsi="Montserrat" w:cs="Montserrat"/>
          <w:sz w:val="18"/>
          <w:szCs w:val="18"/>
        </w:rPr>
      </w:pPr>
      <w:r w:rsidRPr="00AE6DA3">
        <w:rPr>
          <w:rFonts w:ascii="Montserrat" w:eastAsia="Montserrat" w:hAnsi="Montserrat" w:cs="Montserrat"/>
          <w:sz w:val="18"/>
          <w:szCs w:val="18"/>
        </w:rPr>
        <w:t xml:space="preserve"> Folio 330026524001715</w:t>
      </w:r>
    </w:p>
    <w:p w14:paraId="66889A2C" w14:textId="77777777" w:rsidR="00656E48" w:rsidRPr="00AE6DA3" w:rsidRDefault="00656E48" w:rsidP="00AE6DA3">
      <w:pPr>
        <w:widowControl w:val="0"/>
        <w:numPr>
          <w:ilvl w:val="0"/>
          <w:numId w:val="1"/>
        </w:numPr>
        <w:jc w:val="both"/>
        <w:rPr>
          <w:rFonts w:ascii="Montserrat" w:eastAsia="Montserrat" w:hAnsi="Montserrat" w:cs="Montserrat"/>
          <w:sz w:val="18"/>
          <w:szCs w:val="18"/>
        </w:rPr>
      </w:pPr>
      <w:r w:rsidRPr="00AE6DA3">
        <w:rPr>
          <w:rFonts w:ascii="Montserrat" w:eastAsia="Montserrat" w:hAnsi="Montserrat" w:cs="Montserrat"/>
          <w:sz w:val="18"/>
          <w:szCs w:val="18"/>
        </w:rPr>
        <w:t xml:space="preserve"> Folio 33002652400</w:t>
      </w:r>
      <w:r w:rsidR="00951399" w:rsidRPr="00AE6DA3">
        <w:rPr>
          <w:rFonts w:ascii="Montserrat" w:eastAsia="Montserrat" w:hAnsi="Montserrat" w:cs="Montserrat"/>
          <w:sz w:val="18"/>
          <w:szCs w:val="18"/>
        </w:rPr>
        <w:t>1</w:t>
      </w:r>
      <w:r w:rsidR="003E60B2" w:rsidRPr="00AE6DA3">
        <w:rPr>
          <w:rFonts w:ascii="Montserrat" w:eastAsia="Montserrat" w:hAnsi="Montserrat" w:cs="Montserrat"/>
          <w:sz w:val="18"/>
          <w:szCs w:val="18"/>
        </w:rPr>
        <w:t>716</w:t>
      </w:r>
    </w:p>
    <w:p w14:paraId="218F6566" w14:textId="77777777" w:rsidR="00863A1E" w:rsidRPr="00AE6DA3" w:rsidRDefault="00863A1E" w:rsidP="00AE6DA3">
      <w:pPr>
        <w:widowControl w:val="0"/>
        <w:numPr>
          <w:ilvl w:val="0"/>
          <w:numId w:val="1"/>
        </w:numPr>
        <w:jc w:val="both"/>
        <w:rPr>
          <w:rFonts w:ascii="Montserrat" w:eastAsia="Montserrat" w:hAnsi="Montserrat" w:cs="Montserrat"/>
          <w:sz w:val="18"/>
          <w:szCs w:val="18"/>
        </w:rPr>
      </w:pPr>
      <w:r w:rsidRPr="00AE6DA3">
        <w:rPr>
          <w:rFonts w:ascii="Montserrat" w:eastAsia="Montserrat" w:hAnsi="Montserrat" w:cs="Montserrat"/>
          <w:sz w:val="18"/>
          <w:szCs w:val="18"/>
        </w:rPr>
        <w:t xml:space="preserve"> Folio 330026524001722</w:t>
      </w:r>
    </w:p>
    <w:p w14:paraId="1531C49C" w14:textId="77777777" w:rsidR="00656E48" w:rsidRPr="00AE6DA3" w:rsidRDefault="00656E48" w:rsidP="00AE6DA3">
      <w:pPr>
        <w:widowControl w:val="0"/>
        <w:numPr>
          <w:ilvl w:val="0"/>
          <w:numId w:val="1"/>
        </w:numPr>
        <w:jc w:val="both"/>
        <w:rPr>
          <w:rFonts w:ascii="Montserrat" w:eastAsia="Montserrat" w:hAnsi="Montserrat" w:cs="Montserrat"/>
          <w:sz w:val="18"/>
          <w:szCs w:val="18"/>
        </w:rPr>
      </w:pPr>
      <w:r w:rsidRPr="00AE6DA3">
        <w:rPr>
          <w:rFonts w:ascii="Montserrat" w:eastAsia="Montserrat" w:hAnsi="Montserrat" w:cs="Montserrat"/>
          <w:sz w:val="18"/>
          <w:szCs w:val="18"/>
        </w:rPr>
        <w:t xml:space="preserve"> Folio 33002652400</w:t>
      </w:r>
      <w:r w:rsidR="00951399" w:rsidRPr="00AE6DA3">
        <w:rPr>
          <w:rFonts w:ascii="Montserrat" w:eastAsia="Montserrat" w:hAnsi="Montserrat" w:cs="Montserrat"/>
          <w:sz w:val="18"/>
          <w:szCs w:val="18"/>
        </w:rPr>
        <w:t>1</w:t>
      </w:r>
      <w:r w:rsidR="003E60B2" w:rsidRPr="00AE6DA3">
        <w:rPr>
          <w:rFonts w:ascii="Montserrat" w:eastAsia="Montserrat" w:hAnsi="Montserrat" w:cs="Montserrat"/>
          <w:sz w:val="18"/>
          <w:szCs w:val="18"/>
        </w:rPr>
        <w:t>725</w:t>
      </w:r>
    </w:p>
    <w:p w14:paraId="3150643F" w14:textId="77777777" w:rsidR="00863A1E" w:rsidRPr="00AE6DA3" w:rsidRDefault="00863A1E" w:rsidP="00AE6DA3">
      <w:pPr>
        <w:widowControl w:val="0"/>
        <w:numPr>
          <w:ilvl w:val="0"/>
          <w:numId w:val="1"/>
        </w:numPr>
        <w:jc w:val="both"/>
        <w:rPr>
          <w:rFonts w:ascii="Montserrat" w:eastAsia="Montserrat" w:hAnsi="Montserrat" w:cs="Montserrat"/>
          <w:sz w:val="18"/>
          <w:szCs w:val="18"/>
        </w:rPr>
      </w:pPr>
      <w:r w:rsidRPr="00AE6DA3">
        <w:rPr>
          <w:rFonts w:ascii="Montserrat" w:eastAsia="Montserrat" w:hAnsi="Montserrat" w:cs="Montserrat"/>
          <w:sz w:val="18"/>
          <w:szCs w:val="18"/>
        </w:rPr>
        <w:t xml:space="preserve"> Folio 330026524001726</w:t>
      </w:r>
    </w:p>
    <w:p w14:paraId="74229AFA" w14:textId="77777777" w:rsidR="00656E48" w:rsidRPr="00AE6DA3" w:rsidRDefault="00656E48" w:rsidP="00AE6DA3">
      <w:pPr>
        <w:widowControl w:val="0"/>
        <w:numPr>
          <w:ilvl w:val="0"/>
          <w:numId w:val="1"/>
        </w:numPr>
        <w:jc w:val="both"/>
        <w:rPr>
          <w:rFonts w:ascii="Montserrat" w:eastAsia="Montserrat" w:hAnsi="Montserrat" w:cs="Montserrat"/>
          <w:sz w:val="18"/>
          <w:szCs w:val="18"/>
        </w:rPr>
      </w:pPr>
      <w:r w:rsidRPr="00AE6DA3">
        <w:rPr>
          <w:rFonts w:ascii="Montserrat" w:eastAsia="Montserrat" w:hAnsi="Montserrat" w:cs="Montserrat"/>
          <w:sz w:val="18"/>
          <w:szCs w:val="18"/>
        </w:rPr>
        <w:lastRenderedPageBreak/>
        <w:t xml:space="preserve"> Folio 33002652400</w:t>
      </w:r>
      <w:r w:rsidR="00951399" w:rsidRPr="00AE6DA3">
        <w:rPr>
          <w:rFonts w:ascii="Montserrat" w:eastAsia="Montserrat" w:hAnsi="Montserrat" w:cs="Montserrat"/>
          <w:sz w:val="18"/>
          <w:szCs w:val="18"/>
        </w:rPr>
        <w:t>1</w:t>
      </w:r>
      <w:r w:rsidR="003E60B2" w:rsidRPr="00AE6DA3">
        <w:rPr>
          <w:rFonts w:ascii="Montserrat" w:eastAsia="Montserrat" w:hAnsi="Montserrat" w:cs="Montserrat"/>
          <w:sz w:val="18"/>
          <w:szCs w:val="18"/>
        </w:rPr>
        <w:t>727</w:t>
      </w:r>
    </w:p>
    <w:p w14:paraId="6EA05DB5" w14:textId="24C45EAB" w:rsidR="00A0645A" w:rsidRPr="00AE6DA3" w:rsidRDefault="00A0645A" w:rsidP="00AE6DA3">
      <w:pPr>
        <w:widowControl w:val="0"/>
        <w:numPr>
          <w:ilvl w:val="0"/>
          <w:numId w:val="1"/>
        </w:numPr>
        <w:jc w:val="both"/>
        <w:rPr>
          <w:rFonts w:ascii="Montserrat" w:eastAsia="Montserrat" w:hAnsi="Montserrat" w:cs="Montserrat"/>
          <w:sz w:val="18"/>
          <w:szCs w:val="18"/>
        </w:rPr>
      </w:pPr>
      <w:r w:rsidRPr="00AE6DA3">
        <w:rPr>
          <w:rFonts w:ascii="Montserrat" w:eastAsia="Montserrat" w:hAnsi="Montserrat" w:cs="Montserrat"/>
          <w:sz w:val="18"/>
          <w:szCs w:val="18"/>
        </w:rPr>
        <w:t xml:space="preserve"> Folio 330026524001</w:t>
      </w:r>
      <w:r w:rsidR="003E60B2" w:rsidRPr="00AE6DA3">
        <w:rPr>
          <w:rFonts w:ascii="Montserrat" w:eastAsia="Montserrat" w:hAnsi="Montserrat" w:cs="Montserrat"/>
          <w:sz w:val="18"/>
          <w:szCs w:val="18"/>
        </w:rPr>
        <w:t>728</w:t>
      </w:r>
    </w:p>
    <w:p w14:paraId="1C707EFF" w14:textId="432E3507" w:rsidR="00756762" w:rsidRPr="00AE6DA3" w:rsidRDefault="00756762" w:rsidP="00AE6DA3">
      <w:pPr>
        <w:widowControl w:val="0"/>
        <w:numPr>
          <w:ilvl w:val="0"/>
          <w:numId w:val="1"/>
        </w:numPr>
        <w:jc w:val="both"/>
        <w:rPr>
          <w:rFonts w:ascii="Montserrat" w:eastAsia="Montserrat" w:hAnsi="Montserrat" w:cs="Montserrat"/>
          <w:sz w:val="18"/>
          <w:szCs w:val="18"/>
        </w:rPr>
      </w:pPr>
      <w:r w:rsidRPr="00AE6DA3">
        <w:rPr>
          <w:rFonts w:ascii="Montserrat" w:eastAsia="Montserrat" w:hAnsi="Montserrat" w:cs="Montserrat"/>
          <w:sz w:val="18"/>
          <w:szCs w:val="18"/>
        </w:rPr>
        <w:t xml:space="preserve"> Folio 330026524001747</w:t>
      </w:r>
    </w:p>
    <w:p w14:paraId="1937D062" w14:textId="77777777" w:rsidR="00863A1E" w:rsidRPr="00AE6DA3" w:rsidRDefault="00863A1E" w:rsidP="00AE6DA3">
      <w:pPr>
        <w:widowControl w:val="0"/>
        <w:numPr>
          <w:ilvl w:val="0"/>
          <w:numId w:val="1"/>
        </w:numPr>
        <w:jc w:val="both"/>
        <w:rPr>
          <w:rFonts w:ascii="Montserrat" w:eastAsia="Montserrat" w:hAnsi="Montserrat" w:cs="Montserrat"/>
          <w:sz w:val="18"/>
          <w:szCs w:val="18"/>
        </w:rPr>
      </w:pPr>
      <w:r w:rsidRPr="00AE6DA3">
        <w:rPr>
          <w:rFonts w:ascii="Montserrat" w:eastAsia="Montserrat" w:hAnsi="Montserrat" w:cs="Montserrat"/>
          <w:sz w:val="18"/>
          <w:szCs w:val="18"/>
        </w:rPr>
        <w:t xml:space="preserve"> Folio 330026524001755</w:t>
      </w:r>
    </w:p>
    <w:p w14:paraId="0D41FB2C" w14:textId="77777777" w:rsidR="00863A1E" w:rsidRPr="00AE6DA3" w:rsidRDefault="00863A1E" w:rsidP="00AE6DA3">
      <w:pPr>
        <w:widowControl w:val="0"/>
        <w:numPr>
          <w:ilvl w:val="0"/>
          <w:numId w:val="1"/>
        </w:numPr>
        <w:jc w:val="both"/>
        <w:rPr>
          <w:rFonts w:ascii="Montserrat" w:eastAsia="Montserrat" w:hAnsi="Montserrat" w:cs="Montserrat"/>
          <w:sz w:val="18"/>
          <w:szCs w:val="18"/>
        </w:rPr>
      </w:pPr>
      <w:r w:rsidRPr="00AE6DA3">
        <w:rPr>
          <w:rFonts w:ascii="Montserrat" w:eastAsia="Montserrat" w:hAnsi="Montserrat" w:cs="Montserrat"/>
          <w:sz w:val="18"/>
          <w:szCs w:val="18"/>
        </w:rPr>
        <w:t xml:space="preserve"> Folio 330026524001756</w:t>
      </w:r>
    </w:p>
    <w:p w14:paraId="374D89F9" w14:textId="77777777" w:rsidR="0030539F" w:rsidRPr="00AE6DA3" w:rsidRDefault="00A0645A" w:rsidP="00AE6DA3">
      <w:pPr>
        <w:widowControl w:val="0"/>
        <w:numPr>
          <w:ilvl w:val="0"/>
          <w:numId w:val="1"/>
        </w:numPr>
        <w:jc w:val="both"/>
        <w:rPr>
          <w:rFonts w:ascii="Montserrat" w:eastAsia="Montserrat" w:hAnsi="Montserrat" w:cs="Montserrat"/>
          <w:sz w:val="18"/>
          <w:szCs w:val="18"/>
        </w:rPr>
      </w:pPr>
      <w:r w:rsidRPr="00AE6DA3">
        <w:rPr>
          <w:rFonts w:ascii="Montserrat" w:eastAsia="Montserrat" w:hAnsi="Montserrat" w:cs="Montserrat"/>
          <w:sz w:val="18"/>
          <w:szCs w:val="18"/>
        </w:rPr>
        <w:t xml:space="preserve"> Folio 330026524001</w:t>
      </w:r>
      <w:r w:rsidR="003E60B2" w:rsidRPr="00AE6DA3">
        <w:rPr>
          <w:rFonts w:ascii="Montserrat" w:eastAsia="Montserrat" w:hAnsi="Montserrat" w:cs="Montserrat"/>
          <w:sz w:val="18"/>
          <w:szCs w:val="18"/>
        </w:rPr>
        <w:t>757</w:t>
      </w:r>
    </w:p>
    <w:p w14:paraId="34B2D7C5" w14:textId="77777777" w:rsidR="00370D35" w:rsidRPr="00AE6DA3" w:rsidRDefault="00370D35" w:rsidP="00AE6DA3">
      <w:pPr>
        <w:keepLines/>
        <w:ind w:left="720"/>
        <w:jc w:val="both"/>
        <w:rPr>
          <w:rFonts w:ascii="Montserrat" w:eastAsia="Montserrat" w:hAnsi="Montserrat" w:cs="Montserrat"/>
          <w:b/>
          <w:sz w:val="18"/>
          <w:szCs w:val="18"/>
        </w:rPr>
      </w:pPr>
    </w:p>
    <w:p w14:paraId="4C0C70E4" w14:textId="77777777" w:rsidR="00370D35" w:rsidRPr="00AE6DA3" w:rsidRDefault="00370D35" w:rsidP="00AE6DA3">
      <w:pPr>
        <w:keepLines/>
        <w:ind w:left="720"/>
        <w:jc w:val="both"/>
        <w:rPr>
          <w:rFonts w:ascii="Montserrat" w:eastAsia="Montserrat" w:hAnsi="Montserrat" w:cs="Montserrat"/>
          <w:b/>
          <w:sz w:val="18"/>
          <w:szCs w:val="18"/>
        </w:rPr>
      </w:pPr>
      <w:r w:rsidRPr="00AE6DA3">
        <w:rPr>
          <w:rFonts w:ascii="Montserrat" w:eastAsia="Montserrat" w:hAnsi="Montserrat" w:cs="Montserrat"/>
          <w:b/>
          <w:sz w:val="18"/>
          <w:szCs w:val="18"/>
        </w:rPr>
        <w:t>V. Versiones públicas para dar cumplimiento a las obligaciones de transparencia previstas en la Ley General de Transparencia y Acceso a la Información Pública.</w:t>
      </w:r>
    </w:p>
    <w:p w14:paraId="1453A9E1" w14:textId="77777777" w:rsidR="00370D35" w:rsidRPr="00AE6DA3" w:rsidRDefault="00370D35" w:rsidP="00AE6DA3">
      <w:pPr>
        <w:jc w:val="both"/>
        <w:rPr>
          <w:rFonts w:ascii="Montserrat" w:eastAsia="Montserrat" w:hAnsi="Montserrat" w:cs="Montserrat"/>
          <w:b/>
          <w:sz w:val="18"/>
          <w:szCs w:val="18"/>
        </w:rPr>
      </w:pPr>
    </w:p>
    <w:p w14:paraId="68A8E86A" w14:textId="77777777" w:rsidR="00370D35" w:rsidRPr="00AE6DA3" w:rsidRDefault="00370D35" w:rsidP="00AE6DA3">
      <w:pPr>
        <w:ind w:firstLine="720"/>
        <w:jc w:val="both"/>
        <w:rPr>
          <w:rFonts w:ascii="Montserrat" w:eastAsia="Montserrat" w:hAnsi="Montserrat" w:cs="Montserrat"/>
          <w:b/>
          <w:sz w:val="18"/>
          <w:szCs w:val="18"/>
        </w:rPr>
      </w:pPr>
      <w:r w:rsidRPr="00AE6DA3">
        <w:rPr>
          <w:rFonts w:ascii="Montserrat" w:eastAsia="Montserrat" w:hAnsi="Montserrat" w:cs="Montserrat"/>
          <w:b/>
          <w:sz w:val="18"/>
          <w:szCs w:val="18"/>
        </w:rPr>
        <w:t>A.  Artículo 70, Fracción XXIV de la LGTAIP</w:t>
      </w:r>
    </w:p>
    <w:p w14:paraId="32E915E2" w14:textId="77777777" w:rsidR="00370D35" w:rsidRPr="00AE6DA3" w:rsidRDefault="00370D35" w:rsidP="00AE6DA3">
      <w:pPr>
        <w:keepLines/>
        <w:ind w:left="720"/>
        <w:jc w:val="both"/>
        <w:rPr>
          <w:rFonts w:ascii="Montserrat" w:eastAsia="Montserrat" w:hAnsi="Montserrat" w:cs="Montserrat"/>
          <w:b/>
          <w:sz w:val="18"/>
          <w:szCs w:val="18"/>
        </w:rPr>
      </w:pPr>
    </w:p>
    <w:p w14:paraId="32F93DBE" w14:textId="77777777" w:rsidR="00370D35" w:rsidRPr="00AE6DA3" w:rsidRDefault="00370D35" w:rsidP="00AE6DA3">
      <w:pPr>
        <w:keepLines/>
        <w:ind w:left="1440"/>
        <w:jc w:val="both"/>
        <w:rPr>
          <w:rFonts w:ascii="Montserrat" w:eastAsia="Montserrat" w:hAnsi="Montserrat" w:cs="Montserrat"/>
          <w:b/>
          <w:sz w:val="18"/>
          <w:szCs w:val="18"/>
        </w:rPr>
      </w:pPr>
      <w:r w:rsidRPr="00AE6DA3">
        <w:rPr>
          <w:rFonts w:ascii="Montserrat" w:eastAsia="Montserrat" w:hAnsi="Montserrat" w:cs="Montserrat"/>
          <w:sz w:val="18"/>
          <w:szCs w:val="18"/>
        </w:rPr>
        <w:t>A.1 Área de Especialidad en Contrataciones Públicas en el Ramo Bienestar (AECP – Ramo Bienestar) VP 0044/2024</w:t>
      </w:r>
    </w:p>
    <w:p w14:paraId="1EC2762C" w14:textId="77777777" w:rsidR="00370D35" w:rsidRPr="00AE6DA3" w:rsidRDefault="00370D35" w:rsidP="00AE6DA3">
      <w:pPr>
        <w:keepLines/>
        <w:ind w:left="720"/>
        <w:jc w:val="both"/>
        <w:rPr>
          <w:rFonts w:ascii="Montserrat" w:eastAsia="Montserrat" w:hAnsi="Montserrat" w:cs="Montserrat"/>
          <w:b/>
          <w:sz w:val="18"/>
          <w:szCs w:val="18"/>
        </w:rPr>
      </w:pPr>
    </w:p>
    <w:p w14:paraId="253C28CA" w14:textId="77777777" w:rsidR="00370D35" w:rsidRPr="00AE6DA3" w:rsidRDefault="00370D35" w:rsidP="00AE6DA3">
      <w:pPr>
        <w:ind w:firstLine="720"/>
        <w:jc w:val="both"/>
        <w:rPr>
          <w:rFonts w:ascii="Montserrat" w:eastAsia="Montserrat" w:hAnsi="Montserrat" w:cs="Montserrat"/>
          <w:b/>
          <w:sz w:val="18"/>
          <w:szCs w:val="18"/>
        </w:rPr>
      </w:pPr>
      <w:r w:rsidRPr="00AE6DA3">
        <w:rPr>
          <w:rFonts w:ascii="Montserrat" w:eastAsia="Montserrat" w:hAnsi="Montserrat" w:cs="Montserrat"/>
          <w:b/>
          <w:sz w:val="18"/>
          <w:szCs w:val="18"/>
        </w:rPr>
        <w:t>B.  Artículo 70, Fracción XXVIII de la LGTAIP</w:t>
      </w:r>
    </w:p>
    <w:p w14:paraId="0FF586B5" w14:textId="77777777" w:rsidR="00370D35" w:rsidRPr="00AE6DA3" w:rsidRDefault="00370D35" w:rsidP="00AE6DA3">
      <w:pPr>
        <w:keepLines/>
        <w:ind w:left="720"/>
        <w:jc w:val="both"/>
        <w:rPr>
          <w:rFonts w:ascii="Montserrat" w:eastAsia="Montserrat" w:hAnsi="Montserrat" w:cs="Montserrat"/>
          <w:b/>
          <w:sz w:val="18"/>
          <w:szCs w:val="18"/>
        </w:rPr>
      </w:pPr>
    </w:p>
    <w:p w14:paraId="593D7F81" w14:textId="77777777" w:rsidR="00370D35" w:rsidRPr="00AE6DA3" w:rsidRDefault="00370D35" w:rsidP="00AE6DA3">
      <w:pPr>
        <w:keepLines/>
        <w:ind w:left="1440"/>
        <w:jc w:val="both"/>
        <w:rPr>
          <w:rFonts w:ascii="Montserrat" w:eastAsia="Montserrat" w:hAnsi="Montserrat" w:cs="Montserrat"/>
          <w:b/>
          <w:sz w:val="18"/>
          <w:szCs w:val="18"/>
        </w:rPr>
      </w:pPr>
      <w:r w:rsidRPr="00AE6DA3">
        <w:rPr>
          <w:rFonts w:ascii="Montserrat" w:eastAsia="Montserrat" w:hAnsi="Montserrat" w:cs="Montserrat"/>
          <w:sz w:val="18"/>
          <w:szCs w:val="18"/>
        </w:rPr>
        <w:t>B.1 Dirección General de Recursos Materiales y Servicios Generales (DGRMSG) VP 0046/2024</w:t>
      </w:r>
    </w:p>
    <w:p w14:paraId="27516915" w14:textId="77777777" w:rsidR="00370D35" w:rsidRPr="00AE6DA3" w:rsidRDefault="00370D35" w:rsidP="00AE6DA3">
      <w:pPr>
        <w:keepLines/>
        <w:ind w:left="720"/>
        <w:jc w:val="both"/>
        <w:rPr>
          <w:rFonts w:ascii="Montserrat" w:eastAsia="Montserrat" w:hAnsi="Montserrat" w:cs="Montserrat"/>
          <w:b/>
          <w:sz w:val="18"/>
          <w:szCs w:val="18"/>
        </w:rPr>
      </w:pPr>
    </w:p>
    <w:p w14:paraId="79390FB6" w14:textId="33D9C6B7" w:rsidR="00656E48" w:rsidRPr="00AE6DA3" w:rsidRDefault="00656E48" w:rsidP="00AE6DA3">
      <w:pPr>
        <w:keepLines/>
        <w:ind w:left="720"/>
        <w:jc w:val="both"/>
        <w:rPr>
          <w:rFonts w:ascii="Montserrat" w:eastAsia="Montserrat" w:hAnsi="Montserrat" w:cs="Montserrat"/>
          <w:b/>
          <w:sz w:val="18"/>
          <w:szCs w:val="18"/>
        </w:rPr>
      </w:pPr>
      <w:r w:rsidRPr="00AE6DA3">
        <w:rPr>
          <w:rFonts w:ascii="Montserrat" w:eastAsia="Montserrat" w:hAnsi="Montserrat" w:cs="Montserrat"/>
          <w:b/>
          <w:sz w:val="18"/>
          <w:szCs w:val="18"/>
        </w:rPr>
        <w:t>V</w:t>
      </w:r>
      <w:r w:rsidR="004C1504" w:rsidRPr="00AE6DA3">
        <w:rPr>
          <w:rFonts w:ascii="Montserrat" w:eastAsia="Montserrat" w:hAnsi="Montserrat" w:cs="Montserrat"/>
          <w:b/>
          <w:sz w:val="18"/>
          <w:szCs w:val="18"/>
        </w:rPr>
        <w:t>I</w:t>
      </w:r>
      <w:r w:rsidRPr="00AE6DA3">
        <w:rPr>
          <w:rFonts w:ascii="Montserrat" w:eastAsia="Montserrat" w:hAnsi="Montserrat" w:cs="Montserrat"/>
          <w:b/>
          <w:sz w:val="18"/>
          <w:szCs w:val="18"/>
        </w:rPr>
        <w:t>.  Asuntos Generales</w:t>
      </w:r>
    </w:p>
    <w:p w14:paraId="44A93059" w14:textId="77777777" w:rsidR="002574B5" w:rsidRPr="00AE6DA3" w:rsidRDefault="002574B5" w:rsidP="00AE6DA3">
      <w:pPr>
        <w:keepLines/>
        <w:ind w:left="720"/>
        <w:jc w:val="both"/>
        <w:rPr>
          <w:rFonts w:ascii="Montserrat" w:eastAsia="Montserrat" w:hAnsi="Montserrat" w:cs="Montserrat"/>
          <w:b/>
          <w:sz w:val="18"/>
          <w:szCs w:val="18"/>
        </w:rPr>
      </w:pPr>
    </w:p>
    <w:p w14:paraId="1D1CA517" w14:textId="0947AAEA" w:rsidR="00656E48" w:rsidRPr="00AE6DA3" w:rsidRDefault="002574B5" w:rsidP="00AE6DA3">
      <w:pPr>
        <w:ind w:left="1418"/>
        <w:jc w:val="both"/>
        <w:rPr>
          <w:rFonts w:ascii="Montserrat" w:eastAsia="Montserrat" w:hAnsi="Montserrat" w:cs="Montserrat"/>
          <w:sz w:val="18"/>
          <w:szCs w:val="18"/>
        </w:rPr>
      </w:pPr>
      <w:r w:rsidRPr="00AE6DA3">
        <w:rPr>
          <w:rFonts w:ascii="Montserrat" w:eastAsia="Montserrat" w:hAnsi="Montserrat" w:cs="Montserrat"/>
          <w:sz w:val="18"/>
          <w:szCs w:val="18"/>
        </w:rPr>
        <w:t xml:space="preserve">A.1 </w:t>
      </w:r>
      <w:r w:rsidR="00CF0C99" w:rsidRPr="00AE6DA3">
        <w:rPr>
          <w:rFonts w:ascii="Montserrat" w:eastAsia="Montserrat" w:hAnsi="Montserrat" w:cs="Montserrat"/>
          <w:sz w:val="18"/>
          <w:szCs w:val="18"/>
        </w:rPr>
        <w:t>Primer informe</w:t>
      </w:r>
      <w:r w:rsidRPr="00AE6DA3">
        <w:rPr>
          <w:rFonts w:ascii="Montserrat" w:eastAsia="Montserrat" w:hAnsi="Montserrat" w:cs="Montserrat"/>
          <w:sz w:val="18"/>
          <w:szCs w:val="18"/>
        </w:rPr>
        <w:t xml:space="preserve"> </w:t>
      </w:r>
      <w:r w:rsidR="00CF0C99" w:rsidRPr="00AE6DA3">
        <w:rPr>
          <w:rFonts w:ascii="Montserrat" w:eastAsia="Montserrat" w:hAnsi="Montserrat" w:cs="Montserrat"/>
          <w:sz w:val="18"/>
          <w:szCs w:val="18"/>
        </w:rPr>
        <w:t>trimestral de</w:t>
      </w:r>
      <w:r w:rsidRPr="00AE6DA3">
        <w:rPr>
          <w:rFonts w:ascii="Montserrat" w:eastAsia="Montserrat" w:hAnsi="Montserrat" w:cs="Montserrat"/>
          <w:sz w:val="18"/>
          <w:szCs w:val="18"/>
        </w:rPr>
        <w:t xml:space="preserve"> </w:t>
      </w:r>
      <w:r w:rsidR="00CF0C99" w:rsidRPr="00AE6DA3">
        <w:rPr>
          <w:rFonts w:ascii="Montserrat" w:eastAsia="Montserrat" w:hAnsi="Montserrat" w:cs="Montserrat"/>
          <w:sz w:val="18"/>
          <w:szCs w:val="18"/>
        </w:rPr>
        <w:t>acciones y actividades en atención a</w:t>
      </w:r>
      <w:r w:rsidRPr="00AE6DA3">
        <w:rPr>
          <w:rFonts w:ascii="Montserrat" w:eastAsia="Montserrat" w:hAnsi="Montserrat" w:cs="Montserrat"/>
          <w:sz w:val="18"/>
          <w:szCs w:val="18"/>
        </w:rPr>
        <w:t>l Programa del Programa Anual de Desarrollo Archivístico (PADA)</w:t>
      </w:r>
      <w:r w:rsidR="00CF0C99" w:rsidRPr="00AE6DA3">
        <w:rPr>
          <w:rFonts w:ascii="Montserrat" w:eastAsia="Montserrat" w:hAnsi="Montserrat" w:cs="Montserrat"/>
          <w:sz w:val="18"/>
          <w:szCs w:val="18"/>
        </w:rPr>
        <w:t xml:space="preserve"> 2024</w:t>
      </w:r>
    </w:p>
    <w:p w14:paraId="030025D1" w14:textId="77777777" w:rsidR="002574B5" w:rsidRPr="00AE6DA3" w:rsidRDefault="002574B5" w:rsidP="00AE6DA3">
      <w:pPr>
        <w:ind w:left="1418"/>
        <w:jc w:val="both"/>
        <w:rPr>
          <w:rFonts w:ascii="Montserrat" w:eastAsia="Montserrat" w:hAnsi="Montserrat" w:cs="Montserrat"/>
          <w:b/>
          <w:sz w:val="18"/>
          <w:szCs w:val="18"/>
        </w:rPr>
      </w:pPr>
    </w:p>
    <w:p w14:paraId="6EF63374" w14:textId="77777777" w:rsidR="00656E48" w:rsidRPr="00AE6DA3" w:rsidRDefault="00656E48" w:rsidP="00AE6DA3">
      <w:pPr>
        <w:keepLines/>
        <w:spacing w:after="160"/>
        <w:ind w:left="2160" w:firstLine="720"/>
        <w:jc w:val="both"/>
        <w:rPr>
          <w:rFonts w:ascii="Montserrat" w:eastAsia="Montserrat" w:hAnsi="Montserrat" w:cs="Montserrat"/>
          <w:b/>
          <w:sz w:val="18"/>
          <w:szCs w:val="18"/>
        </w:rPr>
      </w:pPr>
      <w:r w:rsidRPr="00AE6DA3">
        <w:rPr>
          <w:rFonts w:ascii="Montserrat" w:eastAsia="Montserrat" w:hAnsi="Montserrat" w:cs="Montserrat"/>
          <w:b/>
          <w:sz w:val="18"/>
          <w:szCs w:val="18"/>
        </w:rPr>
        <w:t>SEGUNDO PUNTO DEL ORDEN DEL DÍA</w:t>
      </w:r>
    </w:p>
    <w:p w14:paraId="7620C9A5" w14:textId="77777777" w:rsidR="000E634C" w:rsidRPr="00AE6DA3" w:rsidRDefault="00656E48" w:rsidP="00AE6DA3">
      <w:pPr>
        <w:jc w:val="both"/>
        <w:rPr>
          <w:rFonts w:ascii="Montserrat" w:eastAsia="Montserrat" w:hAnsi="Montserrat" w:cs="Montserrat"/>
          <w:sz w:val="18"/>
          <w:szCs w:val="18"/>
        </w:rPr>
      </w:pPr>
      <w:r w:rsidRPr="00AE6DA3">
        <w:rPr>
          <w:rFonts w:ascii="Montserrat" w:eastAsia="Montserrat" w:hAnsi="Montserrat" w:cs="Montserrat"/>
          <w:sz w:val="18"/>
          <w:szCs w:val="18"/>
        </w:rPr>
        <w:t>En desahogo del segundo punto del orden del día, se analizaron los asuntos que se sometieron en tiempo y forma a consideración de los integrantes del Comité de Transparencia, por parte de las unidades administrativas de la Secretaría de la Función Pública, como aparecen en el orden del día, y que para ello tomaron nota a efecto de emitir las resoluciones siguientes.</w:t>
      </w:r>
    </w:p>
    <w:p w14:paraId="62E4BD58" w14:textId="77777777" w:rsidR="008E55A7" w:rsidRPr="00AE6DA3" w:rsidRDefault="008E55A7" w:rsidP="00AE6DA3">
      <w:pPr>
        <w:jc w:val="both"/>
        <w:rPr>
          <w:rFonts w:ascii="Montserrat" w:eastAsia="Montserrat" w:hAnsi="Montserrat" w:cs="Montserrat"/>
          <w:sz w:val="18"/>
          <w:szCs w:val="18"/>
        </w:rPr>
      </w:pPr>
    </w:p>
    <w:p w14:paraId="0C0E7F2F" w14:textId="77777777" w:rsidR="00656E48" w:rsidRPr="00AE6DA3" w:rsidRDefault="003E60B2" w:rsidP="00AE6DA3">
      <w:pPr>
        <w:jc w:val="both"/>
        <w:rPr>
          <w:rFonts w:ascii="Montserrat" w:eastAsia="Montserrat" w:hAnsi="Montserrat" w:cs="Montserrat"/>
          <w:b/>
          <w:sz w:val="18"/>
          <w:szCs w:val="18"/>
        </w:rPr>
      </w:pPr>
      <w:r w:rsidRPr="00AE6DA3">
        <w:rPr>
          <w:rFonts w:ascii="Montserrat" w:eastAsia="Montserrat" w:hAnsi="Montserrat" w:cs="Montserrat"/>
          <w:b/>
          <w:sz w:val="18"/>
          <w:szCs w:val="18"/>
        </w:rPr>
        <w:t>A</w:t>
      </w:r>
      <w:r w:rsidR="00656E48" w:rsidRPr="00AE6DA3">
        <w:rPr>
          <w:rFonts w:ascii="Montserrat" w:eastAsia="Montserrat" w:hAnsi="Montserrat" w:cs="Montserrat"/>
          <w:b/>
          <w:sz w:val="18"/>
          <w:szCs w:val="18"/>
        </w:rPr>
        <w:t>. Respuestas a solicitudes de acceso a la información en las que se analizará la clasificación de confidencialidad</w:t>
      </w:r>
    </w:p>
    <w:p w14:paraId="2331DA49" w14:textId="77777777" w:rsidR="00FB3CC3" w:rsidRPr="00AE6DA3" w:rsidRDefault="00FB3CC3" w:rsidP="00AE6DA3">
      <w:pPr>
        <w:jc w:val="both"/>
        <w:rPr>
          <w:rFonts w:ascii="Montserrat" w:eastAsia="Montserrat" w:hAnsi="Montserrat" w:cs="Montserrat"/>
          <w:b/>
          <w:sz w:val="18"/>
          <w:szCs w:val="18"/>
        </w:rPr>
      </w:pPr>
    </w:p>
    <w:p w14:paraId="143B46EE" w14:textId="77777777" w:rsidR="00756762" w:rsidRPr="00AE6DA3" w:rsidRDefault="00756762" w:rsidP="00AE6DA3">
      <w:pPr>
        <w:ind w:right="38"/>
        <w:jc w:val="both"/>
        <w:rPr>
          <w:rFonts w:ascii="Montserrat" w:eastAsia="Montserrat" w:hAnsi="Montserrat" w:cs="Montserrat"/>
          <w:b/>
          <w:sz w:val="18"/>
          <w:szCs w:val="18"/>
        </w:rPr>
      </w:pPr>
      <w:r w:rsidRPr="00AE6DA3">
        <w:rPr>
          <w:rFonts w:ascii="Montserrat" w:eastAsia="Montserrat" w:hAnsi="Montserrat" w:cs="Montserrat"/>
          <w:b/>
          <w:sz w:val="18"/>
          <w:szCs w:val="18"/>
        </w:rPr>
        <w:t>A.1 Folio 330026524001484</w:t>
      </w:r>
    </w:p>
    <w:p w14:paraId="411CE689" w14:textId="77777777" w:rsidR="00756762" w:rsidRPr="00AE6DA3" w:rsidRDefault="00756762" w:rsidP="00AE6DA3">
      <w:pPr>
        <w:ind w:right="38"/>
        <w:jc w:val="both"/>
        <w:rPr>
          <w:rFonts w:ascii="Montserrat" w:eastAsia="Montserrat" w:hAnsi="Montserrat" w:cs="Montserrat"/>
          <w:b/>
          <w:sz w:val="18"/>
          <w:szCs w:val="18"/>
        </w:rPr>
      </w:pPr>
    </w:p>
    <w:p w14:paraId="0CC4F9F4" w14:textId="77777777" w:rsidR="00756762" w:rsidRPr="00AE6DA3" w:rsidRDefault="00756762" w:rsidP="00AE6DA3">
      <w:pPr>
        <w:jc w:val="both"/>
        <w:rPr>
          <w:rFonts w:ascii="Montserrat" w:eastAsia="Montserrat" w:hAnsi="Montserrat" w:cs="Montserrat"/>
          <w:b/>
          <w:sz w:val="18"/>
          <w:szCs w:val="18"/>
          <w:u w:val="single"/>
        </w:rPr>
      </w:pPr>
      <w:r w:rsidRPr="00AE6DA3">
        <w:rPr>
          <w:rFonts w:ascii="Montserrat" w:eastAsia="Montserrat" w:hAnsi="Montserrat" w:cs="Montserrat"/>
          <w:sz w:val="18"/>
          <w:szCs w:val="18"/>
        </w:rPr>
        <w:lastRenderedPageBreak/>
        <w:t xml:space="preserve">Un particular requirió: </w:t>
      </w:r>
    </w:p>
    <w:p w14:paraId="7BB5B37E" w14:textId="77777777" w:rsidR="00756762" w:rsidRPr="00AE6DA3" w:rsidRDefault="00756762" w:rsidP="00AE6DA3">
      <w:pPr>
        <w:jc w:val="both"/>
        <w:rPr>
          <w:rFonts w:ascii="Montserrat" w:eastAsia="Montserrat" w:hAnsi="Montserrat" w:cs="Montserrat"/>
          <w:b/>
          <w:sz w:val="18"/>
          <w:szCs w:val="18"/>
          <w:u w:val="single"/>
        </w:rPr>
      </w:pPr>
    </w:p>
    <w:p w14:paraId="04B3EF46" w14:textId="77777777" w:rsidR="00756762" w:rsidRPr="00AE6DA3" w:rsidRDefault="00756762" w:rsidP="00025B93">
      <w:pPr>
        <w:ind w:left="567" w:right="567"/>
        <w:jc w:val="both"/>
        <w:rPr>
          <w:rFonts w:ascii="Montserrat" w:hAnsi="Montserrat"/>
          <w:i/>
          <w:sz w:val="16"/>
          <w:szCs w:val="18"/>
        </w:rPr>
      </w:pPr>
      <w:r w:rsidRPr="00AE6DA3">
        <w:rPr>
          <w:rFonts w:ascii="Montserrat" w:hAnsi="Montserrat"/>
          <w:i/>
          <w:sz w:val="16"/>
          <w:szCs w:val="18"/>
        </w:rPr>
        <w:t>“Respecto de la Secundaria con número de CLAVE: 09DES0227M y 09DES4227N , nombre  SOUMAYA DOMIT GEMAYEL  quiero saber ¿si es (…) de esa institución el C. (…)?, ¿cuanto tiempo lleva en el cargo?, ¿cual fue su proceso de contratación? ¿si tiene procesos abiertos por motivo de acoso de índole sexual a colaboradoras, estudiantes o prestadoras de servicio social? ¿si la institución tiene algún protocolo de actuación en caso de que un docente acose sexualmente a un menor y cual es el proceso a seguir? ¿ante quien se puede poner una denuncia por acoso sexual en contra del C. (…)?.</w:t>
      </w:r>
    </w:p>
    <w:p w14:paraId="05EF05B5" w14:textId="77777777" w:rsidR="00756762" w:rsidRPr="00AE6DA3" w:rsidRDefault="00756762" w:rsidP="00025B93">
      <w:pPr>
        <w:ind w:left="567" w:right="567"/>
        <w:jc w:val="both"/>
        <w:rPr>
          <w:rFonts w:ascii="Montserrat" w:hAnsi="Montserrat"/>
          <w:i/>
          <w:sz w:val="16"/>
          <w:szCs w:val="18"/>
        </w:rPr>
      </w:pPr>
      <w:r w:rsidRPr="00AE6DA3">
        <w:rPr>
          <w:rFonts w:ascii="Montserrat" w:hAnsi="Montserrat"/>
          <w:i/>
          <w:sz w:val="16"/>
          <w:szCs w:val="18"/>
        </w:rPr>
        <w:t>…” (sic)</w:t>
      </w:r>
    </w:p>
    <w:p w14:paraId="3DBAA9DA" w14:textId="77777777" w:rsidR="00756762" w:rsidRPr="00AE6DA3" w:rsidRDefault="00756762" w:rsidP="00AE6DA3">
      <w:pPr>
        <w:ind w:right="-20"/>
        <w:jc w:val="both"/>
        <w:rPr>
          <w:rFonts w:ascii="Montserrat" w:eastAsia="Montserrat" w:hAnsi="Montserrat" w:cs="Montserrat"/>
          <w:bCs/>
          <w:sz w:val="18"/>
          <w:szCs w:val="18"/>
        </w:rPr>
      </w:pPr>
    </w:p>
    <w:p w14:paraId="3D12D368" w14:textId="1481A486" w:rsidR="00756762" w:rsidRPr="00AE6DA3" w:rsidRDefault="00756762" w:rsidP="00AE6DA3">
      <w:pPr>
        <w:ind w:right="-20"/>
        <w:jc w:val="both"/>
        <w:rPr>
          <w:rFonts w:ascii="Montserrat" w:eastAsia="Montserrat" w:hAnsi="Montserrat" w:cs="Montserrat"/>
          <w:bCs/>
          <w:sz w:val="18"/>
          <w:szCs w:val="18"/>
        </w:rPr>
      </w:pPr>
      <w:r w:rsidRPr="00AE6DA3">
        <w:rPr>
          <w:rFonts w:ascii="Montserrat" w:eastAsia="Montserrat" w:hAnsi="Montserrat" w:cs="Montserrat"/>
          <w:bCs/>
          <w:sz w:val="18"/>
          <w:szCs w:val="18"/>
        </w:rPr>
        <w:t>La Unidad Substanciadora y Resolutora (USR), el Órgano Interno de Control Específico en la Autoridad Educativa Federal de la Ciudad de México (OICE-AEFCM) y el Área de Especialidad en Quejas, Denuncias e Investigaciones en el Ramo Educación Pública (AEQDI-R</w:t>
      </w:r>
      <w:r w:rsidR="00921F7A" w:rsidRPr="00AE6DA3">
        <w:rPr>
          <w:rFonts w:ascii="Montserrat" w:eastAsia="Montserrat" w:hAnsi="Montserrat" w:cs="Montserrat"/>
          <w:bCs/>
          <w:sz w:val="18"/>
          <w:szCs w:val="18"/>
        </w:rPr>
        <w:t xml:space="preserve">amo </w:t>
      </w:r>
      <w:r w:rsidRPr="00AE6DA3">
        <w:rPr>
          <w:rFonts w:ascii="Montserrat" w:eastAsia="Montserrat" w:hAnsi="Montserrat" w:cs="Montserrat"/>
          <w:bCs/>
          <w:sz w:val="18"/>
          <w:szCs w:val="18"/>
        </w:rPr>
        <w:t>E</w:t>
      </w:r>
      <w:r w:rsidR="00921F7A" w:rsidRPr="00AE6DA3">
        <w:rPr>
          <w:rFonts w:ascii="Montserrat" w:eastAsia="Montserrat" w:hAnsi="Montserrat" w:cs="Montserrat"/>
          <w:bCs/>
          <w:sz w:val="18"/>
          <w:szCs w:val="18"/>
        </w:rPr>
        <w:t xml:space="preserve">ducación </w:t>
      </w:r>
      <w:r w:rsidRPr="00AE6DA3">
        <w:rPr>
          <w:rFonts w:ascii="Montserrat" w:eastAsia="Montserrat" w:hAnsi="Montserrat" w:cs="Montserrat"/>
          <w:bCs/>
          <w:sz w:val="18"/>
          <w:szCs w:val="18"/>
        </w:rPr>
        <w:t>P</w:t>
      </w:r>
      <w:r w:rsidR="00921F7A" w:rsidRPr="00AE6DA3">
        <w:rPr>
          <w:rFonts w:ascii="Montserrat" w:eastAsia="Montserrat" w:hAnsi="Montserrat" w:cs="Montserrat"/>
          <w:bCs/>
          <w:sz w:val="18"/>
          <w:szCs w:val="18"/>
        </w:rPr>
        <w:t>ública</w:t>
      </w:r>
      <w:r w:rsidRPr="00AE6DA3">
        <w:rPr>
          <w:rFonts w:ascii="Montserrat" w:eastAsia="Montserrat" w:hAnsi="Montserrat" w:cs="Montserrat"/>
          <w:bCs/>
          <w:sz w:val="18"/>
          <w:szCs w:val="18"/>
        </w:rPr>
        <w:t>) a través de la Coordinación General de Gobierno de Órganos de Control y Vigilancia, solicitaron al Comité de Transparencia la clasificación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16451400" w14:textId="77777777" w:rsidR="00756762" w:rsidRPr="00AE6DA3" w:rsidRDefault="00756762" w:rsidP="00AE6DA3">
      <w:pPr>
        <w:ind w:right="-20"/>
        <w:jc w:val="both"/>
        <w:rPr>
          <w:rFonts w:ascii="Montserrat" w:eastAsia="Montserrat" w:hAnsi="Montserrat" w:cs="Montserrat"/>
          <w:bCs/>
          <w:sz w:val="18"/>
          <w:szCs w:val="18"/>
        </w:rPr>
      </w:pPr>
    </w:p>
    <w:p w14:paraId="731D07F5" w14:textId="77777777" w:rsidR="00756762" w:rsidRPr="00AE6DA3" w:rsidRDefault="00756762" w:rsidP="00AE6DA3">
      <w:pPr>
        <w:ind w:right="-20"/>
        <w:jc w:val="both"/>
        <w:rPr>
          <w:rFonts w:ascii="Montserrat" w:eastAsia="Montserrat" w:hAnsi="Montserrat" w:cs="Montserrat"/>
          <w:sz w:val="18"/>
          <w:szCs w:val="18"/>
        </w:rPr>
      </w:pPr>
      <w:r w:rsidRPr="00AE6DA3">
        <w:rPr>
          <w:rFonts w:ascii="Montserrat" w:eastAsia="Montserrat" w:hAnsi="Montserrat" w:cs="Montserrat"/>
          <w:sz w:val="18"/>
          <w:szCs w:val="18"/>
        </w:rPr>
        <w:t>La Unidad de Control y Mejora de la Administración Pública Federal (UCMAPF), solicitó al Comité de Transparencia la clasificación del resultado de la búsqueda de la información en el Sistema de Seguimiento, Evaluación y Coordinación de Actividades de los Comités de Ética (SSECCOE),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3BC7388B" w14:textId="77777777" w:rsidR="00756762" w:rsidRPr="00AE6DA3" w:rsidRDefault="00756762" w:rsidP="00AE6DA3">
      <w:pPr>
        <w:ind w:right="-20"/>
        <w:jc w:val="both"/>
        <w:rPr>
          <w:rFonts w:ascii="Montserrat" w:eastAsia="Montserrat" w:hAnsi="Montserrat" w:cs="Montserrat"/>
          <w:sz w:val="18"/>
          <w:szCs w:val="18"/>
        </w:rPr>
      </w:pPr>
    </w:p>
    <w:p w14:paraId="64D0EDC2" w14:textId="77777777" w:rsidR="00756762" w:rsidRPr="00AE6DA3" w:rsidRDefault="00756762" w:rsidP="00AE6DA3">
      <w:pPr>
        <w:ind w:right="-20"/>
        <w:jc w:val="both"/>
        <w:rPr>
          <w:rFonts w:ascii="Montserrat" w:eastAsia="Montserrat" w:hAnsi="Montserrat" w:cs="Montserrat"/>
          <w:sz w:val="18"/>
          <w:szCs w:val="18"/>
        </w:rPr>
      </w:pPr>
      <w:r w:rsidRPr="00AE6DA3">
        <w:rPr>
          <w:rFonts w:ascii="Montserrat" w:eastAsia="Montserrat" w:hAnsi="Montserrat" w:cs="Montserrat"/>
          <w:sz w:val="18"/>
          <w:szCs w:val="18"/>
        </w:rPr>
        <w:t>En consecuencia, se emite la siguiente resolución por unanimidad:</w:t>
      </w:r>
    </w:p>
    <w:p w14:paraId="3E3E0D55" w14:textId="77777777" w:rsidR="00756762" w:rsidRPr="00AE6DA3" w:rsidRDefault="00756762" w:rsidP="00AE6DA3">
      <w:pPr>
        <w:ind w:right="-20"/>
        <w:jc w:val="both"/>
        <w:rPr>
          <w:rFonts w:ascii="Montserrat" w:eastAsia="Montserrat" w:hAnsi="Montserrat" w:cs="Montserrat"/>
          <w:sz w:val="18"/>
          <w:szCs w:val="18"/>
        </w:rPr>
      </w:pPr>
      <w:r w:rsidRPr="00AE6DA3">
        <w:rPr>
          <w:rFonts w:ascii="Montserrat" w:eastAsia="Montserrat" w:hAnsi="Montserrat" w:cs="Montserrat"/>
          <w:sz w:val="18"/>
          <w:szCs w:val="18"/>
        </w:rPr>
        <w:t xml:space="preserve"> </w:t>
      </w:r>
    </w:p>
    <w:p w14:paraId="6D925842" w14:textId="26E5D5EC" w:rsidR="00756762" w:rsidRPr="00AE6DA3" w:rsidRDefault="00756762" w:rsidP="00AE6DA3">
      <w:pPr>
        <w:jc w:val="both"/>
        <w:rPr>
          <w:rFonts w:ascii="Montserrat" w:eastAsia="Montserrat" w:hAnsi="Montserrat" w:cs="Montserrat"/>
          <w:sz w:val="18"/>
          <w:szCs w:val="18"/>
        </w:rPr>
      </w:pPr>
      <w:r w:rsidRPr="00AE6DA3">
        <w:rPr>
          <w:rFonts w:ascii="Montserrat" w:eastAsia="Montserrat" w:hAnsi="Montserrat" w:cs="Montserrat"/>
          <w:b/>
          <w:sz w:val="18"/>
          <w:szCs w:val="18"/>
        </w:rPr>
        <w:lastRenderedPageBreak/>
        <w:t>II.A.1.1.ORD.24.24: CONFIRMAR</w:t>
      </w:r>
      <w:r w:rsidRPr="00AE6DA3">
        <w:rPr>
          <w:rFonts w:ascii="Montserrat" w:eastAsia="Montserrat" w:hAnsi="Montserrat" w:cs="Montserrat"/>
          <w:sz w:val="18"/>
          <w:szCs w:val="18"/>
        </w:rPr>
        <w:t xml:space="preserve"> la clasificación de la información como confidencialidad invocada por la USR, el OICE-AEFCM y el AEQDI-R</w:t>
      </w:r>
      <w:r w:rsidR="00921F7A" w:rsidRPr="00AE6DA3">
        <w:rPr>
          <w:rFonts w:ascii="Montserrat" w:eastAsia="Montserrat" w:hAnsi="Montserrat" w:cs="Montserrat"/>
          <w:sz w:val="18"/>
          <w:szCs w:val="18"/>
        </w:rPr>
        <w:t xml:space="preserve">amo </w:t>
      </w:r>
      <w:r w:rsidRPr="00AE6DA3">
        <w:rPr>
          <w:rFonts w:ascii="Montserrat" w:eastAsia="Montserrat" w:hAnsi="Montserrat" w:cs="Montserrat"/>
          <w:sz w:val="18"/>
          <w:szCs w:val="18"/>
        </w:rPr>
        <w:t>E</w:t>
      </w:r>
      <w:r w:rsidR="00921F7A" w:rsidRPr="00AE6DA3">
        <w:rPr>
          <w:rFonts w:ascii="Montserrat" w:eastAsia="Montserrat" w:hAnsi="Montserrat" w:cs="Montserrat"/>
          <w:sz w:val="18"/>
          <w:szCs w:val="18"/>
        </w:rPr>
        <w:t xml:space="preserve">ducación </w:t>
      </w:r>
      <w:r w:rsidRPr="00AE6DA3">
        <w:rPr>
          <w:rFonts w:ascii="Montserrat" w:eastAsia="Montserrat" w:hAnsi="Montserrat" w:cs="Montserrat"/>
          <w:sz w:val="18"/>
          <w:szCs w:val="18"/>
        </w:rPr>
        <w:t>P</w:t>
      </w:r>
      <w:r w:rsidR="00921F7A" w:rsidRPr="00AE6DA3">
        <w:rPr>
          <w:rFonts w:ascii="Montserrat" w:eastAsia="Montserrat" w:hAnsi="Montserrat" w:cs="Montserrat"/>
          <w:sz w:val="18"/>
          <w:szCs w:val="18"/>
        </w:rPr>
        <w:t>ública</w:t>
      </w:r>
      <w:r w:rsidRPr="00AE6DA3">
        <w:rPr>
          <w:rFonts w:ascii="Montserrat" w:eastAsia="Montserrat" w:hAnsi="Montserrat" w:cs="Montserrat"/>
          <w:sz w:val="18"/>
          <w:szCs w:val="18"/>
        </w:rPr>
        <w:t>, respecto del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250C8C6" w14:textId="77777777" w:rsidR="00756762" w:rsidRPr="00AE6DA3" w:rsidRDefault="00756762" w:rsidP="00AE6DA3">
      <w:pPr>
        <w:jc w:val="both"/>
        <w:rPr>
          <w:rFonts w:ascii="Montserrat" w:hAnsi="Montserrat"/>
          <w:sz w:val="17"/>
          <w:szCs w:val="17"/>
        </w:rPr>
      </w:pPr>
    </w:p>
    <w:p w14:paraId="103323E2" w14:textId="77777777" w:rsidR="00756762" w:rsidRPr="00AE6DA3" w:rsidRDefault="00756762" w:rsidP="00AE6DA3">
      <w:pPr>
        <w:jc w:val="both"/>
        <w:rPr>
          <w:rFonts w:ascii="Montserrat" w:hAnsi="Montserrat"/>
          <w:sz w:val="18"/>
          <w:szCs w:val="18"/>
        </w:rPr>
      </w:pPr>
      <w:r w:rsidRPr="00AE6DA3">
        <w:rPr>
          <w:rFonts w:ascii="Montserrat" w:eastAsia="Montserrat" w:hAnsi="Montserrat" w:cs="Montserrat"/>
          <w:b/>
          <w:sz w:val="18"/>
          <w:szCs w:val="18"/>
        </w:rPr>
        <w:t xml:space="preserve">II.A.1.2.ORD.24.24: </w:t>
      </w:r>
      <w:r w:rsidRPr="00AE6DA3">
        <w:rPr>
          <w:rFonts w:ascii="Montserrat" w:hAnsi="Montserrat"/>
          <w:b/>
          <w:sz w:val="18"/>
          <w:szCs w:val="18"/>
        </w:rPr>
        <w:t>CONFIRMAR</w:t>
      </w:r>
      <w:r w:rsidRPr="00AE6DA3">
        <w:rPr>
          <w:rFonts w:ascii="Montserrat" w:hAnsi="Montserrat"/>
          <w:sz w:val="18"/>
          <w:szCs w:val="18"/>
        </w:rPr>
        <w:t xml:space="preserve"> la clasificación de la información como confidencial invocada por la UCMAPF, respecto al resultado de la búsqueda de la información en el SSECCOE, con fundamento en el artículo 113, fracción I, de la Ley Federal de Transparencia y Acceso a la Información Pública.</w:t>
      </w:r>
    </w:p>
    <w:p w14:paraId="554B0408" w14:textId="77777777" w:rsidR="002574B5" w:rsidRPr="00AE6DA3" w:rsidRDefault="002574B5" w:rsidP="00AE6DA3">
      <w:pPr>
        <w:ind w:right="38"/>
        <w:jc w:val="both"/>
        <w:rPr>
          <w:rFonts w:ascii="Montserrat" w:eastAsia="Montserrat" w:hAnsi="Montserrat" w:cs="Montserrat"/>
          <w:b/>
          <w:sz w:val="18"/>
          <w:szCs w:val="18"/>
        </w:rPr>
      </w:pPr>
    </w:p>
    <w:p w14:paraId="013A63D7" w14:textId="77777777" w:rsidR="002574B5" w:rsidRPr="00AE6DA3" w:rsidRDefault="002574B5" w:rsidP="00AE6DA3">
      <w:pPr>
        <w:ind w:right="38"/>
        <w:jc w:val="both"/>
        <w:rPr>
          <w:rFonts w:ascii="Montserrat" w:eastAsia="Montserrat" w:hAnsi="Montserrat" w:cs="Montserrat"/>
          <w:b/>
          <w:sz w:val="18"/>
          <w:szCs w:val="18"/>
        </w:rPr>
      </w:pPr>
    </w:p>
    <w:p w14:paraId="0F981E52" w14:textId="77777777" w:rsidR="002574B5" w:rsidRPr="00AE6DA3" w:rsidRDefault="002574B5" w:rsidP="00AE6DA3">
      <w:pPr>
        <w:ind w:right="38"/>
        <w:jc w:val="both"/>
        <w:rPr>
          <w:rFonts w:ascii="Montserrat" w:eastAsia="Montserrat" w:hAnsi="Montserrat" w:cs="Montserrat"/>
          <w:b/>
          <w:sz w:val="18"/>
          <w:szCs w:val="18"/>
        </w:rPr>
      </w:pPr>
    </w:p>
    <w:p w14:paraId="3E3E2CA6" w14:textId="20E51660" w:rsidR="008E3BA5" w:rsidRPr="00AE6DA3" w:rsidRDefault="003E60B2" w:rsidP="00AE6DA3">
      <w:pPr>
        <w:ind w:right="38"/>
        <w:jc w:val="both"/>
        <w:rPr>
          <w:rFonts w:ascii="Montserrat" w:eastAsia="Montserrat" w:hAnsi="Montserrat" w:cs="Montserrat"/>
          <w:b/>
          <w:sz w:val="18"/>
          <w:szCs w:val="18"/>
        </w:rPr>
      </w:pPr>
      <w:r w:rsidRPr="00AE6DA3">
        <w:rPr>
          <w:rFonts w:ascii="Montserrat" w:eastAsia="Montserrat" w:hAnsi="Montserrat" w:cs="Montserrat"/>
          <w:b/>
          <w:sz w:val="18"/>
          <w:szCs w:val="18"/>
        </w:rPr>
        <w:t>A</w:t>
      </w:r>
      <w:r w:rsidR="008E3BA5" w:rsidRPr="00AE6DA3">
        <w:rPr>
          <w:rFonts w:ascii="Montserrat" w:eastAsia="Montserrat" w:hAnsi="Montserrat" w:cs="Montserrat"/>
          <w:b/>
          <w:sz w:val="18"/>
          <w:szCs w:val="18"/>
        </w:rPr>
        <w:t>.</w:t>
      </w:r>
      <w:r w:rsidRPr="00AE6DA3">
        <w:rPr>
          <w:rFonts w:ascii="Montserrat" w:eastAsia="Montserrat" w:hAnsi="Montserrat" w:cs="Montserrat"/>
          <w:b/>
          <w:sz w:val="18"/>
          <w:szCs w:val="18"/>
        </w:rPr>
        <w:t>2</w:t>
      </w:r>
      <w:r w:rsidR="008E3BA5" w:rsidRPr="00AE6DA3">
        <w:rPr>
          <w:rFonts w:ascii="Montserrat" w:eastAsia="Montserrat" w:hAnsi="Montserrat" w:cs="Montserrat"/>
          <w:b/>
          <w:sz w:val="18"/>
          <w:szCs w:val="18"/>
        </w:rPr>
        <w:t xml:space="preserve"> Folio 330026524001509</w:t>
      </w:r>
    </w:p>
    <w:p w14:paraId="7243AC66" w14:textId="77777777" w:rsidR="008E3BA5" w:rsidRPr="00AE6DA3" w:rsidRDefault="008E3BA5" w:rsidP="00AE6DA3">
      <w:pPr>
        <w:ind w:right="38"/>
        <w:jc w:val="both"/>
        <w:rPr>
          <w:rFonts w:ascii="Montserrat" w:eastAsia="Montserrat" w:hAnsi="Montserrat" w:cs="Montserrat"/>
          <w:b/>
          <w:sz w:val="18"/>
          <w:szCs w:val="18"/>
        </w:rPr>
      </w:pPr>
    </w:p>
    <w:p w14:paraId="2939CBED" w14:textId="77777777" w:rsidR="008E3BA5" w:rsidRPr="00AE6DA3" w:rsidRDefault="008E3BA5" w:rsidP="00AE6DA3">
      <w:pPr>
        <w:ind w:right="-20"/>
        <w:jc w:val="both"/>
        <w:rPr>
          <w:rFonts w:ascii="Montserrat" w:eastAsia="Montserrat" w:hAnsi="Montserrat" w:cs="Montserrat"/>
          <w:sz w:val="18"/>
          <w:szCs w:val="18"/>
        </w:rPr>
      </w:pPr>
      <w:r w:rsidRPr="00AE6DA3">
        <w:rPr>
          <w:rFonts w:ascii="Montserrat" w:eastAsia="Montserrat" w:hAnsi="Montserrat" w:cs="Montserrat"/>
          <w:sz w:val="18"/>
          <w:szCs w:val="18"/>
        </w:rPr>
        <w:t>Un particular requirió:</w:t>
      </w:r>
    </w:p>
    <w:p w14:paraId="29511B24" w14:textId="77777777" w:rsidR="008E3BA5" w:rsidRPr="00AE6DA3" w:rsidRDefault="008E3BA5" w:rsidP="00AE6DA3">
      <w:pPr>
        <w:ind w:right="566"/>
        <w:jc w:val="both"/>
        <w:rPr>
          <w:rFonts w:ascii="Montserrat" w:eastAsia="Montserrat" w:hAnsi="Montserrat" w:cs="Montserrat"/>
          <w:b/>
          <w:i/>
          <w:sz w:val="18"/>
          <w:szCs w:val="18"/>
        </w:rPr>
      </w:pPr>
    </w:p>
    <w:p w14:paraId="278AF7F7" w14:textId="71F37BBB" w:rsidR="008E3BA5" w:rsidRPr="00AE6DA3" w:rsidRDefault="008E3BA5" w:rsidP="00AE6DA3">
      <w:pPr>
        <w:ind w:left="567" w:right="567"/>
        <w:jc w:val="both"/>
        <w:rPr>
          <w:rFonts w:ascii="Montserrat" w:eastAsia="Montserrat" w:hAnsi="Montserrat" w:cs="Montserrat"/>
          <w:i/>
          <w:sz w:val="16"/>
          <w:szCs w:val="18"/>
        </w:rPr>
      </w:pPr>
      <w:r w:rsidRPr="00AE6DA3">
        <w:rPr>
          <w:rFonts w:ascii="Montserrat" w:eastAsia="Montserrat" w:hAnsi="Montserrat" w:cs="Montserrat"/>
          <w:i/>
          <w:sz w:val="16"/>
          <w:szCs w:val="18"/>
        </w:rPr>
        <w:t xml:space="preserve">"A quien corresponda: </w:t>
      </w:r>
    </w:p>
    <w:p w14:paraId="24DEA674" w14:textId="77777777" w:rsidR="00550941" w:rsidRPr="00AE6DA3" w:rsidRDefault="00550941" w:rsidP="00AE6DA3">
      <w:pPr>
        <w:ind w:left="567" w:right="567"/>
        <w:jc w:val="both"/>
        <w:rPr>
          <w:rFonts w:ascii="Montserrat" w:eastAsia="Montserrat" w:hAnsi="Montserrat" w:cs="Montserrat"/>
          <w:i/>
          <w:sz w:val="16"/>
          <w:szCs w:val="18"/>
        </w:rPr>
      </w:pPr>
    </w:p>
    <w:p w14:paraId="195787F0" w14:textId="77777777" w:rsidR="008E3BA5" w:rsidRPr="00AE6DA3" w:rsidRDefault="008E3BA5" w:rsidP="00AE6DA3">
      <w:pPr>
        <w:spacing w:after="120"/>
        <w:ind w:left="567" w:right="567"/>
        <w:jc w:val="both"/>
        <w:rPr>
          <w:rFonts w:ascii="Montserrat" w:eastAsia="Montserrat" w:hAnsi="Montserrat" w:cs="Montserrat"/>
          <w:i/>
          <w:sz w:val="16"/>
          <w:szCs w:val="18"/>
        </w:rPr>
      </w:pPr>
      <w:r w:rsidRPr="00AE6DA3">
        <w:rPr>
          <w:rFonts w:ascii="Montserrat" w:eastAsia="Montserrat" w:hAnsi="Montserrat" w:cs="Montserrat"/>
          <w:i/>
          <w:sz w:val="16"/>
          <w:szCs w:val="18"/>
        </w:rPr>
        <w:t xml:space="preserve">Soy un estudiante de ciencias políticas y realizo mi tesis basada en un trabajo de investigación referente a la corrupción que existe en México, en específico lo relacionado con servidores públicos en funciones por ser de mayor relevancia para mi trabajo académico, los cuales tienen antecedentes de corrupción, malas prácticas y/o relación directa con altos funcionarios implicados en asuntos turbios en el desempeño de sus funciones y que durante la gestión de esta administración volvieron a ser contratados y colocados en puestos estratégicos para administración pública de recursos humanos, materiales, financieros, así como, organizar procesos de asignaciones públicas en todas sus modalidades, es decir, contrataciones por adjudicación directa, invitación restringida y licitación pública. </w:t>
      </w:r>
    </w:p>
    <w:p w14:paraId="4E06C76C" w14:textId="77777777" w:rsidR="008E3BA5" w:rsidRPr="00AE6DA3" w:rsidRDefault="008E3BA5" w:rsidP="00AE6DA3">
      <w:pPr>
        <w:spacing w:after="120"/>
        <w:ind w:left="567" w:right="567"/>
        <w:jc w:val="both"/>
        <w:rPr>
          <w:rFonts w:ascii="Montserrat" w:eastAsia="Montserrat" w:hAnsi="Montserrat" w:cs="Montserrat"/>
          <w:i/>
          <w:sz w:val="16"/>
          <w:szCs w:val="18"/>
        </w:rPr>
      </w:pPr>
      <w:r w:rsidRPr="00AE6DA3">
        <w:rPr>
          <w:rFonts w:ascii="Montserrat" w:eastAsia="Montserrat" w:hAnsi="Montserrat" w:cs="Montserrat"/>
          <w:i/>
          <w:sz w:val="16"/>
          <w:szCs w:val="18"/>
        </w:rPr>
        <w:t xml:space="preserve">En este contexto, investigo a funcionarios de dudosa honestidad y rectitud que han sido exhibidos en notas periodísticas que agrego en archivos formato PDF, donde se advierte e informa su nivel de corrupción e indebidas prácticas laborales y, que siendo el principal objeto de estudio y análisis de mi tesis; “es el por qué fueron contratados por diferentes dependencias gubernamentales teniendo los antecedentes que se informan en medios de comunicación nacional de reputación informativa seria e inteligente”. </w:t>
      </w:r>
    </w:p>
    <w:p w14:paraId="751D4DC7" w14:textId="77777777" w:rsidR="008E3BA5" w:rsidRPr="00AE6DA3" w:rsidRDefault="008E3BA5" w:rsidP="00AE6DA3">
      <w:pPr>
        <w:spacing w:after="120"/>
        <w:ind w:left="567" w:right="567"/>
        <w:jc w:val="both"/>
        <w:rPr>
          <w:rFonts w:ascii="Montserrat" w:eastAsia="Montserrat" w:hAnsi="Montserrat" w:cs="Montserrat"/>
          <w:i/>
          <w:sz w:val="16"/>
          <w:szCs w:val="18"/>
        </w:rPr>
      </w:pPr>
      <w:r w:rsidRPr="00AE6DA3">
        <w:rPr>
          <w:rFonts w:ascii="Montserrat" w:eastAsia="Montserrat" w:hAnsi="Montserrat" w:cs="Montserrat"/>
          <w:i/>
          <w:sz w:val="16"/>
          <w:szCs w:val="18"/>
        </w:rPr>
        <w:lastRenderedPageBreak/>
        <w:t xml:space="preserve">Cabe señalar que, los funcionarios expuestos en estas notas periodísticas, en su mayoría fueron inhabilitados, están llevando un juicio o han fallecido, sin embargo, los que menciono a continuación están en funciones. </w:t>
      </w:r>
    </w:p>
    <w:p w14:paraId="003DB971" w14:textId="77777777" w:rsidR="008E3BA5" w:rsidRPr="00AE6DA3" w:rsidRDefault="008E3BA5" w:rsidP="00AE6DA3">
      <w:pPr>
        <w:spacing w:after="120"/>
        <w:ind w:left="567" w:right="567"/>
        <w:jc w:val="both"/>
        <w:rPr>
          <w:rFonts w:ascii="Montserrat" w:eastAsia="Montserrat" w:hAnsi="Montserrat" w:cs="Montserrat"/>
          <w:i/>
          <w:sz w:val="16"/>
          <w:szCs w:val="18"/>
        </w:rPr>
      </w:pPr>
      <w:r w:rsidRPr="00AE6DA3">
        <w:rPr>
          <w:rFonts w:ascii="Montserrat" w:eastAsia="Montserrat" w:hAnsi="Montserrat" w:cs="Montserrat"/>
          <w:i/>
          <w:sz w:val="16"/>
          <w:szCs w:val="18"/>
        </w:rPr>
        <w:t xml:space="preserve">Por lo anterior, requiero respuestas a las preguntas que a continuación formulo sobre las siguientes personas públicas: </w:t>
      </w:r>
    </w:p>
    <w:p w14:paraId="5AFFD820" w14:textId="77777777" w:rsidR="008E3BA5" w:rsidRPr="00AE6DA3" w:rsidRDefault="008E3BA5" w:rsidP="00AE6DA3">
      <w:pPr>
        <w:ind w:left="567" w:right="567"/>
        <w:jc w:val="both"/>
        <w:rPr>
          <w:rFonts w:ascii="Montserrat" w:eastAsia="Montserrat" w:hAnsi="Montserrat" w:cs="Montserrat"/>
          <w:i/>
          <w:sz w:val="16"/>
          <w:szCs w:val="18"/>
        </w:rPr>
      </w:pPr>
      <w:r w:rsidRPr="00AE6DA3">
        <w:rPr>
          <w:rFonts w:ascii="Montserrat" w:eastAsia="Montserrat" w:hAnsi="Montserrat" w:cs="Montserrat"/>
          <w:i/>
          <w:sz w:val="16"/>
          <w:szCs w:val="18"/>
        </w:rPr>
        <w:t xml:space="preserve">Persona 1: (…) </w:t>
      </w:r>
    </w:p>
    <w:p w14:paraId="241326AF" w14:textId="77777777" w:rsidR="008E3BA5" w:rsidRPr="00AE6DA3" w:rsidRDefault="008E3BA5" w:rsidP="00AE6DA3">
      <w:pPr>
        <w:ind w:left="567" w:right="567"/>
        <w:jc w:val="both"/>
        <w:rPr>
          <w:rFonts w:ascii="Montserrat" w:eastAsia="Montserrat" w:hAnsi="Montserrat" w:cs="Montserrat"/>
          <w:i/>
          <w:sz w:val="16"/>
          <w:szCs w:val="18"/>
        </w:rPr>
      </w:pPr>
      <w:r w:rsidRPr="00AE6DA3">
        <w:rPr>
          <w:rFonts w:ascii="Montserrat" w:eastAsia="Montserrat" w:hAnsi="Montserrat" w:cs="Montserrat"/>
          <w:i/>
          <w:sz w:val="16"/>
          <w:szCs w:val="18"/>
        </w:rPr>
        <w:t xml:space="preserve">Persona 2: (…) </w:t>
      </w:r>
    </w:p>
    <w:p w14:paraId="0DBFCE63" w14:textId="77777777" w:rsidR="008E3BA5" w:rsidRPr="00AE6DA3" w:rsidRDefault="008E3BA5" w:rsidP="00AE6DA3">
      <w:pPr>
        <w:spacing w:after="120"/>
        <w:ind w:left="567" w:right="567"/>
        <w:jc w:val="both"/>
        <w:rPr>
          <w:rFonts w:ascii="Montserrat" w:eastAsia="Montserrat" w:hAnsi="Montserrat" w:cs="Montserrat"/>
          <w:i/>
          <w:sz w:val="16"/>
          <w:szCs w:val="18"/>
        </w:rPr>
      </w:pPr>
      <w:r w:rsidRPr="00AE6DA3">
        <w:rPr>
          <w:rFonts w:ascii="Montserrat" w:eastAsia="Montserrat" w:hAnsi="Montserrat" w:cs="Montserrat"/>
          <w:i/>
          <w:sz w:val="16"/>
          <w:szCs w:val="18"/>
        </w:rPr>
        <w:t xml:space="preserve">Persona 3: (…) </w:t>
      </w:r>
    </w:p>
    <w:p w14:paraId="125D5208" w14:textId="77777777" w:rsidR="008E3BA5" w:rsidRPr="00AE6DA3" w:rsidRDefault="008E3BA5" w:rsidP="00AE6DA3">
      <w:pPr>
        <w:ind w:left="567" w:right="567"/>
        <w:jc w:val="both"/>
        <w:rPr>
          <w:rFonts w:ascii="Montserrat" w:eastAsia="Montserrat" w:hAnsi="Montserrat" w:cs="Montserrat"/>
          <w:i/>
          <w:sz w:val="16"/>
          <w:szCs w:val="18"/>
        </w:rPr>
      </w:pPr>
      <w:r w:rsidRPr="00AE6DA3">
        <w:rPr>
          <w:rFonts w:ascii="Montserrat" w:eastAsia="Montserrat" w:hAnsi="Montserrat" w:cs="Montserrat"/>
          <w:i/>
          <w:sz w:val="16"/>
          <w:szCs w:val="18"/>
        </w:rPr>
        <w:t xml:space="preserve">1. Nombre de la Dependencia, Órgano Autónomo, Órgano Jurisdiccional o Fideicomiso donde labora </w:t>
      </w:r>
    </w:p>
    <w:p w14:paraId="2120BAE0" w14:textId="77777777" w:rsidR="008E3BA5" w:rsidRPr="00AE6DA3" w:rsidRDefault="008E3BA5" w:rsidP="00AE6DA3">
      <w:pPr>
        <w:ind w:left="567" w:right="567"/>
        <w:jc w:val="both"/>
        <w:rPr>
          <w:rFonts w:ascii="Montserrat" w:eastAsia="Montserrat" w:hAnsi="Montserrat" w:cs="Montserrat"/>
          <w:i/>
          <w:sz w:val="16"/>
          <w:szCs w:val="18"/>
        </w:rPr>
      </w:pPr>
      <w:r w:rsidRPr="00AE6DA3">
        <w:rPr>
          <w:rFonts w:ascii="Montserrat" w:eastAsia="Montserrat" w:hAnsi="Montserrat" w:cs="Montserrat"/>
          <w:i/>
          <w:sz w:val="16"/>
          <w:szCs w:val="18"/>
        </w:rPr>
        <w:t xml:space="preserve">2. Tipo de Institución Pública, Dependencia u Órgano </w:t>
      </w:r>
    </w:p>
    <w:p w14:paraId="7FADDF2A" w14:textId="77777777" w:rsidR="008E3BA5" w:rsidRPr="00AE6DA3" w:rsidRDefault="008E3BA5" w:rsidP="00AE6DA3">
      <w:pPr>
        <w:ind w:left="567" w:right="567"/>
        <w:jc w:val="both"/>
        <w:rPr>
          <w:rFonts w:ascii="Montserrat" w:eastAsia="Montserrat" w:hAnsi="Montserrat" w:cs="Montserrat"/>
          <w:i/>
          <w:sz w:val="16"/>
          <w:szCs w:val="18"/>
        </w:rPr>
      </w:pPr>
      <w:r w:rsidRPr="00AE6DA3">
        <w:rPr>
          <w:rFonts w:ascii="Montserrat" w:eastAsia="Montserrat" w:hAnsi="Montserrat" w:cs="Montserrat"/>
          <w:i/>
          <w:sz w:val="16"/>
          <w:szCs w:val="18"/>
        </w:rPr>
        <w:t xml:space="preserve">3. ¿Cuál es el objetivo o función de la Institución Pública, Dependencia u Órgano? </w:t>
      </w:r>
    </w:p>
    <w:p w14:paraId="4C574C83" w14:textId="77777777" w:rsidR="008E3BA5" w:rsidRPr="00AE6DA3" w:rsidRDefault="008E3BA5" w:rsidP="00AE6DA3">
      <w:pPr>
        <w:ind w:left="567" w:right="567"/>
        <w:jc w:val="both"/>
        <w:rPr>
          <w:rFonts w:ascii="Montserrat" w:eastAsia="Montserrat" w:hAnsi="Montserrat" w:cs="Montserrat"/>
          <w:i/>
          <w:sz w:val="16"/>
          <w:szCs w:val="18"/>
        </w:rPr>
      </w:pPr>
      <w:r w:rsidRPr="00AE6DA3">
        <w:rPr>
          <w:rFonts w:ascii="Montserrat" w:eastAsia="Montserrat" w:hAnsi="Montserrat" w:cs="Montserrat"/>
          <w:i/>
          <w:sz w:val="16"/>
          <w:szCs w:val="18"/>
        </w:rPr>
        <w:t xml:space="preserve">4. Cargo que ocupa en la dependencia que labora </w:t>
      </w:r>
    </w:p>
    <w:p w14:paraId="4C1F19FA" w14:textId="77777777" w:rsidR="008E3BA5" w:rsidRPr="00AE6DA3" w:rsidRDefault="008E3BA5" w:rsidP="00AE6DA3">
      <w:pPr>
        <w:ind w:left="567" w:right="567"/>
        <w:jc w:val="both"/>
        <w:rPr>
          <w:rFonts w:ascii="Montserrat" w:eastAsia="Montserrat" w:hAnsi="Montserrat" w:cs="Montserrat"/>
          <w:i/>
          <w:sz w:val="16"/>
          <w:szCs w:val="18"/>
        </w:rPr>
      </w:pPr>
      <w:r w:rsidRPr="00AE6DA3">
        <w:rPr>
          <w:rFonts w:ascii="Montserrat" w:eastAsia="Montserrat" w:hAnsi="Montserrat" w:cs="Montserrat"/>
          <w:i/>
          <w:sz w:val="16"/>
          <w:szCs w:val="18"/>
        </w:rPr>
        <w:t xml:space="preserve">5. Tipo de contratación </w:t>
      </w:r>
    </w:p>
    <w:p w14:paraId="6034643C" w14:textId="77777777" w:rsidR="008E3BA5" w:rsidRPr="00AE6DA3" w:rsidRDefault="008E3BA5" w:rsidP="00AE6DA3">
      <w:pPr>
        <w:ind w:left="567" w:right="567"/>
        <w:jc w:val="both"/>
        <w:rPr>
          <w:rFonts w:ascii="Montserrat" w:eastAsia="Montserrat" w:hAnsi="Montserrat" w:cs="Montserrat"/>
          <w:i/>
          <w:sz w:val="16"/>
          <w:szCs w:val="18"/>
        </w:rPr>
      </w:pPr>
      <w:r w:rsidRPr="00AE6DA3">
        <w:rPr>
          <w:rFonts w:ascii="Montserrat" w:eastAsia="Montserrat" w:hAnsi="Montserrat" w:cs="Montserrat"/>
          <w:i/>
          <w:sz w:val="16"/>
          <w:szCs w:val="18"/>
        </w:rPr>
        <w:t xml:space="preserve">6. Fecha de ingreso </w:t>
      </w:r>
    </w:p>
    <w:p w14:paraId="54F63886" w14:textId="77777777" w:rsidR="008E3BA5" w:rsidRPr="00AE6DA3" w:rsidRDefault="008E3BA5" w:rsidP="00AE6DA3">
      <w:pPr>
        <w:ind w:left="567" w:right="567"/>
        <w:jc w:val="both"/>
        <w:rPr>
          <w:rFonts w:ascii="Montserrat" w:eastAsia="Montserrat" w:hAnsi="Montserrat" w:cs="Montserrat"/>
          <w:i/>
          <w:sz w:val="16"/>
          <w:szCs w:val="18"/>
        </w:rPr>
      </w:pPr>
      <w:r w:rsidRPr="00AE6DA3">
        <w:rPr>
          <w:rFonts w:ascii="Montserrat" w:eastAsia="Montserrat" w:hAnsi="Montserrat" w:cs="Montserrat"/>
          <w:i/>
          <w:sz w:val="16"/>
          <w:szCs w:val="18"/>
        </w:rPr>
        <w:t xml:space="preserve">7. Salario Bruto y Neto Mensual </w:t>
      </w:r>
    </w:p>
    <w:p w14:paraId="04E347A6" w14:textId="77777777" w:rsidR="008E3BA5" w:rsidRPr="00AE6DA3" w:rsidRDefault="008E3BA5" w:rsidP="00AE6DA3">
      <w:pPr>
        <w:ind w:left="567" w:right="567"/>
        <w:jc w:val="both"/>
        <w:rPr>
          <w:rFonts w:ascii="Montserrat" w:eastAsia="Montserrat" w:hAnsi="Montserrat" w:cs="Montserrat"/>
          <w:i/>
          <w:sz w:val="16"/>
          <w:szCs w:val="18"/>
        </w:rPr>
      </w:pPr>
      <w:r w:rsidRPr="00AE6DA3">
        <w:rPr>
          <w:rFonts w:ascii="Montserrat" w:eastAsia="Montserrat" w:hAnsi="Montserrat" w:cs="Montserrat"/>
          <w:i/>
          <w:sz w:val="16"/>
          <w:szCs w:val="18"/>
        </w:rPr>
        <w:t xml:space="preserve">8. Actividades que realiza de acuerdo con el documento que norma su actuar en la dependencia </w:t>
      </w:r>
    </w:p>
    <w:p w14:paraId="1E404C0D" w14:textId="77777777" w:rsidR="008E3BA5" w:rsidRPr="00AE6DA3" w:rsidRDefault="008E3BA5" w:rsidP="00AE6DA3">
      <w:pPr>
        <w:ind w:left="567" w:right="567"/>
        <w:jc w:val="both"/>
        <w:rPr>
          <w:rFonts w:ascii="Montserrat" w:eastAsia="Montserrat" w:hAnsi="Montserrat" w:cs="Montserrat"/>
          <w:i/>
          <w:sz w:val="16"/>
          <w:szCs w:val="18"/>
        </w:rPr>
      </w:pPr>
      <w:r w:rsidRPr="00AE6DA3">
        <w:rPr>
          <w:rFonts w:ascii="Montserrat" w:eastAsia="Montserrat" w:hAnsi="Montserrat" w:cs="Montserrat"/>
          <w:i/>
          <w:sz w:val="16"/>
          <w:szCs w:val="18"/>
        </w:rPr>
        <w:t xml:space="preserve">9. Indique si la Dependencia tiene normatividad vigente en materia de Ética, Anticorrupción, Honestidad o alguna que regule el actuar de los funcionarios públicos. </w:t>
      </w:r>
    </w:p>
    <w:p w14:paraId="23B250A9" w14:textId="77777777" w:rsidR="008E3BA5" w:rsidRPr="00AE6DA3" w:rsidRDefault="008E3BA5" w:rsidP="00AE6DA3">
      <w:pPr>
        <w:ind w:left="567" w:right="567"/>
        <w:jc w:val="both"/>
        <w:rPr>
          <w:rFonts w:ascii="Montserrat" w:eastAsia="Montserrat" w:hAnsi="Montserrat" w:cs="Montserrat"/>
          <w:i/>
          <w:sz w:val="16"/>
          <w:szCs w:val="18"/>
        </w:rPr>
      </w:pPr>
      <w:r w:rsidRPr="00AE6DA3">
        <w:rPr>
          <w:rFonts w:ascii="Montserrat" w:eastAsia="Montserrat" w:hAnsi="Montserrat" w:cs="Montserrat"/>
          <w:i/>
          <w:sz w:val="16"/>
          <w:szCs w:val="18"/>
        </w:rPr>
        <w:t>10. En caso de ser afirmativo el punto anterior, requiero conocer ¿qué criterios se utilizaron para la contratación de citados servidores públicos?</w:t>
      </w:r>
    </w:p>
    <w:p w14:paraId="0ACD373E" w14:textId="77777777" w:rsidR="008E3BA5" w:rsidRPr="00AE6DA3" w:rsidRDefault="008E3BA5" w:rsidP="00AE6DA3">
      <w:pPr>
        <w:ind w:left="567" w:right="567"/>
        <w:jc w:val="both"/>
        <w:rPr>
          <w:rFonts w:ascii="Montserrat" w:eastAsia="Montserrat" w:hAnsi="Montserrat" w:cs="Montserrat"/>
          <w:i/>
          <w:sz w:val="16"/>
          <w:szCs w:val="18"/>
        </w:rPr>
      </w:pPr>
      <w:r w:rsidRPr="00AE6DA3">
        <w:rPr>
          <w:rFonts w:ascii="Montserrat" w:eastAsia="Montserrat" w:hAnsi="Montserrat" w:cs="Montserrat"/>
          <w:i/>
          <w:sz w:val="16"/>
          <w:szCs w:val="18"/>
        </w:rPr>
        <w:t xml:space="preserve">11. Indique las medidas administrativas, filtros de control o documentos normativos, que regulen y avalen éticamente la contratación, para considerar que los mencionados funcionarios públicos son eficaces, diligentes, confiables, íntegros y que pueden desempeñarse como servidores públicos honestos ante la ciudadanía, basado en los antecedentes periodísticos y gubernamentales, los cuales son de dominio público. </w:t>
      </w:r>
    </w:p>
    <w:p w14:paraId="7DCD02D0" w14:textId="77777777" w:rsidR="008E3BA5" w:rsidRPr="00AE6DA3" w:rsidRDefault="008E3BA5" w:rsidP="00AE6DA3">
      <w:pPr>
        <w:ind w:left="567" w:right="567"/>
        <w:jc w:val="both"/>
        <w:rPr>
          <w:rFonts w:ascii="Montserrat" w:eastAsia="Montserrat" w:hAnsi="Montserrat" w:cs="Montserrat"/>
          <w:i/>
          <w:sz w:val="16"/>
          <w:szCs w:val="18"/>
        </w:rPr>
      </w:pPr>
      <w:r w:rsidRPr="00AE6DA3">
        <w:rPr>
          <w:rFonts w:ascii="Montserrat" w:eastAsia="Montserrat" w:hAnsi="Montserrat" w:cs="Montserrat"/>
          <w:i/>
          <w:sz w:val="16"/>
          <w:szCs w:val="18"/>
        </w:rPr>
        <w:t xml:space="preserve">12. En caso de existir exámenes de control de confianza o algún otro tipo de examen que les hayan realizado, extender copia del resultado obtenido así como las preguntas realizadas. </w:t>
      </w:r>
    </w:p>
    <w:p w14:paraId="3CF1D5BB" w14:textId="77777777" w:rsidR="008E3BA5" w:rsidRPr="00AE6DA3" w:rsidRDefault="008E3BA5" w:rsidP="00AE6DA3">
      <w:pPr>
        <w:ind w:left="567" w:right="567"/>
        <w:jc w:val="both"/>
        <w:rPr>
          <w:rFonts w:ascii="Montserrat" w:eastAsia="Montserrat" w:hAnsi="Montserrat" w:cs="Montserrat"/>
          <w:i/>
          <w:sz w:val="16"/>
          <w:szCs w:val="18"/>
        </w:rPr>
      </w:pPr>
      <w:r w:rsidRPr="00AE6DA3">
        <w:rPr>
          <w:rFonts w:ascii="Montserrat" w:eastAsia="Montserrat" w:hAnsi="Montserrat" w:cs="Montserrat"/>
          <w:i/>
          <w:sz w:val="16"/>
          <w:szCs w:val="18"/>
        </w:rPr>
        <w:t xml:space="preserve">13. Nombre de su superior jerárquico inmediato. </w:t>
      </w:r>
    </w:p>
    <w:p w14:paraId="24A13DA1" w14:textId="77777777" w:rsidR="008E3BA5" w:rsidRPr="00AE6DA3" w:rsidRDefault="008E3BA5" w:rsidP="00AE6DA3">
      <w:pPr>
        <w:ind w:left="567" w:right="567"/>
        <w:jc w:val="both"/>
        <w:rPr>
          <w:rFonts w:ascii="Montserrat" w:eastAsia="Montserrat" w:hAnsi="Montserrat" w:cs="Montserrat"/>
          <w:i/>
          <w:sz w:val="16"/>
          <w:szCs w:val="18"/>
        </w:rPr>
      </w:pPr>
      <w:r w:rsidRPr="00AE6DA3">
        <w:rPr>
          <w:rFonts w:ascii="Montserrat" w:eastAsia="Montserrat" w:hAnsi="Montserrat" w:cs="Montserrat"/>
          <w:i/>
          <w:sz w:val="16"/>
          <w:szCs w:val="18"/>
        </w:rPr>
        <w:t>14. Indique si el jefe inmediato tiene conocimiento pleno del actuar exhibido en los citados reportajes o sanciones administrativas que deberían obrar en su expediente, en caso negativo, fundamente y motive el desconocimiento del caso expuesto. Las respuestas y evidencias favor de proporcionarlas al correo electrónico (…)@gmail.com, favor de no me remitir a ningún link o hipervínculo toda vez que, se requiere citar la información de manera directa. Gracias por colaborar</w:t>
      </w:r>
      <w:r w:rsidRPr="00AE6DA3">
        <w:rPr>
          <w:rFonts w:ascii="Montserrat" w:hAnsi="Montserrat"/>
          <w:i/>
          <w:sz w:val="16"/>
          <w:szCs w:val="18"/>
        </w:rPr>
        <w:t>”. (Sic)</w:t>
      </w:r>
    </w:p>
    <w:p w14:paraId="58C60308" w14:textId="5D9AC2DA" w:rsidR="008E3BA5" w:rsidRPr="00AE6DA3" w:rsidRDefault="008E3BA5" w:rsidP="00AE6DA3">
      <w:pPr>
        <w:ind w:right="566"/>
        <w:jc w:val="both"/>
        <w:rPr>
          <w:rFonts w:ascii="Montserrat" w:eastAsia="Montserrat" w:hAnsi="Montserrat" w:cs="Montserrat"/>
          <w:sz w:val="18"/>
          <w:szCs w:val="18"/>
        </w:rPr>
      </w:pPr>
    </w:p>
    <w:p w14:paraId="1532125E" w14:textId="77777777" w:rsidR="00550941" w:rsidRPr="00AE6DA3" w:rsidRDefault="00550941" w:rsidP="00AE6DA3">
      <w:pPr>
        <w:ind w:right="566"/>
        <w:jc w:val="both"/>
        <w:rPr>
          <w:rFonts w:ascii="Montserrat" w:eastAsia="Montserrat" w:hAnsi="Montserrat" w:cs="Montserrat"/>
          <w:sz w:val="18"/>
          <w:szCs w:val="18"/>
        </w:rPr>
      </w:pPr>
    </w:p>
    <w:p w14:paraId="3F6F36ED" w14:textId="77777777" w:rsidR="008E3BA5" w:rsidRPr="00AE6DA3" w:rsidRDefault="008E3BA5" w:rsidP="00AE6DA3">
      <w:pPr>
        <w:ind w:right="-20"/>
        <w:jc w:val="both"/>
        <w:rPr>
          <w:rFonts w:ascii="Montserrat" w:eastAsia="Montserrat" w:hAnsi="Montserrat" w:cs="Montserrat"/>
          <w:sz w:val="18"/>
          <w:szCs w:val="18"/>
        </w:rPr>
      </w:pPr>
      <w:r w:rsidRPr="00AE6DA3">
        <w:rPr>
          <w:rFonts w:ascii="Montserrat" w:eastAsia="Montserrat" w:hAnsi="Montserrat" w:cs="Montserrat"/>
          <w:sz w:val="18"/>
          <w:szCs w:val="18"/>
        </w:rPr>
        <w:lastRenderedPageBreak/>
        <w:t>La Unidad Substanciadora Resolutora (USR), solicitó al Comité de Transparencia la clasificación del resultado de la búsqueda de la información que dé cuenta sobre la existencia o inexistencia de quejas, denuncias, investigaciones y procedimientos de responsabilidades administrativas instaurados en contra de las personas físicas identificadas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89B06F4" w14:textId="77777777" w:rsidR="008E3BA5" w:rsidRPr="00AE6DA3" w:rsidRDefault="008E3BA5" w:rsidP="00AE6DA3">
      <w:pPr>
        <w:ind w:right="-20"/>
        <w:jc w:val="both"/>
        <w:rPr>
          <w:rFonts w:ascii="Montserrat" w:eastAsia="Montserrat" w:hAnsi="Montserrat" w:cs="Montserrat"/>
          <w:sz w:val="18"/>
          <w:szCs w:val="18"/>
        </w:rPr>
      </w:pPr>
    </w:p>
    <w:p w14:paraId="5E6684D9" w14:textId="77777777" w:rsidR="008E3BA5" w:rsidRPr="00AE6DA3" w:rsidRDefault="008E3BA5" w:rsidP="00AE6DA3">
      <w:pPr>
        <w:ind w:right="-20"/>
        <w:jc w:val="both"/>
        <w:rPr>
          <w:rFonts w:ascii="Montserrat" w:eastAsia="Montserrat" w:hAnsi="Montserrat" w:cs="Montserrat"/>
          <w:sz w:val="18"/>
          <w:szCs w:val="18"/>
        </w:rPr>
      </w:pPr>
      <w:r w:rsidRPr="00AE6DA3">
        <w:rPr>
          <w:rFonts w:ascii="Montserrat" w:eastAsia="Montserrat" w:hAnsi="Montserrat" w:cs="Montserrat"/>
          <w:sz w:val="18"/>
          <w:szCs w:val="18"/>
        </w:rPr>
        <w:t>En consecuencia, se emite la siguiente resolución por unanimidad:</w:t>
      </w:r>
    </w:p>
    <w:p w14:paraId="1E035A3E" w14:textId="77777777" w:rsidR="008E3BA5" w:rsidRPr="00AE6DA3" w:rsidRDefault="008E3BA5" w:rsidP="00AE6DA3">
      <w:pPr>
        <w:ind w:right="-20"/>
        <w:jc w:val="both"/>
        <w:rPr>
          <w:rFonts w:ascii="Montserrat" w:eastAsia="Montserrat" w:hAnsi="Montserrat" w:cs="Montserrat"/>
          <w:sz w:val="18"/>
          <w:szCs w:val="18"/>
        </w:rPr>
      </w:pPr>
      <w:r w:rsidRPr="00AE6DA3">
        <w:rPr>
          <w:rFonts w:ascii="Montserrat" w:eastAsia="Montserrat" w:hAnsi="Montserrat" w:cs="Montserrat"/>
          <w:sz w:val="18"/>
          <w:szCs w:val="18"/>
        </w:rPr>
        <w:t xml:space="preserve"> </w:t>
      </w:r>
    </w:p>
    <w:p w14:paraId="01A9B519" w14:textId="77777777" w:rsidR="008E3BA5" w:rsidRPr="00AE6DA3" w:rsidRDefault="003E60B2" w:rsidP="00AE6DA3">
      <w:pPr>
        <w:jc w:val="both"/>
        <w:rPr>
          <w:rFonts w:ascii="Montserrat" w:eastAsia="Montserrat" w:hAnsi="Montserrat" w:cs="Montserrat"/>
          <w:b/>
          <w:sz w:val="18"/>
          <w:szCs w:val="18"/>
        </w:rPr>
      </w:pPr>
      <w:r w:rsidRPr="00AE6DA3">
        <w:rPr>
          <w:rFonts w:ascii="Montserrat" w:eastAsia="Montserrat" w:hAnsi="Montserrat" w:cs="Montserrat"/>
          <w:b/>
          <w:sz w:val="18"/>
          <w:szCs w:val="18"/>
        </w:rPr>
        <w:t xml:space="preserve">II.A.2.ORD.24.24: </w:t>
      </w:r>
      <w:r w:rsidR="008E3BA5" w:rsidRPr="00AE6DA3">
        <w:rPr>
          <w:rFonts w:ascii="Montserrat" w:eastAsia="Montserrat" w:hAnsi="Montserrat" w:cs="Montserrat"/>
          <w:b/>
          <w:sz w:val="18"/>
          <w:szCs w:val="18"/>
        </w:rPr>
        <w:t>CONFIRMAR</w:t>
      </w:r>
      <w:r w:rsidR="008E3BA5" w:rsidRPr="00AE6DA3">
        <w:rPr>
          <w:rFonts w:ascii="Montserrat" w:eastAsia="Montserrat" w:hAnsi="Montserrat" w:cs="Montserrat"/>
          <w:sz w:val="18"/>
          <w:szCs w:val="18"/>
        </w:rPr>
        <w:t xml:space="preserve"> la clasificación de confidencialidad invocada por la USR,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669538E0" w14:textId="77777777" w:rsidR="00370D35" w:rsidRPr="00AE6DA3" w:rsidRDefault="00370D35" w:rsidP="00AE6DA3">
      <w:pPr>
        <w:ind w:right="38"/>
        <w:jc w:val="both"/>
        <w:rPr>
          <w:rFonts w:ascii="Montserrat" w:eastAsia="Montserrat" w:hAnsi="Montserrat" w:cs="Montserrat"/>
          <w:b/>
          <w:sz w:val="18"/>
          <w:szCs w:val="18"/>
        </w:rPr>
      </w:pPr>
    </w:p>
    <w:p w14:paraId="05B3DD72" w14:textId="77777777" w:rsidR="00F65D5E" w:rsidRPr="00AE6DA3" w:rsidRDefault="003E60B2" w:rsidP="00AE6DA3">
      <w:pPr>
        <w:ind w:right="38"/>
        <w:jc w:val="both"/>
        <w:rPr>
          <w:rFonts w:ascii="Montserrat" w:eastAsia="Montserrat" w:hAnsi="Montserrat" w:cs="Montserrat"/>
          <w:b/>
          <w:sz w:val="18"/>
          <w:szCs w:val="18"/>
        </w:rPr>
      </w:pPr>
      <w:r w:rsidRPr="00AE6DA3">
        <w:rPr>
          <w:rFonts w:ascii="Montserrat" w:eastAsia="Montserrat" w:hAnsi="Montserrat" w:cs="Montserrat"/>
          <w:b/>
          <w:sz w:val="18"/>
          <w:szCs w:val="18"/>
        </w:rPr>
        <w:t>A</w:t>
      </w:r>
      <w:r w:rsidR="00F65D5E" w:rsidRPr="00AE6DA3">
        <w:rPr>
          <w:rFonts w:ascii="Montserrat" w:eastAsia="Montserrat" w:hAnsi="Montserrat" w:cs="Montserrat"/>
          <w:b/>
          <w:sz w:val="18"/>
          <w:szCs w:val="18"/>
        </w:rPr>
        <w:t>.</w:t>
      </w:r>
      <w:r w:rsidRPr="00AE6DA3">
        <w:rPr>
          <w:rFonts w:ascii="Montserrat" w:eastAsia="Montserrat" w:hAnsi="Montserrat" w:cs="Montserrat"/>
          <w:b/>
          <w:sz w:val="18"/>
          <w:szCs w:val="18"/>
        </w:rPr>
        <w:t>3</w:t>
      </w:r>
      <w:r w:rsidR="00F65D5E" w:rsidRPr="00AE6DA3">
        <w:rPr>
          <w:rFonts w:ascii="Montserrat" w:eastAsia="Montserrat" w:hAnsi="Montserrat" w:cs="Montserrat"/>
          <w:b/>
          <w:sz w:val="18"/>
          <w:szCs w:val="18"/>
        </w:rPr>
        <w:t xml:space="preserve"> Folio 330026524001651</w:t>
      </w:r>
    </w:p>
    <w:p w14:paraId="604304DA" w14:textId="77777777" w:rsidR="00F65D5E" w:rsidRPr="00AE6DA3" w:rsidRDefault="00F65D5E" w:rsidP="00AE6DA3">
      <w:pPr>
        <w:ind w:right="38"/>
        <w:jc w:val="both"/>
        <w:rPr>
          <w:rFonts w:ascii="Montserrat" w:eastAsia="Montserrat" w:hAnsi="Montserrat" w:cs="Montserrat"/>
          <w:sz w:val="18"/>
          <w:szCs w:val="18"/>
        </w:rPr>
      </w:pPr>
      <w:r w:rsidRPr="00AE6DA3">
        <w:rPr>
          <w:rFonts w:ascii="Montserrat" w:eastAsia="Montserrat" w:hAnsi="Montserrat" w:cs="Montserrat"/>
          <w:sz w:val="18"/>
          <w:szCs w:val="18"/>
        </w:rPr>
        <w:t xml:space="preserve"> </w:t>
      </w:r>
    </w:p>
    <w:p w14:paraId="061E0002" w14:textId="77777777" w:rsidR="00F65D5E" w:rsidRPr="00AE6DA3" w:rsidRDefault="00F65D5E" w:rsidP="00AE6DA3">
      <w:pPr>
        <w:jc w:val="both"/>
        <w:rPr>
          <w:rFonts w:ascii="Montserrat" w:eastAsia="Montserrat" w:hAnsi="Montserrat" w:cs="Montserrat"/>
          <w:sz w:val="18"/>
          <w:szCs w:val="18"/>
        </w:rPr>
      </w:pPr>
      <w:r w:rsidRPr="00AE6DA3">
        <w:rPr>
          <w:rFonts w:ascii="Montserrat" w:eastAsia="Montserrat" w:hAnsi="Montserrat" w:cs="Montserrat"/>
          <w:sz w:val="18"/>
          <w:szCs w:val="18"/>
        </w:rPr>
        <w:t xml:space="preserve">Un particular requirió: </w:t>
      </w:r>
    </w:p>
    <w:p w14:paraId="47F2F3EA" w14:textId="77777777" w:rsidR="00F65D5E" w:rsidRPr="00AE6DA3" w:rsidRDefault="00F65D5E" w:rsidP="00AE6DA3">
      <w:pPr>
        <w:ind w:left="851" w:right="616"/>
        <w:jc w:val="both"/>
        <w:rPr>
          <w:rFonts w:ascii="Montserrat" w:eastAsia="Montserrat" w:hAnsi="Montserrat" w:cs="Montserrat"/>
          <w:b/>
          <w:sz w:val="18"/>
          <w:szCs w:val="18"/>
          <w:u w:val="single"/>
        </w:rPr>
      </w:pPr>
    </w:p>
    <w:p w14:paraId="4E8431C5" w14:textId="77777777" w:rsidR="00F65D5E" w:rsidRPr="00AE6DA3" w:rsidRDefault="00F65D5E" w:rsidP="00AE6DA3">
      <w:pPr>
        <w:ind w:left="567" w:right="567"/>
        <w:jc w:val="both"/>
        <w:rPr>
          <w:rFonts w:ascii="Montserrat" w:hAnsi="Montserrat"/>
          <w:i/>
          <w:sz w:val="16"/>
          <w:szCs w:val="18"/>
        </w:rPr>
      </w:pPr>
      <w:r w:rsidRPr="00AE6DA3">
        <w:rPr>
          <w:rFonts w:ascii="Montserrat" w:hAnsi="Montserrat"/>
          <w:i/>
          <w:sz w:val="16"/>
          <w:szCs w:val="18"/>
        </w:rPr>
        <w:t>“Se requiere la siguiente información de (…)</w:t>
      </w:r>
    </w:p>
    <w:p w14:paraId="407643A2" w14:textId="77777777" w:rsidR="00F65D5E" w:rsidRPr="00AE6DA3" w:rsidRDefault="00F65D5E" w:rsidP="00AE6DA3">
      <w:pPr>
        <w:ind w:left="567" w:right="567"/>
        <w:jc w:val="both"/>
        <w:rPr>
          <w:rFonts w:ascii="Montserrat" w:hAnsi="Montserrat"/>
          <w:i/>
          <w:sz w:val="16"/>
          <w:szCs w:val="18"/>
        </w:rPr>
      </w:pPr>
      <w:r w:rsidRPr="00AE6DA3">
        <w:rPr>
          <w:rFonts w:ascii="Montserrat" w:hAnsi="Montserrat"/>
          <w:i/>
          <w:sz w:val="16"/>
          <w:szCs w:val="18"/>
        </w:rPr>
        <w:t xml:space="preserve">1. Sí se encuentra adscrito al Instituto de Investigaciones Jurídicas de la UNAM y qué tipo de contrato laboral tiene. </w:t>
      </w:r>
    </w:p>
    <w:p w14:paraId="140D7B5D" w14:textId="77777777" w:rsidR="00F65D5E" w:rsidRPr="00AE6DA3" w:rsidRDefault="00F65D5E" w:rsidP="00AE6DA3">
      <w:pPr>
        <w:ind w:left="567" w:right="567"/>
        <w:jc w:val="both"/>
        <w:rPr>
          <w:rFonts w:ascii="Montserrat" w:hAnsi="Montserrat"/>
          <w:i/>
          <w:sz w:val="16"/>
          <w:szCs w:val="18"/>
        </w:rPr>
      </w:pPr>
      <w:r w:rsidRPr="00AE6DA3">
        <w:rPr>
          <w:rFonts w:ascii="Montserrat" w:hAnsi="Montserrat"/>
          <w:i/>
          <w:sz w:val="16"/>
          <w:szCs w:val="18"/>
        </w:rPr>
        <w:t>2. En cuántos proyectos ha participado y cuántos ingresos a obtenido por los mismos proyectos realizados por el Instituto de Investigaciones Jurídicas de la UNAM.</w:t>
      </w:r>
    </w:p>
    <w:p w14:paraId="64426CA2" w14:textId="77777777" w:rsidR="00F65D5E" w:rsidRPr="00AE6DA3" w:rsidRDefault="00F65D5E" w:rsidP="00AE6DA3">
      <w:pPr>
        <w:ind w:left="567" w:right="567"/>
        <w:jc w:val="both"/>
        <w:rPr>
          <w:rFonts w:ascii="Montserrat" w:hAnsi="Montserrat"/>
          <w:i/>
          <w:sz w:val="16"/>
          <w:szCs w:val="18"/>
        </w:rPr>
      </w:pPr>
      <w:r w:rsidRPr="00AE6DA3">
        <w:rPr>
          <w:rFonts w:ascii="Montserrat" w:hAnsi="Montserrat"/>
          <w:i/>
          <w:sz w:val="16"/>
          <w:szCs w:val="18"/>
        </w:rPr>
        <w:t xml:space="preserve">3. Cargo que ocupa actualmente en la División de Estudios de Posgrado de la Facultad de Derecho de la UNAM, así como su remuneración. </w:t>
      </w:r>
    </w:p>
    <w:p w14:paraId="634E787D" w14:textId="77777777" w:rsidR="00F65D5E" w:rsidRPr="00AE6DA3" w:rsidRDefault="00F65D5E" w:rsidP="00AE6DA3">
      <w:pPr>
        <w:ind w:left="567" w:right="567"/>
        <w:jc w:val="both"/>
        <w:rPr>
          <w:rFonts w:ascii="Montserrat" w:hAnsi="Montserrat"/>
          <w:i/>
          <w:sz w:val="16"/>
          <w:szCs w:val="18"/>
        </w:rPr>
      </w:pPr>
      <w:r w:rsidRPr="00AE6DA3">
        <w:rPr>
          <w:rFonts w:ascii="Montserrat" w:hAnsi="Montserrat"/>
          <w:i/>
          <w:sz w:val="16"/>
          <w:szCs w:val="18"/>
        </w:rPr>
        <w:t>4. En caso de no contar con contrato administrativo o de confianza (nombramiento) que lo habilite para el uso de información confidencial, las razones o motivos por las que tiene acceso a las documentales de los profesores, académicos y trabajadores de la División de Estudios de Posgrado.</w:t>
      </w:r>
    </w:p>
    <w:p w14:paraId="547133FE" w14:textId="77777777" w:rsidR="00F65D5E" w:rsidRPr="00AE6DA3" w:rsidRDefault="00F65D5E" w:rsidP="00AE6DA3">
      <w:pPr>
        <w:ind w:left="567" w:right="567"/>
        <w:jc w:val="both"/>
        <w:rPr>
          <w:rFonts w:ascii="Montserrat" w:hAnsi="Montserrat"/>
          <w:i/>
          <w:sz w:val="16"/>
          <w:szCs w:val="18"/>
        </w:rPr>
      </w:pPr>
      <w:r w:rsidRPr="00AE6DA3">
        <w:rPr>
          <w:rFonts w:ascii="Montserrat" w:hAnsi="Montserrat"/>
          <w:i/>
          <w:sz w:val="16"/>
          <w:szCs w:val="18"/>
        </w:rPr>
        <w:t xml:space="preserve">5. Se requiere copia de su titulo de licenciatura, especialidad y maestría; asimismo su número de cédula profesional, toda vez que no se encuentra registro alguno en la Dirección General de Profesiones y actualmente se sustenta con esos grados académicos. </w:t>
      </w:r>
    </w:p>
    <w:p w14:paraId="15E47649" w14:textId="77777777" w:rsidR="00F65D5E" w:rsidRPr="00AE6DA3" w:rsidRDefault="00F65D5E" w:rsidP="00AE6DA3">
      <w:pPr>
        <w:ind w:left="567" w:right="567"/>
        <w:jc w:val="both"/>
        <w:rPr>
          <w:rFonts w:ascii="Montserrat" w:hAnsi="Montserrat"/>
          <w:i/>
          <w:sz w:val="16"/>
          <w:szCs w:val="18"/>
        </w:rPr>
      </w:pPr>
      <w:r w:rsidRPr="00AE6DA3">
        <w:rPr>
          <w:rFonts w:ascii="Montserrat" w:hAnsi="Montserrat"/>
          <w:i/>
          <w:sz w:val="16"/>
          <w:szCs w:val="18"/>
        </w:rPr>
        <w:lastRenderedPageBreak/>
        <w:t xml:space="preserve">6. Copia del perfil de puesto del empleo, cargo o comisión que ocupa en la División de Estudios de Posgrado de la Facultad de Derecho de la UNAM, además de las razones fundadas y motivadas de cumplimiento o no de ello. </w:t>
      </w:r>
    </w:p>
    <w:p w14:paraId="789A8E48" w14:textId="77777777" w:rsidR="00F65D5E" w:rsidRPr="00AE6DA3" w:rsidRDefault="00F65D5E" w:rsidP="00AE6DA3">
      <w:pPr>
        <w:ind w:left="567" w:right="567"/>
        <w:jc w:val="both"/>
        <w:rPr>
          <w:rFonts w:ascii="Montserrat" w:hAnsi="Montserrat"/>
          <w:i/>
          <w:sz w:val="16"/>
          <w:szCs w:val="18"/>
        </w:rPr>
      </w:pPr>
      <w:r w:rsidRPr="00AE6DA3">
        <w:rPr>
          <w:rFonts w:ascii="Montserrat" w:hAnsi="Montserrat"/>
          <w:i/>
          <w:sz w:val="16"/>
          <w:szCs w:val="18"/>
        </w:rPr>
        <w:t xml:space="preserve">7. Copia de la declaración patrimonial y de intereses. </w:t>
      </w:r>
    </w:p>
    <w:p w14:paraId="5C515019" w14:textId="77777777" w:rsidR="00F65D5E" w:rsidRPr="00AE6DA3" w:rsidRDefault="00F65D5E" w:rsidP="00AE6DA3">
      <w:pPr>
        <w:ind w:left="567" w:right="567"/>
        <w:jc w:val="both"/>
        <w:rPr>
          <w:rFonts w:ascii="Montserrat" w:hAnsi="Montserrat"/>
          <w:i/>
          <w:sz w:val="16"/>
          <w:szCs w:val="18"/>
        </w:rPr>
      </w:pPr>
      <w:r w:rsidRPr="00AE6DA3">
        <w:rPr>
          <w:rFonts w:ascii="Montserrat" w:hAnsi="Montserrat"/>
          <w:i/>
          <w:sz w:val="16"/>
          <w:szCs w:val="18"/>
        </w:rPr>
        <w:t xml:space="preserve">8. Si dentro de los 5 años pasados ocupo o sigue ocupando un empleo, cargo o comisión dentro de la Administración Pública Federal, se requiere su declaración patrimonial y de intereses inicial, de modificación y de conclusión de su encargo, así como su remuneración en el tiempo que ocupo el empleo, además de los perfiles de puesto que ocupo y si cumplía con cada uno de ellos. </w:t>
      </w:r>
    </w:p>
    <w:p w14:paraId="367AB74F" w14:textId="77777777" w:rsidR="00F65D5E" w:rsidRPr="00AE6DA3" w:rsidRDefault="00F65D5E" w:rsidP="00AE6DA3">
      <w:pPr>
        <w:ind w:left="567" w:right="567"/>
        <w:jc w:val="both"/>
        <w:rPr>
          <w:rFonts w:ascii="Montserrat" w:hAnsi="Montserrat"/>
          <w:i/>
          <w:sz w:val="16"/>
          <w:szCs w:val="18"/>
        </w:rPr>
      </w:pPr>
      <w:r w:rsidRPr="00AE6DA3">
        <w:rPr>
          <w:rFonts w:ascii="Montserrat" w:hAnsi="Montserrat"/>
          <w:i/>
          <w:sz w:val="16"/>
          <w:szCs w:val="18"/>
        </w:rPr>
        <w:t>9. Si fue sujeto a una responsabilidad administrativa o algún procedimiento administrativo disciplinario.” (Sic)</w:t>
      </w:r>
    </w:p>
    <w:p w14:paraId="1CD71E94" w14:textId="77777777" w:rsidR="00F65D5E" w:rsidRPr="00AE6DA3" w:rsidRDefault="00F65D5E" w:rsidP="00AE6DA3">
      <w:pPr>
        <w:ind w:right="-20"/>
        <w:jc w:val="both"/>
        <w:rPr>
          <w:rFonts w:ascii="Montserrat" w:eastAsia="Montserrat" w:hAnsi="Montserrat" w:cs="Montserrat"/>
          <w:sz w:val="18"/>
          <w:szCs w:val="18"/>
        </w:rPr>
      </w:pPr>
    </w:p>
    <w:p w14:paraId="03BCD52F" w14:textId="77777777" w:rsidR="00F65D5E" w:rsidRPr="00AE6DA3" w:rsidRDefault="00F65D5E" w:rsidP="00AE6DA3">
      <w:pPr>
        <w:jc w:val="both"/>
        <w:rPr>
          <w:rFonts w:ascii="Montserrat" w:eastAsia="Montserrat" w:hAnsi="Montserrat" w:cs="Montserrat"/>
          <w:sz w:val="18"/>
          <w:szCs w:val="18"/>
        </w:rPr>
      </w:pPr>
      <w:r w:rsidRPr="00AE6DA3">
        <w:rPr>
          <w:rFonts w:ascii="Montserrat" w:eastAsia="Montserrat" w:hAnsi="Montserrat" w:cs="Montserrat"/>
          <w:sz w:val="18"/>
          <w:szCs w:val="18"/>
        </w:rPr>
        <w:t xml:space="preserve">La Unidad Substanciadora y Resolutora (USR) </w:t>
      </w:r>
      <w:r w:rsidRPr="00AE6DA3">
        <w:rPr>
          <w:rFonts w:ascii="Montserrat" w:eastAsia="Montserrat" w:hAnsi="Montserrat" w:cs="Montserrat"/>
          <w:bCs/>
          <w:sz w:val="18"/>
          <w:szCs w:val="18"/>
        </w:rPr>
        <w:t>solicitó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E4B0F23" w14:textId="77777777" w:rsidR="00F65D5E" w:rsidRPr="00AE6DA3" w:rsidRDefault="00F65D5E" w:rsidP="00AE6DA3">
      <w:pPr>
        <w:ind w:right="-20"/>
        <w:jc w:val="both"/>
        <w:rPr>
          <w:rFonts w:ascii="Montserrat" w:eastAsia="Montserrat" w:hAnsi="Montserrat" w:cs="Montserrat"/>
          <w:bCs/>
          <w:sz w:val="18"/>
          <w:szCs w:val="18"/>
        </w:rPr>
      </w:pPr>
    </w:p>
    <w:p w14:paraId="2090B238" w14:textId="77777777" w:rsidR="00F65D5E" w:rsidRPr="00AE6DA3" w:rsidRDefault="00F65D5E" w:rsidP="00AE6DA3">
      <w:pPr>
        <w:ind w:right="-20"/>
        <w:jc w:val="both"/>
        <w:rPr>
          <w:rFonts w:ascii="Montserrat" w:eastAsia="Montserrat" w:hAnsi="Montserrat" w:cs="Montserrat"/>
          <w:sz w:val="18"/>
          <w:szCs w:val="18"/>
        </w:rPr>
      </w:pPr>
      <w:r w:rsidRPr="00AE6DA3">
        <w:rPr>
          <w:rFonts w:ascii="Montserrat" w:eastAsia="Montserrat" w:hAnsi="Montserrat" w:cs="Montserrat"/>
          <w:sz w:val="18"/>
          <w:szCs w:val="18"/>
        </w:rPr>
        <w:t>En consecuencia, se emite la siguiente resolución por unanimidad:</w:t>
      </w:r>
    </w:p>
    <w:p w14:paraId="6A11D599" w14:textId="77777777" w:rsidR="00F65D5E" w:rsidRPr="00AE6DA3" w:rsidRDefault="00F65D5E" w:rsidP="00AE6DA3">
      <w:pPr>
        <w:ind w:right="51"/>
        <w:jc w:val="both"/>
        <w:rPr>
          <w:rFonts w:ascii="Montserrat" w:eastAsia="Montserrat" w:hAnsi="Montserrat" w:cs="Montserrat"/>
          <w:b/>
          <w:sz w:val="18"/>
          <w:szCs w:val="18"/>
        </w:rPr>
      </w:pPr>
    </w:p>
    <w:p w14:paraId="493C44D2" w14:textId="77777777" w:rsidR="00370D35" w:rsidRPr="00AE6DA3" w:rsidRDefault="003E60B2" w:rsidP="00AE6DA3">
      <w:pPr>
        <w:jc w:val="both"/>
        <w:rPr>
          <w:rFonts w:ascii="Montserrat" w:eastAsia="Montserrat" w:hAnsi="Montserrat" w:cs="Montserrat"/>
          <w:b/>
          <w:sz w:val="18"/>
          <w:szCs w:val="18"/>
        </w:rPr>
      </w:pPr>
      <w:r w:rsidRPr="00AE6DA3">
        <w:rPr>
          <w:rFonts w:ascii="Montserrat" w:eastAsia="Montserrat" w:hAnsi="Montserrat" w:cs="Montserrat"/>
          <w:b/>
          <w:sz w:val="18"/>
          <w:szCs w:val="18"/>
        </w:rPr>
        <w:t xml:space="preserve">II.A.3.ORD.24.24: </w:t>
      </w:r>
      <w:r w:rsidR="00F65D5E" w:rsidRPr="00AE6DA3">
        <w:rPr>
          <w:rFonts w:ascii="Montserrat" w:eastAsia="Montserrat" w:hAnsi="Montserrat" w:cs="Montserrat"/>
          <w:b/>
          <w:sz w:val="18"/>
          <w:szCs w:val="18"/>
        </w:rPr>
        <w:t>CONFIRMAR</w:t>
      </w:r>
      <w:r w:rsidR="00F65D5E" w:rsidRPr="00AE6DA3">
        <w:rPr>
          <w:rFonts w:ascii="Montserrat" w:eastAsia="Montserrat" w:hAnsi="Montserrat" w:cs="Montserrat"/>
          <w:sz w:val="18"/>
          <w:szCs w:val="18"/>
        </w:rPr>
        <w:t xml:space="preserve"> la clasificación de la información como confidencial invocada la USR respecto </w:t>
      </w:r>
      <w:r w:rsidR="00001B95" w:rsidRPr="00AE6DA3">
        <w:rPr>
          <w:rFonts w:ascii="Montserrat" w:eastAsia="Montserrat" w:hAnsi="Montserrat" w:cs="Montserrat"/>
          <w:sz w:val="18"/>
          <w:szCs w:val="18"/>
        </w:rPr>
        <w:t>de</w:t>
      </w:r>
      <w:r w:rsidR="00F65D5E" w:rsidRPr="00AE6DA3">
        <w:rPr>
          <w:rFonts w:ascii="Montserrat" w:eastAsia="Montserrat" w:hAnsi="Montserrat" w:cs="Montserrat"/>
          <w:sz w:val="18"/>
          <w:szCs w:val="18"/>
        </w:rPr>
        <w:t>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828F7E5" w14:textId="77777777" w:rsidR="00064194" w:rsidRPr="00AE6DA3" w:rsidRDefault="00064194" w:rsidP="00AE6DA3">
      <w:pPr>
        <w:ind w:right="38"/>
        <w:jc w:val="both"/>
        <w:rPr>
          <w:rFonts w:ascii="Montserrat" w:eastAsia="Montserrat" w:hAnsi="Montserrat" w:cs="Montserrat"/>
          <w:b/>
          <w:sz w:val="18"/>
          <w:szCs w:val="18"/>
        </w:rPr>
      </w:pPr>
    </w:p>
    <w:p w14:paraId="46BACA3B" w14:textId="77777777" w:rsidR="000E4C3C" w:rsidRPr="00AE6DA3" w:rsidRDefault="003E60B2" w:rsidP="00AE6DA3">
      <w:pPr>
        <w:ind w:right="38"/>
        <w:jc w:val="both"/>
        <w:rPr>
          <w:rFonts w:ascii="Montserrat" w:eastAsia="Montserrat" w:hAnsi="Montserrat" w:cs="Montserrat"/>
          <w:b/>
          <w:sz w:val="18"/>
          <w:szCs w:val="18"/>
        </w:rPr>
      </w:pPr>
      <w:r w:rsidRPr="00AE6DA3">
        <w:rPr>
          <w:rFonts w:ascii="Montserrat" w:eastAsia="Montserrat" w:hAnsi="Montserrat" w:cs="Montserrat"/>
          <w:b/>
          <w:sz w:val="18"/>
          <w:szCs w:val="18"/>
        </w:rPr>
        <w:t>B</w:t>
      </w:r>
      <w:r w:rsidR="00656E48" w:rsidRPr="00AE6DA3">
        <w:rPr>
          <w:rFonts w:ascii="Montserrat" w:eastAsia="Montserrat" w:hAnsi="Montserrat" w:cs="Montserrat"/>
          <w:b/>
          <w:sz w:val="18"/>
          <w:szCs w:val="18"/>
        </w:rPr>
        <w:t>. Respuestas a solicitudes de acceso a la información en las que se analizará la versión pública</w:t>
      </w:r>
    </w:p>
    <w:p w14:paraId="06ED2290" w14:textId="77777777" w:rsidR="007671EA" w:rsidRPr="00AE6DA3" w:rsidRDefault="007671EA" w:rsidP="00AE6DA3">
      <w:pPr>
        <w:ind w:right="38"/>
        <w:jc w:val="both"/>
        <w:rPr>
          <w:rFonts w:ascii="Montserrat" w:hAnsi="Montserrat"/>
          <w:sz w:val="18"/>
          <w:szCs w:val="18"/>
        </w:rPr>
      </w:pPr>
    </w:p>
    <w:p w14:paraId="52539BB8" w14:textId="77777777" w:rsidR="008068F1" w:rsidRPr="00AE6DA3" w:rsidRDefault="008068F1" w:rsidP="00AE6DA3">
      <w:pPr>
        <w:ind w:right="38"/>
        <w:jc w:val="both"/>
        <w:rPr>
          <w:rFonts w:ascii="Montserrat" w:eastAsia="Montserrat" w:hAnsi="Montserrat" w:cs="Montserrat"/>
          <w:b/>
          <w:sz w:val="18"/>
          <w:szCs w:val="18"/>
        </w:rPr>
      </w:pPr>
      <w:r w:rsidRPr="00AE6DA3">
        <w:rPr>
          <w:rFonts w:ascii="Montserrat" w:eastAsia="Montserrat" w:hAnsi="Montserrat" w:cs="Montserrat"/>
          <w:b/>
          <w:sz w:val="18"/>
          <w:szCs w:val="18"/>
        </w:rPr>
        <w:t>B.1 Folio 330026524001452</w:t>
      </w:r>
    </w:p>
    <w:p w14:paraId="6C89BE87" w14:textId="77777777" w:rsidR="008068F1" w:rsidRPr="00AE6DA3" w:rsidRDefault="008068F1" w:rsidP="00AE6DA3">
      <w:pPr>
        <w:ind w:right="38"/>
        <w:jc w:val="both"/>
        <w:rPr>
          <w:rFonts w:ascii="Montserrat" w:eastAsia="Montserrat" w:hAnsi="Montserrat" w:cs="Montserrat"/>
          <w:b/>
          <w:sz w:val="18"/>
          <w:szCs w:val="18"/>
        </w:rPr>
      </w:pPr>
    </w:p>
    <w:p w14:paraId="7B5F3554" w14:textId="77777777" w:rsidR="008068F1" w:rsidRPr="00AE6DA3" w:rsidRDefault="008068F1" w:rsidP="00AE6DA3">
      <w:pPr>
        <w:ind w:right="51"/>
        <w:jc w:val="both"/>
        <w:rPr>
          <w:rFonts w:ascii="Montserrat" w:eastAsia="Montserrat" w:hAnsi="Montserrat" w:cs="Montserrat"/>
          <w:kern w:val="2"/>
          <w:sz w:val="18"/>
          <w:szCs w:val="18"/>
        </w:rPr>
      </w:pPr>
      <w:r w:rsidRPr="00AE6DA3">
        <w:rPr>
          <w:rFonts w:ascii="Montserrat" w:eastAsia="Montserrat" w:hAnsi="Montserrat" w:cs="Montserrat"/>
          <w:kern w:val="2"/>
          <w:sz w:val="18"/>
          <w:szCs w:val="18"/>
        </w:rPr>
        <w:t xml:space="preserve">Un particular requirió: </w:t>
      </w:r>
    </w:p>
    <w:p w14:paraId="0E8DD420" w14:textId="77777777" w:rsidR="008068F1" w:rsidRPr="00AE6DA3" w:rsidRDefault="008068F1" w:rsidP="00AE6DA3">
      <w:pPr>
        <w:ind w:right="51"/>
        <w:jc w:val="both"/>
        <w:rPr>
          <w:rFonts w:ascii="Montserrat" w:eastAsia="Montserrat" w:hAnsi="Montserrat" w:cs="Montserrat"/>
          <w:kern w:val="2"/>
          <w:sz w:val="18"/>
          <w:szCs w:val="18"/>
        </w:rPr>
      </w:pPr>
    </w:p>
    <w:p w14:paraId="720F85CC" w14:textId="77777777" w:rsidR="008068F1" w:rsidRPr="00AE6DA3" w:rsidRDefault="008068F1" w:rsidP="00AE6DA3">
      <w:pPr>
        <w:ind w:left="567" w:right="567"/>
        <w:jc w:val="both"/>
        <w:rPr>
          <w:rFonts w:ascii="Montserrat" w:eastAsia="Montserrat" w:hAnsi="Montserrat" w:cs="Montserrat"/>
          <w:i/>
          <w:kern w:val="2"/>
          <w:sz w:val="16"/>
          <w:szCs w:val="18"/>
        </w:rPr>
      </w:pPr>
      <w:r w:rsidRPr="00AE6DA3">
        <w:rPr>
          <w:rFonts w:ascii="Montserrat" w:eastAsia="Montserrat" w:hAnsi="Montserrat" w:cs="Montserrat"/>
          <w:i/>
          <w:kern w:val="2"/>
          <w:sz w:val="16"/>
          <w:szCs w:val="18"/>
        </w:rPr>
        <w:lastRenderedPageBreak/>
        <w:t>"Resoluciones en versión pública (cuando menos 5) por acreditarse la falta descrita en la fracción VI del artículo 49 de la Ley General de Responsabilidades Administrativas:</w:t>
      </w:r>
    </w:p>
    <w:p w14:paraId="588CC976" w14:textId="77777777" w:rsidR="008068F1" w:rsidRPr="00AE6DA3" w:rsidRDefault="008068F1" w:rsidP="00AE6DA3">
      <w:pPr>
        <w:ind w:left="567" w:right="567"/>
        <w:jc w:val="both"/>
        <w:rPr>
          <w:rFonts w:ascii="Montserrat" w:eastAsia="Montserrat" w:hAnsi="Montserrat" w:cs="Montserrat"/>
          <w:i/>
          <w:kern w:val="2"/>
          <w:sz w:val="16"/>
          <w:szCs w:val="18"/>
        </w:rPr>
      </w:pPr>
    </w:p>
    <w:p w14:paraId="2C199281" w14:textId="77777777" w:rsidR="008068F1" w:rsidRPr="00AE6DA3" w:rsidRDefault="008068F1" w:rsidP="00AE6DA3">
      <w:pPr>
        <w:ind w:left="567" w:right="567"/>
        <w:jc w:val="both"/>
        <w:rPr>
          <w:rFonts w:ascii="Montserrat" w:eastAsia="Montserrat" w:hAnsi="Montserrat" w:cs="Montserrat"/>
          <w:i/>
          <w:kern w:val="2"/>
          <w:sz w:val="16"/>
          <w:szCs w:val="18"/>
        </w:rPr>
      </w:pPr>
      <w:r w:rsidRPr="00AE6DA3">
        <w:rPr>
          <w:rFonts w:ascii="Montserrat" w:eastAsia="Montserrat" w:hAnsi="Montserrat" w:cs="Montserrat"/>
          <w:i/>
          <w:kern w:val="2"/>
          <w:sz w:val="16"/>
          <w:szCs w:val="18"/>
        </w:rPr>
        <w:t>Artículo 49. Incurrirá en Falta administrativa no grave el servidor público cuyos actos u omisiones</w:t>
      </w:r>
    </w:p>
    <w:p w14:paraId="6C162226" w14:textId="77777777" w:rsidR="008068F1" w:rsidRPr="00AE6DA3" w:rsidRDefault="008068F1" w:rsidP="00AE6DA3">
      <w:pPr>
        <w:ind w:left="567" w:right="567"/>
        <w:jc w:val="both"/>
        <w:rPr>
          <w:rFonts w:ascii="Montserrat" w:eastAsia="Montserrat" w:hAnsi="Montserrat" w:cs="Montserrat"/>
          <w:i/>
          <w:kern w:val="2"/>
          <w:sz w:val="16"/>
          <w:szCs w:val="18"/>
        </w:rPr>
      </w:pPr>
      <w:r w:rsidRPr="00AE6DA3">
        <w:rPr>
          <w:rFonts w:ascii="Montserrat" w:eastAsia="Montserrat" w:hAnsi="Montserrat" w:cs="Montserrat"/>
          <w:i/>
          <w:kern w:val="2"/>
          <w:sz w:val="16"/>
          <w:szCs w:val="18"/>
        </w:rPr>
        <w:t>incumplan o transgredan lo contenido en las obligaciones siguientes:</w:t>
      </w:r>
    </w:p>
    <w:p w14:paraId="2828E9FE" w14:textId="77777777" w:rsidR="008068F1" w:rsidRPr="00AE6DA3" w:rsidRDefault="008068F1" w:rsidP="00AE6DA3">
      <w:pPr>
        <w:ind w:left="567" w:right="567"/>
        <w:jc w:val="both"/>
        <w:rPr>
          <w:rFonts w:ascii="Montserrat" w:eastAsia="Montserrat" w:hAnsi="Montserrat" w:cs="Montserrat"/>
          <w:i/>
          <w:kern w:val="2"/>
          <w:sz w:val="16"/>
          <w:szCs w:val="18"/>
        </w:rPr>
      </w:pPr>
      <w:r w:rsidRPr="00AE6DA3">
        <w:rPr>
          <w:rFonts w:ascii="Montserrat" w:eastAsia="Montserrat" w:hAnsi="Montserrat" w:cs="Montserrat"/>
          <w:i/>
          <w:kern w:val="2"/>
          <w:sz w:val="16"/>
          <w:szCs w:val="18"/>
        </w:rPr>
        <w:t>(...)</w:t>
      </w:r>
    </w:p>
    <w:p w14:paraId="44A57530" w14:textId="77777777" w:rsidR="008068F1" w:rsidRPr="00AE6DA3" w:rsidRDefault="008068F1" w:rsidP="00AE6DA3">
      <w:pPr>
        <w:ind w:left="567" w:right="567"/>
        <w:jc w:val="both"/>
        <w:rPr>
          <w:rFonts w:ascii="Montserrat" w:eastAsia="Montserrat" w:hAnsi="Montserrat" w:cs="Montserrat"/>
          <w:i/>
          <w:kern w:val="2"/>
          <w:sz w:val="16"/>
          <w:szCs w:val="18"/>
        </w:rPr>
      </w:pPr>
      <w:r w:rsidRPr="00AE6DA3">
        <w:rPr>
          <w:rFonts w:ascii="Montserrat" w:eastAsia="Montserrat" w:hAnsi="Montserrat" w:cs="Montserrat"/>
          <w:i/>
          <w:kern w:val="2"/>
          <w:sz w:val="16"/>
          <w:szCs w:val="18"/>
        </w:rPr>
        <w:t>VI. Supervisar que los Servidores Públicos sujetos a su dirección, cumplan con las disposiciones</w:t>
      </w:r>
    </w:p>
    <w:p w14:paraId="1A8D89F5" w14:textId="77777777" w:rsidR="008068F1" w:rsidRPr="00AE6DA3" w:rsidRDefault="008068F1" w:rsidP="00AE6DA3">
      <w:pPr>
        <w:ind w:left="567" w:right="567"/>
        <w:jc w:val="both"/>
        <w:rPr>
          <w:rFonts w:ascii="Montserrat" w:eastAsia="Montserrat" w:hAnsi="Montserrat" w:cs="Montserrat"/>
          <w:i/>
          <w:kern w:val="2"/>
          <w:sz w:val="16"/>
          <w:szCs w:val="18"/>
        </w:rPr>
      </w:pPr>
      <w:r w:rsidRPr="00AE6DA3">
        <w:rPr>
          <w:rFonts w:ascii="Montserrat" w:eastAsia="Montserrat" w:hAnsi="Montserrat" w:cs="Montserrat"/>
          <w:i/>
          <w:kern w:val="2"/>
          <w:sz w:val="16"/>
          <w:szCs w:val="18"/>
        </w:rPr>
        <w:t>de este artículo;" (Sic)</w:t>
      </w:r>
    </w:p>
    <w:p w14:paraId="42F23579" w14:textId="77777777" w:rsidR="008068F1" w:rsidRPr="00AE6DA3" w:rsidRDefault="008068F1" w:rsidP="00AE6DA3">
      <w:pPr>
        <w:ind w:right="51"/>
        <w:jc w:val="both"/>
        <w:rPr>
          <w:rFonts w:ascii="Montserrat" w:eastAsia="Times New Roman" w:hAnsi="Montserrat" w:cs="Arial"/>
          <w:i/>
          <w:sz w:val="18"/>
          <w:szCs w:val="18"/>
        </w:rPr>
      </w:pPr>
    </w:p>
    <w:p w14:paraId="60FA4902" w14:textId="0E360DD3" w:rsidR="008068F1" w:rsidRPr="00AE6DA3" w:rsidRDefault="008068F1" w:rsidP="00AE6DA3">
      <w:pPr>
        <w:jc w:val="both"/>
        <w:rPr>
          <w:rFonts w:ascii="Montserrat" w:eastAsia="Montserrat" w:hAnsi="Montserrat" w:cs="Montserrat"/>
          <w:kern w:val="2"/>
          <w:sz w:val="18"/>
          <w:szCs w:val="18"/>
        </w:rPr>
      </w:pPr>
      <w:r w:rsidRPr="00AE6DA3">
        <w:rPr>
          <w:rFonts w:ascii="Montserrat" w:eastAsia="Montserrat" w:hAnsi="Montserrat" w:cs="Montserrat"/>
          <w:kern w:val="2"/>
          <w:sz w:val="18"/>
          <w:szCs w:val="18"/>
        </w:rPr>
        <w:t xml:space="preserve">El Órgano Interno de Control de la Secretaría de la Función Pública (OIC-SFP) </w:t>
      </w:r>
      <w:r w:rsidR="00001B95" w:rsidRPr="00AE6DA3">
        <w:rPr>
          <w:rFonts w:ascii="Montserrat" w:eastAsia="Montserrat" w:hAnsi="Montserrat" w:cs="Montserrat"/>
          <w:kern w:val="2"/>
          <w:sz w:val="18"/>
          <w:szCs w:val="18"/>
        </w:rPr>
        <w:t>pone</w:t>
      </w:r>
      <w:r w:rsidRPr="00AE6DA3">
        <w:rPr>
          <w:rFonts w:ascii="Montserrat" w:eastAsia="Montserrat" w:hAnsi="Montserrat" w:cs="Montserrat"/>
          <w:kern w:val="2"/>
          <w:sz w:val="18"/>
          <w:szCs w:val="18"/>
        </w:rPr>
        <w:t xml:space="preserve"> a disposición del peticio</w:t>
      </w:r>
      <w:r w:rsidR="005F1FF8" w:rsidRPr="00AE6DA3">
        <w:rPr>
          <w:rFonts w:ascii="Montserrat" w:eastAsia="Montserrat" w:hAnsi="Montserrat" w:cs="Montserrat"/>
          <w:kern w:val="2"/>
          <w:sz w:val="18"/>
          <w:szCs w:val="18"/>
        </w:rPr>
        <w:t>nario un archivo en formato de d</w:t>
      </w:r>
      <w:r w:rsidRPr="00AE6DA3">
        <w:rPr>
          <w:rFonts w:ascii="Montserrat" w:eastAsia="Montserrat" w:hAnsi="Montserrat" w:cs="Montserrat"/>
          <w:kern w:val="2"/>
          <w:sz w:val="18"/>
          <w:szCs w:val="18"/>
        </w:rPr>
        <w:t xml:space="preserve">atos </w:t>
      </w:r>
      <w:r w:rsidR="005F1FF8" w:rsidRPr="00AE6DA3">
        <w:rPr>
          <w:rFonts w:ascii="Montserrat" w:eastAsia="Montserrat" w:hAnsi="Montserrat" w:cs="Montserrat"/>
          <w:kern w:val="2"/>
          <w:sz w:val="18"/>
          <w:szCs w:val="18"/>
        </w:rPr>
        <w:t>a</w:t>
      </w:r>
      <w:r w:rsidRPr="00AE6DA3">
        <w:rPr>
          <w:rFonts w:ascii="Montserrat" w:eastAsia="Montserrat" w:hAnsi="Montserrat" w:cs="Montserrat"/>
          <w:kern w:val="2"/>
          <w:sz w:val="18"/>
          <w:szCs w:val="18"/>
        </w:rPr>
        <w:t>biertos (</w:t>
      </w:r>
      <w:r w:rsidR="005F1FF8" w:rsidRPr="00AE6DA3">
        <w:rPr>
          <w:rFonts w:ascii="Montserrat" w:eastAsia="Montserrat" w:hAnsi="Montserrat" w:cs="Montserrat"/>
          <w:kern w:val="2"/>
          <w:sz w:val="18"/>
          <w:szCs w:val="18"/>
        </w:rPr>
        <w:t>a</w:t>
      </w:r>
      <w:r w:rsidRPr="00AE6DA3">
        <w:rPr>
          <w:rFonts w:ascii="Montserrat" w:eastAsia="Montserrat" w:hAnsi="Montserrat" w:cs="Montserrat"/>
          <w:kern w:val="2"/>
          <w:sz w:val="18"/>
          <w:szCs w:val="18"/>
        </w:rPr>
        <w:t xml:space="preserve">nexo </w:t>
      </w:r>
      <w:r w:rsidR="005F1FF8" w:rsidRPr="00AE6DA3">
        <w:rPr>
          <w:rFonts w:ascii="Montserrat" w:eastAsia="Montserrat" w:hAnsi="Montserrat" w:cs="Montserrat"/>
          <w:kern w:val="2"/>
          <w:sz w:val="18"/>
          <w:szCs w:val="18"/>
        </w:rPr>
        <w:t>ú</w:t>
      </w:r>
      <w:r w:rsidRPr="00AE6DA3">
        <w:rPr>
          <w:rFonts w:ascii="Montserrat" w:eastAsia="Montserrat" w:hAnsi="Montserrat" w:cs="Montserrat"/>
          <w:kern w:val="2"/>
          <w:sz w:val="18"/>
          <w:szCs w:val="18"/>
        </w:rPr>
        <w:t xml:space="preserve">nico), con el listado de los expedientes de responsabilidad administrativa iniciados y concluidos con sanción durante el periodo comprendido del 19 de julio de </w:t>
      </w:r>
      <w:r w:rsidR="005F1FF8" w:rsidRPr="00AE6DA3">
        <w:rPr>
          <w:rFonts w:ascii="Montserrat" w:eastAsia="Montserrat" w:hAnsi="Montserrat" w:cs="Montserrat"/>
          <w:kern w:val="2"/>
          <w:sz w:val="18"/>
          <w:szCs w:val="18"/>
        </w:rPr>
        <w:t>2017</w:t>
      </w:r>
      <w:r w:rsidRPr="00AE6DA3">
        <w:rPr>
          <w:rFonts w:ascii="Montserrat" w:eastAsia="Montserrat" w:hAnsi="Montserrat" w:cs="Montserrat"/>
          <w:kern w:val="2"/>
          <w:sz w:val="18"/>
          <w:szCs w:val="18"/>
        </w:rPr>
        <w:t xml:space="preserve"> (fecha en que entró en </w:t>
      </w:r>
      <w:r w:rsidR="00001B95" w:rsidRPr="00AE6DA3">
        <w:rPr>
          <w:rFonts w:ascii="Montserrat" w:eastAsia="Montserrat" w:hAnsi="Montserrat" w:cs="Montserrat"/>
          <w:kern w:val="2"/>
          <w:sz w:val="18"/>
          <w:szCs w:val="18"/>
        </w:rPr>
        <w:t>vigor</w:t>
      </w:r>
      <w:r w:rsidRPr="00AE6DA3">
        <w:rPr>
          <w:rFonts w:ascii="Montserrat" w:eastAsia="Montserrat" w:hAnsi="Montserrat" w:cs="Montserrat"/>
          <w:kern w:val="2"/>
          <w:sz w:val="18"/>
          <w:szCs w:val="18"/>
        </w:rPr>
        <w:t xml:space="preserve"> la Ley General de Responsabilidades Administrativas) al 13 de mayo de </w:t>
      </w:r>
      <w:r w:rsidR="005F1FF8" w:rsidRPr="00AE6DA3">
        <w:rPr>
          <w:rFonts w:ascii="Montserrat" w:eastAsia="Montserrat" w:hAnsi="Montserrat" w:cs="Montserrat"/>
          <w:kern w:val="2"/>
          <w:sz w:val="18"/>
          <w:szCs w:val="18"/>
        </w:rPr>
        <w:t>2024</w:t>
      </w:r>
      <w:r w:rsidR="00550941" w:rsidRPr="00AE6DA3">
        <w:rPr>
          <w:rFonts w:ascii="Montserrat" w:eastAsia="Montserrat" w:hAnsi="Montserrat" w:cs="Montserrat"/>
          <w:kern w:val="2"/>
          <w:sz w:val="18"/>
          <w:szCs w:val="18"/>
        </w:rPr>
        <w:t xml:space="preserve"> (fecha de registro de la solicitud</w:t>
      </w:r>
      <w:r w:rsidRPr="00AE6DA3">
        <w:rPr>
          <w:rFonts w:ascii="Montserrat" w:eastAsia="Montserrat" w:hAnsi="Montserrat" w:cs="Montserrat"/>
          <w:kern w:val="2"/>
          <w:sz w:val="18"/>
          <w:szCs w:val="18"/>
        </w:rPr>
        <w:t>, para que, en caso de que alguno de dichos registros resultara de su interés, siempre y cuando las circunstancias lo permitan; es decir, se trate de información que no se encuentre como reservada o confidencial, lo haga del conocimiento de este sujeto obligado para:</w:t>
      </w:r>
    </w:p>
    <w:p w14:paraId="7CCFBAB3" w14:textId="77777777" w:rsidR="008068F1" w:rsidRPr="00AE6DA3" w:rsidRDefault="008068F1" w:rsidP="00AE6DA3">
      <w:pPr>
        <w:jc w:val="both"/>
        <w:rPr>
          <w:rFonts w:ascii="Montserrat" w:eastAsia="Montserrat" w:hAnsi="Montserrat" w:cs="Montserrat"/>
          <w:kern w:val="2"/>
          <w:sz w:val="18"/>
          <w:szCs w:val="18"/>
        </w:rPr>
      </w:pPr>
    </w:p>
    <w:p w14:paraId="483A5139" w14:textId="77777777" w:rsidR="008068F1" w:rsidRPr="00AE6DA3" w:rsidRDefault="008068F1" w:rsidP="00AE6DA3">
      <w:pPr>
        <w:jc w:val="both"/>
        <w:rPr>
          <w:rFonts w:ascii="Montserrat" w:eastAsia="Montserrat" w:hAnsi="Montserrat" w:cs="Montserrat"/>
          <w:kern w:val="2"/>
          <w:sz w:val="18"/>
          <w:szCs w:val="18"/>
        </w:rPr>
      </w:pPr>
      <w:r w:rsidRPr="00AE6DA3">
        <w:rPr>
          <w:rFonts w:ascii="Montserrat" w:eastAsia="Montserrat" w:hAnsi="Montserrat" w:cs="Montserrat"/>
          <w:kern w:val="2"/>
          <w:sz w:val="18"/>
          <w:szCs w:val="18"/>
        </w:rPr>
        <w:t>l.  P</w:t>
      </w:r>
      <w:r w:rsidR="005F1FF8" w:rsidRPr="00AE6DA3">
        <w:rPr>
          <w:rFonts w:ascii="Montserrat" w:eastAsia="Montserrat" w:hAnsi="Montserrat" w:cs="Montserrat"/>
          <w:kern w:val="2"/>
          <w:sz w:val="18"/>
          <w:szCs w:val="18"/>
        </w:rPr>
        <w:t xml:space="preserve">revio pago de derechos </w:t>
      </w:r>
      <w:r w:rsidRPr="00AE6DA3">
        <w:rPr>
          <w:rFonts w:ascii="Montserrat" w:eastAsia="Montserrat" w:hAnsi="Montserrat" w:cs="Montserrat"/>
          <w:kern w:val="2"/>
          <w:sz w:val="18"/>
          <w:szCs w:val="18"/>
        </w:rPr>
        <w:t>como lo refiere el artículo 145 de la Ley Federal de Transparencia y Acceso a la Información Pública, se ponga a su disposición en copias simples o certificadas según lo elija el solicitante; asimismo se hace de su conocimiento que los documentos pueden ser entregados en las oficinas de la Unidad de Transparencia o bien, enviados mediante correo certificado previo pago de envío correspondiente.</w:t>
      </w:r>
    </w:p>
    <w:p w14:paraId="004ADCA4" w14:textId="77777777" w:rsidR="008068F1" w:rsidRPr="00AE6DA3" w:rsidRDefault="008068F1" w:rsidP="00AE6DA3">
      <w:pPr>
        <w:jc w:val="both"/>
        <w:rPr>
          <w:rFonts w:ascii="Montserrat" w:eastAsia="Montserrat" w:hAnsi="Montserrat" w:cs="Montserrat"/>
          <w:kern w:val="2"/>
          <w:sz w:val="18"/>
          <w:szCs w:val="18"/>
        </w:rPr>
      </w:pPr>
    </w:p>
    <w:p w14:paraId="52FF2664" w14:textId="77777777" w:rsidR="008068F1" w:rsidRPr="00AE6DA3" w:rsidRDefault="008068F1" w:rsidP="00AE6DA3">
      <w:pPr>
        <w:jc w:val="both"/>
        <w:rPr>
          <w:rFonts w:ascii="Montserrat" w:eastAsia="Montserrat" w:hAnsi="Montserrat" w:cs="Montserrat"/>
          <w:kern w:val="2"/>
          <w:sz w:val="18"/>
          <w:szCs w:val="18"/>
        </w:rPr>
      </w:pPr>
      <w:r w:rsidRPr="00AE6DA3">
        <w:rPr>
          <w:rFonts w:ascii="Montserrat" w:eastAsia="Montserrat" w:hAnsi="Montserrat" w:cs="Montserrat"/>
          <w:kern w:val="2"/>
          <w:sz w:val="18"/>
          <w:szCs w:val="18"/>
        </w:rPr>
        <w:t>En caso de resultar de su interés, se informa que los costos de reproducción son de</w:t>
      </w:r>
      <w:r w:rsidR="00001B95" w:rsidRPr="00AE6DA3">
        <w:rPr>
          <w:rFonts w:ascii="Montserrat" w:eastAsia="Montserrat" w:hAnsi="Montserrat" w:cs="Montserrat"/>
          <w:kern w:val="2"/>
          <w:sz w:val="18"/>
          <w:szCs w:val="18"/>
        </w:rPr>
        <w:t xml:space="preserve"> </w:t>
      </w:r>
      <w:r w:rsidRPr="00AE6DA3">
        <w:rPr>
          <w:rFonts w:ascii="Montserrat" w:eastAsia="Montserrat" w:hAnsi="Montserrat" w:cs="Montserrat"/>
          <w:kern w:val="2"/>
          <w:sz w:val="18"/>
          <w:szCs w:val="18"/>
        </w:rPr>
        <w:t>$1.00 (un peso 00/100 M.N) por cada copia simple (hoja), o $26.00 (veintiséis pesos 00/100 M.N) por cada hoja que integren las copias certificadas, de conformidad con el artículo 5 de la Ley Federal de Derechos, en relación con la Resolución Miscelánea Fiscal para 2024 y su anexo 19, publicada en el Diario Oficial de la Federación el 29 de diciembre de 2023.</w:t>
      </w:r>
    </w:p>
    <w:p w14:paraId="2170A79E" w14:textId="77777777" w:rsidR="008068F1" w:rsidRPr="00AE6DA3" w:rsidRDefault="008068F1" w:rsidP="00AE6DA3">
      <w:pPr>
        <w:jc w:val="both"/>
        <w:rPr>
          <w:rFonts w:ascii="Montserrat" w:eastAsia="Montserrat" w:hAnsi="Montserrat" w:cs="Montserrat"/>
          <w:kern w:val="2"/>
          <w:sz w:val="18"/>
          <w:szCs w:val="18"/>
        </w:rPr>
      </w:pPr>
    </w:p>
    <w:p w14:paraId="79DB1FBA" w14:textId="77777777" w:rsidR="008068F1" w:rsidRPr="00AE6DA3" w:rsidRDefault="008068F1" w:rsidP="00AE6DA3">
      <w:pPr>
        <w:jc w:val="both"/>
        <w:rPr>
          <w:rFonts w:ascii="Montserrat" w:eastAsia="Montserrat" w:hAnsi="Montserrat" w:cs="Montserrat"/>
          <w:kern w:val="2"/>
          <w:sz w:val="18"/>
          <w:szCs w:val="18"/>
        </w:rPr>
      </w:pPr>
      <w:r w:rsidRPr="00AE6DA3">
        <w:rPr>
          <w:rFonts w:ascii="Montserrat" w:eastAsia="Montserrat" w:hAnsi="Montserrat" w:cs="Montserrat"/>
          <w:kern w:val="2"/>
          <w:sz w:val="18"/>
          <w:szCs w:val="18"/>
        </w:rPr>
        <w:t>Asimismo, se pone a</w:t>
      </w:r>
      <w:r w:rsidR="005F1FF8" w:rsidRPr="00AE6DA3">
        <w:rPr>
          <w:rFonts w:ascii="Montserrat" w:eastAsia="Montserrat" w:hAnsi="Montserrat" w:cs="Montserrat"/>
          <w:kern w:val="2"/>
          <w:sz w:val="18"/>
          <w:szCs w:val="18"/>
        </w:rPr>
        <w:t xml:space="preserve"> disposición del peticionario la</w:t>
      </w:r>
      <w:r w:rsidRPr="00AE6DA3">
        <w:rPr>
          <w:rFonts w:ascii="Montserrat" w:eastAsia="Montserrat" w:hAnsi="Montserrat" w:cs="Montserrat"/>
          <w:kern w:val="2"/>
          <w:sz w:val="18"/>
          <w:szCs w:val="18"/>
        </w:rPr>
        <w:t xml:space="preserve"> </w:t>
      </w:r>
      <w:r w:rsidR="005F1FF8" w:rsidRPr="00AE6DA3">
        <w:rPr>
          <w:rFonts w:ascii="Montserrat" w:eastAsia="Montserrat" w:hAnsi="Montserrat" w:cs="Montserrat"/>
          <w:kern w:val="2"/>
          <w:sz w:val="18"/>
          <w:szCs w:val="18"/>
        </w:rPr>
        <w:t xml:space="preserve">consulta directa </w:t>
      </w:r>
      <w:r w:rsidRPr="00AE6DA3">
        <w:rPr>
          <w:rFonts w:ascii="Montserrat" w:eastAsia="Montserrat" w:hAnsi="Montserrat" w:cs="Montserrat"/>
          <w:kern w:val="2"/>
          <w:sz w:val="18"/>
          <w:szCs w:val="18"/>
        </w:rPr>
        <w:t>de aquellos que resulten de su interés, dentro de las instalaciones d</w:t>
      </w:r>
      <w:r w:rsidR="00001B95" w:rsidRPr="00AE6DA3">
        <w:rPr>
          <w:rFonts w:ascii="Montserrat" w:eastAsia="Montserrat" w:hAnsi="Montserrat" w:cs="Montserrat"/>
          <w:kern w:val="2"/>
          <w:sz w:val="18"/>
          <w:szCs w:val="18"/>
        </w:rPr>
        <w:t xml:space="preserve">el Área de Responsabilidades del </w:t>
      </w:r>
      <w:r w:rsidRPr="00AE6DA3">
        <w:rPr>
          <w:rFonts w:ascii="Montserrat" w:eastAsia="Montserrat" w:hAnsi="Montserrat" w:cs="Montserrat"/>
          <w:kern w:val="2"/>
          <w:sz w:val="18"/>
          <w:szCs w:val="18"/>
        </w:rPr>
        <w:t>OIC</w:t>
      </w:r>
      <w:r w:rsidR="00001B95" w:rsidRPr="00AE6DA3">
        <w:rPr>
          <w:rFonts w:ascii="Montserrat" w:eastAsia="Montserrat" w:hAnsi="Montserrat" w:cs="Montserrat"/>
          <w:kern w:val="2"/>
          <w:sz w:val="18"/>
          <w:szCs w:val="18"/>
        </w:rPr>
        <w:t>-SFP</w:t>
      </w:r>
      <w:r w:rsidRPr="00AE6DA3">
        <w:rPr>
          <w:rFonts w:ascii="Montserrat" w:eastAsia="Montserrat" w:hAnsi="Montserrat" w:cs="Montserrat"/>
          <w:kern w:val="2"/>
          <w:sz w:val="18"/>
          <w:szCs w:val="18"/>
        </w:rPr>
        <w:t xml:space="preserve">, ubicadas en Av. Insurgentes Sur Número 1735, colonia Guadalupe lnn, Alcaldía Álvaro Obregón, C.P. 01020, Ciudad de México, se hará del conocimiento del peticionario el día o los días, así como, la hora u </w:t>
      </w:r>
      <w:r w:rsidRPr="00AE6DA3">
        <w:rPr>
          <w:rFonts w:ascii="Montserrat" w:eastAsia="Montserrat" w:hAnsi="Montserrat" w:cs="Montserrat"/>
          <w:kern w:val="2"/>
          <w:sz w:val="18"/>
          <w:szCs w:val="18"/>
        </w:rPr>
        <w:lastRenderedPageBreak/>
        <w:t>horas para la consulta, una vez que le sea notificada la respuesta de este sujeto obligado, e informe el registro o aquellos registros que pretenda consultar, así como el nombre, cargo y los datos de la persona a quien se le permitirá el acceso.</w:t>
      </w:r>
    </w:p>
    <w:p w14:paraId="4A8165C0" w14:textId="5EBCA70C" w:rsidR="002574B5" w:rsidRPr="00AE6DA3" w:rsidRDefault="002574B5" w:rsidP="00AE6DA3">
      <w:pPr>
        <w:jc w:val="both"/>
        <w:rPr>
          <w:rFonts w:ascii="Montserrat" w:eastAsia="Montserrat" w:hAnsi="Montserrat" w:cs="Montserrat"/>
          <w:kern w:val="2"/>
          <w:sz w:val="18"/>
          <w:szCs w:val="18"/>
        </w:rPr>
      </w:pPr>
    </w:p>
    <w:p w14:paraId="06616881" w14:textId="04DACFA4" w:rsidR="00550941" w:rsidRPr="00AE6DA3" w:rsidRDefault="00550941" w:rsidP="00AE6DA3">
      <w:pPr>
        <w:jc w:val="both"/>
        <w:rPr>
          <w:rFonts w:ascii="Montserrat" w:eastAsia="Montserrat" w:hAnsi="Montserrat" w:cs="Montserrat"/>
          <w:kern w:val="2"/>
          <w:sz w:val="18"/>
          <w:szCs w:val="18"/>
        </w:rPr>
      </w:pPr>
    </w:p>
    <w:p w14:paraId="595C758F" w14:textId="77777777" w:rsidR="00550941" w:rsidRPr="00AE6DA3" w:rsidRDefault="00550941" w:rsidP="00AE6DA3">
      <w:pPr>
        <w:jc w:val="both"/>
        <w:rPr>
          <w:rFonts w:ascii="Montserrat" w:eastAsia="Montserrat" w:hAnsi="Montserrat" w:cs="Montserrat"/>
          <w:kern w:val="2"/>
          <w:sz w:val="18"/>
          <w:szCs w:val="18"/>
        </w:rPr>
      </w:pPr>
    </w:p>
    <w:p w14:paraId="1D98DCDA" w14:textId="7C1847A4" w:rsidR="008068F1" w:rsidRPr="00AE6DA3" w:rsidRDefault="008068F1" w:rsidP="00AE6DA3">
      <w:pPr>
        <w:jc w:val="both"/>
        <w:rPr>
          <w:rFonts w:ascii="Montserrat" w:eastAsia="Montserrat" w:hAnsi="Montserrat" w:cs="Montserrat"/>
          <w:kern w:val="2"/>
          <w:sz w:val="18"/>
          <w:szCs w:val="18"/>
        </w:rPr>
      </w:pPr>
      <w:r w:rsidRPr="00AE6DA3">
        <w:rPr>
          <w:rFonts w:ascii="Montserrat" w:eastAsia="Montserrat" w:hAnsi="Montserrat" w:cs="Montserrat"/>
          <w:kern w:val="2"/>
          <w:sz w:val="18"/>
          <w:szCs w:val="18"/>
        </w:rPr>
        <w:t>Asimismo, a fin de garantizar la inte</w:t>
      </w:r>
      <w:r w:rsidR="005F1FF8" w:rsidRPr="00AE6DA3">
        <w:rPr>
          <w:rFonts w:ascii="Montserrat" w:eastAsia="Montserrat" w:hAnsi="Montserrat" w:cs="Montserrat"/>
          <w:kern w:val="2"/>
          <w:sz w:val="18"/>
          <w:szCs w:val="18"/>
        </w:rPr>
        <w:t>gridad de los documentos en la consulta d</w:t>
      </w:r>
      <w:r w:rsidRPr="00AE6DA3">
        <w:rPr>
          <w:rFonts w:ascii="Montserrat" w:eastAsia="Montserrat" w:hAnsi="Montserrat" w:cs="Montserrat"/>
          <w:kern w:val="2"/>
          <w:sz w:val="18"/>
          <w:szCs w:val="18"/>
        </w:rPr>
        <w:t>irecta, se informa que una vez que se conozcan los documentos que resulten de interés del peticionario, se pondrán a su disposición en versión pública, se llevará a cabo la consulta a puerta cerrada en el lugar determinado para tal efecto, con la presencia del personal responsable y únicamente se permita el acceso al solicitante de la información, y en caso de resultar necesari</w:t>
      </w:r>
      <w:r w:rsidR="005F1FF8" w:rsidRPr="00AE6DA3">
        <w:rPr>
          <w:rFonts w:ascii="Montserrat" w:eastAsia="Montserrat" w:hAnsi="Montserrat" w:cs="Montserrat"/>
          <w:kern w:val="2"/>
          <w:sz w:val="18"/>
          <w:szCs w:val="18"/>
        </w:rPr>
        <w:t>o, el encargado de permitir la consulta d</w:t>
      </w:r>
      <w:r w:rsidRPr="00AE6DA3">
        <w:rPr>
          <w:rFonts w:ascii="Montserrat" w:eastAsia="Montserrat" w:hAnsi="Montserrat" w:cs="Montserrat"/>
          <w:kern w:val="2"/>
          <w:sz w:val="18"/>
          <w:szCs w:val="18"/>
        </w:rPr>
        <w:t>irecta, podrá solicitar el auxilio de la fuerza pública en turno para el resguardo de la documentación correspondiente.</w:t>
      </w:r>
    </w:p>
    <w:p w14:paraId="0C5D5C95" w14:textId="77777777" w:rsidR="008068F1" w:rsidRPr="00AE6DA3" w:rsidRDefault="008068F1" w:rsidP="00AE6DA3">
      <w:pPr>
        <w:jc w:val="both"/>
        <w:rPr>
          <w:rFonts w:ascii="Montserrat" w:eastAsia="Montserrat" w:hAnsi="Montserrat" w:cs="Montserrat"/>
          <w:kern w:val="2"/>
          <w:sz w:val="18"/>
          <w:szCs w:val="18"/>
        </w:rPr>
      </w:pPr>
    </w:p>
    <w:p w14:paraId="74B57B3F" w14:textId="77777777" w:rsidR="008068F1" w:rsidRPr="00AE6DA3" w:rsidRDefault="008068F1" w:rsidP="00AE6DA3">
      <w:pPr>
        <w:ind w:right="51"/>
        <w:jc w:val="both"/>
        <w:rPr>
          <w:rFonts w:ascii="Montserrat" w:hAnsi="Montserrat" w:cs="Arial"/>
          <w:sz w:val="18"/>
          <w:szCs w:val="18"/>
        </w:rPr>
      </w:pPr>
      <w:r w:rsidRPr="00AE6DA3">
        <w:rPr>
          <w:rFonts w:ascii="Montserrat" w:eastAsia="Montserrat" w:hAnsi="Montserrat" w:cs="Montserrat"/>
          <w:kern w:val="2"/>
          <w:sz w:val="18"/>
          <w:szCs w:val="18"/>
        </w:rPr>
        <w:t xml:space="preserve">La Coordinación General de Gobiernos de Órganos de Control y Vigilancia (CGGOCV) </w:t>
      </w:r>
      <w:r w:rsidR="00001B95" w:rsidRPr="00AE6DA3">
        <w:rPr>
          <w:rFonts w:ascii="Montserrat" w:eastAsia="Montserrat" w:hAnsi="Montserrat" w:cs="Montserrat"/>
          <w:kern w:val="2"/>
          <w:sz w:val="18"/>
          <w:szCs w:val="18"/>
        </w:rPr>
        <w:t>señaló que l</w:t>
      </w:r>
      <w:r w:rsidRPr="00AE6DA3">
        <w:rPr>
          <w:rFonts w:ascii="Montserrat" w:hAnsi="Montserrat" w:cs="Arial"/>
          <w:sz w:val="18"/>
          <w:szCs w:val="18"/>
        </w:rPr>
        <w:t>os expedientes P.A. 004/2023 del Área de Responsabilidades del Órgano Interno de Control Específico en el Instituto Mexicano de Tecnología del Agua, 660/2024 del Órgano Interno de Control Específico en el Instituto Mexicano del Seguro Social, y el expediente P.R. 000005/2023 en el Órgano Interno de Control Específico en el IMSS-BIENESTAR que contienen las resoluciones requeridas</w:t>
      </w:r>
      <w:r w:rsidR="002A1634" w:rsidRPr="00AE6DA3">
        <w:rPr>
          <w:rFonts w:ascii="Montserrat" w:hAnsi="Montserrat" w:cs="Arial"/>
          <w:sz w:val="18"/>
          <w:szCs w:val="18"/>
        </w:rPr>
        <w:t>,</w:t>
      </w:r>
      <w:r w:rsidRPr="00AE6DA3">
        <w:rPr>
          <w:rFonts w:ascii="Montserrat" w:hAnsi="Montserrat" w:cs="Arial"/>
          <w:sz w:val="18"/>
          <w:szCs w:val="18"/>
        </w:rPr>
        <w:t xml:space="preserve"> constan en su totalidad de 84 hojas útiles, que se ponen a disposición de la persona peticionaria, previo pago de derechos, en virtud de que la información solicitada no se encuentra digitalizada, es decir, únicamente obran en papel (siempre y cuando las circunstancias lo permitan, es decir, no se trate de información que contenga partes o secciones clasificadas como confidenciales o reservadas) de conformidad con la resolución que sea emitida por el Comité de Transparencia. </w:t>
      </w:r>
    </w:p>
    <w:p w14:paraId="714605C9" w14:textId="77777777" w:rsidR="008068F1" w:rsidRPr="00AE6DA3" w:rsidRDefault="008068F1" w:rsidP="00AE6DA3">
      <w:pPr>
        <w:jc w:val="both"/>
        <w:rPr>
          <w:rFonts w:ascii="Montserrat" w:hAnsi="Montserrat" w:cs="Arial"/>
          <w:sz w:val="18"/>
          <w:szCs w:val="18"/>
        </w:rPr>
      </w:pPr>
    </w:p>
    <w:p w14:paraId="2658F16C" w14:textId="58EE9DE5" w:rsidR="008068F1" w:rsidRPr="00AE6DA3" w:rsidRDefault="008068F1" w:rsidP="00AE6DA3">
      <w:pPr>
        <w:jc w:val="both"/>
        <w:rPr>
          <w:rFonts w:ascii="Montserrat" w:hAnsi="Montserrat" w:cs="Arial"/>
          <w:sz w:val="18"/>
          <w:szCs w:val="18"/>
        </w:rPr>
      </w:pPr>
      <w:r w:rsidRPr="00AE6DA3">
        <w:rPr>
          <w:rFonts w:ascii="Montserrat" w:hAnsi="Montserrat" w:cs="Arial"/>
          <w:sz w:val="18"/>
          <w:szCs w:val="18"/>
        </w:rPr>
        <w:t>En caso de así convenir al peticionario, podrá señalar a esa Unidad de Transparencia si solo requiere la información de un expediente especifico o de todos los que se proporcionaron, la cual, puede ser entregada en las siguientes modalidades: copias simples ($1.00 c/u) o certificadas ($26.00 c/u), envío más costo de envío a domicilio (previo pago)  o de manera gratuita si desea recibirlos en las instalaciones de este sujeto obligado o mediante consulta directa (de manera gratuita); para que la unidad administrativa que posee la información se encuentren en posibilidades de garantizar el acceso a la misma, ello de conformidad con lo previsto en los artículo</w:t>
      </w:r>
      <w:r w:rsidR="00293DDD" w:rsidRPr="00AE6DA3">
        <w:rPr>
          <w:rFonts w:ascii="Montserrat" w:hAnsi="Montserrat" w:cs="Arial"/>
          <w:sz w:val="18"/>
          <w:szCs w:val="18"/>
        </w:rPr>
        <w:t>s</w:t>
      </w:r>
      <w:r w:rsidRPr="00AE6DA3">
        <w:rPr>
          <w:rFonts w:ascii="Montserrat" w:hAnsi="Montserrat" w:cs="Arial"/>
          <w:sz w:val="18"/>
          <w:szCs w:val="18"/>
        </w:rPr>
        <w:t xml:space="preserve"> 125 y 136 de la Ley Federal de Transparencia y Acceso a la Información Pública. </w:t>
      </w:r>
    </w:p>
    <w:p w14:paraId="3D328A63" w14:textId="77777777" w:rsidR="008068F1" w:rsidRPr="00AE6DA3" w:rsidRDefault="008068F1" w:rsidP="00AE6DA3">
      <w:pPr>
        <w:jc w:val="both"/>
        <w:rPr>
          <w:rFonts w:ascii="Montserrat" w:hAnsi="Montserrat" w:cs="Arial"/>
          <w:sz w:val="18"/>
          <w:szCs w:val="18"/>
        </w:rPr>
      </w:pPr>
    </w:p>
    <w:p w14:paraId="56F3BCBF" w14:textId="77777777" w:rsidR="008068F1" w:rsidRPr="00AE6DA3" w:rsidRDefault="008068F1" w:rsidP="00AE6DA3">
      <w:pPr>
        <w:jc w:val="both"/>
        <w:rPr>
          <w:rFonts w:ascii="Montserrat" w:hAnsi="Montserrat" w:cs="Arial"/>
          <w:sz w:val="18"/>
          <w:szCs w:val="18"/>
        </w:rPr>
      </w:pPr>
      <w:r w:rsidRPr="00AE6DA3">
        <w:rPr>
          <w:rFonts w:ascii="Montserrat" w:hAnsi="Montserrat" w:cs="Arial"/>
          <w:sz w:val="18"/>
          <w:szCs w:val="18"/>
        </w:rPr>
        <w:t xml:space="preserve">De elegirse la consulta directa, la misma se realizará en el domicilio del OIC atendiendo a las especificaciones del inmueble en los que se ubiquen (domicilio consultable en </w:t>
      </w:r>
      <w:hyperlink r:id="rId9" w:history="1">
        <w:r w:rsidRPr="00AE6DA3">
          <w:rPr>
            <w:rStyle w:val="Hipervnculo"/>
            <w:rFonts w:ascii="Montserrat" w:hAnsi="Montserrat" w:cs="Arial"/>
            <w:color w:val="auto"/>
            <w:sz w:val="18"/>
            <w:szCs w:val="18"/>
            <w:u w:val="none"/>
          </w:rPr>
          <w:t>https://www.gob.mx/sfp/documentos/directorio-de-los-organos-internos-de-control-y-unidades-de-responsabilidades</w:t>
        </w:r>
      </w:hyperlink>
      <w:r w:rsidRPr="00AE6DA3">
        <w:rPr>
          <w:rFonts w:ascii="Montserrat" w:hAnsi="Montserrat" w:cs="Arial"/>
          <w:sz w:val="18"/>
          <w:szCs w:val="18"/>
        </w:rPr>
        <w:t xml:space="preserve"> </w:t>
      </w:r>
    </w:p>
    <w:p w14:paraId="5F9CE1D9" w14:textId="77777777" w:rsidR="008068F1" w:rsidRPr="00AE6DA3" w:rsidRDefault="008068F1" w:rsidP="00AE6DA3">
      <w:pPr>
        <w:jc w:val="both"/>
        <w:rPr>
          <w:rFonts w:ascii="Montserrat" w:hAnsi="Montserrat" w:cs="Arial"/>
          <w:sz w:val="18"/>
          <w:szCs w:val="18"/>
        </w:rPr>
      </w:pPr>
    </w:p>
    <w:p w14:paraId="20912258" w14:textId="77777777" w:rsidR="002A1634" w:rsidRPr="00AE6DA3" w:rsidRDefault="002A1634" w:rsidP="00AE6DA3">
      <w:pPr>
        <w:ind w:right="51"/>
        <w:jc w:val="both"/>
        <w:rPr>
          <w:rFonts w:ascii="Montserrat" w:eastAsia="Montserrat" w:hAnsi="Montserrat" w:cs="Montserrat"/>
          <w:kern w:val="2"/>
          <w:sz w:val="18"/>
          <w:szCs w:val="18"/>
        </w:rPr>
      </w:pPr>
      <w:r w:rsidRPr="00AE6DA3">
        <w:rPr>
          <w:rFonts w:ascii="Montserrat" w:eastAsia="Montserrat" w:hAnsi="Montserrat" w:cs="Montserrat"/>
          <w:kern w:val="2"/>
          <w:sz w:val="18"/>
          <w:szCs w:val="18"/>
        </w:rPr>
        <w:t>Asimismo, la CGGOCV a efecto de permitir la consulta directa solicitó al Comité de Transparencia aprobar las siguientes medidas:</w:t>
      </w:r>
    </w:p>
    <w:p w14:paraId="7ADF3BA5" w14:textId="77777777" w:rsidR="002A1634" w:rsidRPr="00AE6DA3" w:rsidRDefault="002A1634" w:rsidP="00AE6DA3">
      <w:pPr>
        <w:jc w:val="both"/>
        <w:rPr>
          <w:rFonts w:ascii="Montserrat" w:hAnsi="Montserrat" w:cs="Arial"/>
          <w:sz w:val="18"/>
          <w:szCs w:val="18"/>
        </w:rPr>
      </w:pPr>
    </w:p>
    <w:p w14:paraId="61001330" w14:textId="77777777" w:rsidR="008068F1" w:rsidRPr="00AE6DA3" w:rsidRDefault="008068F1" w:rsidP="00AE6DA3">
      <w:pPr>
        <w:jc w:val="both"/>
        <w:rPr>
          <w:rFonts w:ascii="Montserrat" w:hAnsi="Montserrat" w:cs="Arial"/>
          <w:sz w:val="18"/>
          <w:szCs w:val="18"/>
        </w:rPr>
      </w:pPr>
      <w:r w:rsidRPr="00AE6DA3">
        <w:rPr>
          <w:rFonts w:ascii="Montserrat" w:hAnsi="Montserrat" w:cs="Arial"/>
          <w:sz w:val="18"/>
          <w:szCs w:val="18"/>
        </w:rPr>
        <w:t>La consulta, podrá llevarse a cabo de lunes a jueves en un horario de 09:00 a 15:00 horas, estimando que por día podrá consultar 1 expediente, ante la persona servidora pública que sea designada.</w:t>
      </w:r>
    </w:p>
    <w:p w14:paraId="5AED0827" w14:textId="77777777" w:rsidR="008068F1" w:rsidRPr="00AE6DA3" w:rsidRDefault="008068F1" w:rsidP="00AE6DA3">
      <w:pPr>
        <w:jc w:val="both"/>
        <w:rPr>
          <w:rFonts w:ascii="Montserrat" w:hAnsi="Montserrat" w:cs="Arial"/>
          <w:sz w:val="18"/>
          <w:szCs w:val="18"/>
        </w:rPr>
      </w:pPr>
    </w:p>
    <w:p w14:paraId="525EB9B3" w14:textId="77777777" w:rsidR="008068F1" w:rsidRPr="00AE6DA3" w:rsidRDefault="008068F1" w:rsidP="00AE6DA3">
      <w:pPr>
        <w:jc w:val="both"/>
        <w:rPr>
          <w:rFonts w:ascii="Montserrat" w:hAnsi="Montserrat" w:cs="Arial"/>
          <w:sz w:val="18"/>
          <w:szCs w:val="18"/>
        </w:rPr>
      </w:pPr>
      <w:r w:rsidRPr="00AE6DA3">
        <w:rPr>
          <w:rFonts w:ascii="Montserrat" w:hAnsi="Montserrat" w:cs="Arial"/>
          <w:sz w:val="18"/>
          <w:szCs w:val="18"/>
        </w:rPr>
        <w:t xml:space="preserve">Es importante señalar al peticionario que queda prohibido sustraer, alterar, modificar, divulgar, ocultar, o inutilizar total o parcialmente la información que se ponga a disposición en consulta directa. </w:t>
      </w:r>
    </w:p>
    <w:p w14:paraId="1706F9B2" w14:textId="77777777" w:rsidR="008068F1" w:rsidRPr="00AE6DA3" w:rsidRDefault="008068F1" w:rsidP="00AE6DA3">
      <w:pPr>
        <w:jc w:val="both"/>
        <w:rPr>
          <w:rFonts w:ascii="Montserrat" w:hAnsi="Montserrat" w:cs="Arial"/>
          <w:sz w:val="18"/>
          <w:szCs w:val="18"/>
        </w:rPr>
      </w:pPr>
    </w:p>
    <w:p w14:paraId="01A5EA33" w14:textId="77777777" w:rsidR="008068F1" w:rsidRPr="00AE6DA3" w:rsidRDefault="008068F1" w:rsidP="00AE6DA3">
      <w:pPr>
        <w:jc w:val="both"/>
        <w:rPr>
          <w:rFonts w:ascii="Montserrat" w:hAnsi="Montserrat" w:cs="Arial"/>
          <w:sz w:val="18"/>
          <w:szCs w:val="18"/>
        </w:rPr>
      </w:pPr>
      <w:r w:rsidRPr="00AE6DA3">
        <w:rPr>
          <w:rFonts w:ascii="Montserrat" w:hAnsi="Montserrat" w:cs="Arial"/>
          <w:sz w:val="18"/>
          <w:szCs w:val="18"/>
        </w:rPr>
        <w:t>Para el ingreso a las instalaciones será necesario que se registre y observe en todo momento las reglas de seguridad que se indiquen, para el caso de información que sea en versión pública se clasificará como confidencial o reservada conforme a lo previsto en los artículos 113 (clasificación de confidencialidad), 116 (información reservada) y 134 (elaboración de versiones públicas), de la Ley General de Transparencia y Acceso a la Información Pública (LGTAIP) y en el numeral Trigésimo Octavo de los “Lineamientos Generales en Materia de Clasificación y Desclasificación de la Información, así como para la Elaboración de Versiones Públicas”.</w:t>
      </w:r>
    </w:p>
    <w:p w14:paraId="55165369" w14:textId="77777777" w:rsidR="008068F1" w:rsidRPr="00AE6DA3" w:rsidRDefault="008068F1" w:rsidP="00AE6DA3">
      <w:pPr>
        <w:jc w:val="both"/>
        <w:rPr>
          <w:rFonts w:ascii="Montserrat" w:hAnsi="Montserrat" w:cs="Arial"/>
          <w:sz w:val="18"/>
          <w:szCs w:val="18"/>
        </w:rPr>
      </w:pPr>
    </w:p>
    <w:p w14:paraId="548AB56B" w14:textId="77777777" w:rsidR="008068F1" w:rsidRPr="00AE6DA3" w:rsidRDefault="008068F1" w:rsidP="00AE6DA3">
      <w:pPr>
        <w:jc w:val="both"/>
        <w:rPr>
          <w:rFonts w:ascii="Montserrat" w:hAnsi="Montserrat" w:cs="Arial"/>
          <w:sz w:val="18"/>
          <w:szCs w:val="18"/>
        </w:rPr>
      </w:pPr>
      <w:r w:rsidRPr="00AE6DA3">
        <w:rPr>
          <w:rFonts w:ascii="Montserrat" w:hAnsi="Montserrat" w:cs="Arial"/>
          <w:sz w:val="18"/>
          <w:szCs w:val="18"/>
        </w:rPr>
        <w:t>En ese contexto se asienta a continuación de forma enunciativa más no limitativa los datos confidenciales que pueden contener los documentos:</w:t>
      </w:r>
    </w:p>
    <w:p w14:paraId="685E99BE" w14:textId="77777777" w:rsidR="008068F1" w:rsidRPr="00AE6DA3" w:rsidRDefault="008068F1" w:rsidP="00AE6DA3">
      <w:pPr>
        <w:jc w:val="both"/>
        <w:rPr>
          <w:rFonts w:ascii="Montserrat" w:hAnsi="Montserrat" w:cs="Arial"/>
          <w:sz w:val="18"/>
          <w:szCs w:val="18"/>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730"/>
        <w:gridCol w:w="3613"/>
        <w:gridCol w:w="3609"/>
      </w:tblGrid>
      <w:tr w:rsidR="008068F1" w:rsidRPr="00AE6DA3" w14:paraId="59A64C35" w14:textId="77777777" w:rsidTr="002A1634">
        <w:trPr>
          <w:tblHeader/>
        </w:trPr>
        <w:tc>
          <w:tcPr>
            <w:tcW w:w="1372" w:type="pct"/>
            <w:tcBorders>
              <w:top w:val="single" w:sz="8" w:space="0" w:color="D9D9D9"/>
              <w:left w:val="single" w:sz="8" w:space="0" w:color="D9D9D9"/>
              <w:bottom w:val="single" w:sz="8" w:space="0" w:color="D9D9D9"/>
              <w:right w:val="single" w:sz="8" w:space="0" w:color="D9D9D9"/>
            </w:tcBorders>
            <w:shd w:val="clear" w:color="auto" w:fill="660033"/>
            <w:tcMar>
              <w:top w:w="100" w:type="dxa"/>
              <w:left w:w="100" w:type="dxa"/>
              <w:bottom w:w="100" w:type="dxa"/>
              <w:right w:w="100" w:type="dxa"/>
            </w:tcMar>
            <w:hideMark/>
          </w:tcPr>
          <w:p w14:paraId="103CFFFE" w14:textId="77777777" w:rsidR="008068F1" w:rsidRPr="00025B93" w:rsidRDefault="008068F1" w:rsidP="00AE6DA3">
            <w:pPr>
              <w:widowControl w:val="0"/>
              <w:jc w:val="center"/>
              <w:rPr>
                <w:rFonts w:ascii="Montserrat" w:eastAsia="Montserrat" w:hAnsi="Montserrat" w:cs="Montserrat"/>
                <w:b/>
                <w:sz w:val="16"/>
                <w:szCs w:val="18"/>
              </w:rPr>
            </w:pPr>
            <w:r w:rsidRPr="00025B93">
              <w:rPr>
                <w:rFonts w:ascii="Montserrat" w:eastAsia="Montserrat" w:hAnsi="Montserrat" w:cs="Montserrat"/>
                <w:b/>
                <w:sz w:val="16"/>
                <w:szCs w:val="18"/>
              </w:rPr>
              <w:t xml:space="preserve">Categoría </w:t>
            </w:r>
          </w:p>
        </w:tc>
        <w:tc>
          <w:tcPr>
            <w:tcW w:w="1815" w:type="pct"/>
            <w:tcBorders>
              <w:top w:val="single" w:sz="8" w:space="0" w:color="D9D9D9"/>
              <w:left w:val="single" w:sz="8" w:space="0" w:color="D9D9D9"/>
              <w:bottom w:val="single" w:sz="8" w:space="0" w:color="D9D9D9"/>
              <w:right w:val="single" w:sz="8" w:space="0" w:color="D9D9D9"/>
            </w:tcBorders>
            <w:shd w:val="clear" w:color="auto" w:fill="660033"/>
          </w:tcPr>
          <w:p w14:paraId="0F357151" w14:textId="77777777" w:rsidR="008068F1" w:rsidRPr="00025B93" w:rsidRDefault="008068F1" w:rsidP="00AE6DA3">
            <w:pPr>
              <w:widowControl w:val="0"/>
              <w:jc w:val="center"/>
              <w:rPr>
                <w:rFonts w:ascii="Montserrat" w:eastAsia="Montserrat" w:hAnsi="Montserrat" w:cs="Montserrat"/>
                <w:b/>
                <w:sz w:val="16"/>
                <w:szCs w:val="18"/>
              </w:rPr>
            </w:pPr>
            <w:r w:rsidRPr="00025B93">
              <w:rPr>
                <w:rFonts w:ascii="Montserrat" w:eastAsia="Montserrat" w:hAnsi="Montserrat" w:cs="Montserrat"/>
                <w:b/>
                <w:sz w:val="16"/>
                <w:szCs w:val="18"/>
              </w:rPr>
              <w:t xml:space="preserve">Justificación </w:t>
            </w:r>
          </w:p>
        </w:tc>
        <w:tc>
          <w:tcPr>
            <w:tcW w:w="1814" w:type="pct"/>
            <w:tcBorders>
              <w:top w:val="single" w:sz="8" w:space="0" w:color="D9D9D9"/>
              <w:left w:val="single" w:sz="8" w:space="0" w:color="D9D9D9"/>
              <w:bottom w:val="single" w:sz="8" w:space="0" w:color="D9D9D9"/>
              <w:right w:val="single" w:sz="8" w:space="0" w:color="D9D9D9"/>
            </w:tcBorders>
            <w:shd w:val="clear" w:color="auto" w:fill="660033"/>
          </w:tcPr>
          <w:p w14:paraId="1048F331" w14:textId="77777777" w:rsidR="008068F1" w:rsidRPr="00025B93" w:rsidRDefault="008068F1" w:rsidP="00AE6DA3">
            <w:pPr>
              <w:widowControl w:val="0"/>
              <w:jc w:val="center"/>
              <w:rPr>
                <w:rFonts w:ascii="Montserrat" w:eastAsia="Montserrat" w:hAnsi="Montserrat" w:cs="Montserrat"/>
                <w:b/>
                <w:sz w:val="16"/>
                <w:szCs w:val="18"/>
              </w:rPr>
            </w:pPr>
            <w:r w:rsidRPr="00025B93">
              <w:rPr>
                <w:rFonts w:ascii="Montserrat" w:eastAsia="Montserrat" w:hAnsi="Montserrat" w:cs="Montserrat"/>
                <w:b/>
                <w:sz w:val="16"/>
                <w:szCs w:val="18"/>
              </w:rPr>
              <w:t xml:space="preserve">Fundamento </w:t>
            </w:r>
          </w:p>
        </w:tc>
      </w:tr>
      <w:tr w:rsidR="008068F1" w:rsidRPr="00AE6DA3" w14:paraId="37B3E6C6" w14:textId="77777777" w:rsidTr="00500CEE">
        <w:tc>
          <w:tcPr>
            <w:tcW w:w="1372" w:type="pct"/>
            <w:tcBorders>
              <w:top w:val="single" w:sz="8" w:space="0" w:color="D9D9D9"/>
              <w:left w:val="single" w:sz="8" w:space="0" w:color="D9D9D9"/>
              <w:bottom w:val="single" w:sz="8" w:space="0" w:color="D9D9D9"/>
              <w:right w:val="single" w:sz="8" w:space="0" w:color="D9D9D9"/>
            </w:tcBorders>
            <w:hideMark/>
          </w:tcPr>
          <w:p w14:paraId="5BC669F0" w14:textId="6BC7B6FA" w:rsidR="008068F1" w:rsidRPr="00AE6DA3" w:rsidRDefault="00025B93" w:rsidP="00AE6DA3">
            <w:pPr>
              <w:jc w:val="both"/>
              <w:rPr>
                <w:rFonts w:ascii="Montserrat" w:eastAsia="Montserrat" w:hAnsi="Montserrat" w:cs="Montserrat"/>
                <w:sz w:val="16"/>
                <w:szCs w:val="18"/>
              </w:rPr>
            </w:pPr>
            <w:r>
              <w:rPr>
                <w:rFonts w:ascii="Montserrat" w:eastAsia="Montserrat" w:hAnsi="Montserrat" w:cs="Montserrat"/>
                <w:sz w:val="16"/>
                <w:szCs w:val="18"/>
              </w:rPr>
              <w:t>Datos identificativos</w:t>
            </w:r>
          </w:p>
        </w:tc>
        <w:tc>
          <w:tcPr>
            <w:tcW w:w="1815" w:type="pct"/>
            <w:tcBorders>
              <w:top w:val="single" w:sz="8" w:space="0" w:color="D9D9D9"/>
              <w:left w:val="single" w:sz="8" w:space="0" w:color="D9D9D9"/>
              <w:bottom w:val="single" w:sz="8" w:space="0" w:color="D9D9D9"/>
              <w:right w:val="single" w:sz="8" w:space="0" w:color="D9D9D9"/>
            </w:tcBorders>
          </w:tcPr>
          <w:p w14:paraId="65DB1079" w14:textId="77777777" w:rsidR="008068F1" w:rsidRPr="00AE6DA3" w:rsidRDefault="008068F1" w:rsidP="00AE6DA3">
            <w:pPr>
              <w:jc w:val="both"/>
              <w:rPr>
                <w:rFonts w:ascii="Montserrat" w:eastAsia="Montserrat" w:hAnsi="Montserrat" w:cs="Montserrat"/>
                <w:sz w:val="16"/>
                <w:szCs w:val="18"/>
              </w:rPr>
            </w:pPr>
            <w:r w:rsidRPr="00AE6DA3">
              <w:rPr>
                <w:rFonts w:ascii="Montserrat" w:eastAsia="Montserrat" w:hAnsi="Montserrat" w:cs="Montserrat"/>
                <w:sz w:val="16"/>
                <w:szCs w:val="18"/>
              </w:rPr>
              <w:t>El nombre, alias, pseudónimo, domicilio, código postal, teléfono particular, sexo, estado civil, teléfono celular, firma, clave de Registro Federal de Contribuyentes (RFC), Clave Única de Registro de Población (CURP), Clave de Elector, Matrícula del Servicio Militar Nacional, número de pasaporte, lugar y fecha de nacimiento, nacionalidad, edad, fotografía, localidad y sección electoral, y análogos</w:t>
            </w:r>
          </w:p>
        </w:tc>
        <w:tc>
          <w:tcPr>
            <w:tcW w:w="1814" w:type="pct"/>
            <w:tcBorders>
              <w:top w:val="single" w:sz="8" w:space="0" w:color="D9D9D9"/>
              <w:left w:val="single" w:sz="8" w:space="0" w:color="D9D9D9"/>
              <w:bottom w:val="single" w:sz="8" w:space="0" w:color="D9D9D9"/>
              <w:right w:val="single" w:sz="8" w:space="0" w:color="D9D9D9"/>
            </w:tcBorders>
          </w:tcPr>
          <w:p w14:paraId="2013EE91" w14:textId="77777777" w:rsidR="008068F1" w:rsidRPr="00AE6DA3" w:rsidRDefault="008068F1" w:rsidP="00AE6DA3">
            <w:pPr>
              <w:jc w:val="both"/>
              <w:rPr>
                <w:rFonts w:ascii="Montserrat" w:eastAsia="Montserrat" w:hAnsi="Montserrat" w:cs="Montserrat"/>
                <w:sz w:val="16"/>
                <w:szCs w:val="18"/>
              </w:rPr>
            </w:pPr>
            <w:r w:rsidRPr="00AE6DA3">
              <w:rPr>
                <w:rFonts w:ascii="Montserrat" w:eastAsia="Montserrat" w:hAnsi="Montserrat" w:cs="Montserrat"/>
                <w:sz w:val="16"/>
                <w:szCs w:val="18"/>
              </w:rPr>
              <w:t>Trigésimo Octavo, fracción I, número 1,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8068F1" w:rsidRPr="00AE6DA3" w14:paraId="69F2D6B4" w14:textId="77777777" w:rsidTr="00500CEE">
        <w:tc>
          <w:tcPr>
            <w:tcW w:w="1372" w:type="pct"/>
            <w:tcBorders>
              <w:top w:val="single" w:sz="8" w:space="0" w:color="D9D9D9"/>
              <w:left w:val="single" w:sz="8" w:space="0" w:color="D9D9D9"/>
              <w:bottom w:val="single" w:sz="8" w:space="0" w:color="D9D9D9"/>
              <w:right w:val="single" w:sz="8" w:space="0" w:color="D9D9D9"/>
            </w:tcBorders>
            <w:hideMark/>
          </w:tcPr>
          <w:p w14:paraId="0BA91951" w14:textId="77777777" w:rsidR="008068F1" w:rsidRPr="00AE6DA3" w:rsidRDefault="008068F1" w:rsidP="00AE6DA3">
            <w:pPr>
              <w:jc w:val="both"/>
              <w:rPr>
                <w:rFonts w:ascii="Montserrat" w:eastAsia="Montserrat" w:hAnsi="Montserrat" w:cs="Montserrat"/>
                <w:sz w:val="16"/>
                <w:szCs w:val="18"/>
              </w:rPr>
            </w:pPr>
            <w:r w:rsidRPr="00AE6DA3">
              <w:rPr>
                <w:rFonts w:ascii="Montserrat" w:eastAsia="Montserrat" w:hAnsi="Montserrat" w:cs="Montserrat"/>
                <w:sz w:val="16"/>
                <w:szCs w:val="18"/>
              </w:rPr>
              <w:t>Datos de origen</w:t>
            </w:r>
          </w:p>
        </w:tc>
        <w:tc>
          <w:tcPr>
            <w:tcW w:w="1815" w:type="pct"/>
            <w:tcBorders>
              <w:top w:val="single" w:sz="8" w:space="0" w:color="D9D9D9"/>
              <w:left w:val="single" w:sz="8" w:space="0" w:color="D9D9D9"/>
              <w:bottom w:val="single" w:sz="8" w:space="0" w:color="D9D9D9"/>
              <w:right w:val="single" w:sz="8" w:space="0" w:color="D9D9D9"/>
            </w:tcBorders>
          </w:tcPr>
          <w:p w14:paraId="713CF4AA" w14:textId="77777777" w:rsidR="008068F1" w:rsidRPr="00AE6DA3" w:rsidRDefault="008068F1" w:rsidP="00AE6DA3">
            <w:pPr>
              <w:ind w:right="51"/>
              <w:jc w:val="both"/>
              <w:rPr>
                <w:rFonts w:ascii="Montserrat" w:eastAsia="Montserrat" w:hAnsi="Montserrat" w:cs="Montserrat"/>
                <w:sz w:val="16"/>
                <w:szCs w:val="18"/>
              </w:rPr>
            </w:pPr>
            <w:r w:rsidRPr="00AE6DA3">
              <w:rPr>
                <w:rFonts w:ascii="Montserrat" w:eastAsia="Montserrat" w:hAnsi="Montserrat" w:cs="Montserrat"/>
                <w:sz w:val="16"/>
                <w:szCs w:val="18"/>
              </w:rPr>
              <w:t>Origen, etnia, raza, color de piel, color de ojos, color y tipo de cabello, estatura, complexión, y análogos.</w:t>
            </w:r>
          </w:p>
          <w:p w14:paraId="4A831F75" w14:textId="77777777" w:rsidR="008068F1" w:rsidRPr="00AE6DA3" w:rsidRDefault="008068F1" w:rsidP="00AE6DA3">
            <w:pPr>
              <w:jc w:val="both"/>
              <w:rPr>
                <w:rFonts w:ascii="Montserrat" w:eastAsia="Montserrat" w:hAnsi="Montserrat" w:cs="Montserrat"/>
                <w:sz w:val="16"/>
                <w:szCs w:val="18"/>
              </w:rPr>
            </w:pPr>
          </w:p>
        </w:tc>
        <w:tc>
          <w:tcPr>
            <w:tcW w:w="1814" w:type="pct"/>
            <w:tcBorders>
              <w:top w:val="single" w:sz="8" w:space="0" w:color="D9D9D9"/>
              <w:left w:val="single" w:sz="8" w:space="0" w:color="D9D9D9"/>
              <w:bottom w:val="single" w:sz="8" w:space="0" w:color="D9D9D9"/>
              <w:right w:val="single" w:sz="8" w:space="0" w:color="D9D9D9"/>
            </w:tcBorders>
          </w:tcPr>
          <w:p w14:paraId="235AB588" w14:textId="77777777" w:rsidR="008068F1" w:rsidRPr="00AE6DA3" w:rsidRDefault="008068F1" w:rsidP="00AE6DA3">
            <w:pPr>
              <w:jc w:val="both"/>
              <w:rPr>
                <w:rFonts w:ascii="Montserrat" w:eastAsia="Montserrat" w:hAnsi="Montserrat" w:cs="Montserrat"/>
                <w:sz w:val="16"/>
                <w:szCs w:val="18"/>
              </w:rPr>
            </w:pPr>
            <w:r w:rsidRPr="00AE6DA3">
              <w:rPr>
                <w:rFonts w:ascii="Montserrat" w:eastAsia="Montserrat" w:hAnsi="Montserrat" w:cs="Montserrat"/>
                <w:sz w:val="16"/>
                <w:szCs w:val="18"/>
              </w:rPr>
              <w:t>Trigésimo Octavo, fracción I, número 2,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8068F1" w:rsidRPr="00AE6DA3" w14:paraId="79CC1B43" w14:textId="77777777" w:rsidTr="00500CEE">
        <w:tc>
          <w:tcPr>
            <w:tcW w:w="1372" w:type="pct"/>
            <w:tcBorders>
              <w:top w:val="single" w:sz="8" w:space="0" w:color="D9D9D9"/>
              <w:left w:val="single" w:sz="8" w:space="0" w:color="D9D9D9"/>
              <w:bottom w:val="single" w:sz="8" w:space="0" w:color="D9D9D9"/>
              <w:right w:val="single" w:sz="8" w:space="0" w:color="D9D9D9"/>
            </w:tcBorders>
            <w:hideMark/>
          </w:tcPr>
          <w:p w14:paraId="2423AF5A" w14:textId="77777777" w:rsidR="008068F1" w:rsidRPr="00AE6DA3" w:rsidRDefault="008068F1" w:rsidP="00AE6DA3">
            <w:pPr>
              <w:jc w:val="both"/>
              <w:rPr>
                <w:rFonts w:ascii="Montserrat" w:eastAsia="Montserrat" w:hAnsi="Montserrat" w:cs="Montserrat"/>
                <w:sz w:val="16"/>
                <w:szCs w:val="18"/>
              </w:rPr>
            </w:pPr>
            <w:r w:rsidRPr="00AE6DA3">
              <w:rPr>
                <w:rFonts w:ascii="Montserrat" w:eastAsia="Montserrat" w:hAnsi="Montserrat" w:cs="Montserrat"/>
                <w:sz w:val="16"/>
                <w:szCs w:val="18"/>
              </w:rPr>
              <w:t>Datos ideológicos</w:t>
            </w:r>
          </w:p>
        </w:tc>
        <w:tc>
          <w:tcPr>
            <w:tcW w:w="1815" w:type="pct"/>
            <w:tcBorders>
              <w:top w:val="single" w:sz="8" w:space="0" w:color="D9D9D9"/>
              <w:left w:val="single" w:sz="8" w:space="0" w:color="D9D9D9"/>
              <w:bottom w:val="single" w:sz="8" w:space="0" w:color="D9D9D9"/>
              <w:right w:val="single" w:sz="8" w:space="0" w:color="D9D9D9"/>
            </w:tcBorders>
          </w:tcPr>
          <w:p w14:paraId="080AE21F" w14:textId="77777777" w:rsidR="008068F1" w:rsidRPr="00AE6DA3" w:rsidRDefault="008068F1" w:rsidP="00AE6DA3">
            <w:pPr>
              <w:jc w:val="both"/>
              <w:rPr>
                <w:rFonts w:ascii="Montserrat" w:eastAsia="Montserrat" w:hAnsi="Montserrat" w:cs="Montserrat"/>
                <w:sz w:val="16"/>
                <w:szCs w:val="18"/>
              </w:rPr>
            </w:pPr>
            <w:r w:rsidRPr="00AE6DA3">
              <w:rPr>
                <w:rFonts w:ascii="Montserrat" w:eastAsia="Montserrat" w:hAnsi="Montserrat" w:cs="Montserrat"/>
                <w:sz w:val="16"/>
                <w:szCs w:val="18"/>
              </w:rPr>
              <w:t>Ideologías, creencias, opinión política, afiliación política, opinión pública, afiliación sindical, religión, convicción filosófica y análogos.</w:t>
            </w:r>
          </w:p>
        </w:tc>
        <w:tc>
          <w:tcPr>
            <w:tcW w:w="1814" w:type="pct"/>
            <w:tcBorders>
              <w:top w:val="single" w:sz="8" w:space="0" w:color="D9D9D9"/>
              <w:left w:val="single" w:sz="8" w:space="0" w:color="D9D9D9"/>
              <w:bottom w:val="single" w:sz="8" w:space="0" w:color="D9D9D9"/>
              <w:right w:val="single" w:sz="8" w:space="0" w:color="D9D9D9"/>
            </w:tcBorders>
          </w:tcPr>
          <w:p w14:paraId="24916B3F" w14:textId="77777777" w:rsidR="008068F1" w:rsidRPr="00AE6DA3" w:rsidRDefault="008068F1" w:rsidP="00AE6DA3">
            <w:pPr>
              <w:jc w:val="both"/>
              <w:rPr>
                <w:rFonts w:ascii="Montserrat" w:eastAsia="Montserrat" w:hAnsi="Montserrat" w:cs="Montserrat"/>
                <w:sz w:val="16"/>
                <w:szCs w:val="18"/>
              </w:rPr>
            </w:pPr>
            <w:r w:rsidRPr="00AE6DA3">
              <w:rPr>
                <w:rFonts w:ascii="Montserrat" w:eastAsia="Montserrat" w:hAnsi="Montserrat" w:cs="Montserrat"/>
                <w:sz w:val="16"/>
                <w:szCs w:val="18"/>
              </w:rPr>
              <w:t xml:space="preserve">Trigésimo Octavo, fracción I, número 3, de los Lineamientos generales en materia de clasificación y desclasificación de la información, así como para la </w:t>
            </w:r>
            <w:r w:rsidRPr="00AE6DA3">
              <w:rPr>
                <w:rFonts w:ascii="Montserrat" w:eastAsia="Montserrat" w:hAnsi="Montserrat" w:cs="Montserrat"/>
                <w:sz w:val="16"/>
                <w:szCs w:val="18"/>
              </w:rPr>
              <w:lastRenderedPageBreak/>
              <w:t>elaboración de versiones públicas, en relación con el artículo 113, fracción I de la Ley Federal de Transparencia y Acceso a la Información Pública.</w:t>
            </w:r>
          </w:p>
        </w:tc>
      </w:tr>
      <w:tr w:rsidR="008068F1" w:rsidRPr="00AE6DA3" w14:paraId="2810413A" w14:textId="77777777" w:rsidTr="00500CEE">
        <w:tc>
          <w:tcPr>
            <w:tcW w:w="1372" w:type="pct"/>
            <w:tcBorders>
              <w:top w:val="single" w:sz="8" w:space="0" w:color="D9D9D9"/>
              <w:left w:val="single" w:sz="8" w:space="0" w:color="D9D9D9"/>
              <w:bottom w:val="single" w:sz="8" w:space="0" w:color="D9D9D9"/>
              <w:right w:val="single" w:sz="8" w:space="0" w:color="D9D9D9"/>
            </w:tcBorders>
            <w:hideMark/>
          </w:tcPr>
          <w:p w14:paraId="263ECF34" w14:textId="77777777" w:rsidR="008068F1" w:rsidRPr="00AE6DA3" w:rsidRDefault="008068F1" w:rsidP="00AE6DA3">
            <w:pPr>
              <w:jc w:val="both"/>
              <w:rPr>
                <w:rFonts w:ascii="Montserrat" w:eastAsia="Montserrat" w:hAnsi="Montserrat" w:cs="Montserrat"/>
                <w:sz w:val="16"/>
                <w:szCs w:val="18"/>
              </w:rPr>
            </w:pPr>
            <w:r w:rsidRPr="00AE6DA3">
              <w:rPr>
                <w:rFonts w:ascii="Montserrat" w:eastAsia="Montserrat" w:hAnsi="Montserrat" w:cs="Montserrat"/>
                <w:sz w:val="16"/>
                <w:szCs w:val="18"/>
              </w:rPr>
              <w:lastRenderedPageBreak/>
              <w:t>Datos sobre la salud</w:t>
            </w:r>
          </w:p>
        </w:tc>
        <w:tc>
          <w:tcPr>
            <w:tcW w:w="1815" w:type="pct"/>
            <w:tcBorders>
              <w:top w:val="single" w:sz="8" w:space="0" w:color="D9D9D9"/>
              <w:left w:val="single" w:sz="8" w:space="0" w:color="D9D9D9"/>
              <w:bottom w:val="single" w:sz="8" w:space="0" w:color="D9D9D9"/>
              <w:right w:val="single" w:sz="8" w:space="0" w:color="D9D9D9"/>
            </w:tcBorders>
          </w:tcPr>
          <w:p w14:paraId="529FCD17" w14:textId="77777777" w:rsidR="008068F1" w:rsidRPr="00AE6DA3" w:rsidRDefault="008068F1" w:rsidP="00AE6DA3">
            <w:pPr>
              <w:jc w:val="both"/>
              <w:rPr>
                <w:rFonts w:ascii="Montserrat" w:eastAsia="Montserrat" w:hAnsi="Montserrat" w:cs="Montserrat"/>
                <w:sz w:val="16"/>
                <w:szCs w:val="18"/>
              </w:rPr>
            </w:pPr>
            <w:r w:rsidRPr="00AE6DA3">
              <w:rPr>
                <w:rFonts w:ascii="Montserrat" w:eastAsia="Montserrat" w:hAnsi="Montserrat" w:cs="Montserrat"/>
                <w:sz w:val="16"/>
                <w:szCs w:val="18"/>
              </w:rPr>
              <w:t>EI expediente clínico de cualquier atención médica, historial médico, referencias o descripción de sintomatologías, detección de enfermedades, incapacidades médicas, discapacidades, intervenciones quirúrgicas, vacunas, consumo de estupefacientes, uso de aparatos oftalmológicos, ortopédicos, auditivos, prótesis, estado físico o mental de la persona, así como la información sobre la vida sexual, y análogos.</w:t>
            </w:r>
          </w:p>
        </w:tc>
        <w:tc>
          <w:tcPr>
            <w:tcW w:w="1814" w:type="pct"/>
            <w:tcBorders>
              <w:top w:val="single" w:sz="8" w:space="0" w:color="D9D9D9"/>
              <w:left w:val="single" w:sz="8" w:space="0" w:color="D9D9D9"/>
              <w:bottom w:val="single" w:sz="8" w:space="0" w:color="D9D9D9"/>
              <w:right w:val="single" w:sz="8" w:space="0" w:color="D9D9D9"/>
            </w:tcBorders>
          </w:tcPr>
          <w:p w14:paraId="578BC4F8" w14:textId="77777777" w:rsidR="008068F1" w:rsidRPr="00AE6DA3" w:rsidRDefault="008068F1" w:rsidP="00AE6DA3">
            <w:pPr>
              <w:jc w:val="both"/>
              <w:rPr>
                <w:rFonts w:ascii="Montserrat" w:eastAsia="Montserrat" w:hAnsi="Montserrat" w:cs="Montserrat"/>
                <w:sz w:val="16"/>
                <w:szCs w:val="18"/>
              </w:rPr>
            </w:pPr>
            <w:r w:rsidRPr="00AE6DA3">
              <w:rPr>
                <w:rFonts w:ascii="Montserrat" w:eastAsia="Montserrat" w:hAnsi="Montserrat" w:cs="Montserrat"/>
                <w:sz w:val="16"/>
                <w:szCs w:val="18"/>
              </w:rPr>
              <w:t>Trigésimo Octavo, fracción I, número 4,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8068F1" w:rsidRPr="00AE6DA3" w14:paraId="6F5B7392" w14:textId="77777777" w:rsidTr="00500CEE">
        <w:tc>
          <w:tcPr>
            <w:tcW w:w="1372" w:type="pct"/>
            <w:tcBorders>
              <w:top w:val="single" w:sz="8" w:space="0" w:color="D9D9D9"/>
              <w:left w:val="single" w:sz="8" w:space="0" w:color="D9D9D9"/>
              <w:bottom w:val="single" w:sz="8" w:space="0" w:color="D9D9D9"/>
              <w:right w:val="single" w:sz="8" w:space="0" w:color="D9D9D9"/>
            </w:tcBorders>
            <w:hideMark/>
          </w:tcPr>
          <w:p w14:paraId="12A30D76" w14:textId="77777777" w:rsidR="008068F1" w:rsidRPr="00AE6DA3" w:rsidRDefault="008068F1" w:rsidP="00AE6DA3">
            <w:pPr>
              <w:jc w:val="both"/>
              <w:rPr>
                <w:rFonts w:ascii="Montserrat" w:eastAsia="Montserrat" w:hAnsi="Montserrat" w:cs="Montserrat"/>
                <w:sz w:val="16"/>
                <w:szCs w:val="18"/>
              </w:rPr>
            </w:pPr>
            <w:r w:rsidRPr="00AE6DA3">
              <w:rPr>
                <w:rFonts w:ascii="Montserrat" w:eastAsia="Montserrat" w:hAnsi="Montserrat" w:cs="Montserrat"/>
                <w:sz w:val="16"/>
                <w:szCs w:val="18"/>
              </w:rPr>
              <w:t>Datos Laborales</w:t>
            </w:r>
          </w:p>
        </w:tc>
        <w:tc>
          <w:tcPr>
            <w:tcW w:w="1815" w:type="pct"/>
            <w:tcBorders>
              <w:top w:val="single" w:sz="8" w:space="0" w:color="D9D9D9"/>
              <w:left w:val="single" w:sz="8" w:space="0" w:color="D9D9D9"/>
              <w:bottom w:val="single" w:sz="8" w:space="0" w:color="D9D9D9"/>
              <w:right w:val="single" w:sz="8" w:space="0" w:color="D9D9D9"/>
            </w:tcBorders>
          </w:tcPr>
          <w:p w14:paraId="144834F9" w14:textId="77777777" w:rsidR="008068F1" w:rsidRPr="00AE6DA3" w:rsidRDefault="008068F1" w:rsidP="00AE6DA3">
            <w:pPr>
              <w:jc w:val="both"/>
              <w:rPr>
                <w:rFonts w:ascii="Montserrat" w:eastAsia="Montserrat" w:hAnsi="Montserrat" w:cs="Montserrat"/>
                <w:sz w:val="16"/>
                <w:szCs w:val="18"/>
              </w:rPr>
            </w:pPr>
            <w:r w:rsidRPr="00AE6DA3">
              <w:rPr>
                <w:rFonts w:ascii="Montserrat" w:eastAsia="Montserrat" w:hAnsi="Montserrat" w:cs="Montserrat"/>
                <w:sz w:val="16"/>
                <w:szCs w:val="18"/>
              </w:rPr>
              <w:t>Número de seguridad social, documentos de reclutamiento o selección, nombramiento, incidencia, capacitación, actividades extracurriculares, referencias laborales, referencias personales, solicitud de empleo, hoja de servicio, y análogos.</w:t>
            </w:r>
          </w:p>
        </w:tc>
        <w:tc>
          <w:tcPr>
            <w:tcW w:w="1814" w:type="pct"/>
            <w:tcBorders>
              <w:top w:val="single" w:sz="8" w:space="0" w:color="D9D9D9"/>
              <w:left w:val="single" w:sz="8" w:space="0" w:color="D9D9D9"/>
              <w:bottom w:val="single" w:sz="8" w:space="0" w:color="D9D9D9"/>
              <w:right w:val="single" w:sz="8" w:space="0" w:color="D9D9D9"/>
            </w:tcBorders>
          </w:tcPr>
          <w:p w14:paraId="3124E46A" w14:textId="77777777" w:rsidR="008068F1" w:rsidRPr="00AE6DA3" w:rsidRDefault="008068F1" w:rsidP="00AE6DA3">
            <w:pPr>
              <w:jc w:val="both"/>
              <w:rPr>
                <w:rFonts w:ascii="Montserrat" w:eastAsia="Montserrat" w:hAnsi="Montserrat" w:cs="Montserrat"/>
                <w:sz w:val="16"/>
                <w:szCs w:val="18"/>
              </w:rPr>
            </w:pPr>
            <w:r w:rsidRPr="00AE6DA3">
              <w:rPr>
                <w:rFonts w:ascii="Montserrat" w:eastAsia="Montserrat" w:hAnsi="Montserrat" w:cs="Montserrat"/>
                <w:sz w:val="16"/>
                <w:szCs w:val="18"/>
              </w:rPr>
              <w:t>Trigésimo Octavo, fracción I, número 5,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8068F1" w:rsidRPr="00AE6DA3" w14:paraId="5C12BC72" w14:textId="77777777" w:rsidTr="00500CEE">
        <w:tc>
          <w:tcPr>
            <w:tcW w:w="1372" w:type="pct"/>
            <w:tcBorders>
              <w:top w:val="single" w:sz="8" w:space="0" w:color="D9D9D9"/>
              <w:left w:val="single" w:sz="8" w:space="0" w:color="D9D9D9"/>
              <w:bottom w:val="single" w:sz="8" w:space="0" w:color="D9D9D9"/>
              <w:right w:val="single" w:sz="8" w:space="0" w:color="D9D9D9"/>
            </w:tcBorders>
            <w:hideMark/>
          </w:tcPr>
          <w:p w14:paraId="226DA9AB" w14:textId="77777777" w:rsidR="008068F1" w:rsidRPr="00AE6DA3" w:rsidRDefault="008068F1" w:rsidP="00AE6DA3">
            <w:pPr>
              <w:jc w:val="both"/>
              <w:rPr>
                <w:rFonts w:ascii="Montserrat" w:eastAsia="Montserrat" w:hAnsi="Montserrat" w:cs="Montserrat"/>
                <w:sz w:val="16"/>
                <w:szCs w:val="18"/>
              </w:rPr>
            </w:pPr>
            <w:r w:rsidRPr="00AE6DA3">
              <w:rPr>
                <w:rFonts w:ascii="Montserrat" w:eastAsia="Montserrat" w:hAnsi="Montserrat" w:cs="Montserrat"/>
                <w:sz w:val="16"/>
                <w:szCs w:val="18"/>
              </w:rPr>
              <w:t>Datos patrimoniales</w:t>
            </w:r>
          </w:p>
        </w:tc>
        <w:tc>
          <w:tcPr>
            <w:tcW w:w="1815" w:type="pct"/>
            <w:tcBorders>
              <w:top w:val="single" w:sz="8" w:space="0" w:color="D9D9D9"/>
              <w:left w:val="single" w:sz="8" w:space="0" w:color="D9D9D9"/>
              <w:bottom w:val="single" w:sz="8" w:space="0" w:color="D9D9D9"/>
              <w:right w:val="single" w:sz="8" w:space="0" w:color="D9D9D9"/>
            </w:tcBorders>
          </w:tcPr>
          <w:p w14:paraId="6412C1E3" w14:textId="77777777" w:rsidR="008068F1" w:rsidRPr="00AE6DA3" w:rsidRDefault="008068F1" w:rsidP="00AE6DA3">
            <w:pPr>
              <w:jc w:val="both"/>
              <w:rPr>
                <w:rFonts w:ascii="Montserrat" w:eastAsia="Montserrat" w:hAnsi="Montserrat" w:cs="Montserrat"/>
                <w:sz w:val="16"/>
                <w:szCs w:val="18"/>
              </w:rPr>
            </w:pPr>
            <w:r w:rsidRPr="00AE6DA3">
              <w:rPr>
                <w:rFonts w:ascii="Montserrat" w:eastAsia="Montserrat" w:hAnsi="Montserrat" w:cs="Montserrat"/>
                <w:sz w:val="16"/>
                <w:szCs w:val="18"/>
              </w:rPr>
              <w:t>Bienes muebles e inmuebles de su propiedad, información fiscal, historial crediticio, ingresos y egresos, número de cuenta bancaria y/o CLABE interbancaria de personas físicas y morales privadas, inversiones, seguros, fianzas, servicios contratados, referencias personales, beneficiarios, dependientes económicos, decisiones patrimoniales y análogos.</w:t>
            </w:r>
          </w:p>
        </w:tc>
        <w:tc>
          <w:tcPr>
            <w:tcW w:w="1814" w:type="pct"/>
            <w:tcBorders>
              <w:top w:val="single" w:sz="8" w:space="0" w:color="D9D9D9"/>
              <w:left w:val="single" w:sz="8" w:space="0" w:color="D9D9D9"/>
              <w:bottom w:val="single" w:sz="8" w:space="0" w:color="D9D9D9"/>
              <w:right w:val="single" w:sz="8" w:space="0" w:color="D9D9D9"/>
            </w:tcBorders>
          </w:tcPr>
          <w:p w14:paraId="3EA50738" w14:textId="77777777" w:rsidR="008068F1" w:rsidRPr="00AE6DA3" w:rsidRDefault="008068F1" w:rsidP="00AE6DA3">
            <w:pPr>
              <w:jc w:val="both"/>
              <w:rPr>
                <w:rFonts w:ascii="Montserrat" w:eastAsia="Montserrat" w:hAnsi="Montserrat" w:cs="Montserrat"/>
                <w:sz w:val="16"/>
                <w:szCs w:val="18"/>
              </w:rPr>
            </w:pPr>
            <w:r w:rsidRPr="00AE6DA3">
              <w:rPr>
                <w:rFonts w:ascii="Montserrat" w:eastAsia="Montserrat" w:hAnsi="Montserrat" w:cs="Montserrat"/>
                <w:sz w:val="16"/>
                <w:szCs w:val="18"/>
              </w:rPr>
              <w:t>Trigésimo Octavo, fracción I, número 6,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8068F1" w:rsidRPr="00AE6DA3" w14:paraId="192D7258" w14:textId="77777777" w:rsidTr="00500CEE">
        <w:tc>
          <w:tcPr>
            <w:tcW w:w="1372" w:type="pct"/>
            <w:tcBorders>
              <w:top w:val="single" w:sz="8" w:space="0" w:color="D9D9D9"/>
              <w:left w:val="single" w:sz="8" w:space="0" w:color="D9D9D9"/>
              <w:bottom w:val="single" w:sz="8" w:space="0" w:color="D9D9D9"/>
              <w:right w:val="single" w:sz="8" w:space="0" w:color="D9D9D9"/>
            </w:tcBorders>
            <w:hideMark/>
          </w:tcPr>
          <w:p w14:paraId="55D437BB" w14:textId="77777777" w:rsidR="008068F1" w:rsidRPr="00AE6DA3" w:rsidRDefault="008068F1" w:rsidP="00AE6DA3">
            <w:pPr>
              <w:jc w:val="both"/>
              <w:rPr>
                <w:rFonts w:ascii="Montserrat" w:eastAsia="Montserrat" w:hAnsi="Montserrat" w:cs="Montserrat"/>
                <w:sz w:val="16"/>
                <w:szCs w:val="18"/>
              </w:rPr>
            </w:pPr>
            <w:r w:rsidRPr="00AE6DA3">
              <w:rPr>
                <w:rFonts w:ascii="Montserrat" w:eastAsia="Montserrat" w:hAnsi="Montserrat" w:cs="Montserrat"/>
                <w:sz w:val="16"/>
                <w:szCs w:val="18"/>
              </w:rPr>
              <w:t>Datos sobre situación jurídica o legal</w:t>
            </w:r>
          </w:p>
        </w:tc>
        <w:tc>
          <w:tcPr>
            <w:tcW w:w="1815" w:type="pct"/>
            <w:tcBorders>
              <w:top w:val="single" w:sz="8" w:space="0" w:color="D9D9D9"/>
              <w:left w:val="single" w:sz="8" w:space="0" w:color="D9D9D9"/>
              <w:bottom w:val="single" w:sz="8" w:space="0" w:color="D9D9D9"/>
              <w:right w:val="single" w:sz="8" w:space="0" w:color="D9D9D9"/>
            </w:tcBorders>
          </w:tcPr>
          <w:p w14:paraId="496AE45D" w14:textId="77777777" w:rsidR="008068F1" w:rsidRPr="00AE6DA3" w:rsidRDefault="008068F1" w:rsidP="00AE6DA3">
            <w:pPr>
              <w:jc w:val="both"/>
              <w:rPr>
                <w:rFonts w:ascii="Montserrat" w:eastAsia="Montserrat" w:hAnsi="Montserrat" w:cs="Montserrat"/>
                <w:sz w:val="16"/>
                <w:szCs w:val="18"/>
              </w:rPr>
            </w:pPr>
            <w:r w:rsidRPr="00AE6DA3">
              <w:rPr>
                <w:rFonts w:ascii="Montserrat" w:eastAsia="Montserrat" w:hAnsi="Montserrat" w:cs="Montserrat"/>
                <w:sz w:val="16"/>
                <w:szCs w:val="18"/>
              </w:rPr>
              <w:t>La información relativa a una persona que se encuentre o haya sido sujeta a un procedimiento administrativo seguido en forma de juicio o jurisdiccional en materia laboral, civil, penal, fiscal, administrativa o de cualquier otra rama del Derecho, y análogos;</w:t>
            </w:r>
          </w:p>
        </w:tc>
        <w:tc>
          <w:tcPr>
            <w:tcW w:w="1814" w:type="pct"/>
            <w:tcBorders>
              <w:top w:val="single" w:sz="8" w:space="0" w:color="D9D9D9"/>
              <w:left w:val="single" w:sz="8" w:space="0" w:color="D9D9D9"/>
              <w:bottom w:val="single" w:sz="8" w:space="0" w:color="D9D9D9"/>
              <w:right w:val="single" w:sz="8" w:space="0" w:color="D9D9D9"/>
            </w:tcBorders>
          </w:tcPr>
          <w:p w14:paraId="24C79F0D" w14:textId="77777777" w:rsidR="008068F1" w:rsidRPr="00AE6DA3" w:rsidRDefault="008068F1" w:rsidP="00AE6DA3">
            <w:pPr>
              <w:jc w:val="both"/>
              <w:rPr>
                <w:rFonts w:ascii="Montserrat" w:eastAsia="Montserrat" w:hAnsi="Montserrat" w:cs="Montserrat"/>
                <w:sz w:val="16"/>
                <w:szCs w:val="18"/>
              </w:rPr>
            </w:pPr>
            <w:r w:rsidRPr="00AE6DA3">
              <w:rPr>
                <w:rFonts w:ascii="Montserrat" w:eastAsia="Montserrat" w:hAnsi="Montserrat" w:cs="Montserrat"/>
                <w:sz w:val="16"/>
                <w:szCs w:val="18"/>
              </w:rPr>
              <w:t>Trigésimo Octavo, fracción I, número 7,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8068F1" w:rsidRPr="00AE6DA3" w14:paraId="2444393A" w14:textId="77777777" w:rsidTr="00500CEE">
        <w:tc>
          <w:tcPr>
            <w:tcW w:w="1372" w:type="pct"/>
            <w:tcBorders>
              <w:top w:val="single" w:sz="8" w:space="0" w:color="D9D9D9"/>
              <w:left w:val="single" w:sz="8" w:space="0" w:color="D9D9D9"/>
              <w:bottom w:val="single" w:sz="8" w:space="0" w:color="D9D9D9"/>
              <w:right w:val="single" w:sz="8" w:space="0" w:color="D9D9D9"/>
            </w:tcBorders>
            <w:hideMark/>
          </w:tcPr>
          <w:p w14:paraId="7F884B6B" w14:textId="77777777" w:rsidR="008068F1" w:rsidRPr="00AE6DA3" w:rsidRDefault="008068F1" w:rsidP="00AE6DA3">
            <w:pPr>
              <w:jc w:val="both"/>
              <w:rPr>
                <w:rFonts w:ascii="Montserrat" w:eastAsia="Montserrat" w:hAnsi="Montserrat" w:cs="Montserrat"/>
                <w:sz w:val="16"/>
                <w:szCs w:val="18"/>
              </w:rPr>
            </w:pPr>
            <w:r w:rsidRPr="00AE6DA3">
              <w:rPr>
                <w:rFonts w:ascii="Montserrat" w:eastAsia="Montserrat" w:hAnsi="Montserrat" w:cs="Montserrat"/>
                <w:sz w:val="16"/>
                <w:szCs w:val="18"/>
              </w:rPr>
              <w:t>Datos académicos</w:t>
            </w:r>
          </w:p>
        </w:tc>
        <w:tc>
          <w:tcPr>
            <w:tcW w:w="1815" w:type="pct"/>
            <w:tcBorders>
              <w:top w:val="single" w:sz="8" w:space="0" w:color="D9D9D9"/>
              <w:left w:val="single" w:sz="8" w:space="0" w:color="D9D9D9"/>
              <w:bottom w:val="single" w:sz="8" w:space="0" w:color="D9D9D9"/>
              <w:right w:val="single" w:sz="8" w:space="0" w:color="D9D9D9"/>
            </w:tcBorders>
          </w:tcPr>
          <w:p w14:paraId="2AC24394" w14:textId="77777777" w:rsidR="008068F1" w:rsidRPr="00AE6DA3" w:rsidRDefault="008068F1" w:rsidP="00AE6DA3">
            <w:pPr>
              <w:jc w:val="both"/>
              <w:rPr>
                <w:rFonts w:ascii="Montserrat" w:eastAsia="Montserrat" w:hAnsi="Montserrat" w:cs="Montserrat"/>
                <w:sz w:val="16"/>
                <w:szCs w:val="18"/>
              </w:rPr>
            </w:pPr>
            <w:r w:rsidRPr="00AE6DA3">
              <w:rPr>
                <w:rFonts w:ascii="Montserrat" w:eastAsia="Montserrat" w:hAnsi="Montserrat" w:cs="Montserrat"/>
                <w:sz w:val="16"/>
                <w:szCs w:val="18"/>
              </w:rPr>
              <w:t>Trayectoria educativa, avances de créditos, tipos de exámenes, promedio, calificaciones, títulos, cedula profesional, certificados, reconocimientos y análogos.</w:t>
            </w:r>
          </w:p>
        </w:tc>
        <w:tc>
          <w:tcPr>
            <w:tcW w:w="1814" w:type="pct"/>
            <w:tcBorders>
              <w:top w:val="single" w:sz="8" w:space="0" w:color="D9D9D9"/>
              <w:left w:val="single" w:sz="8" w:space="0" w:color="D9D9D9"/>
              <w:bottom w:val="single" w:sz="8" w:space="0" w:color="D9D9D9"/>
              <w:right w:val="single" w:sz="8" w:space="0" w:color="D9D9D9"/>
            </w:tcBorders>
          </w:tcPr>
          <w:p w14:paraId="79A75A68" w14:textId="77777777" w:rsidR="008068F1" w:rsidRPr="00AE6DA3" w:rsidRDefault="008068F1" w:rsidP="00AE6DA3">
            <w:pPr>
              <w:jc w:val="both"/>
              <w:rPr>
                <w:rFonts w:ascii="Montserrat" w:eastAsia="Montserrat" w:hAnsi="Montserrat" w:cs="Montserrat"/>
                <w:sz w:val="16"/>
                <w:szCs w:val="18"/>
              </w:rPr>
            </w:pPr>
            <w:r w:rsidRPr="00AE6DA3">
              <w:rPr>
                <w:rFonts w:ascii="Montserrat" w:eastAsia="Montserrat" w:hAnsi="Montserrat" w:cs="Montserrat"/>
                <w:sz w:val="16"/>
                <w:szCs w:val="18"/>
              </w:rPr>
              <w:t>Trigésimo Octavo, fracción I, número 8,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8068F1" w:rsidRPr="00AE6DA3" w14:paraId="2F01E122" w14:textId="77777777" w:rsidTr="00500CEE">
        <w:tc>
          <w:tcPr>
            <w:tcW w:w="1372" w:type="pct"/>
            <w:tcBorders>
              <w:top w:val="single" w:sz="8" w:space="0" w:color="D9D9D9"/>
              <w:left w:val="single" w:sz="8" w:space="0" w:color="D9D9D9"/>
              <w:bottom w:val="single" w:sz="8" w:space="0" w:color="D9D9D9"/>
              <w:right w:val="single" w:sz="8" w:space="0" w:color="D9D9D9"/>
            </w:tcBorders>
            <w:hideMark/>
          </w:tcPr>
          <w:p w14:paraId="685419D8" w14:textId="77777777" w:rsidR="008068F1" w:rsidRPr="00AE6DA3" w:rsidRDefault="008068F1" w:rsidP="00AE6DA3">
            <w:pPr>
              <w:jc w:val="both"/>
              <w:rPr>
                <w:rFonts w:ascii="Montserrat" w:eastAsia="Montserrat" w:hAnsi="Montserrat" w:cs="Montserrat"/>
                <w:sz w:val="16"/>
                <w:szCs w:val="18"/>
              </w:rPr>
            </w:pPr>
            <w:r w:rsidRPr="00AE6DA3">
              <w:rPr>
                <w:rFonts w:ascii="Montserrat" w:eastAsia="Montserrat" w:hAnsi="Montserrat" w:cs="Montserrat"/>
                <w:sz w:val="16"/>
                <w:szCs w:val="18"/>
              </w:rPr>
              <w:t>Datos de tránsito y movimientos migratorios</w:t>
            </w:r>
          </w:p>
        </w:tc>
        <w:tc>
          <w:tcPr>
            <w:tcW w:w="1815" w:type="pct"/>
            <w:tcBorders>
              <w:top w:val="single" w:sz="8" w:space="0" w:color="D9D9D9"/>
              <w:left w:val="single" w:sz="8" w:space="0" w:color="D9D9D9"/>
              <w:bottom w:val="single" w:sz="8" w:space="0" w:color="D9D9D9"/>
              <w:right w:val="single" w:sz="8" w:space="0" w:color="D9D9D9"/>
            </w:tcBorders>
          </w:tcPr>
          <w:p w14:paraId="7D706103" w14:textId="77777777" w:rsidR="008068F1" w:rsidRPr="00AE6DA3" w:rsidRDefault="008068F1" w:rsidP="00AE6DA3">
            <w:pPr>
              <w:ind w:right="51"/>
              <w:jc w:val="both"/>
              <w:rPr>
                <w:rFonts w:ascii="Montserrat" w:eastAsia="Montserrat" w:hAnsi="Montserrat" w:cs="Montserrat"/>
                <w:sz w:val="16"/>
                <w:szCs w:val="18"/>
              </w:rPr>
            </w:pPr>
            <w:r w:rsidRPr="00AE6DA3">
              <w:rPr>
                <w:rFonts w:ascii="Montserrat" w:eastAsia="Montserrat" w:hAnsi="Montserrat" w:cs="Montserrat"/>
                <w:sz w:val="16"/>
                <w:szCs w:val="18"/>
              </w:rPr>
              <w:t>Información relativa al tránsito de las personas dentro y fuera del país, así como información migratoria, cedula migratoria,</w:t>
            </w:r>
          </w:p>
          <w:p w14:paraId="5B469F5B" w14:textId="77777777" w:rsidR="008068F1" w:rsidRPr="00AE6DA3" w:rsidRDefault="008068F1" w:rsidP="00AE6DA3">
            <w:pPr>
              <w:ind w:right="51"/>
              <w:jc w:val="both"/>
              <w:rPr>
                <w:rFonts w:ascii="Montserrat" w:eastAsia="Montserrat" w:hAnsi="Montserrat" w:cs="Montserrat"/>
                <w:sz w:val="16"/>
                <w:szCs w:val="18"/>
              </w:rPr>
            </w:pPr>
            <w:r w:rsidRPr="00AE6DA3">
              <w:rPr>
                <w:rFonts w:ascii="Montserrat" w:eastAsia="Montserrat" w:hAnsi="Montserrat" w:cs="Montserrat"/>
                <w:sz w:val="16"/>
                <w:szCs w:val="18"/>
              </w:rPr>
              <w:t>visa, pasaporte.</w:t>
            </w:r>
          </w:p>
          <w:p w14:paraId="3F5C5C39" w14:textId="77777777" w:rsidR="008068F1" w:rsidRPr="00AE6DA3" w:rsidRDefault="008068F1" w:rsidP="00AE6DA3">
            <w:pPr>
              <w:jc w:val="both"/>
              <w:rPr>
                <w:rFonts w:ascii="Montserrat" w:eastAsia="Montserrat" w:hAnsi="Montserrat" w:cs="Montserrat"/>
                <w:sz w:val="16"/>
                <w:szCs w:val="18"/>
              </w:rPr>
            </w:pPr>
          </w:p>
        </w:tc>
        <w:tc>
          <w:tcPr>
            <w:tcW w:w="1814" w:type="pct"/>
            <w:tcBorders>
              <w:top w:val="single" w:sz="8" w:space="0" w:color="D9D9D9"/>
              <w:left w:val="single" w:sz="8" w:space="0" w:color="D9D9D9"/>
              <w:bottom w:val="single" w:sz="8" w:space="0" w:color="D9D9D9"/>
              <w:right w:val="single" w:sz="8" w:space="0" w:color="D9D9D9"/>
            </w:tcBorders>
          </w:tcPr>
          <w:p w14:paraId="554ABB57" w14:textId="77777777" w:rsidR="008068F1" w:rsidRPr="00AE6DA3" w:rsidRDefault="008068F1" w:rsidP="00AE6DA3">
            <w:pPr>
              <w:jc w:val="both"/>
              <w:rPr>
                <w:rFonts w:ascii="Montserrat" w:eastAsia="Montserrat" w:hAnsi="Montserrat" w:cs="Montserrat"/>
                <w:sz w:val="16"/>
                <w:szCs w:val="18"/>
              </w:rPr>
            </w:pPr>
            <w:r w:rsidRPr="00AE6DA3">
              <w:rPr>
                <w:rFonts w:ascii="Montserrat" w:eastAsia="Montserrat" w:hAnsi="Montserrat" w:cs="Montserrat"/>
                <w:sz w:val="16"/>
                <w:szCs w:val="18"/>
              </w:rPr>
              <w:t>Trigésimo Octavo, fracción I, número 9,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8068F1" w:rsidRPr="00AE6DA3" w14:paraId="06E4BFF7" w14:textId="77777777" w:rsidTr="00500CEE">
        <w:tc>
          <w:tcPr>
            <w:tcW w:w="1372" w:type="pct"/>
            <w:tcBorders>
              <w:top w:val="single" w:sz="8" w:space="0" w:color="D9D9D9"/>
              <w:left w:val="single" w:sz="8" w:space="0" w:color="D9D9D9"/>
              <w:bottom w:val="single" w:sz="8" w:space="0" w:color="D9D9D9"/>
              <w:right w:val="single" w:sz="8" w:space="0" w:color="D9D9D9"/>
            </w:tcBorders>
            <w:hideMark/>
          </w:tcPr>
          <w:p w14:paraId="762697BC" w14:textId="77777777" w:rsidR="008068F1" w:rsidRPr="00AE6DA3" w:rsidRDefault="008068F1" w:rsidP="00AE6DA3">
            <w:pPr>
              <w:jc w:val="both"/>
              <w:rPr>
                <w:rFonts w:ascii="Montserrat" w:eastAsia="Montserrat" w:hAnsi="Montserrat" w:cs="Montserrat"/>
                <w:sz w:val="16"/>
                <w:szCs w:val="18"/>
              </w:rPr>
            </w:pPr>
            <w:r w:rsidRPr="00AE6DA3">
              <w:rPr>
                <w:rFonts w:ascii="Montserrat" w:eastAsia="Montserrat" w:hAnsi="Montserrat" w:cs="Montserrat"/>
                <w:sz w:val="16"/>
                <w:szCs w:val="18"/>
              </w:rPr>
              <w:t>Datos electrónicos</w:t>
            </w:r>
          </w:p>
        </w:tc>
        <w:tc>
          <w:tcPr>
            <w:tcW w:w="1815" w:type="pct"/>
            <w:tcBorders>
              <w:top w:val="single" w:sz="8" w:space="0" w:color="D9D9D9"/>
              <w:left w:val="single" w:sz="8" w:space="0" w:color="D9D9D9"/>
              <w:bottom w:val="single" w:sz="8" w:space="0" w:color="D9D9D9"/>
              <w:right w:val="single" w:sz="8" w:space="0" w:color="D9D9D9"/>
            </w:tcBorders>
          </w:tcPr>
          <w:p w14:paraId="419804F4" w14:textId="77777777" w:rsidR="008068F1" w:rsidRPr="00AE6DA3" w:rsidRDefault="008068F1" w:rsidP="00AE6DA3">
            <w:pPr>
              <w:jc w:val="both"/>
              <w:rPr>
                <w:rFonts w:ascii="Montserrat" w:eastAsia="Montserrat" w:hAnsi="Montserrat" w:cs="Montserrat"/>
                <w:sz w:val="16"/>
                <w:szCs w:val="18"/>
              </w:rPr>
            </w:pPr>
            <w:r w:rsidRPr="00AE6DA3">
              <w:rPr>
                <w:rFonts w:ascii="Montserrat" w:eastAsia="Montserrat" w:hAnsi="Montserrat" w:cs="Montserrat"/>
                <w:sz w:val="16"/>
                <w:szCs w:val="18"/>
              </w:rPr>
              <w:t>Firma electrónica, dirección y correo electrónico, código QR</w:t>
            </w:r>
          </w:p>
        </w:tc>
        <w:tc>
          <w:tcPr>
            <w:tcW w:w="1814" w:type="pct"/>
            <w:tcBorders>
              <w:top w:val="single" w:sz="8" w:space="0" w:color="D9D9D9"/>
              <w:left w:val="single" w:sz="8" w:space="0" w:color="D9D9D9"/>
              <w:bottom w:val="single" w:sz="8" w:space="0" w:color="D9D9D9"/>
              <w:right w:val="single" w:sz="8" w:space="0" w:color="D9D9D9"/>
            </w:tcBorders>
          </w:tcPr>
          <w:p w14:paraId="0002CFA6" w14:textId="77777777" w:rsidR="008068F1" w:rsidRPr="00AE6DA3" w:rsidRDefault="008068F1" w:rsidP="00AE6DA3">
            <w:pPr>
              <w:jc w:val="both"/>
              <w:rPr>
                <w:rFonts w:ascii="Montserrat" w:eastAsia="Montserrat" w:hAnsi="Montserrat" w:cs="Montserrat"/>
                <w:sz w:val="16"/>
                <w:szCs w:val="18"/>
              </w:rPr>
            </w:pPr>
            <w:r w:rsidRPr="00AE6DA3">
              <w:rPr>
                <w:rFonts w:ascii="Montserrat" w:eastAsia="Montserrat" w:hAnsi="Montserrat" w:cs="Montserrat"/>
                <w:sz w:val="16"/>
                <w:szCs w:val="18"/>
              </w:rPr>
              <w:t>Trigésimo Octavo, fracción I, número 10,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8068F1" w:rsidRPr="00AE6DA3" w14:paraId="7670437A" w14:textId="77777777" w:rsidTr="00500CEE">
        <w:tc>
          <w:tcPr>
            <w:tcW w:w="1372" w:type="pct"/>
            <w:tcBorders>
              <w:top w:val="single" w:sz="8" w:space="0" w:color="D9D9D9"/>
              <w:left w:val="single" w:sz="8" w:space="0" w:color="D9D9D9"/>
              <w:bottom w:val="single" w:sz="8" w:space="0" w:color="D9D9D9"/>
              <w:right w:val="single" w:sz="8" w:space="0" w:color="D9D9D9"/>
            </w:tcBorders>
            <w:hideMark/>
          </w:tcPr>
          <w:p w14:paraId="10A5241A" w14:textId="77777777" w:rsidR="008068F1" w:rsidRPr="00AE6DA3" w:rsidRDefault="008068F1" w:rsidP="00AE6DA3">
            <w:pPr>
              <w:jc w:val="both"/>
              <w:rPr>
                <w:rFonts w:ascii="Montserrat" w:eastAsia="Montserrat" w:hAnsi="Montserrat" w:cs="Montserrat"/>
                <w:sz w:val="16"/>
                <w:szCs w:val="18"/>
              </w:rPr>
            </w:pPr>
            <w:r w:rsidRPr="00AE6DA3">
              <w:rPr>
                <w:rFonts w:ascii="Montserrat" w:eastAsia="Montserrat" w:hAnsi="Montserrat" w:cs="Montserrat"/>
                <w:sz w:val="16"/>
                <w:szCs w:val="18"/>
              </w:rPr>
              <w:t>Datos biométricos</w:t>
            </w:r>
          </w:p>
        </w:tc>
        <w:tc>
          <w:tcPr>
            <w:tcW w:w="1815" w:type="pct"/>
            <w:tcBorders>
              <w:top w:val="single" w:sz="8" w:space="0" w:color="D9D9D9"/>
              <w:left w:val="single" w:sz="8" w:space="0" w:color="D9D9D9"/>
              <w:bottom w:val="single" w:sz="8" w:space="0" w:color="D9D9D9"/>
              <w:right w:val="single" w:sz="8" w:space="0" w:color="D9D9D9"/>
            </w:tcBorders>
          </w:tcPr>
          <w:p w14:paraId="2A66B1B1" w14:textId="77777777" w:rsidR="008068F1" w:rsidRPr="00AE6DA3" w:rsidRDefault="008068F1" w:rsidP="00AE6DA3">
            <w:pPr>
              <w:jc w:val="both"/>
              <w:rPr>
                <w:rFonts w:ascii="Montserrat" w:eastAsia="Montserrat" w:hAnsi="Montserrat" w:cs="Montserrat"/>
                <w:sz w:val="16"/>
                <w:szCs w:val="18"/>
              </w:rPr>
            </w:pPr>
            <w:r w:rsidRPr="00AE6DA3">
              <w:rPr>
                <w:rFonts w:ascii="Montserrat" w:eastAsia="Montserrat" w:hAnsi="Montserrat" w:cs="Montserrat"/>
                <w:sz w:val="16"/>
                <w:szCs w:val="18"/>
              </w:rPr>
              <w:t>Huella dactilar, reconocimiento facial, reconocimiento de iris, reconocimiento de la geometría de la mano, reconocimiento vascular, reconocimiento de escritura, reconocimiento de voz, reconocimiento de escritura de teclado y análogos.</w:t>
            </w:r>
          </w:p>
        </w:tc>
        <w:tc>
          <w:tcPr>
            <w:tcW w:w="1814" w:type="pct"/>
            <w:tcBorders>
              <w:top w:val="single" w:sz="8" w:space="0" w:color="D9D9D9"/>
              <w:left w:val="single" w:sz="8" w:space="0" w:color="D9D9D9"/>
              <w:bottom w:val="single" w:sz="8" w:space="0" w:color="D9D9D9"/>
              <w:right w:val="single" w:sz="8" w:space="0" w:color="D9D9D9"/>
            </w:tcBorders>
          </w:tcPr>
          <w:p w14:paraId="047D055C" w14:textId="77777777" w:rsidR="008068F1" w:rsidRDefault="008068F1" w:rsidP="00AE6DA3">
            <w:pPr>
              <w:jc w:val="both"/>
              <w:rPr>
                <w:rFonts w:ascii="Montserrat" w:eastAsia="Montserrat" w:hAnsi="Montserrat" w:cs="Montserrat"/>
                <w:sz w:val="16"/>
                <w:szCs w:val="18"/>
              </w:rPr>
            </w:pPr>
            <w:r w:rsidRPr="00AE6DA3">
              <w:rPr>
                <w:rFonts w:ascii="Montserrat" w:eastAsia="Montserrat" w:hAnsi="Montserrat" w:cs="Montserrat"/>
                <w:sz w:val="16"/>
                <w:szCs w:val="18"/>
              </w:rPr>
              <w:t>Trigésimo Octavo, fracción I, número 11, de los Lineamientos generales en materia de clasificación y desclasificación de la información, así como para la elaboración de versiones públicas, en relación con el artículo 113, fracción I de la Ley Federal de Transparencia y Acceso a la Información Pública.</w:t>
            </w:r>
          </w:p>
          <w:p w14:paraId="40BB8F2B" w14:textId="109D7ACF" w:rsidR="00025B93" w:rsidRPr="00AE6DA3" w:rsidRDefault="00025B93" w:rsidP="00AE6DA3">
            <w:pPr>
              <w:jc w:val="both"/>
              <w:rPr>
                <w:rFonts w:ascii="Montserrat" w:eastAsia="Montserrat" w:hAnsi="Montserrat" w:cs="Montserrat"/>
                <w:sz w:val="16"/>
                <w:szCs w:val="18"/>
              </w:rPr>
            </w:pPr>
          </w:p>
        </w:tc>
      </w:tr>
    </w:tbl>
    <w:p w14:paraId="4BD99DE0" w14:textId="77777777" w:rsidR="008068F1" w:rsidRPr="00AE6DA3" w:rsidRDefault="008068F1" w:rsidP="00AE6DA3">
      <w:pPr>
        <w:jc w:val="both"/>
        <w:rPr>
          <w:rFonts w:ascii="Montserrat" w:hAnsi="Montserrat" w:cs="Arial"/>
          <w:sz w:val="18"/>
          <w:szCs w:val="18"/>
        </w:rPr>
      </w:pPr>
    </w:p>
    <w:p w14:paraId="768A6C45" w14:textId="26A6B3C1" w:rsidR="008068F1" w:rsidRPr="00AE6DA3" w:rsidRDefault="008068F1" w:rsidP="00AE6DA3">
      <w:pPr>
        <w:jc w:val="both"/>
        <w:rPr>
          <w:rFonts w:ascii="Montserrat" w:hAnsi="Montserrat" w:cs="Arial"/>
          <w:sz w:val="18"/>
          <w:szCs w:val="18"/>
        </w:rPr>
      </w:pPr>
      <w:r w:rsidRPr="00AE6DA3">
        <w:rPr>
          <w:rFonts w:ascii="Montserrat" w:hAnsi="Montserrat" w:cs="Arial"/>
          <w:sz w:val="18"/>
          <w:szCs w:val="18"/>
        </w:rPr>
        <w:t>Respecto a la información que sea considerada como reservada (</w:t>
      </w:r>
      <w:r w:rsidR="00201FC9" w:rsidRPr="00AE6DA3">
        <w:rPr>
          <w:rFonts w:ascii="Montserrat" w:hAnsi="Montserrat" w:cs="Arial"/>
          <w:sz w:val="18"/>
          <w:szCs w:val="18"/>
        </w:rPr>
        <w:t xml:space="preserve">artículo 116 </w:t>
      </w:r>
      <w:r w:rsidRPr="00AE6DA3">
        <w:rPr>
          <w:rFonts w:ascii="Montserrat" w:hAnsi="Montserrat" w:cs="Arial"/>
          <w:sz w:val="18"/>
          <w:szCs w:val="18"/>
        </w:rPr>
        <w:t xml:space="preserve">de la Ley General de Transparencia y Acceso a la Información Pública), será sometida ante el </w:t>
      </w:r>
      <w:r w:rsidR="002A1634" w:rsidRPr="00AE6DA3">
        <w:rPr>
          <w:rFonts w:ascii="Montserrat" w:hAnsi="Montserrat" w:cs="Arial"/>
          <w:sz w:val="18"/>
          <w:szCs w:val="18"/>
        </w:rPr>
        <w:t xml:space="preserve">Comité </w:t>
      </w:r>
      <w:r w:rsidRPr="00AE6DA3">
        <w:rPr>
          <w:rFonts w:ascii="Montserrat" w:hAnsi="Montserrat" w:cs="Arial"/>
          <w:sz w:val="18"/>
          <w:szCs w:val="18"/>
        </w:rPr>
        <w:t>de Transparencia una vez que la persona haga del conocimiento a esa Unidad de Transparencia, cual es la información de su interés, lo anterior para que la unidad administrativa que la posea se encuentren en posibilidades de garantizar el acceso a la información y se proporcionará el nombre y cargo de la persona que permitirá el acceso a la consulta.</w:t>
      </w:r>
    </w:p>
    <w:p w14:paraId="3768815D" w14:textId="205A02EE" w:rsidR="008068F1" w:rsidRPr="00AE6DA3" w:rsidRDefault="008068F1" w:rsidP="00AE6DA3">
      <w:pPr>
        <w:ind w:right="49"/>
        <w:jc w:val="both"/>
        <w:rPr>
          <w:rFonts w:ascii="Montserrat" w:eastAsia="Montserrat" w:hAnsi="Montserrat" w:cs="Montserrat"/>
          <w:sz w:val="18"/>
          <w:szCs w:val="18"/>
        </w:rPr>
      </w:pPr>
    </w:p>
    <w:p w14:paraId="3F378EA6" w14:textId="77777777" w:rsidR="008068F1" w:rsidRPr="00AE6DA3" w:rsidRDefault="008068F1" w:rsidP="00AE6DA3">
      <w:pPr>
        <w:ind w:right="49" w:hanging="2"/>
        <w:jc w:val="both"/>
        <w:rPr>
          <w:rFonts w:ascii="Montserrat" w:eastAsia="Montserrat" w:hAnsi="Montserrat" w:cs="Montserrat"/>
          <w:sz w:val="18"/>
          <w:szCs w:val="18"/>
        </w:rPr>
      </w:pPr>
      <w:r w:rsidRPr="00AE6DA3">
        <w:rPr>
          <w:rFonts w:ascii="Montserrat" w:eastAsia="Montserrat" w:hAnsi="Montserrat" w:cs="Montserrat"/>
          <w:sz w:val="18"/>
          <w:szCs w:val="18"/>
        </w:rPr>
        <w:t xml:space="preserve">En consecuencia, se emiten las siguientes resoluciones por unanimidad: </w:t>
      </w:r>
    </w:p>
    <w:p w14:paraId="5168432E" w14:textId="7C86752E" w:rsidR="008068F1" w:rsidRPr="00AE6DA3" w:rsidRDefault="008068F1" w:rsidP="00AE6DA3">
      <w:pPr>
        <w:ind w:right="49" w:hanging="2"/>
        <w:jc w:val="both"/>
        <w:rPr>
          <w:rFonts w:ascii="Montserrat" w:eastAsia="Montserrat" w:hAnsi="Montserrat" w:cs="Montserrat"/>
          <w:b/>
          <w:sz w:val="18"/>
          <w:szCs w:val="18"/>
        </w:rPr>
      </w:pPr>
    </w:p>
    <w:p w14:paraId="4D4A5D39" w14:textId="77777777" w:rsidR="002574B5" w:rsidRPr="00AE6DA3" w:rsidRDefault="002574B5" w:rsidP="00AE6DA3">
      <w:pPr>
        <w:ind w:right="49" w:hanging="2"/>
        <w:jc w:val="both"/>
        <w:rPr>
          <w:rFonts w:ascii="Montserrat" w:eastAsia="Montserrat" w:hAnsi="Montserrat" w:cs="Montserrat"/>
          <w:b/>
          <w:sz w:val="18"/>
          <w:szCs w:val="18"/>
        </w:rPr>
      </w:pPr>
    </w:p>
    <w:p w14:paraId="27E6237D" w14:textId="77777777" w:rsidR="008068F1" w:rsidRPr="00AE6DA3" w:rsidRDefault="003E60B2" w:rsidP="00AE6DA3">
      <w:pPr>
        <w:ind w:right="38"/>
        <w:jc w:val="both"/>
        <w:rPr>
          <w:rFonts w:ascii="Montserrat" w:eastAsia="Montserrat" w:hAnsi="Montserrat" w:cs="Montserrat"/>
          <w:b/>
          <w:sz w:val="18"/>
          <w:szCs w:val="18"/>
        </w:rPr>
      </w:pPr>
      <w:r w:rsidRPr="00AE6DA3">
        <w:rPr>
          <w:rFonts w:ascii="Montserrat" w:eastAsia="Montserrat" w:hAnsi="Montserrat" w:cs="Montserrat"/>
          <w:b/>
          <w:sz w:val="18"/>
          <w:szCs w:val="18"/>
        </w:rPr>
        <w:t xml:space="preserve">II.B.1.1.ORD.24.24: </w:t>
      </w:r>
      <w:r w:rsidR="008068F1" w:rsidRPr="00AE6DA3">
        <w:rPr>
          <w:rFonts w:ascii="Montserrat" w:eastAsia="Montserrat" w:hAnsi="Montserrat" w:cs="Montserrat"/>
          <w:b/>
          <w:sz w:val="18"/>
          <w:szCs w:val="18"/>
        </w:rPr>
        <w:t>CONFIRMAR</w:t>
      </w:r>
      <w:r w:rsidR="008068F1" w:rsidRPr="00AE6DA3">
        <w:rPr>
          <w:rFonts w:ascii="Montserrat" w:eastAsia="Montserrat" w:hAnsi="Montserrat" w:cs="Montserrat"/>
          <w:sz w:val="18"/>
          <w:szCs w:val="18"/>
        </w:rPr>
        <w:t xml:space="preserve"> las medidas para permitir la consulta directa invocadas por el OIC-SFP y la CGGOCV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42EC3BD7" w14:textId="77777777" w:rsidR="008068F1" w:rsidRPr="00AE6DA3" w:rsidRDefault="008068F1" w:rsidP="00AE6DA3">
      <w:pPr>
        <w:ind w:right="49" w:hanging="2"/>
        <w:jc w:val="both"/>
        <w:rPr>
          <w:rFonts w:ascii="Montserrat" w:eastAsia="Montserrat" w:hAnsi="Montserrat" w:cs="Montserrat"/>
          <w:sz w:val="18"/>
          <w:szCs w:val="18"/>
        </w:rPr>
      </w:pPr>
    </w:p>
    <w:p w14:paraId="7BC0813E" w14:textId="77777777" w:rsidR="008068F1" w:rsidRPr="00AE6DA3" w:rsidRDefault="003E60B2" w:rsidP="00AE6DA3">
      <w:pPr>
        <w:ind w:right="38"/>
        <w:jc w:val="both"/>
        <w:rPr>
          <w:rFonts w:ascii="Montserrat" w:eastAsia="Montserrat" w:hAnsi="Montserrat" w:cs="Montserrat"/>
          <w:b/>
          <w:sz w:val="18"/>
          <w:szCs w:val="18"/>
        </w:rPr>
      </w:pPr>
      <w:r w:rsidRPr="00AE6DA3">
        <w:rPr>
          <w:rFonts w:ascii="Montserrat" w:eastAsia="Montserrat" w:hAnsi="Montserrat" w:cs="Montserrat"/>
          <w:b/>
          <w:sz w:val="18"/>
          <w:szCs w:val="18"/>
        </w:rPr>
        <w:t xml:space="preserve">II.B.1.2.ORD.24.24: </w:t>
      </w:r>
      <w:r w:rsidR="008068F1" w:rsidRPr="00AE6DA3">
        <w:rPr>
          <w:rFonts w:ascii="Montserrat" w:hAnsi="Montserrat"/>
          <w:b/>
          <w:sz w:val="18"/>
          <w:szCs w:val="18"/>
          <w:lang w:eastAsia="es-MX"/>
        </w:rPr>
        <w:t>CONFIRMAR</w:t>
      </w:r>
      <w:r w:rsidR="008068F1" w:rsidRPr="00AE6DA3">
        <w:rPr>
          <w:rFonts w:ascii="Montserrat" w:hAnsi="Montserrat"/>
          <w:sz w:val="18"/>
          <w:szCs w:val="18"/>
          <w:lang w:eastAsia="es-MX"/>
        </w:rPr>
        <w:t xml:space="preserve"> la clasificación de la información como confidencial invocada por la CGGOCV </w:t>
      </w:r>
      <w:r w:rsidR="002A1634" w:rsidRPr="00AE6DA3">
        <w:rPr>
          <w:rFonts w:ascii="Montserrat" w:hAnsi="Montserrat"/>
          <w:sz w:val="18"/>
          <w:szCs w:val="18"/>
          <w:lang w:eastAsia="es-MX"/>
        </w:rPr>
        <w:t xml:space="preserve">contenida en los expedientes </w:t>
      </w:r>
      <w:r w:rsidR="002A1634" w:rsidRPr="00AE6DA3">
        <w:rPr>
          <w:rFonts w:ascii="Montserrat" w:hAnsi="Montserrat" w:cs="Arial"/>
          <w:sz w:val="18"/>
          <w:szCs w:val="18"/>
        </w:rPr>
        <w:t xml:space="preserve">P.A. 004/2023, 660/2024 y P.R. 000005/2023, </w:t>
      </w:r>
      <w:r w:rsidR="008068F1" w:rsidRPr="00AE6DA3">
        <w:rPr>
          <w:rFonts w:ascii="Montserrat" w:hAnsi="Montserrat"/>
          <w:sz w:val="18"/>
          <w:szCs w:val="18"/>
          <w:lang w:eastAsia="es-MX"/>
        </w:rPr>
        <w:t>con fundamento en el artículo 113, fracción I, de la Ley Federal de Transparencia y Acceso a la Información Pública y, por ende, se autoriza la elaboración de las versiones públicas.</w:t>
      </w:r>
      <w:r w:rsidR="008068F1" w:rsidRPr="00AE6DA3">
        <w:rPr>
          <w:rFonts w:ascii="Montserrat" w:hAnsi="Montserrat"/>
          <w:sz w:val="18"/>
          <w:szCs w:val="18"/>
        </w:rPr>
        <w:t xml:space="preserve"> </w:t>
      </w:r>
    </w:p>
    <w:p w14:paraId="232B1512" w14:textId="77777777" w:rsidR="008068F1" w:rsidRPr="00AE6DA3" w:rsidRDefault="008068F1" w:rsidP="00AE6DA3">
      <w:pPr>
        <w:ind w:right="38"/>
        <w:jc w:val="both"/>
        <w:rPr>
          <w:rFonts w:ascii="Montserrat" w:hAnsi="Montserrat"/>
          <w:sz w:val="18"/>
          <w:szCs w:val="18"/>
        </w:rPr>
      </w:pPr>
    </w:p>
    <w:p w14:paraId="46D41C98" w14:textId="77777777" w:rsidR="00370D35" w:rsidRPr="00AE6DA3" w:rsidRDefault="003E60B2" w:rsidP="00AE6DA3">
      <w:pPr>
        <w:ind w:right="38"/>
        <w:jc w:val="both"/>
        <w:rPr>
          <w:rFonts w:ascii="Montserrat" w:eastAsia="Montserrat" w:hAnsi="Montserrat" w:cs="Montserrat"/>
          <w:b/>
          <w:sz w:val="18"/>
          <w:szCs w:val="18"/>
        </w:rPr>
      </w:pPr>
      <w:r w:rsidRPr="00AE6DA3">
        <w:rPr>
          <w:rFonts w:ascii="Montserrat" w:eastAsia="Montserrat" w:hAnsi="Montserrat" w:cs="Montserrat"/>
          <w:b/>
          <w:sz w:val="18"/>
          <w:szCs w:val="18"/>
        </w:rPr>
        <w:t>B</w:t>
      </w:r>
      <w:r w:rsidR="00370D35" w:rsidRPr="00AE6DA3">
        <w:rPr>
          <w:rFonts w:ascii="Montserrat" w:eastAsia="Montserrat" w:hAnsi="Montserrat" w:cs="Montserrat"/>
          <w:b/>
          <w:sz w:val="18"/>
          <w:szCs w:val="18"/>
        </w:rPr>
        <w:t>.</w:t>
      </w:r>
      <w:r w:rsidRPr="00AE6DA3">
        <w:rPr>
          <w:rFonts w:ascii="Montserrat" w:eastAsia="Montserrat" w:hAnsi="Montserrat" w:cs="Montserrat"/>
          <w:b/>
          <w:sz w:val="18"/>
          <w:szCs w:val="18"/>
        </w:rPr>
        <w:t>2</w:t>
      </w:r>
      <w:r w:rsidR="00370D35" w:rsidRPr="00AE6DA3">
        <w:rPr>
          <w:rFonts w:ascii="Montserrat" w:eastAsia="Montserrat" w:hAnsi="Montserrat" w:cs="Montserrat"/>
          <w:b/>
          <w:sz w:val="18"/>
          <w:szCs w:val="18"/>
        </w:rPr>
        <w:t xml:space="preserve"> Folio 330026524001510</w:t>
      </w:r>
    </w:p>
    <w:p w14:paraId="5259D0E1" w14:textId="77777777" w:rsidR="00370D35" w:rsidRPr="00AE6DA3" w:rsidRDefault="00370D35" w:rsidP="00AE6DA3">
      <w:pPr>
        <w:ind w:right="38"/>
        <w:jc w:val="both"/>
        <w:rPr>
          <w:rFonts w:ascii="Montserrat" w:eastAsia="Montserrat" w:hAnsi="Montserrat" w:cs="Montserrat"/>
          <w:b/>
          <w:sz w:val="18"/>
          <w:szCs w:val="18"/>
        </w:rPr>
      </w:pPr>
    </w:p>
    <w:p w14:paraId="5AAF2386" w14:textId="77777777" w:rsidR="00370D35" w:rsidRPr="00AE6DA3" w:rsidRDefault="00370D35" w:rsidP="00AE6DA3">
      <w:pPr>
        <w:ind w:right="51"/>
        <w:jc w:val="both"/>
        <w:rPr>
          <w:rFonts w:ascii="Montserrat" w:eastAsia="Montserrat" w:hAnsi="Montserrat" w:cs="Montserrat"/>
          <w:kern w:val="2"/>
          <w:sz w:val="18"/>
          <w:szCs w:val="18"/>
        </w:rPr>
      </w:pPr>
      <w:r w:rsidRPr="00AE6DA3">
        <w:rPr>
          <w:rFonts w:ascii="Montserrat" w:eastAsia="Montserrat" w:hAnsi="Montserrat" w:cs="Montserrat"/>
          <w:kern w:val="2"/>
          <w:sz w:val="18"/>
          <w:szCs w:val="18"/>
        </w:rPr>
        <w:t xml:space="preserve">Un particular requirió: </w:t>
      </w:r>
    </w:p>
    <w:p w14:paraId="0BF2B914" w14:textId="77777777" w:rsidR="00370D35" w:rsidRPr="00AE6DA3" w:rsidRDefault="00370D35" w:rsidP="00AE6DA3">
      <w:pPr>
        <w:ind w:right="51"/>
        <w:jc w:val="both"/>
        <w:rPr>
          <w:rFonts w:ascii="Montserrat" w:eastAsia="Montserrat" w:hAnsi="Montserrat" w:cs="Montserrat"/>
          <w:kern w:val="2"/>
          <w:sz w:val="18"/>
          <w:szCs w:val="18"/>
        </w:rPr>
      </w:pPr>
    </w:p>
    <w:p w14:paraId="79B2EF3B" w14:textId="712925A0" w:rsidR="00370D35" w:rsidRPr="00AE6DA3" w:rsidRDefault="00370D35" w:rsidP="00AE6DA3">
      <w:pPr>
        <w:ind w:left="567" w:right="567"/>
        <w:jc w:val="both"/>
        <w:rPr>
          <w:rFonts w:ascii="Montserrat" w:eastAsia="Montserrat" w:hAnsi="Montserrat" w:cs="Montserrat"/>
          <w:i/>
          <w:kern w:val="2"/>
          <w:sz w:val="16"/>
          <w:szCs w:val="18"/>
        </w:rPr>
      </w:pPr>
      <w:r w:rsidRPr="00AE6DA3">
        <w:rPr>
          <w:rFonts w:ascii="Montserrat" w:eastAsia="Montserrat" w:hAnsi="Montserrat" w:cs="Montserrat"/>
          <w:kern w:val="2"/>
          <w:sz w:val="16"/>
          <w:szCs w:val="18"/>
        </w:rPr>
        <w:t>"</w:t>
      </w:r>
      <w:r w:rsidRPr="00AE6DA3">
        <w:rPr>
          <w:rFonts w:ascii="Montserrat" w:eastAsia="Montserrat" w:hAnsi="Montserrat" w:cs="Montserrat"/>
          <w:i/>
          <w:kern w:val="2"/>
          <w:sz w:val="16"/>
          <w:szCs w:val="18"/>
        </w:rPr>
        <w:t xml:space="preserve">Solicito conocer si derivado de las investigaciones realizadas por el Departamento de Justicia de Estados Unidos y la Comisión de Bolsa y Valores de Estados Unidos (U.S. Securities and Exchange Commission) por los siguientes casos de corrupción, esta Secretaría inició procesos administrativos de sanción en contra de los servidores públicos involucrados: Incluir: fecha de inicio del expediente, origen del expediente y estado del expediente.    </w:t>
      </w:r>
      <w:r w:rsidR="003E21C7" w:rsidRPr="00AE6DA3">
        <w:rPr>
          <w:rFonts w:ascii="Montserrat" w:eastAsia="Montserrat" w:hAnsi="Montserrat" w:cs="Montserrat"/>
          <w:i/>
          <w:kern w:val="2"/>
          <w:sz w:val="16"/>
          <w:szCs w:val="18"/>
        </w:rPr>
        <w:t>CASOS [</w:t>
      </w:r>
      <w:r w:rsidR="00550941" w:rsidRPr="00AE6DA3">
        <w:rPr>
          <w:rFonts w:ascii="Montserrat" w:eastAsia="Montserrat" w:hAnsi="Montserrat" w:cs="Montserrat"/>
          <w:i/>
          <w:kern w:val="2"/>
          <w:sz w:val="16"/>
          <w:szCs w:val="18"/>
        </w:rPr>
        <w:t>…]</w:t>
      </w:r>
      <w:r w:rsidRPr="00AE6DA3">
        <w:rPr>
          <w:rFonts w:ascii="Montserrat" w:eastAsia="Montserrat" w:hAnsi="Montserrat" w:cs="Montserrat"/>
          <w:i/>
          <w:kern w:val="2"/>
          <w:sz w:val="16"/>
          <w:szCs w:val="18"/>
        </w:rPr>
        <w:t xml:space="preserve"> https://www.sec.gov/news/press/2010/2010-175.htm  </w:t>
      </w:r>
      <w:r w:rsidR="00550941" w:rsidRPr="00AE6DA3">
        <w:rPr>
          <w:rFonts w:ascii="Montserrat" w:eastAsia="Montserrat" w:hAnsi="Montserrat" w:cs="Montserrat"/>
          <w:i/>
          <w:kern w:val="2"/>
          <w:sz w:val="16"/>
          <w:szCs w:val="18"/>
        </w:rPr>
        <w:t xml:space="preserve">[…] </w:t>
      </w:r>
      <w:r w:rsidRPr="00AE6DA3">
        <w:rPr>
          <w:rFonts w:ascii="Montserrat" w:eastAsia="Montserrat" w:hAnsi="Montserrat" w:cs="Montserrat"/>
          <w:i/>
          <w:kern w:val="2"/>
          <w:sz w:val="16"/>
          <w:szCs w:val="18"/>
        </w:rPr>
        <w:t xml:space="preserve"> https://www.sec.gov/news/press-release/2019-48  </w:t>
      </w:r>
      <w:r w:rsidR="00550941" w:rsidRPr="00AE6DA3">
        <w:rPr>
          <w:rFonts w:ascii="Montserrat" w:eastAsia="Montserrat" w:hAnsi="Montserrat" w:cs="Montserrat"/>
          <w:i/>
          <w:kern w:val="2"/>
          <w:sz w:val="16"/>
          <w:szCs w:val="18"/>
        </w:rPr>
        <w:t>[…]</w:t>
      </w:r>
      <w:r w:rsidRPr="00AE6DA3">
        <w:rPr>
          <w:rFonts w:ascii="Montserrat" w:eastAsia="Montserrat" w:hAnsi="Montserrat" w:cs="Montserrat"/>
          <w:i/>
          <w:kern w:val="2"/>
          <w:sz w:val="16"/>
          <w:szCs w:val="18"/>
        </w:rPr>
        <w:t xml:space="preserve">  https://www.sec.gov/news/press-release/2014-73 </w:t>
      </w:r>
      <w:r w:rsidR="00550941" w:rsidRPr="00AE6DA3">
        <w:rPr>
          <w:rFonts w:ascii="Montserrat" w:eastAsia="Montserrat" w:hAnsi="Montserrat" w:cs="Montserrat"/>
          <w:i/>
          <w:kern w:val="2"/>
          <w:sz w:val="16"/>
          <w:szCs w:val="18"/>
        </w:rPr>
        <w:t>[...]</w:t>
      </w:r>
      <w:r w:rsidRPr="00AE6DA3">
        <w:rPr>
          <w:rFonts w:ascii="Montserrat" w:eastAsia="Montserrat" w:hAnsi="Montserrat" w:cs="Montserrat"/>
          <w:i/>
          <w:kern w:val="2"/>
          <w:sz w:val="16"/>
          <w:szCs w:val="18"/>
        </w:rPr>
        <w:t xml:space="preserve">.  https://www.sec.gov/files/litigation/admin/2016/34-78558.pdf  </w:t>
      </w:r>
      <w:r w:rsidR="00550941" w:rsidRPr="00AE6DA3">
        <w:rPr>
          <w:rFonts w:ascii="Montserrat" w:eastAsia="Montserrat" w:hAnsi="Montserrat" w:cs="Montserrat"/>
          <w:i/>
          <w:kern w:val="2"/>
          <w:sz w:val="16"/>
          <w:szCs w:val="18"/>
        </w:rPr>
        <w:t>[…]</w:t>
      </w:r>
      <w:r w:rsidRPr="00AE6DA3">
        <w:rPr>
          <w:rFonts w:ascii="Montserrat" w:eastAsia="Montserrat" w:hAnsi="Montserrat" w:cs="Montserrat"/>
          <w:i/>
          <w:kern w:val="2"/>
          <w:sz w:val="16"/>
          <w:szCs w:val="18"/>
        </w:rPr>
        <w:t xml:space="preserve">  https://www.justice.gov/opa/pr/odebrecht-and-braskem-plead-guilty-and-agree-pay-least-35-billion-global-penalties-resolve </w:t>
      </w:r>
      <w:r w:rsidR="00550941" w:rsidRPr="00AE6DA3">
        <w:rPr>
          <w:rFonts w:ascii="Montserrat" w:eastAsia="Montserrat" w:hAnsi="Montserrat" w:cs="Montserrat"/>
          <w:i/>
          <w:kern w:val="2"/>
          <w:sz w:val="16"/>
          <w:szCs w:val="18"/>
        </w:rPr>
        <w:t>[...]</w:t>
      </w:r>
      <w:r w:rsidRPr="00AE6DA3">
        <w:rPr>
          <w:rFonts w:ascii="Montserrat" w:eastAsia="Montserrat" w:hAnsi="Montserrat" w:cs="Montserrat"/>
          <w:i/>
          <w:kern w:val="2"/>
          <w:sz w:val="16"/>
          <w:szCs w:val="18"/>
        </w:rPr>
        <w:t xml:space="preserve">  https://www.sec.gov/news/press/2008/2008-294.htm </w:t>
      </w:r>
      <w:r w:rsidR="00550941" w:rsidRPr="00AE6DA3">
        <w:rPr>
          <w:rFonts w:ascii="Montserrat" w:eastAsia="Montserrat" w:hAnsi="Montserrat" w:cs="Montserrat"/>
          <w:i/>
          <w:kern w:val="2"/>
          <w:sz w:val="16"/>
          <w:szCs w:val="18"/>
        </w:rPr>
        <w:t>[...]</w:t>
      </w:r>
      <w:r w:rsidRPr="00AE6DA3">
        <w:rPr>
          <w:rFonts w:ascii="Montserrat" w:eastAsia="Montserrat" w:hAnsi="Montserrat" w:cs="Montserrat"/>
          <w:i/>
          <w:kern w:val="2"/>
          <w:sz w:val="16"/>
          <w:szCs w:val="18"/>
        </w:rPr>
        <w:t xml:space="preserve"> https://www.justice.gov/opa/pr/teva-pharmaceutical-industries-ltd-agrees-pay-more-283-million-resolve-foreign-corrupt </w:t>
      </w:r>
      <w:r w:rsidR="00550941" w:rsidRPr="00AE6DA3">
        <w:rPr>
          <w:rFonts w:ascii="Montserrat" w:eastAsia="Montserrat" w:hAnsi="Montserrat" w:cs="Montserrat"/>
          <w:i/>
          <w:kern w:val="2"/>
          <w:sz w:val="16"/>
          <w:szCs w:val="18"/>
        </w:rPr>
        <w:t>[...]</w:t>
      </w:r>
      <w:r w:rsidRPr="00AE6DA3">
        <w:rPr>
          <w:rFonts w:ascii="Montserrat" w:eastAsia="Montserrat" w:hAnsi="Montserrat" w:cs="Montserrat"/>
          <w:i/>
          <w:kern w:val="2"/>
          <w:sz w:val="16"/>
          <w:szCs w:val="18"/>
        </w:rPr>
        <w:t xml:space="preserve">  </w:t>
      </w:r>
      <w:r w:rsidRPr="00AE6DA3">
        <w:rPr>
          <w:rFonts w:ascii="Montserrat" w:eastAsia="Montserrat" w:hAnsi="Montserrat" w:cs="Montserrat"/>
          <w:i/>
          <w:kern w:val="2"/>
          <w:sz w:val="16"/>
          <w:szCs w:val="18"/>
        </w:rPr>
        <w:lastRenderedPageBreak/>
        <w:t xml:space="preserve">https://www.justice.gov/opa/pr/tyson-foods-inc-agrees-pay-4-million-criminal-penalty-resolve-foreign-bribery-allegations </w:t>
      </w:r>
      <w:r w:rsidR="00550941" w:rsidRPr="00AE6DA3">
        <w:rPr>
          <w:rFonts w:ascii="Montserrat" w:eastAsia="Montserrat" w:hAnsi="Montserrat" w:cs="Montserrat"/>
          <w:i/>
          <w:kern w:val="2"/>
          <w:sz w:val="16"/>
          <w:szCs w:val="18"/>
        </w:rPr>
        <w:t>[...]</w:t>
      </w:r>
      <w:r w:rsidRPr="00AE6DA3">
        <w:rPr>
          <w:rFonts w:ascii="Montserrat" w:eastAsia="Montserrat" w:hAnsi="Montserrat" w:cs="Montserrat"/>
          <w:i/>
          <w:kern w:val="2"/>
          <w:sz w:val="16"/>
          <w:szCs w:val="18"/>
        </w:rPr>
        <w:t xml:space="preserve">.https://www.justice.gov/opa/pr/vitol-inc-agrees-pay-over-135-million-resolve-foreign-bribery-case  </w:t>
      </w:r>
      <w:r w:rsidR="00550941" w:rsidRPr="00AE6DA3">
        <w:rPr>
          <w:rFonts w:ascii="Montserrat" w:eastAsia="Montserrat" w:hAnsi="Montserrat" w:cs="Montserrat"/>
          <w:i/>
          <w:kern w:val="2"/>
          <w:sz w:val="16"/>
          <w:szCs w:val="18"/>
        </w:rPr>
        <w:t>[…]</w:t>
      </w:r>
      <w:r w:rsidRPr="00AE6DA3">
        <w:rPr>
          <w:rFonts w:ascii="Montserrat" w:eastAsia="Montserrat" w:hAnsi="Montserrat" w:cs="Montserrat"/>
          <w:i/>
          <w:kern w:val="2"/>
          <w:sz w:val="16"/>
          <w:szCs w:val="18"/>
        </w:rPr>
        <w:t xml:space="preserve"> </w:t>
      </w:r>
      <w:hyperlink r:id="rId10" w:history="1">
        <w:r w:rsidRPr="00AE6DA3">
          <w:rPr>
            <w:rStyle w:val="Hipervnculo"/>
            <w:rFonts w:ascii="Montserrat" w:eastAsia="Montserrat" w:hAnsi="Montserrat" w:cs="Montserrat"/>
            <w:i/>
            <w:color w:val="auto"/>
            <w:kern w:val="2"/>
            <w:sz w:val="16"/>
            <w:szCs w:val="18"/>
            <w:u w:val="none"/>
          </w:rPr>
          <w:t>https://www.justice.gov/opa/pr/walmart-inc-and-brazil-based-subsidiary-agree-pay-137-million-resolve-foreign-corrupt</w:t>
        </w:r>
      </w:hyperlink>
      <w:r w:rsidRPr="00AE6DA3">
        <w:rPr>
          <w:rFonts w:ascii="Montserrat" w:eastAsia="Montserrat" w:hAnsi="Montserrat" w:cs="Montserrat"/>
          <w:i/>
          <w:kern w:val="2"/>
          <w:sz w:val="16"/>
          <w:szCs w:val="18"/>
        </w:rPr>
        <w:t xml:space="preserve"> [...]." (Sic)</w:t>
      </w:r>
    </w:p>
    <w:p w14:paraId="6090A8C3" w14:textId="77777777" w:rsidR="00370D35" w:rsidRPr="00AE6DA3" w:rsidRDefault="00370D35" w:rsidP="00AE6DA3">
      <w:pPr>
        <w:ind w:right="51"/>
        <w:jc w:val="both"/>
        <w:rPr>
          <w:rFonts w:ascii="Montserrat" w:eastAsia="Times New Roman" w:hAnsi="Montserrat" w:cs="Arial"/>
          <w:i/>
          <w:sz w:val="18"/>
          <w:szCs w:val="18"/>
        </w:rPr>
      </w:pPr>
    </w:p>
    <w:p w14:paraId="28A72445" w14:textId="77777777" w:rsidR="00370D35" w:rsidRPr="00AE6DA3" w:rsidRDefault="00370D35" w:rsidP="00AE6DA3">
      <w:pPr>
        <w:ind w:right="51"/>
        <w:jc w:val="both"/>
        <w:rPr>
          <w:rFonts w:ascii="Montserrat" w:eastAsia="Montserrat" w:hAnsi="Montserrat" w:cs="Montserrat"/>
          <w:kern w:val="2"/>
          <w:sz w:val="18"/>
          <w:szCs w:val="18"/>
        </w:rPr>
      </w:pPr>
      <w:r w:rsidRPr="00AE6DA3">
        <w:rPr>
          <w:rFonts w:ascii="Montserrat" w:eastAsia="Montserrat" w:hAnsi="Montserrat" w:cs="Montserrat"/>
          <w:kern w:val="2"/>
          <w:sz w:val="18"/>
          <w:szCs w:val="18"/>
        </w:rPr>
        <w:t>La Coordinación General de Gobiernos de Órganos de Control y Vigilancia (CGGOCV) a efecto de permitir la consulta directa de</w:t>
      </w:r>
      <w:r w:rsidRPr="00AE6DA3">
        <w:rPr>
          <w:rFonts w:ascii="Montserrat" w:hAnsi="Montserrat" w:cstheme="minorBidi"/>
          <w:sz w:val="18"/>
          <w:szCs w:val="18"/>
        </w:rPr>
        <w:t xml:space="preserve"> los expedientes PTRI 058/2017, PTRI 059/2017 y PTRI 025/2018 </w:t>
      </w:r>
      <w:r w:rsidRPr="00AE6DA3">
        <w:rPr>
          <w:rFonts w:ascii="Montserrat" w:eastAsia="Montserrat" w:hAnsi="Montserrat" w:cs="Montserrat"/>
          <w:kern w:val="2"/>
          <w:sz w:val="18"/>
          <w:szCs w:val="18"/>
        </w:rPr>
        <w:t>solicitó al Comité de Transparencia aprobar las siguientes medidas:</w:t>
      </w:r>
    </w:p>
    <w:p w14:paraId="2F274655" w14:textId="77777777" w:rsidR="00370D35" w:rsidRPr="00AE6DA3" w:rsidRDefault="00370D35" w:rsidP="00AE6DA3">
      <w:pPr>
        <w:ind w:right="51"/>
        <w:jc w:val="both"/>
        <w:rPr>
          <w:rFonts w:ascii="Montserrat" w:eastAsia="Montserrat" w:hAnsi="Montserrat" w:cs="Montserrat"/>
          <w:kern w:val="2"/>
          <w:sz w:val="18"/>
          <w:szCs w:val="18"/>
        </w:rPr>
      </w:pPr>
    </w:p>
    <w:p w14:paraId="10C1E780" w14:textId="77777777" w:rsidR="00370D35" w:rsidRPr="00AE6DA3" w:rsidRDefault="00370D35" w:rsidP="00AE6DA3">
      <w:pPr>
        <w:jc w:val="both"/>
        <w:rPr>
          <w:rFonts w:ascii="Montserrat" w:eastAsia="Montserrat" w:hAnsi="Montserrat" w:cs="Montserrat"/>
          <w:sz w:val="18"/>
          <w:szCs w:val="18"/>
        </w:rPr>
      </w:pPr>
      <w:r w:rsidRPr="00AE6DA3">
        <w:rPr>
          <w:rFonts w:ascii="Montserrat" w:eastAsia="Montserrat" w:hAnsi="Montserrat" w:cs="Montserrat"/>
          <w:sz w:val="18"/>
          <w:szCs w:val="18"/>
        </w:rPr>
        <w:t xml:space="preserve">La consulta directa se llevará a cabo 10 días hábiles posteriores a que la persona solicitante exprese su intención de acceder a la información en esta modalidad de lunes a jueves en un horario de 09:00 a 15:00 en el domicilio de la UR: </w:t>
      </w:r>
      <w:hyperlink r:id="rId11" w:history="1">
        <w:r w:rsidRPr="00AE6DA3">
          <w:rPr>
            <w:rStyle w:val="Hipervnculo"/>
            <w:rFonts w:ascii="Montserrat" w:eastAsia="Montserrat" w:hAnsi="Montserrat" w:cs="Montserrat"/>
            <w:color w:val="auto"/>
            <w:sz w:val="18"/>
            <w:szCs w:val="18"/>
            <w:u w:val="none"/>
          </w:rPr>
          <w:t>https://www.gob.mx/sfp/documentos/directorio-de-los-organos-internos-de-control-y-unidades-de-responsabilidades</w:t>
        </w:r>
      </w:hyperlink>
      <w:r w:rsidRPr="00AE6DA3">
        <w:rPr>
          <w:rFonts w:ascii="Montserrat" w:eastAsia="Montserrat" w:hAnsi="Montserrat" w:cs="Montserrat"/>
          <w:sz w:val="18"/>
          <w:szCs w:val="18"/>
        </w:rPr>
        <w:t xml:space="preserve">). </w:t>
      </w:r>
    </w:p>
    <w:p w14:paraId="79DACAF3" w14:textId="77777777" w:rsidR="00370D35" w:rsidRPr="00AE6DA3" w:rsidRDefault="00370D35" w:rsidP="00AE6DA3">
      <w:pPr>
        <w:jc w:val="both"/>
        <w:rPr>
          <w:rFonts w:ascii="Montserrat" w:eastAsia="Montserrat" w:hAnsi="Montserrat" w:cs="Montserrat"/>
          <w:sz w:val="18"/>
          <w:szCs w:val="18"/>
        </w:rPr>
      </w:pPr>
    </w:p>
    <w:p w14:paraId="59A8C7FC" w14:textId="77777777" w:rsidR="00370D35" w:rsidRPr="00AE6DA3" w:rsidRDefault="00370D35" w:rsidP="00AE6DA3">
      <w:pPr>
        <w:jc w:val="both"/>
        <w:rPr>
          <w:rFonts w:ascii="Montserrat" w:eastAsia="Montserrat" w:hAnsi="Montserrat" w:cs="Montserrat"/>
          <w:sz w:val="18"/>
          <w:szCs w:val="18"/>
        </w:rPr>
      </w:pPr>
      <w:r w:rsidRPr="00AE6DA3">
        <w:rPr>
          <w:rFonts w:ascii="Montserrat" w:eastAsia="Montserrat" w:hAnsi="Montserrat" w:cs="Montserrat"/>
          <w:sz w:val="18"/>
          <w:szCs w:val="18"/>
        </w:rPr>
        <w:t>Para llevar a cabo la consulta directa de la información el personal encargado tomará las siguientes medidas con el objetivo de garantizar y resguardar la información clasificada, atendiendo a la naturaleza del documento y el formato en el que obra.</w:t>
      </w:r>
    </w:p>
    <w:p w14:paraId="3B0CE431" w14:textId="77777777" w:rsidR="00370D35" w:rsidRPr="00AE6DA3" w:rsidRDefault="00370D35" w:rsidP="00AE6DA3">
      <w:pPr>
        <w:jc w:val="both"/>
        <w:rPr>
          <w:rFonts w:ascii="Montserrat" w:eastAsia="Montserrat" w:hAnsi="Montserrat" w:cs="Montserrat"/>
          <w:sz w:val="18"/>
          <w:szCs w:val="18"/>
        </w:rPr>
      </w:pPr>
    </w:p>
    <w:p w14:paraId="789AF6E0" w14:textId="77777777" w:rsidR="00370D35" w:rsidRPr="00AE6DA3" w:rsidRDefault="00370D35" w:rsidP="00AE6DA3">
      <w:pPr>
        <w:jc w:val="both"/>
        <w:rPr>
          <w:rFonts w:ascii="Montserrat" w:eastAsia="Montserrat" w:hAnsi="Montserrat" w:cs="Montserrat"/>
          <w:sz w:val="18"/>
          <w:szCs w:val="18"/>
        </w:rPr>
      </w:pPr>
      <w:r w:rsidRPr="00AE6DA3">
        <w:rPr>
          <w:rFonts w:ascii="Montserrat" w:eastAsia="Montserrat" w:hAnsi="Montserrat" w:cs="Montserrat"/>
          <w:sz w:val="18"/>
          <w:szCs w:val="18"/>
        </w:rPr>
        <w:t>Se estima que por día podrá consultar un aproximado de 3 expedientes en el área que señale de su interés, ante la persona servidora pública que sea designada.</w:t>
      </w:r>
    </w:p>
    <w:p w14:paraId="6BFDEFBA" w14:textId="77777777" w:rsidR="00370D35" w:rsidRPr="00AE6DA3" w:rsidRDefault="00370D35" w:rsidP="00AE6DA3">
      <w:pPr>
        <w:jc w:val="both"/>
        <w:rPr>
          <w:rFonts w:ascii="Montserrat" w:eastAsia="Montserrat" w:hAnsi="Montserrat" w:cs="Montserrat"/>
          <w:sz w:val="18"/>
          <w:szCs w:val="18"/>
        </w:rPr>
      </w:pPr>
    </w:p>
    <w:p w14:paraId="07E29242" w14:textId="77777777" w:rsidR="00370D35" w:rsidRPr="00AE6DA3" w:rsidRDefault="00370D35" w:rsidP="00AE6DA3">
      <w:pPr>
        <w:jc w:val="both"/>
        <w:rPr>
          <w:rFonts w:ascii="Montserrat" w:eastAsia="Montserrat" w:hAnsi="Montserrat" w:cs="Montserrat"/>
          <w:sz w:val="18"/>
          <w:szCs w:val="18"/>
        </w:rPr>
      </w:pPr>
      <w:r w:rsidRPr="00AE6DA3">
        <w:rPr>
          <w:rFonts w:ascii="Montserrat" w:eastAsia="Montserrat" w:hAnsi="Montserrat" w:cs="Montserrat"/>
          <w:sz w:val="18"/>
          <w:szCs w:val="18"/>
        </w:rPr>
        <w:t xml:space="preserve">Es importante señalar que queda prohibido sustraer, alterar, modificar, divulgar, ocultar, o inutilizar total o parcialmente la información que se ponga a disposición en consulta directa. Para el ingreso a las instalaciones será necesario que se registre y observe en todo momento las reglas de seguridad que se indiquen. </w:t>
      </w:r>
    </w:p>
    <w:p w14:paraId="1A119FCE" w14:textId="4AEA99D7" w:rsidR="00370D35" w:rsidRPr="00AE6DA3" w:rsidRDefault="00370D35" w:rsidP="00AE6DA3">
      <w:pPr>
        <w:ind w:right="51"/>
        <w:jc w:val="both"/>
        <w:rPr>
          <w:rFonts w:ascii="Montserrat" w:hAnsi="Montserrat"/>
          <w:sz w:val="18"/>
          <w:szCs w:val="18"/>
        </w:rPr>
      </w:pPr>
    </w:p>
    <w:p w14:paraId="251CB841" w14:textId="648AEDE8" w:rsidR="003E21C7" w:rsidRPr="00AE6DA3" w:rsidRDefault="003E21C7" w:rsidP="00AE6DA3">
      <w:pPr>
        <w:ind w:right="51"/>
        <w:jc w:val="both"/>
        <w:rPr>
          <w:rFonts w:ascii="Montserrat" w:hAnsi="Montserrat"/>
          <w:sz w:val="18"/>
          <w:szCs w:val="18"/>
        </w:rPr>
      </w:pPr>
    </w:p>
    <w:p w14:paraId="40D5BB04" w14:textId="77777777" w:rsidR="003E21C7" w:rsidRPr="00AE6DA3" w:rsidRDefault="003E21C7" w:rsidP="00AE6DA3">
      <w:pPr>
        <w:ind w:right="51"/>
        <w:jc w:val="both"/>
        <w:rPr>
          <w:rFonts w:ascii="Montserrat" w:hAnsi="Montserrat"/>
          <w:sz w:val="18"/>
          <w:szCs w:val="18"/>
        </w:rPr>
      </w:pPr>
    </w:p>
    <w:p w14:paraId="312C73A9" w14:textId="77777777" w:rsidR="00370D35" w:rsidRPr="00AE6DA3" w:rsidRDefault="00370D35" w:rsidP="00AE6DA3">
      <w:pPr>
        <w:ind w:right="49" w:hanging="2"/>
        <w:jc w:val="both"/>
        <w:rPr>
          <w:rFonts w:ascii="Montserrat" w:eastAsia="Montserrat" w:hAnsi="Montserrat" w:cs="Montserrat"/>
          <w:sz w:val="18"/>
          <w:szCs w:val="18"/>
        </w:rPr>
      </w:pPr>
      <w:r w:rsidRPr="00AE6DA3">
        <w:rPr>
          <w:rFonts w:ascii="Montserrat" w:eastAsia="Montserrat" w:hAnsi="Montserrat" w:cs="Montserrat"/>
          <w:sz w:val="18"/>
          <w:szCs w:val="18"/>
        </w:rPr>
        <w:t>A efecto de elaborar las versiones públicas de la información, solicitó clasificar como información confidencial los datos identificativos, datos de origen, datos ideológicos, datos sobre la salud, datos laborales, datos patrimoniales, datos sobre situación jurídica, datos académicos, datos de tránsito movimientos migratorios, datos electrónicos y datos biométricos, en términos de lo dispuesto en el artículo 113, fracciones I, de la Ley Federal de Transparencia y Acceso a la Información Pública en relación con el numeral Trigésimo Octavo de los Lineamientos Generales en Materia de Clasificación y Desclasificación de la Información, así como para la Elaboración de Versiones Públicas.</w:t>
      </w:r>
    </w:p>
    <w:p w14:paraId="115DDB5C" w14:textId="77777777" w:rsidR="00370D35" w:rsidRPr="00AE6DA3" w:rsidRDefault="00370D35" w:rsidP="00AE6DA3">
      <w:pPr>
        <w:ind w:right="49" w:hanging="2"/>
        <w:jc w:val="both"/>
        <w:rPr>
          <w:rFonts w:ascii="Montserrat" w:eastAsia="Montserrat" w:hAnsi="Montserrat" w:cs="Montserrat"/>
          <w:sz w:val="18"/>
          <w:szCs w:val="18"/>
        </w:rPr>
      </w:pPr>
    </w:p>
    <w:p w14:paraId="58B51E67" w14:textId="77777777" w:rsidR="00370D35" w:rsidRPr="00AE6DA3" w:rsidRDefault="00370D35" w:rsidP="00AE6DA3">
      <w:pPr>
        <w:ind w:right="49" w:hanging="2"/>
        <w:jc w:val="both"/>
        <w:rPr>
          <w:rFonts w:ascii="Montserrat" w:eastAsia="Montserrat" w:hAnsi="Montserrat" w:cs="Montserrat"/>
          <w:sz w:val="18"/>
          <w:szCs w:val="18"/>
        </w:rPr>
      </w:pPr>
      <w:r w:rsidRPr="00AE6DA3">
        <w:rPr>
          <w:rFonts w:ascii="Montserrat" w:eastAsia="Montserrat" w:hAnsi="Montserrat" w:cs="Montserrat"/>
          <w:sz w:val="18"/>
          <w:szCs w:val="18"/>
        </w:rPr>
        <w:lastRenderedPageBreak/>
        <w:t xml:space="preserve">En consecuencia, se emiten las siguientes resoluciones por unanimidad: </w:t>
      </w:r>
    </w:p>
    <w:p w14:paraId="375C4849" w14:textId="77777777" w:rsidR="00370D35" w:rsidRPr="00AE6DA3" w:rsidRDefault="00370D35" w:rsidP="00AE6DA3">
      <w:pPr>
        <w:ind w:right="49" w:hanging="2"/>
        <w:jc w:val="both"/>
        <w:rPr>
          <w:rFonts w:ascii="Montserrat" w:eastAsia="Montserrat" w:hAnsi="Montserrat" w:cs="Montserrat"/>
          <w:b/>
          <w:sz w:val="18"/>
          <w:szCs w:val="18"/>
        </w:rPr>
      </w:pPr>
    </w:p>
    <w:p w14:paraId="6A4DDD74" w14:textId="77777777" w:rsidR="00370D35" w:rsidRPr="00AE6DA3" w:rsidRDefault="003E60B2" w:rsidP="00AE6DA3">
      <w:pPr>
        <w:ind w:right="38"/>
        <w:jc w:val="both"/>
        <w:rPr>
          <w:rFonts w:ascii="Montserrat" w:eastAsia="Montserrat" w:hAnsi="Montserrat" w:cs="Montserrat"/>
          <w:sz w:val="18"/>
          <w:szCs w:val="20"/>
        </w:rPr>
      </w:pPr>
      <w:r w:rsidRPr="00AE6DA3">
        <w:rPr>
          <w:rFonts w:ascii="Montserrat" w:eastAsia="Montserrat" w:hAnsi="Montserrat" w:cs="Montserrat"/>
          <w:b/>
          <w:sz w:val="18"/>
          <w:szCs w:val="18"/>
        </w:rPr>
        <w:t xml:space="preserve">II.B.2.1.ORD.24.24: </w:t>
      </w:r>
      <w:r w:rsidR="00370D35" w:rsidRPr="00AE6DA3">
        <w:rPr>
          <w:rFonts w:ascii="Montserrat" w:eastAsia="Montserrat" w:hAnsi="Montserrat" w:cs="Montserrat"/>
          <w:b/>
          <w:sz w:val="18"/>
          <w:szCs w:val="18"/>
        </w:rPr>
        <w:t>CONFIRMAR</w:t>
      </w:r>
      <w:r w:rsidR="00370D35" w:rsidRPr="00AE6DA3">
        <w:rPr>
          <w:rFonts w:ascii="Montserrat" w:eastAsia="Montserrat" w:hAnsi="Montserrat" w:cs="Montserrat"/>
          <w:sz w:val="18"/>
          <w:szCs w:val="18"/>
        </w:rPr>
        <w:t xml:space="preserve"> las medidas para permitir la consulta directa invocadas por la CGGOCV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4835892D" w14:textId="77777777" w:rsidR="00370D35" w:rsidRPr="00AE6DA3" w:rsidRDefault="00370D35" w:rsidP="00AE6DA3">
      <w:pPr>
        <w:ind w:right="49" w:hanging="2"/>
        <w:jc w:val="both"/>
        <w:rPr>
          <w:rFonts w:ascii="Montserrat" w:eastAsia="Montserrat" w:hAnsi="Montserrat" w:cs="Montserrat"/>
          <w:sz w:val="18"/>
          <w:szCs w:val="18"/>
        </w:rPr>
      </w:pPr>
    </w:p>
    <w:p w14:paraId="48DC5B9D" w14:textId="77777777" w:rsidR="00370D35" w:rsidRPr="00AE6DA3" w:rsidRDefault="003E60B2" w:rsidP="00AE6DA3">
      <w:pPr>
        <w:ind w:right="38"/>
        <w:jc w:val="both"/>
        <w:rPr>
          <w:rFonts w:ascii="Montserrat" w:eastAsia="Montserrat" w:hAnsi="Montserrat" w:cs="Montserrat"/>
          <w:sz w:val="18"/>
          <w:szCs w:val="20"/>
        </w:rPr>
      </w:pPr>
      <w:r w:rsidRPr="00AE6DA3">
        <w:rPr>
          <w:rFonts w:ascii="Montserrat" w:eastAsia="Montserrat" w:hAnsi="Montserrat" w:cs="Montserrat"/>
          <w:b/>
          <w:sz w:val="18"/>
          <w:szCs w:val="18"/>
        </w:rPr>
        <w:t xml:space="preserve">II.B.2.2.ORD.24.24: </w:t>
      </w:r>
      <w:r w:rsidR="00370D35" w:rsidRPr="00AE6DA3">
        <w:rPr>
          <w:rFonts w:ascii="Montserrat" w:hAnsi="Montserrat"/>
          <w:b/>
          <w:sz w:val="18"/>
          <w:szCs w:val="18"/>
          <w:lang w:eastAsia="es-MX"/>
        </w:rPr>
        <w:t>CONFIRMAR</w:t>
      </w:r>
      <w:r w:rsidR="00370D35" w:rsidRPr="00AE6DA3">
        <w:rPr>
          <w:rFonts w:ascii="Montserrat" w:hAnsi="Montserrat"/>
          <w:sz w:val="18"/>
          <w:szCs w:val="18"/>
          <w:lang w:eastAsia="es-MX"/>
        </w:rPr>
        <w:t xml:space="preserve"> la clasificación de la información como confidencial invocada por la CGGOCV respecto de los expedientes </w:t>
      </w:r>
      <w:r w:rsidR="00370D35" w:rsidRPr="00AE6DA3">
        <w:rPr>
          <w:rFonts w:ascii="Montserrat" w:hAnsi="Montserrat" w:cstheme="minorBidi"/>
          <w:sz w:val="18"/>
          <w:szCs w:val="18"/>
        </w:rPr>
        <w:t xml:space="preserve">PTRI 058/2017, PTRI 059/2017 y PTRI 025/2018 </w:t>
      </w:r>
      <w:r w:rsidR="00370D35" w:rsidRPr="00AE6DA3">
        <w:rPr>
          <w:rFonts w:ascii="Montserrat" w:hAnsi="Montserrat"/>
          <w:sz w:val="18"/>
          <w:szCs w:val="18"/>
          <w:lang w:eastAsia="es-MX"/>
        </w:rPr>
        <w:t>con fundamento en el artículo 113, fracción I, de la Ley Federal de Transparencia y Acceso a la Información Pública y, por ende, se autoriza la elaboración de las versiones públicas.</w:t>
      </w:r>
      <w:r w:rsidR="00370D35" w:rsidRPr="00AE6DA3">
        <w:rPr>
          <w:rFonts w:ascii="Montserrat" w:hAnsi="Montserrat"/>
          <w:sz w:val="18"/>
          <w:szCs w:val="18"/>
        </w:rPr>
        <w:t xml:space="preserve"> </w:t>
      </w:r>
    </w:p>
    <w:p w14:paraId="48B36ED3" w14:textId="77777777" w:rsidR="00370D35" w:rsidRPr="00AE6DA3" w:rsidRDefault="00370D35" w:rsidP="00AE6DA3">
      <w:pPr>
        <w:rPr>
          <w:rFonts w:ascii="Montserrat" w:hAnsi="Montserrat"/>
        </w:rPr>
      </w:pPr>
    </w:p>
    <w:p w14:paraId="26AF77DC" w14:textId="77777777" w:rsidR="009370B5" w:rsidRPr="00AE6DA3" w:rsidRDefault="003E60B2" w:rsidP="00AE6DA3">
      <w:pPr>
        <w:ind w:right="38"/>
        <w:jc w:val="both"/>
        <w:rPr>
          <w:rFonts w:ascii="Montserrat" w:eastAsia="Montserrat" w:hAnsi="Montserrat" w:cs="Montserrat"/>
          <w:b/>
          <w:sz w:val="18"/>
          <w:szCs w:val="18"/>
        </w:rPr>
      </w:pPr>
      <w:r w:rsidRPr="00AE6DA3">
        <w:rPr>
          <w:rFonts w:ascii="Montserrat" w:eastAsia="Montserrat" w:hAnsi="Montserrat" w:cs="Montserrat"/>
          <w:b/>
          <w:sz w:val="18"/>
          <w:szCs w:val="18"/>
        </w:rPr>
        <w:t>B</w:t>
      </w:r>
      <w:r w:rsidR="009370B5" w:rsidRPr="00AE6DA3">
        <w:rPr>
          <w:rFonts w:ascii="Montserrat" w:eastAsia="Montserrat" w:hAnsi="Montserrat" w:cs="Montserrat"/>
          <w:b/>
          <w:sz w:val="18"/>
          <w:szCs w:val="18"/>
        </w:rPr>
        <w:t>.</w:t>
      </w:r>
      <w:r w:rsidRPr="00AE6DA3">
        <w:rPr>
          <w:rFonts w:ascii="Montserrat" w:eastAsia="Montserrat" w:hAnsi="Montserrat" w:cs="Montserrat"/>
          <w:b/>
          <w:sz w:val="18"/>
          <w:szCs w:val="18"/>
        </w:rPr>
        <w:t>3</w:t>
      </w:r>
      <w:r w:rsidR="009370B5" w:rsidRPr="00AE6DA3">
        <w:rPr>
          <w:rFonts w:ascii="Montserrat" w:eastAsia="Montserrat" w:hAnsi="Montserrat" w:cs="Montserrat"/>
          <w:b/>
          <w:sz w:val="18"/>
          <w:szCs w:val="18"/>
        </w:rPr>
        <w:t xml:space="preserve"> Folio 330026524001682</w:t>
      </w:r>
    </w:p>
    <w:p w14:paraId="3495F948" w14:textId="77777777" w:rsidR="009370B5" w:rsidRPr="00AE6DA3" w:rsidRDefault="009370B5" w:rsidP="00AE6DA3">
      <w:pPr>
        <w:ind w:right="38"/>
        <w:jc w:val="both"/>
        <w:rPr>
          <w:rFonts w:ascii="Montserrat" w:eastAsia="Montserrat" w:hAnsi="Montserrat" w:cs="Montserrat"/>
          <w:b/>
          <w:sz w:val="18"/>
          <w:szCs w:val="18"/>
        </w:rPr>
      </w:pPr>
    </w:p>
    <w:p w14:paraId="78890822" w14:textId="77777777" w:rsidR="009370B5" w:rsidRPr="00AE6DA3" w:rsidRDefault="009370B5" w:rsidP="00AE6DA3">
      <w:pPr>
        <w:ind w:right="-20"/>
        <w:jc w:val="both"/>
        <w:rPr>
          <w:rFonts w:ascii="Montserrat" w:eastAsia="Montserrat" w:hAnsi="Montserrat" w:cs="Montserrat"/>
          <w:sz w:val="18"/>
          <w:szCs w:val="20"/>
        </w:rPr>
      </w:pPr>
      <w:r w:rsidRPr="00AE6DA3">
        <w:rPr>
          <w:rFonts w:ascii="Montserrat" w:eastAsia="Montserrat" w:hAnsi="Montserrat" w:cs="Montserrat"/>
          <w:sz w:val="18"/>
          <w:szCs w:val="20"/>
        </w:rPr>
        <w:t>Un particular requirió:</w:t>
      </w:r>
    </w:p>
    <w:p w14:paraId="3C09FD68" w14:textId="77777777" w:rsidR="009370B5" w:rsidRPr="00AE6DA3" w:rsidRDefault="009370B5" w:rsidP="00AE6DA3">
      <w:pPr>
        <w:ind w:right="566"/>
        <w:jc w:val="both"/>
        <w:rPr>
          <w:rFonts w:ascii="Montserrat" w:eastAsia="Montserrat" w:hAnsi="Montserrat" w:cs="Montserrat"/>
          <w:b/>
          <w:i/>
          <w:sz w:val="20"/>
          <w:szCs w:val="20"/>
        </w:rPr>
      </w:pPr>
    </w:p>
    <w:p w14:paraId="664B5EC3" w14:textId="77777777" w:rsidR="009370B5" w:rsidRPr="00AE6DA3" w:rsidRDefault="009370B5" w:rsidP="00025B93">
      <w:pPr>
        <w:ind w:left="567" w:right="567"/>
        <w:jc w:val="both"/>
        <w:rPr>
          <w:rFonts w:ascii="Montserrat" w:hAnsi="Montserrat"/>
          <w:i/>
          <w:sz w:val="16"/>
          <w:szCs w:val="20"/>
        </w:rPr>
      </w:pPr>
      <w:r w:rsidRPr="00AE6DA3">
        <w:rPr>
          <w:rFonts w:ascii="Montserrat" w:hAnsi="Montserrat"/>
          <w:i/>
          <w:sz w:val="16"/>
          <w:szCs w:val="20"/>
        </w:rPr>
        <w:t>“REQUIERO EL ACUSE DE LA DECLARACION PATRIMONIAL DE […] DE LA […], PUEDEN SOLICITAR COPIA A RECURSOS HUMANOS O A LA DGA QUE SIEMPRE ANDA MUELE Y MUELE QUE LOS TRABAJADORES LE DEMOS COPIA DEL ACUSE DE LA DECLARACIÓN. Y COMO ESTA SOLICITUD LA HICE A LA SFP PUES PUEDEN PEDIR LA DECLARACIÓN AL OIC O CUALQUIER DOCUMENTO QUE HAGA REFERENCIA A LA EXISTENCIA O INEXISTENCIA DE DICHA DECLARACIÓN PORQUE SI NO ENTREGAS TU ACUSE AL OIC TAMBIEN TE HACEN TU DENUNCIA EN CORTO.”</w:t>
      </w:r>
    </w:p>
    <w:p w14:paraId="747F52D3" w14:textId="77777777" w:rsidR="009370B5" w:rsidRPr="00AE6DA3" w:rsidRDefault="009370B5" w:rsidP="00AE6DA3">
      <w:pPr>
        <w:ind w:left="720" w:right="-19"/>
        <w:jc w:val="both"/>
        <w:rPr>
          <w:rFonts w:ascii="Montserrat" w:eastAsia="Montserrat" w:hAnsi="Montserrat" w:cs="Montserrat"/>
          <w:sz w:val="16"/>
          <w:szCs w:val="20"/>
        </w:rPr>
      </w:pPr>
    </w:p>
    <w:p w14:paraId="53996FBF" w14:textId="77777777" w:rsidR="009370B5" w:rsidRPr="00AE6DA3" w:rsidRDefault="009370B5" w:rsidP="00AE6DA3">
      <w:pPr>
        <w:tabs>
          <w:tab w:val="left" w:pos="3090"/>
        </w:tabs>
        <w:jc w:val="both"/>
        <w:rPr>
          <w:rFonts w:ascii="Montserrat" w:eastAsia="Montserrat" w:hAnsi="Montserrat" w:cs="Montserrat"/>
          <w:sz w:val="18"/>
          <w:szCs w:val="18"/>
        </w:rPr>
      </w:pPr>
      <w:r w:rsidRPr="00AE6DA3">
        <w:rPr>
          <w:rFonts w:ascii="Montserrat" w:eastAsia="Montserrat" w:hAnsi="Montserrat" w:cs="Montserrat"/>
          <w:sz w:val="18"/>
          <w:szCs w:val="18"/>
        </w:rPr>
        <w:t xml:space="preserve">La Unidad Sustanciadora y Resolutora (USR) a efecto de elaborar la </w:t>
      </w:r>
      <w:r w:rsidRPr="00AE6DA3">
        <w:rPr>
          <w:rFonts w:ascii="Montserrat" w:hAnsi="Montserrat"/>
          <w:sz w:val="18"/>
          <w:szCs w:val="18"/>
        </w:rPr>
        <w:t xml:space="preserve">versión pública del </w:t>
      </w:r>
      <w:r w:rsidRPr="00AE6DA3">
        <w:rPr>
          <w:rFonts w:ascii="Montserrat" w:eastAsia="Calibri" w:hAnsi="Montserrat" w:cs="Times New Roman"/>
          <w:iCs/>
          <w:sz w:val="18"/>
          <w:szCs w:val="18"/>
        </w:rPr>
        <w:t>acuse de la declaración p</w:t>
      </w:r>
      <w:r w:rsidR="002A1634" w:rsidRPr="00AE6DA3">
        <w:rPr>
          <w:rFonts w:ascii="Montserrat" w:eastAsia="Calibri" w:hAnsi="Montserrat" w:cs="Times New Roman"/>
          <w:iCs/>
          <w:sz w:val="18"/>
          <w:szCs w:val="18"/>
        </w:rPr>
        <w:t>atrimonial de la persona referida en la solicitud</w:t>
      </w:r>
      <w:r w:rsidRPr="00AE6DA3">
        <w:rPr>
          <w:rFonts w:ascii="Montserrat" w:eastAsia="Calibri" w:hAnsi="Montserrat" w:cs="Times New Roman"/>
          <w:i/>
          <w:iCs/>
          <w:sz w:val="18"/>
          <w:szCs w:val="18"/>
        </w:rPr>
        <w:t xml:space="preserve">, </w:t>
      </w:r>
      <w:r w:rsidRPr="00AE6DA3">
        <w:rPr>
          <w:rFonts w:ascii="Montserrat" w:eastAsia="Montserrat" w:hAnsi="Montserrat" w:cs="Montserrat"/>
          <w:sz w:val="18"/>
          <w:szCs w:val="18"/>
        </w:rPr>
        <w:t xml:space="preserve">solicitó al Comité de Transparencia la clasificación de la siguiente información como confidencial: </w:t>
      </w:r>
    </w:p>
    <w:p w14:paraId="4060DF68" w14:textId="77777777" w:rsidR="009370B5" w:rsidRPr="00AE6DA3" w:rsidRDefault="009370B5" w:rsidP="00AE6DA3">
      <w:pPr>
        <w:ind w:right="-19"/>
        <w:jc w:val="both"/>
        <w:rPr>
          <w:rFonts w:ascii="Montserrat" w:eastAsia="Montserrat" w:hAnsi="Montserrat" w:cs="Montserrat"/>
          <w:sz w:val="18"/>
          <w:szCs w:val="18"/>
        </w:rPr>
      </w:pPr>
    </w:p>
    <w:tbl>
      <w:tblPr>
        <w:tblW w:w="1019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3"/>
        <w:gridCol w:w="5245"/>
        <w:gridCol w:w="3118"/>
      </w:tblGrid>
      <w:tr w:rsidR="009370B5" w:rsidRPr="00AE6DA3" w14:paraId="569DBE83" w14:textId="77777777" w:rsidTr="00550941">
        <w:trPr>
          <w:tblHeader/>
          <w:jc w:val="center"/>
        </w:trPr>
        <w:tc>
          <w:tcPr>
            <w:tcW w:w="1833" w:type="dxa"/>
            <w:tcBorders>
              <w:top w:val="single" w:sz="8" w:space="0" w:color="D9D9D9"/>
              <w:left w:val="single" w:sz="8" w:space="0" w:color="D9D9D9"/>
              <w:bottom w:val="single" w:sz="8" w:space="0" w:color="D9D9D9"/>
              <w:right w:val="single" w:sz="8" w:space="0" w:color="D9D9D9"/>
            </w:tcBorders>
            <w:shd w:val="clear" w:color="auto" w:fill="660033"/>
            <w:tcMar>
              <w:top w:w="100" w:type="dxa"/>
              <w:left w:w="100" w:type="dxa"/>
              <w:bottom w:w="100" w:type="dxa"/>
              <w:right w:w="100" w:type="dxa"/>
            </w:tcMar>
          </w:tcPr>
          <w:p w14:paraId="5F677DA2" w14:textId="77777777" w:rsidR="009370B5" w:rsidRPr="00025B93" w:rsidRDefault="009370B5" w:rsidP="00AE6DA3">
            <w:pPr>
              <w:jc w:val="center"/>
              <w:rPr>
                <w:rFonts w:ascii="Montserrat" w:eastAsia="Montserrat" w:hAnsi="Montserrat" w:cs="Montserrat"/>
                <w:b/>
                <w:sz w:val="16"/>
                <w:szCs w:val="18"/>
              </w:rPr>
            </w:pPr>
            <w:r w:rsidRPr="00025B93">
              <w:rPr>
                <w:rFonts w:ascii="Montserrat" w:eastAsia="Montserrat" w:hAnsi="Montserrat" w:cs="Montserrat"/>
                <w:b/>
                <w:sz w:val="16"/>
                <w:szCs w:val="18"/>
              </w:rPr>
              <w:t>Dato</w:t>
            </w:r>
          </w:p>
        </w:tc>
        <w:tc>
          <w:tcPr>
            <w:tcW w:w="5245" w:type="dxa"/>
            <w:tcBorders>
              <w:top w:val="single" w:sz="8" w:space="0" w:color="D9D9D9"/>
              <w:left w:val="single" w:sz="8" w:space="0" w:color="D9D9D9"/>
              <w:bottom w:val="single" w:sz="8" w:space="0" w:color="D9D9D9"/>
              <w:right w:val="single" w:sz="8" w:space="0" w:color="D9D9D9"/>
            </w:tcBorders>
            <w:shd w:val="clear" w:color="auto" w:fill="660033"/>
            <w:tcMar>
              <w:top w:w="100" w:type="dxa"/>
              <w:left w:w="100" w:type="dxa"/>
              <w:bottom w:w="100" w:type="dxa"/>
              <w:right w:w="100" w:type="dxa"/>
            </w:tcMar>
          </w:tcPr>
          <w:p w14:paraId="204B9C6D" w14:textId="77777777" w:rsidR="009370B5" w:rsidRPr="00025B93" w:rsidRDefault="009370B5" w:rsidP="00AE6DA3">
            <w:pPr>
              <w:jc w:val="center"/>
              <w:rPr>
                <w:rFonts w:ascii="Montserrat" w:eastAsia="Montserrat" w:hAnsi="Montserrat" w:cs="Montserrat"/>
                <w:b/>
                <w:sz w:val="16"/>
                <w:szCs w:val="18"/>
              </w:rPr>
            </w:pPr>
            <w:r w:rsidRPr="00025B93">
              <w:rPr>
                <w:rFonts w:ascii="Montserrat" w:eastAsia="Montserrat" w:hAnsi="Montserrat" w:cs="Montserrat"/>
                <w:b/>
                <w:sz w:val="16"/>
                <w:szCs w:val="18"/>
              </w:rPr>
              <w:t>Justificación</w:t>
            </w:r>
          </w:p>
        </w:tc>
        <w:tc>
          <w:tcPr>
            <w:tcW w:w="3118" w:type="dxa"/>
            <w:tcBorders>
              <w:top w:val="single" w:sz="8" w:space="0" w:color="D9D9D9"/>
              <w:left w:val="single" w:sz="8" w:space="0" w:color="D9D9D9"/>
              <w:bottom w:val="single" w:sz="8" w:space="0" w:color="D9D9D9"/>
              <w:right w:val="single" w:sz="8" w:space="0" w:color="D9D9D9"/>
            </w:tcBorders>
            <w:shd w:val="clear" w:color="auto" w:fill="660033"/>
            <w:tcMar>
              <w:top w:w="100" w:type="dxa"/>
              <w:left w:w="100" w:type="dxa"/>
              <w:bottom w:w="100" w:type="dxa"/>
              <w:right w:w="100" w:type="dxa"/>
            </w:tcMar>
          </w:tcPr>
          <w:p w14:paraId="0FBCBCA5" w14:textId="77777777" w:rsidR="009370B5" w:rsidRPr="00025B93" w:rsidRDefault="009370B5" w:rsidP="00AE6DA3">
            <w:pPr>
              <w:jc w:val="center"/>
              <w:rPr>
                <w:rFonts w:ascii="Montserrat" w:eastAsia="Montserrat" w:hAnsi="Montserrat" w:cs="Montserrat"/>
                <w:b/>
                <w:sz w:val="16"/>
                <w:szCs w:val="18"/>
              </w:rPr>
            </w:pPr>
            <w:r w:rsidRPr="00025B93">
              <w:rPr>
                <w:rFonts w:ascii="Montserrat" w:eastAsia="Montserrat" w:hAnsi="Montserrat" w:cs="Montserrat"/>
                <w:b/>
                <w:sz w:val="16"/>
                <w:szCs w:val="18"/>
              </w:rPr>
              <w:t>Fundamento</w:t>
            </w:r>
          </w:p>
        </w:tc>
      </w:tr>
      <w:tr w:rsidR="009370B5" w:rsidRPr="00AE6DA3" w14:paraId="18BCC6A5" w14:textId="77777777" w:rsidTr="002574B5">
        <w:trPr>
          <w:jc w:val="center"/>
        </w:trPr>
        <w:tc>
          <w:tcPr>
            <w:tcW w:w="1833" w:type="dxa"/>
            <w:tcBorders>
              <w:top w:val="single" w:sz="6" w:space="0" w:color="CCCCCC"/>
              <w:left w:val="single" w:sz="6" w:space="0" w:color="CCCCCC"/>
              <w:bottom w:val="single" w:sz="6" w:space="0" w:color="CCCCCC"/>
              <w:right w:val="single" w:sz="6" w:space="0" w:color="CCCCCC"/>
            </w:tcBorders>
            <w:shd w:val="clear" w:color="auto" w:fill="auto"/>
            <w:vAlign w:val="center"/>
          </w:tcPr>
          <w:p w14:paraId="7CA286BF" w14:textId="77777777" w:rsidR="009370B5" w:rsidRPr="00AE6DA3" w:rsidRDefault="009370B5" w:rsidP="00AE6DA3">
            <w:pPr>
              <w:jc w:val="both"/>
              <w:rPr>
                <w:rFonts w:ascii="Montserrat" w:eastAsia="Montserrat" w:hAnsi="Montserrat" w:cs="Montserrat"/>
                <w:sz w:val="16"/>
                <w:szCs w:val="18"/>
              </w:rPr>
            </w:pPr>
            <w:r w:rsidRPr="00AE6DA3">
              <w:rPr>
                <w:rFonts w:ascii="Montserrat" w:hAnsi="Montserrat" w:cs="Arial"/>
                <w:sz w:val="16"/>
                <w:szCs w:val="14"/>
              </w:rPr>
              <w:t>Registro Federal de Cont</w:t>
            </w:r>
            <w:r w:rsidR="002A1634" w:rsidRPr="00AE6DA3">
              <w:rPr>
                <w:rFonts w:ascii="Montserrat" w:hAnsi="Montserrat" w:cs="Arial"/>
                <w:sz w:val="16"/>
                <w:szCs w:val="14"/>
              </w:rPr>
              <w:t>ribuyentes del servidor público</w:t>
            </w:r>
          </w:p>
        </w:tc>
        <w:tc>
          <w:tcPr>
            <w:tcW w:w="5245"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55235690" w14:textId="77777777" w:rsidR="009370B5" w:rsidRPr="00AE6DA3" w:rsidRDefault="009370B5" w:rsidP="00AE6DA3">
            <w:pPr>
              <w:jc w:val="both"/>
              <w:rPr>
                <w:rFonts w:ascii="Montserrat" w:hAnsi="Montserrat" w:cs="Arial"/>
                <w:sz w:val="16"/>
                <w:szCs w:val="14"/>
              </w:rPr>
            </w:pPr>
            <w:r w:rsidRPr="00AE6DA3">
              <w:rPr>
                <w:rFonts w:ascii="Montserrat" w:hAnsi="Montserrat" w:cs="Arial"/>
                <w:sz w:val="16"/>
                <w:szCs w:val="14"/>
              </w:rPr>
              <w:t>Es la clave alfanumérica de cuyos datos que la integran es posible identificar al titular de la misma, siendo la homoclave que la integra, única e irrepetible de ahí que sea un dato personal que debe protegerse, por lo que su protección resulta necesaria.</w:t>
            </w:r>
          </w:p>
          <w:p w14:paraId="7793C08D" w14:textId="4E66B465" w:rsidR="003E21C7" w:rsidRPr="00AE6DA3" w:rsidRDefault="003E21C7" w:rsidP="00AE6DA3">
            <w:pPr>
              <w:jc w:val="both"/>
              <w:rPr>
                <w:rFonts w:ascii="Montserrat" w:eastAsiaTheme="minorHAnsi" w:hAnsi="Montserrat" w:cs="Arial"/>
                <w:sz w:val="16"/>
                <w:szCs w:val="14"/>
              </w:rPr>
            </w:pPr>
          </w:p>
        </w:tc>
        <w:tc>
          <w:tcPr>
            <w:tcW w:w="3118" w:type="dxa"/>
            <w:tcBorders>
              <w:top w:val="single" w:sz="6" w:space="0" w:color="CCCCCC"/>
              <w:left w:val="single" w:sz="6" w:space="0" w:color="CCCCCC"/>
              <w:bottom w:val="single" w:sz="6" w:space="0" w:color="CCCCCC"/>
              <w:right w:val="single" w:sz="6" w:space="0" w:color="CCCCCC"/>
            </w:tcBorders>
            <w:shd w:val="clear" w:color="auto" w:fill="auto"/>
          </w:tcPr>
          <w:p w14:paraId="7A4ED104" w14:textId="77777777" w:rsidR="009370B5" w:rsidRPr="00AE6DA3" w:rsidRDefault="009370B5" w:rsidP="00AE6DA3">
            <w:pPr>
              <w:jc w:val="both"/>
              <w:rPr>
                <w:rFonts w:ascii="Montserrat" w:eastAsiaTheme="minorHAnsi" w:hAnsi="Montserrat" w:cstheme="minorBidi"/>
                <w:sz w:val="16"/>
                <w:szCs w:val="14"/>
              </w:rPr>
            </w:pPr>
            <w:r w:rsidRPr="00AE6DA3">
              <w:rPr>
                <w:rFonts w:ascii="Montserrat" w:hAnsi="Montserrat"/>
                <w:sz w:val="16"/>
                <w:szCs w:val="14"/>
              </w:rPr>
              <w:t>Artículos 116, de la LGTAIP; 113, Fracción I, de la LFTAIP y Lineamiento Trigésimo Octavo Fracción I, de los LGCDVP.</w:t>
            </w:r>
          </w:p>
          <w:p w14:paraId="3CB577AC" w14:textId="77777777" w:rsidR="009370B5" w:rsidRPr="00AE6DA3" w:rsidRDefault="009370B5" w:rsidP="00AE6DA3">
            <w:pPr>
              <w:jc w:val="both"/>
              <w:rPr>
                <w:rFonts w:ascii="Montserrat" w:hAnsi="Montserrat"/>
                <w:sz w:val="16"/>
              </w:rPr>
            </w:pPr>
          </w:p>
        </w:tc>
      </w:tr>
      <w:tr w:rsidR="009370B5" w:rsidRPr="00AE6DA3" w14:paraId="61DE4BB3" w14:textId="77777777" w:rsidTr="002574B5">
        <w:trPr>
          <w:jc w:val="center"/>
        </w:trPr>
        <w:tc>
          <w:tcPr>
            <w:tcW w:w="1833" w:type="dxa"/>
            <w:tcBorders>
              <w:top w:val="single" w:sz="6" w:space="0" w:color="CCCCCC"/>
              <w:left w:val="single" w:sz="6" w:space="0" w:color="CCCCCC"/>
              <w:bottom w:val="single" w:sz="6" w:space="0" w:color="CCCCCC"/>
              <w:right w:val="single" w:sz="6" w:space="0" w:color="CCCCCC"/>
            </w:tcBorders>
            <w:shd w:val="clear" w:color="auto" w:fill="auto"/>
            <w:vAlign w:val="center"/>
          </w:tcPr>
          <w:p w14:paraId="1D1D7485" w14:textId="77777777" w:rsidR="009370B5" w:rsidRPr="00AE6DA3" w:rsidRDefault="009370B5" w:rsidP="00AE6DA3">
            <w:pPr>
              <w:jc w:val="both"/>
              <w:rPr>
                <w:rFonts w:ascii="Montserrat" w:eastAsia="Montserrat" w:hAnsi="Montserrat" w:cs="Montserrat"/>
                <w:sz w:val="16"/>
                <w:szCs w:val="18"/>
              </w:rPr>
            </w:pPr>
            <w:r w:rsidRPr="00AE6DA3">
              <w:rPr>
                <w:rFonts w:ascii="Montserrat" w:hAnsi="Montserrat" w:cs="Arial"/>
                <w:sz w:val="16"/>
                <w:szCs w:val="14"/>
              </w:rPr>
              <w:t xml:space="preserve">Clave Única </w:t>
            </w:r>
            <w:r w:rsidR="002A1634" w:rsidRPr="00AE6DA3">
              <w:rPr>
                <w:rFonts w:ascii="Montserrat" w:hAnsi="Montserrat" w:cs="Arial"/>
                <w:sz w:val="16"/>
                <w:szCs w:val="14"/>
              </w:rPr>
              <w:t>de Registro de Población (CURP)</w:t>
            </w:r>
          </w:p>
        </w:tc>
        <w:tc>
          <w:tcPr>
            <w:tcW w:w="5245"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0E0BDE39" w14:textId="77777777" w:rsidR="009370B5" w:rsidRPr="00AE6DA3" w:rsidRDefault="009370B5" w:rsidP="00AE6DA3">
            <w:pPr>
              <w:jc w:val="both"/>
              <w:rPr>
                <w:rFonts w:ascii="Montserrat" w:eastAsiaTheme="minorHAnsi" w:hAnsi="Montserrat" w:cs="Arial"/>
                <w:sz w:val="16"/>
                <w:szCs w:val="14"/>
              </w:rPr>
            </w:pPr>
            <w:r w:rsidRPr="00AE6DA3">
              <w:rPr>
                <w:rFonts w:ascii="Montserrat" w:hAnsi="Montserrat" w:cs="Arial"/>
                <w:sz w:val="16"/>
                <w:szCs w:val="14"/>
              </w:rPr>
              <w:t>Para la integración de dicha clave se requieren datos personales como el nombre y apellidos, fecha de nacimiento y lugar de nacimiento, asimismo, se asigna una homoclave y un dígito verificador que es individual, como se establece en el Instructivo Normativo para la Asignación de la Clave Única de Registro de Población de la Dirección General Nacional de Población e Identificación Personal de la Secretaría de Gobernación.</w:t>
            </w:r>
          </w:p>
          <w:p w14:paraId="7858E441" w14:textId="1EB0DD21" w:rsidR="009370B5" w:rsidRPr="00AE6DA3" w:rsidRDefault="009370B5" w:rsidP="00AE6DA3">
            <w:pPr>
              <w:jc w:val="both"/>
              <w:rPr>
                <w:rFonts w:ascii="Montserrat" w:hAnsi="Montserrat" w:cs="Arial"/>
                <w:sz w:val="16"/>
                <w:szCs w:val="14"/>
              </w:rPr>
            </w:pPr>
          </w:p>
          <w:p w14:paraId="021FF98F" w14:textId="77777777" w:rsidR="003E21C7" w:rsidRPr="00AE6DA3" w:rsidRDefault="003E21C7" w:rsidP="00AE6DA3">
            <w:pPr>
              <w:jc w:val="both"/>
              <w:rPr>
                <w:rFonts w:ascii="Montserrat" w:hAnsi="Montserrat" w:cs="Arial"/>
                <w:sz w:val="16"/>
                <w:szCs w:val="14"/>
              </w:rPr>
            </w:pPr>
          </w:p>
          <w:p w14:paraId="6C3A9897" w14:textId="049C4903" w:rsidR="009370B5" w:rsidRPr="00AE6DA3" w:rsidRDefault="009370B5" w:rsidP="00AE6DA3">
            <w:pPr>
              <w:jc w:val="both"/>
              <w:rPr>
                <w:rFonts w:ascii="Montserrat" w:eastAsia="Montserrat" w:hAnsi="Montserrat" w:cs="Montserrat"/>
                <w:sz w:val="16"/>
                <w:szCs w:val="18"/>
              </w:rPr>
            </w:pPr>
            <w:r w:rsidRPr="00AE6DA3">
              <w:rPr>
                <w:rFonts w:ascii="Montserrat" w:hAnsi="Montserrat" w:cs="Arial"/>
                <w:sz w:val="16"/>
                <w:szCs w:val="14"/>
              </w:rPr>
              <w:t xml:space="preserve">De tal modo, se tiene que la CURP se trata de información confidencial, puesto que se conforma por datos que hacen identificable a una persona, por esta razón, resulta procedente clasificar dicho dato. </w:t>
            </w:r>
          </w:p>
        </w:tc>
        <w:tc>
          <w:tcPr>
            <w:tcW w:w="3118" w:type="dxa"/>
            <w:tcBorders>
              <w:top w:val="single" w:sz="6" w:space="0" w:color="CCCCCC"/>
              <w:left w:val="single" w:sz="6" w:space="0" w:color="CCCCCC"/>
              <w:bottom w:val="single" w:sz="6" w:space="0" w:color="CCCCCC"/>
              <w:right w:val="single" w:sz="6" w:space="0" w:color="CCCCCC"/>
            </w:tcBorders>
            <w:shd w:val="clear" w:color="auto" w:fill="auto"/>
          </w:tcPr>
          <w:p w14:paraId="1EFCC355" w14:textId="77777777" w:rsidR="009370B5" w:rsidRPr="00AE6DA3" w:rsidRDefault="009370B5" w:rsidP="00AE6DA3">
            <w:pPr>
              <w:jc w:val="both"/>
              <w:rPr>
                <w:rFonts w:ascii="Montserrat" w:hAnsi="Montserrat"/>
                <w:sz w:val="16"/>
              </w:rPr>
            </w:pPr>
            <w:r w:rsidRPr="00AE6DA3">
              <w:rPr>
                <w:rFonts w:ascii="Montserrat" w:hAnsi="Montserrat"/>
                <w:sz w:val="16"/>
                <w:szCs w:val="14"/>
              </w:rPr>
              <w:lastRenderedPageBreak/>
              <w:t xml:space="preserve">Artículos 3, fracción IX, Ley General de Transparencia y Acceso a la Información Pública; 113, fracción I, Ley Federal de Transparencia y Acceso a la Información Pública; y Trigésimo octavo de los Lineamientos 91, de la Ley General de </w:t>
            </w:r>
            <w:r w:rsidRPr="00AE6DA3">
              <w:rPr>
                <w:rFonts w:ascii="Montserrat" w:hAnsi="Montserrat"/>
                <w:sz w:val="16"/>
                <w:szCs w:val="14"/>
              </w:rPr>
              <w:lastRenderedPageBreak/>
              <w:t>Población y; criterio de interpretación SO/018/2017 emitido por el Pleno del INAI.</w:t>
            </w:r>
            <w:r w:rsidRPr="00AE6DA3">
              <w:rPr>
                <w:rFonts w:ascii="Montserrat" w:eastAsia="Montserrat" w:hAnsi="Montserrat" w:cs="Montserrat"/>
                <w:sz w:val="16"/>
                <w:szCs w:val="16"/>
              </w:rPr>
              <w:t xml:space="preserve"> </w:t>
            </w:r>
          </w:p>
        </w:tc>
      </w:tr>
    </w:tbl>
    <w:p w14:paraId="280AF83B" w14:textId="77777777" w:rsidR="009370B5" w:rsidRPr="00AE6DA3" w:rsidRDefault="009370B5" w:rsidP="00AE6DA3">
      <w:pPr>
        <w:ind w:right="-19"/>
        <w:jc w:val="both"/>
        <w:rPr>
          <w:rFonts w:ascii="Montserrat" w:eastAsia="Montserrat" w:hAnsi="Montserrat" w:cs="Montserrat"/>
          <w:sz w:val="18"/>
          <w:szCs w:val="18"/>
        </w:rPr>
      </w:pPr>
    </w:p>
    <w:p w14:paraId="47E1BFFB" w14:textId="77777777" w:rsidR="009370B5" w:rsidRPr="00AE6DA3" w:rsidRDefault="009370B5" w:rsidP="00AE6DA3">
      <w:pPr>
        <w:ind w:right="-19"/>
        <w:jc w:val="both"/>
        <w:rPr>
          <w:rFonts w:ascii="Montserrat" w:eastAsia="Montserrat" w:hAnsi="Montserrat" w:cs="Montserrat"/>
          <w:sz w:val="18"/>
          <w:szCs w:val="18"/>
        </w:rPr>
      </w:pPr>
      <w:r w:rsidRPr="00AE6DA3">
        <w:rPr>
          <w:rFonts w:ascii="Montserrat" w:eastAsia="Montserrat" w:hAnsi="Montserrat" w:cs="Montserrat"/>
          <w:sz w:val="18"/>
          <w:szCs w:val="18"/>
        </w:rPr>
        <w:t>En consecuencia, se emite la siguiente resolución por unanimidad:</w:t>
      </w:r>
    </w:p>
    <w:p w14:paraId="3A8EE423" w14:textId="77777777" w:rsidR="009370B5" w:rsidRPr="00AE6DA3" w:rsidRDefault="009370B5" w:rsidP="00AE6DA3">
      <w:pPr>
        <w:ind w:right="38"/>
        <w:jc w:val="both"/>
        <w:rPr>
          <w:rFonts w:ascii="Montserrat" w:eastAsia="Montserrat" w:hAnsi="Montserrat" w:cs="Montserrat"/>
          <w:b/>
          <w:sz w:val="20"/>
          <w:szCs w:val="20"/>
        </w:rPr>
      </w:pPr>
    </w:p>
    <w:p w14:paraId="16D2F865" w14:textId="77777777" w:rsidR="009370B5" w:rsidRPr="00AE6DA3" w:rsidRDefault="003E60B2" w:rsidP="00AE6DA3">
      <w:pPr>
        <w:ind w:right="38"/>
        <w:jc w:val="both"/>
        <w:rPr>
          <w:rFonts w:ascii="Montserrat" w:eastAsia="Montserrat" w:hAnsi="Montserrat" w:cs="Montserrat"/>
          <w:sz w:val="18"/>
          <w:szCs w:val="18"/>
        </w:rPr>
      </w:pPr>
      <w:r w:rsidRPr="00AE6DA3">
        <w:rPr>
          <w:rFonts w:ascii="Montserrat" w:eastAsia="Montserrat" w:hAnsi="Montserrat" w:cs="Montserrat"/>
          <w:b/>
          <w:sz w:val="18"/>
          <w:szCs w:val="18"/>
        </w:rPr>
        <w:t xml:space="preserve">II.B.3.ORD.24.24: </w:t>
      </w:r>
      <w:r w:rsidR="009370B5" w:rsidRPr="00AE6DA3">
        <w:rPr>
          <w:rFonts w:ascii="Montserrat" w:eastAsia="Montserrat" w:hAnsi="Montserrat" w:cs="Montserrat"/>
          <w:b/>
          <w:sz w:val="18"/>
          <w:szCs w:val="18"/>
        </w:rPr>
        <w:t xml:space="preserve">CONFIRMAR </w:t>
      </w:r>
      <w:r w:rsidR="009370B5" w:rsidRPr="00AE6DA3">
        <w:rPr>
          <w:rFonts w:ascii="Montserrat" w:eastAsia="Montserrat" w:hAnsi="Montserrat" w:cs="Montserrat"/>
          <w:sz w:val="18"/>
          <w:szCs w:val="18"/>
        </w:rPr>
        <w:t>la clasificación de la información como confidencialidad invocada por la USR</w:t>
      </w:r>
      <w:r w:rsidR="002A1634" w:rsidRPr="00AE6DA3">
        <w:rPr>
          <w:rFonts w:ascii="Montserrat" w:eastAsia="Montserrat" w:hAnsi="Montserrat" w:cs="Montserrat"/>
          <w:sz w:val="18"/>
          <w:szCs w:val="18"/>
        </w:rPr>
        <w:t>, contenida en el</w:t>
      </w:r>
      <w:r w:rsidR="009370B5" w:rsidRPr="00AE6DA3">
        <w:rPr>
          <w:rFonts w:ascii="Montserrat" w:hAnsi="Montserrat"/>
          <w:sz w:val="18"/>
          <w:szCs w:val="18"/>
        </w:rPr>
        <w:t xml:space="preserve"> </w:t>
      </w:r>
      <w:r w:rsidR="009370B5" w:rsidRPr="00AE6DA3">
        <w:rPr>
          <w:rFonts w:ascii="Montserrat" w:eastAsia="Calibri" w:hAnsi="Montserrat" w:cs="Times New Roman"/>
          <w:iCs/>
          <w:sz w:val="18"/>
          <w:szCs w:val="18"/>
        </w:rPr>
        <w:t>acuse de la declaración p</w:t>
      </w:r>
      <w:r w:rsidR="003262CF" w:rsidRPr="00AE6DA3">
        <w:rPr>
          <w:rFonts w:ascii="Montserrat" w:eastAsia="Calibri" w:hAnsi="Montserrat" w:cs="Times New Roman"/>
          <w:iCs/>
          <w:sz w:val="18"/>
          <w:szCs w:val="18"/>
        </w:rPr>
        <w:t xml:space="preserve">atrimonial de la persona </w:t>
      </w:r>
      <w:r w:rsidR="002A1634" w:rsidRPr="00AE6DA3">
        <w:rPr>
          <w:rFonts w:ascii="Montserrat" w:eastAsia="Calibri" w:hAnsi="Montserrat" w:cs="Times New Roman"/>
          <w:iCs/>
          <w:sz w:val="18"/>
          <w:szCs w:val="18"/>
        </w:rPr>
        <w:t>identificada en la solicitud</w:t>
      </w:r>
      <w:r w:rsidR="009370B5" w:rsidRPr="00AE6DA3">
        <w:rPr>
          <w:rFonts w:ascii="Montserrat" w:hAnsi="Montserrat"/>
          <w:sz w:val="18"/>
          <w:szCs w:val="18"/>
        </w:rPr>
        <w:t xml:space="preserve">, </w:t>
      </w:r>
      <w:r w:rsidR="009370B5" w:rsidRPr="00AE6DA3">
        <w:rPr>
          <w:rFonts w:ascii="Montserrat" w:eastAsia="Montserrat" w:hAnsi="Montserrat" w:cs="Montserrat"/>
          <w:sz w:val="18"/>
          <w:szCs w:val="18"/>
        </w:rPr>
        <w:t>con fundamento en el artículo 113, fracción I, de la Ley Federal de Transparencia y Acceso a la Información Pública y, por ende, se autoriza elaborar la versión pública.</w:t>
      </w:r>
    </w:p>
    <w:p w14:paraId="369000D3" w14:textId="77777777" w:rsidR="002A1634" w:rsidRPr="00AE6DA3" w:rsidRDefault="002A1634" w:rsidP="00AE6DA3">
      <w:pPr>
        <w:ind w:right="38"/>
        <w:jc w:val="both"/>
        <w:rPr>
          <w:rFonts w:ascii="Montserrat" w:eastAsia="Montserrat" w:hAnsi="Montserrat" w:cs="Montserrat"/>
          <w:sz w:val="18"/>
          <w:szCs w:val="20"/>
        </w:rPr>
      </w:pPr>
    </w:p>
    <w:p w14:paraId="4D7C7917" w14:textId="77777777" w:rsidR="00656E48" w:rsidRPr="00AE6DA3" w:rsidRDefault="00656E48" w:rsidP="00AE6DA3">
      <w:pPr>
        <w:ind w:right="38"/>
        <w:jc w:val="center"/>
        <w:rPr>
          <w:rFonts w:ascii="Montserrat" w:eastAsia="Montserrat" w:hAnsi="Montserrat" w:cs="Montserrat"/>
          <w:b/>
          <w:sz w:val="18"/>
          <w:szCs w:val="18"/>
        </w:rPr>
      </w:pPr>
      <w:r w:rsidRPr="00AE6DA3">
        <w:rPr>
          <w:rFonts w:ascii="Montserrat" w:eastAsia="Montserrat" w:hAnsi="Montserrat" w:cs="Montserrat"/>
          <w:b/>
          <w:sz w:val="18"/>
          <w:szCs w:val="18"/>
        </w:rPr>
        <w:t>TERCER PUNTO DEL ORDEN DEL DÍA</w:t>
      </w:r>
    </w:p>
    <w:p w14:paraId="3B3E4A69" w14:textId="77777777" w:rsidR="00656E48" w:rsidRPr="00AE6DA3" w:rsidRDefault="00656E48" w:rsidP="00AE6DA3">
      <w:pPr>
        <w:ind w:right="38"/>
        <w:jc w:val="center"/>
        <w:rPr>
          <w:rFonts w:ascii="Montserrat" w:eastAsia="Montserrat" w:hAnsi="Montserrat" w:cs="Montserrat"/>
          <w:b/>
          <w:sz w:val="18"/>
          <w:szCs w:val="18"/>
        </w:rPr>
      </w:pPr>
    </w:p>
    <w:p w14:paraId="5FB97CED" w14:textId="77777777" w:rsidR="003C342A" w:rsidRPr="00AE6DA3" w:rsidRDefault="00656E48" w:rsidP="00AE6DA3">
      <w:pPr>
        <w:jc w:val="both"/>
        <w:rPr>
          <w:rFonts w:ascii="Montserrat" w:eastAsia="Montserrat" w:hAnsi="Montserrat" w:cs="Montserrat"/>
          <w:b/>
          <w:sz w:val="18"/>
          <w:szCs w:val="18"/>
        </w:rPr>
      </w:pPr>
      <w:r w:rsidRPr="00AE6DA3">
        <w:rPr>
          <w:rFonts w:ascii="Montserrat" w:eastAsia="Montserrat" w:hAnsi="Montserrat" w:cs="Montserrat"/>
          <w:b/>
          <w:sz w:val="18"/>
          <w:szCs w:val="18"/>
        </w:rPr>
        <w:t>III. Análisis de solicitudes de ejercicio de los derechos de acceso, rectificación, cancelación y oposición (ARCO) de datos personales</w:t>
      </w:r>
    </w:p>
    <w:p w14:paraId="69FA87AE" w14:textId="77777777" w:rsidR="000E4C3C" w:rsidRPr="00AE6DA3" w:rsidRDefault="000E4C3C" w:rsidP="00AE6DA3">
      <w:pPr>
        <w:ind w:right="38"/>
        <w:jc w:val="center"/>
        <w:rPr>
          <w:rFonts w:ascii="Montserrat" w:eastAsia="Montserrat" w:hAnsi="Montserrat" w:cs="Montserrat"/>
          <w:b/>
          <w:sz w:val="18"/>
          <w:szCs w:val="18"/>
        </w:rPr>
      </w:pPr>
    </w:p>
    <w:p w14:paraId="4B341A84" w14:textId="77777777" w:rsidR="00656BC5" w:rsidRPr="00AE6DA3" w:rsidRDefault="00656BC5" w:rsidP="00AE6DA3">
      <w:pPr>
        <w:jc w:val="both"/>
        <w:rPr>
          <w:rFonts w:ascii="Montserrat" w:eastAsia="Montserrat" w:hAnsi="Montserrat" w:cs="Montserrat"/>
          <w:b/>
          <w:sz w:val="18"/>
          <w:szCs w:val="18"/>
        </w:rPr>
      </w:pPr>
      <w:r w:rsidRPr="00AE6DA3">
        <w:rPr>
          <w:rFonts w:ascii="Montserrat" w:eastAsia="Montserrat" w:hAnsi="Montserrat" w:cs="Montserrat"/>
          <w:b/>
          <w:sz w:val="18"/>
          <w:szCs w:val="18"/>
        </w:rPr>
        <w:t>A.1 Folio 330026524001188</w:t>
      </w:r>
    </w:p>
    <w:p w14:paraId="28EA20E8" w14:textId="77777777" w:rsidR="00656BC5" w:rsidRPr="00AE6DA3" w:rsidRDefault="00656BC5" w:rsidP="00AE6DA3">
      <w:pPr>
        <w:jc w:val="both"/>
        <w:rPr>
          <w:rFonts w:ascii="Montserrat" w:eastAsia="Montserrat" w:hAnsi="Montserrat" w:cs="Montserrat"/>
          <w:b/>
          <w:sz w:val="18"/>
          <w:szCs w:val="18"/>
        </w:rPr>
      </w:pPr>
    </w:p>
    <w:p w14:paraId="38FD2DC9" w14:textId="77777777" w:rsidR="00656BC5" w:rsidRPr="00AE6DA3" w:rsidRDefault="00656BC5" w:rsidP="00AE6DA3">
      <w:pPr>
        <w:ind w:left="283" w:right="346"/>
        <w:rPr>
          <w:rFonts w:ascii="Montserrat" w:eastAsia="Montserrat" w:hAnsi="Montserrat" w:cs="Montserrat"/>
          <w:sz w:val="18"/>
          <w:szCs w:val="18"/>
        </w:rPr>
      </w:pPr>
      <w:r w:rsidRPr="00AE6DA3">
        <w:rPr>
          <w:rFonts w:ascii="Montserrat" w:eastAsia="Montserrat" w:hAnsi="Montserrat" w:cs="Montserrat"/>
          <w:sz w:val="18"/>
          <w:szCs w:val="18"/>
        </w:rPr>
        <w:t>Un particular requirió:</w:t>
      </w:r>
    </w:p>
    <w:p w14:paraId="63D25920" w14:textId="77777777" w:rsidR="00656BC5" w:rsidRPr="00AE6DA3" w:rsidRDefault="00656BC5" w:rsidP="00AE6DA3">
      <w:pPr>
        <w:ind w:left="283" w:right="346"/>
        <w:rPr>
          <w:rFonts w:ascii="Montserrat" w:eastAsia="Montserrat" w:hAnsi="Montserrat" w:cs="Montserrat"/>
          <w:sz w:val="18"/>
          <w:szCs w:val="18"/>
        </w:rPr>
      </w:pPr>
    </w:p>
    <w:p w14:paraId="17B20A0D" w14:textId="77777777" w:rsidR="00656BC5" w:rsidRPr="00AE6DA3" w:rsidRDefault="00656BC5" w:rsidP="00AE6DA3">
      <w:pPr>
        <w:ind w:left="567" w:right="567"/>
        <w:jc w:val="both"/>
        <w:rPr>
          <w:rFonts w:ascii="Montserrat" w:eastAsia="Montserrat" w:hAnsi="Montserrat" w:cs="Montserrat"/>
          <w:i/>
          <w:sz w:val="16"/>
          <w:szCs w:val="18"/>
        </w:rPr>
      </w:pPr>
      <w:r w:rsidRPr="00AE6DA3">
        <w:rPr>
          <w:rFonts w:ascii="Montserrat" w:eastAsia="Montserrat" w:hAnsi="Montserrat" w:cs="Montserrat"/>
          <w:i/>
          <w:sz w:val="16"/>
          <w:szCs w:val="18"/>
        </w:rPr>
        <w:t>“Ejerciendo mi derecho de acceso a datos personales establecido en la LGPDPPSO, solicito se me proporcione COPIA CERTIFICADA de: 1. Mi expediente con folio 234507/2023/OIC/PR/DE12, así mismo, solicito se me proporcione las diligencias, investigaciones, es decir, todo lo actuado en dicho expediente 2. Mi expediente con folio DE/0862/2023, así mismo, solicito se me proporcione las diligencias, investigaciones, es decir, todo lo actuado en dicho expediente 3. Todo lo actuado, es decir, todos los documentos generados de la queja que presente el día 05 de septiembre de 2023 a las 18:40 horas, así mismo, solicito se me informe el número de expediente de dicha queja.  Toda vez que esta solicitud fue registrada a través del módulo manual, solicito que las notificaciones y la respuesta se realicen al correo electrónico: (…)</w:t>
      </w:r>
    </w:p>
    <w:p w14:paraId="24385E01" w14:textId="77777777" w:rsidR="00656BC5" w:rsidRPr="00AE6DA3" w:rsidRDefault="00656BC5" w:rsidP="00AE6DA3">
      <w:pPr>
        <w:ind w:left="567" w:right="567"/>
        <w:jc w:val="both"/>
        <w:rPr>
          <w:rFonts w:ascii="Montserrat" w:eastAsia="Montserrat" w:hAnsi="Montserrat" w:cs="Montserrat"/>
          <w:i/>
          <w:sz w:val="16"/>
          <w:szCs w:val="18"/>
        </w:rPr>
      </w:pPr>
    </w:p>
    <w:p w14:paraId="217B1891" w14:textId="77777777" w:rsidR="00656BC5" w:rsidRPr="00AE6DA3" w:rsidRDefault="00656BC5" w:rsidP="00AE6DA3">
      <w:pPr>
        <w:ind w:left="567" w:right="567"/>
        <w:jc w:val="both"/>
        <w:rPr>
          <w:rFonts w:ascii="Montserrat" w:eastAsia="Montserrat" w:hAnsi="Montserrat" w:cs="Montserrat"/>
          <w:i/>
          <w:sz w:val="16"/>
          <w:szCs w:val="18"/>
        </w:rPr>
      </w:pPr>
      <w:r w:rsidRPr="00AE6DA3">
        <w:rPr>
          <w:rFonts w:ascii="Montserrat" w:eastAsia="Montserrat" w:hAnsi="Montserrat" w:cs="Montserrat"/>
          <w:i/>
          <w:sz w:val="16"/>
          <w:szCs w:val="18"/>
        </w:rPr>
        <w:t>Datos complementarios: Finalmente, en caso de que la información esté contenida en más de veinte hojas certificadas, pido a la unidad de transparencia que exceptúe el pago de derechos por la reproducción de la información, toda vez que no pueda cubrir los costos debido a mi situación socioeconómica.</w:t>
      </w:r>
      <w:r w:rsidRPr="00AE6DA3">
        <w:rPr>
          <w:rFonts w:ascii="Montserrat" w:eastAsia="Montserrat" w:hAnsi="Montserrat" w:cs="Montserrat"/>
          <w:sz w:val="16"/>
          <w:szCs w:val="18"/>
        </w:rPr>
        <w:t>”</w:t>
      </w:r>
      <w:r w:rsidRPr="00AE6DA3">
        <w:rPr>
          <w:rFonts w:ascii="Montserrat" w:eastAsia="Montserrat" w:hAnsi="Montserrat" w:cs="Montserrat"/>
          <w:i/>
          <w:sz w:val="16"/>
          <w:szCs w:val="18"/>
        </w:rPr>
        <w:t xml:space="preserve"> (Sic)</w:t>
      </w:r>
    </w:p>
    <w:p w14:paraId="0A6A421A" w14:textId="77777777" w:rsidR="00656BC5" w:rsidRPr="00AE6DA3" w:rsidRDefault="00656BC5" w:rsidP="00AE6DA3">
      <w:pPr>
        <w:pBdr>
          <w:top w:val="nil"/>
          <w:left w:val="nil"/>
          <w:bottom w:val="nil"/>
          <w:right w:val="nil"/>
          <w:between w:val="nil"/>
        </w:pBdr>
        <w:jc w:val="both"/>
        <w:rPr>
          <w:rFonts w:ascii="Montserrat" w:eastAsia="Montserrat" w:hAnsi="Montserrat" w:cs="Montserrat"/>
          <w:sz w:val="18"/>
          <w:szCs w:val="18"/>
        </w:rPr>
      </w:pPr>
    </w:p>
    <w:p w14:paraId="2976A79A" w14:textId="77777777" w:rsidR="00656BC5" w:rsidRPr="00AE6DA3" w:rsidRDefault="00656BC5" w:rsidP="00AE6DA3">
      <w:pPr>
        <w:pBdr>
          <w:top w:val="nil"/>
          <w:left w:val="nil"/>
          <w:bottom w:val="nil"/>
          <w:right w:val="nil"/>
          <w:between w:val="nil"/>
        </w:pBdr>
        <w:spacing w:after="280"/>
        <w:jc w:val="both"/>
        <w:rPr>
          <w:rFonts w:ascii="Montserrat" w:eastAsia="Montserrat" w:hAnsi="Montserrat" w:cs="Montserrat"/>
          <w:sz w:val="18"/>
          <w:szCs w:val="18"/>
        </w:rPr>
      </w:pPr>
      <w:r w:rsidRPr="00AE6DA3">
        <w:rPr>
          <w:rFonts w:ascii="Montserrat" w:eastAsia="Montserrat" w:hAnsi="Montserrat" w:cs="Montserrat"/>
          <w:sz w:val="18"/>
          <w:szCs w:val="18"/>
        </w:rPr>
        <w:lastRenderedPageBreak/>
        <w:t>El Órgano Interno de Control Específico en la Oficina de la Presidencia de la República (OICE-PR) indicó que, de la búsqueda exhaustiva efectuada en los archivos, localizó los expedientes 234507/2023/OIC/PR/DE12 y DE/0862/2023, en los cuales, solicitó confirmar la improcedencia de los siguientes datos por categorías:</w:t>
      </w:r>
    </w:p>
    <w:tbl>
      <w:tblPr>
        <w:tblW w:w="980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8"/>
        <w:gridCol w:w="4819"/>
        <w:gridCol w:w="3575"/>
      </w:tblGrid>
      <w:tr w:rsidR="00656BC5" w:rsidRPr="00AE6DA3" w14:paraId="48276736" w14:textId="77777777" w:rsidTr="00921F7A">
        <w:trPr>
          <w:tblHeader/>
          <w:jc w:val="center"/>
        </w:trPr>
        <w:tc>
          <w:tcPr>
            <w:tcW w:w="1408" w:type="dxa"/>
            <w:tcBorders>
              <w:top w:val="single" w:sz="8" w:space="0" w:color="D9D9D9"/>
              <w:left w:val="single" w:sz="8" w:space="0" w:color="D9D9D9"/>
              <w:bottom w:val="single" w:sz="8" w:space="0" w:color="D9D9D9"/>
              <w:right w:val="single" w:sz="8" w:space="0" w:color="D9D9D9"/>
            </w:tcBorders>
            <w:shd w:val="clear" w:color="auto" w:fill="660033"/>
            <w:tcMar>
              <w:top w:w="100" w:type="dxa"/>
              <w:left w:w="100" w:type="dxa"/>
              <w:bottom w:w="100" w:type="dxa"/>
              <w:right w:w="100" w:type="dxa"/>
            </w:tcMar>
          </w:tcPr>
          <w:p w14:paraId="480895B6" w14:textId="77777777" w:rsidR="00656BC5" w:rsidRPr="00025B93" w:rsidRDefault="00656BC5" w:rsidP="00AE6DA3">
            <w:pPr>
              <w:widowControl w:val="0"/>
              <w:jc w:val="center"/>
              <w:rPr>
                <w:rFonts w:ascii="Montserrat" w:eastAsia="Montserrat" w:hAnsi="Montserrat" w:cs="Montserrat"/>
                <w:b/>
                <w:sz w:val="16"/>
                <w:szCs w:val="18"/>
              </w:rPr>
            </w:pPr>
            <w:r w:rsidRPr="00025B93">
              <w:rPr>
                <w:rFonts w:ascii="Montserrat" w:eastAsia="Montserrat" w:hAnsi="Montserrat" w:cs="Montserrat"/>
                <w:b/>
                <w:sz w:val="16"/>
                <w:szCs w:val="18"/>
              </w:rPr>
              <w:t xml:space="preserve">Categoría </w:t>
            </w:r>
          </w:p>
        </w:tc>
        <w:tc>
          <w:tcPr>
            <w:tcW w:w="4819" w:type="dxa"/>
            <w:tcBorders>
              <w:top w:val="single" w:sz="8" w:space="0" w:color="D9D9D9"/>
              <w:left w:val="single" w:sz="8" w:space="0" w:color="D9D9D9"/>
              <w:bottom w:val="single" w:sz="8" w:space="0" w:color="D9D9D9"/>
              <w:right w:val="single" w:sz="8" w:space="0" w:color="D9D9D9"/>
            </w:tcBorders>
            <w:shd w:val="clear" w:color="auto" w:fill="660033"/>
          </w:tcPr>
          <w:p w14:paraId="0C644DFF" w14:textId="77777777" w:rsidR="00656BC5" w:rsidRPr="00025B93" w:rsidRDefault="00656BC5" w:rsidP="00AE6DA3">
            <w:pPr>
              <w:widowControl w:val="0"/>
              <w:jc w:val="center"/>
              <w:rPr>
                <w:rFonts w:ascii="Montserrat" w:eastAsia="Montserrat" w:hAnsi="Montserrat" w:cs="Montserrat"/>
                <w:b/>
                <w:sz w:val="16"/>
                <w:szCs w:val="18"/>
              </w:rPr>
            </w:pPr>
            <w:r w:rsidRPr="00025B93">
              <w:rPr>
                <w:rFonts w:ascii="Montserrat" w:eastAsia="Montserrat" w:hAnsi="Montserrat" w:cs="Montserrat"/>
                <w:b/>
                <w:sz w:val="16"/>
                <w:szCs w:val="18"/>
              </w:rPr>
              <w:t>Justificación</w:t>
            </w:r>
          </w:p>
        </w:tc>
        <w:tc>
          <w:tcPr>
            <w:tcW w:w="3575" w:type="dxa"/>
            <w:tcBorders>
              <w:top w:val="single" w:sz="8" w:space="0" w:color="D9D9D9"/>
              <w:left w:val="single" w:sz="8" w:space="0" w:color="D9D9D9"/>
              <w:bottom w:val="single" w:sz="8" w:space="0" w:color="D9D9D9"/>
              <w:right w:val="single" w:sz="8" w:space="0" w:color="D9D9D9"/>
            </w:tcBorders>
            <w:shd w:val="clear" w:color="auto" w:fill="660033"/>
            <w:tcMar>
              <w:top w:w="100" w:type="dxa"/>
              <w:left w:w="100" w:type="dxa"/>
              <w:bottom w:w="100" w:type="dxa"/>
              <w:right w:w="100" w:type="dxa"/>
            </w:tcMar>
          </w:tcPr>
          <w:p w14:paraId="7F10F22B" w14:textId="77777777" w:rsidR="00656BC5" w:rsidRPr="00025B93" w:rsidRDefault="00656BC5" w:rsidP="00AE6DA3">
            <w:pPr>
              <w:widowControl w:val="0"/>
              <w:jc w:val="center"/>
              <w:rPr>
                <w:rFonts w:ascii="Montserrat" w:eastAsia="Montserrat" w:hAnsi="Montserrat" w:cs="Montserrat"/>
                <w:b/>
                <w:sz w:val="16"/>
                <w:szCs w:val="18"/>
              </w:rPr>
            </w:pPr>
            <w:r w:rsidRPr="00025B93">
              <w:rPr>
                <w:rFonts w:ascii="Montserrat" w:eastAsia="Montserrat" w:hAnsi="Montserrat" w:cs="Montserrat"/>
                <w:b/>
                <w:sz w:val="16"/>
                <w:szCs w:val="18"/>
              </w:rPr>
              <w:t xml:space="preserve">Fundamento </w:t>
            </w:r>
          </w:p>
        </w:tc>
      </w:tr>
      <w:tr w:rsidR="00656BC5" w:rsidRPr="00AE6DA3" w14:paraId="2B671F0E" w14:textId="77777777" w:rsidTr="003139EA">
        <w:trPr>
          <w:jc w:val="center"/>
        </w:trPr>
        <w:tc>
          <w:tcPr>
            <w:tcW w:w="1408" w:type="dxa"/>
            <w:tcBorders>
              <w:top w:val="single" w:sz="8" w:space="0" w:color="D9D9D9"/>
              <w:left w:val="single" w:sz="8" w:space="0" w:color="D9D9D9"/>
              <w:bottom w:val="single" w:sz="8" w:space="0" w:color="D9D9D9"/>
              <w:right w:val="single" w:sz="8" w:space="0" w:color="D9D9D9"/>
            </w:tcBorders>
          </w:tcPr>
          <w:p w14:paraId="2AAF6BBE" w14:textId="461826E1" w:rsidR="00656BC5" w:rsidRPr="00AE6DA3" w:rsidRDefault="00025B93" w:rsidP="00AE6DA3">
            <w:pPr>
              <w:jc w:val="both"/>
              <w:rPr>
                <w:rFonts w:ascii="Montserrat" w:eastAsia="Montserrat" w:hAnsi="Montserrat" w:cs="Montserrat"/>
                <w:sz w:val="16"/>
                <w:szCs w:val="16"/>
              </w:rPr>
            </w:pPr>
            <w:r>
              <w:rPr>
                <w:rFonts w:ascii="Montserrat" w:eastAsia="Montserrat" w:hAnsi="Montserrat" w:cs="Montserrat"/>
                <w:sz w:val="16"/>
                <w:szCs w:val="16"/>
              </w:rPr>
              <w:t>Datos identificativos</w:t>
            </w:r>
          </w:p>
        </w:tc>
        <w:tc>
          <w:tcPr>
            <w:tcW w:w="4819" w:type="dxa"/>
            <w:tcBorders>
              <w:top w:val="single" w:sz="8" w:space="0" w:color="D9D9D9"/>
              <w:left w:val="single" w:sz="8" w:space="0" w:color="D9D9D9"/>
              <w:bottom w:val="single" w:sz="8" w:space="0" w:color="D9D9D9"/>
              <w:right w:val="single" w:sz="8" w:space="0" w:color="D9D9D9"/>
            </w:tcBorders>
          </w:tcPr>
          <w:p w14:paraId="752DE76E" w14:textId="2AD24189" w:rsidR="00656BC5" w:rsidRPr="00AE6DA3" w:rsidRDefault="00656BC5" w:rsidP="00AE6DA3">
            <w:pPr>
              <w:jc w:val="both"/>
              <w:rPr>
                <w:rFonts w:ascii="Montserrat" w:eastAsia="Montserrat" w:hAnsi="Montserrat" w:cs="Montserrat"/>
                <w:sz w:val="16"/>
                <w:szCs w:val="16"/>
              </w:rPr>
            </w:pPr>
            <w:r w:rsidRPr="00AE6DA3">
              <w:rPr>
                <w:rFonts w:ascii="Montserrat" w:eastAsia="Montserrat" w:hAnsi="Montserrat" w:cs="Montserrat"/>
                <w:sz w:val="16"/>
                <w:szCs w:val="16"/>
              </w:rPr>
              <w:t>Se lesionan los derechos de un tercero, como podría ser la divulgación total o parcial y de manera indebida de datos personales, como: nombre, alias, pseudónimo, domicilio, código postal, teléfono particular, sexo, estado civil, teléfono celular, firma, clave de Registro Federal de Contribuyentes (RFC), Clave Única de Registro de Población (CURP), Clave de Elector, Matrícula del Servicio Militar Nacional, número de pasaporte, lugar y fecha de nacimiento, nacionalidad, edad, fotografía, localidad y sección electoral y análogos</w:t>
            </w:r>
          </w:p>
        </w:tc>
        <w:tc>
          <w:tcPr>
            <w:tcW w:w="3575" w:type="dxa"/>
            <w:tcBorders>
              <w:top w:val="single" w:sz="8" w:space="0" w:color="D9D9D9"/>
              <w:left w:val="single" w:sz="8" w:space="0" w:color="D9D9D9"/>
              <w:bottom w:val="single" w:sz="8" w:space="0" w:color="D9D9D9"/>
              <w:right w:val="single" w:sz="8" w:space="0" w:color="D9D9D9"/>
            </w:tcBorders>
          </w:tcPr>
          <w:p w14:paraId="7D145B3F" w14:textId="77777777" w:rsidR="00656BC5" w:rsidRPr="00AE6DA3" w:rsidRDefault="00656BC5" w:rsidP="00AE6DA3">
            <w:pPr>
              <w:jc w:val="both"/>
              <w:rPr>
                <w:rFonts w:ascii="Montserrat" w:eastAsia="Times New Roman" w:hAnsi="Montserrat" w:cs="Arial"/>
                <w:sz w:val="16"/>
                <w:szCs w:val="16"/>
                <w:lang w:val="es-ES" w:eastAsia="es-ES"/>
              </w:rPr>
            </w:pPr>
            <w:r w:rsidRPr="00AE6DA3">
              <w:rPr>
                <w:rFonts w:ascii="Montserrat" w:eastAsia="Times New Roman" w:hAnsi="Montserrat" w:cs="Arial"/>
                <w:sz w:val="16"/>
                <w:szCs w:val="16"/>
                <w:lang w:val="es-ES" w:eastAsia="es-ES"/>
              </w:rPr>
              <w:t>Artículo 55, fracción IV, de la Ley General de Protección de Datos Personales en Posesión de Sujetos Obligados</w:t>
            </w:r>
          </w:p>
          <w:p w14:paraId="10FD7C7F" w14:textId="77777777" w:rsidR="00656BC5" w:rsidRPr="00AE6DA3" w:rsidRDefault="00656BC5" w:rsidP="00AE6DA3">
            <w:pPr>
              <w:jc w:val="both"/>
              <w:rPr>
                <w:rFonts w:ascii="Montserrat" w:eastAsia="Montserrat" w:hAnsi="Montserrat" w:cs="Montserrat"/>
                <w:sz w:val="16"/>
                <w:szCs w:val="16"/>
              </w:rPr>
            </w:pPr>
          </w:p>
          <w:p w14:paraId="679DCA4F" w14:textId="77777777" w:rsidR="00656BC5" w:rsidRPr="00AE6DA3" w:rsidRDefault="00656BC5" w:rsidP="00AE6DA3">
            <w:pPr>
              <w:jc w:val="both"/>
              <w:rPr>
                <w:rFonts w:ascii="Montserrat" w:eastAsia="Montserrat" w:hAnsi="Montserrat" w:cs="Montserrat"/>
                <w:sz w:val="16"/>
                <w:szCs w:val="16"/>
              </w:rPr>
            </w:pPr>
            <w:r w:rsidRPr="00AE6DA3">
              <w:rPr>
                <w:rFonts w:ascii="Montserrat" w:eastAsia="Montserrat" w:hAnsi="Montserrat" w:cs="Montserrat"/>
                <w:sz w:val="16"/>
                <w:szCs w:val="16"/>
              </w:rPr>
              <w:t>Trigésimo Octavo, fracción I, número 1, de los Lineamientos Generales en Materia de Clasificación y Desclasificación de la Información, así como para la Elaboración de Versiones Públicas.</w:t>
            </w:r>
          </w:p>
        </w:tc>
      </w:tr>
      <w:tr w:rsidR="00656BC5" w:rsidRPr="00AE6DA3" w14:paraId="11A36717" w14:textId="77777777" w:rsidTr="003139EA">
        <w:trPr>
          <w:jc w:val="center"/>
        </w:trPr>
        <w:tc>
          <w:tcPr>
            <w:tcW w:w="1408" w:type="dxa"/>
            <w:tcBorders>
              <w:top w:val="single" w:sz="8" w:space="0" w:color="D9D9D9"/>
              <w:left w:val="single" w:sz="8" w:space="0" w:color="D9D9D9"/>
              <w:bottom w:val="single" w:sz="8" w:space="0" w:color="D9D9D9"/>
              <w:right w:val="single" w:sz="8" w:space="0" w:color="D9D9D9"/>
            </w:tcBorders>
          </w:tcPr>
          <w:p w14:paraId="2E1F1435" w14:textId="43DB869D" w:rsidR="00656BC5" w:rsidRPr="00AE6DA3" w:rsidRDefault="00025B93" w:rsidP="00AE6DA3">
            <w:pPr>
              <w:jc w:val="both"/>
              <w:rPr>
                <w:rFonts w:ascii="Montserrat" w:eastAsia="Montserrat" w:hAnsi="Montserrat" w:cs="Montserrat"/>
                <w:sz w:val="16"/>
                <w:szCs w:val="16"/>
              </w:rPr>
            </w:pPr>
            <w:r>
              <w:rPr>
                <w:rFonts w:ascii="Montserrat" w:eastAsia="Montserrat" w:hAnsi="Montserrat" w:cs="Montserrat"/>
                <w:sz w:val="16"/>
                <w:szCs w:val="16"/>
              </w:rPr>
              <w:t>Datos de origen</w:t>
            </w:r>
          </w:p>
        </w:tc>
        <w:tc>
          <w:tcPr>
            <w:tcW w:w="4819" w:type="dxa"/>
            <w:tcBorders>
              <w:top w:val="single" w:sz="8" w:space="0" w:color="D9D9D9"/>
              <w:left w:val="single" w:sz="8" w:space="0" w:color="D9D9D9"/>
              <w:bottom w:val="single" w:sz="8" w:space="0" w:color="D9D9D9"/>
              <w:right w:val="single" w:sz="8" w:space="0" w:color="D9D9D9"/>
            </w:tcBorders>
          </w:tcPr>
          <w:p w14:paraId="795710F7" w14:textId="77777777" w:rsidR="00656BC5" w:rsidRPr="00AE6DA3" w:rsidRDefault="00656BC5" w:rsidP="00AE6DA3">
            <w:pPr>
              <w:jc w:val="both"/>
              <w:rPr>
                <w:rFonts w:ascii="Montserrat" w:eastAsia="Montserrat" w:hAnsi="Montserrat" w:cs="Montserrat"/>
                <w:sz w:val="16"/>
                <w:szCs w:val="16"/>
              </w:rPr>
            </w:pPr>
            <w:r w:rsidRPr="00AE6DA3">
              <w:rPr>
                <w:rFonts w:ascii="Montserrat" w:eastAsia="Montserrat" w:hAnsi="Montserrat" w:cs="Montserrat"/>
                <w:sz w:val="16"/>
                <w:szCs w:val="16"/>
              </w:rPr>
              <w:t>Se lesionan los derechos de un tercero, como podría ser la divulgación total o parcial y de manera indebida de datos personales, como: origen, etnia, raza, color de piel, color de ojos, color y tipo de cabello, estatura, complexión y análogos</w:t>
            </w:r>
          </w:p>
        </w:tc>
        <w:tc>
          <w:tcPr>
            <w:tcW w:w="3575" w:type="dxa"/>
            <w:tcBorders>
              <w:top w:val="single" w:sz="8" w:space="0" w:color="D9D9D9"/>
              <w:left w:val="single" w:sz="8" w:space="0" w:color="D9D9D9"/>
              <w:bottom w:val="single" w:sz="8" w:space="0" w:color="D9D9D9"/>
              <w:right w:val="single" w:sz="8" w:space="0" w:color="D9D9D9"/>
            </w:tcBorders>
          </w:tcPr>
          <w:p w14:paraId="1C32BA29" w14:textId="77777777" w:rsidR="00656BC5" w:rsidRPr="00AE6DA3" w:rsidRDefault="00656BC5" w:rsidP="00AE6DA3">
            <w:pPr>
              <w:jc w:val="both"/>
              <w:rPr>
                <w:rFonts w:ascii="Montserrat" w:eastAsia="Times New Roman" w:hAnsi="Montserrat" w:cs="Arial"/>
                <w:sz w:val="16"/>
                <w:szCs w:val="16"/>
                <w:lang w:val="es-ES" w:eastAsia="es-ES"/>
              </w:rPr>
            </w:pPr>
            <w:r w:rsidRPr="00AE6DA3">
              <w:rPr>
                <w:rFonts w:ascii="Montserrat" w:eastAsia="Times New Roman" w:hAnsi="Montserrat" w:cs="Arial"/>
                <w:sz w:val="16"/>
                <w:szCs w:val="16"/>
                <w:lang w:val="es-ES" w:eastAsia="es-ES"/>
              </w:rPr>
              <w:t>Artículo 55, fracción IV, de la Ley General de Protección de Datos Personales en Posesión de Sujetos Obligados</w:t>
            </w:r>
          </w:p>
          <w:p w14:paraId="611C760F" w14:textId="77777777" w:rsidR="00656BC5" w:rsidRPr="00AE6DA3" w:rsidRDefault="00656BC5" w:rsidP="00AE6DA3">
            <w:pPr>
              <w:jc w:val="both"/>
              <w:rPr>
                <w:rFonts w:ascii="Montserrat" w:eastAsia="Montserrat" w:hAnsi="Montserrat" w:cs="Montserrat"/>
                <w:sz w:val="16"/>
                <w:szCs w:val="16"/>
              </w:rPr>
            </w:pPr>
          </w:p>
          <w:p w14:paraId="7A75BB67" w14:textId="69CE263C" w:rsidR="00656BC5" w:rsidRPr="00AE6DA3" w:rsidRDefault="00656BC5" w:rsidP="00AE6DA3">
            <w:pPr>
              <w:jc w:val="both"/>
              <w:rPr>
                <w:rFonts w:ascii="Montserrat" w:eastAsia="Montserrat" w:hAnsi="Montserrat" w:cs="Montserrat"/>
                <w:sz w:val="16"/>
                <w:szCs w:val="16"/>
              </w:rPr>
            </w:pPr>
            <w:r w:rsidRPr="00AE6DA3">
              <w:rPr>
                <w:rFonts w:ascii="Montserrat" w:eastAsia="Montserrat" w:hAnsi="Montserrat" w:cs="Montserrat"/>
                <w:sz w:val="16"/>
                <w:szCs w:val="16"/>
              </w:rPr>
              <w:t>Trigésimo Octavo, fracción I, número 2, de los Lineamientos Generales en Materia de Clasificación y Desclasificación de la Información, así como para la Elaboración de Versiones Públicas.</w:t>
            </w:r>
          </w:p>
        </w:tc>
      </w:tr>
      <w:tr w:rsidR="00656BC5" w:rsidRPr="00AE6DA3" w14:paraId="44E7DD93" w14:textId="77777777" w:rsidTr="003139EA">
        <w:trPr>
          <w:jc w:val="center"/>
        </w:trPr>
        <w:tc>
          <w:tcPr>
            <w:tcW w:w="1408" w:type="dxa"/>
            <w:tcBorders>
              <w:top w:val="single" w:sz="8" w:space="0" w:color="D9D9D9"/>
              <w:left w:val="single" w:sz="8" w:space="0" w:color="D9D9D9"/>
              <w:bottom w:val="single" w:sz="8" w:space="0" w:color="D9D9D9"/>
              <w:right w:val="single" w:sz="8" w:space="0" w:color="D9D9D9"/>
            </w:tcBorders>
          </w:tcPr>
          <w:p w14:paraId="44B69CD2" w14:textId="2184D7FF" w:rsidR="00656BC5" w:rsidRPr="00AE6DA3" w:rsidRDefault="00025B93" w:rsidP="00AE6DA3">
            <w:pPr>
              <w:jc w:val="both"/>
              <w:rPr>
                <w:rFonts w:ascii="Montserrat" w:eastAsia="Montserrat" w:hAnsi="Montserrat" w:cs="Montserrat"/>
                <w:sz w:val="16"/>
                <w:szCs w:val="16"/>
              </w:rPr>
            </w:pPr>
            <w:r>
              <w:rPr>
                <w:rFonts w:ascii="Montserrat" w:eastAsia="Montserrat" w:hAnsi="Montserrat" w:cs="Montserrat"/>
                <w:sz w:val="16"/>
                <w:szCs w:val="16"/>
              </w:rPr>
              <w:t>Datos ideológicos</w:t>
            </w:r>
          </w:p>
        </w:tc>
        <w:tc>
          <w:tcPr>
            <w:tcW w:w="4819" w:type="dxa"/>
            <w:tcBorders>
              <w:top w:val="single" w:sz="8" w:space="0" w:color="D9D9D9"/>
              <w:left w:val="single" w:sz="8" w:space="0" w:color="D9D9D9"/>
              <w:bottom w:val="single" w:sz="8" w:space="0" w:color="D9D9D9"/>
              <w:right w:val="single" w:sz="8" w:space="0" w:color="D9D9D9"/>
            </w:tcBorders>
          </w:tcPr>
          <w:p w14:paraId="2CAAF85C" w14:textId="77777777" w:rsidR="00656BC5" w:rsidRPr="00AE6DA3" w:rsidRDefault="00656BC5" w:rsidP="00AE6DA3">
            <w:pPr>
              <w:jc w:val="both"/>
              <w:rPr>
                <w:rFonts w:ascii="Montserrat" w:eastAsia="Montserrat" w:hAnsi="Montserrat" w:cs="Montserrat"/>
                <w:sz w:val="16"/>
                <w:szCs w:val="16"/>
              </w:rPr>
            </w:pPr>
            <w:r w:rsidRPr="00AE6DA3">
              <w:rPr>
                <w:rFonts w:ascii="Montserrat" w:eastAsia="Montserrat" w:hAnsi="Montserrat" w:cs="Montserrat"/>
                <w:sz w:val="16"/>
                <w:szCs w:val="16"/>
              </w:rPr>
              <w:t xml:space="preserve">Se lesionan los derechos de un tercero, como podría ser la divulgación total o parcial y de manera indebida de datos personales, como: ideologías, creencias, opinión política, afiliación política, opinión pública, afiliación sindical, religión, convicción filosófica y análogos.  </w:t>
            </w:r>
          </w:p>
          <w:p w14:paraId="3606B39F" w14:textId="77777777" w:rsidR="00656BC5" w:rsidRPr="00AE6DA3" w:rsidRDefault="00656BC5" w:rsidP="00AE6DA3">
            <w:pPr>
              <w:jc w:val="both"/>
              <w:rPr>
                <w:rFonts w:ascii="Montserrat" w:eastAsia="Montserrat" w:hAnsi="Montserrat" w:cs="Montserrat"/>
                <w:sz w:val="16"/>
                <w:szCs w:val="16"/>
              </w:rPr>
            </w:pPr>
          </w:p>
        </w:tc>
        <w:tc>
          <w:tcPr>
            <w:tcW w:w="3575" w:type="dxa"/>
            <w:tcBorders>
              <w:top w:val="single" w:sz="8" w:space="0" w:color="D9D9D9"/>
              <w:left w:val="single" w:sz="8" w:space="0" w:color="D9D9D9"/>
              <w:bottom w:val="single" w:sz="8" w:space="0" w:color="D9D9D9"/>
              <w:right w:val="single" w:sz="8" w:space="0" w:color="D9D9D9"/>
            </w:tcBorders>
          </w:tcPr>
          <w:p w14:paraId="3A259834" w14:textId="77777777" w:rsidR="00656BC5" w:rsidRPr="00AE6DA3" w:rsidRDefault="00656BC5" w:rsidP="00AE6DA3">
            <w:pPr>
              <w:jc w:val="both"/>
              <w:rPr>
                <w:rFonts w:ascii="Montserrat" w:eastAsia="Times New Roman" w:hAnsi="Montserrat" w:cs="Arial"/>
                <w:sz w:val="16"/>
                <w:szCs w:val="16"/>
                <w:lang w:val="es-ES" w:eastAsia="es-ES"/>
              </w:rPr>
            </w:pPr>
            <w:r w:rsidRPr="00AE6DA3">
              <w:rPr>
                <w:rFonts w:ascii="Montserrat" w:eastAsia="Times New Roman" w:hAnsi="Montserrat" w:cs="Arial"/>
                <w:sz w:val="16"/>
                <w:szCs w:val="16"/>
                <w:lang w:val="es-ES" w:eastAsia="es-ES"/>
              </w:rPr>
              <w:t>Artículo 55, fracción IV, de la Ley General de Protección de Datos Personales en Posesión de Sujetos Obligados</w:t>
            </w:r>
          </w:p>
          <w:p w14:paraId="4F4CDAA2" w14:textId="77777777" w:rsidR="00656BC5" w:rsidRPr="00AE6DA3" w:rsidRDefault="00656BC5" w:rsidP="00AE6DA3">
            <w:pPr>
              <w:jc w:val="both"/>
              <w:rPr>
                <w:rFonts w:ascii="Montserrat" w:eastAsia="Montserrat" w:hAnsi="Montserrat" w:cs="Montserrat"/>
                <w:sz w:val="16"/>
                <w:szCs w:val="16"/>
              </w:rPr>
            </w:pPr>
          </w:p>
          <w:p w14:paraId="1EF555C3" w14:textId="4D84A93C" w:rsidR="00656BC5" w:rsidRPr="00AE6DA3" w:rsidRDefault="00656BC5" w:rsidP="00AE6DA3">
            <w:pPr>
              <w:jc w:val="both"/>
              <w:rPr>
                <w:rFonts w:ascii="Montserrat" w:eastAsia="Montserrat" w:hAnsi="Montserrat" w:cs="Montserrat"/>
                <w:sz w:val="16"/>
                <w:szCs w:val="16"/>
              </w:rPr>
            </w:pPr>
            <w:r w:rsidRPr="00AE6DA3">
              <w:rPr>
                <w:rFonts w:ascii="Montserrat" w:eastAsia="Montserrat" w:hAnsi="Montserrat" w:cs="Montserrat"/>
                <w:sz w:val="16"/>
                <w:szCs w:val="16"/>
              </w:rPr>
              <w:t>Trigésimo Octavo, fracción I, número 3, de los Lineamientos Generales en Materia de Clasificación y Desclasificación de la Información, así como para la Ela</w:t>
            </w:r>
            <w:r w:rsidR="003E21C7" w:rsidRPr="00AE6DA3">
              <w:rPr>
                <w:rFonts w:ascii="Montserrat" w:eastAsia="Montserrat" w:hAnsi="Montserrat" w:cs="Montserrat"/>
                <w:sz w:val="16"/>
                <w:szCs w:val="16"/>
              </w:rPr>
              <w:t>boración de Versiones Públicas.</w:t>
            </w:r>
          </w:p>
        </w:tc>
      </w:tr>
      <w:tr w:rsidR="00656BC5" w:rsidRPr="00AE6DA3" w14:paraId="4B19985D" w14:textId="77777777" w:rsidTr="003139EA">
        <w:trPr>
          <w:jc w:val="center"/>
        </w:trPr>
        <w:tc>
          <w:tcPr>
            <w:tcW w:w="1408" w:type="dxa"/>
            <w:tcBorders>
              <w:top w:val="single" w:sz="8" w:space="0" w:color="D9D9D9"/>
              <w:left w:val="single" w:sz="8" w:space="0" w:color="D9D9D9"/>
              <w:bottom w:val="single" w:sz="8" w:space="0" w:color="D9D9D9"/>
              <w:right w:val="single" w:sz="8" w:space="0" w:color="D9D9D9"/>
            </w:tcBorders>
          </w:tcPr>
          <w:p w14:paraId="0E2C320A" w14:textId="498087B3" w:rsidR="00656BC5" w:rsidRPr="00AE6DA3" w:rsidRDefault="00025B93" w:rsidP="00AE6DA3">
            <w:pPr>
              <w:jc w:val="both"/>
              <w:rPr>
                <w:rFonts w:ascii="Montserrat" w:eastAsia="Montserrat" w:hAnsi="Montserrat" w:cs="Montserrat"/>
                <w:sz w:val="16"/>
                <w:szCs w:val="16"/>
              </w:rPr>
            </w:pPr>
            <w:r>
              <w:rPr>
                <w:rFonts w:ascii="Montserrat" w:eastAsia="Montserrat" w:hAnsi="Montserrat" w:cs="Montserrat"/>
                <w:sz w:val="16"/>
                <w:szCs w:val="16"/>
              </w:rPr>
              <w:t>Datos patrimoniales</w:t>
            </w:r>
          </w:p>
        </w:tc>
        <w:tc>
          <w:tcPr>
            <w:tcW w:w="4819" w:type="dxa"/>
            <w:tcBorders>
              <w:top w:val="single" w:sz="8" w:space="0" w:color="D9D9D9"/>
              <w:left w:val="single" w:sz="8" w:space="0" w:color="D9D9D9"/>
              <w:bottom w:val="single" w:sz="8" w:space="0" w:color="D9D9D9"/>
              <w:right w:val="single" w:sz="8" w:space="0" w:color="D9D9D9"/>
            </w:tcBorders>
          </w:tcPr>
          <w:p w14:paraId="188E822F" w14:textId="6A124B28" w:rsidR="00656BC5" w:rsidRPr="00AE6DA3" w:rsidRDefault="00656BC5" w:rsidP="00AE6DA3">
            <w:pPr>
              <w:jc w:val="both"/>
              <w:rPr>
                <w:rFonts w:ascii="Montserrat" w:eastAsia="Montserrat" w:hAnsi="Montserrat" w:cs="Montserrat"/>
                <w:sz w:val="16"/>
                <w:szCs w:val="16"/>
              </w:rPr>
            </w:pPr>
            <w:r w:rsidRPr="00AE6DA3">
              <w:rPr>
                <w:rFonts w:ascii="Montserrat" w:eastAsia="Montserrat" w:hAnsi="Montserrat" w:cs="Montserrat"/>
                <w:sz w:val="16"/>
                <w:szCs w:val="16"/>
              </w:rPr>
              <w:t>Se lesionan los derechos de un tercero, como podría ser la divulgación total o parcial y de manera indebida de datos personales, como: bienes muebles e inmuebles de su propiedad, información fiscal, historial crediticio, ingresos y egresos, número de cuenta bancaria y/o CLABE interbancaria de personas físicas y morales privadas, inversiones, seguros, fianzas, servicios contratados, referencias personales, beneficiarios, dependientes económicos, decis</w:t>
            </w:r>
            <w:r w:rsidR="003E21C7" w:rsidRPr="00AE6DA3">
              <w:rPr>
                <w:rFonts w:ascii="Montserrat" w:eastAsia="Montserrat" w:hAnsi="Montserrat" w:cs="Montserrat"/>
                <w:sz w:val="16"/>
                <w:szCs w:val="16"/>
              </w:rPr>
              <w:t>iones patrimoniales y análogos.</w:t>
            </w:r>
          </w:p>
        </w:tc>
        <w:tc>
          <w:tcPr>
            <w:tcW w:w="3575" w:type="dxa"/>
            <w:tcBorders>
              <w:top w:val="single" w:sz="8" w:space="0" w:color="D9D9D9"/>
              <w:left w:val="single" w:sz="8" w:space="0" w:color="D9D9D9"/>
              <w:bottom w:val="single" w:sz="8" w:space="0" w:color="D9D9D9"/>
              <w:right w:val="single" w:sz="8" w:space="0" w:color="D9D9D9"/>
            </w:tcBorders>
          </w:tcPr>
          <w:p w14:paraId="2E2513E6" w14:textId="77777777" w:rsidR="00656BC5" w:rsidRPr="00AE6DA3" w:rsidRDefault="00656BC5" w:rsidP="00AE6DA3">
            <w:pPr>
              <w:jc w:val="both"/>
              <w:rPr>
                <w:rFonts w:ascii="Montserrat" w:eastAsia="Times New Roman" w:hAnsi="Montserrat" w:cs="Arial"/>
                <w:sz w:val="16"/>
                <w:szCs w:val="16"/>
                <w:lang w:val="es-ES" w:eastAsia="es-ES"/>
              </w:rPr>
            </w:pPr>
            <w:r w:rsidRPr="00AE6DA3">
              <w:rPr>
                <w:rFonts w:ascii="Montserrat" w:eastAsia="Times New Roman" w:hAnsi="Montserrat" w:cs="Arial"/>
                <w:sz w:val="16"/>
                <w:szCs w:val="16"/>
                <w:lang w:val="es-ES" w:eastAsia="es-ES"/>
              </w:rPr>
              <w:t>Artículo 55, fracción IV, de la Ley General de Protección de Datos Personales en Posesión de Sujetos Obligados</w:t>
            </w:r>
          </w:p>
          <w:p w14:paraId="5F793BB0" w14:textId="77777777" w:rsidR="00656BC5" w:rsidRPr="00AE6DA3" w:rsidRDefault="00656BC5" w:rsidP="00AE6DA3">
            <w:pPr>
              <w:jc w:val="both"/>
              <w:rPr>
                <w:rFonts w:ascii="Montserrat" w:eastAsia="Montserrat" w:hAnsi="Montserrat" w:cs="Montserrat"/>
                <w:sz w:val="16"/>
                <w:szCs w:val="16"/>
              </w:rPr>
            </w:pPr>
          </w:p>
          <w:p w14:paraId="48F3C6AC" w14:textId="77777777" w:rsidR="00656BC5" w:rsidRPr="00AE6DA3" w:rsidRDefault="00656BC5" w:rsidP="00AE6DA3">
            <w:pPr>
              <w:jc w:val="both"/>
              <w:rPr>
                <w:rFonts w:ascii="Montserrat" w:eastAsia="Montserrat" w:hAnsi="Montserrat" w:cs="Montserrat"/>
                <w:sz w:val="16"/>
                <w:szCs w:val="16"/>
              </w:rPr>
            </w:pPr>
            <w:r w:rsidRPr="00AE6DA3">
              <w:rPr>
                <w:rFonts w:ascii="Montserrat" w:eastAsia="Montserrat" w:hAnsi="Montserrat" w:cs="Montserrat"/>
                <w:sz w:val="16"/>
                <w:szCs w:val="16"/>
              </w:rPr>
              <w:t>Trigésimo Octavo, fracción I, número 6, de los Lineamientos Generales en Materia de Clasificación y Desclasificación de la Información, así como para la Elaboración de Versiones Públicas.</w:t>
            </w:r>
          </w:p>
        </w:tc>
      </w:tr>
      <w:tr w:rsidR="00656BC5" w:rsidRPr="00AE6DA3" w14:paraId="24A8FAEA" w14:textId="77777777" w:rsidTr="003139EA">
        <w:trPr>
          <w:jc w:val="center"/>
        </w:trPr>
        <w:tc>
          <w:tcPr>
            <w:tcW w:w="1408" w:type="dxa"/>
            <w:tcBorders>
              <w:top w:val="single" w:sz="8" w:space="0" w:color="D9D9D9"/>
              <w:left w:val="single" w:sz="8" w:space="0" w:color="D9D9D9"/>
              <w:bottom w:val="single" w:sz="8" w:space="0" w:color="D9D9D9"/>
              <w:right w:val="single" w:sz="8" w:space="0" w:color="D9D9D9"/>
            </w:tcBorders>
          </w:tcPr>
          <w:p w14:paraId="2FF7067F" w14:textId="79859C39" w:rsidR="00656BC5" w:rsidRPr="00AE6DA3" w:rsidRDefault="00656BC5" w:rsidP="00AE6DA3">
            <w:pPr>
              <w:jc w:val="both"/>
              <w:rPr>
                <w:rFonts w:ascii="Montserrat" w:eastAsia="Montserrat" w:hAnsi="Montserrat" w:cs="Montserrat"/>
                <w:sz w:val="16"/>
                <w:szCs w:val="16"/>
              </w:rPr>
            </w:pPr>
            <w:r w:rsidRPr="00AE6DA3">
              <w:rPr>
                <w:rFonts w:ascii="Montserrat" w:eastAsia="Montserrat" w:hAnsi="Montserrat" w:cs="Montserrat"/>
                <w:sz w:val="16"/>
                <w:szCs w:val="16"/>
              </w:rPr>
              <w:t>Datos s</w:t>
            </w:r>
            <w:r w:rsidR="00025B93">
              <w:rPr>
                <w:rFonts w:ascii="Montserrat" w:eastAsia="Montserrat" w:hAnsi="Montserrat" w:cs="Montserrat"/>
                <w:sz w:val="16"/>
                <w:szCs w:val="16"/>
              </w:rPr>
              <w:t>obre situación jurídica o legal</w:t>
            </w:r>
          </w:p>
        </w:tc>
        <w:tc>
          <w:tcPr>
            <w:tcW w:w="4819" w:type="dxa"/>
            <w:tcBorders>
              <w:top w:val="single" w:sz="8" w:space="0" w:color="D9D9D9"/>
              <w:left w:val="single" w:sz="8" w:space="0" w:color="D9D9D9"/>
              <w:bottom w:val="single" w:sz="8" w:space="0" w:color="D9D9D9"/>
              <w:right w:val="single" w:sz="8" w:space="0" w:color="D9D9D9"/>
            </w:tcBorders>
          </w:tcPr>
          <w:p w14:paraId="32C10064" w14:textId="77777777" w:rsidR="00656BC5" w:rsidRPr="00AE6DA3" w:rsidRDefault="00656BC5" w:rsidP="00AE6DA3">
            <w:pPr>
              <w:jc w:val="both"/>
              <w:rPr>
                <w:rFonts w:ascii="Montserrat" w:eastAsia="Montserrat" w:hAnsi="Montserrat" w:cs="Montserrat"/>
                <w:sz w:val="16"/>
                <w:szCs w:val="16"/>
              </w:rPr>
            </w:pPr>
            <w:r w:rsidRPr="00AE6DA3">
              <w:rPr>
                <w:rFonts w:ascii="Montserrat" w:eastAsia="Montserrat" w:hAnsi="Montserrat" w:cs="Montserrat"/>
                <w:sz w:val="16"/>
                <w:szCs w:val="16"/>
              </w:rPr>
              <w:t>Se lesionan los derechos de un tercero, como podría ser la divulgación total o parcial y de manera indebida de datos personales, como: la información relativa a una persona que se encuentre o haya sido sujeta a un procedimiento administrativo seguido en forma de juicio o jurisdiccional en materia laboral, civil, penal, fiscal, administrativa o de cualquier otra rama del Derecho y análogos.</w:t>
            </w:r>
          </w:p>
          <w:p w14:paraId="3138D665" w14:textId="77777777" w:rsidR="00656BC5" w:rsidRPr="00AE6DA3" w:rsidRDefault="00656BC5" w:rsidP="00AE6DA3">
            <w:pPr>
              <w:jc w:val="both"/>
              <w:rPr>
                <w:rFonts w:ascii="Montserrat" w:eastAsia="Montserrat" w:hAnsi="Montserrat" w:cs="Montserrat"/>
                <w:sz w:val="16"/>
                <w:szCs w:val="16"/>
              </w:rPr>
            </w:pPr>
          </w:p>
        </w:tc>
        <w:tc>
          <w:tcPr>
            <w:tcW w:w="3575" w:type="dxa"/>
            <w:tcBorders>
              <w:top w:val="single" w:sz="8" w:space="0" w:color="D9D9D9"/>
              <w:left w:val="single" w:sz="8" w:space="0" w:color="D9D9D9"/>
              <w:bottom w:val="single" w:sz="8" w:space="0" w:color="D9D9D9"/>
              <w:right w:val="single" w:sz="8" w:space="0" w:color="D9D9D9"/>
            </w:tcBorders>
          </w:tcPr>
          <w:p w14:paraId="6C85A0E7" w14:textId="77777777" w:rsidR="00656BC5" w:rsidRPr="00AE6DA3" w:rsidRDefault="00656BC5" w:rsidP="00AE6DA3">
            <w:pPr>
              <w:jc w:val="both"/>
              <w:rPr>
                <w:rFonts w:ascii="Montserrat" w:eastAsia="Times New Roman" w:hAnsi="Montserrat" w:cs="Arial"/>
                <w:sz w:val="16"/>
                <w:szCs w:val="16"/>
                <w:lang w:val="es-ES" w:eastAsia="es-ES"/>
              </w:rPr>
            </w:pPr>
            <w:r w:rsidRPr="00AE6DA3">
              <w:rPr>
                <w:rFonts w:ascii="Montserrat" w:eastAsia="Times New Roman" w:hAnsi="Montserrat" w:cs="Arial"/>
                <w:sz w:val="16"/>
                <w:szCs w:val="16"/>
                <w:lang w:val="es-ES" w:eastAsia="es-ES"/>
              </w:rPr>
              <w:t>Artículo 55, fracción IV, de la Ley General de Protección de Datos Personales en Posesión de Sujetos Obligados</w:t>
            </w:r>
          </w:p>
          <w:p w14:paraId="5D7AB14E" w14:textId="77777777" w:rsidR="00656BC5" w:rsidRPr="00AE6DA3" w:rsidRDefault="00656BC5" w:rsidP="00AE6DA3">
            <w:pPr>
              <w:jc w:val="both"/>
              <w:rPr>
                <w:rFonts w:ascii="Montserrat" w:eastAsia="Montserrat" w:hAnsi="Montserrat" w:cs="Montserrat"/>
                <w:sz w:val="16"/>
                <w:szCs w:val="16"/>
              </w:rPr>
            </w:pPr>
          </w:p>
          <w:p w14:paraId="46F0F30C" w14:textId="77777777" w:rsidR="00656BC5" w:rsidRPr="00AE6DA3" w:rsidRDefault="00656BC5" w:rsidP="00AE6DA3">
            <w:pPr>
              <w:jc w:val="both"/>
              <w:rPr>
                <w:rFonts w:ascii="Montserrat" w:eastAsia="Montserrat" w:hAnsi="Montserrat" w:cs="Montserrat"/>
                <w:sz w:val="16"/>
                <w:szCs w:val="16"/>
              </w:rPr>
            </w:pPr>
            <w:r w:rsidRPr="00AE6DA3">
              <w:rPr>
                <w:rFonts w:ascii="Montserrat" w:eastAsia="Montserrat" w:hAnsi="Montserrat" w:cs="Montserrat"/>
                <w:sz w:val="16"/>
                <w:szCs w:val="16"/>
              </w:rPr>
              <w:t>Trigésimo Octavo, fracción I, número 7, de los Lineamientos Generales en Materia de Clasificación y Desclasificación de la Información, así como para la Elaboración de Versiones Públicas.</w:t>
            </w:r>
          </w:p>
        </w:tc>
      </w:tr>
      <w:tr w:rsidR="00656BC5" w:rsidRPr="00AE6DA3" w14:paraId="5E372AC4" w14:textId="77777777" w:rsidTr="003139EA">
        <w:trPr>
          <w:jc w:val="center"/>
        </w:trPr>
        <w:tc>
          <w:tcPr>
            <w:tcW w:w="1408" w:type="dxa"/>
            <w:tcBorders>
              <w:top w:val="single" w:sz="8" w:space="0" w:color="D9D9D9"/>
              <w:left w:val="single" w:sz="8" w:space="0" w:color="D9D9D9"/>
              <w:bottom w:val="single" w:sz="8" w:space="0" w:color="D9D9D9"/>
              <w:right w:val="single" w:sz="8" w:space="0" w:color="D9D9D9"/>
            </w:tcBorders>
          </w:tcPr>
          <w:p w14:paraId="01AE9789" w14:textId="3E0BE82A" w:rsidR="00656BC5" w:rsidRPr="00AE6DA3" w:rsidRDefault="00656BC5" w:rsidP="00AE6DA3">
            <w:pPr>
              <w:jc w:val="both"/>
              <w:rPr>
                <w:rFonts w:ascii="Montserrat" w:eastAsia="Montserrat" w:hAnsi="Montserrat" w:cs="Montserrat"/>
                <w:sz w:val="16"/>
                <w:szCs w:val="16"/>
              </w:rPr>
            </w:pPr>
            <w:r w:rsidRPr="00AE6DA3">
              <w:rPr>
                <w:rFonts w:ascii="Montserrat" w:eastAsia="Montserrat" w:hAnsi="Montserrat" w:cs="Montserrat"/>
                <w:sz w:val="16"/>
                <w:szCs w:val="16"/>
              </w:rPr>
              <w:t>Datos académic</w:t>
            </w:r>
            <w:r w:rsidR="00025B93">
              <w:rPr>
                <w:rFonts w:ascii="Montserrat" w:eastAsia="Montserrat" w:hAnsi="Montserrat" w:cs="Montserrat"/>
                <w:sz w:val="16"/>
                <w:szCs w:val="16"/>
              </w:rPr>
              <w:t>os</w:t>
            </w:r>
          </w:p>
        </w:tc>
        <w:tc>
          <w:tcPr>
            <w:tcW w:w="4819" w:type="dxa"/>
            <w:tcBorders>
              <w:top w:val="single" w:sz="8" w:space="0" w:color="D9D9D9"/>
              <w:left w:val="single" w:sz="8" w:space="0" w:color="D9D9D9"/>
              <w:bottom w:val="single" w:sz="8" w:space="0" w:color="D9D9D9"/>
              <w:right w:val="single" w:sz="8" w:space="0" w:color="D9D9D9"/>
            </w:tcBorders>
          </w:tcPr>
          <w:p w14:paraId="21F822E9" w14:textId="77777777" w:rsidR="00656BC5" w:rsidRPr="00AE6DA3" w:rsidRDefault="00656BC5" w:rsidP="00AE6DA3">
            <w:pPr>
              <w:jc w:val="both"/>
              <w:rPr>
                <w:rFonts w:ascii="Montserrat" w:eastAsia="Montserrat" w:hAnsi="Montserrat" w:cs="Montserrat"/>
                <w:sz w:val="16"/>
                <w:szCs w:val="16"/>
              </w:rPr>
            </w:pPr>
            <w:r w:rsidRPr="00AE6DA3">
              <w:rPr>
                <w:rFonts w:ascii="Montserrat" w:eastAsia="Montserrat" w:hAnsi="Montserrat" w:cs="Montserrat"/>
                <w:sz w:val="16"/>
                <w:szCs w:val="16"/>
              </w:rPr>
              <w:t>Se lesionan los derechos de un tercero, como podría ser la divulgación total o parcial y de manera indebida de datos personales, como: trayectoria educativa, avances de créditos, tipos de exámenes, promedio, calificaciones, títulos, cédula profesional, certificados, reconocimientos y análogos</w:t>
            </w:r>
          </w:p>
          <w:p w14:paraId="47600AB4" w14:textId="77777777" w:rsidR="00656BC5" w:rsidRPr="00AE6DA3" w:rsidRDefault="00656BC5" w:rsidP="00AE6DA3">
            <w:pPr>
              <w:jc w:val="both"/>
              <w:rPr>
                <w:rFonts w:ascii="Montserrat" w:eastAsia="Montserrat" w:hAnsi="Montserrat" w:cs="Montserrat"/>
                <w:sz w:val="16"/>
                <w:szCs w:val="16"/>
              </w:rPr>
            </w:pPr>
          </w:p>
        </w:tc>
        <w:tc>
          <w:tcPr>
            <w:tcW w:w="3575" w:type="dxa"/>
            <w:tcBorders>
              <w:top w:val="single" w:sz="8" w:space="0" w:color="D9D9D9"/>
              <w:left w:val="single" w:sz="8" w:space="0" w:color="D9D9D9"/>
              <w:bottom w:val="single" w:sz="8" w:space="0" w:color="D9D9D9"/>
              <w:right w:val="single" w:sz="8" w:space="0" w:color="D9D9D9"/>
            </w:tcBorders>
          </w:tcPr>
          <w:p w14:paraId="4A8785DD" w14:textId="77777777" w:rsidR="00656BC5" w:rsidRPr="00AE6DA3" w:rsidRDefault="00656BC5" w:rsidP="00AE6DA3">
            <w:pPr>
              <w:jc w:val="both"/>
              <w:rPr>
                <w:rFonts w:ascii="Montserrat" w:eastAsia="Times New Roman" w:hAnsi="Montserrat" w:cs="Arial"/>
                <w:sz w:val="16"/>
                <w:szCs w:val="16"/>
                <w:lang w:val="es-ES" w:eastAsia="es-ES"/>
              </w:rPr>
            </w:pPr>
            <w:r w:rsidRPr="00AE6DA3">
              <w:rPr>
                <w:rFonts w:ascii="Montserrat" w:eastAsia="Times New Roman" w:hAnsi="Montserrat" w:cs="Arial"/>
                <w:sz w:val="16"/>
                <w:szCs w:val="16"/>
                <w:lang w:val="es-ES" w:eastAsia="es-ES"/>
              </w:rPr>
              <w:t>Artículo 55, fracción IV, de la Ley General de Protección de Datos Personales en Posesión de Sujetos Obligados</w:t>
            </w:r>
          </w:p>
          <w:p w14:paraId="4C274D65" w14:textId="77777777" w:rsidR="00656BC5" w:rsidRPr="00AE6DA3" w:rsidRDefault="00656BC5" w:rsidP="00AE6DA3">
            <w:pPr>
              <w:jc w:val="both"/>
              <w:rPr>
                <w:rFonts w:ascii="Montserrat" w:eastAsia="Times New Roman" w:hAnsi="Montserrat" w:cs="Arial"/>
                <w:sz w:val="16"/>
                <w:szCs w:val="16"/>
                <w:lang w:val="es-ES" w:eastAsia="es-ES"/>
              </w:rPr>
            </w:pPr>
          </w:p>
          <w:p w14:paraId="1AD0FAEE" w14:textId="77777777" w:rsidR="00656BC5" w:rsidRPr="00AE6DA3" w:rsidRDefault="00656BC5" w:rsidP="00AE6DA3">
            <w:pPr>
              <w:jc w:val="both"/>
              <w:rPr>
                <w:rFonts w:ascii="Montserrat" w:eastAsia="Montserrat" w:hAnsi="Montserrat" w:cs="Montserrat"/>
                <w:sz w:val="16"/>
                <w:szCs w:val="16"/>
              </w:rPr>
            </w:pPr>
            <w:r w:rsidRPr="00AE6DA3">
              <w:rPr>
                <w:rFonts w:ascii="Montserrat" w:eastAsia="Montserrat" w:hAnsi="Montserrat" w:cs="Montserrat"/>
                <w:sz w:val="16"/>
                <w:szCs w:val="16"/>
              </w:rPr>
              <w:t xml:space="preserve">Trigésimo Octavo, fracción I, número 8, de los Lineamientos Generales en Materia de Clasificación y </w:t>
            </w:r>
            <w:r w:rsidRPr="00AE6DA3">
              <w:rPr>
                <w:rFonts w:ascii="Montserrat" w:eastAsia="Montserrat" w:hAnsi="Montserrat" w:cs="Montserrat"/>
                <w:sz w:val="16"/>
                <w:szCs w:val="16"/>
              </w:rPr>
              <w:lastRenderedPageBreak/>
              <w:t>Desclasificación de la Información, así como para la Elaboración de Versiones Públicas.</w:t>
            </w:r>
          </w:p>
        </w:tc>
      </w:tr>
      <w:tr w:rsidR="00656BC5" w:rsidRPr="00AE6DA3" w14:paraId="56DEE434" w14:textId="77777777" w:rsidTr="003139EA">
        <w:trPr>
          <w:jc w:val="center"/>
        </w:trPr>
        <w:tc>
          <w:tcPr>
            <w:tcW w:w="1408" w:type="dxa"/>
            <w:tcBorders>
              <w:top w:val="single" w:sz="8" w:space="0" w:color="D9D9D9"/>
              <w:left w:val="single" w:sz="8" w:space="0" w:color="D9D9D9"/>
              <w:bottom w:val="single" w:sz="8" w:space="0" w:color="D9D9D9"/>
              <w:right w:val="single" w:sz="8" w:space="0" w:color="D9D9D9"/>
            </w:tcBorders>
          </w:tcPr>
          <w:p w14:paraId="057084C9" w14:textId="11FC1C99" w:rsidR="00656BC5" w:rsidRPr="00AE6DA3" w:rsidRDefault="00656BC5" w:rsidP="00AE6DA3">
            <w:pPr>
              <w:jc w:val="both"/>
              <w:rPr>
                <w:rFonts w:ascii="Montserrat" w:eastAsia="Montserrat" w:hAnsi="Montserrat" w:cs="Montserrat"/>
                <w:sz w:val="16"/>
                <w:szCs w:val="16"/>
              </w:rPr>
            </w:pPr>
            <w:r w:rsidRPr="00AE6DA3">
              <w:rPr>
                <w:rFonts w:ascii="Montserrat" w:eastAsia="Montserrat" w:hAnsi="Montserrat" w:cs="Montserrat"/>
                <w:sz w:val="16"/>
                <w:szCs w:val="16"/>
              </w:rPr>
              <w:lastRenderedPageBreak/>
              <w:t>Datos de trá</w:t>
            </w:r>
            <w:r w:rsidR="00025B93">
              <w:rPr>
                <w:rFonts w:ascii="Montserrat" w:eastAsia="Montserrat" w:hAnsi="Montserrat" w:cs="Montserrat"/>
                <w:sz w:val="16"/>
                <w:szCs w:val="16"/>
              </w:rPr>
              <w:t>nsito y movimientos migratorios</w:t>
            </w:r>
          </w:p>
        </w:tc>
        <w:tc>
          <w:tcPr>
            <w:tcW w:w="4819" w:type="dxa"/>
            <w:tcBorders>
              <w:top w:val="single" w:sz="8" w:space="0" w:color="D9D9D9"/>
              <w:left w:val="single" w:sz="8" w:space="0" w:color="D9D9D9"/>
              <w:bottom w:val="single" w:sz="8" w:space="0" w:color="D9D9D9"/>
              <w:right w:val="single" w:sz="8" w:space="0" w:color="D9D9D9"/>
            </w:tcBorders>
          </w:tcPr>
          <w:p w14:paraId="48A2D5DB" w14:textId="77777777" w:rsidR="00656BC5" w:rsidRPr="00AE6DA3" w:rsidRDefault="00656BC5" w:rsidP="00AE6DA3">
            <w:pPr>
              <w:jc w:val="both"/>
              <w:rPr>
                <w:rFonts w:ascii="Montserrat" w:eastAsia="Montserrat" w:hAnsi="Montserrat" w:cs="Montserrat"/>
                <w:sz w:val="16"/>
                <w:szCs w:val="16"/>
              </w:rPr>
            </w:pPr>
            <w:r w:rsidRPr="00AE6DA3">
              <w:rPr>
                <w:rFonts w:ascii="Montserrat" w:eastAsia="Montserrat" w:hAnsi="Montserrat" w:cs="Montserrat"/>
                <w:sz w:val="16"/>
                <w:szCs w:val="16"/>
              </w:rPr>
              <w:t>Se lesionan los derechos de un tercero, como podría ser la divulgación total o parcial y de manera indebida de datos personales, como: información relativa al tránsito de las personas dentro y fuera del país, así como información migratoria, cédula migratoria, visa, pasaporte.</w:t>
            </w:r>
          </w:p>
          <w:p w14:paraId="29F30D4C" w14:textId="77777777" w:rsidR="00656BC5" w:rsidRPr="00AE6DA3" w:rsidRDefault="00656BC5" w:rsidP="00AE6DA3">
            <w:pPr>
              <w:jc w:val="both"/>
              <w:rPr>
                <w:rFonts w:ascii="Montserrat" w:eastAsia="Montserrat" w:hAnsi="Montserrat" w:cs="Montserrat"/>
                <w:sz w:val="16"/>
                <w:szCs w:val="16"/>
              </w:rPr>
            </w:pPr>
          </w:p>
        </w:tc>
        <w:tc>
          <w:tcPr>
            <w:tcW w:w="3575" w:type="dxa"/>
            <w:tcBorders>
              <w:top w:val="single" w:sz="8" w:space="0" w:color="D9D9D9"/>
              <w:left w:val="single" w:sz="8" w:space="0" w:color="D9D9D9"/>
              <w:bottom w:val="single" w:sz="8" w:space="0" w:color="D9D9D9"/>
              <w:right w:val="single" w:sz="8" w:space="0" w:color="D9D9D9"/>
            </w:tcBorders>
          </w:tcPr>
          <w:p w14:paraId="6C51F52C" w14:textId="77777777" w:rsidR="00656BC5" w:rsidRPr="00AE6DA3" w:rsidRDefault="00656BC5" w:rsidP="00AE6DA3">
            <w:pPr>
              <w:jc w:val="both"/>
              <w:rPr>
                <w:rFonts w:ascii="Montserrat" w:eastAsia="Times New Roman" w:hAnsi="Montserrat" w:cs="Arial"/>
                <w:sz w:val="16"/>
                <w:szCs w:val="16"/>
                <w:lang w:val="es-ES" w:eastAsia="es-ES"/>
              </w:rPr>
            </w:pPr>
            <w:r w:rsidRPr="00AE6DA3">
              <w:rPr>
                <w:rFonts w:ascii="Montserrat" w:eastAsia="Times New Roman" w:hAnsi="Montserrat" w:cs="Arial"/>
                <w:sz w:val="16"/>
                <w:szCs w:val="16"/>
                <w:lang w:val="es-ES" w:eastAsia="es-ES"/>
              </w:rPr>
              <w:t>Artículo 55, fracción IV, de la Ley General de Protección de Datos Personales en Posesión de Sujetos Obligados</w:t>
            </w:r>
          </w:p>
          <w:p w14:paraId="1F378DA6" w14:textId="77777777" w:rsidR="00656BC5" w:rsidRPr="00AE6DA3" w:rsidRDefault="00656BC5" w:rsidP="00AE6DA3">
            <w:pPr>
              <w:jc w:val="both"/>
              <w:rPr>
                <w:rFonts w:ascii="Montserrat" w:eastAsia="Montserrat" w:hAnsi="Montserrat" w:cs="Montserrat"/>
                <w:sz w:val="16"/>
                <w:szCs w:val="16"/>
                <w:lang w:val="es-ES"/>
              </w:rPr>
            </w:pPr>
          </w:p>
          <w:p w14:paraId="490B7045" w14:textId="6BF00DA2" w:rsidR="00656BC5" w:rsidRPr="00AE6DA3" w:rsidRDefault="00656BC5" w:rsidP="00AE6DA3">
            <w:pPr>
              <w:jc w:val="both"/>
              <w:rPr>
                <w:rFonts w:ascii="Montserrat" w:eastAsia="Montserrat" w:hAnsi="Montserrat" w:cs="Montserrat"/>
                <w:sz w:val="16"/>
                <w:szCs w:val="16"/>
              </w:rPr>
            </w:pPr>
            <w:r w:rsidRPr="00AE6DA3">
              <w:rPr>
                <w:rFonts w:ascii="Montserrat" w:eastAsia="Montserrat" w:hAnsi="Montserrat" w:cs="Montserrat"/>
                <w:sz w:val="16"/>
                <w:szCs w:val="16"/>
              </w:rPr>
              <w:t>Trigésimo Octavo, fracción I, número 9 de los Lineamientos Generales en Materia de Clasificación y Desclasificación de la Información, así como para la Ela</w:t>
            </w:r>
            <w:r w:rsidR="003E21C7" w:rsidRPr="00AE6DA3">
              <w:rPr>
                <w:rFonts w:ascii="Montserrat" w:eastAsia="Montserrat" w:hAnsi="Montserrat" w:cs="Montserrat"/>
                <w:sz w:val="16"/>
                <w:szCs w:val="16"/>
              </w:rPr>
              <w:t>boración de Versiones Públicas.</w:t>
            </w:r>
          </w:p>
        </w:tc>
      </w:tr>
      <w:tr w:rsidR="00656BC5" w:rsidRPr="00AE6DA3" w14:paraId="32985AF2" w14:textId="77777777" w:rsidTr="003139EA">
        <w:trPr>
          <w:jc w:val="center"/>
        </w:trPr>
        <w:tc>
          <w:tcPr>
            <w:tcW w:w="1408" w:type="dxa"/>
            <w:tcBorders>
              <w:top w:val="single" w:sz="8" w:space="0" w:color="D9D9D9"/>
              <w:left w:val="single" w:sz="8" w:space="0" w:color="D9D9D9"/>
              <w:bottom w:val="single" w:sz="8" w:space="0" w:color="D9D9D9"/>
              <w:right w:val="single" w:sz="8" w:space="0" w:color="D9D9D9"/>
            </w:tcBorders>
          </w:tcPr>
          <w:p w14:paraId="3FE57043" w14:textId="2EAB5388" w:rsidR="00656BC5" w:rsidRPr="00AE6DA3" w:rsidRDefault="00025B93" w:rsidP="00AE6DA3">
            <w:pPr>
              <w:jc w:val="both"/>
              <w:rPr>
                <w:rFonts w:ascii="Montserrat" w:eastAsia="Montserrat" w:hAnsi="Montserrat" w:cs="Montserrat"/>
                <w:sz w:val="16"/>
                <w:szCs w:val="16"/>
              </w:rPr>
            </w:pPr>
            <w:r>
              <w:rPr>
                <w:rFonts w:ascii="Montserrat" w:eastAsia="Montserrat" w:hAnsi="Montserrat" w:cs="Montserrat"/>
                <w:sz w:val="16"/>
                <w:szCs w:val="16"/>
              </w:rPr>
              <w:t>Datos electrónicos</w:t>
            </w:r>
          </w:p>
        </w:tc>
        <w:tc>
          <w:tcPr>
            <w:tcW w:w="4819" w:type="dxa"/>
            <w:tcBorders>
              <w:top w:val="single" w:sz="8" w:space="0" w:color="D9D9D9"/>
              <w:left w:val="single" w:sz="8" w:space="0" w:color="D9D9D9"/>
              <w:bottom w:val="single" w:sz="8" w:space="0" w:color="D9D9D9"/>
              <w:right w:val="single" w:sz="8" w:space="0" w:color="D9D9D9"/>
            </w:tcBorders>
          </w:tcPr>
          <w:p w14:paraId="60109E38" w14:textId="77777777" w:rsidR="00656BC5" w:rsidRPr="00AE6DA3" w:rsidRDefault="00656BC5" w:rsidP="00AE6DA3">
            <w:pPr>
              <w:jc w:val="both"/>
              <w:rPr>
                <w:rFonts w:ascii="Montserrat" w:eastAsia="Montserrat" w:hAnsi="Montserrat" w:cs="Montserrat"/>
                <w:sz w:val="16"/>
                <w:szCs w:val="16"/>
              </w:rPr>
            </w:pPr>
            <w:r w:rsidRPr="00AE6DA3">
              <w:rPr>
                <w:rFonts w:ascii="Montserrat" w:eastAsia="Montserrat" w:hAnsi="Montserrat" w:cs="Montserrat"/>
                <w:sz w:val="16"/>
                <w:szCs w:val="16"/>
              </w:rPr>
              <w:t>Se lesionan los derechos de un tercero, como podría ser la divulgación total o parcial y de manera indebida de datos personales, como: firma electrónica, dirección de correo electrónico, código QR.</w:t>
            </w:r>
          </w:p>
        </w:tc>
        <w:tc>
          <w:tcPr>
            <w:tcW w:w="3575" w:type="dxa"/>
            <w:tcBorders>
              <w:top w:val="single" w:sz="8" w:space="0" w:color="D9D9D9"/>
              <w:left w:val="single" w:sz="8" w:space="0" w:color="D9D9D9"/>
              <w:bottom w:val="single" w:sz="8" w:space="0" w:color="D9D9D9"/>
              <w:right w:val="single" w:sz="8" w:space="0" w:color="D9D9D9"/>
            </w:tcBorders>
          </w:tcPr>
          <w:p w14:paraId="7892A90D" w14:textId="77777777" w:rsidR="00656BC5" w:rsidRPr="00AE6DA3" w:rsidRDefault="00656BC5" w:rsidP="00AE6DA3">
            <w:pPr>
              <w:jc w:val="both"/>
              <w:rPr>
                <w:rFonts w:ascii="Montserrat" w:eastAsia="Times New Roman" w:hAnsi="Montserrat" w:cs="Arial"/>
                <w:sz w:val="16"/>
                <w:szCs w:val="16"/>
                <w:lang w:val="es-ES" w:eastAsia="es-ES"/>
              </w:rPr>
            </w:pPr>
            <w:r w:rsidRPr="00AE6DA3">
              <w:rPr>
                <w:rFonts w:ascii="Montserrat" w:eastAsia="Times New Roman" w:hAnsi="Montserrat" w:cs="Arial"/>
                <w:sz w:val="16"/>
                <w:szCs w:val="16"/>
                <w:lang w:val="es-ES" w:eastAsia="es-ES"/>
              </w:rPr>
              <w:t>Artículo 55, fracción IV, de la Ley General de Protección de Datos Personales en Posesión de Sujetos Obligados</w:t>
            </w:r>
          </w:p>
          <w:p w14:paraId="2D6C4857" w14:textId="77777777" w:rsidR="00656BC5" w:rsidRPr="00AE6DA3" w:rsidRDefault="00656BC5" w:rsidP="00AE6DA3">
            <w:pPr>
              <w:jc w:val="both"/>
              <w:rPr>
                <w:rFonts w:ascii="Montserrat" w:eastAsia="Montserrat" w:hAnsi="Montserrat" w:cs="Montserrat"/>
                <w:sz w:val="16"/>
                <w:szCs w:val="16"/>
                <w:lang w:val="es-ES"/>
              </w:rPr>
            </w:pPr>
          </w:p>
          <w:p w14:paraId="2E200BBF" w14:textId="77777777" w:rsidR="00656BC5" w:rsidRPr="00AE6DA3" w:rsidRDefault="00656BC5" w:rsidP="00AE6DA3">
            <w:pPr>
              <w:jc w:val="both"/>
              <w:rPr>
                <w:rFonts w:ascii="Montserrat" w:eastAsia="Montserrat" w:hAnsi="Montserrat" w:cs="Montserrat"/>
                <w:sz w:val="16"/>
                <w:szCs w:val="16"/>
              </w:rPr>
            </w:pPr>
            <w:r w:rsidRPr="00AE6DA3">
              <w:rPr>
                <w:rFonts w:ascii="Montserrat" w:eastAsia="Montserrat" w:hAnsi="Montserrat" w:cs="Montserrat"/>
                <w:sz w:val="16"/>
                <w:szCs w:val="16"/>
              </w:rPr>
              <w:t>Trigésimo Octavo, fracción I, número 10 de los Lineamientos Generales en Materia de Clasificación y Desclasificación de la Información, así como para la Elaboración de Versiones Públicas.</w:t>
            </w:r>
          </w:p>
          <w:p w14:paraId="1E6F6592" w14:textId="77777777" w:rsidR="00656BC5" w:rsidRPr="00AE6DA3" w:rsidRDefault="00656BC5" w:rsidP="00AE6DA3">
            <w:pPr>
              <w:jc w:val="both"/>
              <w:rPr>
                <w:rFonts w:ascii="Montserrat" w:eastAsia="Montserrat" w:hAnsi="Montserrat" w:cs="Montserrat"/>
                <w:sz w:val="16"/>
                <w:szCs w:val="16"/>
              </w:rPr>
            </w:pPr>
          </w:p>
        </w:tc>
      </w:tr>
      <w:tr w:rsidR="00656BC5" w:rsidRPr="00AE6DA3" w14:paraId="2DAE1701" w14:textId="77777777" w:rsidTr="003139EA">
        <w:trPr>
          <w:jc w:val="center"/>
        </w:trPr>
        <w:tc>
          <w:tcPr>
            <w:tcW w:w="1408" w:type="dxa"/>
            <w:tcBorders>
              <w:top w:val="single" w:sz="8" w:space="0" w:color="D9D9D9"/>
              <w:left w:val="single" w:sz="8" w:space="0" w:color="D9D9D9"/>
              <w:bottom w:val="single" w:sz="8" w:space="0" w:color="D9D9D9"/>
              <w:right w:val="single" w:sz="8" w:space="0" w:color="D9D9D9"/>
            </w:tcBorders>
          </w:tcPr>
          <w:p w14:paraId="19E5C5A4" w14:textId="0A5C805F" w:rsidR="00656BC5" w:rsidRPr="00AE6DA3" w:rsidRDefault="00025B93" w:rsidP="00AE6DA3">
            <w:pPr>
              <w:jc w:val="both"/>
              <w:rPr>
                <w:rFonts w:ascii="Montserrat" w:eastAsia="Montserrat" w:hAnsi="Montserrat" w:cs="Montserrat"/>
                <w:sz w:val="16"/>
                <w:szCs w:val="16"/>
              </w:rPr>
            </w:pPr>
            <w:r>
              <w:rPr>
                <w:rFonts w:ascii="Montserrat" w:eastAsia="Montserrat" w:hAnsi="Montserrat" w:cs="Montserrat"/>
                <w:sz w:val="16"/>
                <w:szCs w:val="16"/>
              </w:rPr>
              <w:t>Datos biométricos</w:t>
            </w:r>
          </w:p>
        </w:tc>
        <w:tc>
          <w:tcPr>
            <w:tcW w:w="4819" w:type="dxa"/>
            <w:tcBorders>
              <w:top w:val="single" w:sz="8" w:space="0" w:color="D9D9D9"/>
              <w:left w:val="single" w:sz="8" w:space="0" w:color="D9D9D9"/>
              <w:bottom w:val="single" w:sz="8" w:space="0" w:color="D9D9D9"/>
              <w:right w:val="single" w:sz="8" w:space="0" w:color="D9D9D9"/>
            </w:tcBorders>
          </w:tcPr>
          <w:p w14:paraId="1EDBE23F" w14:textId="77777777" w:rsidR="00656BC5" w:rsidRPr="00AE6DA3" w:rsidRDefault="00656BC5" w:rsidP="00AE6DA3">
            <w:pPr>
              <w:jc w:val="both"/>
              <w:rPr>
                <w:rFonts w:ascii="Montserrat" w:eastAsia="Montserrat" w:hAnsi="Montserrat" w:cs="Montserrat"/>
                <w:sz w:val="16"/>
                <w:szCs w:val="16"/>
              </w:rPr>
            </w:pPr>
            <w:r w:rsidRPr="00AE6DA3">
              <w:rPr>
                <w:rFonts w:ascii="Montserrat" w:eastAsia="Montserrat" w:hAnsi="Montserrat" w:cs="Montserrat"/>
                <w:sz w:val="16"/>
                <w:szCs w:val="16"/>
              </w:rPr>
              <w:t>Se lesionan los derechos de un tercero, como podría ser la divulgación total o parcial y de manera indebida de datos personales, como: huella dactilar, reconocimiento facial, reconocimiento de iris, reconocimiento de la geometría de la mano, reconocimiento vascular, reconocimiento de escritura, reconocimiento de voz, reconocimiento de escritura de teclado y análogos.</w:t>
            </w:r>
          </w:p>
          <w:p w14:paraId="7483512B" w14:textId="77777777" w:rsidR="00656BC5" w:rsidRPr="00AE6DA3" w:rsidRDefault="00656BC5" w:rsidP="00AE6DA3">
            <w:pPr>
              <w:jc w:val="both"/>
              <w:rPr>
                <w:rFonts w:ascii="Montserrat" w:eastAsia="Montserrat" w:hAnsi="Montserrat" w:cs="Montserrat"/>
                <w:sz w:val="16"/>
                <w:szCs w:val="16"/>
              </w:rPr>
            </w:pPr>
          </w:p>
        </w:tc>
        <w:tc>
          <w:tcPr>
            <w:tcW w:w="3575" w:type="dxa"/>
            <w:tcBorders>
              <w:top w:val="single" w:sz="8" w:space="0" w:color="D9D9D9"/>
              <w:left w:val="single" w:sz="8" w:space="0" w:color="D9D9D9"/>
              <w:bottom w:val="single" w:sz="8" w:space="0" w:color="D9D9D9"/>
              <w:right w:val="single" w:sz="8" w:space="0" w:color="D9D9D9"/>
            </w:tcBorders>
          </w:tcPr>
          <w:p w14:paraId="6CCDC6FE" w14:textId="77777777" w:rsidR="00656BC5" w:rsidRPr="00AE6DA3" w:rsidRDefault="00656BC5" w:rsidP="00AE6DA3">
            <w:pPr>
              <w:jc w:val="both"/>
              <w:rPr>
                <w:rFonts w:ascii="Montserrat" w:eastAsia="Times New Roman" w:hAnsi="Montserrat" w:cs="Arial"/>
                <w:sz w:val="16"/>
                <w:szCs w:val="16"/>
                <w:lang w:val="es-ES" w:eastAsia="es-ES"/>
              </w:rPr>
            </w:pPr>
            <w:r w:rsidRPr="00AE6DA3">
              <w:rPr>
                <w:rFonts w:ascii="Montserrat" w:eastAsia="Times New Roman" w:hAnsi="Montserrat" w:cs="Arial"/>
                <w:sz w:val="16"/>
                <w:szCs w:val="16"/>
                <w:lang w:val="es-ES" w:eastAsia="es-ES"/>
              </w:rPr>
              <w:t>Artículo 55, fracción IV, de la Ley General de Protección de Datos Personales en Posesión de Sujetos Obligados</w:t>
            </w:r>
          </w:p>
          <w:p w14:paraId="2D57FF87" w14:textId="77777777" w:rsidR="00656BC5" w:rsidRPr="00AE6DA3" w:rsidRDefault="00656BC5" w:rsidP="00AE6DA3">
            <w:pPr>
              <w:jc w:val="both"/>
              <w:rPr>
                <w:rFonts w:ascii="Montserrat" w:eastAsia="Montserrat" w:hAnsi="Montserrat" w:cs="Montserrat"/>
                <w:sz w:val="16"/>
                <w:szCs w:val="16"/>
                <w:lang w:val="es-ES"/>
              </w:rPr>
            </w:pPr>
          </w:p>
          <w:p w14:paraId="23F29E42" w14:textId="77777777" w:rsidR="00656BC5" w:rsidRPr="00AE6DA3" w:rsidRDefault="00656BC5" w:rsidP="00AE6DA3">
            <w:pPr>
              <w:jc w:val="both"/>
              <w:rPr>
                <w:rFonts w:ascii="Montserrat" w:eastAsia="Montserrat" w:hAnsi="Montserrat" w:cs="Montserrat"/>
                <w:sz w:val="16"/>
                <w:szCs w:val="16"/>
              </w:rPr>
            </w:pPr>
            <w:r w:rsidRPr="00AE6DA3">
              <w:rPr>
                <w:rFonts w:ascii="Montserrat" w:eastAsia="Montserrat" w:hAnsi="Montserrat" w:cs="Montserrat"/>
                <w:sz w:val="16"/>
                <w:szCs w:val="16"/>
              </w:rPr>
              <w:t>Trigésimo Octavo, fracción I, número 11 de los Lineamientos Generales en Materia de Clasificación y Desclasificación de la Información, así como para la Elaboración de Versiones Públicas.</w:t>
            </w:r>
          </w:p>
        </w:tc>
      </w:tr>
    </w:tbl>
    <w:p w14:paraId="666B7F6F" w14:textId="77777777" w:rsidR="00E05484" w:rsidRPr="00AE6DA3" w:rsidRDefault="00E05484" w:rsidP="00AE6DA3">
      <w:pPr>
        <w:jc w:val="both"/>
        <w:rPr>
          <w:rFonts w:ascii="Montserrat" w:hAnsi="Montserrat" w:cs="Arial"/>
          <w:sz w:val="18"/>
          <w:szCs w:val="18"/>
        </w:rPr>
      </w:pPr>
    </w:p>
    <w:p w14:paraId="13D967B7" w14:textId="54E4A66A" w:rsidR="00B91BE3" w:rsidRPr="00AE6DA3" w:rsidRDefault="00E05484" w:rsidP="00AE6DA3">
      <w:pPr>
        <w:pBdr>
          <w:top w:val="nil"/>
          <w:left w:val="nil"/>
          <w:bottom w:val="nil"/>
          <w:right w:val="nil"/>
          <w:between w:val="nil"/>
        </w:pBdr>
        <w:spacing w:after="280"/>
        <w:jc w:val="both"/>
        <w:rPr>
          <w:rFonts w:ascii="Montserrat" w:eastAsia="Montserrat" w:hAnsi="Montserrat" w:cs="Montserrat"/>
          <w:sz w:val="18"/>
          <w:szCs w:val="18"/>
        </w:rPr>
      </w:pPr>
      <w:r w:rsidRPr="00AE6DA3">
        <w:rPr>
          <w:rFonts w:ascii="Montserrat" w:hAnsi="Montserrat" w:cs="Arial"/>
          <w:sz w:val="18"/>
          <w:szCs w:val="18"/>
        </w:rPr>
        <w:t>Por otra parte</w:t>
      </w:r>
      <w:r w:rsidR="0069732B" w:rsidRPr="00AE6DA3">
        <w:rPr>
          <w:rFonts w:ascii="Montserrat" w:hAnsi="Montserrat" w:cs="Arial"/>
          <w:sz w:val="18"/>
          <w:szCs w:val="18"/>
        </w:rPr>
        <w:t xml:space="preserve">, en la Décima Octava Sesión Ordinaria del Comité de Transparecia de fecha 15 de mayo de 2024, </w:t>
      </w:r>
      <w:r w:rsidR="0004529C" w:rsidRPr="00AE6DA3">
        <w:rPr>
          <w:rFonts w:ascii="Montserrat" w:hAnsi="Montserrat" w:cs="Arial"/>
          <w:sz w:val="18"/>
          <w:szCs w:val="18"/>
        </w:rPr>
        <w:t xml:space="preserve">mediante acuerdo III.A.2.2.ORD.18.24 </w:t>
      </w:r>
      <w:r w:rsidR="0069732B" w:rsidRPr="00AE6DA3">
        <w:rPr>
          <w:rFonts w:ascii="Montserrat" w:hAnsi="Montserrat" w:cs="Arial"/>
          <w:sz w:val="18"/>
          <w:szCs w:val="18"/>
        </w:rPr>
        <w:t>se aprobó la improce</w:t>
      </w:r>
      <w:r w:rsidR="008549ED" w:rsidRPr="00AE6DA3">
        <w:rPr>
          <w:rFonts w:ascii="Montserrat" w:hAnsi="Montserrat" w:cs="Arial"/>
          <w:sz w:val="18"/>
          <w:szCs w:val="18"/>
        </w:rPr>
        <w:t>de</w:t>
      </w:r>
      <w:r w:rsidR="0069732B" w:rsidRPr="00AE6DA3">
        <w:rPr>
          <w:rFonts w:ascii="Montserrat" w:hAnsi="Montserrat" w:cs="Arial"/>
          <w:sz w:val="18"/>
          <w:szCs w:val="18"/>
        </w:rPr>
        <w:t xml:space="preserve">ncia </w:t>
      </w:r>
      <w:r w:rsidR="0069732B" w:rsidRPr="00AE6DA3">
        <w:rPr>
          <w:rFonts w:ascii="Montserrat" w:eastAsia="Montserrat" w:hAnsi="Montserrat" w:cs="Montserrat"/>
          <w:sz w:val="18"/>
          <w:szCs w:val="18"/>
        </w:rPr>
        <w:t xml:space="preserve">de acceso a datos personales de terceros invocada por el </w:t>
      </w:r>
      <w:r w:rsidR="0069732B" w:rsidRPr="00AE6DA3">
        <w:rPr>
          <w:rFonts w:ascii="Montserrat" w:hAnsi="Montserrat" w:cs="Arial"/>
          <w:sz w:val="18"/>
          <w:szCs w:val="18"/>
        </w:rPr>
        <w:t>Órgano Interno de Control de la Secretaría de la Función Pública (OIC-SFP)</w:t>
      </w:r>
      <w:r w:rsidR="00B91BE3" w:rsidRPr="00AE6DA3">
        <w:rPr>
          <w:rFonts w:ascii="Montserrat" w:eastAsia="Montserrat" w:hAnsi="Montserrat" w:cs="Montserrat"/>
          <w:sz w:val="18"/>
          <w:szCs w:val="18"/>
        </w:rPr>
        <w:t xml:space="preserve">, enlistando algunos de manera enunciativa, más </w:t>
      </w:r>
      <w:r w:rsidR="00105B61" w:rsidRPr="00AE6DA3">
        <w:rPr>
          <w:rFonts w:ascii="Montserrat" w:eastAsia="Montserrat" w:hAnsi="Montserrat" w:cs="Montserrat"/>
          <w:sz w:val="18"/>
          <w:szCs w:val="18"/>
        </w:rPr>
        <w:t xml:space="preserve">no </w:t>
      </w:r>
      <w:r w:rsidR="00B91BE3" w:rsidRPr="00AE6DA3">
        <w:rPr>
          <w:rFonts w:ascii="Montserrat" w:eastAsia="Montserrat" w:hAnsi="Montserrat" w:cs="Montserrat"/>
          <w:sz w:val="18"/>
          <w:szCs w:val="18"/>
        </w:rPr>
        <w:t>limitativa.</w:t>
      </w:r>
    </w:p>
    <w:p w14:paraId="1771EA15" w14:textId="4ED2BBFF" w:rsidR="00E05484" w:rsidRPr="00AE6DA3" w:rsidRDefault="00B91BE3" w:rsidP="00AE6DA3">
      <w:pPr>
        <w:pBdr>
          <w:top w:val="nil"/>
          <w:left w:val="nil"/>
          <w:bottom w:val="nil"/>
          <w:right w:val="nil"/>
          <w:between w:val="nil"/>
        </w:pBdr>
        <w:spacing w:after="280"/>
        <w:jc w:val="both"/>
        <w:rPr>
          <w:rFonts w:ascii="Montserrat" w:eastAsia="Montserrat" w:hAnsi="Montserrat" w:cs="Montserrat"/>
          <w:sz w:val="18"/>
          <w:szCs w:val="18"/>
        </w:rPr>
      </w:pPr>
      <w:r w:rsidRPr="00AE6DA3">
        <w:rPr>
          <w:rFonts w:ascii="Montserrat" w:eastAsia="Montserrat" w:hAnsi="Montserrat" w:cs="Montserrat"/>
          <w:sz w:val="18"/>
          <w:szCs w:val="18"/>
        </w:rPr>
        <w:t xml:space="preserve">El </w:t>
      </w:r>
      <w:r w:rsidR="0004529C" w:rsidRPr="00AE6DA3">
        <w:rPr>
          <w:rFonts w:ascii="Montserrat" w:eastAsia="Montserrat" w:hAnsi="Montserrat" w:cs="Montserrat"/>
          <w:sz w:val="18"/>
          <w:szCs w:val="18"/>
        </w:rPr>
        <w:t>13 de junio de 2024</w:t>
      </w:r>
      <w:r w:rsidR="0069732B" w:rsidRPr="00AE6DA3">
        <w:rPr>
          <w:rFonts w:ascii="Montserrat" w:eastAsia="Montserrat" w:hAnsi="Montserrat" w:cs="Montserrat"/>
          <w:sz w:val="18"/>
          <w:szCs w:val="18"/>
        </w:rPr>
        <w:t xml:space="preserve"> se notificó al OIC-SFP el </w:t>
      </w:r>
      <w:r w:rsidR="0069732B" w:rsidRPr="00AE6DA3">
        <w:rPr>
          <w:rFonts w:ascii="Montserrat" w:hAnsi="Montserrat" w:cs="Arial"/>
          <w:sz w:val="18"/>
          <w:szCs w:val="18"/>
        </w:rPr>
        <w:t>pago</w:t>
      </w:r>
      <w:r w:rsidR="0004529C" w:rsidRPr="00AE6DA3">
        <w:rPr>
          <w:rFonts w:ascii="Montserrat" w:hAnsi="Montserrat" w:cs="Arial"/>
          <w:sz w:val="18"/>
          <w:szCs w:val="18"/>
        </w:rPr>
        <w:t xml:space="preserve"> de</w:t>
      </w:r>
      <w:r w:rsidR="0069732B" w:rsidRPr="00AE6DA3">
        <w:rPr>
          <w:rFonts w:ascii="Montserrat" w:hAnsi="Montserrat" w:cs="Arial"/>
          <w:sz w:val="18"/>
          <w:szCs w:val="18"/>
        </w:rPr>
        <w:t xml:space="preserve"> </w:t>
      </w:r>
      <w:r w:rsidR="0004529C" w:rsidRPr="00AE6DA3">
        <w:rPr>
          <w:rFonts w:ascii="Montserrat" w:hAnsi="Montserrat" w:cs="Arial"/>
          <w:sz w:val="18"/>
          <w:szCs w:val="18"/>
        </w:rPr>
        <w:t>los costos de reproducción de la información, en</w:t>
      </w:r>
      <w:r w:rsidR="0069732B" w:rsidRPr="00AE6DA3">
        <w:rPr>
          <w:rFonts w:ascii="Montserrat" w:hAnsi="Montserrat" w:cs="Arial"/>
          <w:sz w:val="18"/>
          <w:szCs w:val="18"/>
        </w:rPr>
        <w:t xml:space="preserve"> </w:t>
      </w:r>
      <w:r w:rsidRPr="00AE6DA3">
        <w:rPr>
          <w:rFonts w:ascii="Montserrat" w:hAnsi="Montserrat" w:cs="Arial"/>
          <w:sz w:val="18"/>
          <w:szCs w:val="18"/>
        </w:rPr>
        <w:t>copias</w:t>
      </w:r>
      <w:r w:rsidR="0069732B" w:rsidRPr="00AE6DA3">
        <w:rPr>
          <w:rFonts w:ascii="Montserrat" w:hAnsi="Montserrat" w:cs="Arial"/>
          <w:sz w:val="18"/>
          <w:szCs w:val="18"/>
        </w:rPr>
        <w:t xml:space="preserve"> simples </w:t>
      </w:r>
      <w:r w:rsidR="0004529C" w:rsidRPr="00AE6DA3">
        <w:rPr>
          <w:rFonts w:ascii="Montserrat" w:hAnsi="Montserrat" w:cs="Arial"/>
          <w:sz w:val="18"/>
          <w:szCs w:val="18"/>
        </w:rPr>
        <w:t>correspondientes al</w:t>
      </w:r>
      <w:r w:rsidR="0069732B" w:rsidRPr="00AE6DA3">
        <w:rPr>
          <w:rFonts w:ascii="Montserrat" w:hAnsi="Montserrat" w:cs="Arial"/>
          <w:sz w:val="18"/>
          <w:szCs w:val="18"/>
        </w:rPr>
        <w:t xml:space="preserve"> expediente DE/0862/2023, </w:t>
      </w:r>
      <w:r w:rsidR="0004529C" w:rsidRPr="00AE6DA3">
        <w:rPr>
          <w:rFonts w:ascii="Montserrat" w:hAnsi="Montserrat" w:cs="Arial"/>
          <w:sz w:val="18"/>
          <w:szCs w:val="18"/>
        </w:rPr>
        <w:t xml:space="preserve">motivo por el cual, </w:t>
      </w:r>
      <w:r w:rsidR="0069732B" w:rsidRPr="00AE6DA3">
        <w:rPr>
          <w:rFonts w:ascii="Montserrat" w:hAnsi="Montserrat" w:cs="Arial"/>
          <w:sz w:val="18"/>
          <w:szCs w:val="18"/>
        </w:rPr>
        <w:t xml:space="preserve">el Área de Quejas del OIC-SFP procedió a elaborar </w:t>
      </w:r>
      <w:r w:rsidR="0069732B" w:rsidRPr="00AE6DA3">
        <w:rPr>
          <w:rFonts w:ascii="Montserrat" w:eastAsia="Montserrat" w:hAnsi="Montserrat" w:cs="Montserrat"/>
          <w:sz w:val="18"/>
          <w:szCs w:val="18"/>
        </w:rPr>
        <w:t xml:space="preserve">la </w:t>
      </w:r>
      <w:r w:rsidR="00E05484" w:rsidRPr="00AE6DA3">
        <w:rPr>
          <w:rFonts w:ascii="Montserrat" w:eastAsia="Montserrat" w:hAnsi="Montserrat" w:cs="Montserrat"/>
          <w:sz w:val="18"/>
          <w:szCs w:val="18"/>
        </w:rPr>
        <w:t xml:space="preserve">versión testada </w:t>
      </w:r>
      <w:r w:rsidR="0004529C" w:rsidRPr="00AE6DA3">
        <w:rPr>
          <w:rFonts w:ascii="Montserrat" w:eastAsia="Montserrat" w:hAnsi="Montserrat" w:cs="Montserrat"/>
          <w:sz w:val="18"/>
          <w:szCs w:val="18"/>
        </w:rPr>
        <w:t>de dicho sumario</w:t>
      </w:r>
      <w:r w:rsidR="00E05484" w:rsidRPr="00AE6DA3">
        <w:rPr>
          <w:rFonts w:ascii="Montserrat" w:eastAsia="Montserrat" w:hAnsi="Montserrat" w:cs="Montserrat"/>
          <w:sz w:val="18"/>
          <w:szCs w:val="18"/>
        </w:rPr>
        <w:t xml:space="preserve">, </w:t>
      </w:r>
      <w:r w:rsidRPr="00AE6DA3">
        <w:rPr>
          <w:rFonts w:ascii="Montserrat" w:eastAsia="Montserrat" w:hAnsi="Montserrat" w:cs="Montserrat"/>
          <w:sz w:val="18"/>
          <w:szCs w:val="18"/>
        </w:rPr>
        <w:t>por lo que a efecto de dar certeza de los datos que se testan</w:t>
      </w:r>
      <w:r w:rsidR="00E05484" w:rsidRPr="00AE6DA3">
        <w:rPr>
          <w:rFonts w:ascii="Montserrat" w:eastAsia="Montserrat" w:hAnsi="Montserrat" w:cs="Montserrat"/>
          <w:sz w:val="18"/>
          <w:szCs w:val="18"/>
        </w:rPr>
        <w:t>, solicitó</w:t>
      </w:r>
      <w:r w:rsidR="0004529C" w:rsidRPr="00AE6DA3">
        <w:rPr>
          <w:rFonts w:ascii="Montserrat" w:eastAsia="Montserrat" w:hAnsi="Montserrat" w:cs="Montserrat"/>
          <w:sz w:val="18"/>
          <w:szCs w:val="18"/>
        </w:rPr>
        <w:t xml:space="preserve"> al Comité de Transparencia</w:t>
      </w:r>
      <w:r w:rsidR="00E05484" w:rsidRPr="00AE6DA3">
        <w:rPr>
          <w:rFonts w:ascii="Montserrat" w:eastAsia="Montserrat" w:hAnsi="Montserrat" w:cs="Montserrat"/>
          <w:sz w:val="18"/>
          <w:szCs w:val="18"/>
        </w:rPr>
        <w:t xml:space="preserve"> confirmar la improcedencia de los siguientes</w:t>
      </w:r>
      <w:r w:rsidR="0004529C" w:rsidRPr="00AE6DA3">
        <w:rPr>
          <w:rFonts w:ascii="Montserrat" w:eastAsia="Montserrat" w:hAnsi="Montserrat" w:cs="Montserrat"/>
          <w:sz w:val="18"/>
          <w:szCs w:val="18"/>
        </w:rPr>
        <w:t xml:space="preserve"> datos</w:t>
      </w:r>
      <w:r w:rsidR="00E05484" w:rsidRPr="00AE6DA3">
        <w:rPr>
          <w:rFonts w:ascii="Montserrat" w:eastAsia="Montserrat" w:hAnsi="Montserrat" w:cs="Montserrat"/>
          <w:sz w:val="18"/>
          <w:szCs w:val="18"/>
        </w:rPr>
        <w:t>:</w:t>
      </w:r>
    </w:p>
    <w:tbl>
      <w:tblPr>
        <w:tblW w:w="990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460"/>
        <w:gridCol w:w="5163"/>
        <w:gridCol w:w="3285"/>
      </w:tblGrid>
      <w:tr w:rsidR="00025B93" w:rsidRPr="00AE6DA3" w14:paraId="4618A005" w14:textId="77777777" w:rsidTr="00921F7A">
        <w:trPr>
          <w:trHeight w:val="454"/>
          <w:tblHeader/>
        </w:trPr>
        <w:tc>
          <w:tcPr>
            <w:tcW w:w="1403" w:type="dxa"/>
            <w:shd w:val="clear" w:color="auto" w:fill="660033"/>
            <w:vAlign w:val="center"/>
            <w:hideMark/>
          </w:tcPr>
          <w:p w14:paraId="45AAC181" w14:textId="337A7470" w:rsidR="00E05484" w:rsidRPr="00025B93" w:rsidRDefault="00E05484" w:rsidP="00AE6DA3">
            <w:pPr>
              <w:jc w:val="center"/>
              <w:rPr>
                <w:rFonts w:ascii="Montserrat" w:hAnsi="Montserrat"/>
                <w:b/>
                <w:sz w:val="16"/>
                <w:szCs w:val="16"/>
              </w:rPr>
            </w:pPr>
            <w:r w:rsidRPr="00025B93">
              <w:rPr>
                <w:rFonts w:ascii="Montserrat" w:hAnsi="Montserrat"/>
                <w:b/>
                <w:sz w:val="16"/>
                <w:szCs w:val="16"/>
              </w:rPr>
              <w:t>Dato</w:t>
            </w:r>
          </w:p>
        </w:tc>
        <w:tc>
          <w:tcPr>
            <w:tcW w:w="5199" w:type="dxa"/>
            <w:shd w:val="clear" w:color="auto" w:fill="660033"/>
            <w:vAlign w:val="center"/>
            <w:hideMark/>
          </w:tcPr>
          <w:p w14:paraId="42CE51FF" w14:textId="2B79B92B" w:rsidR="00E05484" w:rsidRPr="00025B93" w:rsidRDefault="00E05484" w:rsidP="00AE6DA3">
            <w:pPr>
              <w:jc w:val="center"/>
              <w:rPr>
                <w:rFonts w:ascii="Montserrat" w:hAnsi="Montserrat"/>
                <w:b/>
                <w:sz w:val="16"/>
                <w:szCs w:val="16"/>
              </w:rPr>
            </w:pPr>
            <w:r w:rsidRPr="00025B93">
              <w:rPr>
                <w:rFonts w:ascii="Montserrat" w:hAnsi="Montserrat"/>
                <w:b/>
                <w:sz w:val="16"/>
                <w:szCs w:val="16"/>
              </w:rPr>
              <w:t>Motivación</w:t>
            </w:r>
          </w:p>
        </w:tc>
        <w:tc>
          <w:tcPr>
            <w:tcW w:w="3306" w:type="dxa"/>
            <w:shd w:val="clear" w:color="auto" w:fill="660033"/>
            <w:vAlign w:val="center"/>
            <w:hideMark/>
          </w:tcPr>
          <w:p w14:paraId="002C7F34" w14:textId="6EF02B06" w:rsidR="00E05484" w:rsidRPr="00025B93" w:rsidRDefault="00E05484" w:rsidP="00AE6DA3">
            <w:pPr>
              <w:jc w:val="center"/>
              <w:rPr>
                <w:rFonts w:ascii="Montserrat" w:hAnsi="Montserrat"/>
                <w:b/>
                <w:sz w:val="16"/>
                <w:szCs w:val="16"/>
              </w:rPr>
            </w:pPr>
            <w:r w:rsidRPr="00025B93">
              <w:rPr>
                <w:rFonts w:ascii="Montserrat" w:hAnsi="Montserrat"/>
                <w:b/>
                <w:sz w:val="16"/>
                <w:szCs w:val="16"/>
              </w:rPr>
              <w:t>Fundamento</w:t>
            </w:r>
          </w:p>
        </w:tc>
      </w:tr>
      <w:tr w:rsidR="00025B93" w:rsidRPr="00AE6DA3" w14:paraId="76597189" w14:textId="77777777" w:rsidTr="00921F7A">
        <w:trPr>
          <w:trHeight w:val="265"/>
        </w:trPr>
        <w:tc>
          <w:tcPr>
            <w:tcW w:w="1403" w:type="dxa"/>
            <w:hideMark/>
          </w:tcPr>
          <w:p w14:paraId="39BFA726" w14:textId="786BE7FC" w:rsidR="00E05484" w:rsidRPr="00AE6DA3" w:rsidRDefault="00E05484" w:rsidP="00AE6DA3">
            <w:pPr>
              <w:rPr>
                <w:rFonts w:ascii="Montserrat" w:hAnsi="Montserrat" w:cstheme="minorHAnsi"/>
                <w:sz w:val="16"/>
                <w:szCs w:val="16"/>
              </w:rPr>
            </w:pPr>
            <w:r w:rsidRPr="00AE6DA3">
              <w:rPr>
                <w:rFonts w:ascii="Montserrat" w:hAnsi="Montserrat" w:cstheme="minorHAnsi"/>
                <w:sz w:val="16"/>
                <w:szCs w:val="16"/>
              </w:rPr>
              <w:t>Nombre, Cargo y Adscripción del servidor público investigado, pero no sancionado</w:t>
            </w:r>
          </w:p>
        </w:tc>
        <w:tc>
          <w:tcPr>
            <w:tcW w:w="5199" w:type="dxa"/>
          </w:tcPr>
          <w:p w14:paraId="087C4209" w14:textId="28BB5A82" w:rsidR="00E05484" w:rsidRPr="00AE6DA3" w:rsidRDefault="00E05484" w:rsidP="00AE6DA3">
            <w:pPr>
              <w:jc w:val="both"/>
              <w:rPr>
                <w:rFonts w:ascii="Montserrat" w:hAnsi="Montserrat" w:cstheme="minorHAnsi"/>
                <w:bCs/>
                <w:sz w:val="16"/>
                <w:szCs w:val="16"/>
              </w:rPr>
            </w:pPr>
            <w:r w:rsidRPr="00AE6DA3">
              <w:rPr>
                <w:rFonts w:ascii="Montserrat" w:hAnsi="Montserrat" w:cstheme="minorHAnsi"/>
                <w:bCs/>
                <w:sz w:val="16"/>
                <w:szCs w:val="16"/>
              </w:rPr>
              <w:t xml:space="preserve">El nombre, cargo y adscripción del servidor público investigado se testa, en virtud de que dichos datos hacen identificable a una persona física, debiendo evitarse su revelación por el principio de presunción de inocencia, entendido, como un derecho fundamental de toda persona, aplicable y reconocible a quienes pudiesen estar sometidos a una investigación o procedimiento administrativo sancionador y, en consecuencia, soportar el poder correctivo del Estado, a través de autoridad competente, respecto de la cual no se ha </w:t>
            </w:r>
            <w:r w:rsidRPr="00AE6DA3">
              <w:rPr>
                <w:rFonts w:ascii="Montserrat" w:hAnsi="Montserrat" w:cstheme="minorHAnsi"/>
                <w:bCs/>
                <w:sz w:val="16"/>
                <w:szCs w:val="16"/>
              </w:rPr>
              <w:lastRenderedPageBreak/>
              <w:t>acreditado que se haya cometido o no la falta administrativa, y suponer lo contrario vulneraría la protección de su intimidad, honor y presunción de inocencia, ya que podría generar un juicio por parte de la sociedad. Es, la manifestación del derecho a la identidad y razón que por sí misma permite identificar a una persona física, debiendo evitarse su revelación por no ser objeto o parte de las actuaciones en que se encuentra insertos.</w:t>
            </w:r>
          </w:p>
          <w:p w14:paraId="21FE15F5" w14:textId="77777777" w:rsidR="00E05484" w:rsidRPr="00AE6DA3" w:rsidRDefault="00E05484" w:rsidP="00AE6DA3">
            <w:pPr>
              <w:jc w:val="both"/>
              <w:rPr>
                <w:rFonts w:ascii="Montserrat" w:hAnsi="Montserrat" w:cstheme="minorHAnsi"/>
                <w:sz w:val="16"/>
                <w:szCs w:val="16"/>
              </w:rPr>
            </w:pPr>
            <w:r w:rsidRPr="00AE6DA3">
              <w:rPr>
                <w:rFonts w:ascii="Montserrat" w:hAnsi="Montserrat" w:cstheme="minorHAnsi"/>
                <w:sz w:val="16"/>
                <w:szCs w:val="16"/>
              </w:rPr>
              <w:t>Lo que se traduce, en el presente caso, en que como parte del debido proceso legal, toda persona investigada por una autoridad administrativa tiene derecho a que se presuma su inocencia y sea tratado como no culpable mientras no se establezca legalmente su responsabilidad imponiendo, para todos los efectos legales a que haya lugar, que la obligación de demostrar la culpabilidad o responsabilidad de un servidor público recae en una autoridad, es decir, la carga de la prueba la tiene el Estado y no el investigado.</w:t>
            </w:r>
          </w:p>
          <w:p w14:paraId="2B9D24CF" w14:textId="77777777" w:rsidR="00E05484" w:rsidRPr="00AE6DA3" w:rsidRDefault="00E05484" w:rsidP="00AE6DA3">
            <w:pPr>
              <w:jc w:val="both"/>
              <w:rPr>
                <w:rFonts w:ascii="Montserrat" w:hAnsi="Montserrat" w:cstheme="minorHAnsi"/>
                <w:sz w:val="16"/>
                <w:szCs w:val="16"/>
              </w:rPr>
            </w:pPr>
            <w:r w:rsidRPr="00AE6DA3">
              <w:rPr>
                <w:rFonts w:ascii="Montserrat" w:hAnsi="Montserrat" w:cstheme="minorHAnsi"/>
                <w:sz w:val="16"/>
                <w:szCs w:val="16"/>
              </w:rPr>
              <w:t>Por lo que existe la exigencia para la autoridad administrativa que un servidor público, no pueda ser sancionado mientras no exista prueba plena de su responsabilidad. Asimismo, la Corte Interamericana ha establecido que este principio es un elemento esencial para la realización efectiva del derecho a la defensa y acompaña al investigado durante toda la tramitación del proceso o procedimiento hasta que una resolución sancionatoria que determine su responsabilidad quede firme.</w:t>
            </w:r>
          </w:p>
          <w:p w14:paraId="4699D3A5" w14:textId="1B860989" w:rsidR="00E05484" w:rsidRPr="00AE6DA3" w:rsidRDefault="00E05484" w:rsidP="00AE6DA3">
            <w:pPr>
              <w:jc w:val="both"/>
              <w:rPr>
                <w:rFonts w:ascii="Montserrat" w:hAnsi="Montserrat"/>
                <w:sz w:val="16"/>
                <w:szCs w:val="16"/>
              </w:rPr>
            </w:pPr>
            <w:r w:rsidRPr="00AE6DA3">
              <w:rPr>
                <w:rFonts w:ascii="Montserrat" w:hAnsi="Montserrat" w:cstheme="minorHAnsi"/>
                <w:sz w:val="16"/>
                <w:szCs w:val="16"/>
              </w:rPr>
              <w:t>En tal virtud, resulta evidente que señalar el nombre, cargo y adscripción del servidor público que se encuentra relacionado con la comisión de probables irregularidades administrativas durante el desempeño del mismo y que por su condición están sujetos al escrutinio público, afectaría indefectiblemente su honor e intimidad, y por lo tanto su derecho de presunción de inocencia, también se vería afectado, en razón de que terceras personas podrían presuponer su responsabilidad, sin que ésta haya sido demostrada por todos los medios de defensa a que tienen derecho, afectando su prestigio y su buen nombre, por ende, se considera que no es dable dar a conocer dicha información.</w:t>
            </w:r>
          </w:p>
        </w:tc>
        <w:tc>
          <w:tcPr>
            <w:tcW w:w="3306" w:type="dxa"/>
          </w:tcPr>
          <w:p w14:paraId="16592E7F" w14:textId="6F1EAF87" w:rsidR="00E05484" w:rsidRPr="00AE6DA3" w:rsidRDefault="00E05484" w:rsidP="00AE6DA3">
            <w:pPr>
              <w:jc w:val="both"/>
              <w:rPr>
                <w:rFonts w:ascii="Montserrat" w:hAnsi="Montserrat" w:cstheme="minorHAnsi"/>
                <w:bCs/>
                <w:sz w:val="16"/>
                <w:szCs w:val="16"/>
              </w:rPr>
            </w:pPr>
            <w:r w:rsidRPr="00AE6DA3">
              <w:rPr>
                <w:rFonts w:ascii="Montserrat" w:hAnsi="Montserrat" w:cstheme="minorHAnsi"/>
                <w:sz w:val="16"/>
                <w:szCs w:val="16"/>
              </w:rPr>
              <w:lastRenderedPageBreak/>
              <w:t>Lineamiento SEGUNDO fracción XVIII y TRIGÉSIMO OCTAVO de los LGMCDIEVP, en relación con el Criterio 01/2020 del Comité de Transparencia de esta Secretaría de la Función Pública de 17 de junio de 2020.</w:t>
            </w:r>
          </w:p>
        </w:tc>
      </w:tr>
      <w:tr w:rsidR="00025B93" w:rsidRPr="00AE6DA3" w14:paraId="14FBC7CC" w14:textId="77777777" w:rsidTr="00921F7A">
        <w:trPr>
          <w:trHeight w:val="265"/>
        </w:trPr>
        <w:tc>
          <w:tcPr>
            <w:tcW w:w="1403" w:type="dxa"/>
          </w:tcPr>
          <w:p w14:paraId="606585D6" w14:textId="471448A7" w:rsidR="00E05484" w:rsidRPr="00AE6DA3" w:rsidRDefault="00E05484" w:rsidP="00AE6DA3">
            <w:pPr>
              <w:rPr>
                <w:rFonts w:ascii="Montserrat" w:hAnsi="Montserrat" w:cstheme="minorHAnsi"/>
                <w:sz w:val="16"/>
                <w:szCs w:val="16"/>
              </w:rPr>
            </w:pPr>
            <w:r w:rsidRPr="00AE6DA3">
              <w:rPr>
                <w:rFonts w:ascii="Montserrat" w:hAnsi="Montserrat" w:cstheme="minorHAnsi"/>
                <w:sz w:val="16"/>
                <w:szCs w:val="16"/>
              </w:rPr>
              <w:t>Nombre de personas físicas y morales</w:t>
            </w:r>
          </w:p>
        </w:tc>
        <w:tc>
          <w:tcPr>
            <w:tcW w:w="5199" w:type="dxa"/>
          </w:tcPr>
          <w:p w14:paraId="31CC4054" w14:textId="7CCDF78A" w:rsidR="00E05484" w:rsidRPr="00AE6DA3" w:rsidRDefault="00E05484" w:rsidP="00AE6DA3">
            <w:pPr>
              <w:jc w:val="both"/>
              <w:rPr>
                <w:rFonts w:ascii="Montserrat" w:hAnsi="Montserrat" w:cstheme="minorHAnsi"/>
                <w:sz w:val="16"/>
                <w:szCs w:val="16"/>
              </w:rPr>
            </w:pPr>
            <w:r w:rsidRPr="00AE6DA3">
              <w:rPr>
                <w:rFonts w:ascii="Montserrat" w:hAnsi="Montserrat" w:cstheme="minorHAnsi"/>
                <w:sz w:val="16"/>
                <w:szCs w:val="16"/>
              </w:rPr>
              <w:t>Al ser el nombre un atributo de la personalidad y la manifestación principal del derecho a la identidad, en razón de que por sí mismo permite identificar a una persona física, es que es un dato personal por excelencia y los nombres de particulares y/o terceros que contiene el documento solicitado, debe considerarse como un dato confidencial.</w:t>
            </w:r>
          </w:p>
          <w:p w14:paraId="5DD5CD65" w14:textId="08563479" w:rsidR="00E05484" w:rsidRPr="00AE6DA3" w:rsidRDefault="00E05484" w:rsidP="00AE6DA3">
            <w:pPr>
              <w:jc w:val="both"/>
              <w:rPr>
                <w:rFonts w:ascii="Montserrat" w:hAnsi="Montserrat" w:cstheme="minorHAnsi"/>
                <w:sz w:val="16"/>
                <w:szCs w:val="16"/>
              </w:rPr>
            </w:pPr>
            <w:r w:rsidRPr="00AE6DA3">
              <w:rPr>
                <w:rFonts w:ascii="Montserrat" w:hAnsi="Montserrat" w:cstheme="minorHAnsi"/>
                <w:sz w:val="16"/>
                <w:szCs w:val="16"/>
              </w:rPr>
              <w:t>La denominación social de las personas morales, se encuentran inscritas en el Registro Público de Comercio, por lo que en principio dicha información es pública. Sin embargo, en el caso concreto, son nombres de terceras personas morales que se encuentran inmersas en procedimiento administrativo de investigación, por lo que, en caso concreto, este dato actualiza el supuesto de información confidencial.</w:t>
            </w:r>
          </w:p>
        </w:tc>
        <w:tc>
          <w:tcPr>
            <w:tcW w:w="3306" w:type="dxa"/>
          </w:tcPr>
          <w:p w14:paraId="6E357CA5" w14:textId="4CD7FC70" w:rsidR="00E05484" w:rsidRPr="00AE6DA3" w:rsidRDefault="00E05484" w:rsidP="00AE6DA3">
            <w:pPr>
              <w:jc w:val="both"/>
              <w:rPr>
                <w:rFonts w:ascii="Montserrat" w:hAnsi="Montserrat" w:cstheme="minorHAnsi"/>
                <w:sz w:val="16"/>
                <w:szCs w:val="16"/>
              </w:rPr>
            </w:pPr>
            <w:r w:rsidRPr="00AE6DA3">
              <w:rPr>
                <w:rFonts w:ascii="Montserrat" w:hAnsi="Montserrat" w:cstheme="minorHAnsi"/>
                <w:sz w:val="16"/>
                <w:szCs w:val="16"/>
              </w:rPr>
              <w:t>Artículos 1, 3, fracción IX, de la LGPDPPSO y Lineamiento Segundo, fracción XVIII y Trigésimo Octavo, fracción I de los LGMCDIEVP.</w:t>
            </w:r>
          </w:p>
        </w:tc>
      </w:tr>
      <w:tr w:rsidR="00025B93" w:rsidRPr="00AE6DA3" w14:paraId="01862893" w14:textId="77777777" w:rsidTr="00921F7A">
        <w:trPr>
          <w:trHeight w:val="265"/>
        </w:trPr>
        <w:tc>
          <w:tcPr>
            <w:tcW w:w="1403" w:type="dxa"/>
          </w:tcPr>
          <w:p w14:paraId="1A2C8858" w14:textId="0ECCE006" w:rsidR="00E05484" w:rsidRPr="00AE6DA3" w:rsidRDefault="00E05484" w:rsidP="00AE6DA3">
            <w:pPr>
              <w:rPr>
                <w:rFonts w:ascii="Montserrat" w:hAnsi="Montserrat" w:cstheme="minorHAnsi"/>
                <w:sz w:val="16"/>
                <w:szCs w:val="16"/>
              </w:rPr>
            </w:pPr>
            <w:r w:rsidRPr="00AE6DA3">
              <w:rPr>
                <w:rFonts w:ascii="Montserrat" w:hAnsi="Montserrat"/>
                <w:sz w:val="16"/>
                <w:szCs w:val="16"/>
              </w:rPr>
              <w:t>Correo electrónico particular (es)</w:t>
            </w:r>
          </w:p>
        </w:tc>
        <w:tc>
          <w:tcPr>
            <w:tcW w:w="5199" w:type="dxa"/>
          </w:tcPr>
          <w:p w14:paraId="353950AD" w14:textId="7516AC73" w:rsidR="00E05484" w:rsidRPr="00AE6DA3" w:rsidRDefault="00E05484" w:rsidP="00AE6DA3">
            <w:pPr>
              <w:jc w:val="both"/>
              <w:rPr>
                <w:rFonts w:ascii="Montserrat" w:hAnsi="Montserrat" w:cs="Arial"/>
                <w:bCs/>
                <w:spacing w:val="-2"/>
                <w:sz w:val="16"/>
                <w:szCs w:val="16"/>
              </w:rPr>
            </w:pPr>
            <w:r w:rsidRPr="00AE6DA3">
              <w:rPr>
                <w:rFonts w:ascii="Montserrat" w:hAnsi="Montserrat" w:cs="Arial"/>
                <w:bCs/>
                <w:spacing w:val="-2"/>
                <w:sz w:val="16"/>
                <w:szCs w:val="16"/>
              </w:rPr>
              <w:t>Dirección electrónica que utilizan habitualmente los particulares en sus comunicaciones privadas, que pueden contener en su integración de forma voluntaria o involuntaria información acerca de su titular, como son nombre y apellidos, fecha de nacimiento, país de residencia (en razón del dominio utilizado), o si ésta se integra de una denominación abstracta o de una combinación alfanumérica, y se utiliza vinculada con una contraseña para acceso a servicios, bancarios, financieros, seguridad social o redes sociales, proporcionado para un determinado fin, debe considerarse dicha cuenta como dato personal y protegerse.</w:t>
            </w:r>
          </w:p>
        </w:tc>
        <w:tc>
          <w:tcPr>
            <w:tcW w:w="3306" w:type="dxa"/>
          </w:tcPr>
          <w:p w14:paraId="72D8C839" w14:textId="77FA8BEF" w:rsidR="00E05484" w:rsidRPr="00AE6DA3" w:rsidRDefault="00E05484" w:rsidP="00AE6DA3">
            <w:pPr>
              <w:jc w:val="both"/>
              <w:rPr>
                <w:rFonts w:ascii="Montserrat" w:hAnsi="Montserrat" w:cstheme="minorHAnsi"/>
                <w:sz w:val="16"/>
                <w:szCs w:val="16"/>
              </w:rPr>
            </w:pPr>
            <w:r w:rsidRPr="00AE6DA3">
              <w:rPr>
                <w:rFonts w:ascii="Montserrat" w:hAnsi="Montserrat" w:cstheme="minorHAnsi"/>
                <w:sz w:val="16"/>
                <w:szCs w:val="16"/>
              </w:rPr>
              <w:t>artículo 3, fracción IX, de la LGPDPPSO y Lineamiento Segundo, fracción XVIII y Trigésimo Octavo, fracción I de los LGMCDIEVP.</w:t>
            </w:r>
          </w:p>
        </w:tc>
      </w:tr>
      <w:tr w:rsidR="00025B93" w:rsidRPr="00AE6DA3" w14:paraId="3613772C" w14:textId="77777777" w:rsidTr="00921F7A">
        <w:trPr>
          <w:trHeight w:val="265"/>
        </w:trPr>
        <w:tc>
          <w:tcPr>
            <w:tcW w:w="1403" w:type="dxa"/>
          </w:tcPr>
          <w:p w14:paraId="12CF383E" w14:textId="484F7E86" w:rsidR="00E05484" w:rsidRPr="00AE6DA3" w:rsidRDefault="00E05484" w:rsidP="00AE6DA3">
            <w:pPr>
              <w:rPr>
                <w:rFonts w:ascii="Montserrat" w:hAnsi="Montserrat" w:cstheme="minorHAnsi"/>
                <w:sz w:val="16"/>
                <w:szCs w:val="16"/>
              </w:rPr>
            </w:pPr>
            <w:r w:rsidRPr="00AE6DA3">
              <w:rPr>
                <w:rFonts w:ascii="Montserrat" w:hAnsi="Montserrat" w:cs="Arial"/>
                <w:sz w:val="16"/>
                <w:szCs w:val="16"/>
              </w:rPr>
              <w:t>Domicilio de particular (es)</w:t>
            </w:r>
          </w:p>
        </w:tc>
        <w:tc>
          <w:tcPr>
            <w:tcW w:w="5199" w:type="dxa"/>
          </w:tcPr>
          <w:p w14:paraId="3EC07B90" w14:textId="6ABCA18C" w:rsidR="00E05484" w:rsidRPr="00AE6DA3" w:rsidRDefault="00E05484" w:rsidP="00AE6DA3">
            <w:pPr>
              <w:jc w:val="both"/>
              <w:rPr>
                <w:rFonts w:ascii="Montserrat" w:hAnsi="Montserrat" w:cs="Arial"/>
                <w:sz w:val="16"/>
                <w:szCs w:val="16"/>
              </w:rPr>
            </w:pPr>
            <w:r w:rsidRPr="00AE6DA3">
              <w:rPr>
                <w:rFonts w:ascii="Montserrat" w:hAnsi="Montserrat" w:cs="Arial"/>
                <w:sz w:val="16"/>
                <w:szCs w:val="16"/>
              </w:rPr>
              <w:t xml:space="preserve">El domicilio es un atributo de la personalidad, que consiste en el lugar donde la persona tiene su residencia con el ánimo real o presunto de permanecer en ella, también es considerado como la circunscripción territorial donde se asienta una persona, para el ejercicio de sus derechos y cumplimiento de sus obligaciones. La calle y número exterior, colonia, delegación o municipio, entidad federativa y el código postal, se traduce en el domicilio particular, por </w:t>
            </w:r>
            <w:r w:rsidRPr="00AE6DA3">
              <w:rPr>
                <w:rFonts w:ascii="Montserrat" w:hAnsi="Montserrat" w:cs="Arial"/>
                <w:sz w:val="16"/>
                <w:szCs w:val="16"/>
              </w:rPr>
              <w:lastRenderedPageBreak/>
              <w:t>lo tanto, constituye un dato personal confidencial, ya que incide directamente en la privacidad de personas físicas identificadas.</w:t>
            </w:r>
          </w:p>
        </w:tc>
        <w:tc>
          <w:tcPr>
            <w:tcW w:w="3306" w:type="dxa"/>
          </w:tcPr>
          <w:p w14:paraId="79511159" w14:textId="0B4E8995" w:rsidR="00E05484" w:rsidRPr="00AE6DA3" w:rsidRDefault="00E05484" w:rsidP="00AE6DA3">
            <w:pPr>
              <w:jc w:val="both"/>
              <w:rPr>
                <w:rFonts w:ascii="Montserrat" w:hAnsi="Montserrat" w:cstheme="minorHAnsi"/>
                <w:sz w:val="16"/>
                <w:szCs w:val="16"/>
              </w:rPr>
            </w:pPr>
            <w:r w:rsidRPr="00AE6DA3">
              <w:rPr>
                <w:rFonts w:ascii="Montserrat" w:hAnsi="Montserrat" w:cstheme="minorHAnsi"/>
                <w:sz w:val="16"/>
                <w:szCs w:val="16"/>
              </w:rPr>
              <w:lastRenderedPageBreak/>
              <w:t>Artículo 3, fracción IX, de la LGPDPPSO y Lineamiento Segundo, fracción XVIII y Trigésimo Octavo, fracción I de los LGMCDIEVP.</w:t>
            </w:r>
          </w:p>
        </w:tc>
      </w:tr>
      <w:tr w:rsidR="00025B93" w:rsidRPr="00AE6DA3" w14:paraId="7B7A46D7" w14:textId="77777777" w:rsidTr="00921F7A">
        <w:trPr>
          <w:trHeight w:val="265"/>
        </w:trPr>
        <w:tc>
          <w:tcPr>
            <w:tcW w:w="1403" w:type="dxa"/>
          </w:tcPr>
          <w:p w14:paraId="23CFA5EF" w14:textId="071F1E70" w:rsidR="00E05484" w:rsidRPr="00AE6DA3" w:rsidRDefault="00E05484" w:rsidP="00AE6DA3">
            <w:pPr>
              <w:rPr>
                <w:rFonts w:ascii="Montserrat" w:hAnsi="Montserrat" w:cstheme="minorHAnsi"/>
                <w:sz w:val="16"/>
                <w:szCs w:val="16"/>
              </w:rPr>
            </w:pPr>
            <w:r w:rsidRPr="00AE6DA3">
              <w:rPr>
                <w:rFonts w:ascii="Montserrat" w:hAnsi="Montserrat"/>
                <w:sz w:val="16"/>
                <w:szCs w:val="16"/>
              </w:rPr>
              <w:t>Número de teléfono particular</w:t>
            </w:r>
          </w:p>
        </w:tc>
        <w:tc>
          <w:tcPr>
            <w:tcW w:w="5199" w:type="dxa"/>
          </w:tcPr>
          <w:p w14:paraId="701D7838" w14:textId="474307F9" w:rsidR="00E05484" w:rsidRPr="00AE6DA3" w:rsidRDefault="00E05484" w:rsidP="00AE6DA3">
            <w:pPr>
              <w:jc w:val="both"/>
              <w:rPr>
                <w:rFonts w:ascii="Montserrat" w:hAnsi="Montserrat" w:cs="Arial"/>
                <w:bCs/>
                <w:spacing w:val="-2"/>
                <w:sz w:val="16"/>
                <w:szCs w:val="16"/>
              </w:rPr>
            </w:pPr>
            <w:r w:rsidRPr="00AE6DA3">
              <w:rPr>
                <w:rFonts w:ascii="Montserrat" w:hAnsi="Montserrat" w:cs="Arial"/>
                <w:bCs/>
                <w:spacing w:val="-2"/>
                <w:sz w:val="16"/>
                <w:szCs w:val="16"/>
              </w:rPr>
              <w:t>Se refiere al dato numérico asignado para la prestación del servicio de telefonía fija o celular asignado por empresa o compañía que lo proporciona, atento a una concesión del Estado, y que corresponde al uso en forma particular, personal y privada, con independencia de que éste se proporcione para un determinado fin o propósito a terceras personas, incluidas autoridades o prestadores de servicio.</w:t>
            </w:r>
          </w:p>
          <w:p w14:paraId="6EBCA124" w14:textId="43FEA87D" w:rsidR="00E05484" w:rsidRPr="00AE6DA3" w:rsidRDefault="00E05484" w:rsidP="00AE6DA3">
            <w:pPr>
              <w:jc w:val="both"/>
              <w:rPr>
                <w:rFonts w:ascii="Montserrat" w:hAnsi="Montserrat" w:cs="Arial"/>
                <w:bCs/>
                <w:spacing w:val="-2"/>
                <w:sz w:val="16"/>
                <w:szCs w:val="16"/>
              </w:rPr>
            </w:pPr>
            <w:r w:rsidRPr="00AE6DA3">
              <w:rPr>
                <w:rFonts w:ascii="Montserrat" w:hAnsi="Montserrat" w:cs="Arial"/>
                <w:bCs/>
                <w:spacing w:val="-2"/>
                <w:sz w:val="16"/>
                <w:szCs w:val="16"/>
              </w:rPr>
              <w:t>Así el número de teléfono particular, tendrá el carácter de dato personal, cuando a través de éste sea posible identificar o hacer identificable al titular o usuario del mismo, cuando hubiere sido entregada a los sujetos obligados para un determinado propósito (principio de finalidad) o hubieren sido obtenidos en ejercicio de sus funciones.</w:t>
            </w:r>
          </w:p>
        </w:tc>
        <w:tc>
          <w:tcPr>
            <w:tcW w:w="3306" w:type="dxa"/>
          </w:tcPr>
          <w:p w14:paraId="557EC5E2" w14:textId="07B66B24" w:rsidR="00E05484" w:rsidRPr="00AE6DA3" w:rsidRDefault="00E05484" w:rsidP="00AE6DA3">
            <w:pPr>
              <w:jc w:val="both"/>
              <w:rPr>
                <w:rFonts w:ascii="Montserrat" w:hAnsi="Montserrat" w:cstheme="minorHAnsi"/>
                <w:sz w:val="16"/>
                <w:szCs w:val="16"/>
              </w:rPr>
            </w:pPr>
            <w:r w:rsidRPr="00AE6DA3">
              <w:rPr>
                <w:rFonts w:ascii="Montserrat" w:hAnsi="Montserrat" w:cstheme="minorHAnsi"/>
                <w:sz w:val="16"/>
                <w:szCs w:val="16"/>
              </w:rPr>
              <w:t>Artículo 3, fracción IX, de la LGPDPPSO y Lineamiento Segundo, fracción XVIII y Trigésimo Octavo, fracción I de los LGMCDIEVP.</w:t>
            </w:r>
          </w:p>
        </w:tc>
      </w:tr>
      <w:tr w:rsidR="00025B93" w:rsidRPr="00AE6DA3" w14:paraId="1E39A232" w14:textId="77777777" w:rsidTr="00921F7A">
        <w:trPr>
          <w:trHeight w:val="265"/>
        </w:trPr>
        <w:tc>
          <w:tcPr>
            <w:tcW w:w="1403" w:type="dxa"/>
          </w:tcPr>
          <w:p w14:paraId="1CFC9AD9" w14:textId="28A6BD8A" w:rsidR="00E05484" w:rsidRPr="00AE6DA3" w:rsidRDefault="00E05484" w:rsidP="00AE6DA3">
            <w:pPr>
              <w:rPr>
                <w:rFonts w:ascii="Montserrat" w:hAnsi="Montserrat" w:cstheme="minorHAnsi"/>
                <w:sz w:val="16"/>
                <w:szCs w:val="16"/>
              </w:rPr>
            </w:pPr>
            <w:r w:rsidRPr="00AE6DA3">
              <w:rPr>
                <w:rFonts w:ascii="Montserrat" w:hAnsi="Montserrat"/>
                <w:sz w:val="16"/>
                <w:szCs w:val="16"/>
              </w:rPr>
              <w:t>Nacionalidad</w:t>
            </w:r>
          </w:p>
        </w:tc>
        <w:tc>
          <w:tcPr>
            <w:tcW w:w="5199" w:type="dxa"/>
          </w:tcPr>
          <w:p w14:paraId="21CD2A4F" w14:textId="768D3485" w:rsidR="00E05484" w:rsidRPr="00AE6DA3" w:rsidRDefault="00E05484" w:rsidP="00AE6DA3">
            <w:pPr>
              <w:jc w:val="both"/>
              <w:rPr>
                <w:rFonts w:ascii="Montserrat" w:hAnsi="Montserrat" w:cs="Arial"/>
                <w:spacing w:val="-4"/>
                <w:sz w:val="16"/>
                <w:szCs w:val="16"/>
              </w:rPr>
            </w:pPr>
            <w:r w:rsidRPr="00AE6DA3">
              <w:rPr>
                <w:rFonts w:ascii="Montserrat" w:hAnsi="Montserrat" w:cs="Arial"/>
                <w:spacing w:val="-4"/>
                <w:sz w:val="16"/>
                <w:szCs w:val="16"/>
              </w:rPr>
              <w:t>Se trata de un dato personal inherente a las características de las personas o atributo de su persona, regulado por el artículo 30 de nuestra Carta Magna, que establece quienes gozan de la nacionalidad mexicana, sea por nacimiento o naturalización.</w:t>
            </w:r>
          </w:p>
          <w:p w14:paraId="741817E6" w14:textId="453B3F0A" w:rsidR="00E05484" w:rsidRPr="00AE6DA3" w:rsidRDefault="00E05484" w:rsidP="00AE6DA3">
            <w:pPr>
              <w:jc w:val="both"/>
              <w:rPr>
                <w:rFonts w:ascii="Montserrat" w:hAnsi="Montserrat" w:cs="Arial"/>
                <w:sz w:val="16"/>
                <w:szCs w:val="16"/>
              </w:rPr>
            </w:pPr>
            <w:r w:rsidRPr="00AE6DA3">
              <w:rPr>
                <w:rFonts w:ascii="Montserrat" w:hAnsi="Montserrat"/>
                <w:spacing w:val="-2"/>
                <w:sz w:val="16"/>
                <w:szCs w:val="16"/>
              </w:rPr>
              <w:t>Por lo que se trata de un dato personal, que si bien puede obrar en fuentes de acceso público, y no es el caso, en tanto que obra en un expediente ajeno a dichas fuentes de información, debe resguardarse y protegerse la misma, de lo que se colige que en el caso, igualmente se encuentra impedido este sujeto obligado a proporcionar los datos personales inherentes a una persona identificada o identificable, siendo el caso, que al ser la nacionalidad un atributo de la persona y por ende un dato personal</w:t>
            </w:r>
            <w:r w:rsidRPr="00AE6DA3">
              <w:rPr>
                <w:rFonts w:ascii="Montserrat" w:hAnsi="Montserrat" w:cs="Arial"/>
                <w:sz w:val="16"/>
                <w:szCs w:val="16"/>
              </w:rPr>
              <w:t>.</w:t>
            </w:r>
          </w:p>
        </w:tc>
        <w:tc>
          <w:tcPr>
            <w:tcW w:w="3306" w:type="dxa"/>
          </w:tcPr>
          <w:p w14:paraId="5B59C724" w14:textId="6BF7EC02" w:rsidR="00E05484" w:rsidRPr="00AE6DA3" w:rsidRDefault="00E05484" w:rsidP="00AE6DA3">
            <w:pPr>
              <w:jc w:val="both"/>
              <w:rPr>
                <w:rFonts w:ascii="Montserrat" w:hAnsi="Montserrat" w:cstheme="minorHAnsi"/>
                <w:sz w:val="16"/>
                <w:szCs w:val="16"/>
              </w:rPr>
            </w:pPr>
            <w:r w:rsidRPr="00AE6DA3">
              <w:rPr>
                <w:rFonts w:ascii="Montserrat" w:hAnsi="Montserrat" w:cstheme="minorHAnsi"/>
                <w:sz w:val="16"/>
                <w:szCs w:val="16"/>
              </w:rPr>
              <w:t>Artículo 3, fracción IX, de la LGPDPPSO y Lineamiento Segundo, fracción XVIII y Trigésimo Octavo, fracción I de los LGMCDIEVP.</w:t>
            </w:r>
          </w:p>
        </w:tc>
      </w:tr>
      <w:tr w:rsidR="00025B93" w:rsidRPr="00AE6DA3" w14:paraId="10DAA23E" w14:textId="77777777" w:rsidTr="00921F7A">
        <w:trPr>
          <w:trHeight w:val="265"/>
        </w:trPr>
        <w:tc>
          <w:tcPr>
            <w:tcW w:w="1403" w:type="dxa"/>
          </w:tcPr>
          <w:p w14:paraId="24102425" w14:textId="4249C670" w:rsidR="00E05484" w:rsidRPr="00AE6DA3" w:rsidRDefault="00E05484" w:rsidP="00AE6DA3">
            <w:pPr>
              <w:ind w:left="708" w:hanging="708"/>
              <w:rPr>
                <w:rFonts w:ascii="Montserrat" w:hAnsi="Montserrat" w:cstheme="minorHAnsi"/>
                <w:sz w:val="16"/>
                <w:szCs w:val="16"/>
              </w:rPr>
            </w:pPr>
            <w:r w:rsidRPr="00AE6DA3">
              <w:rPr>
                <w:rFonts w:ascii="Montserrat" w:hAnsi="Montserrat"/>
                <w:sz w:val="16"/>
                <w:szCs w:val="16"/>
              </w:rPr>
              <w:t>Estado civil</w:t>
            </w:r>
          </w:p>
        </w:tc>
        <w:tc>
          <w:tcPr>
            <w:tcW w:w="5199" w:type="dxa"/>
          </w:tcPr>
          <w:p w14:paraId="1A4759F7" w14:textId="67FEF231" w:rsidR="00E05484" w:rsidRPr="00AE6DA3" w:rsidRDefault="00E05484" w:rsidP="00AE6DA3">
            <w:pPr>
              <w:jc w:val="both"/>
              <w:rPr>
                <w:rFonts w:ascii="Montserrat" w:hAnsi="Montserrat" w:cs="Arial"/>
                <w:bCs/>
                <w:spacing w:val="-2"/>
                <w:sz w:val="16"/>
                <w:szCs w:val="16"/>
              </w:rPr>
            </w:pPr>
            <w:r w:rsidRPr="00AE6DA3">
              <w:rPr>
                <w:rFonts w:ascii="Montserrat" w:hAnsi="Montserrat" w:cs="Arial"/>
                <w:bCs/>
                <w:spacing w:val="-2"/>
                <w:sz w:val="16"/>
                <w:szCs w:val="16"/>
              </w:rPr>
              <w:t>De acuerdo con lo previsto en el artículo 39 del Código Civil Federal, el estado civil se comprueba con las constancias relativas del Registro Civil; ningún otro documento ni medio de prueba es admisible para comprobarlo, salvo los casos expresamente exceptuados por la ley. Sin embargo, en el caso, los datos personales como arquetipos conformados por unidades del conocimiento que representan hechos, actos o acontecimientos que, dada su relevancia y trascendencia, de acuerdo con las facultades de control y autodeterminación ejercida sobre los mismos, su conocimiento se encuentra controlado a través de la restricción de su difusión, distribución o comercialización, de acuerdo a la finalidad para la que fueron obtenidos.</w:t>
            </w:r>
          </w:p>
          <w:p w14:paraId="123C081C" w14:textId="36781BD5" w:rsidR="00E05484" w:rsidRPr="00AE6DA3" w:rsidRDefault="00E05484" w:rsidP="00AE6DA3">
            <w:pPr>
              <w:jc w:val="both"/>
              <w:rPr>
                <w:rFonts w:ascii="Montserrat" w:hAnsi="Montserrat" w:cs="Arial"/>
                <w:bCs/>
                <w:spacing w:val="-2"/>
                <w:sz w:val="16"/>
                <w:szCs w:val="16"/>
              </w:rPr>
            </w:pPr>
            <w:r w:rsidRPr="00AE6DA3">
              <w:rPr>
                <w:rFonts w:ascii="Montserrat" w:hAnsi="Montserrat" w:cs="Arial"/>
                <w:bCs/>
                <w:spacing w:val="-2"/>
                <w:sz w:val="16"/>
                <w:szCs w:val="16"/>
              </w:rPr>
              <w:t>De ahí que sin importar si ya obran en una fuente de acceso público, como lo es el Registro Civil, la autoridad que los posee no puede revelarlos arbitrariamente, sino que esos datos deben tratarse para el propósito o finalidad para el que fue obtenido, debiendo en todo caso, adoptar las medidas necesarias para su resguardo, conservación y protección, negando su acceso si al efecto no cuenta con la autorización de su titular para hacerlos públicos.</w:t>
            </w:r>
          </w:p>
        </w:tc>
        <w:tc>
          <w:tcPr>
            <w:tcW w:w="3306" w:type="dxa"/>
          </w:tcPr>
          <w:p w14:paraId="240FE541" w14:textId="7CC245F4" w:rsidR="00E05484" w:rsidRPr="00AE6DA3" w:rsidRDefault="00E05484" w:rsidP="00AE6DA3">
            <w:pPr>
              <w:jc w:val="both"/>
              <w:rPr>
                <w:rFonts w:ascii="Montserrat" w:hAnsi="Montserrat" w:cstheme="minorHAnsi"/>
                <w:sz w:val="16"/>
                <w:szCs w:val="16"/>
              </w:rPr>
            </w:pPr>
            <w:r w:rsidRPr="00AE6DA3">
              <w:rPr>
                <w:rFonts w:ascii="Montserrat" w:hAnsi="Montserrat" w:cstheme="minorHAnsi"/>
                <w:sz w:val="16"/>
                <w:szCs w:val="16"/>
              </w:rPr>
              <w:t>Artículo 3, fracción IX, de la LGPDPPSO y Lineamiento Segundo, fracción XVIII y Trigésimo Octavo, fracción I de los LGMCDIEVP.</w:t>
            </w:r>
          </w:p>
        </w:tc>
      </w:tr>
      <w:tr w:rsidR="00025B93" w:rsidRPr="00AE6DA3" w14:paraId="0483EC25" w14:textId="77777777" w:rsidTr="00921F7A">
        <w:trPr>
          <w:trHeight w:val="249"/>
        </w:trPr>
        <w:tc>
          <w:tcPr>
            <w:tcW w:w="1403" w:type="dxa"/>
          </w:tcPr>
          <w:p w14:paraId="2E8EDDC5" w14:textId="5EB696A3" w:rsidR="00E05484" w:rsidRPr="00AE6DA3" w:rsidRDefault="00E05484" w:rsidP="00AE6DA3">
            <w:pPr>
              <w:ind w:left="-120"/>
              <w:rPr>
                <w:rFonts w:ascii="Montserrat" w:hAnsi="Montserrat" w:cstheme="minorHAnsi"/>
                <w:sz w:val="16"/>
                <w:szCs w:val="16"/>
              </w:rPr>
            </w:pPr>
            <w:r w:rsidRPr="00AE6DA3">
              <w:rPr>
                <w:rFonts w:ascii="Montserrat" w:hAnsi="Montserrat"/>
                <w:sz w:val="16"/>
                <w:szCs w:val="16"/>
              </w:rPr>
              <w:t>Fecha, lugar de nacimiento y edad</w:t>
            </w:r>
          </w:p>
        </w:tc>
        <w:tc>
          <w:tcPr>
            <w:tcW w:w="5199" w:type="dxa"/>
            <w:hideMark/>
          </w:tcPr>
          <w:p w14:paraId="39DE9FB7" w14:textId="385663DB" w:rsidR="00E05484" w:rsidRPr="00AE6DA3" w:rsidRDefault="00E05484" w:rsidP="00AE6DA3">
            <w:pPr>
              <w:jc w:val="both"/>
              <w:rPr>
                <w:rFonts w:ascii="Montserrat" w:hAnsi="Montserrat" w:cs="Arial"/>
                <w:sz w:val="16"/>
                <w:szCs w:val="16"/>
              </w:rPr>
            </w:pPr>
            <w:r w:rsidRPr="00AE6DA3">
              <w:rPr>
                <w:rFonts w:ascii="Montserrat" w:hAnsi="Montserrat" w:cs="Arial"/>
                <w:sz w:val="16"/>
                <w:szCs w:val="16"/>
              </w:rPr>
              <w:t>Es un dato o referencia del alumbramiento o nacimiento de una persona que permite determinar el tiempo que ha vivido esa persona o titular, y es por ello que debe protegerse pues incide en la esfera privada de una persona y por lo tanto es un dato personal que la vuelve identificada o identificable.</w:t>
            </w:r>
          </w:p>
          <w:p w14:paraId="2CA1FE75" w14:textId="77777777" w:rsidR="00E05484" w:rsidRPr="00AE6DA3" w:rsidRDefault="00E05484" w:rsidP="00AE6DA3">
            <w:pPr>
              <w:jc w:val="both"/>
              <w:rPr>
                <w:rFonts w:ascii="Montserrat" w:hAnsi="Montserrat" w:cs="Arial"/>
                <w:bCs/>
                <w:spacing w:val="-2"/>
                <w:sz w:val="16"/>
                <w:szCs w:val="16"/>
              </w:rPr>
            </w:pPr>
            <w:r w:rsidRPr="00AE6DA3">
              <w:rPr>
                <w:rFonts w:ascii="Montserrat" w:hAnsi="Montserrat" w:cs="Arial"/>
                <w:bCs/>
                <w:spacing w:val="-2"/>
                <w:sz w:val="16"/>
                <w:szCs w:val="16"/>
              </w:rPr>
              <w:t>Esta información repercute en la esfera privada de las personas, con base en éste puede determinarse su origen, vecindad o proferir un gentilicio a su titular, y no obstante forma parte del derecho a la personalidad de las personas, si dicho dato se obtuvo para un determinado fin, se trata de un dato personal, que, si bien puede obrar en fuentes de acceso público, y no es el caso, debe resguardarse y protegerse.</w:t>
            </w:r>
          </w:p>
          <w:p w14:paraId="1A3B6E1D" w14:textId="42D08701" w:rsidR="00E05484" w:rsidRPr="00AE6DA3" w:rsidRDefault="00E05484" w:rsidP="00AE6DA3">
            <w:pPr>
              <w:jc w:val="both"/>
              <w:rPr>
                <w:rFonts w:ascii="Montserrat" w:hAnsi="Montserrat" w:cs="Arial"/>
                <w:bCs/>
                <w:spacing w:val="-2"/>
                <w:sz w:val="16"/>
                <w:szCs w:val="16"/>
              </w:rPr>
            </w:pPr>
            <w:r w:rsidRPr="00AE6DA3">
              <w:rPr>
                <w:rFonts w:ascii="Montserrat" w:hAnsi="Montserrat" w:cs="Arial"/>
                <w:bCs/>
                <w:spacing w:val="-2"/>
                <w:sz w:val="16"/>
                <w:szCs w:val="16"/>
              </w:rPr>
              <w:t>La edad es información que por su propia naturaleza incide en la esfera privada de los particulares. Lo anterior, dado que la misma se refiere a los años cumplidos por una persona física identificable, de esta manera, se actualiza el supuesto de clasificación de confidencialidad.</w:t>
            </w:r>
          </w:p>
        </w:tc>
        <w:tc>
          <w:tcPr>
            <w:tcW w:w="3306" w:type="dxa"/>
          </w:tcPr>
          <w:p w14:paraId="74FC0CCC" w14:textId="14210CF5" w:rsidR="00E05484" w:rsidRPr="00AE6DA3" w:rsidRDefault="00E05484" w:rsidP="00AE6DA3">
            <w:pPr>
              <w:jc w:val="both"/>
              <w:rPr>
                <w:rFonts w:ascii="Montserrat" w:hAnsi="Montserrat" w:cstheme="minorHAnsi"/>
                <w:sz w:val="16"/>
                <w:szCs w:val="16"/>
              </w:rPr>
            </w:pPr>
            <w:r w:rsidRPr="00AE6DA3">
              <w:rPr>
                <w:rFonts w:ascii="Montserrat" w:hAnsi="Montserrat" w:cstheme="minorHAnsi"/>
                <w:sz w:val="16"/>
                <w:szCs w:val="16"/>
              </w:rPr>
              <w:t>Artículo 3, fracción IX, de la LGPDPPSO y Lineamiento Segundo, fracción XVIII y Trigésimo Octavo, fracción I de los LGMCDIEVP.</w:t>
            </w:r>
          </w:p>
        </w:tc>
      </w:tr>
      <w:tr w:rsidR="00025B93" w:rsidRPr="00AE6DA3" w14:paraId="128E6F85" w14:textId="77777777" w:rsidTr="00921F7A">
        <w:trPr>
          <w:trHeight w:val="249"/>
        </w:trPr>
        <w:tc>
          <w:tcPr>
            <w:tcW w:w="1403" w:type="dxa"/>
          </w:tcPr>
          <w:p w14:paraId="5406E8A2" w14:textId="6DAE9C9B" w:rsidR="00E05484" w:rsidRPr="00AE6DA3" w:rsidRDefault="00E05484" w:rsidP="00AE6DA3">
            <w:pPr>
              <w:rPr>
                <w:rFonts w:ascii="Montserrat" w:hAnsi="Montserrat" w:cstheme="minorHAnsi"/>
                <w:sz w:val="16"/>
                <w:szCs w:val="16"/>
              </w:rPr>
            </w:pPr>
            <w:r w:rsidRPr="00AE6DA3">
              <w:rPr>
                <w:rFonts w:ascii="Montserrat" w:hAnsi="Montserrat"/>
                <w:sz w:val="16"/>
                <w:szCs w:val="16"/>
              </w:rPr>
              <w:t>Clave Única de Registro de Población (CURP)</w:t>
            </w:r>
          </w:p>
        </w:tc>
        <w:tc>
          <w:tcPr>
            <w:tcW w:w="5199" w:type="dxa"/>
          </w:tcPr>
          <w:p w14:paraId="27C72111" w14:textId="226A5036" w:rsidR="00E05484" w:rsidRPr="00AE6DA3" w:rsidRDefault="00E05484" w:rsidP="00AE6DA3">
            <w:pPr>
              <w:jc w:val="both"/>
              <w:rPr>
                <w:rFonts w:ascii="Montserrat" w:hAnsi="Montserrat" w:cstheme="minorHAnsi"/>
                <w:spacing w:val="-2"/>
                <w:sz w:val="16"/>
                <w:szCs w:val="16"/>
              </w:rPr>
            </w:pPr>
            <w:r w:rsidRPr="00AE6DA3">
              <w:rPr>
                <w:rFonts w:ascii="Montserrat" w:hAnsi="Montserrat" w:cstheme="minorHAnsi"/>
                <w:spacing w:val="-2"/>
                <w:sz w:val="16"/>
                <w:szCs w:val="16"/>
              </w:rPr>
              <w:t>Clave alfanumérica de cuyos datos que la integran es posible identificar de su titular la fecha de nacimiento, su nombre, sus apellidos y su lugar de nacimiento; esa información distingue a su titular plenamente del resto de los habitantes, por lo que la misma lo identifica o identificaría.</w:t>
            </w:r>
          </w:p>
        </w:tc>
        <w:tc>
          <w:tcPr>
            <w:tcW w:w="3306" w:type="dxa"/>
          </w:tcPr>
          <w:p w14:paraId="1D4C48B8" w14:textId="2E636110" w:rsidR="00E05484" w:rsidRPr="00AE6DA3" w:rsidRDefault="00E05484" w:rsidP="00AE6DA3">
            <w:pPr>
              <w:jc w:val="both"/>
              <w:rPr>
                <w:rFonts w:ascii="Montserrat" w:hAnsi="Montserrat" w:cstheme="minorHAnsi"/>
                <w:sz w:val="16"/>
                <w:szCs w:val="16"/>
              </w:rPr>
            </w:pPr>
            <w:r w:rsidRPr="00AE6DA3">
              <w:rPr>
                <w:rFonts w:ascii="Montserrat" w:hAnsi="Montserrat" w:cstheme="minorHAnsi"/>
                <w:sz w:val="16"/>
                <w:szCs w:val="16"/>
              </w:rPr>
              <w:t>Artículo 3, fracción IX, de la LGPDPPSO y Lineamiento Segundo, fracción XVIII y Trigésimo Octavo, fracción I de los LGMCDIEVP.</w:t>
            </w:r>
          </w:p>
        </w:tc>
      </w:tr>
      <w:tr w:rsidR="00025B93" w:rsidRPr="00AE6DA3" w14:paraId="224FB36B" w14:textId="77777777" w:rsidTr="00921F7A">
        <w:trPr>
          <w:trHeight w:val="265"/>
        </w:trPr>
        <w:tc>
          <w:tcPr>
            <w:tcW w:w="1403" w:type="dxa"/>
          </w:tcPr>
          <w:p w14:paraId="7D590F63" w14:textId="78BE0373" w:rsidR="00E05484" w:rsidRPr="00AE6DA3" w:rsidRDefault="0069732B" w:rsidP="00AE6DA3">
            <w:pPr>
              <w:rPr>
                <w:rFonts w:ascii="Montserrat" w:hAnsi="Montserrat" w:cstheme="minorHAnsi"/>
                <w:sz w:val="16"/>
                <w:szCs w:val="16"/>
              </w:rPr>
            </w:pPr>
            <w:r w:rsidRPr="00AE6DA3">
              <w:rPr>
                <w:rFonts w:ascii="Montserrat" w:hAnsi="Montserrat" w:cstheme="minorHAnsi"/>
                <w:sz w:val="16"/>
                <w:szCs w:val="16"/>
              </w:rPr>
              <w:t>Registro Federal de Contribuyentes (RFC)</w:t>
            </w:r>
          </w:p>
        </w:tc>
        <w:tc>
          <w:tcPr>
            <w:tcW w:w="5199" w:type="dxa"/>
            <w:hideMark/>
          </w:tcPr>
          <w:p w14:paraId="5CB05381" w14:textId="47B9D856" w:rsidR="00E05484" w:rsidRPr="00AE6DA3" w:rsidRDefault="00E05484" w:rsidP="00AE6DA3">
            <w:pPr>
              <w:jc w:val="both"/>
              <w:rPr>
                <w:rFonts w:ascii="Montserrat" w:hAnsi="Montserrat"/>
                <w:b/>
                <w:sz w:val="16"/>
                <w:szCs w:val="16"/>
              </w:rPr>
            </w:pPr>
            <w:r w:rsidRPr="00AE6DA3">
              <w:rPr>
                <w:rFonts w:ascii="Montserrat" w:hAnsi="Montserrat" w:cstheme="minorHAnsi"/>
                <w:sz w:val="16"/>
                <w:szCs w:val="16"/>
              </w:rPr>
              <w:t xml:space="preserve">Otorgado por el Servicio de Administración Tributaria (SAT) al titular de ésta, vinculado al nombre de su propio titular, permite identificar, entre otros datos, la edad de la persona, así como su homoclave, siendo esta última única e irrepetible, lo incrementa la posibilidad de identificar plenamente a su titular. </w:t>
            </w:r>
          </w:p>
        </w:tc>
        <w:tc>
          <w:tcPr>
            <w:tcW w:w="3306" w:type="dxa"/>
          </w:tcPr>
          <w:p w14:paraId="73807685" w14:textId="70CC9D17" w:rsidR="00E05484" w:rsidRPr="00AE6DA3" w:rsidRDefault="0069732B" w:rsidP="00AE6DA3">
            <w:pPr>
              <w:jc w:val="both"/>
              <w:rPr>
                <w:rFonts w:ascii="Montserrat" w:hAnsi="Montserrat" w:cstheme="minorHAnsi"/>
                <w:sz w:val="16"/>
                <w:szCs w:val="16"/>
              </w:rPr>
            </w:pPr>
            <w:r w:rsidRPr="00AE6DA3">
              <w:rPr>
                <w:rFonts w:ascii="Montserrat" w:hAnsi="Montserrat" w:cstheme="minorHAnsi"/>
                <w:sz w:val="16"/>
                <w:szCs w:val="16"/>
              </w:rPr>
              <w:t>Artículo 3, fracción IX, de la LGPDPPSO y Lineamiento Segundo, fracción XVIII y Trigésimo Octavo, fracción I de los LGMCDIEVP.</w:t>
            </w:r>
          </w:p>
        </w:tc>
      </w:tr>
      <w:tr w:rsidR="00025B93" w:rsidRPr="00AE6DA3" w14:paraId="45026A7A" w14:textId="77777777" w:rsidTr="00921F7A">
        <w:trPr>
          <w:trHeight w:val="265"/>
        </w:trPr>
        <w:tc>
          <w:tcPr>
            <w:tcW w:w="1403" w:type="dxa"/>
            <w:hideMark/>
          </w:tcPr>
          <w:p w14:paraId="66A2E74F" w14:textId="10751524" w:rsidR="00E05484" w:rsidRPr="00AE6DA3" w:rsidRDefault="0069732B" w:rsidP="00AE6DA3">
            <w:pPr>
              <w:rPr>
                <w:rFonts w:ascii="Montserrat" w:hAnsi="Montserrat" w:cstheme="minorHAnsi"/>
                <w:sz w:val="16"/>
                <w:szCs w:val="16"/>
              </w:rPr>
            </w:pPr>
            <w:r w:rsidRPr="00AE6DA3">
              <w:rPr>
                <w:rFonts w:ascii="Montserrat" w:hAnsi="Montserrat"/>
                <w:sz w:val="16"/>
                <w:szCs w:val="16"/>
              </w:rPr>
              <w:t>Firma de particular(es)</w:t>
            </w:r>
          </w:p>
        </w:tc>
        <w:tc>
          <w:tcPr>
            <w:tcW w:w="5199" w:type="dxa"/>
          </w:tcPr>
          <w:p w14:paraId="56462E45" w14:textId="0E59C4F4" w:rsidR="00E05484" w:rsidRPr="00AE6DA3" w:rsidRDefault="00E05484" w:rsidP="00AE6DA3">
            <w:pPr>
              <w:jc w:val="both"/>
              <w:rPr>
                <w:rFonts w:ascii="Montserrat" w:eastAsia="Times New Roman" w:hAnsi="Montserrat" w:cs="Arial"/>
                <w:sz w:val="16"/>
                <w:szCs w:val="16"/>
                <w:lang w:eastAsia="es-ES"/>
              </w:rPr>
            </w:pPr>
            <w:r w:rsidRPr="00AE6DA3">
              <w:rPr>
                <w:rFonts w:ascii="Montserrat" w:eastAsia="Times New Roman" w:hAnsi="Montserrat" w:cs="Arial"/>
                <w:sz w:val="16"/>
                <w:szCs w:val="16"/>
                <w:lang w:eastAsia="es-ES"/>
              </w:rPr>
              <w:t>La firma es una escritura gráfica o grafo manuscrito que representa el nombre y apellido, o título, que una persona escribe de su propia mano y tiene fines de identificación, ya sean en materia, jurídica, de representación y/o diplomáticos. Su fin es identificar, asegurar o autentificar la identidad de un autor o remitente, o como una prueba del consentimiento y/o de verificación de la integridad y aprobación de la información contenida en un documento o similar y tiene carácter legal.</w:t>
            </w:r>
          </w:p>
        </w:tc>
        <w:tc>
          <w:tcPr>
            <w:tcW w:w="3306" w:type="dxa"/>
          </w:tcPr>
          <w:p w14:paraId="5D69F5AA" w14:textId="284B2682" w:rsidR="00E05484" w:rsidRPr="00AE6DA3" w:rsidRDefault="0069732B" w:rsidP="00AE6DA3">
            <w:pPr>
              <w:jc w:val="both"/>
              <w:rPr>
                <w:rFonts w:ascii="Montserrat" w:hAnsi="Montserrat" w:cstheme="minorHAnsi"/>
                <w:sz w:val="16"/>
                <w:szCs w:val="16"/>
              </w:rPr>
            </w:pPr>
            <w:r w:rsidRPr="00AE6DA3">
              <w:rPr>
                <w:rFonts w:ascii="Montserrat" w:hAnsi="Montserrat" w:cstheme="minorHAnsi"/>
                <w:sz w:val="16"/>
                <w:szCs w:val="16"/>
              </w:rPr>
              <w:t>Artículo 3, fracción IX, de la LGPDPPSO y Lineamiento Segundo, fracción XVIII y Trigésimo Octavo, fracción I de los LGMCDIEVP.</w:t>
            </w:r>
          </w:p>
        </w:tc>
      </w:tr>
      <w:tr w:rsidR="00025B93" w:rsidRPr="00AE6DA3" w14:paraId="6446F354" w14:textId="77777777" w:rsidTr="00921F7A">
        <w:trPr>
          <w:trHeight w:val="265"/>
        </w:trPr>
        <w:tc>
          <w:tcPr>
            <w:tcW w:w="1403" w:type="dxa"/>
            <w:hideMark/>
          </w:tcPr>
          <w:p w14:paraId="08BB9D7F" w14:textId="107EF877" w:rsidR="00E05484" w:rsidRPr="00AE6DA3" w:rsidRDefault="0069732B" w:rsidP="00AE6DA3">
            <w:pPr>
              <w:rPr>
                <w:rFonts w:ascii="Montserrat" w:hAnsi="Montserrat" w:cstheme="minorHAnsi"/>
                <w:sz w:val="16"/>
                <w:szCs w:val="16"/>
              </w:rPr>
            </w:pPr>
            <w:r w:rsidRPr="00AE6DA3">
              <w:rPr>
                <w:rFonts w:ascii="Montserrat" w:hAnsi="Montserrat" w:cs="Arial"/>
                <w:bCs/>
                <w:spacing w:val="-2"/>
                <w:sz w:val="16"/>
                <w:szCs w:val="16"/>
              </w:rPr>
              <w:t>Instrucción académica, profesión u ocupación de particulares</w:t>
            </w:r>
          </w:p>
        </w:tc>
        <w:tc>
          <w:tcPr>
            <w:tcW w:w="5199" w:type="dxa"/>
          </w:tcPr>
          <w:p w14:paraId="2A76E5CC" w14:textId="1FE7D139" w:rsidR="00E05484" w:rsidRPr="00AE6DA3" w:rsidRDefault="00E05484" w:rsidP="00AE6DA3">
            <w:pPr>
              <w:jc w:val="both"/>
              <w:rPr>
                <w:rFonts w:ascii="Montserrat" w:hAnsi="Montserrat" w:cs="Arial"/>
                <w:bCs/>
                <w:spacing w:val="-2"/>
                <w:sz w:val="16"/>
                <w:szCs w:val="16"/>
              </w:rPr>
            </w:pPr>
            <w:r w:rsidRPr="00AE6DA3">
              <w:rPr>
                <w:rFonts w:ascii="Montserrat" w:hAnsi="Montserrat" w:cs="Arial"/>
                <w:bCs/>
                <w:spacing w:val="-2"/>
                <w:sz w:val="16"/>
                <w:szCs w:val="16"/>
              </w:rPr>
              <w:t>Para el caso de particulares se trata de datos personales que pueden identificar o hacer identificable a una persona pues contiene datos que reflejan el grado de estudios y preparación académica, es por eso que deben de protegerse los mismos, cuando se trata de servidores públicos, estos deberán permanecer abiertos, no obstante, en el presente asunto, la intención es desasociar los datos del implicado a efecto de evitar hacerlo identificable.</w:t>
            </w:r>
          </w:p>
        </w:tc>
        <w:tc>
          <w:tcPr>
            <w:tcW w:w="3306" w:type="dxa"/>
          </w:tcPr>
          <w:p w14:paraId="2E5A965B" w14:textId="639BE51E" w:rsidR="00E05484" w:rsidRPr="00AE6DA3" w:rsidRDefault="0069732B" w:rsidP="00AE6DA3">
            <w:pPr>
              <w:jc w:val="both"/>
              <w:rPr>
                <w:rFonts w:ascii="Montserrat" w:hAnsi="Montserrat" w:cstheme="minorHAnsi"/>
                <w:sz w:val="16"/>
                <w:szCs w:val="16"/>
              </w:rPr>
            </w:pPr>
            <w:r w:rsidRPr="00AE6DA3">
              <w:rPr>
                <w:rFonts w:ascii="Montserrat" w:hAnsi="Montserrat" w:cstheme="minorHAnsi"/>
                <w:sz w:val="16"/>
                <w:szCs w:val="16"/>
              </w:rPr>
              <w:t>Artículo 3, fracción IX, de la LGPDPPSO y Lineamiento Segundo, fracción XVIII y Trigésimo Octavo, fracción I de los LGMCDIEVP.</w:t>
            </w:r>
          </w:p>
        </w:tc>
      </w:tr>
      <w:tr w:rsidR="00025B93" w:rsidRPr="00AE6DA3" w14:paraId="34EA991B" w14:textId="77777777" w:rsidTr="00921F7A">
        <w:trPr>
          <w:trHeight w:val="265"/>
        </w:trPr>
        <w:tc>
          <w:tcPr>
            <w:tcW w:w="1403" w:type="dxa"/>
            <w:shd w:val="clear" w:color="auto" w:fill="FFFFFF" w:themeFill="background1"/>
            <w:hideMark/>
          </w:tcPr>
          <w:p w14:paraId="10F1C84B" w14:textId="6EA22A84" w:rsidR="00E05484" w:rsidRPr="00AE6DA3" w:rsidRDefault="0069732B" w:rsidP="00AE6DA3">
            <w:pPr>
              <w:rPr>
                <w:rFonts w:ascii="Montserrat" w:hAnsi="Montserrat"/>
                <w:sz w:val="16"/>
                <w:szCs w:val="16"/>
              </w:rPr>
            </w:pPr>
            <w:r w:rsidRPr="00AE6DA3">
              <w:rPr>
                <w:rFonts w:ascii="Montserrat" w:hAnsi="Montserrat"/>
                <w:sz w:val="16"/>
                <w:szCs w:val="16"/>
              </w:rPr>
              <w:t>Fotografía</w:t>
            </w:r>
          </w:p>
        </w:tc>
        <w:tc>
          <w:tcPr>
            <w:tcW w:w="5199" w:type="dxa"/>
            <w:shd w:val="clear" w:color="auto" w:fill="FFFFFF" w:themeFill="background1"/>
            <w:hideMark/>
          </w:tcPr>
          <w:p w14:paraId="269D9281" w14:textId="6055A006" w:rsidR="00E05484" w:rsidRPr="00AE6DA3" w:rsidRDefault="00E05484" w:rsidP="00AE6DA3">
            <w:pPr>
              <w:jc w:val="both"/>
              <w:rPr>
                <w:rFonts w:ascii="Montserrat" w:hAnsi="Montserrat" w:cs="Arial"/>
                <w:spacing w:val="-4"/>
                <w:sz w:val="16"/>
                <w:szCs w:val="16"/>
              </w:rPr>
            </w:pPr>
            <w:r w:rsidRPr="00AE6DA3">
              <w:rPr>
                <w:rFonts w:ascii="Montserrat" w:hAnsi="Montserrat" w:cs="Arial"/>
                <w:spacing w:val="-4"/>
                <w:sz w:val="16"/>
                <w:szCs w:val="16"/>
              </w:rPr>
              <w:t>Imagen de una persona, de su rostro (o parte de su cuerpo) cuyo registro fotográfico da cuenta de las características inherentes a su persona, entre otros de su complexión, rasgos físicos como color de piel, tipo de ceja, nariz, color o forma de los ojos, pómulos, entre otras, los cuales evidentemente hacen identificable a una persona.</w:t>
            </w:r>
          </w:p>
          <w:p w14:paraId="4F84B634" w14:textId="7B7A74FE" w:rsidR="00E05484" w:rsidRPr="00AE6DA3" w:rsidRDefault="00E05484" w:rsidP="00AE6DA3">
            <w:pPr>
              <w:jc w:val="both"/>
              <w:rPr>
                <w:rFonts w:ascii="Montserrat" w:hAnsi="Montserrat" w:cs="Arial"/>
                <w:spacing w:val="-4"/>
                <w:sz w:val="16"/>
                <w:szCs w:val="16"/>
              </w:rPr>
            </w:pPr>
            <w:r w:rsidRPr="00AE6DA3">
              <w:rPr>
                <w:rFonts w:ascii="Montserrat" w:hAnsi="Montserrat" w:cs="Arial"/>
                <w:spacing w:val="-4"/>
                <w:sz w:val="16"/>
                <w:szCs w:val="16"/>
              </w:rPr>
              <w:t>Así, toda vez que la fotografía constituye el primer elemento de la esfera personal de todo individuo, en cuanto instrumento básico de identificación y proyección exterior y factor imprescindible para su propio reconocimiento como sujeto individual, por lo tanto, es un dato personal.</w:t>
            </w:r>
          </w:p>
        </w:tc>
        <w:tc>
          <w:tcPr>
            <w:tcW w:w="3306" w:type="dxa"/>
            <w:shd w:val="clear" w:color="auto" w:fill="FFFFFF" w:themeFill="background1"/>
            <w:hideMark/>
          </w:tcPr>
          <w:p w14:paraId="314EBE63" w14:textId="159788D4" w:rsidR="00E05484" w:rsidRPr="00AE6DA3" w:rsidRDefault="0069732B" w:rsidP="00AE6DA3">
            <w:pPr>
              <w:jc w:val="both"/>
              <w:rPr>
                <w:rFonts w:ascii="Montserrat" w:hAnsi="Montserrat" w:cstheme="minorHAnsi"/>
                <w:sz w:val="16"/>
                <w:szCs w:val="16"/>
              </w:rPr>
            </w:pPr>
            <w:r w:rsidRPr="00AE6DA3">
              <w:rPr>
                <w:rFonts w:ascii="Montserrat" w:hAnsi="Montserrat" w:cstheme="minorHAnsi"/>
                <w:sz w:val="16"/>
                <w:szCs w:val="16"/>
              </w:rPr>
              <w:t>Artículo 3, fracción IX, de la LGPDPPSO y Lineamiento Segundo, fracción XVIII y Trigésimo Octavo, fracción I de los LGMCDIEVP.</w:t>
            </w:r>
          </w:p>
        </w:tc>
      </w:tr>
      <w:tr w:rsidR="00025B93" w:rsidRPr="00AE6DA3" w14:paraId="472F738C" w14:textId="77777777" w:rsidTr="00921F7A">
        <w:trPr>
          <w:trHeight w:val="265"/>
        </w:trPr>
        <w:tc>
          <w:tcPr>
            <w:tcW w:w="1403" w:type="dxa"/>
            <w:hideMark/>
          </w:tcPr>
          <w:p w14:paraId="2700830B" w14:textId="6018DE1A" w:rsidR="00E05484" w:rsidRPr="00AE6DA3" w:rsidRDefault="0069732B" w:rsidP="00AE6DA3">
            <w:pPr>
              <w:rPr>
                <w:rFonts w:ascii="Montserrat" w:hAnsi="Montserrat"/>
                <w:sz w:val="16"/>
                <w:szCs w:val="16"/>
              </w:rPr>
            </w:pPr>
            <w:r w:rsidRPr="00AE6DA3">
              <w:rPr>
                <w:rFonts w:ascii="Montserrat" w:hAnsi="Montserrat"/>
                <w:sz w:val="16"/>
                <w:szCs w:val="16"/>
              </w:rPr>
              <w:t>Datos contenidos en credenciales para votar</w:t>
            </w:r>
          </w:p>
        </w:tc>
        <w:tc>
          <w:tcPr>
            <w:tcW w:w="5199" w:type="dxa"/>
            <w:hideMark/>
          </w:tcPr>
          <w:p w14:paraId="4E69BAF7" w14:textId="376DC146" w:rsidR="00E05484" w:rsidRPr="00AE6DA3" w:rsidRDefault="00E05484" w:rsidP="00AE6DA3">
            <w:pPr>
              <w:jc w:val="both"/>
              <w:rPr>
                <w:rFonts w:ascii="Montserrat" w:hAnsi="Montserrat"/>
                <w:sz w:val="16"/>
                <w:szCs w:val="16"/>
              </w:rPr>
            </w:pPr>
            <w:r w:rsidRPr="00AE6DA3">
              <w:rPr>
                <w:rFonts w:ascii="Montserrat" w:hAnsi="Montserrat"/>
                <w:sz w:val="16"/>
                <w:szCs w:val="16"/>
              </w:rPr>
              <w:t>Es un documento de identificación ciudadana que garantiza el ejercicio del derecho que los ciudadanos mexicanos tienen para elegir a sus representantes. Dicho instrumento contiene en su conjunto, datos personales, tales una fotografía del titular, edad, domicilio personal, clave de elector, CURP, fecha de nacimiento, sexo, firma, huella dactilar, Año de registro y fecha de vigencia entre otros. Al ser un medio de identificación es información considerada como confidencial.</w:t>
            </w:r>
          </w:p>
        </w:tc>
        <w:tc>
          <w:tcPr>
            <w:tcW w:w="3306" w:type="dxa"/>
            <w:hideMark/>
          </w:tcPr>
          <w:p w14:paraId="4936678D" w14:textId="41DDD419" w:rsidR="00E05484" w:rsidRPr="00AE6DA3" w:rsidRDefault="0069732B" w:rsidP="00AE6DA3">
            <w:pPr>
              <w:jc w:val="both"/>
              <w:rPr>
                <w:rFonts w:ascii="Montserrat" w:hAnsi="Montserrat" w:cstheme="minorHAnsi"/>
                <w:sz w:val="16"/>
                <w:szCs w:val="16"/>
              </w:rPr>
            </w:pPr>
            <w:r w:rsidRPr="00AE6DA3">
              <w:rPr>
                <w:rFonts w:ascii="Montserrat" w:hAnsi="Montserrat" w:cstheme="minorHAnsi"/>
                <w:sz w:val="16"/>
                <w:szCs w:val="16"/>
              </w:rPr>
              <w:t>Artículo 3, fracción IX, de la LGPDPPSO y Lineamiento Segundo, fracción XVIII y Trigésimo Octavo, fracción I de los LGMCDIEVP.</w:t>
            </w:r>
          </w:p>
        </w:tc>
      </w:tr>
      <w:tr w:rsidR="00025B93" w:rsidRPr="00AE6DA3" w14:paraId="432E972F" w14:textId="77777777" w:rsidTr="00921F7A">
        <w:trPr>
          <w:trHeight w:val="265"/>
        </w:trPr>
        <w:tc>
          <w:tcPr>
            <w:tcW w:w="1403" w:type="dxa"/>
          </w:tcPr>
          <w:p w14:paraId="0270AE36" w14:textId="5A917B02" w:rsidR="00E05484" w:rsidRPr="00AE6DA3" w:rsidRDefault="0069732B" w:rsidP="00AE6DA3">
            <w:pPr>
              <w:rPr>
                <w:rFonts w:ascii="Montserrat" w:hAnsi="Montserrat"/>
                <w:sz w:val="16"/>
                <w:szCs w:val="16"/>
              </w:rPr>
            </w:pPr>
            <w:r w:rsidRPr="00AE6DA3">
              <w:rPr>
                <w:rFonts w:ascii="Montserrat" w:hAnsi="Montserrat"/>
                <w:sz w:val="16"/>
                <w:szCs w:val="16"/>
              </w:rPr>
              <w:t>Pasaporte</w:t>
            </w:r>
          </w:p>
        </w:tc>
        <w:tc>
          <w:tcPr>
            <w:tcW w:w="5199" w:type="dxa"/>
          </w:tcPr>
          <w:p w14:paraId="37D7F3C2" w14:textId="641DE6D0" w:rsidR="00E05484" w:rsidRPr="00AE6DA3" w:rsidRDefault="00E05484" w:rsidP="00AE6DA3">
            <w:pPr>
              <w:jc w:val="both"/>
              <w:rPr>
                <w:rFonts w:ascii="Montserrat" w:hAnsi="Montserrat"/>
                <w:b/>
                <w:sz w:val="16"/>
                <w:szCs w:val="16"/>
              </w:rPr>
            </w:pPr>
            <w:r w:rsidRPr="00AE6DA3">
              <w:rPr>
                <w:rFonts w:ascii="Montserrat" w:hAnsi="Montserrat" w:cstheme="minorHAnsi"/>
                <w:bCs/>
                <w:sz w:val="16"/>
                <w:szCs w:val="16"/>
              </w:rPr>
              <w:t>El pasaporte es el documento oficial de viaje que necesita cualquier persona que desea viajar fuera del país y que solicitan las autoridades extranjeras para permitir el libre paso, proporcionen ayuda y protección a quienes lo presenten. El pasaporte es reconocido por los países miembros de la Organización de Aeronáutica Civil Internacional (OACI), líneas aéreas y las autoridades mexicanas y extranjeras como un documento de viaje, probatorio de nacionalidad e identidad, por lo que también se le concede certeza jurídica a su titular. El número de pasaporte se encuentra vinculado con el nombre y demás datos (imagen fotográfica, huellas digitales, número de pasaporte, sexo) de una persona física.</w:t>
            </w:r>
            <w:r w:rsidRPr="00AE6DA3">
              <w:rPr>
                <w:rFonts w:ascii="Montserrat" w:hAnsi="Montserrat" w:cstheme="minorHAnsi"/>
                <w:sz w:val="16"/>
                <w:szCs w:val="16"/>
              </w:rPr>
              <w:t xml:space="preserve"> </w:t>
            </w:r>
          </w:p>
        </w:tc>
        <w:tc>
          <w:tcPr>
            <w:tcW w:w="3306" w:type="dxa"/>
          </w:tcPr>
          <w:p w14:paraId="72AF1E69" w14:textId="4E0632E6" w:rsidR="00E05484" w:rsidRPr="00AE6DA3" w:rsidRDefault="0069732B" w:rsidP="00AE6DA3">
            <w:pPr>
              <w:jc w:val="both"/>
              <w:rPr>
                <w:rFonts w:ascii="Montserrat" w:hAnsi="Montserrat" w:cstheme="minorHAnsi"/>
                <w:sz w:val="16"/>
                <w:szCs w:val="16"/>
              </w:rPr>
            </w:pPr>
            <w:r w:rsidRPr="00AE6DA3">
              <w:rPr>
                <w:rFonts w:ascii="Montserrat" w:hAnsi="Montserrat" w:cstheme="minorHAnsi"/>
                <w:sz w:val="16"/>
                <w:szCs w:val="16"/>
              </w:rPr>
              <w:t>Artículo 3, fracción IX, de la LGPDPPSO y Lineamiento Segundo, fracción XVIII y Trigésimo Octavo, fracción I de los LGMCDIEVP.</w:t>
            </w:r>
          </w:p>
        </w:tc>
      </w:tr>
      <w:tr w:rsidR="00025B93" w:rsidRPr="00AE6DA3" w14:paraId="06892EDD" w14:textId="77777777" w:rsidTr="00921F7A">
        <w:trPr>
          <w:trHeight w:val="265"/>
        </w:trPr>
        <w:tc>
          <w:tcPr>
            <w:tcW w:w="1403" w:type="dxa"/>
            <w:hideMark/>
          </w:tcPr>
          <w:p w14:paraId="6D6AB56C" w14:textId="04B6A9EB" w:rsidR="00E05484" w:rsidRPr="00AE6DA3" w:rsidRDefault="0069732B" w:rsidP="00AE6DA3">
            <w:pPr>
              <w:rPr>
                <w:rFonts w:ascii="Montserrat" w:hAnsi="Montserrat"/>
                <w:sz w:val="16"/>
                <w:szCs w:val="16"/>
              </w:rPr>
            </w:pPr>
            <w:r w:rsidRPr="00AE6DA3">
              <w:rPr>
                <w:rFonts w:ascii="Montserrat" w:hAnsi="Montserrat" w:cstheme="minorHAnsi"/>
                <w:sz w:val="16"/>
                <w:szCs w:val="16"/>
              </w:rPr>
              <w:t>Datos del estado de salud</w:t>
            </w:r>
          </w:p>
        </w:tc>
        <w:tc>
          <w:tcPr>
            <w:tcW w:w="5199" w:type="dxa"/>
            <w:hideMark/>
          </w:tcPr>
          <w:p w14:paraId="01691510" w14:textId="34F6B6C1" w:rsidR="00E05484" w:rsidRPr="00AE6DA3" w:rsidRDefault="00E05484" w:rsidP="00AE6DA3">
            <w:pPr>
              <w:jc w:val="both"/>
              <w:rPr>
                <w:rFonts w:ascii="Montserrat" w:hAnsi="Montserrat" w:cstheme="minorHAnsi"/>
                <w:bCs/>
                <w:sz w:val="16"/>
                <w:szCs w:val="16"/>
              </w:rPr>
            </w:pPr>
            <w:r w:rsidRPr="00AE6DA3">
              <w:rPr>
                <w:rFonts w:ascii="Montserrat" w:hAnsi="Montserrat" w:cstheme="minorHAnsi"/>
                <w:sz w:val="16"/>
                <w:szCs w:val="16"/>
              </w:rPr>
              <w:t xml:space="preserve">Concerniente a todo dato </w:t>
            </w:r>
            <w:r w:rsidRPr="00AE6DA3">
              <w:rPr>
                <w:rFonts w:ascii="Montserrat" w:hAnsi="Montserrat" w:cstheme="minorHAnsi"/>
                <w:bCs/>
                <w:sz w:val="16"/>
                <w:szCs w:val="16"/>
              </w:rPr>
              <w:t>correspondiente al estado de salud del paciente, con independencia de que puedan obrar referencias, opiniones, interpretaciones y criterios de los profesionales de la salud que trataron al paciente, así como su estado físico, se ubica dentro de la definición de datos personales sensibles.</w:t>
            </w:r>
          </w:p>
        </w:tc>
        <w:tc>
          <w:tcPr>
            <w:tcW w:w="3306" w:type="dxa"/>
          </w:tcPr>
          <w:p w14:paraId="3759AE86" w14:textId="5D7E429B" w:rsidR="00E05484" w:rsidRPr="00AE6DA3" w:rsidRDefault="0069732B" w:rsidP="00AE6DA3">
            <w:pPr>
              <w:jc w:val="both"/>
              <w:rPr>
                <w:rFonts w:ascii="Montserrat" w:hAnsi="Montserrat" w:cstheme="minorHAnsi"/>
                <w:sz w:val="16"/>
                <w:szCs w:val="16"/>
              </w:rPr>
            </w:pPr>
            <w:r w:rsidRPr="00AE6DA3">
              <w:rPr>
                <w:rFonts w:ascii="Montserrat" w:hAnsi="Montserrat" w:cstheme="minorHAnsi"/>
                <w:sz w:val="16"/>
                <w:szCs w:val="16"/>
              </w:rPr>
              <w:t>Artículo 3, fracción X, de la LGPDPPSO y Lineamiento Segundo, fracción XVIII y Trigésimo Octavo, fracción I de los LGMCDIEVP..</w:t>
            </w:r>
          </w:p>
        </w:tc>
      </w:tr>
      <w:tr w:rsidR="00025B93" w:rsidRPr="00AE6DA3" w14:paraId="35CB38AE" w14:textId="77777777" w:rsidTr="00921F7A">
        <w:trPr>
          <w:trHeight w:val="265"/>
        </w:trPr>
        <w:tc>
          <w:tcPr>
            <w:tcW w:w="1403" w:type="dxa"/>
          </w:tcPr>
          <w:p w14:paraId="57D78D9B" w14:textId="31F7F4D7" w:rsidR="00E05484" w:rsidRPr="00AE6DA3" w:rsidRDefault="0069732B" w:rsidP="00AE6DA3">
            <w:pPr>
              <w:rPr>
                <w:rFonts w:ascii="Montserrat" w:hAnsi="Montserrat"/>
                <w:sz w:val="16"/>
                <w:szCs w:val="16"/>
              </w:rPr>
            </w:pPr>
            <w:r w:rsidRPr="00AE6DA3">
              <w:rPr>
                <w:rFonts w:ascii="Montserrat" w:hAnsi="Montserrat" w:cs="Arial"/>
                <w:sz w:val="16"/>
                <w:szCs w:val="16"/>
              </w:rPr>
              <w:t>Información relacionada con el patrimonio de personas físicas</w:t>
            </w:r>
          </w:p>
        </w:tc>
        <w:tc>
          <w:tcPr>
            <w:tcW w:w="5199" w:type="dxa"/>
          </w:tcPr>
          <w:p w14:paraId="203A5F74" w14:textId="792565B8" w:rsidR="00E05484" w:rsidRPr="00AE6DA3" w:rsidRDefault="00E05484" w:rsidP="00AE6DA3">
            <w:pPr>
              <w:jc w:val="both"/>
              <w:rPr>
                <w:rFonts w:ascii="Montserrat" w:hAnsi="Montserrat" w:cs="Arial"/>
                <w:bCs/>
                <w:sz w:val="16"/>
                <w:szCs w:val="16"/>
              </w:rPr>
            </w:pPr>
            <w:r w:rsidRPr="00AE6DA3">
              <w:rPr>
                <w:rFonts w:ascii="Montserrat" w:hAnsi="Montserrat" w:cs="Arial"/>
                <w:bCs/>
                <w:sz w:val="16"/>
                <w:szCs w:val="16"/>
              </w:rPr>
              <w:t xml:space="preserve">El patrimonio de una persona física constituye activos, compuestos de bienes muebles (dinero, inversiones, divisas metálicas, menaje de casa, vehículos automotores, semovientes, donaciones, etc.), inmuebles (casa habitación, inmobiliarios, terrenos, etc.), cuentas bancarias, seguros y fondos de inversión, futuros, etc., así como de los pasivos prestamos, adeudos, cuentas por liquidar (haberes comprometidos en juicios, enajenaciones en trámite, cesión de derechos, etc.), en su caso, flujo y saldo de dinero, divisas metálicas, inversiones (de futuros), de ahorro para el retiro (SAR o AFORE), es susceptible de protegerse, máxime cuando se requiere de la autorización del titular de esa </w:t>
            </w:r>
            <w:r w:rsidRPr="00AE6DA3">
              <w:rPr>
                <w:rFonts w:ascii="Montserrat" w:hAnsi="Montserrat" w:cs="Arial"/>
                <w:bCs/>
                <w:sz w:val="16"/>
                <w:szCs w:val="16"/>
              </w:rPr>
              <w:lastRenderedPageBreak/>
              <w:t>información, toda vez que la publicidad de la misma afecta la esfera de privacidad de una persona.</w:t>
            </w:r>
          </w:p>
        </w:tc>
        <w:tc>
          <w:tcPr>
            <w:tcW w:w="3306" w:type="dxa"/>
          </w:tcPr>
          <w:p w14:paraId="7A6CAA39" w14:textId="1E65F87F" w:rsidR="00E05484" w:rsidRPr="00AE6DA3" w:rsidRDefault="0069732B" w:rsidP="00AE6DA3">
            <w:pPr>
              <w:jc w:val="both"/>
              <w:rPr>
                <w:rFonts w:ascii="Montserrat" w:hAnsi="Montserrat" w:cstheme="minorHAnsi"/>
                <w:sz w:val="16"/>
                <w:szCs w:val="16"/>
              </w:rPr>
            </w:pPr>
            <w:r w:rsidRPr="00AE6DA3">
              <w:rPr>
                <w:rFonts w:ascii="Montserrat" w:hAnsi="Montserrat" w:cstheme="minorHAnsi"/>
                <w:sz w:val="16"/>
                <w:szCs w:val="16"/>
              </w:rPr>
              <w:lastRenderedPageBreak/>
              <w:t>Artículo 3, fracción IX, de la LGPDPPSO y Lineamiento Segundo, fracción XVIII y Trigésimo Octavo, fracción I de los LGMCDIEVP.</w:t>
            </w:r>
          </w:p>
        </w:tc>
      </w:tr>
      <w:tr w:rsidR="00025B93" w:rsidRPr="00AE6DA3" w14:paraId="11318B7F" w14:textId="77777777" w:rsidTr="00921F7A">
        <w:trPr>
          <w:trHeight w:val="265"/>
        </w:trPr>
        <w:tc>
          <w:tcPr>
            <w:tcW w:w="1403" w:type="dxa"/>
          </w:tcPr>
          <w:p w14:paraId="504A3B4F" w14:textId="0CD01111" w:rsidR="00E05484" w:rsidRPr="00AE6DA3" w:rsidRDefault="0069732B" w:rsidP="00AE6DA3">
            <w:pPr>
              <w:rPr>
                <w:rFonts w:ascii="Montserrat" w:hAnsi="Montserrat"/>
                <w:sz w:val="16"/>
                <w:szCs w:val="16"/>
              </w:rPr>
            </w:pPr>
            <w:r w:rsidRPr="00AE6DA3">
              <w:rPr>
                <w:rFonts w:ascii="Montserrat" w:hAnsi="Montserrat" w:cstheme="minorHAnsi"/>
                <w:sz w:val="16"/>
                <w:szCs w:val="16"/>
              </w:rPr>
              <w:t>Cédula Profesional</w:t>
            </w:r>
          </w:p>
        </w:tc>
        <w:tc>
          <w:tcPr>
            <w:tcW w:w="5199" w:type="dxa"/>
          </w:tcPr>
          <w:p w14:paraId="7B10974B" w14:textId="6F83E2E1" w:rsidR="00E05484" w:rsidRPr="00AE6DA3" w:rsidRDefault="00E05484" w:rsidP="00AE6DA3">
            <w:pPr>
              <w:jc w:val="both"/>
              <w:rPr>
                <w:rFonts w:ascii="Montserrat" w:hAnsi="Montserrat" w:cstheme="minorHAnsi"/>
                <w:bCs/>
                <w:sz w:val="16"/>
                <w:szCs w:val="16"/>
              </w:rPr>
            </w:pPr>
            <w:r w:rsidRPr="00AE6DA3">
              <w:rPr>
                <w:rFonts w:ascii="Montserrat" w:hAnsi="Montserrat" w:cstheme="minorHAnsi"/>
                <w:bCs/>
                <w:sz w:val="16"/>
                <w:szCs w:val="16"/>
              </w:rPr>
              <w:t>La cédula profesional es una autorización que permite ejercer profesionalmente a una persona física. Asimismo, constituye un documento que puede utilizarse como identificación oficial. El número de la cédula se encuentra vinculado con el nombre completo de la persona física denunciante, por lo que se deberá testarse, a efecto de evitar cualquier represalia en contra de quien denunció los hechos investigados.</w:t>
            </w:r>
          </w:p>
        </w:tc>
        <w:tc>
          <w:tcPr>
            <w:tcW w:w="3306" w:type="dxa"/>
          </w:tcPr>
          <w:p w14:paraId="4689027F" w14:textId="49F61DC0" w:rsidR="00E05484" w:rsidRPr="00AE6DA3" w:rsidRDefault="0069732B" w:rsidP="00AE6DA3">
            <w:pPr>
              <w:jc w:val="both"/>
              <w:rPr>
                <w:rFonts w:ascii="Montserrat" w:hAnsi="Montserrat" w:cstheme="minorHAnsi"/>
                <w:sz w:val="16"/>
                <w:szCs w:val="16"/>
              </w:rPr>
            </w:pPr>
            <w:r w:rsidRPr="00AE6DA3">
              <w:rPr>
                <w:rFonts w:ascii="Montserrat" w:hAnsi="Montserrat" w:cstheme="minorHAnsi"/>
                <w:sz w:val="16"/>
                <w:szCs w:val="16"/>
              </w:rPr>
              <w:t>Artículo 3, fracción IX, de la LGPDPPSO y Lineamiento Segundo, fracción XVIII y Trigésimo Octavo, fracción I de los LGMCDIEVP.</w:t>
            </w:r>
          </w:p>
        </w:tc>
      </w:tr>
      <w:tr w:rsidR="00025B93" w:rsidRPr="00AE6DA3" w14:paraId="7CDF7408" w14:textId="77777777" w:rsidTr="00921F7A">
        <w:trPr>
          <w:trHeight w:val="265"/>
        </w:trPr>
        <w:tc>
          <w:tcPr>
            <w:tcW w:w="1403" w:type="dxa"/>
          </w:tcPr>
          <w:p w14:paraId="34C133F2" w14:textId="0044EBA0" w:rsidR="00E05484" w:rsidRPr="00AE6DA3" w:rsidRDefault="0069732B" w:rsidP="00AE6DA3">
            <w:pPr>
              <w:rPr>
                <w:rFonts w:ascii="Montserrat" w:hAnsi="Montserrat"/>
                <w:sz w:val="16"/>
                <w:szCs w:val="16"/>
              </w:rPr>
            </w:pPr>
            <w:r w:rsidRPr="00AE6DA3">
              <w:rPr>
                <w:rFonts w:ascii="Montserrat" w:hAnsi="Montserrat"/>
                <w:sz w:val="16"/>
                <w:szCs w:val="16"/>
              </w:rPr>
              <w:t>Número de escritura pública, folio mercantil</w:t>
            </w:r>
          </w:p>
        </w:tc>
        <w:tc>
          <w:tcPr>
            <w:tcW w:w="5199" w:type="dxa"/>
          </w:tcPr>
          <w:p w14:paraId="72F29637" w14:textId="3B0CFD47" w:rsidR="00E05484" w:rsidRPr="00AE6DA3" w:rsidRDefault="00E05484" w:rsidP="00AE6DA3">
            <w:pPr>
              <w:jc w:val="both"/>
              <w:rPr>
                <w:rFonts w:ascii="Montserrat" w:hAnsi="Montserrat"/>
                <w:bCs/>
                <w:sz w:val="16"/>
                <w:szCs w:val="16"/>
              </w:rPr>
            </w:pPr>
            <w:r w:rsidRPr="00AE6DA3">
              <w:rPr>
                <w:rFonts w:ascii="Montserrat" w:hAnsi="Montserrat"/>
                <w:bCs/>
                <w:sz w:val="16"/>
                <w:szCs w:val="16"/>
              </w:rPr>
              <w:t>La escritura pública es un documento a través del cual un Notario certifica un acontecimiento, por ejemplo, la firma de un contrato. Así, revisa el contenido del mismo, dejando constancia de su existencia y de momento en el que se está firmando (por parte del notario y de los partícipes).</w:t>
            </w:r>
          </w:p>
          <w:p w14:paraId="5F79AADF" w14:textId="611620CE" w:rsidR="00E05484" w:rsidRPr="00AE6DA3" w:rsidRDefault="00E05484" w:rsidP="00AE6DA3">
            <w:pPr>
              <w:jc w:val="both"/>
              <w:rPr>
                <w:rFonts w:ascii="Montserrat" w:hAnsi="Montserrat" w:cstheme="minorHAnsi"/>
                <w:b/>
                <w:sz w:val="16"/>
                <w:szCs w:val="16"/>
              </w:rPr>
            </w:pPr>
            <w:r w:rsidRPr="00AE6DA3">
              <w:rPr>
                <w:rFonts w:ascii="Montserrat" w:hAnsi="Montserrat"/>
                <w:bCs/>
                <w:sz w:val="16"/>
                <w:szCs w:val="16"/>
              </w:rPr>
              <w:t xml:space="preserve">El folio mercantil, número de escritura y otros datos que aparecen en los testimonios notariales son afirmaciones, condiciones y declaraciones que los involucrados acordaron. Entre esta información se encuentra cualquier valor de un producto, condición especial, fecha, forma de pago y más, que constituyen datos confidenciales que hacen identificables a las personas físicas y morales. </w:t>
            </w:r>
          </w:p>
        </w:tc>
        <w:tc>
          <w:tcPr>
            <w:tcW w:w="3306" w:type="dxa"/>
          </w:tcPr>
          <w:p w14:paraId="599D269E" w14:textId="75B68DFF" w:rsidR="00E05484" w:rsidRPr="00AE6DA3" w:rsidRDefault="0069732B" w:rsidP="00AE6DA3">
            <w:pPr>
              <w:jc w:val="both"/>
              <w:rPr>
                <w:rFonts w:ascii="Montserrat" w:hAnsi="Montserrat" w:cstheme="minorHAnsi"/>
                <w:sz w:val="16"/>
                <w:szCs w:val="16"/>
              </w:rPr>
            </w:pPr>
            <w:r w:rsidRPr="00AE6DA3">
              <w:rPr>
                <w:rFonts w:ascii="Montserrat" w:hAnsi="Montserrat" w:cstheme="minorHAnsi"/>
                <w:sz w:val="16"/>
                <w:szCs w:val="16"/>
              </w:rPr>
              <w:t>Artículo 3, fracción IX, de la LGPDPPSO y Lineamiento Segundo, fracción XVIII y Trigésimo Octavo, fracción I de los LGMCDIEVP.</w:t>
            </w:r>
          </w:p>
        </w:tc>
      </w:tr>
      <w:tr w:rsidR="00025B93" w:rsidRPr="00AE6DA3" w14:paraId="26A6653B" w14:textId="77777777" w:rsidTr="00921F7A">
        <w:trPr>
          <w:trHeight w:val="265"/>
        </w:trPr>
        <w:tc>
          <w:tcPr>
            <w:tcW w:w="1403" w:type="dxa"/>
          </w:tcPr>
          <w:p w14:paraId="237341AE" w14:textId="0E963813" w:rsidR="00E05484" w:rsidRPr="00AE6DA3" w:rsidRDefault="0069732B" w:rsidP="00AE6DA3">
            <w:pPr>
              <w:rPr>
                <w:rFonts w:ascii="Montserrat" w:hAnsi="Montserrat"/>
                <w:sz w:val="16"/>
                <w:szCs w:val="16"/>
              </w:rPr>
            </w:pPr>
            <w:r w:rsidRPr="00AE6DA3">
              <w:rPr>
                <w:rFonts w:ascii="Montserrat" w:hAnsi="Montserrat" w:cstheme="minorHAnsi"/>
                <w:sz w:val="16"/>
                <w:szCs w:val="16"/>
              </w:rPr>
              <w:t>Código QR/Código de Barras (Al escanear el Código se advierte el RFC, CURP, pasaporte de persona física)</w:t>
            </w:r>
          </w:p>
        </w:tc>
        <w:tc>
          <w:tcPr>
            <w:tcW w:w="5199" w:type="dxa"/>
          </w:tcPr>
          <w:p w14:paraId="29F03100" w14:textId="64984050" w:rsidR="00E05484" w:rsidRPr="00AE6DA3" w:rsidRDefault="00E05484" w:rsidP="00AE6DA3">
            <w:pPr>
              <w:jc w:val="both"/>
              <w:rPr>
                <w:rFonts w:ascii="Montserrat" w:hAnsi="Montserrat" w:cstheme="minorHAnsi"/>
                <w:bCs/>
                <w:sz w:val="16"/>
                <w:szCs w:val="16"/>
              </w:rPr>
            </w:pPr>
            <w:r w:rsidRPr="00AE6DA3">
              <w:rPr>
                <w:rFonts w:ascii="Montserrat" w:hAnsi="Montserrat" w:cstheme="minorHAnsi"/>
                <w:bCs/>
                <w:sz w:val="16"/>
                <w:szCs w:val="16"/>
              </w:rPr>
              <w:t>Las siglas QR significan Quick Response (código de respuesta rápida), que permiten que un escáner (insertado normalmente en un smartphone) procese los datos que incluye y los ejecute al momento. La estructura que conforma un código QR está diseñada para mantener la información legible para un escáner, aunque esté oscuro o dañado, de forma que se pueda leer todo lo escrito y garantizando la fiabilidad del QR creado, en el caso concreto, se refiere información relativa al RFC o CURP de la persona denunciante, el cual constituye un dato personal.</w:t>
            </w:r>
          </w:p>
        </w:tc>
        <w:tc>
          <w:tcPr>
            <w:tcW w:w="3306" w:type="dxa"/>
          </w:tcPr>
          <w:p w14:paraId="7E949F0B" w14:textId="0F81AF65" w:rsidR="00E05484" w:rsidRPr="00AE6DA3" w:rsidRDefault="0069732B" w:rsidP="00AE6DA3">
            <w:pPr>
              <w:jc w:val="both"/>
              <w:rPr>
                <w:rFonts w:ascii="Montserrat" w:hAnsi="Montserrat" w:cstheme="minorHAnsi"/>
                <w:sz w:val="16"/>
                <w:szCs w:val="16"/>
              </w:rPr>
            </w:pPr>
            <w:r w:rsidRPr="00AE6DA3">
              <w:rPr>
                <w:rFonts w:ascii="Montserrat" w:hAnsi="Montserrat" w:cstheme="minorHAnsi"/>
                <w:sz w:val="16"/>
                <w:szCs w:val="16"/>
              </w:rPr>
              <w:t>Artículo 3, fracción IX, de la LGPDPPSO y Lineamiento Segundo, fracción XVIII y Trigésimo Octavo, fracción I de los LGMCDIEVP.</w:t>
            </w:r>
          </w:p>
        </w:tc>
      </w:tr>
    </w:tbl>
    <w:p w14:paraId="209DC85C" w14:textId="77777777" w:rsidR="00025B93" w:rsidRDefault="00025B93" w:rsidP="00025B93">
      <w:pPr>
        <w:pBdr>
          <w:top w:val="nil"/>
          <w:left w:val="nil"/>
          <w:bottom w:val="nil"/>
          <w:right w:val="nil"/>
          <w:between w:val="nil"/>
        </w:pBdr>
        <w:jc w:val="both"/>
        <w:rPr>
          <w:rFonts w:ascii="Montserrat" w:eastAsia="Montserrat" w:hAnsi="Montserrat" w:cs="Montserrat"/>
          <w:sz w:val="18"/>
          <w:szCs w:val="18"/>
        </w:rPr>
      </w:pPr>
    </w:p>
    <w:p w14:paraId="0AB550B7" w14:textId="03F672C6" w:rsidR="00656BC5" w:rsidRPr="00AE6DA3" w:rsidRDefault="00656BC5" w:rsidP="00025B93">
      <w:pPr>
        <w:pBdr>
          <w:top w:val="nil"/>
          <w:left w:val="nil"/>
          <w:bottom w:val="nil"/>
          <w:right w:val="nil"/>
          <w:between w:val="nil"/>
        </w:pBdr>
        <w:jc w:val="both"/>
        <w:rPr>
          <w:rFonts w:ascii="Montserrat" w:eastAsia="Montserrat" w:hAnsi="Montserrat" w:cs="Montserrat"/>
          <w:sz w:val="18"/>
          <w:szCs w:val="18"/>
        </w:rPr>
      </w:pPr>
      <w:r w:rsidRPr="00AE6DA3">
        <w:rPr>
          <w:rFonts w:ascii="Montserrat" w:eastAsia="Montserrat" w:hAnsi="Montserrat" w:cs="Montserrat"/>
          <w:sz w:val="18"/>
          <w:szCs w:val="18"/>
        </w:rPr>
        <w:t>En consecuencia, se emite</w:t>
      </w:r>
      <w:r w:rsidR="0069732B" w:rsidRPr="00AE6DA3">
        <w:rPr>
          <w:rFonts w:ascii="Montserrat" w:eastAsia="Montserrat" w:hAnsi="Montserrat" w:cs="Montserrat"/>
          <w:sz w:val="18"/>
          <w:szCs w:val="18"/>
        </w:rPr>
        <w:t>n</w:t>
      </w:r>
      <w:r w:rsidRPr="00AE6DA3">
        <w:rPr>
          <w:rFonts w:ascii="Montserrat" w:eastAsia="Montserrat" w:hAnsi="Montserrat" w:cs="Montserrat"/>
          <w:sz w:val="18"/>
          <w:szCs w:val="18"/>
        </w:rPr>
        <w:t xml:space="preserve"> la</w:t>
      </w:r>
      <w:r w:rsidR="0069732B" w:rsidRPr="00AE6DA3">
        <w:rPr>
          <w:rFonts w:ascii="Montserrat" w:eastAsia="Montserrat" w:hAnsi="Montserrat" w:cs="Montserrat"/>
          <w:sz w:val="18"/>
          <w:szCs w:val="18"/>
        </w:rPr>
        <w:t>s</w:t>
      </w:r>
      <w:r w:rsidRPr="00AE6DA3">
        <w:rPr>
          <w:rFonts w:ascii="Montserrat" w:eastAsia="Montserrat" w:hAnsi="Montserrat" w:cs="Montserrat"/>
          <w:sz w:val="18"/>
          <w:szCs w:val="18"/>
        </w:rPr>
        <w:t xml:space="preserve"> siguiente</w:t>
      </w:r>
      <w:r w:rsidR="0069732B" w:rsidRPr="00AE6DA3">
        <w:rPr>
          <w:rFonts w:ascii="Montserrat" w:eastAsia="Montserrat" w:hAnsi="Montserrat" w:cs="Montserrat"/>
          <w:sz w:val="18"/>
          <w:szCs w:val="18"/>
        </w:rPr>
        <w:t>s resolucio</w:t>
      </w:r>
      <w:r w:rsidRPr="00AE6DA3">
        <w:rPr>
          <w:rFonts w:ascii="Montserrat" w:eastAsia="Montserrat" w:hAnsi="Montserrat" w:cs="Montserrat"/>
          <w:sz w:val="18"/>
          <w:szCs w:val="18"/>
        </w:rPr>
        <w:t>n</w:t>
      </w:r>
      <w:r w:rsidR="0069732B" w:rsidRPr="00AE6DA3">
        <w:rPr>
          <w:rFonts w:ascii="Montserrat" w:eastAsia="Montserrat" w:hAnsi="Montserrat" w:cs="Montserrat"/>
          <w:sz w:val="18"/>
          <w:szCs w:val="18"/>
        </w:rPr>
        <w:t>es</w:t>
      </w:r>
      <w:r w:rsidRPr="00AE6DA3">
        <w:rPr>
          <w:rFonts w:ascii="Montserrat" w:eastAsia="Montserrat" w:hAnsi="Montserrat" w:cs="Montserrat"/>
          <w:sz w:val="18"/>
          <w:szCs w:val="18"/>
        </w:rPr>
        <w:t xml:space="preserve"> por unanimidad:</w:t>
      </w:r>
    </w:p>
    <w:p w14:paraId="21E97F3B" w14:textId="77777777" w:rsidR="00025B93" w:rsidRDefault="00025B93" w:rsidP="00AE6DA3">
      <w:pPr>
        <w:jc w:val="both"/>
        <w:rPr>
          <w:rFonts w:ascii="Montserrat" w:eastAsia="Montserrat" w:hAnsi="Montserrat" w:cs="Montserrat"/>
          <w:b/>
          <w:sz w:val="18"/>
          <w:szCs w:val="18"/>
        </w:rPr>
      </w:pPr>
    </w:p>
    <w:p w14:paraId="68E63DAA" w14:textId="2989AE1E" w:rsidR="00656BC5" w:rsidRPr="00AE6DA3" w:rsidRDefault="003E60B2" w:rsidP="00AE6DA3">
      <w:pPr>
        <w:jc w:val="both"/>
        <w:rPr>
          <w:rFonts w:ascii="Montserrat" w:eastAsia="Montserrat" w:hAnsi="Montserrat" w:cs="Montserrat"/>
          <w:b/>
          <w:sz w:val="18"/>
          <w:szCs w:val="18"/>
        </w:rPr>
      </w:pPr>
      <w:r w:rsidRPr="00AE6DA3">
        <w:rPr>
          <w:rFonts w:ascii="Montserrat" w:eastAsia="Montserrat" w:hAnsi="Montserrat" w:cs="Montserrat"/>
          <w:b/>
          <w:sz w:val="18"/>
          <w:szCs w:val="18"/>
        </w:rPr>
        <w:t xml:space="preserve">III.A.1.ORD.24.24: </w:t>
      </w:r>
      <w:r w:rsidR="00656BC5" w:rsidRPr="00AE6DA3">
        <w:rPr>
          <w:rFonts w:ascii="Montserrat" w:eastAsia="Montserrat" w:hAnsi="Montserrat" w:cs="Montserrat"/>
          <w:b/>
          <w:sz w:val="18"/>
          <w:szCs w:val="18"/>
        </w:rPr>
        <w:t xml:space="preserve">CONFIRMAR </w:t>
      </w:r>
      <w:r w:rsidR="00656BC5" w:rsidRPr="00AE6DA3">
        <w:rPr>
          <w:rFonts w:ascii="Montserrat" w:eastAsia="Montserrat" w:hAnsi="Montserrat" w:cs="Montserrat"/>
          <w:sz w:val="18"/>
          <w:szCs w:val="18"/>
        </w:rPr>
        <w:t xml:space="preserve">la improcedencia de acceso a datos personales de terceros invocada por el OICE-PR </w:t>
      </w:r>
      <w:r w:rsidR="00E05484" w:rsidRPr="00AE6DA3">
        <w:rPr>
          <w:rFonts w:ascii="Montserrat" w:eastAsia="Montserrat" w:hAnsi="Montserrat" w:cs="Montserrat"/>
          <w:sz w:val="18"/>
          <w:szCs w:val="18"/>
        </w:rPr>
        <w:t xml:space="preserve">y el Área de Quejas del OIC-SFP, </w:t>
      </w:r>
      <w:r w:rsidR="00656BC5" w:rsidRPr="00AE6DA3">
        <w:rPr>
          <w:rFonts w:ascii="Montserrat" w:eastAsia="Montserrat" w:hAnsi="Montserrat" w:cs="Montserrat"/>
          <w:sz w:val="18"/>
          <w:szCs w:val="18"/>
        </w:rPr>
        <w:t>en términos de lo dispuesto en el artículo 55, fracción IV, de la Ley General de Protección de Datos Personales en Posesión de Sujeto Obligados en relación con el artículo 99 de los Lineamientos Generales de Protección de Datos Personales para el Sector Público.</w:t>
      </w:r>
    </w:p>
    <w:p w14:paraId="63D8A402" w14:textId="77777777" w:rsidR="00656BC5" w:rsidRPr="00AE6DA3" w:rsidRDefault="00656BC5" w:rsidP="00AE6DA3">
      <w:pPr>
        <w:jc w:val="both"/>
        <w:rPr>
          <w:rFonts w:ascii="Montserrat" w:eastAsia="Montserrat" w:hAnsi="Montserrat" w:cs="Montserrat"/>
          <w:sz w:val="18"/>
          <w:szCs w:val="18"/>
        </w:rPr>
      </w:pPr>
    </w:p>
    <w:p w14:paraId="0918C73B" w14:textId="77777777" w:rsidR="00656BC5" w:rsidRPr="00AE6DA3" w:rsidRDefault="003E60B2" w:rsidP="00AE6DA3">
      <w:pPr>
        <w:jc w:val="both"/>
        <w:rPr>
          <w:rFonts w:ascii="Montserrat" w:eastAsia="Montserrat" w:hAnsi="Montserrat" w:cs="Montserrat"/>
          <w:b/>
          <w:sz w:val="18"/>
          <w:szCs w:val="18"/>
        </w:rPr>
      </w:pPr>
      <w:r w:rsidRPr="00AE6DA3">
        <w:rPr>
          <w:rFonts w:ascii="Montserrat" w:eastAsia="Montserrat" w:hAnsi="Montserrat" w:cs="Montserrat"/>
          <w:b/>
          <w:sz w:val="18"/>
          <w:szCs w:val="18"/>
        </w:rPr>
        <w:t>A.2</w:t>
      </w:r>
      <w:r w:rsidR="00656BC5" w:rsidRPr="00AE6DA3">
        <w:rPr>
          <w:rFonts w:ascii="Montserrat" w:eastAsia="Montserrat" w:hAnsi="Montserrat" w:cs="Montserrat"/>
          <w:b/>
          <w:sz w:val="18"/>
          <w:szCs w:val="18"/>
        </w:rPr>
        <w:t xml:space="preserve"> Folio 330026524001496</w:t>
      </w:r>
    </w:p>
    <w:p w14:paraId="169FE87F" w14:textId="77777777" w:rsidR="00656BC5" w:rsidRPr="00AE6DA3" w:rsidRDefault="00656BC5" w:rsidP="00AE6DA3">
      <w:pPr>
        <w:jc w:val="both"/>
        <w:rPr>
          <w:rFonts w:ascii="Montserrat" w:eastAsia="Montserrat" w:hAnsi="Montserrat" w:cs="Montserrat"/>
          <w:b/>
          <w:sz w:val="18"/>
          <w:szCs w:val="18"/>
        </w:rPr>
      </w:pPr>
    </w:p>
    <w:p w14:paraId="0FA6FD3F" w14:textId="77777777" w:rsidR="00656BC5" w:rsidRPr="00AE6DA3" w:rsidRDefault="00656BC5" w:rsidP="00AE6DA3">
      <w:pPr>
        <w:ind w:right="346"/>
        <w:rPr>
          <w:rFonts w:ascii="Montserrat" w:eastAsia="Montserrat" w:hAnsi="Montserrat" w:cs="Montserrat"/>
          <w:sz w:val="18"/>
          <w:szCs w:val="20"/>
        </w:rPr>
      </w:pPr>
      <w:r w:rsidRPr="00AE6DA3">
        <w:rPr>
          <w:rFonts w:ascii="Montserrat" w:eastAsia="Montserrat" w:hAnsi="Montserrat" w:cs="Montserrat"/>
          <w:sz w:val="18"/>
          <w:szCs w:val="20"/>
        </w:rPr>
        <w:t>Un particular requirió:</w:t>
      </w:r>
    </w:p>
    <w:p w14:paraId="144E1AB4" w14:textId="77777777" w:rsidR="00656BC5" w:rsidRPr="00AE6DA3" w:rsidRDefault="00656BC5" w:rsidP="00AE6DA3">
      <w:pPr>
        <w:ind w:left="283" w:right="346"/>
        <w:rPr>
          <w:rFonts w:ascii="Montserrat" w:eastAsia="Montserrat" w:hAnsi="Montserrat" w:cs="Montserrat"/>
          <w:sz w:val="20"/>
          <w:szCs w:val="20"/>
        </w:rPr>
      </w:pPr>
    </w:p>
    <w:p w14:paraId="13632371" w14:textId="77777777" w:rsidR="00656BC5" w:rsidRPr="00AE6DA3" w:rsidRDefault="00656BC5" w:rsidP="00025B93">
      <w:pPr>
        <w:ind w:left="567" w:right="567"/>
        <w:jc w:val="both"/>
        <w:rPr>
          <w:rFonts w:ascii="Montserrat" w:eastAsia="Montserrat" w:hAnsi="Montserrat" w:cs="Montserrat"/>
          <w:i/>
          <w:sz w:val="16"/>
          <w:szCs w:val="20"/>
        </w:rPr>
      </w:pPr>
      <w:r w:rsidRPr="00AE6DA3">
        <w:rPr>
          <w:rFonts w:ascii="Montserrat" w:eastAsia="Montserrat" w:hAnsi="Montserrat" w:cs="Montserrat"/>
          <w:sz w:val="16"/>
          <w:szCs w:val="20"/>
        </w:rPr>
        <w:t>“</w:t>
      </w:r>
      <w:r w:rsidRPr="00AE6DA3">
        <w:rPr>
          <w:rFonts w:ascii="Montserrat" w:eastAsia="Montserrat" w:hAnsi="Montserrat" w:cs="Montserrat"/>
          <w:i/>
          <w:sz w:val="16"/>
          <w:szCs w:val="20"/>
        </w:rPr>
        <w:t>Solicito se me proporcione debidamente foliada copia fotostática simple del expediente No. DE-0021/2008, sobre el proceso administrativo (…), se me indique el costo por su reproducción y forma de pago.</w:t>
      </w:r>
    </w:p>
    <w:p w14:paraId="5D53546E" w14:textId="77777777" w:rsidR="00656BC5" w:rsidRPr="00AE6DA3" w:rsidRDefault="00656BC5" w:rsidP="00AE6DA3">
      <w:pPr>
        <w:ind w:left="850" w:right="346"/>
        <w:jc w:val="both"/>
        <w:rPr>
          <w:rFonts w:ascii="Montserrat" w:eastAsia="Montserrat" w:hAnsi="Montserrat" w:cs="Montserrat"/>
          <w:i/>
          <w:sz w:val="16"/>
          <w:szCs w:val="20"/>
        </w:rPr>
      </w:pPr>
    </w:p>
    <w:p w14:paraId="60DAEA82" w14:textId="77777777" w:rsidR="00656BC5" w:rsidRPr="00AE6DA3" w:rsidRDefault="00656BC5" w:rsidP="00025B93">
      <w:pPr>
        <w:ind w:left="567" w:right="567"/>
        <w:jc w:val="both"/>
        <w:rPr>
          <w:rFonts w:ascii="Montserrat" w:eastAsia="Montserrat" w:hAnsi="Montserrat" w:cs="Montserrat"/>
          <w:i/>
          <w:sz w:val="16"/>
          <w:szCs w:val="20"/>
        </w:rPr>
      </w:pPr>
      <w:r w:rsidRPr="00AE6DA3">
        <w:rPr>
          <w:rFonts w:ascii="Montserrat" w:eastAsia="Montserrat" w:hAnsi="Montserrat" w:cs="Montserrat"/>
          <w:i/>
          <w:sz w:val="16"/>
          <w:szCs w:val="20"/>
        </w:rPr>
        <w:t>Datos complementarios:</w:t>
      </w:r>
      <w:r w:rsidRPr="00AE6DA3">
        <w:rPr>
          <w:rFonts w:ascii="Montserrat" w:eastAsia="Montserrat" w:hAnsi="Montserrat" w:cs="Montserrat"/>
          <w:b/>
          <w:i/>
          <w:sz w:val="16"/>
          <w:szCs w:val="20"/>
        </w:rPr>
        <w:t xml:space="preserve"> </w:t>
      </w:r>
      <w:r w:rsidRPr="00AE6DA3">
        <w:rPr>
          <w:rFonts w:ascii="Montserrat" w:eastAsia="Montserrat" w:hAnsi="Montserrat" w:cs="Montserrat"/>
          <w:i/>
          <w:sz w:val="16"/>
          <w:szCs w:val="20"/>
        </w:rPr>
        <w:t>Dicho expediente se encuentra en poder del Órgano Interno de Control en el Instituto Nacional de las Personas Adultas Mayores, (INAPAM)” (Sic)</w:t>
      </w:r>
    </w:p>
    <w:p w14:paraId="522FE04D" w14:textId="77777777" w:rsidR="00025B93" w:rsidRDefault="00025B93" w:rsidP="00025B93">
      <w:pPr>
        <w:pBdr>
          <w:top w:val="nil"/>
          <w:left w:val="nil"/>
          <w:bottom w:val="nil"/>
          <w:right w:val="nil"/>
          <w:between w:val="nil"/>
        </w:pBdr>
        <w:jc w:val="both"/>
        <w:rPr>
          <w:rFonts w:ascii="Montserrat" w:eastAsia="Montserrat" w:hAnsi="Montserrat" w:cs="Montserrat"/>
          <w:sz w:val="18"/>
          <w:szCs w:val="20"/>
        </w:rPr>
      </w:pPr>
    </w:p>
    <w:p w14:paraId="4963624E" w14:textId="24B1C06D" w:rsidR="00656BC5" w:rsidRPr="00AE6DA3" w:rsidRDefault="00656BC5" w:rsidP="00025B93">
      <w:pPr>
        <w:pBdr>
          <w:top w:val="nil"/>
          <w:left w:val="nil"/>
          <w:bottom w:val="nil"/>
          <w:right w:val="nil"/>
          <w:between w:val="nil"/>
        </w:pBdr>
        <w:jc w:val="both"/>
        <w:rPr>
          <w:rFonts w:ascii="Montserrat" w:eastAsia="Montserrat" w:hAnsi="Montserrat" w:cs="Montserrat"/>
          <w:sz w:val="18"/>
          <w:szCs w:val="20"/>
        </w:rPr>
      </w:pPr>
      <w:r w:rsidRPr="00AE6DA3">
        <w:rPr>
          <w:rFonts w:ascii="Montserrat" w:eastAsia="Montserrat" w:hAnsi="Montserrat" w:cs="Montserrat"/>
          <w:sz w:val="18"/>
          <w:szCs w:val="20"/>
        </w:rPr>
        <w:t>El Área de Especialidad en Quejas, Denuncias e Investigaciones e</w:t>
      </w:r>
      <w:r w:rsidR="00472348" w:rsidRPr="00AE6DA3">
        <w:rPr>
          <w:rFonts w:ascii="Montserrat" w:eastAsia="Montserrat" w:hAnsi="Montserrat" w:cs="Montserrat"/>
          <w:sz w:val="18"/>
          <w:szCs w:val="20"/>
        </w:rPr>
        <w:t xml:space="preserve">n el Ramo Bienestar </w:t>
      </w:r>
      <w:r w:rsidRPr="00AE6DA3">
        <w:rPr>
          <w:rFonts w:ascii="Montserrat" w:eastAsia="Montserrat" w:hAnsi="Montserrat" w:cs="Montserrat"/>
          <w:sz w:val="18"/>
          <w:szCs w:val="20"/>
        </w:rPr>
        <w:t>AEQDI-</w:t>
      </w:r>
      <w:r w:rsidR="00472348" w:rsidRPr="00AE6DA3">
        <w:rPr>
          <w:rFonts w:ascii="Montserrat" w:eastAsia="Montserrat" w:hAnsi="Montserrat" w:cs="Montserrat"/>
          <w:sz w:val="18"/>
          <w:szCs w:val="20"/>
        </w:rPr>
        <w:t>Ramo Bienestar</w:t>
      </w:r>
      <w:r w:rsidRPr="00AE6DA3">
        <w:rPr>
          <w:rFonts w:ascii="Montserrat" w:eastAsia="Montserrat" w:hAnsi="Montserrat" w:cs="Montserrat"/>
          <w:sz w:val="18"/>
          <w:szCs w:val="20"/>
        </w:rPr>
        <w:t xml:space="preserve"> a través de la Coordinación General de Gobierno de Órganos de Control y Vigilancia indicó que el </w:t>
      </w:r>
      <w:r w:rsidR="00F14855" w:rsidRPr="00AE6DA3">
        <w:rPr>
          <w:rFonts w:ascii="Montserrat" w:eastAsia="Montserrat" w:hAnsi="Montserrat" w:cs="Montserrat"/>
          <w:sz w:val="18"/>
          <w:szCs w:val="20"/>
        </w:rPr>
        <w:t>20</w:t>
      </w:r>
      <w:r w:rsidRPr="00AE6DA3">
        <w:rPr>
          <w:rFonts w:ascii="Montserrat" w:eastAsia="Montserrat" w:hAnsi="Montserrat" w:cs="Montserrat"/>
          <w:sz w:val="18"/>
          <w:szCs w:val="20"/>
        </w:rPr>
        <w:t xml:space="preserve"> de mayo de</w:t>
      </w:r>
      <w:r w:rsidR="00F14855" w:rsidRPr="00AE6DA3">
        <w:rPr>
          <w:rFonts w:ascii="Montserrat" w:eastAsia="Montserrat" w:hAnsi="Montserrat" w:cs="Montserrat"/>
          <w:sz w:val="18"/>
          <w:szCs w:val="20"/>
        </w:rPr>
        <w:t xml:space="preserve"> 2024</w:t>
      </w:r>
      <w:r w:rsidRPr="00AE6DA3">
        <w:rPr>
          <w:rFonts w:ascii="Montserrat" w:eastAsia="Montserrat" w:hAnsi="Montserrat" w:cs="Montserrat"/>
          <w:sz w:val="18"/>
          <w:szCs w:val="20"/>
        </w:rPr>
        <w:t xml:space="preserve">, de acuerdo a lo establecido en los artículos 7, numeral 57 y 2 del "Acuerdo por el que se extinguen los Órganos Internos de Control Específicos, se crean Oficinas de Representación, y se asigna la dependencia, entidad paraestatal y órgano administrativo desconcentrado que integran el ramo en el que ejercerán sus funciones los Órganos Internos de Control Especializado y las unidades administrativas que los auxilian", publicado en el Diario Oficial de la Federación el </w:t>
      </w:r>
      <w:r w:rsidR="00F14855" w:rsidRPr="00AE6DA3">
        <w:rPr>
          <w:rFonts w:ascii="Montserrat" w:eastAsia="Montserrat" w:hAnsi="Montserrat" w:cs="Montserrat"/>
          <w:sz w:val="18"/>
          <w:szCs w:val="20"/>
        </w:rPr>
        <w:t>21</w:t>
      </w:r>
      <w:r w:rsidRPr="00AE6DA3">
        <w:rPr>
          <w:rFonts w:ascii="Montserrat" w:eastAsia="Montserrat" w:hAnsi="Montserrat" w:cs="Montserrat"/>
          <w:sz w:val="18"/>
          <w:szCs w:val="20"/>
        </w:rPr>
        <w:t xml:space="preserve"> de diciembre de</w:t>
      </w:r>
      <w:r w:rsidR="00F14855" w:rsidRPr="00AE6DA3">
        <w:rPr>
          <w:rFonts w:ascii="Montserrat" w:eastAsia="Montserrat" w:hAnsi="Montserrat" w:cs="Montserrat"/>
          <w:sz w:val="18"/>
          <w:szCs w:val="20"/>
        </w:rPr>
        <w:t xml:space="preserve"> 2023</w:t>
      </w:r>
      <w:r w:rsidRPr="00AE6DA3">
        <w:rPr>
          <w:rFonts w:ascii="Montserrat" w:eastAsia="Montserrat" w:hAnsi="Montserrat" w:cs="Montserrat"/>
          <w:sz w:val="18"/>
          <w:szCs w:val="20"/>
        </w:rPr>
        <w:t>, se solicitó a la Oficina de Representación en el Instituto Nacional de las Personas Adultas Mayores, se realizara una búsqueda exhaustiva y razonable del expediente de investigación DE-002</w:t>
      </w:r>
      <w:r w:rsidR="00EB50E5" w:rsidRPr="00AE6DA3">
        <w:rPr>
          <w:rFonts w:ascii="Montserrat" w:eastAsia="Montserrat" w:hAnsi="Montserrat" w:cs="Montserrat"/>
          <w:sz w:val="18"/>
          <w:szCs w:val="20"/>
        </w:rPr>
        <w:t>1</w:t>
      </w:r>
      <w:r w:rsidRPr="00AE6DA3">
        <w:rPr>
          <w:rFonts w:ascii="Montserrat" w:eastAsia="Montserrat" w:hAnsi="Montserrat" w:cs="Montserrat"/>
          <w:sz w:val="18"/>
          <w:szCs w:val="20"/>
        </w:rPr>
        <w:t xml:space="preserve">/2008. </w:t>
      </w:r>
    </w:p>
    <w:p w14:paraId="4241AEC0" w14:textId="77777777" w:rsidR="00025B93" w:rsidRDefault="00025B93" w:rsidP="00025B93">
      <w:pPr>
        <w:pBdr>
          <w:top w:val="nil"/>
          <w:left w:val="nil"/>
          <w:bottom w:val="nil"/>
          <w:right w:val="nil"/>
          <w:between w:val="nil"/>
        </w:pBdr>
        <w:jc w:val="both"/>
        <w:rPr>
          <w:rFonts w:ascii="Montserrat" w:eastAsia="Montserrat" w:hAnsi="Montserrat" w:cs="Montserrat"/>
          <w:sz w:val="18"/>
          <w:szCs w:val="20"/>
        </w:rPr>
      </w:pPr>
    </w:p>
    <w:p w14:paraId="04BF2574" w14:textId="1FF2D77E" w:rsidR="00656BC5" w:rsidRPr="00AE6DA3" w:rsidRDefault="00656BC5" w:rsidP="00025B93">
      <w:pPr>
        <w:pBdr>
          <w:top w:val="nil"/>
          <w:left w:val="nil"/>
          <w:bottom w:val="nil"/>
          <w:right w:val="nil"/>
          <w:between w:val="nil"/>
        </w:pBdr>
        <w:jc w:val="both"/>
        <w:rPr>
          <w:rFonts w:ascii="Montserrat" w:eastAsia="Montserrat" w:hAnsi="Montserrat" w:cs="Montserrat"/>
          <w:sz w:val="18"/>
          <w:szCs w:val="20"/>
        </w:rPr>
      </w:pPr>
      <w:r w:rsidRPr="00AE6DA3">
        <w:rPr>
          <w:rFonts w:ascii="Montserrat" w:eastAsia="Montserrat" w:hAnsi="Montserrat" w:cs="Montserrat"/>
          <w:sz w:val="18"/>
          <w:szCs w:val="20"/>
        </w:rPr>
        <w:t xml:space="preserve">Del </w:t>
      </w:r>
      <w:r w:rsidR="00F14855" w:rsidRPr="00AE6DA3">
        <w:rPr>
          <w:rFonts w:ascii="Montserrat" w:eastAsia="Montserrat" w:hAnsi="Montserrat" w:cs="Montserrat"/>
          <w:sz w:val="18"/>
          <w:szCs w:val="20"/>
        </w:rPr>
        <w:t>21</w:t>
      </w:r>
      <w:r w:rsidRPr="00AE6DA3">
        <w:rPr>
          <w:rFonts w:ascii="Montserrat" w:eastAsia="Montserrat" w:hAnsi="Montserrat" w:cs="Montserrat"/>
          <w:sz w:val="18"/>
          <w:szCs w:val="20"/>
        </w:rPr>
        <w:t xml:space="preserve"> al </w:t>
      </w:r>
      <w:r w:rsidR="00F14855" w:rsidRPr="00AE6DA3">
        <w:rPr>
          <w:rFonts w:ascii="Montserrat" w:eastAsia="Montserrat" w:hAnsi="Montserrat" w:cs="Montserrat"/>
          <w:sz w:val="18"/>
          <w:szCs w:val="20"/>
        </w:rPr>
        <w:t>23</w:t>
      </w:r>
      <w:r w:rsidRPr="00AE6DA3">
        <w:rPr>
          <w:rFonts w:ascii="Montserrat" w:eastAsia="Montserrat" w:hAnsi="Montserrat" w:cs="Montserrat"/>
          <w:sz w:val="18"/>
          <w:szCs w:val="20"/>
        </w:rPr>
        <w:t xml:space="preserve"> de mayo de</w:t>
      </w:r>
      <w:r w:rsidR="00F14855" w:rsidRPr="00AE6DA3">
        <w:rPr>
          <w:rFonts w:ascii="Montserrat" w:eastAsia="Montserrat" w:hAnsi="Montserrat" w:cs="Montserrat"/>
          <w:sz w:val="18"/>
          <w:szCs w:val="20"/>
        </w:rPr>
        <w:t xml:space="preserve"> 2024</w:t>
      </w:r>
      <w:r w:rsidRPr="00AE6DA3">
        <w:rPr>
          <w:rFonts w:ascii="Montserrat" w:eastAsia="Montserrat" w:hAnsi="Montserrat" w:cs="Montserrat"/>
          <w:sz w:val="18"/>
          <w:szCs w:val="20"/>
        </w:rPr>
        <w:t xml:space="preserve">, se realizó una búsqueda exhaustiva y razonable </w:t>
      </w:r>
      <w:r w:rsidR="00025B93">
        <w:rPr>
          <w:rFonts w:ascii="Montserrat" w:eastAsia="Montserrat" w:hAnsi="Montserrat" w:cs="Montserrat"/>
          <w:sz w:val="18"/>
          <w:szCs w:val="20"/>
        </w:rPr>
        <w:t xml:space="preserve">del expediente de investigación </w:t>
      </w:r>
      <w:r w:rsidRPr="00AE6DA3">
        <w:rPr>
          <w:rFonts w:ascii="Montserrat" w:eastAsia="Montserrat" w:hAnsi="Montserrat" w:cs="Montserrat"/>
          <w:sz w:val="18"/>
          <w:szCs w:val="20"/>
        </w:rPr>
        <w:t>DE-0021/2008 en:</w:t>
      </w:r>
    </w:p>
    <w:p w14:paraId="723DB9A5" w14:textId="77777777" w:rsidR="00025B93" w:rsidRDefault="00025B93" w:rsidP="00025B93">
      <w:pPr>
        <w:pBdr>
          <w:top w:val="nil"/>
          <w:left w:val="nil"/>
          <w:bottom w:val="nil"/>
          <w:right w:val="nil"/>
          <w:between w:val="nil"/>
        </w:pBdr>
        <w:spacing w:after="280"/>
        <w:jc w:val="both"/>
        <w:rPr>
          <w:rFonts w:ascii="Montserrat" w:eastAsia="Montserrat" w:hAnsi="Montserrat" w:cs="Montserrat"/>
          <w:sz w:val="18"/>
          <w:szCs w:val="20"/>
        </w:rPr>
      </w:pPr>
    </w:p>
    <w:p w14:paraId="340C81D2" w14:textId="1B10E569" w:rsidR="00656BC5" w:rsidRPr="00AE6DA3" w:rsidRDefault="00656BC5" w:rsidP="00025B93">
      <w:pPr>
        <w:pBdr>
          <w:top w:val="nil"/>
          <w:left w:val="nil"/>
          <w:bottom w:val="nil"/>
          <w:right w:val="nil"/>
          <w:between w:val="nil"/>
        </w:pBdr>
        <w:jc w:val="both"/>
        <w:rPr>
          <w:rFonts w:ascii="Montserrat" w:eastAsia="Montserrat" w:hAnsi="Montserrat" w:cs="Montserrat"/>
          <w:sz w:val="18"/>
          <w:szCs w:val="20"/>
        </w:rPr>
      </w:pPr>
      <w:r w:rsidRPr="00AE6DA3">
        <w:rPr>
          <w:rFonts w:ascii="Montserrat" w:eastAsia="Montserrat" w:hAnsi="Montserrat" w:cs="Montserrat"/>
          <w:sz w:val="18"/>
          <w:szCs w:val="20"/>
        </w:rPr>
        <w:t>1. Los archivos físicos correspondientes a la Oficina de Representación en el Instituto Nacional de las Personas Adultas Mayores, que se ubican en San Francisco, número 1825, Colonia Actipan, Alcaldía Benito Juárez, Código Postal 03230, en la Ciudad de México.</w:t>
      </w:r>
    </w:p>
    <w:p w14:paraId="16F1CED0" w14:textId="77777777" w:rsidR="00025B93" w:rsidRDefault="00025B93" w:rsidP="00025B93">
      <w:pPr>
        <w:pBdr>
          <w:top w:val="nil"/>
          <w:left w:val="nil"/>
          <w:bottom w:val="nil"/>
          <w:right w:val="nil"/>
          <w:between w:val="nil"/>
        </w:pBdr>
        <w:jc w:val="both"/>
        <w:rPr>
          <w:rFonts w:ascii="Montserrat" w:eastAsia="Montserrat" w:hAnsi="Montserrat" w:cs="Montserrat"/>
          <w:sz w:val="18"/>
          <w:szCs w:val="20"/>
        </w:rPr>
      </w:pPr>
    </w:p>
    <w:p w14:paraId="5EDD3558" w14:textId="54889610" w:rsidR="00656BC5" w:rsidRPr="00AE6DA3" w:rsidRDefault="00656BC5" w:rsidP="00025B93">
      <w:pPr>
        <w:pBdr>
          <w:top w:val="nil"/>
          <w:left w:val="nil"/>
          <w:bottom w:val="nil"/>
          <w:right w:val="nil"/>
          <w:between w:val="nil"/>
        </w:pBdr>
        <w:jc w:val="both"/>
        <w:rPr>
          <w:rFonts w:ascii="Montserrat" w:eastAsia="Montserrat" w:hAnsi="Montserrat" w:cs="Montserrat"/>
          <w:sz w:val="18"/>
          <w:szCs w:val="20"/>
        </w:rPr>
      </w:pPr>
      <w:r w:rsidRPr="00AE6DA3">
        <w:rPr>
          <w:rFonts w:ascii="Montserrat" w:eastAsia="Montserrat" w:hAnsi="Montserrat" w:cs="Montserrat"/>
          <w:sz w:val="18"/>
          <w:szCs w:val="20"/>
        </w:rPr>
        <w:t>2. Los archivos electrónicos que se encuentran en los equipos de cómputo asignados al personal de la Oficina de Representación en el Instituto Nacional de las Personas Adultas Mayores.</w:t>
      </w:r>
    </w:p>
    <w:p w14:paraId="5FCE8D9D" w14:textId="77777777" w:rsidR="00025B93" w:rsidRDefault="00025B93" w:rsidP="00025B93">
      <w:pPr>
        <w:pBdr>
          <w:top w:val="nil"/>
          <w:left w:val="nil"/>
          <w:bottom w:val="nil"/>
          <w:right w:val="nil"/>
          <w:between w:val="nil"/>
        </w:pBdr>
        <w:jc w:val="both"/>
        <w:rPr>
          <w:rFonts w:ascii="Montserrat" w:eastAsia="Montserrat" w:hAnsi="Montserrat" w:cs="Montserrat"/>
          <w:sz w:val="18"/>
          <w:szCs w:val="20"/>
        </w:rPr>
      </w:pPr>
    </w:p>
    <w:p w14:paraId="67546BED" w14:textId="3441EA84" w:rsidR="00656BC5" w:rsidRPr="00AE6DA3" w:rsidRDefault="00656BC5" w:rsidP="00025B93">
      <w:pPr>
        <w:pBdr>
          <w:top w:val="nil"/>
          <w:left w:val="nil"/>
          <w:bottom w:val="nil"/>
          <w:right w:val="nil"/>
          <w:between w:val="nil"/>
        </w:pBdr>
        <w:jc w:val="both"/>
        <w:rPr>
          <w:rFonts w:ascii="Montserrat" w:eastAsia="Montserrat" w:hAnsi="Montserrat" w:cs="Montserrat"/>
          <w:sz w:val="18"/>
          <w:szCs w:val="20"/>
        </w:rPr>
      </w:pPr>
      <w:r w:rsidRPr="00AE6DA3">
        <w:rPr>
          <w:rFonts w:ascii="Montserrat" w:eastAsia="Montserrat" w:hAnsi="Montserrat" w:cs="Montserrat"/>
          <w:sz w:val="18"/>
          <w:szCs w:val="20"/>
        </w:rPr>
        <w:t>3. Los sistemas administrados por la Secretaria de la Función Pública a los que tiene acceso el personal de la Oficina de Representación en el Instituto Nacional de las Personas Adultas Mayores.</w:t>
      </w:r>
    </w:p>
    <w:p w14:paraId="37869DAD" w14:textId="77777777" w:rsidR="00025B93" w:rsidRDefault="00025B93" w:rsidP="00025B93">
      <w:pPr>
        <w:pBdr>
          <w:top w:val="nil"/>
          <w:left w:val="nil"/>
          <w:bottom w:val="nil"/>
          <w:right w:val="nil"/>
          <w:between w:val="nil"/>
        </w:pBdr>
        <w:jc w:val="both"/>
        <w:rPr>
          <w:rFonts w:ascii="Montserrat" w:eastAsia="Montserrat" w:hAnsi="Montserrat" w:cs="Montserrat"/>
          <w:sz w:val="18"/>
          <w:szCs w:val="20"/>
        </w:rPr>
      </w:pPr>
    </w:p>
    <w:p w14:paraId="2CBD3FB6" w14:textId="47B9A1F2" w:rsidR="00656BC5" w:rsidRPr="00AE6DA3" w:rsidRDefault="00656BC5" w:rsidP="00025B93">
      <w:pPr>
        <w:pBdr>
          <w:top w:val="nil"/>
          <w:left w:val="nil"/>
          <w:bottom w:val="nil"/>
          <w:right w:val="nil"/>
          <w:between w:val="nil"/>
        </w:pBdr>
        <w:jc w:val="both"/>
        <w:rPr>
          <w:rFonts w:ascii="Montserrat" w:eastAsia="Montserrat" w:hAnsi="Montserrat" w:cs="Montserrat"/>
          <w:sz w:val="18"/>
          <w:szCs w:val="20"/>
        </w:rPr>
      </w:pPr>
      <w:r w:rsidRPr="00AE6DA3">
        <w:rPr>
          <w:rFonts w:ascii="Montserrat" w:eastAsia="Montserrat" w:hAnsi="Montserrat" w:cs="Montserrat"/>
          <w:sz w:val="18"/>
          <w:szCs w:val="20"/>
        </w:rPr>
        <w:t xml:space="preserve">No obstante, el resultado de dichas búsquedas fue negativo; ya que fue encontrado únicamente un archivo electrónico, en el que se ubica un número de expediente que concuerda con la nomenclatura del expediente DE-0021/2008; sin embargo, no se localizó alguna expresión documental digital, ni física, lo que se documentó a través de la respectiva Acta Circunstanciada. </w:t>
      </w:r>
    </w:p>
    <w:p w14:paraId="1CEA5C2F" w14:textId="77777777" w:rsidR="00025B93" w:rsidRDefault="00025B93" w:rsidP="00025B93">
      <w:pPr>
        <w:pBdr>
          <w:top w:val="nil"/>
          <w:left w:val="nil"/>
          <w:bottom w:val="nil"/>
          <w:right w:val="nil"/>
          <w:between w:val="nil"/>
        </w:pBdr>
        <w:jc w:val="both"/>
        <w:rPr>
          <w:rFonts w:ascii="Montserrat" w:eastAsia="Montserrat" w:hAnsi="Montserrat" w:cs="Montserrat"/>
          <w:sz w:val="18"/>
          <w:szCs w:val="20"/>
        </w:rPr>
      </w:pPr>
    </w:p>
    <w:p w14:paraId="7341F012" w14:textId="76E07B62" w:rsidR="00656BC5" w:rsidRPr="00AE6DA3" w:rsidRDefault="00656BC5" w:rsidP="00025B93">
      <w:pPr>
        <w:pBdr>
          <w:top w:val="nil"/>
          <w:left w:val="nil"/>
          <w:bottom w:val="nil"/>
          <w:right w:val="nil"/>
          <w:between w:val="nil"/>
        </w:pBdr>
        <w:jc w:val="both"/>
        <w:rPr>
          <w:rFonts w:ascii="Montserrat" w:eastAsia="Montserrat" w:hAnsi="Montserrat" w:cs="Montserrat"/>
          <w:sz w:val="18"/>
          <w:szCs w:val="20"/>
        </w:rPr>
      </w:pPr>
      <w:r w:rsidRPr="00AE6DA3">
        <w:rPr>
          <w:rFonts w:ascii="Montserrat" w:eastAsia="Montserrat" w:hAnsi="Montserrat" w:cs="Montserrat"/>
          <w:sz w:val="18"/>
          <w:szCs w:val="20"/>
        </w:rPr>
        <w:t>Por lo que solicitó al Comité de Transparencia que, en términos de los artículos 53 párrafo segundo y 84 de la Ley General de Protección de Datos Personales en Posesión de Suj</w:t>
      </w:r>
      <w:r w:rsidR="005F1FF8" w:rsidRPr="00AE6DA3">
        <w:rPr>
          <w:rFonts w:ascii="Montserrat" w:eastAsia="Montserrat" w:hAnsi="Montserrat" w:cs="Montserrat"/>
          <w:sz w:val="18"/>
          <w:szCs w:val="20"/>
        </w:rPr>
        <w:t>etos Obligados, sea emitida la declaratoria de i</w:t>
      </w:r>
      <w:r w:rsidRPr="00AE6DA3">
        <w:rPr>
          <w:rFonts w:ascii="Montserrat" w:eastAsia="Montserrat" w:hAnsi="Montserrat" w:cs="Montserrat"/>
          <w:sz w:val="18"/>
          <w:szCs w:val="20"/>
        </w:rPr>
        <w:t xml:space="preserve">nexistencia de la información consistente en el expediente de investigación número DE-0021/2008. </w:t>
      </w:r>
    </w:p>
    <w:p w14:paraId="484DE418" w14:textId="77777777" w:rsidR="00025B93" w:rsidRDefault="00025B93" w:rsidP="00025B93">
      <w:pPr>
        <w:pBdr>
          <w:top w:val="nil"/>
          <w:left w:val="nil"/>
          <w:bottom w:val="nil"/>
          <w:right w:val="nil"/>
          <w:between w:val="nil"/>
        </w:pBdr>
        <w:jc w:val="both"/>
        <w:rPr>
          <w:rFonts w:ascii="Montserrat" w:eastAsia="Montserrat" w:hAnsi="Montserrat" w:cs="Montserrat"/>
          <w:sz w:val="18"/>
          <w:szCs w:val="20"/>
        </w:rPr>
      </w:pPr>
    </w:p>
    <w:p w14:paraId="43A3E344" w14:textId="14E5A093" w:rsidR="00656BC5" w:rsidRPr="00AE6DA3" w:rsidRDefault="00656BC5" w:rsidP="00025B93">
      <w:pPr>
        <w:pBdr>
          <w:top w:val="nil"/>
          <w:left w:val="nil"/>
          <w:bottom w:val="nil"/>
          <w:right w:val="nil"/>
          <w:between w:val="nil"/>
        </w:pBdr>
        <w:jc w:val="both"/>
        <w:rPr>
          <w:rFonts w:ascii="Montserrat" w:eastAsia="Montserrat" w:hAnsi="Montserrat" w:cs="Montserrat"/>
          <w:sz w:val="18"/>
          <w:szCs w:val="20"/>
        </w:rPr>
      </w:pPr>
      <w:r w:rsidRPr="00AE6DA3">
        <w:rPr>
          <w:rFonts w:ascii="Montserrat" w:eastAsia="Montserrat" w:hAnsi="Montserrat" w:cs="Montserrat"/>
          <w:sz w:val="18"/>
          <w:szCs w:val="20"/>
        </w:rPr>
        <w:t>Resultando pertinente señalar, que el entonces Titular del Área de Quejas del Órgano Interno de Control en el Instituto Nacional de las Personas Adultas Mayores, era el Licenciado Armando Vilchis Cruz.</w:t>
      </w:r>
    </w:p>
    <w:p w14:paraId="4F596A62" w14:textId="77777777" w:rsidR="00025B93" w:rsidRDefault="00025B93" w:rsidP="00025B93">
      <w:pPr>
        <w:pBdr>
          <w:top w:val="nil"/>
          <w:left w:val="nil"/>
          <w:bottom w:val="nil"/>
          <w:right w:val="nil"/>
          <w:between w:val="nil"/>
        </w:pBdr>
        <w:jc w:val="both"/>
        <w:rPr>
          <w:rFonts w:ascii="Montserrat" w:eastAsia="Montserrat" w:hAnsi="Montserrat" w:cs="Montserrat"/>
          <w:sz w:val="18"/>
          <w:szCs w:val="20"/>
        </w:rPr>
      </w:pPr>
    </w:p>
    <w:p w14:paraId="015283F2" w14:textId="1F3BAC9B" w:rsidR="00656BC5" w:rsidRPr="00AE6DA3" w:rsidRDefault="00656BC5" w:rsidP="00025B93">
      <w:pPr>
        <w:pBdr>
          <w:top w:val="nil"/>
          <w:left w:val="nil"/>
          <w:bottom w:val="nil"/>
          <w:right w:val="nil"/>
          <w:between w:val="nil"/>
        </w:pBdr>
        <w:jc w:val="both"/>
        <w:rPr>
          <w:rFonts w:ascii="Montserrat" w:eastAsia="Montserrat" w:hAnsi="Montserrat" w:cs="Montserrat"/>
          <w:sz w:val="18"/>
          <w:szCs w:val="20"/>
        </w:rPr>
      </w:pPr>
      <w:r w:rsidRPr="00AE6DA3">
        <w:rPr>
          <w:rFonts w:ascii="Montserrat" w:eastAsia="Montserrat" w:hAnsi="Montserrat" w:cs="Montserrat"/>
          <w:sz w:val="18"/>
          <w:szCs w:val="20"/>
        </w:rPr>
        <w:t>En consecuencia, se emite la siguiente resolución por unanimidad:</w:t>
      </w:r>
    </w:p>
    <w:p w14:paraId="3C41D36F" w14:textId="77777777" w:rsidR="00025B93" w:rsidRDefault="00025B93" w:rsidP="00025B93">
      <w:pPr>
        <w:jc w:val="both"/>
        <w:rPr>
          <w:rFonts w:ascii="Montserrat" w:eastAsia="Montserrat" w:hAnsi="Montserrat" w:cs="Montserrat"/>
          <w:b/>
          <w:sz w:val="18"/>
          <w:szCs w:val="18"/>
        </w:rPr>
      </w:pPr>
    </w:p>
    <w:p w14:paraId="559C7F07" w14:textId="6D78542A" w:rsidR="004C1504" w:rsidRPr="00AE6DA3" w:rsidRDefault="003E60B2" w:rsidP="00025B93">
      <w:pPr>
        <w:jc w:val="both"/>
        <w:rPr>
          <w:rFonts w:ascii="Montserrat" w:eastAsia="Montserrat" w:hAnsi="Montserrat" w:cs="Montserrat"/>
          <w:sz w:val="18"/>
          <w:szCs w:val="18"/>
        </w:rPr>
      </w:pPr>
      <w:r w:rsidRPr="00AE6DA3">
        <w:rPr>
          <w:rFonts w:ascii="Montserrat" w:eastAsia="Montserrat" w:hAnsi="Montserrat" w:cs="Montserrat"/>
          <w:b/>
          <w:sz w:val="18"/>
          <w:szCs w:val="18"/>
        </w:rPr>
        <w:t xml:space="preserve">III.A.2.ORD.24.24: </w:t>
      </w:r>
      <w:r w:rsidR="00656BC5" w:rsidRPr="00AE6DA3">
        <w:rPr>
          <w:rFonts w:ascii="Montserrat" w:eastAsia="Montserrat" w:hAnsi="Montserrat" w:cs="Montserrat"/>
          <w:b/>
          <w:sz w:val="18"/>
          <w:szCs w:val="20"/>
        </w:rPr>
        <w:t xml:space="preserve">CONFIRMAR </w:t>
      </w:r>
      <w:r w:rsidR="00656BC5" w:rsidRPr="00AE6DA3">
        <w:rPr>
          <w:rFonts w:ascii="Montserrat" w:eastAsia="Montserrat" w:hAnsi="Montserrat" w:cs="Montserrat"/>
          <w:sz w:val="18"/>
          <w:szCs w:val="20"/>
        </w:rPr>
        <w:t>la inexistencia invocada por el AEQDI-</w:t>
      </w:r>
      <w:r w:rsidR="00472348" w:rsidRPr="00AE6DA3">
        <w:rPr>
          <w:rFonts w:ascii="Montserrat" w:eastAsia="Montserrat" w:hAnsi="Montserrat" w:cs="Montserrat"/>
          <w:sz w:val="18"/>
          <w:szCs w:val="20"/>
        </w:rPr>
        <w:t>Ramo Bienestar</w:t>
      </w:r>
      <w:r w:rsidR="00656BC5" w:rsidRPr="00AE6DA3">
        <w:rPr>
          <w:rFonts w:ascii="Montserrat" w:eastAsia="Montserrat" w:hAnsi="Montserrat" w:cs="Montserrat"/>
          <w:sz w:val="18"/>
          <w:szCs w:val="20"/>
        </w:rPr>
        <w:t xml:space="preserve"> a través de la Coordinación General de Gobierno de Órganos de Control y Vigilancia respecto del expediente de investigación DE-0021/2008, con fundamento </w:t>
      </w:r>
      <w:r w:rsidR="00656BC5" w:rsidRPr="00AE6DA3">
        <w:rPr>
          <w:rFonts w:ascii="Montserrat" w:eastAsia="Montserrat" w:hAnsi="Montserrat" w:cs="Montserrat"/>
          <w:kern w:val="2"/>
          <w:sz w:val="18"/>
          <w:szCs w:val="20"/>
        </w:rPr>
        <w:t xml:space="preserve">en lo dispuesto en el artículo 53, párrafo segundo, de la Ley General de Protección de Datos Personales en Posesión de Sujetos Obligados. </w:t>
      </w:r>
    </w:p>
    <w:p w14:paraId="6FC21E83" w14:textId="77777777" w:rsidR="003139EA" w:rsidRPr="00AE6DA3" w:rsidRDefault="003139EA" w:rsidP="00AE6DA3">
      <w:pPr>
        <w:ind w:right="38"/>
        <w:jc w:val="center"/>
        <w:rPr>
          <w:rFonts w:ascii="Montserrat" w:eastAsia="Montserrat" w:hAnsi="Montserrat" w:cs="Montserrat"/>
          <w:b/>
          <w:sz w:val="18"/>
          <w:szCs w:val="18"/>
        </w:rPr>
      </w:pPr>
    </w:p>
    <w:p w14:paraId="05196D45" w14:textId="77777777" w:rsidR="004C1504" w:rsidRPr="00AE6DA3" w:rsidRDefault="004C1504" w:rsidP="00AE6DA3">
      <w:pPr>
        <w:ind w:right="38"/>
        <w:jc w:val="center"/>
        <w:rPr>
          <w:rFonts w:ascii="Montserrat" w:eastAsia="Montserrat" w:hAnsi="Montserrat" w:cs="Montserrat"/>
          <w:sz w:val="18"/>
          <w:szCs w:val="18"/>
        </w:rPr>
      </w:pPr>
      <w:r w:rsidRPr="00AE6DA3">
        <w:rPr>
          <w:rFonts w:ascii="Montserrat" w:eastAsia="Montserrat" w:hAnsi="Montserrat" w:cs="Montserrat"/>
          <w:b/>
          <w:sz w:val="18"/>
          <w:szCs w:val="18"/>
        </w:rPr>
        <w:t>CUARTO PUNTO DEL ORDEN DEL DÍA</w:t>
      </w:r>
    </w:p>
    <w:p w14:paraId="3B81B646" w14:textId="77777777" w:rsidR="004C1504" w:rsidRPr="00AE6DA3" w:rsidRDefault="004C1504" w:rsidP="00AE6DA3">
      <w:pPr>
        <w:widowControl w:val="0"/>
        <w:jc w:val="both"/>
        <w:rPr>
          <w:rFonts w:ascii="Montserrat" w:eastAsia="Montserrat" w:hAnsi="Montserrat" w:cs="Montserrat"/>
          <w:sz w:val="18"/>
          <w:szCs w:val="18"/>
        </w:rPr>
      </w:pPr>
    </w:p>
    <w:p w14:paraId="7A3A7CD5" w14:textId="77777777" w:rsidR="00656E48" w:rsidRPr="00AE6DA3" w:rsidRDefault="003E60B2" w:rsidP="00AE6DA3">
      <w:pPr>
        <w:jc w:val="both"/>
        <w:rPr>
          <w:rFonts w:ascii="Montserrat" w:eastAsia="Montserrat" w:hAnsi="Montserrat" w:cs="Montserrat"/>
          <w:b/>
          <w:sz w:val="18"/>
          <w:szCs w:val="18"/>
        </w:rPr>
      </w:pPr>
      <w:r w:rsidRPr="00AE6DA3">
        <w:rPr>
          <w:rFonts w:ascii="Montserrat" w:eastAsia="Montserrat" w:hAnsi="Montserrat" w:cs="Montserrat"/>
          <w:b/>
          <w:sz w:val="18"/>
          <w:szCs w:val="18"/>
        </w:rPr>
        <w:t>I</w:t>
      </w:r>
      <w:r w:rsidR="00656E48" w:rsidRPr="00AE6DA3">
        <w:rPr>
          <w:rFonts w:ascii="Montserrat" w:eastAsia="Montserrat" w:hAnsi="Montserrat" w:cs="Montserrat"/>
          <w:b/>
          <w:sz w:val="18"/>
          <w:szCs w:val="18"/>
        </w:rPr>
        <w:t>V.  Solicitudes de acceso a la información en las que se analizará la ampliación de plazo para dar respuesta</w:t>
      </w:r>
    </w:p>
    <w:p w14:paraId="30D3FCAD" w14:textId="77777777" w:rsidR="00656E48" w:rsidRPr="00AE6DA3" w:rsidRDefault="00656E48" w:rsidP="00AE6DA3">
      <w:pPr>
        <w:pBdr>
          <w:top w:val="nil"/>
          <w:left w:val="nil"/>
          <w:bottom w:val="nil"/>
          <w:right w:val="nil"/>
          <w:between w:val="nil"/>
        </w:pBdr>
        <w:spacing w:before="240"/>
        <w:jc w:val="both"/>
        <w:rPr>
          <w:rFonts w:ascii="Montserrat" w:eastAsia="Montserrat" w:hAnsi="Montserrat" w:cs="Montserrat"/>
          <w:sz w:val="18"/>
          <w:szCs w:val="18"/>
        </w:rPr>
      </w:pPr>
      <w:r w:rsidRPr="00AE6DA3">
        <w:rPr>
          <w:rFonts w:ascii="Montserrat" w:eastAsia="Montserrat" w:hAnsi="Montserrat" w:cs="Montserrat"/>
          <w:sz w:val="18"/>
          <w:szCs w:val="18"/>
        </w:rPr>
        <w:t xml:space="preserve">Se solicitó la ampliación de plazo para dar respuesta a las solicitudes que a continuación se indican, en virtud de encontrarse en análisis de respuesta: </w:t>
      </w:r>
    </w:p>
    <w:p w14:paraId="10CFA60A" w14:textId="77777777" w:rsidR="00756762" w:rsidRPr="00AE6DA3" w:rsidRDefault="00756762" w:rsidP="00AE6DA3">
      <w:pPr>
        <w:ind w:left="720"/>
        <w:jc w:val="both"/>
        <w:rPr>
          <w:rFonts w:ascii="Montserrat" w:eastAsia="Montserrat" w:hAnsi="Montserrat" w:cs="Montserrat"/>
          <w:b/>
          <w:sz w:val="18"/>
          <w:szCs w:val="18"/>
        </w:rPr>
      </w:pPr>
    </w:p>
    <w:p w14:paraId="0921890E" w14:textId="77777777" w:rsidR="00756762" w:rsidRPr="00AE6DA3" w:rsidRDefault="00756762" w:rsidP="00AE6DA3">
      <w:pPr>
        <w:widowControl w:val="0"/>
        <w:numPr>
          <w:ilvl w:val="0"/>
          <w:numId w:val="40"/>
        </w:numPr>
        <w:jc w:val="both"/>
        <w:rPr>
          <w:rFonts w:ascii="Montserrat" w:eastAsia="Montserrat" w:hAnsi="Montserrat" w:cs="Montserrat"/>
          <w:sz w:val="18"/>
          <w:szCs w:val="18"/>
        </w:rPr>
      </w:pPr>
      <w:r w:rsidRPr="00AE6DA3">
        <w:rPr>
          <w:rFonts w:ascii="Montserrat" w:eastAsia="Montserrat" w:hAnsi="Montserrat" w:cs="Montserrat"/>
          <w:sz w:val="18"/>
          <w:szCs w:val="18"/>
        </w:rPr>
        <w:t xml:space="preserve"> Folio 330026524001658</w:t>
      </w:r>
    </w:p>
    <w:p w14:paraId="66939322" w14:textId="77777777" w:rsidR="00756762" w:rsidRPr="00AE6DA3" w:rsidRDefault="00756762" w:rsidP="00AE6DA3">
      <w:pPr>
        <w:widowControl w:val="0"/>
        <w:numPr>
          <w:ilvl w:val="0"/>
          <w:numId w:val="40"/>
        </w:numPr>
        <w:jc w:val="both"/>
        <w:rPr>
          <w:rFonts w:ascii="Montserrat" w:eastAsia="Montserrat" w:hAnsi="Montserrat" w:cs="Montserrat"/>
          <w:sz w:val="18"/>
          <w:szCs w:val="18"/>
        </w:rPr>
      </w:pPr>
      <w:r w:rsidRPr="00AE6DA3">
        <w:rPr>
          <w:rFonts w:ascii="Montserrat" w:eastAsia="Montserrat" w:hAnsi="Montserrat" w:cs="Montserrat"/>
          <w:sz w:val="18"/>
          <w:szCs w:val="18"/>
        </w:rPr>
        <w:t xml:space="preserve"> Folio 330026524001688</w:t>
      </w:r>
    </w:p>
    <w:p w14:paraId="46807045" w14:textId="77777777" w:rsidR="00756762" w:rsidRPr="00AE6DA3" w:rsidRDefault="00756762" w:rsidP="00AE6DA3">
      <w:pPr>
        <w:widowControl w:val="0"/>
        <w:numPr>
          <w:ilvl w:val="0"/>
          <w:numId w:val="40"/>
        </w:numPr>
        <w:jc w:val="both"/>
        <w:rPr>
          <w:rFonts w:ascii="Montserrat" w:eastAsia="Montserrat" w:hAnsi="Montserrat" w:cs="Montserrat"/>
          <w:sz w:val="18"/>
          <w:szCs w:val="18"/>
        </w:rPr>
      </w:pPr>
      <w:r w:rsidRPr="00AE6DA3">
        <w:rPr>
          <w:rFonts w:ascii="Montserrat" w:eastAsia="Montserrat" w:hAnsi="Montserrat" w:cs="Montserrat"/>
          <w:sz w:val="18"/>
          <w:szCs w:val="18"/>
        </w:rPr>
        <w:t xml:space="preserve"> Folio 330026524001707</w:t>
      </w:r>
    </w:p>
    <w:p w14:paraId="485FD6A4" w14:textId="77777777" w:rsidR="00756762" w:rsidRPr="00AE6DA3" w:rsidRDefault="00756762" w:rsidP="00AE6DA3">
      <w:pPr>
        <w:widowControl w:val="0"/>
        <w:numPr>
          <w:ilvl w:val="0"/>
          <w:numId w:val="40"/>
        </w:numPr>
        <w:jc w:val="both"/>
        <w:rPr>
          <w:rFonts w:ascii="Montserrat" w:eastAsia="Montserrat" w:hAnsi="Montserrat" w:cs="Montserrat"/>
          <w:sz w:val="18"/>
          <w:szCs w:val="18"/>
        </w:rPr>
      </w:pPr>
      <w:r w:rsidRPr="00AE6DA3">
        <w:rPr>
          <w:rFonts w:ascii="Montserrat" w:eastAsia="Montserrat" w:hAnsi="Montserrat" w:cs="Montserrat"/>
          <w:sz w:val="18"/>
          <w:szCs w:val="18"/>
        </w:rPr>
        <w:t xml:space="preserve"> Folio 330026524001710</w:t>
      </w:r>
    </w:p>
    <w:p w14:paraId="1FBA27AC" w14:textId="77777777" w:rsidR="00756762" w:rsidRPr="00AE6DA3" w:rsidRDefault="00756762" w:rsidP="00AE6DA3">
      <w:pPr>
        <w:widowControl w:val="0"/>
        <w:numPr>
          <w:ilvl w:val="0"/>
          <w:numId w:val="40"/>
        </w:numPr>
        <w:jc w:val="both"/>
        <w:rPr>
          <w:rFonts w:ascii="Montserrat" w:eastAsia="Montserrat" w:hAnsi="Montserrat" w:cs="Montserrat"/>
          <w:sz w:val="18"/>
          <w:szCs w:val="18"/>
        </w:rPr>
      </w:pPr>
      <w:r w:rsidRPr="00AE6DA3">
        <w:rPr>
          <w:rFonts w:ascii="Montserrat" w:eastAsia="Montserrat" w:hAnsi="Montserrat" w:cs="Montserrat"/>
          <w:sz w:val="18"/>
          <w:szCs w:val="18"/>
        </w:rPr>
        <w:t xml:space="preserve"> Folio 330026524001711</w:t>
      </w:r>
    </w:p>
    <w:p w14:paraId="4390C002" w14:textId="77777777" w:rsidR="00756762" w:rsidRPr="00AE6DA3" w:rsidRDefault="00756762" w:rsidP="00AE6DA3">
      <w:pPr>
        <w:widowControl w:val="0"/>
        <w:numPr>
          <w:ilvl w:val="0"/>
          <w:numId w:val="40"/>
        </w:numPr>
        <w:jc w:val="both"/>
        <w:rPr>
          <w:rFonts w:ascii="Montserrat" w:eastAsia="Montserrat" w:hAnsi="Montserrat" w:cs="Montserrat"/>
          <w:sz w:val="18"/>
          <w:szCs w:val="18"/>
        </w:rPr>
      </w:pPr>
      <w:r w:rsidRPr="00AE6DA3">
        <w:rPr>
          <w:rFonts w:ascii="Montserrat" w:eastAsia="Montserrat" w:hAnsi="Montserrat" w:cs="Montserrat"/>
          <w:sz w:val="18"/>
          <w:szCs w:val="18"/>
        </w:rPr>
        <w:t xml:space="preserve"> Folio 330026524001715</w:t>
      </w:r>
    </w:p>
    <w:p w14:paraId="2322F45B" w14:textId="77777777" w:rsidR="00756762" w:rsidRPr="00AE6DA3" w:rsidRDefault="00756762" w:rsidP="00AE6DA3">
      <w:pPr>
        <w:widowControl w:val="0"/>
        <w:numPr>
          <w:ilvl w:val="0"/>
          <w:numId w:val="40"/>
        </w:numPr>
        <w:jc w:val="both"/>
        <w:rPr>
          <w:rFonts w:ascii="Montserrat" w:eastAsia="Montserrat" w:hAnsi="Montserrat" w:cs="Montserrat"/>
          <w:sz w:val="18"/>
          <w:szCs w:val="18"/>
        </w:rPr>
      </w:pPr>
      <w:r w:rsidRPr="00AE6DA3">
        <w:rPr>
          <w:rFonts w:ascii="Montserrat" w:eastAsia="Montserrat" w:hAnsi="Montserrat" w:cs="Montserrat"/>
          <w:sz w:val="18"/>
          <w:szCs w:val="18"/>
        </w:rPr>
        <w:t xml:space="preserve"> Folio 330026524001716</w:t>
      </w:r>
    </w:p>
    <w:p w14:paraId="0F05028E" w14:textId="77777777" w:rsidR="00756762" w:rsidRPr="00AE6DA3" w:rsidRDefault="00756762" w:rsidP="00AE6DA3">
      <w:pPr>
        <w:widowControl w:val="0"/>
        <w:numPr>
          <w:ilvl w:val="0"/>
          <w:numId w:val="40"/>
        </w:numPr>
        <w:jc w:val="both"/>
        <w:rPr>
          <w:rFonts w:ascii="Montserrat" w:eastAsia="Montserrat" w:hAnsi="Montserrat" w:cs="Montserrat"/>
          <w:sz w:val="18"/>
          <w:szCs w:val="18"/>
        </w:rPr>
      </w:pPr>
      <w:r w:rsidRPr="00AE6DA3">
        <w:rPr>
          <w:rFonts w:ascii="Montserrat" w:eastAsia="Montserrat" w:hAnsi="Montserrat" w:cs="Montserrat"/>
          <w:sz w:val="18"/>
          <w:szCs w:val="18"/>
        </w:rPr>
        <w:t xml:space="preserve"> Folio 330026524001722</w:t>
      </w:r>
    </w:p>
    <w:p w14:paraId="4E3FBD9A" w14:textId="77777777" w:rsidR="00756762" w:rsidRPr="00AE6DA3" w:rsidRDefault="00756762" w:rsidP="00AE6DA3">
      <w:pPr>
        <w:widowControl w:val="0"/>
        <w:numPr>
          <w:ilvl w:val="0"/>
          <w:numId w:val="40"/>
        </w:numPr>
        <w:jc w:val="both"/>
        <w:rPr>
          <w:rFonts w:ascii="Montserrat" w:eastAsia="Montserrat" w:hAnsi="Montserrat" w:cs="Montserrat"/>
          <w:sz w:val="18"/>
          <w:szCs w:val="18"/>
        </w:rPr>
      </w:pPr>
      <w:r w:rsidRPr="00AE6DA3">
        <w:rPr>
          <w:rFonts w:ascii="Montserrat" w:eastAsia="Montserrat" w:hAnsi="Montserrat" w:cs="Montserrat"/>
          <w:sz w:val="18"/>
          <w:szCs w:val="18"/>
        </w:rPr>
        <w:t xml:space="preserve"> Folio 330026524001725</w:t>
      </w:r>
    </w:p>
    <w:p w14:paraId="7E59A9BD" w14:textId="77777777" w:rsidR="00756762" w:rsidRPr="00AE6DA3" w:rsidRDefault="00756762" w:rsidP="00AE6DA3">
      <w:pPr>
        <w:widowControl w:val="0"/>
        <w:numPr>
          <w:ilvl w:val="0"/>
          <w:numId w:val="40"/>
        </w:numPr>
        <w:jc w:val="both"/>
        <w:rPr>
          <w:rFonts w:ascii="Montserrat" w:eastAsia="Montserrat" w:hAnsi="Montserrat" w:cs="Montserrat"/>
          <w:sz w:val="18"/>
          <w:szCs w:val="18"/>
        </w:rPr>
      </w:pPr>
      <w:r w:rsidRPr="00AE6DA3">
        <w:rPr>
          <w:rFonts w:ascii="Montserrat" w:eastAsia="Montserrat" w:hAnsi="Montserrat" w:cs="Montserrat"/>
          <w:sz w:val="18"/>
          <w:szCs w:val="18"/>
        </w:rPr>
        <w:t xml:space="preserve"> Folio 330026524001726</w:t>
      </w:r>
    </w:p>
    <w:p w14:paraId="50D1ADF9" w14:textId="77777777" w:rsidR="00756762" w:rsidRPr="00AE6DA3" w:rsidRDefault="00756762" w:rsidP="00AE6DA3">
      <w:pPr>
        <w:widowControl w:val="0"/>
        <w:numPr>
          <w:ilvl w:val="0"/>
          <w:numId w:val="40"/>
        </w:numPr>
        <w:jc w:val="both"/>
        <w:rPr>
          <w:rFonts w:ascii="Montserrat" w:eastAsia="Montserrat" w:hAnsi="Montserrat" w:cs="Montserrat"/>
          <w:sz w:val="18"/>
          <w:szCs w:val="18"/>
        </w:rPr>
      </w:pPr>
      <w:r w:rsidRPr="00AE6DA3">
        <w:rPr>
          <w:rFonts w:ascii="Montserrat" w:eastAsia="Montserrat" w:hAnsi="Montserrat" w:cs="Montserrat"/>
          <w:sz w:val="18"/>
          <w:szCs w:val="18"/>
        </w:rPr>
        <w:t xml:space="preserve"> Folio 330026524001727</w:t>
      </w:r>
    </w:p>
    <w:p w14:paraId="170BFC1B" w14:textId="77777777" w:rsidR="00756762" w:rsidRPr="00AE6DA3" w:rsidRDefault="00756762" w:rsidP="00AE6DA3">
      <w:pPr>
        <w:widowControl w:val="0"/>
        <w:numPr>
          <w:ilvl w:val="0"/>
          <w:numId w:val="40"/>
        </w:numPr>
        <w:jc w:val="both"/>
        <w:rPr>
          <w:rFonts w:ascii="Montserrat" w:eastAsia="Montserrat" w:hAnsi="Montserrat" w:cs="Montserrat"/>
          <w:sz w:val="18"/>
          <w:szCs w:val="18"/>
        </w:rPr>
      </w:pPr>
      <w:r w:rsidRPr="00AE6DA3">
        <w:rPr>
          <w:rFonts w:ascii="Montserrat" w:eastAsia="Montserrat" w:hAnsi="Montserrat" w:cs="Montserrat"/>
          <w:sz w:val="18"/>
          <w:szCs w:val="18"/>
        </w:rPr>
        <w:t xml:space="preserve"> Folio 330026524001728</w:t>
      </w:r>
    </w:p>
    <w:p w14:paraId="41D358B2" w14:textId="77777777" w:rsidR="00756762" w:rsidRPr="00AE6DA3" w:rsidRDefault="00756762" w:rsidP="00AE6DA3">
      <w:pPr>
        <w:widowControl w:val="0"/>
        <w:numPr>
          <w:ilvl w:val="0"/>
          <w:numId w:val="40"/>
        </w:numPr>
        <w:jc w:val="both"/>
        <w:rPr>
          <w:rFonts w:ascii="Montserrat" w:eastAsia="Montserrat" w:hAnsi="Montserrat" w:cs="Montserrat"/>
          <w:sz w:val="18"/>
          <w:szCs w:val="18"/>
        </w:rPr>
      </w:pPr>
      <w:r w:rsidRPr="00AE6DA3">
        <w:rPr>
          <w:rFonts w:ascii="Montserrat" w:eastAsia="Montserrat" w:hAnsi="Montserrat" w:cs="Montserrat"/>
          <w:sz w:val="18"/>
          <w:szCs w:val="18"/>
        </w:rPr>
        <w:t xml:space="preserve"> Folio 330026524001747</w:t>
      </w:r>
    </w:p>
    <w:p w14:paraId="63FE8A0A" w14:textId="77777777" w:rsidR="00756762" w:rsidRPr="00AE6DA3" w:rsidRDefault="00756762" w:rsidP="00AE6DA3">
      <w:pPr>
        <w:widowControl w:val="0"/>
        <w:numPr>
          <w:ilvl w:val="0"/>
          <w:numId w:val="40"/>
        </w:numPr>
        <w:jc w:val="both"/>
        <w:rPr>
          <w:rFonts w:ascii="Montserrat" w:eastAsia="Montserrat" w:hAnsi="Montserrat" w:cs="Montserrat"/>
          <w:sz w:val="18"/>
          <w:szCs w:val="18"/>
        </w:rPr>
      </w:pPr>
      <w:r w:rsidRPr="00AE6DA3">
        <w:rPr>
          <w:rFonts w:ascii="Montserrat" w:eastAsia="Montserrat" w:hAnsi="Montserrat" w:cs="Montserrat"/>
          <w:sz w:val="18"/>
          <w:szCs w:val="18"/>
        </w:rPr>
        <w:t xml:space="preserve"> Folio 330026524001755</w:t>
      </w:r>
    </w:p>
    <w:p w14:paraId="3702989F" w14:textId="77777777" w:rsidR="00756762" w:rsidRPr="00AE6DA3" w:rsidRDefault="00756762" w:rsidP="00AE6DA3">
      <w:pPr>
        <w:widowControl w:val="0"/>
        <w:numPr>
          <w:ilvl w:val="0"/>
          <w:numId w:val="40"/>
        </w:numPr>
        <w:jc w:val="both"/>
        <w:rPr>
          <w:rFonts w:ascii="Montserrat" w:eastAsia="Montserrat" w:hAnsi="Montserrat" w:cs="Montserrat"/>
          <w:sz w:val="18"/>
          <w:szCs w:val="18"/>
        </w:rPr>
      </w:pPr>
      <w:r w:rsidRPr="00AE6DA3">
        <w:rPr>
          <w:rFonts w:ascii="Montserrat" w:eastAsia="Montserrat" w:hAnsi="Montserrat" w:cs="Montserrat"/>
          <w:sz w:val="18"/>
          <w:szCs w:val="18"/>
        </w:rPr>
        <w:t xml:space="preserve"> Folio 330026524001756</w:t>
      </w:r>
    </w:p>
    <w:p w14:paraId="569CFC98" w14:textId="2234AB48" w:rsidR="008E55A7" w:rsidRPr="00AE6DA3" w:rsidRDefault="00756762" w:rsidP="00AE6DA3">
      <w:pPr>
        <w:widowControl w:val="0"/>
        <w:numPr>
          <w:ilvl w:val="0"/>
          <w:numId w:val="40"/>
        </w:numPr>
        <w:jc w:val="both"/>
        <w:rPr>
          <w:rFonts w:ascii="Montserrat" w:eastAsia="Montserrat" w:hAnsi="Montserrat" w:cs="Montserrat"/>
          <w:sz w:val="18"/>
          <w:szCs w:val="18"/>
        </w:rPr>
      </w:pPr>
      <w:r w:rsidRPr="00AE6DA3">
        <w:rPr>
          <w:rFonts w:ascii="Montserrat" w:eastAsia="Montserrat" w:hAnsi="Montserrat" w:cs="Montserrat"/>
          <w:sz w:val="18"/>
          <w:szCs w:val="18"/>
        </w:rPr>
        <w:t xml:space="preserve"> Folio 330026524001757</w:t>
      </w:r>
    </w:p>
    <w:p w14:paraId="5F9342EF" w14:textId="77777777" w:rsidR="00656E48" w:rsidRPr="00AE6DA3" w:rsidRDefault="00656E48" w:rsidP="00AE6DA3">
      <w:pPr>
        <w:jc w:val="both"/>
        <w:rPr>
          <w:rFonts w:ascii="Montserrat" w:eastAsia="Montserrat" w:hAnsi="Montserrat" w:cs="Montserrat"/>
          <w:sz w:val="18"/>
          <w:szCs w:val="18"/>
        </w:rPr>
      </w:pPr>
    </w:p>
    <w:p w14:paraId="2F7BC45C" w14:textId="77777777" w:rsidR="00656E48" w:rsidRPr="00AE6DA3" w:rsidRDefault="00656E48" w:rsidP="00AE6DA3">
      <w:pPr>
        <w:jc w:val="both"/>
        <w:rPr>
          <w:rFonts w:ascii="Montserrat" w:eastAsia="Montserrat" w:hAnsi="Montserrat" w:cs="Montserrat"/>
          <w:sz w:val="18"/>
          <w:szCs w:val="18"/>
        </w:rPr>
      </w:pPr>
      <w:r w:rsidRPr="00AE6DA3">
        <w:rPr>
          <w:rFonts w:ascii="Montserrat" w:eastAsia="Montserrat" w:hAnsi="Montserrat" w:cs="Montserrat"/>
          <w:sz w:val="18"/>
          <w:szCs w:val="18"/>
        </w:rPr>
        <w:lastRenderedPageBreak/>
        <w:t>En consecuencia, se emite la siguiente resolución por unanimidad:</w:t>
      </w:r>
    </w:p>
    <w:p w14:paraId="3A28C8BA" w14:textId="77777777" w:rsidR="00656E48" w:rsidRPr="00AE6DA3" w:rsidRDefault="00656E48" w:rsidP="00AE6DA3">
      <w:pPr>
        <w:jc w:val="both"/>
        <w:rPr>
          <w:rFonts w:ascii="Montserrat" w:eastAsia="Montserrat" w:hAnsi="Montserrat" w:cs="Montserrat"/>
          <w:sz w:val="18"/>
          <w:szCs w:val="18"/>
        </w:rPr>
      </w:pPr>
    </w:p>
    <w:p w14:paraId="49A9501A" w14:textId="77777777" w:rsidR="00370D35" w:rsidRPr="00AE6DA3" w:rsidRDefault="003E60B2" w:rsidP="00AE6DA3">
      <w:pPr>
        <w:jc w:val="both"/>
        <w:rPr>
          <w:rFonts w:ascii="Montserrat" w:eastAsia="Montserrat" w:hAnsi="Montserrat" w:cs="Montserrat"/>
          <w:sz w:val="18"/>
          <w:szCs w:val="18"/>
        </w:rPr>
      </w:pPr>
      <w:r w:rsidRPr="00AE6DA3">
        <w:rPr>
          <w:rFonts w:ascii="Montserrat" w:eastAsia="Montserrat" w:hAnsi="Montserrat" w:cs="Montserrat"/>
          <w:b/>
          <w:sz w:val="18"/>
          <w:szCs w:val="18"/>
        </w:rPr>
        <w:t>I</w:t>
      </w:r>
      <w:r w:rsidR="00786205" w:rsidRPr="00AE6DA3">
        <w:rPr>
          <w:rFonts w:ascii="Montserrat" w:eastAsia="Montserrat" w:hAnsi="Montserrat" w:cs="Montserrat"/>
          <w:b/>
          <w:sz w:val="18"/>
          <w:szCs w:val="18"/>
        </w:rPr>
        <w:t>V.ORD.2</w:t>
      </w:r>
      <w:r w:rsidR="003F526C" w:rsidRPr="00AE6DA3">
        <w:rPr>
          <w:rFonts w:ascii="Montserrat" w:eastAsia="Montserrat" w:hAnsi="Montserrat" w:cs="Montserrat"/>
          <w:b/>
          <w:sz w:val="18"/>
          <w:szCs w:val="18"/>
        </w:rPr>
        <w:t>4</w:t>
      </w:r>
      <w:r w:rsidR="00656E48" w:rsidRPr="00AE6DA3">
        <w:rPr>
          <w:rFonts w:ascii="Montserrat" w:eastAsia="Montserrat" w:hAnsi="Montserrat" w:cs="Montserrat"/>
          <w:b/>
          <w:sz w:val="18"/>
          <w:szCs w:val="18"/>
        </w:rPr>
        <w:t>.24: CONFIRMAR</w:t>
      </w:r>
      <w:r w:rsidR="00656E48" w:rsidRPr="00AE6DA3">
        <w:rPr>
          <w:rFonts w:ascii="Montserrat" w:eastAsia="Montserrat" w:hAnsi="Montserrat" w:cs="Montserrat"/>
          <w:sz w:val="18"/>
          <w:szCs w:val="18"/>
        </w:rPr>
        <w:t xml:space="preserve"> la ampliación de plazo de respuesta para la atención de las solicitudes mencionadas, de conformidad con el artículo 135, de la Ley Federal de Transparencia y Acceso a la Información Pública.</w:t>
      </w:r>
    </w:p>
    <w:p w14:paraId="7F72C8B0" w14:textId="77777777" w:rsidR="008E55A7" w:rsidRPr="00AE6DA3" w:rsidRDefault="008E55A7" w:rsidP="00AE6DA3">
      <w:pPr>
        <w:jc w:val="both"/>
        <w:rPr>
          <w:rFonts w:ascii="Montserrat" w:eastAsia="Montserrat" w:hAnsi="Montserrat" w:cs="Montserrat"/>
          <w:sz w:val="18"/>
          <w:szCs w:val="18"/>
        </w:rPr>
      </w:pPr>
    </w:p>
    <w:p w14:paraId="718A0092" w14:textId="77777777" w:rsidR="003E60B2" w:rsidRPr="00AE6DA3" w:rsidRDefault="003E60B2" w:rsidP="00AE6DA3">
      <w:pPr>
        <w:ind w:right="38"/>
        <w:jc w:val="center"/>
        <w:rPr>
          <w:rFonts w:ascii="Montserrat" w:eastAsia="Montserrat" w:hAnsi="Montserrat" w:cs="Montserrat"/>
          <w:sz w:val="18"/>
          <w:szCs w:val="18"/>
        </w:rPr>
      </w:pPr>
      <w:r w:rsidRPr="00AE6DA3">
        <w:rPr>
          <w:rFonts w:ascii="Montserrat" w:eastAsia="Montserrat" w:hAnsi="Montserrat" w:cs="Montserrat"/>
          <w:b/>
          <w:sz w:val="18"/>
          <w:szCs w:val="18"/>
        </w:rPr>
        <w:t>QUINTO PUNTO DEL ORDEN DEL DÍA</w:t>
      </w:r>
    </w:p>
    <w:p w14:paraId="5644CBF6" w14:textId="77777777" w:rsidR="00370D35" w:rsidRPr="00AE6DA3" w:rsidRDefault="00370D35" w:rsidP="00AE6DA3">
      <w:pPr>
        <w:jc w:val="both"/>
        <w:rPr>
          <w:rFonts w:ascii="Montserrat" w:eastAsia="Montserrat" w:hAnsi="Montserrat" w:cs="Montserrat"/>
          <w:b/>
          <w:sz w:val="18"/>
          <w:szCs w:val="18"/>
        </w:rPr>
      </w:pPr>
    </w:p>
    <w:p w14:paraId="28517E00" w14:textId="77777777" w:rsidR="00370D35" w:rsidRPr="00AE6DA3" w:rsidRDefault="00370D35" w:rsidP="00AE6DA3">
      <w:pPr>
        <w:keepLines/>
        <w:jc w:val="both"/>
        <w:rPr>
          <w:rFonts w:ascii="Montserrat" w:eastAsia="Montserrat" w:hAnsi="Montserrat" w:cs="Montserrat"/>
          <w:b/>
          <w:sz w:val="18"/>
          <w:szCs w:val="18"/>
        </w:rPr>
      </w:pPr>
      <w:r w:rsidRPr="00AE6DA3">
        <w:rPr>
          <w:rFonts w:ascii="Montserrat" w:eastAsia="Montserrat" w:hAnsi="Montserrat" w:cs="Montserrat"/>
          <w:b/>
          <w:sz w:val="18"/>
          <w:szCs w:val="18"/>
        </w:rPr>
        <w:t>V. Versiones públicas para dar cumplimiento a las obligaciones de transparencia previstas en la Ley General de Transparencia y Acceso a la Información Pública.</w:t>
      </w:r>
    </w:p>
    <w:p w14:paraId="595B937A" w14:textId="77777777" w:rsidR="00370D35" w:rsidRPr="00AE6DA3" w:rsidRDefault="00370D35" w:rsidP="00AE6DA3">
      <w:pPr>
        <w:jc w:val="both"/>
        <w:rPr>
          <w:rFonts w:ascii="Montserrat" w:eastAsia="Montserrat" w:hAnsi="Montserrat" w:cs="Montserrat"/>
          <w:b/>
          <w:sz w:val="18"/>
          <w:szCs w:val="18"/>
        </w:rPr>
      </w:pPr>
    </w:p>
    <w:p w14:paraId="2935821E" w14:textId="77777777" w:rsidR="00370D35" w:rsidRPr="00AE6DA3" w:rsidRDefault="00370D35" w:rsidP="00AE6DA3">
      <w:pPr>
        <w:jc w:val="both"/>
        <w:rPr>
          <w:rFonts w:ascii="Montserrat" w:eastAsia="Montserrat" w:hAnsi="Montserrat" w:cs="Montserrat"/>
          <w:b/>
          <w:sz w:val="18"/>
          <w:szCs w:val="18"/>
        </w:rPr>
      </w:pPr>
      <w:r w:rsidRPr="00AE6DA3">
        <w:rPr>
          <w:rFonts w:ascii="Montserrat" w:eastAsia="Montserrat" w:hAnsi="Montserrat" w:cs="Montserrat"/>
          <w:b/>
          <w:sz w:val="18"/>
          <w:szCs w:val="18"/>
        </w:rPr>
        <w:t>A.  Artículo 70, Fracción XXIV de la LGTAIP</w:t>
      </w:r>
    </w:p>
    <w:p w14:paraId="04CD87BA" w14:textId="77777777" w:rsidR="00370D35" w:rsidRPr="00AE6DA3" w:rsidRDefault="00370D35" w:rsidP="00AE6DA3">
      <w:pPr>
        <w:keepLines/>
        <w:ind w:left="720"/>
        <w:jc w:val="both"/>
        <w:rPr>
          <w:rFonts w:ascii="Montserrat" w:eastAsia="Montserrat" w:hAnsi="Montserrat" w:cs="Montserrat"/>
          <w:b/>
          <w:sz w:val="18"/>
          <w:szCs w:val="18"/>
        </w:rPr>
      </w:pPr>
    </w:p>
    <w:p w14:paraId="5BDCA157" w14:textId="77777777" w:rsidR="00370D35" w:rsidRPr="00AE6DA3" w:rsidRDefault="00370D35" w:rsidP="00AE6DA3">
      <w:pPr>
        <w:keepLines/>
        <w:ind w:left="720"/>
        <w:jc w:val="both"/>
        <w:rPr>
          <w:rFonts w:ascii="Montserrat" w:eastAsia="Montserrat" w:hAnsi="Montserrat" w:cs="Montserrat"/>
          <w:b/>
          <w:sz w:val="18"/>
          <w:szCs w:val="18"/>
        </w:rPr>
      </w:pPr>
      <w:r w:rsidRPr="00AE6DA3">
        <w:rPr>
          <w:rFonts w:ascii="Montserrat" w:eastAsia="Montserrat" w:hAnsi="Montserrat" w:cs="Montserrat"/>
          <w:b/>
          <w:sz w:val="18"/>
          <w:szCs w:val="18"/>
        </w:rPr>
        <w:t>A.1 Área de Especialidad en Contrataciones Públicas en el Ramo Bienestar (AECP – Ramo Bienestar) VP 0044/2024</w:t>
      </w:r>
    </w:p>
    <w:p w14:paraId="3A267E57" w14:textId="77777777" w:rsidR="00370D35" w:rsidRPr="00AE6DA3" w:rsidRDefault="00370D35" w:rsidP="00AE6DA3">
      <w:pPr>
        <w:keepLines/>
        <w:ind w:left="720"/>
        <w:jc w:val="both"/>
        <w:rPr>
          <w:rFonts w:ascii="Montserrat" w:eastAsia="Montserrat" w:hAnsi="Montserrat" w:cs="Montserrat"/>
          <w:sz w:val="18"/>
          <w:szCs w:val="18"/>
        </w:rPr>
      </w:pPr>
    </w:p>
    <w:p w14:paraId="71C9B37B" w14:textId="77777777" w:rsidR="00370D35" w:rsidRPr="00AE6DA3" w:rsidRDefault="00370D35" w:rsidP="00AE6DA3">
      <w:pPr>
        <w:ind w:right="48"/>
        <w:jc w:val="both"/>
        <w:rPr>
          <w:rFonts w:ascii="Montserrat" w:eastAsia="Montserrat" w:hAnsi="Montserrat" w:cs="Montserrat"/>
          <w:sz w:val="18"/>
          <w:szCs w:val="18"/>
        </w:rPr>
      </w:pPr>
      <w:r w:rsidRPr="00AE6DA3">
        <w:rPr>
          <w:rFonts w:ascii="Montserrat" w:eastAsia="Montserrat" w:hAnsi="Montserrat" w:cs="Montserrat"/>
          <w:sz w:val="18"/>
          <w:szCs w:val="18"/>
        </w:rPr>
        <w:t>El Área de Especialidad en Contrataciones Públicas en el Ramo Bienestar (AECP – Ramo Bienestar), a efecto de dar cumplimiento a la obligación de transparencia prevista en el artículo 70, fracción XXIV, de la Ley General de Transparencia y Acceso a la Información, solicitó la clasificación de la siguiente información de acuerdo a la expresión documental que a continuación se indica:</w:t>
      </w:r>
    </w:p>
    <w:p w14:paraId="61F77AC1" w14:textId="77777777" w:rsidR="00370D35" w:rsidRPr="00AE6DA3" w:rsidRDefault="00370D35" w:rsidP="00AE6DA3">
      <w:pPr>
        <w:ind w:right="-801"/>
        <w:jc w:val="both"/>
        <w:rPr>
          <w:rFonts w:ascii="Montserrat" w:eastAsia="Montserrat" w:hAnsi="Montserrat" w:cs="Montserrat"/>
          <w:sz w:val="18"/>
          <w:szCs w:val="18"/>
        </w:rPr>
      </w:pPr>
    </w:p>
    <w:p w14:paraId="6E2D2EBA" w14:textId="77777777" w:rsidR="00370D35" w:rsidRPr="00AE6DA3" w:rsidRDefault="00370D35" w:rsidP="00AE6DA3">
      <w:pPr>
        <w:pStyle w:val="Prrafodelista"/>
        <w:numPr>
          <w:ilvl w:val="0"/>
          <w:numId w:val="39"/>
        </w:numPr>
        <w:jc w:val="both"/>
        <w:rPr>
          <w:rFonts w:ascii="Montserrat" w:eastAsia="Montserrat" w:hAnsi="Montserrat" w:cs="Montserrat"/>
          <w:sz w:val="18"/>
          <w:szCs w:val="18"/>
        </w:rPr>
      </w:pPr>
      <w:r w:rsidRPr="00AE6DA3">
        <w:rPr>
          <w:rFonts w:ascii="Montserrat" w:eastAsia="Montserrat" w:hAnsi="Montserrat" w:cs="Montserrat"/>
          <w:sz w:val="18"/>
          <w:szCs w:val="18"/>
        </w:rPr>
        <w:t>Cédula de Seguimiento de la Auditoría 3/2023 DPD CHIAPAS:</w:t>
      </w:r>
    </w:p>
    <w:p w14:paraId="566695FF" w14:textId="77777777" w:rsidR="00370D35" w:rsidRPr="00AE6DA3" w:rsidRDefault="00370D35" w:rsidP="00AE6DA3">
      <w:pPr>
        <w:ind w:left="360"/>
        <w:jc w:val="both"/>
        <w:rPr>
          <w:rFonts w:ascii="Montserrat" w:eastAsia="Montserrat" w:hAnsi="Montserrat" w:cs="Montserrat"/>
          <w:sz w:val="18"/>
          <w:szCs w:val="18"/>
        </w:rPr>
      </w:pPr>
      <w:r w:rsidRPr="00AE6DA3">
        <w:rPr>
          <w:rFonts w:ascii="Montserrat" w:eastAsia="Montserrat" w:hAnsi="Montserrat" w:cs="Montserrat"/>
          <w:sz w:val="18"/>
          <w:szCs w:val="18"/>
        </w:rPr>
        <w:t xml:space="preserve"> </w:t>
      </w:r>
    </w:p>
    <w:tbl>
      <w:tblPr>
        <w:tblStyle w:val="Cuadrculadetablaclara"/>
        <w:tblW w:w="5000" w:type="pct"/>
        <w:tblLook w:val="04A0" w:firstRow="1" w:lastRow="0" w:firstColumn="1" w:lastColumn="0" w:noHBand="0" w:noVBand="1"/>
      </w:tblPr>
      <w:tblGrid>
        <w:gridCol w:w="2022"/>
        <w:gridCol w:w="5039"/>
        <w:gridCol w:w="2901"/>
      </w:tblGrid>
      <w:tr w:rsidR="00025B93" w:rsidRPr="00AE6DA3" w14:paraId="369265DC" w14:textId="77777777" w:rsidTr="00025B93">
        <w:trPr>
          <w:trHeight w:val="389"/>
        </w:trPr>
        <w:tc>
          <w:tcPr>
            <w:tcW w:w="10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660033"/>
            <w:vAlign w:val="center"/>
            <w:hideMark/>
          </w:tcPr>
          <w:p w14:paraId="38953E5D" w14:textId="77777777" w:rsidR="00370D35" w:rsidRPr="00AE6DA3" w:rsidRDefault="00370D35" w:rsidP="00AE6DA3">
            <w:pPr>
              <w:jc w:val="center"/>
              <w:rPr>
                <w:rFonts w:ascii="Montserrat" w:eastAsia="Montserrat" w:hAnsi="Montserrat" w:cs="Montserrat"/>
                <w:b/>
                <w:sz w:val="16"/>
                <w:szCs w:val="18"/>
              </w:rPr>
            </w:pPr>
            <w:r w:rsidRPr="00AE6DA3">
              <w:rPr>
                <w:rFonts w:ascii="Montserrat" w:eastAsia="Montserrat" w:hAnsi="Montserrat" w:cs="Montserrat"/>
                <w:b/>
                <w:sz w:val="16"/>
                <w:szCs w:val="18"/>
              </w:rPr>
              <w:t>Dato</w:t>
            </w:r>
          </w:p>
        </w:tc>
        <w:tc>
          <w:tcPr>
            <w:tcW w:w="252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660033"/>
            <w:vAlign w:val="center"/>
            <w:hideMark/>
          </w:tcPr>
          <w:p w14:paraId="508650BF" w14:textId="77777777" w:rsidR="00370D35" w:rsidRPr="00AE6DA3" w:rsidRDefault="00370D35" w:rsidP="00AE6DA3">
            <w:pPr>
              <w:jc w:val="center"/>
              <w:rPr>
                <w:rFonts w:ascii="Montserrat" w:eastAsia="Montserrat" w:hAnsi="Montserrat" w:cs="Montserrat"/>
                <w:b/>
                <w:sz w:val="16"/>
                <w:szCs w:val="18"/>
              </w:rPr>
            </w:pPr>
            <w:r w:rsidRPr="00AE6DA3">
              <w:rPr>
                <w:rFonts w:ascii="Montserrat" w:eastAsia="Montserrat" w:hAnsi="Montserrat" w:cs="Montserrat"/>
                <w:b/>
                <w:sz w:val="16"/>
                <w:szCs w:val="18"/>
              </w:rPr>
              <w:t>Justificación</w:t>
            </w:r>
          </w:p>
        </w:tc>
        <w:tc>
          <w:tcPr>
            <w:tcW w:w="14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660033"/>
            <w:vAlign w:val="center"/>
            <w:hideMark/>
          </w:tcPr>
          <w:p w14:paraId="4BD49CDB" w14:textId="77777777" w:rsidR="00370D35" w:rsidRPr="00AE6DA3" w:rsidRDefault="00370D35" w:rsidP="00AE6DA3">
            <w:pPr>
              <w:jc w:val="center"/>
              <w:rPr>
                <w:rFonts w:ascii="Montserrat" w:eastAsia="Montserrat" w:hAnsi="Montserrat" w:cs="Montserrat"/>
                <w:b/>
                <w:sz w:val="16"/>
                <w:szCs w:val="18"/>
              </w:rPr>
            </w:pPr>
            <w:r w:rsidRPr="00AE6DA3">
              <w:rPr>
                <w:rFonts w:ascii="Montserrat" w:eastAsia="Montserrat" w:hAnsi="Montserrat" w:cs="Montserrat"/>
                <w:b/>
                <w:sz w:val="16"/>
                <w:szCs w:val="18"/>
              </w:rPr>
              <w:t>Fundamento</w:t>
            </w:r>
          </w:p>
        </w:tc>
      </w:tr>
      <w:tr w:rsidR="00370D35" w:rsidRPr="00AE6DA3" w14:paraId="3DFA1130" w14:textId="77777777" w:rsidTr="00370D35">
        <w:trPr>
          <w:trHeight w:val="1640"/>
        </w:trPr>
        <w:tc>
          <w:tcPr>
            <w:tcW w:w="10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95A7CC5" w14:textId="77777777" w:rsidR="00370D35" w:rsidRPr="00AE6DA3" w:rsidRDefault="00370D35" w:rsidP="00AE6DA3">
            <w:pPr>
              <w:jc w:val="both"/>
              <w:rPr>
                <w:rFonts w:ascii="Montserrat" w:eastAsia="Montserrat" w:hAnsi="Montserrat" w:cs="Montserrat"/>
                <w:sz w:val="18"/>
                <w:szCs w:val="18"/>
              </w:rPr>
            </w:pPr>
            <w:r w:rsidRPr="00AE6DA3">
              <w:rPr>
                <w:rFonts w:ascii="Montserrat" w:eastAsia="Montserrat" w:hAnsi="Montserrat" w:cs="Montserrat"/>
                <w:sz w:val="18"/>
                <w:szCs w:val="18"/>
              </w:rPr>
              <w:t>Nombre</w:t>
            </w:r>
            <w:r w:rsidR="005747E8" w:rsidRPr="00AE6DA3">
              <w:rPr>
                <w:rFonts w:ascii="Montserrat" w:eastAsia="Montserrat" w:hAnsi="Montserrat" w:cs="Montserrat"/>
                <w:sz w:val="18"/>
                <w:szCs w:val="18"/>
              </w:rPr>
              <w:t xml:space="preserve"> de particular(es) o tercero(s)</w:t>
            </w:r>
          </w:p>
        </w:tc>
        <w:tc>
          <w:tcPr>
            <w:tcW w:w="252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F714EDC" w14:textId="77777777" w:rsidR="00370D35" w:rsidRPr="00AE6DA3" w:rsidRDefault="00370D35" w:rsidP="00AE6DA3">
            <w:pPr>
              <w:jc w:val="both"/>
              <w:rPr>
                <w:rFonts w:ascii="Montserrat" w:eastAsia="Montserrat" w:hAnsi="Montserrat" w:cs="Montserrat"/>
                <w:sz w:val="18"/>
                <w:szCs w:val="18"/>
              </w:rPr>
            </w:pPr>
            <w:r w:rsidRPr="00AE6DA3">
              <w:rPr>
                <w:rFonts w:ascii="Montserrat" w:eastAsia="Montserrat" w:hAnsi="Montserrat" w:cs="Montserrat"/>
                <w:sz w:val="18"/>
                <w:szCs w:val="16"/>
              </w:rPr>
              <w:t>El nombre es un atributo de la personalidad, esto es la manifestación del derecho a la identidad y razón que por sí misma permite identificar a una persona física, debe evitarse su revelación por no ser objeto o parte de las actuaciones en que se encuentra insertos, por lo que su protección resulta necesaria.</w:t>
            </w:r>
          </w:p>
        </w:tc>
        <w:tc>
          <w:tcPr>
            <w:tcW w:w="14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8EB17BB" w14:textId="77777777" w:rsidR="00370D35" w:rsidRPr="00AE6DA3" w:rsidRDefault="00370D35" w:rsidP="00AE6DA3">
            <w:pPr>
              <w:jc w:val="both"/>
              <w:rPr>
                <w:rFonts w:ascii="Montserrat" w:eastAsia="Montserrat" w:hAnsi="Montserrat" w:cs="Montserrat"/>
                <w:sz w:val="18"/>
                <w:szCs w:val="18"/>
              </w:rPr>
            </w:pPr>
            <w:r w:rsidRPr="00AE6DA3">
              <w:rPr>
                <w:rFonts w:ascii="Montserrat" w:eastAsia="Montserrat" w:hAnsi="Montserrat" w:cs="Montserrat"/>
                <w:sz w:val="18"/>
                <w:szCs w:val="18"/>
              </w:rPr>
              <w:t>Artículo 113, fracción I, de la LFTAIP.</w:t>
            </w:r>
          </w:p>
        </w:tc>
      </w:tr>
      <w:tr w:rsidR="00370D35" w:rsidRPr="00AE6DA3" w14:paraId="54510A8E" w14:textId="77777777" w:rsidTr="00370D35">
        <w:trPr>
          <w:trHeight w:val="969"/>
        </w:trPr>
        <w:tc>
          <w:tcPr>
            <w:tcW w:w="10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D723761" w14:textId="77777777" w:rsidR="00370D35" w:rsidRPr="00AE6DA3" w:rsidRDefault="005747E8" w:rsidP="00AE6DA3">
            <w:pPr>
              <w:jc w:val="both"/>
              <w:rPr>
                <w:rFonts w:ascii="Montserrat" w:eastAsia="Montserrat" w:hAnsi="Montserrat" w:cs="Montserrat"/>
                <w:sz w:val="18"/>
                <w:szCs w:val="18"/>
              </w:rPr>
            </w:pPr>
            <w:r w:rsidRPr="00AE6DA3">
              <w:rPr>
                <w:rFonts w:ascii="Montserrat" w:eastAsia="Montserrat" w:hAnsi="Montserrat" w:cs="Montserrat"/>
                <w:sz w:val="18"/>
                <w:szCs w:val="18"/>
              </w:rPr>
              <w:t>Domicilio de particular(es)</w:t>
            </w:r>
          </w:p>
        </w:tc>
        <w:tc>
          <w:tcPr>
            <w:tcW w:w="252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1C34F04" w14:textId="77777777" w:rsidR="00370D35" w:rsidRPr="00AE6DA3" w:rsidRDefault="00370D35" w:rsidP="00AE6DA3">
            <w:pPr>
              <w:jc w:val="both"/>
              <w:rPr>
                <w:rFonts w:ascii="Montserrat" w:eastAsia="Montserrat" w:hAnsi="Montserrat" w:cs="Montserrat"/>
                <w:sz w:val="18"/>
                <w:szCs w:val="16"/>
              </w:rPr>
            </w:pPr>
            <w:r w:rsidRPr="00AE6DA3">
              <w:rPr>
                <w:rFonts w:ascii="Montserrat" w:eastAsia="Montserrat" w:hAnsi="Montserrat" w:cs="Montserrat"/>
                <w:sz w:val="18"/>
                <w:szCs w:val="16"/>
              </w:rPr>
              <w:t>Atributo de una persona física, que denota el lugar donde reside habitualmente, y en ese sentido, constituye un dato personal, de ahí que debe protegerse.</w:t>
            </w:r>
          </w:p>
        </w:tc>
        <w:tc>
          <w:tcPr>
            <w:tcW w:w="14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CBB30EF" w14:textId="77777777" w:rsidR="00370D35" w:rsidRPr="00AE6DA3" w:rsidRDefault="00370D35" w:rsidP="00AE6DA3">
            <w:pPr>
              <w:jc w:val="both"/>
              <w:rPr>
                <w:rFonts w:ascii="Montserrat" w:eastAsia="Montserrat" w:hAnsi="Montserrat" w:cs="Montserrat"/>
                <w:sz w:val="18"/>
                <w:szCs w:val="18"/>
              </w:rPr>
            </w:pPr>
            <w:r w:rsidRPr="00AE6DA3">
              <w:rPr>
                <w:rFonts w:ascii="Montserrat" w:eastAsia="Montserrat" w:hAnsi="Montserrat" w:cs="Montserrat"/>
                <w:sz w:val="18"/>
                <w:szCs w:val="18"/>
              </w:rPr>
              <w:t>Artículo 113, fracción I, de la LFTAIP.</w:t>
            </w:r>
          </w:p>
        </w:tc>
      </w:tr>
    </w:tbl>
    <w:p w14:paraId="440EB93C" w14:textId="77777777" w:rsidR="00370D35" w:rsidRPr="00AE6DA3" w:rsidRDefault="00370D35" w:rsidP="00AE6DA3">
      <w:pPr>
        <w:jc w:val="both"/>
        <w:rPr>
          <w:rFonts w:ascii="Montserrat" w:eastAsia="Montserrat" w:hAnsi="Montserrat" w:cs="Montserrat"/>
          <w:sz w:val="18"/>
          <w:szCs w:val="18"/>
        </w:rPr>
      </w:pPr>
    </w:p>
    <w:p w14:paraId="03E50FDD" w14:textId="77777777" w:rsidR="00370D35" w:rsidRPr="00AE6DA3" w:rsidRDefault="00370D35" w:rsidP="00AE6DA3">
      <w:pPr>
        <w:jc w:val="both"/>
        <w:rPr>
          <w:rFonts w:ascii="Montserrat" w:eastAsia="Montserrat" w:hAnsi="Montserrat" w:cs="Montserrat"/>
          <w:sz w:val="18"/>
          <w:szCs w:val="18"/>
        </w:rPr>
      </w:pPr>
      <w:r w:rsidRPr="00AE6DA3">
        <w:rPr>
          <w:rFonts w:ascii="Montserrat" w:eastAsia="Montserrat" w:hAnsi="Montserrat" w:cs="Montserrat"/>
          <w:sz w:val="18"/>
          <w:szCs w:val="18"/>
        </w:rPr>
        <w:t>En consecuencia, se emite la siguiente resolución por unanimidad:</w:t>
      </w:r>
    </w:p>
    <w:p w14:paraId="059E3554" w14:textId="77777777" w:rsidR="00370D35" w:rsidRPr="00AE6DA3" w:rsidRDefault="00370D35" w:rsidP="00AE6DA3">
      <w:pPr>
        <w:jc w:val="both"/>
        <w:rPr>
          <w:rFonts w:ascii="Montserrat" w:eastAsia="Montserrat" w:hAnsi="Montserrat" w:cs="Montserrat"/>
          <w:b/>
          <w:sz w:val="18"/>
          <w:szCs w:val="18"/>
        </w:rPr>
      </w:pPr>
    </w:p>
    <w:p w14:paraId="21709928" w14:textId="77777777" w:rsidR="00370D35" w:rsidRPr="00AE6DA3" w:rsidRDefault="003E60B2" w:rsidP="00AE6DA3">
      <w:pPr>
        <w:jc w:val="both"/>
        <w:rPr>
          <w:rFonts w:ascii="Montserrat" w:eastAsia="Montserrat" w:hAnsi="Montserrat" w:cs="Montserrat"/>
          <w:b/>
          <w:sz w:val="18"/>
          <w:szCs w:val="18"/>
        </w:rPr>
      </w:pPr>
      <w:r w:rsidRPr="00AE6DA3">
        <w:rPr>
          <w:rFonts w:ascii="Montserrat" w:eastAsia="Montserrat" w:hAnsi="Montserrat" w:cs="Montserrat"/>
          <w:b/>
          <w:sz w:val="18"/>
          <w:szCs w:val="18"/>
        </w:rPr>
        <w:lastRenderedPageBreak/>
        <w:t xml:space="preserve">V.A.1.ORD.24.24: </w:t>
      </w:r>
      <w:r w:rsidR="00370D35" w:rsidRPr="00AE6DA3">
        <w:rPr>
          <w:rFonts w:ascii="Montserrat" w:eastAsia="Montserrat" w:hAnsi="Montserrat" w:cs="Montserrat"/>
          <w:b/>
          <w:sz w:val="18"/>
          <w:szCs w:val="18"/>
        </w:rPr>
        <w:t>CONFIRMAR</w:t>
      </w:r>
      <w:r w:rsidR="00370D35" w:rsidRPr="00AE6DA3">
        <w:rPr>
          <w:rFonts w:ascii="Montserrat" w:eastAsia="Montserrat" w:hAnsi="Montserrat" w:cs="Montserrat"/>
          <w:sz w:val="18"/>
          <w:szCs w:val="18"/>
        </w:rPr>
        <w:t xml:space="preserve"> la clasificación de la información como confidencial invocada por el AECP – Ramo Bienestar, de los datos contenidos en la Cédula de Seguimiento de la Auditoría 3/2023 DPD CHIAPAS, con fundamento en el artículo 113, fracción I de la Ley Federal de Transparencia y Acceso a la Información Pública y, por ende, se autoriza la elaboración de la versión pública.</w:t>
      </w:r>
    </w:p>
    <w:p w14:paraId="77B04B80" w14:textId="77777777" w:rsidR="00370D35" w:rsidRPr="00AE6DA3" w:rsidRDefault="00370D35" w:rsidP="00AE6DA3">
      <w:pPr>
        <w:keepLines/>
        <w:ind w:left="720"/>
        <w:jc w:val="both"/>
        <w:rPr>
          <w:rFonts w:ascii="Montserrat" w:eastAsia="Montserrat" w:hAnsi="Montserrat" w:cs="Montserrat"/>
          <w:b/>
          <w:sz w:val="18"/>
          <w:szCs w:val="18"/>
        </w:rPr>
      </w:pPr>
    </w:p>
    <w:p w14:paraId="414D61A4" w14:textId="77777777" w:rsidR="00370D35" w:rsidRPr="00AE6DA3" w:rsidRDefault="00370D35" w:rsidP="00AE6DA3">
      <w:pPr>
        <w:jc w:val="both"/>
        <w:rPr>
          <w:rFonts w:ascii="Montserrat" w:eastAsia="Montserrat" w:hAnsi="Montserrat" w:cs="Montserrat"/>
          <w:b/>
          <w:sz w:val="18"/>
          <w:szCs w:val="18"/>
        </w:rPr>
      </w:pPr>
      <w:r w:rsidRPr="00AE6DA3">
        <w:rPr>
          <w:rFonts w:ascii="Montserrat" w:eastAsia="Montserrat" w:hAnsi="Montserrat" w:cs="Montserrat"/>
          <w:b/>
          <w:sz w:val="18"/>
          <w:szCs w:val="18"/>
        </w:rPr>
        <w:t>B.  Artículo 70, Fracción XXVIII de la LGTAIP</w:t>
      </w:r>
    </w:p>
    <w:p w14:paraId="50A79908" w14:textId="77777777" w:rsidR="00370D35" w:rsidRPr="00AE6DA3" w:rsidRDefault="00370D35" w:rsidP="00AE6DA3">
      <w:pPr>
        <w:keepLines/>
        <w:ind w:left="720"/>
        <w:jc w:val="both"/>
        <w:rPr>
          <w:rFonts w:ascii="Montserrat" w:eastAsia="Montserrat" w:hAnsi="Montserrat" w:cs="Montserrat"/>
          <w:b/>
          <w:sz w:val="18"/>
          <w:szCs w:val="18"/>
        </w:rPr>
      </w:pPr>
    </w:p>
    <w:p w14:paraId="48A6BA8C" w14:textId="77777777" w:rsidR="00370D35" w:rsidRPr="00AE6DA3" w:rsidRDefault="00370D35" w:rsidP="00AE6DA3">
      <w:pPr>
        <w:keepLines/>
        <w:ind w:firstLine="720"/>
        <w:jc w:val="both"/>
        <w:rPr>
          <w:rFonts w:ascii="Montserrat" w:eastAsia="Montserrat" w:hAnsi="Montserrat" w:cs="Montserrat"/>
          <w:b/>
          <w:sz w:val="18"/>
          <w:szCs w:val="18"/>
        </w:rPr>
      </w:pPr>
      <w:r w:rsidRPr="00AE6DA3">
        <w:rPr>
          <w:rFonts w:ascii="Montserrat" w:eastAsia="Montserrat" w:hAnsi="Montserrat" w:cs="Montserrat"/>
          <w:b/>
          <w:sz w:val="18"/>
          <w:szCs w:val="18"/>
        </w:rPr>
        <w:t>B.1 Dirección General de Recursos Materiales y Servicios Generales (DGRMSG) VP 0046/2024</w:t>
      </w:r>
    </w:p>
    <w:p w14:paraId="3F4F6341" w14:textId="77777777" w:rsidR="00370D35" w:rsidRPr="00AE6DA3" w:rsidRDefault="00370D35" w:rsidP="00AE6DA3">
      <w:pPr>
        <w:jc w:val="both"/>
        <w:rPr>
          <w:rFonts w:ascii="Montserrat" w:eastAsia="Montserrat" w:hAnsi="Montserrat" w:cs="Montserrat"/>
          <w:sz w:val="18"/>
          <w:szCs w:val="18"/>
        </w:rPr>
      </w:pPr>
    </w:p>
    <w:p w14:paraId="639F78A5" w14:textId="1394AD21" w:rsidR="00370D35" w:rsidRPr="00AE6DA3" w:rsidRDefault="00370D35" w:rsidP="00AE6DA3">
      <w:pPr>
        <w:jc w:val="both"/>
        <w:rPr>
          <w:rFonts w:ascii="Montserrat" w:eastAsia="Montserrat" w:hAnsi="Montserrat" w:cs="Montserrat"/>
          <w:sz w:val="18"/>
          <w:szCs w:val="18"/>
        </w:rPr>
      </w:pPr>
      <w:r w:rsidRPr="00AE6DA3">
        <w:rPr>
          <w:rFonts w:ascii="Montserrat" w:eastAsia="Montserrat" w:hAnsi="Montserrat" w:cs="Montserrat"/>
          <w:sz w:val="18"/>
          <w:szCs w:val="18"/>
        </w:rPr>
        <w:t xml:space="preserve">La Dirección General de Recursos Materiales y Servicios Generales (DGRMSG), a efecto de dar cumplimiento a la obligación de transparencia prevista en el artículo 70, fracción XXVIII, de la Ley General de Transparencia y Acceso a la Información Pública, solicitó la clasificación como confidencialidad de la siguiente información incluida en 785 contratos </w:t>
      </w:r>
      <w:r w:rsidR="00567F2F" w:rsidRPr="00AE6DA3">
        <w:rPr>
          <w:rFonts w:ascii="Montserrat" w:eastAsia="Montserrat" w:hAnsi="Montserrat" w:cs="Montserrat"/>
          <w:sz w:val="18"/>
          <w:szCs w:val="18"/>
        </w:rPr>
        <w:t xml:space="preserve">de prestación de servicios de personas físicas </w:t>
      </w:r>
      <w:r w:rsidRPr="00AE6DA3">
        <w:rPr>
          <w:rFonts w:ascii="Montserrat" w:eastAsia="Montserrat" w:hAnsi="Montserrat" w:cs="Montserrat"/>
          <w:sz w:val="18"/>
          <w:szCs w:val="18"/>
        </w:rPr>
        <w:t>cuyos folios se listan a continuación:</w:t>
      </w:r>
    </w:p>
    <w:p w14:paraId="77E44F71" w14:textId="77777777" w:rsidR="00370D35" w:rsidRPr="00AE6DA3" w:rsidRDefault="00370D35" w:rsidP="00AE6DA3">
      <w:pPr>
        <w:jc w:val="both"/>
        <w:rPr>
          <w:rFonts w:ascii="Montserrat" w:eastAsia="Montserrat" w:hAnsi="Montserrat" w:cs="Montserrat"/>
          <w:sz w:val="18"/>
          <w:szCs w:val="18"/>
        </w:rPr>
      </w:pPr>
      <w:r w:rsidRPr="00AE6DA3">
        <w:rPr>
          <w:rFonts w:ascii="Montserrat" w:eastAsia="Montserrat" w:hAnsi="Montserrat" w:cs="Montserrat"/>
          <w:sz w:val="18"/>
          <w:szCs w:val="18"/>
        </w:rPr>
        <w:t xml:space="preserve"> </w:t>
      </w:r>
      <w:bookmarkStart w:id="0" w:name="bookmark=id.30j0zll"/>
      <w:bookmarkEnd w:id="0"/>
    </w:p>
    <w:tbl>
      <w:tblPr>
        <w:tblW w:w="5000" w:type="pct"/>
        <w:jc w:val="right"/>
        <w:tblCellMar>
          <w:left w:w="0" w:type="dxa"/>
          <w:right w:w="0" w:type="dxa"/>
        </w:tblCellMar>
        <w:tblLook w:val="04A0" w:firstRow="1" w:lastRow="0" w:firstColumn="1" w:lastColumn="0" w:noHBand="0" w:noVBand="1"/>
      </w:tblPr>
      <w:tblGrid>
        <w:gridCol w:w="443"/>
        <w:gridCol w:w="1468"/>
        <w:gridCol w:w="798"/>
        <w:gridCol w:w="1601"/>
        <w:gridCol w:w="960"/>
        <w:gridCol w:w="1920"/>
        <w:gridCol w:w="1119"/>
        <w:gridCol w:w="1647"/>
      </w:tblGrid>
      <w:tr w:rsidR="00370D35" w:rsidRPr="00AE6DA3" w14:paraId="34EE017A" w14:textId="77777777" w:rsidTr="00370D35">
        <w:trPr>
          <w:trHeight w:val="315"/>
          <w:tblHeader/>
          <w:jc w:val="right"/>
        </w:trPr>
        <w:tc>
          <w:tcPr>
            <w:tcW w:w="223" w:type="pc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CC8ABC6" w14:textId="77777777" w:rsidR="00370D35" w:rsidRPr="00AE6DA3" w:rsidRDefault="00370D35" w:rsidP="00AE6DA3">
            <w:pPr>
              <w:jc w:val="center"/>
              <w:rPr>
                <w:rFonts w:ascii="Montserrat" w:eastAsia="Times New Roman" w:hAnsi="Montserrat"/>
                <w:b/>
                <w:sz w:val="16"/>
                <w:szCs w:val="16"/>
              </w:rPr>
            </w:pPr>
            <w:r w:rsidRPr="00AE6DA3">
              <w:rPr>
                <w:rFonts w:ascii="Montserrat" w:eastAsia="Times New Roman" w:hAnsi="Montserrat"/>
                <w:b/>
                <w:sz w:val="16"/>
                <w:szCs w:val="16"/>
              </w:rPr>
              <w:t>No.</w:t>
            </w:r>
          </w:p>
        </w:tc>
        <w:tc>
          <w:tcPr>
            <w:tcW w:w="737" w:type="pc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9727904" w14:textId="77777777" w:rsidR="00370D35" w:rsidRPr="00AE6DA3" w:rsidRDefault="00370D35" w:rsidP="00AE6DA3">
            <w:pPr>
              <w:jc w:val="center"/>
              <w:rPr>
                <w:rFonts w:ascii="Montserrat" w:eastAsia="Times New Roman" w:hAnsi="Montserrat"/>
                <w:b/>
                <w:sz w:val="16"/>
                <w:szCs w:val="16"/>
              </w:rPr>
            </w:pPr>
            <w:r w:rsidRPr="00AE6DA3">
              <w:rPr>
                <w:rFonts w:ascii="Montserrat" w:eastAsia="Times New Roman" w:hAnsi="Montserrat"/>
                <w:b/>
                <w:sz w:val="16"/>
                <w:szCs w:val="16"/>
              </w:rPr>
              <w:t>Contrato</w:t>
            </w:r>
          </w:p>
        </w:tc>
        <w:tc>
          <w:tcPr>
            <w:tcW w:w="401" w:type="pct"/>
            <w:tcBorders>
              <w:top w:val="single" w:sz="6" w:space="0" w:color="000000"/>
              <w:left w:val="single" w:sz="6" w:space="0" w:color="CCCCCC"/>
              <w:bottom w:val="single" w:sz="6" w:space="0" w:color="000000"/>
              <w:right w:val="single" w:sz="6" w:space="0" w:color="CCCCCC"/>
            </w:tcBorders>
            <w:vAlign w:val="center"/>
            <w:hideMark/>
          </w:tcPr>
          <w:p w14:paraId="079936C5" w14:textId="77777777" w:rsidR="00370D35" w:rsidRPr="00AE6DA3" w:rsidRDefault="00370D35" w:rsidP="00AE6DA3">
            <w:pPr>
              <w:jc w:val="center"/>
              <w:rPr>
                <w:rFonts w:ascii="Montserrat" w:eastAsia="Times New Roman" w:hAnsi="Montserrat"/>
                <w:b/>
                <w:sz w:val="16"/>
                <w:szCs w:val="16"/>
              </w:rPr>
            </w:pPr>
            <w:r w:rsidRPr="00AE6DA3">
              <w:rPr>
                <w:rFonts w:ascii="Montserrat" w:eastAsia="Times New Roman" w:hAnsi="Montserrat"/>
                <w:b/>
                <w:sz w:val="16"/>
                <w:szCs w:val="16"/>
              </w:rPr>
              <w:t>No.</w:t>
            </w:r>
          </w:p>
        </w:tc>
        <w:tc>
          <w:tcPr>
            <w:tcW w:w="804" w:type="pct"/>
            <w:tcBorders>
              <w:top w:val="single" w:sz="6" w:space="0" w:color="000000"/>
              <w:left w:val="single" w:sz="6" w:space="0" w:color="CCCCCC"/>
              <w:bottom w:val="single" w:sz="6" w:space="0" w:color="000000"/>
              <w:right w:val="single" w:sz="6" w:space="0" w:color="000000"/>
            </w:tcBorders>
            <w:vAlign w:val="center"/>
            <w:hideMark/>
          </w:tcPr>
          <w:p w14:paraId="1BD6CC68" w14:textId="77777777" w:rsidR="00370D35" w:rsidRPr="00AE6DA3" w:rsidRDefault="00370D35" w:rsidP="00AE6DA3">
            <w:pPr>
              <w:jc w:val="center"/>
              <w:rPr>
                <w:rFonts w:ascii="Montserrat" w:eastAsia="Times New Roman" w:hAnsi="Montserrat"/>
                <w:b/>
                <w:sz w:val="16"/>
                <w:szCs w:val="16"/>
              </w:rPr>
            </w:pPr>
            <w:r w:rsidRPr="00AE6DA3">
              <w:rPr>
                <w:rFonts w:ascii="Montserrat" w:eastAsia="Times New Roman" w:hAnsi="Montserrat"/>
                <w:b/>
                <w:sz w:val="16"/>
                <w:szCs w:val="16"/>
              </w:rPr>
              <w:t>Contrato</w:t>
            </w:r>
          </w:p>
        </w:tc>
        <w:tc>
          <w:tcPr>
            <w:tcW w:w="482" w:type="pct"/>
            <w:tcBorders>
              <w:top w:val="single" w:sz="6" w:space="0" w:color="000000"/>
              <w:left w:val="single" w:sz="6" w:space="0" w:color="CCCCCC"/>
              <w:bottom w:val="single" w:sz="6" w:space="0" w:color="000000"/>
              <w:right w:val="single" w:sz="6" w:space="0" w:color="000000"/>
            </w:tcBorders>
            <w:vAlign w:val="center"/>
            <w:hideMark/>
          </w:tcPr>
          <w:p w14:paraId="1A6C6509" w14:textId="77777777" w:rsidR="00370D35" w:rsidRPr="00AE6DA3" w:rsidRDefault="00370D35" w:rsidP="00AE6DA3">
            <w:pPr>
              <w:jc w:val="center"/>
              <w:rPr>
                <w:rFonts w:ascii="Montserrat" w:eastAsia="Times New Roman" w:hAnsi="Montserrat"/>
                <w:b/>
                <w:sz w:val="16"/>
                <w:szCs w:val="16"/>
              </w:rPr>
            </w:pPr>
            <w:r w:rsidRPr="00AE6DA3">
              <w:rPr>
                <w:rFonts w:ascii="Montserrat" w:eastAsia="Times New Roman" w:hAnsi="Montserrat"/>
                <w:b/>
                <w:sz w:val="16"/>
                <w:szCs w:val="16"/>
              </w:rPr>
              <w:t>No.</w:t>
            </w:r>
          </w:p>
        </w:tc>
        <w:tc>
          <w:tcPr>
            <w:tcW w:w="964" w:type="pct"/>
            <w:tcBorders>
              <w:top w:val="single" w:sz="6" w:space="0" w:color="000000"/>
              <w:left w:val="single" w:sz="6" w:space="0" w:color="CCCCCC"/>
              <w:bottom w:val="single" w:sz="6" w:space="0" w:color="000000"/>
              <w:right w:val="single" w:sz="6" w:space="0" w:color="000000"/>
            </w:tcBorders>
            <w:vAlign w:val="center"/>
            <w:hideMark/>
          </w:tcPr>
          <w:p w14:paraId="4B6CC709" w14:textId="77777777" w:rsidR="00370D35" w:rsidRPr="00AE6DA3" w:rsidRDefault="00370D35" w:rsidP="00AE6DA3">
            <w:pPr>
              <w:jc w:val="center"/>
              <w:rPr>
                <w:rFonts w:ascii="Montserrat" w:eastAsia="Times New Roman" w:hAnsi="Montserrat"/>
                <w:b/>
                <w:sz w:val="16"/>
                <w:szCs w:val="16"/>
              </w:rPr>
            </w:pPr>
            <w:r w:rsidRPr="00AE6DA3">
              <w:rPr>
                <w:rFonts w:ascii="Montserrat" w:eastAsia="Times New Roman" w:hAnsi="Montserrat"/>
                <w:b/>
                <w:sz w:val="16"/>
                <w:szCs w:val="16"/>
              </w:rPr>
              <w:t>Contrato</w:t>
            </w:r>
          </w:p>
        </w:tc>
        <w:tc>
          <w:tcPr>
            <w:tcW w:w="562" w:type="pct"/>
            <w:tcBorders>
              <w:top w:val="single" w:sz="6" w:space="0" w:color="000000"/>
              <w:left w:val="single" w:sz="6" w:space="0" w:color="CCCCCC"/>
              <w:bottom w:val="single" w:sz="6" w:space="0" w:color="000000"/>
              <w:right w:val="single" w:sz="6" w:space="0" w:color="000000"/>
            </w:tcBorders>
            <w:vAlign w:val="center"/>
            <w:hideMark/>
          </w:tcPr>
          <w:p w14:paraId="271C8A06" w14:textId="77777777" w:rsidR="00370D35" w:rsidRPr="00AE6DA3" w:rsidRDefault="00370D35" w:rsidP="00AE6DA3">
            <w:pPr>
              <w:jc w:val="center"/>
              <w:rPr>
                <w:rFonts w:ascii="Montserrat" w:eastAsia="Times New Roman" w:hAnsi="Montserrat"/>
                <w:b/>
                <w:sz w:val="16"/>
                <w:szCs w:val="16"/>
              </w:rPr>
            </w:pPr>
            <w:r w:rsidRPr="00AE6DA3">
              <w:rPr>
                <w:rFonts w:ascii="Montserrat" w:eastAsia="Times New Roman" w:hAnsi="Montserrat"/>
                <w:b/>
                <w:sz w:val="16"/>
                <w:szCs w:val="16"/>
              </w:rPr>
              <w:t>No.</w:t>
            </w:r>
          </w:p>
        </w:tc>
        <w:tc>
          <w:tcPr>
            <w:tcW w:w="827" w:type="pct"/>
            <w:tcBorders>
              <w:top w:val="single" w:sz="6" w:space="0" w:color="000000"/>
              <w:left w:val="single" w:sz="6" w:space="0" w:color="CCCCCC"/>
              <w:bottom w:val="single" w:sz="6" w:space="0" w:color="000000"/>
              <w:right w:val="single" w:sz="6" w:space="0" w:color="000000"/>
            </w:tcBorders>
            <w:vAlign w:val="center"/>
            <w:hideMark/>
          </w:tcPr>
          <w:p w14:paraId="0CE7D549" w14:textId="77777777" w:rsidR="00370D35" w:rsidRPr="00AE6DA3" w:rsidRDefault="00370D35" w:rsidP="00AE6DA3">
            <w:pPr>
              <w:jc w:val="center"/>
              <w:rPr>
                <w:rFonts w:ascii="Montserrat" w:eastAsia="Times New Roman" w:hAnsi="Montserrat"/>
                <w:b/>
                <w:sz w:val="16"/>
                <w:szCs w:val="16"/>
              </w:rPr>
            </w:pPr>
            <w:r w:rsidRPr="00AE6DA3">
              <w:rPr>
                <w:rFonts w:ascii="Montserrat" w:eastAsia="Times New Roman" w:hAnsi="Montserrat"/>
                <w:b/>
                <w:sz w:val="16"/>
                <w:szCs w:val="16"/>
              </w:rPr>
              <w:t>Contrato</w:t>
            </w:r>
          </w:p>
        </w:tc>
      </w:tr>
      <w:tr w:rsidR="00370D35" w:rsidRPr="00AE6DA3" w14:paraId="049B1B25" w14:textId="77777777" w:rsidTr="00370D35">
        <w:trPr>
          <w:trHeight w:val="315"/>
          <w:jc w:val="right"/>
        </w:trPr>
        <w:tc>
          <w:tcPr>
            <w:tcW w:w="223" w:type="pc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9BB6263" w14:textId="77777777" w:rsidR="00370D35" w:rsidRPr="00AE6DA3" w:rsidRDefault="00370D35" w:rsidP="00AE6DA3">
            <w:pPr>
              <w:jc w:val="center"/>
              <w:rPr>
                <w:rFonts w:ascii="Montserrat" w:eastAsia="Times New Roman" w:hAnsi="Montserrat"/>
                <w:sz w:val="16"/>
                <w:szCs w:val="16"/>
              </w:rPr>
            </w:pPr>
            <w:r w:rsidRPr="00AE6DA3">
              <w:rPr>
                <w:rFonts w:ascii="Montserrat" w:eastAsia="Times New Roman" w:hAnsi="Montserrat"/>
                <w:sz w:val="16"/>
                <w:szCs w:val="16"/>
              </w:rPr>
              <w:t>1</w:t>
            </w:r>
          </w:p>
        </w:tc>
        <w:tc>
          <w:tcPr>
            <w:tcW w:w="737" w:type="pc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4BA4B3B" w14:textId="77777777" w:rsidR="00370D35" w:rsidRPr="00AE6DA3" w:rsidRDefault="00370D35" w:rsidP="00AE6DA3">
            <w:pPr>
              <w:jc w:val="center"/>
              <w:rPr>
                <w:rFonts w:ascii="Montserrat" w:eastAsia="Times New Roman" w:hAnsi="Montserrat"/>
                <w:sz w:val="16"/>
                <w:szCs w:val="16"/>
              </w:rPr>
            </w:pPr>
            <w:r w:rsidRPr="00AE6DA3">
              <w:rPr>
                <w:rFonts w:ascii="Montserrat" w:eastAsia="Times New Roman" w:hAnsi="Montserrat"/>
                <w:sz w:val="16"/>
                <w:szCs w:val="16"/>
              </w:rPr>
              <w:t>DC-014-2024</w:t>
            </w:r>
          </w:p>
        </w:tc>
        <w:tc>
          <w:tcPr>
            <w:tcW w:w="401" w:type="pct"/>
            <w:tcBorders>
              <w:top w:val="single" w:sz="6" w:space="0" w:color="000000"/>
              <w:left w:val="single" w:sz="6" w:space="0" w:color="CCCCCC"/>
              <w:bottom w:val="single" w:sz="6" w:space="0" w:color="000000"/>
              <w:right w:val="single" w:sz="6" w:space="0" w:color="CCCCCC"/>
            </w:tcBorders>
            <w:vAlign w:val="center"/>
            <w:hideMark/>
          </w:tcPr>
          <w:p w14:paraId="49E4D30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197</w:t>
            </w:r>
          </w:p>
        </w:tc>
        <w:tc>
          <w:tcPr>
            <w:tcW w:w="804" w:type="pct"/>
            <w:tcBorders>
              <w:top w:val="single" w:sz="6" w:space="0" w:color="000000"/>
              <w:left w:val="single" w:sz="6" w:space="0" w:color="CCCCCC"/>
              <w:bottom w:val="single" w:sz="6" w:space="0" w:color="000000"/>
              <w:right w:val="single" w:sz="6" w:space="0" w:color="000000"/>
            </w:tcBorders>
            <w:vAlign w:val="center"/>
            <w:hideMark/>
          </w:tcPr>
          <w:p w14:paraId="6A81718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DC-211-2024</w:t>
            </w:r>
          </w:p>
        </w:tc>
        <w:tc>
          <w:tcPr>
            <w:tcW w:w="482" w:type="pct"/>
            <w:tcBorders>
              <w:top w:val="single" w:sz="6" w:space="0" w:color="000000"/>
              <w:left w:val="single" w:sz="6" w:space="0" w:color="CCCCCC"/>
              <w:bottom w:val="single" w:sz="6" w:space="0" w:color="000000"/>
              <w:right w:val="single" w:sz="6" w:space="0" w:color="000000"/>
            </w:tcBorders>
            <w:vAlign w:val="center"/>
            <w:hideMark/>
          </w:tcPr>
          <w:p w14:paraId="02ED907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393</w:t>
            </w:r>
          </w:p>
        </w:tc>
        <w:tc>
          <w:tcPr>
            <w:tcW w:w="964" w:type="pct"/>
            <w:tcBorders>
              <w:top w:val="single" w:sz="6" w:space="0" w:color="000000"/>
              <w:left w:val="single" w:sz="6" w:space="0" w:color="CCCCCC"/>
              <w:bottom w:val="single" w:sz="6" w:space="0" w:color="000000"/>
              <w:right w:val="single" w:sz="6" w:space="0" w:color="000000"/>
            </w:tcBorders>
            <w:vAlign w:val="center"/>
            <w:hideMark/>
          </w:tcPr>
          <w:p w14:paraId="6ECC6DE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DC-407-2024</w:t>
            </w:r>
          </w:p>
        </w:tc>
        <w:tc>
          <w:tcPr>
            <w:tcW w:w="562" w:type="pct"/>
            <w:tcBorders>
              <w:top w:val="single" w:sz="6" w:space="0" w:color="000000"/>
              <w:left w:val="single" w:sz="6" w:space="0" w:color="CCCCCC"/>
              <w:bottom w:val="single" w:sz="6" w:space="0" w:color="000000"/>
              <w:right w:val="single" w:sz="6" w:space="0" w:color="000000"/>
            </w:tcBorders>
            <w:vAlign w:val="center"/>
            <w:hideMark/>
          </w:tcPr>
          <w:p w14:paraId="33A087F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589</w:t>
            </w:r>
          </w:p>
        </w:tc>
        <w:tc>
          <w:tcPr>
            <w:tcW w:w="827" w:type="pct"/>
            <w:tcBorders>
              <w:top w:val="single" w:sz="6" w:space="0" w:color="000000"/>
              <w:left w:val="single" w:sz="6" w:space="0" w:color="CCCCCC"/>
              <w:bottom w:val="single" w:sz="6" w:space="0" w:color="000000"/>
              <w:right w:val="single" w:sz="6" w:space="0" w:color="000000"/>
            </w:tcBorders>
            <w:vAlign w:val="center"/>
            <w:hideMark/>
          </w:tcPr>
          <w:p w14:paraId="308BF74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DC-604-2024</w:t>
            </w:r>
          </w:p>
        </w:tc>
      </w:tr>
      <w:tr w:rsidR="00370D35" w:rsidRPr="00AE6DA3" w14:paraId="20B269BE"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D6D0992" w14:textId="77777777" w:rsidR="00370D35" w:rsidRPr="00AE6DA3" w:rsidRDefault="00370D35" w:rsidP="00AE6DA3">
            <w:pPr>
              <w:jc w:val="center"/>
              <w:rPr>
                <w:rFonts w:ascii="Montserrat" w:eastAsia="Times New Roman" w:hAnsi="Montserrat"/>
                <w:sz w:val="16"/>
                <w:szCs w:val="16"/>
              </w:rPr>
            </w:pPr>
            <w:r w:rsidRPr="00AE6DA3">
              <w:rPr>
                <w:rFonts w:ascii="Montserrat" w:eastAsia="Times New Roman" w:hAnsi="Montserrat"/>
                <w:sz w:val="16"/>
                <w:szCs w:val="16"/>
              </w:rPr>
              <w:t>2</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B15098B" w14:textId="77777777" w:rsidR="00370D35" w:rsidRPr="00AE6DA3" w:rsidRDefault="00370D35" w:rsidP="00AE6DA3">
            <w:pPr>
              <w:jc w:val="center"/>
              <w:rPr>
                <w:rFonts w:ascii="Montserrat" w:eastAsia="Times New Roman" w:hAnsi="Montserrat"/>
                <w:sz w:val="16"/>
                <w:szCs w:val="16"/>
              </w:rPr>
            </w:pPr>
            <w:r w:rsidRPr="00AE6DA3">
              <w:rPr>
                <w:rFonts w:ascii="Montserrat" w:eastAsia="Times New Roman" w:hAnsi="Montserrat"/>
                <w:sz w:val="16"/>
                <w:szCs w:val="16"/>
              </w:rPr>
              <w:t>DC-015-2024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211BFBB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198</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4994ED8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DC-212-2024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71684D0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394</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495FACE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DC-408-2024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76781B8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590</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78C4606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DC-605-2024</w:t>
            </w:r>
          </w:p>
        </w:tc>
      </w:tr>
      <w:tr w:rsidR="00370D35" w:rsidRPr="00AE6DA3" w14:paraId="776780DB"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78F6547" w14:textId="77777777" w:rsidR="00370D35" w:rsidRPr="00AE6DA3" w:rsidRDefault="00370D35" w:rsidP="00AE6DA3">
            <w:pPr>
              <w:jc w:val="center"/>
              <w:rPr>
                <w:rFonts w:ascii="Montserrat" w:eastAsia="Times New Roman" w:hAnsi="Montserrat"/>
                <w:sz w:val="16"/>
                <w:szCs w:val="16"/>
              </w:rPr>
            </w:pPr>
            <w:r w:rsidRPr="00AE6DA3">
              <w:rPr>
                <w:rFonts w:ascii="Montserrat" w:eastAsia="Times New Roman" w:hAnsi="Montserrat"/>
                <w:sz w:val="16"/>
                <w:szCs w:val="16"/>
              </w:rPr>
              <w:t>3</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32D4B07" w14:textId="77777777" w:rsidR="00370D35" w:rsidRPr="00AE6DA3" w:rsidRDefault="00370D35" w:rsidP="00AE6DA3">
            <w:pPr>
              <w:jc w:val="center"/>
              <w:rPr>
                <w:rFonts w:ascii="Montserrat" w:eastAsia="Times New Roman" w:hAnsi="Montserrat"/>
                <w:sz w:val="16"/>
                <w:szCs w:val="16"/>
              </w:rPr>
            </w:pPr>
            <w:r w:rsidRPr="00AE6DA3">
              <w:rPr>
                <w:rFonts w:ascii="Montserrat" w:eastAsia="Times New Roman" w:hAnsi="Montserrat"/>
                <w:sz w:val="16"/>
                <w:szCs w:val="16"/>
              </w:rPr>
              <w:t>DC-016-2024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0BA43DA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199</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36DE485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DC-213-2024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088B456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395</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61F2083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DC-409-2024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1D31D54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591</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1BCF366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DC-606-2024</w:t>
            </w:r>
          </w:p>
        </w:tc>
      </w:tr>
      <w:tr w:rsidR="00370D35" w:rsidRPr="00AE6DA3" w14:paraId="5EEA5C4E"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8C75787" w14:textId="77777777" w:rsidR="00370D35" w:rsidRPr="00AE6DA3" w:rsidRDefault="00370D35" w:rsidP="00AE6DA3">
            <w:pPr>
              <w:jc w:val="center"/>
              <w:rPr>
                <w:rFonts w:ascii="Montserrat" w:eastAsia="Times New Roman" w:hAnsi="Montserrat"/>
                <w:sz w:val="16"/>
                <w:szCs w:val="16"/>
              </w:rPr>
            </w:pPr>
            <w:r w:rsidRPr="00AE6DA3">
              <w:rPr>
                <w:rFonts w:ascii="Montserrat" w:eastAsia="Times New Roman" w:hAnsi="Montserrat"/>
                <w:sz w:val="16"/>
                <w:szCs w:val="16"/>
              </w:rPr>
              <w:t>4</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275CD8D" w14:textId="77777777" w:rsidR="00370D35" w:rsidRPr="00AE6DA3" w:rsidRDefault="00370D35" w:rsidP="00AE6DA3">
            <w:pPr>
              <w:jc w:val="center"/>
              <w:rPr>
                <w:rFonts w:ascii="Montserrat" w:eastAsia="Times New Roman" w:hAnsi="Montserrat"/>
                <w:sz w:val="16"/>
                <w:szCs w:val="16"/>
              </w:rPr>
            </w:pPr>
            <w:r w:rsidRPr="00AE6DA3">
              <w:rPr>
                <w:rFonts w:ascii="Montserrat" w:eastAsia="Times New Roman" w:hAnsi="Montserrat"/>
                <w:sz w:val="16"/>
                <w:szCs w:val="16"/>
              </w:rPr>
              <w:t>DC-017-2024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2C5B8F9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200</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4F9F4C2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DC-214-2024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2D3A0B0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396</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26C6CE1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DC-410-2024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33DDE09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592</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61FDC13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DC-607-2024</w:t>
            </w:r>
          </w:p>
        </w:tc>
      </w:tr>
      <w:tr w:rsidR="00370D35" w:rsidRPr="00AE6DA3" w14:paraId="0BD6BDE9"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FE409CE" w14:textId="77777777" w:rsidR="00370D35" w:rsidRPr="00AE6DA3" w:rsidRDefault="00370D35" w:rsidP="00AE6DA3">
            <w:pPr>
              <w:jc w:val="center"/>
              <w:rPr>
                <w:rFonts w:ascii="Montserrat" w:eastAsia="Times New Roman" w:hAnsi="Montserrat"/>
                <w:sz w:val="16"/>
                <w:szCs w:val="16"/>
              </w:rPr>
            </w:pPr>
            <w:r w:rsidRPr="00AE6DA3">
              <w:rPr>
                <w:rFonts w:ascii="Montserrat" w:eastAsia="Times New Roman" w:hAnsi="Montserrat"/>
                <w:sz w:val="16"/>
                <w:szCs w:val="16"/>
              </w:rPr>
              <w:t>5</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A590C23" w14:textId="77777777" w:rsidR="00370D35" w:rsidRPr="00AE6DA3" w:rsidRDefault="00370D35" w:rsidP="00AE6DA3">
            <w:pPr>
              <w:jc w:val="center"/>
              <w:rPr>
                <w:rFonts w:ascii="Montserrat" w:eastAsia="Times New Roman" w:hAnsi="Montserrat"/>
                <w:sz w:val="16"/>
                <w:szCs w:val="16"/>
              </w:rPr>
            </w:pPr>
            <w:r w:rsidRPr="00AE6DA3">
              <w:rPr>
                <w:rFonts w:ascii="Montserrat" w:eastAsia="Times New Roman" w:hAnsi="Montserrat"/>
                <w:sz w:val="16"/>
                <w:szCs w:val="16"/>
              </w:rPr>
              <w:t>DC-018-2024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55336E8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201</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3125479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DC-215-2024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7E38CF1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397</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646E622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DC-411-2024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79B84B1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593</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2E263BF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DC-608-2024</w:t>
            </w:r>
          </w:p>
        </w:tc>
      </w:tr>
      <w:tr w:rsidR="00370D35" w:rsidRPr="00AE6DA3" w14:paraId="52BA9EC8"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84044F2" w14:textId="77777777" w:rsidR="00370D35" w:rsidRPr="00AE6DA3" w:rsidRDefault="00370D35" w:rsidP="00AE6DA3">
            <w:pPr>
              <w:jc w:val="center"/>
              <w:rPr>
                <w:rFonts w:ascii="Montserrat" w:eastAsia="Times New Roman" w:hAnsi="Montserrat"/>
                <w:sz w:val="16"/>
                <w:szCs w:val="16"/>
              </w:rPr>
            </w:pPr>
            <w:r w:rsidRPr="00AE6DA3">
              <w:rPr>
                <w:rFonts w:ascii="Montserrat" w:eastAsia="Times New Roman" w:hAnsi="Montserrat"/>
                <w:sz w:val="16"/>
                <w:szCs w:val="16"/>
              </w:rPr>
              <w:t>6</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4A1E5AF" w14:textId="77777777" w:rsidR="00370D35" w:rsidRPr="00AE6DA3" w:rsidRDefault="00370D35" w:rsidP="00AE6DA3">
            <w:pPr>
              <w:jc w:val="center"/>
              <w:rPr>
                <w:rFonts w:ascii="Montserrat" w:eastAsia="Times New Roman" w:hAnsi="Montserrat"/>
                <w:sz w:val="16"/>
                <w:szCs w:val="16"/>
              </w:rPr>
            </w:pPr>
            <w:r w:rsidRPr="00AE6DA3">
              <w:rPr>
                <w:rFonts w:ascii="Montserrat" w:eastAsia="Times New Roman" w:hAnsi="Montserrat"/>
                <w:sz w:val="16"/>
                <w:szCs w:val="16"/>
              </w:rPr>
              <w:t>DC-019-2024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31F5486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202</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29E6C15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DC-216-2024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1493724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398</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7794FC6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DC-412-2024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29A465C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594</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22E1FD2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DC-609-2024</w:t>
            </w:r>
          </w:p>
        </w:tc>
      </w:tr>
      <w:tr w:rsidR="00370D35" w:rsidRPr="00AE6DA3" w14:paraId="1422630D"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C6A4D06" w14:textId="77777777" w:rsidR="00370D35" w:rsidRPr="00AE6DA3" w:rsidRDefault="00370D35" w:rsidP="00AE6DA3">
            <w:pPr>
              <w:jc w:val="center"/>
              <w:rPr>
                <w:rFonts w:ascii="Montserrat" w:eastAsia="Times New Roman" w:hAnsi="Montserrat"/>
                <w:sz w:val="16"/>
                <w:szCs w:val="16"/>
              </w:rPr>
            </w:pPr>
            <w:r w:rsidRPr="00AE6DA3">
              <w:rPr>
                <w:rFonts w:ascii="Montserrat" w:eastAsia="Times New Roman" w:hAnsi="Montserrat"/>
                <w:sz w:val="16"/>
                <w:szCs w:val="16"/>
              </w:rPr>
              <w:t>7</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519CE5F" w14:textId="77777777" w:rsidR="00370D35" w:rsidRPr="00AE6DA3" w:rsidRDefault="00370D35" w:rsidP="00AE6DA3">
            <w:pPr>
              <w:jc w:val="center"/>
              <w:rPr>
                <w:rFonts w:ascii="Montserrat" w:eastAsia="Times New Roman" w:hAnsi="Montserrat"/>
                <w:sz w:val="16"/>
                <w:szCs w:val="16"/>
              </w:rPr>
            </w:pPr>
            <w:r w:rsidRPr="00AE6DA3">
              <w:rPr>
                <w:rFonts w:ascii="Montserrat" w:eastAsia="Times New Roman" w:hAnsi="Montserrat"/>
                <w:sz w:val="16"/>
                <w:szCs w:val="16"/>
              </w:rPr>
              <w:t>DC-020-2024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7A0F01A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203</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2CBE65B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DC-217-2024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1F50EA6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399</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7E3E6CB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DC-413-2024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3BDD211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595</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2D4A3D6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DC-610-2024</w:t>
            </w:r>
          </w:p>
        </w:tc>
      </w:tr>
      <w:tr w:rsidR="00370D35" w:rsidRPr="00AE6DA3" w14:paraId="53D50A44"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63E99E8" w14:textId="77777777" w:rsidR="00370D35" w:rsidRPr="00AE6DA3" w:rsidRDefault="00370D35" w:rsidP="00AE6DA3">
            <w:pPr>
              <w:jc w:val="center"/>
              <w:rPr>
                <w:rFonts w:ascii="Montserrat" w:eastAsia="Times New Roman" w:hAnsi="Montserrat"/>
                <w:sz w:val="16"/>
                <w:szCs w:val="16"/>
              </w:rPr>
            </w:pPr>
            <w:r w:rsidRPr="00AE6DA3">
              <w:rPr>
                <w:rFonts w:ascii="Montserrat" w:eastAsia="Times New Roman" w:hAnsi="Montserrat"/>
                <w:sz w:val="16"/>
                <w:szCs w:val="16"/>
              </w:rPr>
              <w:t>8</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A304E4" w14:textId="77777777" w:rsidR="00370D35" w:rsidRPr="00AE6DA3" w:rsidRDefault="00370D35" w:rsidP="00AE6DA3">
            <w:pPr>
              <w:jc w:val="center"/>
              <w:rPr>
                <w:rFonts w:ascii="Montserrat" w:eastAsia="Times New Roman" w:hAnsi="Montserrat"/>
                <w:sz w:val="16"/>
                <w:szCs w:val="16"/>
              </w:rPr>
            </w:pPr>
            <w:r w:rsidRPr="00AE6DA3">
              <w:rPr>
                <w:rFonts w:ascii="Montserrat" w:eastAsia="Times New Roman" w:hAnsi="Montserrat"/>
                <w:sz w:val="16"/>
                <w:szCs w:val="16"/>
              </w:rPr>
              <w:t>DC-021-2024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4AFF6DB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204</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44215CA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DC-218-2024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4EED261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400</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7ADB715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DC-414-2024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4F97CB6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596</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0D64170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DC-611-2024</w:t>
            </w:r>
          </w:p>
        </w:tc>
      </w:tr>
      <w:tr w:rsidR="00370D35" w:rsidRPr="00AE6DA3" w14:paraId="1F911B03"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EF7A38D" w14:textId="77777777" w:rsidR="00370D35" w:rsidRPr="00AE6DA3" w:rsidRDefault="00370D35" w:rsidP="00AE6DA3">
            <w:pPr>
              <w:jc w:val="center"/>
              <w:rPr>
                <w:rFonts w:ascii="Montserrat" w:eastAsia="Times New Roman" w:hAnsi="Montserrat"/>
                <w:sz w:val="16"/>
                <w:szCs w:val="16"/>
              </w:rPr>
            </w:pPr>
            <w:r w:rsidRPr="00AE6DA3">
              <w:rPr>
                <w:rFonts w:ascii="Montserrat" w:eastAsia="Times New Roman" w:hAnsi="Montserrat"/>
                <w:sz w:val="16"/>
                <w:szCs w:val="16"/>
              </w:rPr>
              <w:t>9</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4A31A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rPr>
              <w:t>D</w:t>
            </w:r>
            <w:r w:rsidRPr="00AE6DA3">
              <w:rPr>
                <w:rFonts w:ascii="Montserrat" w:eastAsia="Times New Roman" w:hAnsi="Montserrat"/>
                <w:sz w:val="16"/>
                <w:szCs w:val="16"/>
                <w:lang w:val="en-US"/>
              </w:rPr>
              <w:t>C-022-2024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5261022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205</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6E9B9A0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DC-219-2024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627204C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401</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4B2DD2C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DC-415-2024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37FD0F7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597</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0248026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DC-612-2024</w:t>
            </w:r>
          </w:p>
        </w:tc>
      </w:tr>
      <w:tr w:rsidR="00370D35" w:rsidRPr="00AE6DA3" w14:paraId="6AC34E67"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CC603A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10</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3870C0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DC-023-2024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1EE5A47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206</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6AE331F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DC-220-2024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290178B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402</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3880311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DC-416-2024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28E7EC7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598</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6467520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DC-613-2024</w:t>
            </w:r>
          </w:p>
        </w:tc>
      </w:tr>
      <w:tr w:rsidR="00370D35" w:rsidRPr="00AE6DA3" w14:paraId="01650B1E"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1A3C08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11</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21DBF3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DC-024-2024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2A3DF92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207</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268C01E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DC-221-2024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6432696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403</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7D02E79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DC-417-2024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737A7A4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599</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3CB185C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DC-614-2024</w:t>
            </w:r>
          </w:p>
        </w:tc>
      </w:tr>
      <w:tr w:rsidR="00370D35" w:rsidRPr="00AE6DA3" w14:paraId="70AD4CF4"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C6834C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12</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4BC5BB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DC-025-2024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2917D9D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208</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130C87B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DC-222-2024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62BF27F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404</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5A6CCFD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DC-418-2024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1B6E9C9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600</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7D7AF24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DC-615-2024</w:t>
            </w:r>
          </w:p>
        </w:tc>
      </w:tr>
      <w:tr w:rsidR="00370D35" w:rsidRPr="00AE6DA3" w14:paraId="6C9F5EF5"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36E31A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13</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57323F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DC-026-2024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5D36935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209</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11BF52D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DC-223-2024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73D9BA9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405</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02D87E2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DC-419-2024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466BD69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601</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32150CF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DC-616-2024</w:t>
            </w:r>
          </w:p>
        </w:tc>
      </w:tr>
      <w:tr w:rsidR="00370D35" w:rsidRPr="00AE6DA3" w14:paraId="1B515F1F"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90AC72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14</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87F20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DC-027-2024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135CA08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210</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638643E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DC-224-2024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30E833B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406</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5713ABF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DC-420-2024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28B847E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602</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40ABD68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DC-617-2024</w:t>
            </w:r>
          </w:p>
        </w:tc>
      </w:tr>
      <w:tr w:rsidR="00370D35" w:rsidRPr="00AE6DA3" w14:paraId="045FB581"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BBAE19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15</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B6CE93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DC-028-2024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4C3CE0B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211</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56869E2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DC-225-2024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056F3DA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407</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179CFB9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DC-421-2024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7C6BE9F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603</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52FB0E4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DC-618-2024</w:t>
            </w:r>
          </w:p>
        </w:tc>
      </w:tr>
      <w:tr w:rsidR="00370D35" w:rsidRPr="00AE6DA3" w14:paraId="03FCA1BE"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6C2C51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16</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90F07A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DC-029-2024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30A5496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212</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4FFE46B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DC-226-2024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68ECBBB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408</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5CE958E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DC-422-2024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7F0398E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604</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480F09E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DC-619-2024</w:t>
            </w:r>
          </w:p>
        </w:tc>
      </w:tr>
      <w:tr w:rsidR="00370D35" w:rsidRPr="00AE6DA3" w14:paraId="0E643CAA"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DD5A4E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17</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8250D0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DC-030-2024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2072E70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213</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73166EB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DC-227-2024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3EA2DEB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409</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0945EF5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DC-423-2024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5AFC8C1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605</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2596346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DC-620-2024</w:t>
            </w:r>
          </w:p>
        </w:tc>
      </w:tr>
      <w:tr w:rsidR="00370D35" w:rsidRPr="00AE6DA3" w14:paraId="1B1933A4"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6780DE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lastRenderedPageBreak/>
              <w:t>18</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6BAA0C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DC-031-2024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30B6B2C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214</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6BF671B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DC-228-2024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68761E8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410</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167DE3C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DC-424-2024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7699299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606</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6CDDFBF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DC-621-2024</w:t>
            </w:r>
          </w:p>
        </w:tc>
      </w:tr>
      <w:tr w:rsidR="00370D35" w:rsidRPr="00AE6DA3" w14:paraId="1ADAC322"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0DED18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19</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17FAC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DC-032-2024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05FDB2D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215</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70C29B4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DC-229-2024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74CBBCF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411</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471D6FB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DC-425-2024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4F531EB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607</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42CF040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DC-622-2024</w:t>
            </w:r>
          </w:p>
        </w:tc>
      </w:tr>
      <w:tr w:rsidR="00370D35" w:rsidRPr="00AE6DA3" w14:paraId="406B4727"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57CBE7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20</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DA420F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DC-033-2024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0C918AF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216</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468DA49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DC-230-2024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42EEF8E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412</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64D0D3B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DC-426-2024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3A5827F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608</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6301356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DC-623-2024</w:t>
            </w:r>
          </w:p>
        </w:tc>
      </w:tr>
      <w:tr w:rsidR="00370D35" w:rsidRPr="00AE6DA3" w14:paraId="1D3FC4DA"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E95719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21</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349B0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DC-034-2024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5B2D4E3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217</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741E5DA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DC-231-2024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4BFAFEE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413</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7711788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DC-427-2024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744984A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609</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4372915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DC-624-2024</w:t>
            </w:r>
          </w:p>
        </w:tc>
      </w:tr>
      <w:tr w:rsidR="00370D35" w:rsidRPr="00AE6DA3" w14:paraId="11C82122"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26FA2C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22</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FC4A65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DC-035-2024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362EA06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218</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35CCD48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DC-232-2024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0E03217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414</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29273F2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DC-428-2024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61AD7C4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610</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578483F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DC-625-2024</w:t>
            </w:r>
          </w:p>
        </w:tc>
      </w:tr>
      <w:tr w:rsidR="00370D35" w:rsidRPr="00AE6DA3" w14:paraId="1A39ADBF"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5ABCCE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23</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DF77B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DC-036-2024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1A00156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219</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1042B2C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DC-233-2024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69D0DD9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415</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0CD1181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DC-429-2024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4C96BD7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611</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4DF0640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DC-626-2024</w:t>
            </w:r>
          </w:p>
        </w:tc>
      </w:tr>
      <w:tr w:rsidR="00370D35" w:rsidRPr="00AE6DA3" w14:paraId="425ACE2F"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1CB260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24</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97E590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DC-037-2024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5F2AE2E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220</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0B504F1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DC-234-2024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22F76A5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416</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08B779E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DC-430-2024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01CC54C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612</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16DD498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DC-627-2024</w:t>
            </w:r>
          </w:p>
        </w:tc>
      </w:tr>
      <w:tr w:rsidR="00370D35" w:rsidRPr="00AE6DA3" w14:paraId="34A2BFCC"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0A4C18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25</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A0694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DC-038-2024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13F476F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221</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2485440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DC-235-2024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278F163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417</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3753D76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DC-431-2024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267B76B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613</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698529D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DC-628-2024</w:t>
            </w:r>
          </w:p>
        </w:tc>
      </w:tr>
      <w:tr w:rsidR="00370D35" w:rsidRPr="00AE6DA3" w14:paraId="404AC667"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2A4D2C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26</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36AB5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DC-039-2024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1458891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222</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239018B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DC-236-2024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6A0FEFE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418</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0073543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DC-432-2024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6371F5D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614</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25F1976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DC-629-2024</w:t>
            </w:r>
          </w:p>
        </w:tc>
      </w:tr>
      <w:tr w:rsidR="00370D35" w:rsidRPr="00AE6DA3" w14:paraId="282BADB1"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FAA31C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27</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F44DA1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DC-040-2024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5F6F77A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223</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524F011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DC-237-2024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3BE98FA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419</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0A3880F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DC-433-2024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34B7426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615</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757BC46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DC-630-2024</w:t>
            </w:r>
          </w:p>
        </w:tc>
      </w:tr>
      <w:tr w:rsidR="00370D35" w:rsidRPr="00AE6DA3" w14:paraId="58BEB917"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EB3315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28</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B78F93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DC-041-2024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5AFCF98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224</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35FCE43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DC-238-2024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41CBF2B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420</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482B1D1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DC-434-2024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3906CCB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616</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54E7B95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DC-631-2024</w:t>
            </w:r>
          </w:p>
        </w:tc>
      </w:tr>
      <w:tr w:rsidR="00370D35" w:rsidRPr="00AE6DA3" w14:paraId="76AA6F9E"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7CF89D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29</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FE6BDF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DC-042-2024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3212788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225</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09A7D8E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DC-239-2024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0738A5F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421</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2343568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DC-435-2024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695B97E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617</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79DEE2A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DC-632-2024</w:t>
            </w:r>
          </w:p>
        </w:tc>
      </w:tr>
      <w:tr w:rsidR="00370D35" w:rsidRPr="00AE6DA3" w14:paraId="7BFA23A0"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388F4E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30</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82879D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DC-043-2024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03D810B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226</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130618D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DC-240-2024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6BF4D51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422</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2A9EAD8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DC-436-2024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2474622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618</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1FE7001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DC-633-2024</w:t>
            </w:r>
          </w:p>
        </w:tc>
      </w:tr>
      <w:tr w:rsidR="00370D35" w:rsidRPr="00AE6DA3" w14:paraId="12709729"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635ABB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31</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4091EE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DC-044-2024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3CF2C60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227</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48A3D30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DC-241-2024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4FE3C79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423</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706D35C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DC-437-2024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28B54DD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619</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4E78FC3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DC-634-2024</w:t>
            </w:r>
          </w:p>
        </w:tc>
      </w:tr>
      <w:tr w:rsidR="00370D35" w:rsidRPr="00AE6DA3" w14:paraId="06708CB9"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463B6D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32</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0694F3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DC-045-2024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63118C6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228</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33455DC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DC-242-2024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072BB99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424</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337CB4D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DC-438-2024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5231AEA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620</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57056E9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DC-635-2024</w:t>
            </w:r>
          </w:p>
        </w:tc>
      </w:tr>
      <w:tr w:rsidR="00370D35" w:rsidRPr="00AE6DA3" w14:paraId="66782F48"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6D33DF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33</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FD25B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DC-046-2024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5A9DAAE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229</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6DB2920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DC-243-2024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7698C0C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425</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5D29636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DC-439-2024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17D6FB5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621</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2D746CA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DC-636-2024</w:t>
            </w:r>
          </w:p>
        </w:tc>
      </w:tr>
      <w:tr w:rsidR="00370D35" w:rsidRPr="00AE6DA3" w14:paraId="34F9A701"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BBAD25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34</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924571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DC-047-2024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422E782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230</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0BC5609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DC-244-2024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2E175F9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426</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51BA07E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DC-440-2024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68CF0F8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622</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6A936E4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DC-637-2024</w:t>
            </w:r>
          </w:p>
        </w:tc>
      </w:tr>
      <w:tr w:rsidR="00370D35" w:rsidRPr="00AE6DA3" w14:paraId="7ABB8460"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888A0B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35</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8A4DA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DC-048-2024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40D2740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231</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64B9573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DC-245-2024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3554387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427</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7B080D3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DC-441-2024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7EF0EAB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623</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7B68B38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DC-638-2024</w:t>
            </w:r>
          </w:p>
        </w:tc>
      </w:tr>
      <w:tr w:rsidR="00370D35" w:rsidRPr="00AE6DA3" w14:paraId="6417AB78"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6D2445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36</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B94CC5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DC-049-2024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267026C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232</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378CA63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DC-246-2024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29D06FF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428</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3C64C34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DC-442-2024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00A4657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624</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3DD65F6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DC-639-2024</w:t>
            </w:r>
          </w:p>
        </w:tc>
      </w:tr>
      <w:tr w:rsidR="00370D35" w:rsidRPr="00AE6DA3" w14:paraId="15801494"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B19FBD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37</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EDFAB3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DC-050-2024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55B75E4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233</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76A89DB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DC-247-2024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3DB739B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429</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392EF3C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DC-443-2024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594B1D9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625</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31BC07B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DC-640-2024</w:t>
            </w:r>
          </w:p>
        </w:tc>
      </w:tr>
      <w:tr w:rsidR="00370D35" w:rsidRPr="00AE6DA3" w14:paraId="67DF4881"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DA22E3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38</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D47DA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DC-051-2024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4FE6339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234</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4D55BDE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DC-248-2024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6D62876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430</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77F06CE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DC-444-2024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5D8DC91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626</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2368004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DC-641-2024</w:t>
            </w:r>
          </w:p>
        </w:tc>
      </w:tr>
      <w:tr w:rsidR="00370D35" w:rsidRPr="00AE6DA3" w14:paraId="07D13E74"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BED7D3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39</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0E9869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DC-052-2024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79DD200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235</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3321955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DC-249-2024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2A6AEF7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431</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63717F4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DC-445-2024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142D630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627</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2C3BA90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DC-642-2024</w:t>
            </w:r>
          </w:p>
        </w:tc>
      </w:tr>
      <w:tr w:rsidR="00370D35" w:rsidRPr="00AE6DA3" w14:paraId="6EAC71E8"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1559CB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40</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C6AEC2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DC-053-2024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3CF1964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236</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1B1F743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DC-250-2024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20B9577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432</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015C432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DC-446-2024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4B88CC0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628</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5A078CA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DC-643-2024</w:t>
            </w:r>
          </w:p>
        </w:tc>
      </w:tr>
      <w:tr w:rsidR="00370D35" w:rsidRPr="00AE6DA3" w14:paraId="05B0F80C"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89ABFC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41</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BCF25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DC-054-2024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52A8D4E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237</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31FCAD1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DC-251-2024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4587FE0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433</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0D2A1E4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DC-447-2024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23D75BD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629</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17E9F6E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DC-644-2024</w:t>
            </w:r>
          </w:p>
        </w:tc>
      </w:tr>
      <w:tr w:rsidR="00370D35" w:rsidRPr="00AE6DA3" w14:paraId="3F9A422D"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128A3D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42</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F21A9B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DC-055-2024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0978F08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238</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7FB142F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DC-252-2024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4E62CD3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434</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3F681FA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DC-448-2024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1892637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630</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42FEAF5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DC-645-2024</w:t>
            </w:r>
          </w:p>
        </w:tc>
      </w:tr>
      <w:tr w:rsidR="00370D35" w:rsidRPr="00AE6DA3" w14:paraId="118949B9"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BE9857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43</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B1631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DC-056-2024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7833732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239</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68D5541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DC-253-2024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5B06F34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435</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34B0DD1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DC-449-2024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001E887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631</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2E65C6D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DC-646-2024</w:t>
            </w:r>
          </w:p>
        </w:tc>
      </w:tr>
      <w:tr w:rsidR="00370D35" w:rsidRPr="00AE6DA3" w14:paraId="22F3D2D4"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ADE017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44</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EC1CF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DC-057-2024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2A1FC93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240</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2076C6C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DC-254-2024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07B58A6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436</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5A8C5D4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DC-450-2024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55E332E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632</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0825888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DC-647-2024</w:t>
            </w:r>
          </w:p>
        </w:tc>
      </w:tr>
      <w:tr w:rsidR="00370D35" w:rsidRPr="00AE6DA3" w14:paraId="542BA452"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EEBC76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45</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64EE4E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DC-058-2024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0BB0949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241</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1041257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DC-255-2024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2E464FE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437</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5A74CB7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DC-451-2024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4DAEF0B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633</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4B5698A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DC-648-2024</w:t>
            </w:r>
          </w:p>
        </w:tc>
      </w:tr>
      <w:tr w:rsidR="00370D35" w:rsidRPr="00AE6DA3" w14:paraId="56704869"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94BD39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46</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009CE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DC-059-2024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7B90E07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242</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0001756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DC-256-2024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5300CCD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438</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60BF8D0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DC-452-2024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2F92385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634</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1787F93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DC-649-2024</w:t>
            </w:r>
          </w:p>
        </w:tc>
      </w:tr>
      <w:tr w:rsidR="00370D35" w:rsidRPr="00AE6DA3" w14:paraId="4051892A"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C96BC0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47</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DB8819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DC-060-2024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1A50029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243</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0A7FAC4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DC-257-2024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5EFFEDD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439</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1B541BB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DC-453-2024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04B8D1D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635</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4156F71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DC-650-2024</w:t>
            </w:r>
          </w:p>
        </w:tc>
      </w:tr>
      <w:tr w:rsidR="00370D35" w:rsidRPr="00AE6DA3" w14:paraId="06F21ED7"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307F45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48</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336610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DC-061-2024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48357A8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244</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46AA41D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DC-258-2024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0CADBDA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440</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0051D85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DC-454-2024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5EE509D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636</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13B7A2E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DC-651-2024</w:t>
            </w:r>
          </w:p>
        </w:tc>
      </w:tr>
      <w:tr w:rsidR="00370D35" w:rsidRPr="00AE6DA3" w14:paraId="4249919A"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195CF3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lastRenderedPageBreak/>
              <w:t>49</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3A16F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DC-062-2024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3E8EDF5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245</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0A1BB50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DC-259-2024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63FC708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441</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66760AF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DC-455-2024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598E8AD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637</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4C71BC1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DC-652-2024</w:t>
            </w:r>
          </w:p>
        </w:tc>
      </w:tr>
      <w:tr w:rsidR="00370D35" w:rsidRPr="00AE6DA3" w14:paraId="3C830B41"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B63933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50</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6138FC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DC-063-2024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477EB2B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246</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629BA50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DC-260-2024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0817938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442</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0B83778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DC-456-2024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4D8DA64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638</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4E30ADA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DC-653-2024</w:t>
            </w:r>
          </w:p>
        </w:tc>
      </w:tr>
      <w:tr w:rsidR="00370D35" w:rsidRPr="00AE6DA3" w14:paraId="5CEC0DA5"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A5394C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51</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8074A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DC-064-2024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3208385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247</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0066E76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DC-261-2024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06C84D4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443</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4D49AE7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DC-457-2024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1EB6848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639</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5B07FFC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DC-654-2024</w:t>
            </w:r>
          </w:p>
        </w:tc>
      </w:tr>
      <w:tr w:rsidR="00370D35" w:rsidRPr="00AE6DA3" w14:paraId="52D79695"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6D44E0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52</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9C3442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DC-065-2024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5319860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248</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15384F1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DC-262-2024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2C3F82F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444</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1B912F5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DC-458-2024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2BD26AC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640</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42585C3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DC-655-2024</w:t>
            </w:r>
          </w:p>
        </w:tc>
      </w:tr>
      <w:tr w:rsidR="00370D35" w:rsidRPr="00AE6DA3" w14:paraId="6E1C356A"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3B8A6B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53</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E0E3D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DC-066-2024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4790B63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249</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15AC694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DC-263-2024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124E985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445</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6C36FE2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DC-459-2024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14C0C8A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641</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42DE883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DC-656-2024</w:t>
            </w:r>
          </w:p>
        </w:tc>
      </w:tr>
      <w:tr w:rsidR="00370D35" w:rsidRPr="00AE6DA3" w14:paraId="2EEEF70F"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B3A0D6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54</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D20356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DC-067-2024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27AD913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250</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48A92B9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DC-264-2024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1CFB4C8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446</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6FB3A1B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DC-460-2024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5950F9E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642</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128FBA6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DC-657-2024</w:t>
            </w:r>
          </w:p>
        </w:tc>
      </w:tr>
      <w:tr w:rsidR="00370D35" w:rsidRPr="00AE6DA3" w14:paraId="5B9C6ACC"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088B4A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55</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87E32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DC-068-2024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73214F1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251</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5FE4FB7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DC-265-2024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6E905F8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447</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33AE4AB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DC-461-2024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4075F63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643</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0873C01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DC-658-2024</w:t>
            </w:r>
          </w:p>
        </w:tc>
      </w:tr>
      <w:tr w:rsidR="00370D35" w:rsidRPr="00AE6DA3" w14:paraId="56B7DE3D"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ABA026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56</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FB11A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DC-069-2024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76E0B3D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252</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255F40D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DC-266-2024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5247C2A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448</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2602C01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DC-462-2024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528FA97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644</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6C64164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DC-659-2024</w:t>
            </w:r>
          </w:p>
        </w:tc>
      </w:tr>
      <w:tr w:rsidR="00370D35" w:rsidRPr="00AE6DA3" w14:paraId="00D7EA38"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6D59D6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57</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C04710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DC-070-2024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4171EA7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253</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4A3DDDC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DC-267-2024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42712A3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449</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0A6DC93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DC-463-2024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30CDFEA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645</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69AF302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DC-660-2024</w:t>
            </w:r>
          </w:p>
        </w:tc>
      </w:tr>
      <w:tr w:rsidR="00370D35" w:rsidRPr="00AE6DA3" w14:paraId="35262ABA"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6411ED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58</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48F64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DC-071-2024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791D9F0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254</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006B563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DC-268-2024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30D85C1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450</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7750E65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DC-464-2024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75A0BD9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646</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3295BAA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DC-661-2024</w:t>
            </w:r>
          </w:p>
        </w:tc>
      </w:tr>
      <w:tr w:rsidR="00370D35" w:rsidRPr="00AE6DA3" w14:paraId="04703EB7"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441F2C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59</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10C2BB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DC-072-2024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0AF4E5E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255</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7024255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DC-269-2024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35B90EF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451</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1780C2F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DC-465-2024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41C493B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647</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2D6485D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DC-662-2024</w:t>
            </w:r>
          </w:p>
        </w:tc>
      </w:tr>
      <w:tr w:rsidR="00370D35" w:rsidRPr="00AE6DA3" w14:paraId="04F4B6E0"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122944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60</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69F183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DC-073-2024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20701D0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256</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0816F18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DC-270-2024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733CD3A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452</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7F8FD6E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DC-466-2024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4C3428D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648</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0810BB7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DC-663-2024</w:t>
            </w:r>
          </w:p>
        </w:tc>
      </w:tr>
      <w:tr w:rsidR="00370D35" w:rsidRPr="00AE6DA3" w14:paraId="1C234391"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B185F6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61</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10DCD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DC-074-2024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6EF4151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257</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24D9108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DC-271-2024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365C05D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453</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03594AE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DC-467-2024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139A1C3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649</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1A391D3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DC-664-2024</w:t>
            </w:r>
          </w:p>
        </w:tc>
      </w:tr>
      <w:tr w:rsidR="00370D35" w:rsidRPr="00AE6DA3" w14:paraId="067D0437"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FE3D11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62</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D8464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DC-075-2024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510CE81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258</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77315D9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DC-272-2024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3BE0B83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454</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3707AC6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DC-468-2024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3C6D115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650</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3F3F9D2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DC-665-2024</w:t>
            </w:r>
          </w:p>
        </w:tc>
      </w:tr>
      <w:tr w:rsidR="00370D35" w:rsidRPr="00AE6DA3" w14:paraId="46E27409"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5176F0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63</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0BFA9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DC-076-2024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399A88B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259</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787CB8E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DC-273-2024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63CEC55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455</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0E74AC3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DC-469-2024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2D0064A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651</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0321E88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DC-666-2024</w:t>
            </w:r>
          </w:p>
        </w:tc>
      </w:tr>
      <w:tr w:rsidR="00370D35" w:rsidRPr="00AE6DA3" w14:paraId="3E0988AE"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88A53D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64</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BE3B8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DC-077-2024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35FEE30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260</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0E58E29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DC-274-2024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02FA245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456</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5150AA6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DC-470-2024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1EA6A70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652</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7A62DEC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DC-667-2024</w:t>
            </w:r>
          </w:p>
        </w:tc>
      </w:tr>
      <w:tr w:rsidR="00370D35" w:rsidRPr="00AE6DA3" w14:paraId="184991C0"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ECD55F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65</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6723D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DC-078-2024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6DD6E3C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261</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67ECCF5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DC-275-2024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02DBF1B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457</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4AD3AAA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DC-471-2024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3547A27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653</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1830842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DC-668-2024</w:t>
            </w:r>
          </w:p>
        </w:tc>
      </w:tr>
      <w:tr w:rsidR="00370D35" w:rsidRPr="00AE6DA3" w14:paraId="0366F705"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969293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66</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25F4B9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DC-079-2024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0CE2EE0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262</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78D2D2D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DC-276-2024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4AEF80C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458</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612D650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DC-472-2024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2589C9F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654</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3215A4F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DC-669-2024</w:t>
            </w:r>
          </w:p>
        </w:tc>
      </w:tr>
      <w:tr w:rsidR="00370D35" w:rsidRPr="00AE6DA3" w14:paraId="337E03AC"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01F396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67</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E931C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DC-080-2024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55277C9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263</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66E3191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DC-277-2024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3145C98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459</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5D51929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DC-473-2024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1D71946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655</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2958172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DC-670-2024</w:t>
            </w:r>
          </w:p>
        </w:tc>
      </w:tr>
      <w:tr w:rsidR="00370D35" w:rsidRPr="00AE6DA3" w14:paraId="72F64BB3"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45FADA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68</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595ED8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DC-081-2024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43C5682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264</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07393E1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DC-278-2024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3A0ED7D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460</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667BE9E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DC-474-2024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3AC98B6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656</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60F6B12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DC-671-2024</w:t>
            </w:r>
          </w:p>
        </w:tc>
      </w:tr>
      <w:tr w:rsidR="00370D35" w:rsidRPr="00AE6DA3" w14:paraId="04493281"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DC316D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69</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516B2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DC-082-2024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7E88F15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265</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66A0652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DC-279-2024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3255B0C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461</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1C6BCF2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DC-475-2024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6EF71DF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657</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1944ED1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DC-672-2024</w:t>
            </w:r>
          </w:p>
        </w:tc>
      </w:tr>
      <w:tr w:rsidR="00370D35" w:rsidRPr="00AE6DA3" w14:paraId="6EBBF4B6"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7231E7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70</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955478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DC-083-2024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07A6B12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266</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20E7299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DC-280-2024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5F3277F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462</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2E30315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DC-476-2024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09E1B9D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658</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33A226E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DC-673-2024</w:t>
            </w:r>
          </w:p>
        </w:tc>
      </w:tr>
      <w:tr w:rsidR="00370D35" w:rsidRPr="00AE6DA3" w14:paraId="33DBF68F"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BA7E72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71</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35C62F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DC-084-2024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7A4D91B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267</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0CDC209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DC-281-2024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73DA946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463</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237CD81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DC-477-2024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077AB0B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659</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08DA257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DC-674-2024</w:t>
            </w:r>
          </w:p>
        </w:tc>
      </w:tr>
      <w:tr w:rsidR="00370D35" w:rsidRPr="00AE6DA3" w14:paraId="142F55BD"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88EABD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72</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463DD9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DC-085-2024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76385B9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268</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6B1FA8F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DC-282-2024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38A2139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464</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3CD5D46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DC-478-2024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72416F3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660</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53558DD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DC-675-2024</w:t>
            </w:r>
          </w:p>
        </w:tc>
      </w:tr>
      <w:tr w:rsidR="00370D35" w:rsidRPr="00AE6DA3" w14:paraId="14536175"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6F8E4F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73</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749F2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DC-086-2024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2609DF9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269</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63D3E14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DC-283-2024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52761B7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465</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1808605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DC-479-2024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14641D8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661</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5FCE9C6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DC-676-2024</w:t>
            </w:r>
          </w:p>
        </w:tc>
      </w:tr>
      <w:tr w:rsidR="00370D35" w:rsidRPr="00AE6DA3" w14:paraId="4241AEB1"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DCE7BE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74</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7421D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DC-087-2024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6341FAA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270</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753AE86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DC-284-2024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6FF2E00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466</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53887AE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DC-480-2024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35DECE9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662</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3FA89AA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DC-677-2024</w:t>
            </w:r>
          </w:p>
        </w:tc>
      </w:tr>
      <w:tr w:rsidR="00370D35" w:rsidRPr="00AE6DA3" w14:paraId="1043F1CD"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CD794B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75</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71173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DC-088-2024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7E94274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271</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14B4365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DC-285-2024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6094CC1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467</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47677D0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DC-481-2024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683559F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663</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61C9A82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DC-678-2024</w:t>
            </w:r>
          </w:p>
        </w:tc>
      </w:tr>
      <w:tr w:rsidR="00370D35" w:rsidRPr="00AE6DA3" w14:paraId="198E215C"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9A009F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76</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BAAD69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DC-089-2024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53F74FD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272</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51BF0E6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DC-286-2024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29974AD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468</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2C1F35B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DC-482-2024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445D2B0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664</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4548EBE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DC-679-2024</w:t>
            </w:r>
          </w:p>
        </w:tc>
      </w:tr>
      <w:tr w:rsidR="00370D35" w:rsidRPr="00AE6DA3" w14:paraId="51360D27"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CA27B3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77</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05EFBE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DC-090-2024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56F2827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273</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3084F0B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DC-287-2024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7714907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469</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6AF8526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DC-483-2024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537EBD7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665</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403876E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DC-680-2024</w:t>
            </w:r>
          </w:p>
        </w:tc>
      </w:tr>
      <w:tr w:rsidR="00370D35" w:rsidRPr="00AE6DA3" w14:paraId="020125D4"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1A3627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78</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4054C2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DC-091-2024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2A46E3E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274</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7CA22B8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DC-288-2024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746C914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470</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040DB29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DC-484-2024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1C8969C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666</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5EABDB1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DC-681-2024</w:t>
            </w:r>
          </w:p>
        </w:tc>
      </w:tr>
      <w:tr w:rsidR="00370D35" w:rsidRPr="00AE6DA3" w14:paraId="1C1808D4"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114DE0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79</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968C3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DC-092-2024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628EB48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275</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17B08AD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DC-289-2024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6ACB70C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471</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19B2B39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DC-485-2024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779FDF3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667</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4B4473B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DC-682-2024</w:t>
            </w:r>
          </w:p>
        </w:tc>
      </w:tr>
      <w:tr w:rsidR="00370D35" w:rsidRPr="00AE6DA3" w14:paraId="068E0316"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1175C3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lastRenderedPageBreak/>
              <w:t>80</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839BAD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DC-093-2024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39C0C20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276</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32E0B28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DC-290-2024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712CD38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472</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5FBBEBF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DC-486-2024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47590BD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668</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3E2758F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DC-683-2024</w:t>
            </w:r>
          </w:p>
        </w:tc>
      </w:tr>
      <w:tr w:rsidR="00370D35" w:rsidRPr="00AE6DA3" w14:paraId="0A06066D"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1190B4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81</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D37E8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DC-094-2024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34AA276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277</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7EB5BDB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DC-291-2024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1D3C94B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473</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3820F13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DC-487-2024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62D1A2B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669</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1F5B3B7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DC-684-2024</w:t>
            </w:r>
          </w:p>
        </w:tc>
      </w:tr>
      <w:tr w:rsidR="00370D35" w:rsidRPr="00AE6DA3" w14:paraId="543A91B6"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431392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82</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F6B21F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DC-095-2024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1C0266B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278</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232BECA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DC-292-2024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6722788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474</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307736F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DC-488-2024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6884DD6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670</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4C2F78D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DC-685-2024</w:t>
            </w:r>
          </w:p>
        </w:tc>
      </w:tr>
      <w:tr w:rsidR="00370D35" w:rsidRPr="00AE6DA3" w14:paraId="08875E37"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5F4DE4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83</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DFFA6C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DC-096-2024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53AEE6F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279</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77E0033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DC-293-2024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67E88BF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475</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5F4DFF5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DC-489-2024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4E4A3F9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671</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1176758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DC-686-2024</w:t>
            </w:r>
          </w:p>
        </w:tc>
      </w:tr>
      <w:tr w:rsidR="00370D35" w:rsidRPr="00AE6DA3" w14:paraId="4F251294"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C3610D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84</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131C08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DC-097-2024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7CB4F25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280</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44C2870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DC-294-2024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75C37FB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476</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6808988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DC-490-2024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2CD1553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672</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75BF838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DC-687-2024</w:t>
            </w:r>
          </w:p>
        </w:tc>
      </w:tr>
      <w:tr w:rsidR="00370D35" w:rsidRPr="00AE6DA3" w14:paraId="517B0301"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C46977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85</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B2CEEE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DC-098-2024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25D5920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281</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0D509B7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DC-295-2024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68682A0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477</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7F20F83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DC-491-2024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2EDEBC6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673</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31EFA43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DC-688-2024</w:t>
            </w:r>
          </w:p>
        </w:tc>
      </w:tr>
      <w:tr w:rsidR="00370D35" w:rsidRPr="00AE6DA3" w14:paraId="5EE724DA"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72F2C5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86</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7C4931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DC-099-2024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7B4BCDD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282</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2625A8C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DC-296-2024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0DC96A5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478</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0302138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DC-492-2024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01B30BA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674</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4CD33D6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DC-689-2024</w:t>
            </w:r>
          </w:p>
        </w:tc>
      </w:tr>
      <w:tr w:rsidR="00370D35" w:rsidRPr="00AE6DA3" w14:paraId="1C930FF0"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47D973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87</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11FC30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DC-100-2024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7A8A6C9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283</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2B73BBE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DC-297-2024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11FCAD3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479</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258CF89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DC-493-2024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2C29466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675</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467F4BF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DC-690-2024</w:t>
            </w:r>
          </w:p>
        </w:tc>
      </w:tr>
      <w:tr w:rsidR="00370D35" w:rsidRPr="00AE6DA3" w14:paraId="00E5401A"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0D73AA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88</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BF2426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DC-101-2024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47E96D0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284</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6108DE6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DC-298-2024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2C48804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480</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746E682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DC-494-2024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4A9F899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676</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656F7B9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DC-691-2024</w:t>
            </w:r>
          </w:p>
        </w:tc>
      </w:tr>
      <w:tr w:rsidR="00370D35" w:rsidRPr="00AE6DA3" w14:paraId="29AB9E4F"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5D8DCA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89</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B9660F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DC-102-2024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7311D43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285</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0E082E6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DC-299-2024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6AEA1EF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481</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32B3680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DC-495-2024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27AB0DF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677</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6844924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DC-692-2024</w:t>
            </w:r>
          </w:p>
        </w:tc>
      </w:tr>
      <w:tr w:rsidR="00370D35" w:rsidRPr="00AE6DA3" w14:paraId="67B57E59"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7E4F63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90</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5C7958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DC-103-2024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34C0DA5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286</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658574E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DC-300-2024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4BE2A35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482</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50A0861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DC-496-2024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3944D92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678</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214B7AD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DC-693-2024</w:t>
            </w:r>
          </w:p>
        </w:tc>
      </w:tr>
      <w:tr w:rsidR="00370D35" w:rsidRPr="00AE6DA3" w14:paraId="7E763DA9"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8BD052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91</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67BADC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DC-104-2024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11C70B8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287</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1C13130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DC-301-2024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22CD3E6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483</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36E0710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DC-497-2024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5B5CF16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679</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17A70BA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DC-694-2024</w:t>
            </w:r>
          </w:p>
        </w:tc>
      </w:tr>
      <w:tr w:rsidR="00370D35" w:rsidRPr="00AE6DA3" w14:paraId="3886BE1D"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928673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92</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E0D904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DC-105-2024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296432E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288</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0401BC9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DC-302-2024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51AC72D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484</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5FBEDD0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DC-498-2024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38331CF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680</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1BEB9A2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DC-695-2024</w:t>
            </w:r>
          </w:p>
        </w:tc>
      </w:tr>
      <w:tr w:rsidR="00370D35" w:rsidRPr="00AE6DA3" w14:paraId="7FECD392"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4382B7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93</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E922C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DC-106-2024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1FE88B0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289</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372B729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DC-303-2024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18D8419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485</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3B59B1F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DC-499-2024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7B0D6F0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681</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4D6A3E8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DC-696-2024</w:t>
            </w:r>
          </w:p>
        </w:tc>
      </w:tr>
      <w:tr w:rsidR="00370D35" w:rsidRPr="00AE6DA3" w14:paraId="61399585"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B7D79C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94</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7B5BD4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DC-107-2024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722C366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290</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252FB17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DC-304-2024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31B7BD9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486</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70F0BC1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DC-500-2024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5E6BC83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682</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67EBEEE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DC-697-2024</w:t>
            </w:r>
          </w:p>
        </w:tc>
      </w:tr>
      <w:tr w:rsidR="00370D35" w:rsidRPr="00AE6DA3" w14:paraId="4E4CF8D9"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929FB9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95</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A5956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DC-108-2024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1D60E66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291</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29731B4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DC-305-2024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3FE9B52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487</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03D67A0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DC-501-2024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5613F32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683</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5663D0C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DC-698-2024</w:t>
            </w:r>
          </w:p>
        </w:tc>
      </w:tr>
      <w:tr w:rsidR="00370D35" w:rsidRPr="00AE6DA3" w14:paraId="38905E84"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9F36A2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96</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3C6BC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DC-109-2024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4AFEA24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292</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25A37AF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DC-306-2024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0BB1506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488</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2C65CD1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DC-502-2024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5878DC9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684</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2FB4724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DC-699-2024</w:t>
            </w:r>
          </w:p>
        </w:tc>
      </w:tr>
      <w:tr w:rsidR="00370D35" w:rsidRPr="00AE6DA3" w14:paraId="517276AA"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586B03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97</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B22112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DC-110-2024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14F8FEB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293</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2F500AD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DC-307-2024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2CBCD6F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489</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638E803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DC-503-2024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6CD8AAD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685</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4F1E1E0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DC-700-2024</w:t>
            </w:r>
          </w:p>
        </w:tc>
      </w:tr>
      <w:tr w:rsidR="00370D35" w:rsidRPr="00AE6DA3" w14:paraId="48A36807"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F3F313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98</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6502CE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DC-111-2024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6CD7618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294</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1DC62A9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DC-308-2024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565C26D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490</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284ACCF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DC-504-2024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58A6D94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686</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13EB658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DC-701-2024</w:t>
            </w:r>
          </w:p>
        </w:tc>
      </w:tr>
      <w:tr w:rsidR="00370D35" w:rsidRPr="00AE6DA3" w14:paraId="2BEA7030"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FDAA8E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99</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28EE0B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DC-112-2024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7E4F9FC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295</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4FB254B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DC-309-2024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0768B0D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491</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5655296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DC-505-2024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1C234E6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687</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1184BA4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DC-702-2024</w:t>
            </w:r>
          </w:p>
        </w:tc>
      </w:tr>
      <w:tr w:rsidR="00370D35" w:rsidRPr="00AE6DA3" w14:paraId="1C281383"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BDE9EB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100</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67C35B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DC-113-2024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66266A4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296</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6AC7FEB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DC-310-2024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15843D1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492</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0D27E68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DC-506-2024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4EC3C71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688</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47B8EB4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DC-703-2024</w:t>
            </w:r>
          </w:p>
        </w:tc>
      </w:tr>
      <w:tr w:rsidR="00370D35" w:rsidRPr="00AE6DA3" w14:paraId="0C66E3FC"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8814BF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101</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4B8E6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DC-114-2024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24A3F40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297</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40D61AE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DC-311-2024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70D389C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493</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7E5A74E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DC-507-2024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6F43D6C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689</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18944D5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DC-704-2024</w:t>
            </w:r>
          </w:p>
        </w:tc>
      </w:tr>
      <w:tr w:rsidR="00370D35" w:rsidRPr="00AE6DA3" w14:paraId="1D0A0FE2"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244FFE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102</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1B2EF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DC-115-2024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09E4B97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298</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26AB722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DC-312-2024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1A481CC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494</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5B852F3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DC-508-2024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1F708BC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690</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3BADFE8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DC-705-2024</w:t>
            </w:r>
          </w:p>
        </w:tc>
      </w:tr>
      <w:tr w:rsidR="00370D35" w:rsidRPr="00AE6DA3" w14:paraId="2EE93D03"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610033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103</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58B5C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DC-116-2024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1941F70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299</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12AF4ED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DC-313-2024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6A7072E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495</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76F42DB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DC-509-2024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108A37E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691</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2190110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DC-706-2024</w:t>
            </w:r>
          </w:p>
        </w:tc>
      </w:tr>
      <w:tr w:rsidR="00370D35" w:rsidRPr="00AE6DA3" w14:paraId="4B9C2949"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4D67A4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104</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31DB5A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DC-117-2024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55CDD86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300</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54F3A51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DC-314-2024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2211034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496</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01B77CC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DC-510-2024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773BC5A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692</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4B1A50D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DC-707-2024</w:t>
            </w:r>
          </w:p>
        </w:tc>
      </w:tr>
      <w:tr w:rsidR="00370D35" w:rsidRPr="00AE6DA3" w14:paraId="548CF56F"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0E8C5E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105</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FD672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DC-118-2024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606BA93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301</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1D46D56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DC-315-2024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4176B6E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497</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0252880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DC-511-2024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3338D6B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693</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269245D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DC-708-2024</w:t>
            </w:r>
          </w:p>
        </w:tc>
      </w:tr>
      <w:tr w:rsidR="00370D35" w:rsidRPr="00AE6DA3" w14:paraId="4D34FBCA"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EB077F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106</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F82ED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DC-119-2024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562A4A6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302</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2F74DF6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DC-316-2024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31AC578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498</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3BA6A45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DC-512-2024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02FB96B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694</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08D0CC2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DC-709-2024</w:t>
            </w:r>
          </w:p>
        </w:tc>
      </w:tr>
      <w:tr w:rsidR="00370D35" w:rsidRPr="00AE6DA3" w14:paraId="469D387E"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4AC5C6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107</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3609DE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DC-120-2024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0C9758C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303</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25358F4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DC-317-2024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12C761F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499</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060687F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DC-513-2024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439AE7E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695</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28BF1BE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DC-710-2024</w:t>
            </w:r>
          </w:p>
        </w:tc>
      </w:tr>
      <w:tr w:rsidR="00370D35" w:rsidRPr="00AE6DA3" w14:paraId="7BB84D80"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88D04A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108</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4F7599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DC-121-2024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5034220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304</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7B099D2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DC-318-2024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3AE01AF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500</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42768DF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DC-514-2024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5930B3E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696</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3C71FB0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DC-711-2024</w:t>
            </w:r>
          </w:p>
        </w:tc>
      </w:tr>
      <w:tr w:rsidR="00370D35" w:rsidRPr="00AE6DA3" w14:paraId="662EB9E6"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882216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109</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348810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DC-122-2024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6F89BE4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305</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1254BAF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DC-319-2024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5795C9E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501</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2870A9B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DC-515-2024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052CC8A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697</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221A4DF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DC-712-2024</w:t>
            </w:r>
          </w:p>
        </w:tc>
      </w:tr>
      <w:tr w:rsidR="00370D35" w:rsidRPr="00AE6DA3" w14:paraId="7342FBBA"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99EA85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110</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6ACC7C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DC-123-2024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6D7903A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306</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568DAF6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DC-320-2024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148FC46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502</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6A6DD0F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DC-516-2024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11F7A7F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698</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64F3AD0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DC-713-2024</w:t>
            </w:r>
          </w:p>
        </w:tc>
      </w:tr>
      <w:tr w:rsidR="00370D35" w:rsidRPr="00AE6DA3" w14:paraId="719BF703"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BC0024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lastRenderedPageBreak/>
              <w:t>111</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023893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DC-124-2024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2E5340A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307</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4AE4C37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DC-321-2024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452BF39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503</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422DB52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DC-517-2024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6E8AD72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699</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5F6CF26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DC-714-2024</w:t>
            </w:r>
          </w:p>
        </w:tc>
      </w:tr>
      <w:tr w:rsidR="00370D35" w:rsidRPr="00AE6DA3" w14:paraId="23402169"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76024A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112</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E69F5C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DC-125-2024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1205A89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308</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7E2224B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DC-322-2024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7EE660B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504</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6719DC3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DC-518-2024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66232F8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700</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6EE35BA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DC-715-2024</w:t>
            </w:r>
          </w:p>
        </w:tc>
      </w:tr>
      <w:tr w:rsidR="00370D35" w:rsidRPr="00AE6DA3" w14:paraId="28120050"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E4E89D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113</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60AEEF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DC-126-2024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7C7F8A1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309</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43E0C1C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DC-323-2024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20770F9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505</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129CF57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DC-519-2024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2A8163C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701</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40DE37D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DC-716-2024</w:t>
            </w:r>
          </w:p>
        </w:tc>
      </w:tr>
      <w:tr w:rsidR="00370D35" w:rsidRPr="00AE6DA3" w14:paraId="78B99F0B"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5A2CD8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114</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B3DDC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DC-127-2024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4C4F1EE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310</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1261BCC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DC-324-2024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4A93892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506</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1901E18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DC-520-2024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7836E17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702</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6C75A7F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DC-717-2024</w:t>
            </w:r>
          </w:p>
        </w:tc>
      </w:tr>
      <w:tr w:rsidR="00370D35" w:rsidRPr="00AE6DA3" w14:paraId="0092E550"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41773F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115</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C988A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DC-128-2024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588C3D0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311</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170EA8B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DC-325-2024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286A2BA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507</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0C1A471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DC-521-2024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6727175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703</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61B890A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DC-718-2024</w:t>
            </w:r>
          </w:p>
        </w:tc>
      </w:tr>
      <w:tr w:rsidR="00370D35" w:rsidRPr="00AE6DA3" w14:paraId="1B4DE47C"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E73E4D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116</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F1EB71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DC-129-2024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3863C2E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312</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6639786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DC-326-2024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45CCE8C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508</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6109E5B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DC-522-2024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53BE80C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704</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4E5E862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DC-719-2024</w:t>
            </w:r>
          </w:p>
        </w:tc>
      </w:tr>
      <w:tr w:rsidR="00370D35" w:rsidRPr="00AE6DA3" w14:paraId="2D798E2E"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64319C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117</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73FB72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DC-130-2024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5261922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313</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042FE2B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DC-327-2024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3C19617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509</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34BC198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DC-523-2024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2F2BEB9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705</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42FAE03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DC-720-2024</w:t>
            </w:r>
          </w:p>
        </w:tc>
      </w:tr>
      <w:tr w:rsidR="00370D35" w:rsidRPr="00AE6DA3" w14:paraId="10902092"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B50448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118</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161529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DC-131-2024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4DA983F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314</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7B38FEF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DC-328-2024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549A07D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510</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342BD9A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DC-524-2024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114918D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706</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3C4A7C5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DC-721-2024</w:t>
            </w:r>
          </w:p>
        </w:tc>
      </w:tr>
      <w:tr w:rsidR="00370D35" w:rsidRPr="00AE6DA3" w14:paraId="56E4A2BB"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43E3F2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119</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309AB4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DC-132-2024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04FBF8F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315</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518BDEF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DC-329-2024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7DF5C0D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511</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57F49FE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DC-525-2024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5EA7FF1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707</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6DF1235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DC-722-2024</w:t>
            </w:r>
          </w:p>
        </w:tc>
      </w:tr>
      <w:tr w:rsidR="00370D35" w:rsidRPr="00AE6DA3" w14:paraId="1698FB6A"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C43C4B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120</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DE5FB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DC-133-2024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640AFB5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316</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145A4A2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DC-330-2024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66DB571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512</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07A8EB8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DC-526-2024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7660F35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708</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0063FAC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DC-723-2024</w:t>
            </w:r>
          </w:p>
        </w:tc>
      </w:tr>
      <w:tr w:rsidR="00370D35" w:rsidRPr="00AE6DA3" w14:paraId="3714ECE5"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5F1D7C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121</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F0572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DC-134-2024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044B447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317</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568F67F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DC-331-2024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569478E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513</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18EEE74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DC-527-2024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202C1CF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709</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5760C93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DC-724-2024</w:t>
            </w:r>
          </w:p>
        </w:tc>
      </w:tr>
      <w:tr w:rsidR="00370D35" w:rsidRPr="00AE6DA3" w14:paraId="1BE02B6F"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8D0EED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122</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266E22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DC-135-2024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7FFDDEC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318</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495893D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DC-332-2024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662CA29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514</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5966E5A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DC-528-2024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5B86281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710</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44BCD91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DC-725-2024</w:t>
            </w:r>
          </w:p>
        </w:tc>
      </w:tr>
      <w:tr w:rsidR="00370D35" w:rsidRPr="00AE6DA3" w14:paraId="5129EF4C"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1EEF50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123</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73ACDC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DC-136-2024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35F4588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319</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79F4333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DC-333-2024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285DA37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515</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2B54E80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DC-529-2024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7355CED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711</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3DED3C2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DC-726-2024</w:t>
            </w:r>
          </w:p>
        </w:tc>
      </w:tr>
      <w:tr w:rsidR="00370D35" w:rsidRPr="00AE6DA3" w14:paraId="19F7BA8D"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0CE20D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124</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ECF612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DC-137-2024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44CDF43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320</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2C1F024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DC-334-2024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3CA63F6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516</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50DADFF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DC-530-2024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77CF754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712</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6CD3F1F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DC-727-2024</w:t>
            </w:r>
          </w:p>
        </w:tc>
      </w:tr>
      <w:tr w:rsidR="00370D35" w:rsidRPr="00AE6DA3" w14:paraId="5CC37780"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FBC70E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125</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B43A11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DC-138-2024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3C88978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321</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5F2AB0A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DC-335-2024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03C8960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517</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413007F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DC-531-2024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6AAF94B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713</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6CE9B4A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DC-728-2024</w:t>
            </w:r>
          </w:p>
        </w:tc>
      </w:tr>
      <w:tr w:rsidR="00370D35" w:rsidRPr="00AE6DA3" w14:paraId="616B85A9"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1CC62C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126</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8F77BF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DC-139-2024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395B614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322</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01AF197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DC-336-2024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3570A0B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518</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3CD1F54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DC-532-2024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5DBAA39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714</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5C23B88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DC-729-2024</w:t>
            </w:r>
          </w:p>
        </w:tc>
      </w:tr>
      <w:tr w:rsidR="00370D35" w:rsidRPr="00AE6DA3" w14:paraId="00D9CC65"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4F3841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127</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D1ECB6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DC-140-2024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616D397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323</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3642029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DC-337-2024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1D6A207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519</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0B6C454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DC-533-2024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53A9A82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715</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2EA4BC5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DC-730-2024</w:t>
            </w:r>
          </w:p>
        </w:tc>
      </w:tr>
      <w:tr w:rsidR="00370D35" w:rsidRPr="00AE6DA3" w14:paraId="08921A7C"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E82E50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128</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E9A23E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DC-141-2024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3A61183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324</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39EB872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DC-338-2024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1BAD608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520</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655BED3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DC-534-2024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12A7FAE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716</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5150171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DC-731-2024</w:t>
            </w:r>
          </w:p>
        </w:tc>
      </w:tr>
      <w:tr w:rsidR="00370D35" w:rsidRPr="00AE6DA3" w14:paraId="193D6303"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80EADB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129</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62AEE7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DC-142-2024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080B32C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325</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30A7FD8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DC-339-2024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37B6A40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521</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74BE5A0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DC-535-2024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4591C4E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717</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043C52B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DC-732-2024</w:t>
            </w:r>
          </w:p>
        </w:tc>
      </w:tr>
      <w:tr w:rsidR="00370D35" w:rsidRPr="00AE6DA3" w14:paraId="11388518"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30C369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130</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6972A2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DC-143-2024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5038F83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326</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3496BB2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DC-340-2024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1596C65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522</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54431AF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DC-536-2024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2D6F6EF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718</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2701F59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DC-733-2024</w:t>
            </w:r>
          </w:p>
        </w:tc>
      </w:tr>
      <w:tr w:rsidR="00370D35" w:rsidRPr="00AE6DA3" w14:paraId="69903DBB"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056A34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131</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6C22E5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DC-144-2024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7279644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327</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3608BE0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DC-341-2024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086DE77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523</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7B563F9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DC-537-2024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36D2388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719</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39CF878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DC-734-2024</w:t>
            </w:r>
          </w:p>
        </w:tc>
      </w:tr>
      <w:tr w:rsidR="00370D35" w:rsidRPr="00AE6DA3" w14:paraId="770F829F"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D9D256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132</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B0743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DC-145-2024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3C66A09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328</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482AC50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DC-342-2024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2BD4612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524</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0DA0BC7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DC-538-2024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6A6ACEC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720</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1E8BDFA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DC-735-2024</w:t>
            </w:r>
          </w:p>
        </w:tc>
      </w:tr>
      <w:tr w:rsidR="00370D35" w:rsidRPr="00AE6DA3" w14:paraId="47F3855F"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9130B1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133</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9E536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DC-146-2024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06F206D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329</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0DFCFB9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DC-343-2024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3D4D6E8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525</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5E962F9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DC-539-2024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42ACD26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721</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7B10A0B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DC-736-2024</w:t>
            </w:r>
          </w:p>
        </w:tc>
      </w:tr>
      <w:tr w:rsidR="00370D35" w:rsidRPr="00AE6DA3" w14:paraId="2D2628C4"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4505A2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134</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99FD02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DC-147-2024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030057C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330</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3F346CB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DC-344-2024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593CB41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526</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08D63CB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DC-540-2024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1DE2ED5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722</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25B85F2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DC-737-2024</w:t>
            </w:r>
          </w:p>
        </w:tc>
      </w:tr>
      <w:tr w:rsidR="00370D35" w:rsidRPr="00AE6DA3" w14:paraId="7B171EEE"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BF6AE6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135</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8CD4D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DC-148-2024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02CF3EB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331</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63A6965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DC-345-2024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08E1DAC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527</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5B93C37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DC-541-2024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4EBF642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723</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1F7232E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DC-738-2024</w:t>
            </w:r>
          </w:p>
        </w:tc>
      </w:tr>
      <w:tr w:rsidR="00370D35" w:rsidRPr="00AE6DA3" w14:paraId="3670EA56"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10A82F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136</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B4E931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DC-149-2024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206DF25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332</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34F789D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DC-346-2024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176EDAF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528</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12D2E68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DC-542-2024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3FE1EC9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724</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593DE46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DC-739-2024</w:t>
            </w:r>
          </w:p>
        </w:tc>
      </w:tr>
      <w:tr w:rsidR="00370D35" w:rsidRPr="00AE6DA3" w14:paraId="698E0960"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4DABCA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137</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855E7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DC-150-2024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7584D8D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333</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0480589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DC-347-2024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4AD3B5F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529</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36F9343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DC-543-2024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1154767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725</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7050DF2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DC-740-2024</w:t>
            </w:r>
          </w:p>
        </w:tc>
      </w:tr>
      <w:tr w:rsidR="00370D35" w:rsidRPr="00AE6DA3" w14:paraId="6FE76EAB"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90A8DD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138</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4F0C63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DC-151-2024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53F082D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334</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4CD87D1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DC-348-2024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2843FFC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530</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53B7302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DC-544-2024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35BF4C5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726</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06E08F5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DC-741-2024</w:t>
            </w:r>
          </w:p>
        </w:tc>
      </w:tr>
      <w:tr w:rsidR="00370D35" w:rsidRPr="00AE6DA3" w14:paraId="32F628D2"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C8D783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139</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4933E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DC-152-2024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655872D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335</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0D3B7B9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DC-349-2024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3E018B5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531</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5C4ADAD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DC-545-2024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3EB9AB2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727</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73E8544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DC-742-2024</w:t>
            </w:r>
          </w:p>
        </w:tc>
      </w:tr>
      <w:tr w:rsidR="00370D35" w:rsidRPr="00AE6DA3" w14:paraId="74C1E8F4"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888D20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140</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EE83A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DC-153-2024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103C819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336</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7C44705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DC-350-2024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6896CEC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532</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7C87E7B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DC-546-2024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04D1F4A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728</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05A3B77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DC-743-2024</w:t>
            </w:r>
          </w:p>
        </w:tc>
      </w:tr>
      <w:tr w:rsidR="00370D35" w:rsidRPr="00AE6DA3" w14:paraId="5EFF2D8D"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E12D69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141</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BF6C1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DC-154-2024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21A2BD9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337</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7B513BA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DC-351-2024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7669522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533</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4182554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DC-547-2024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400F336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729</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2234CF3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DC-744-2024</w:t>
            </w:r>
          </w:p>
        </w:tc>
      </w:tr>
      <w:tr w:rsidR="00370D35" w:rsidRPr="00AE6DA3" w14:paraId="7A67441C"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E83649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lastRenderedPageBreak/>
              <w:t>142</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B7FEE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DC-155-2024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5ABAC75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338</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4A7E7C9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DC-352-2024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717EB63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534</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25209A5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DC-548-2024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6ECDF74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730</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6E958DA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DC-745-2024</w:t>
            </w:r>
          </w:p>
        </w:tc>
      </w:tr>
      <w:tr w:rsidR="00370D35" w:rsidRPr="00AE6DA3" w14:paraId="6457C1E7"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6ACD24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143</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F0C654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DC-156-2024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6996536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339</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470B2F0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DC-353-2024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1317DC6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535</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156E885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DC-549-2024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4C70A12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731</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17E26C0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DC-746-2024</w:t>
            </w:r>
          </w:p>
        </w:tc>
      </w:tr>
      <w:tr w:rsidR="00370D35" w:rsidRPr="00AE6DA3" w14:paraId="35B9CEAD"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5B6A7F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144</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B55870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DC-157-2024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3B2A773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340</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672BE74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DC-354-2024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1A552D8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536</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50C10CA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DC-550-2024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190F56B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732</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7C7F2BA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DC-747-2024</w:t>
            </w:r>
          </w:p>
        </w:tc>
      </w:tr>
      <w:tr w:rsidR="00370D35" w:rsidRPr="00AE6DA3" w14:paraId="3A11AAFB"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43AA12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145</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84655D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DC-158-2024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4D58548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341</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50AE973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DC-355-2024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54EB848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537</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6A47F25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DC-551-2024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65285EB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733</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58C5DF3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DC-748-2024</w:t>
            </w:r>
          </w:p>
        </w:tc>
      </w:tr>
      <w:tr w:rsidR="00370D35" w:rsidRPr="00AE6DA3" w14:paraId="36D7DFE8"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2D9432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146</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3F17B6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DC-159-2024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121797D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342</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2E28541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DC-356-2024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5C2ED96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538</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0C576FE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DC-552-2024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116DCEB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734</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3C9EE58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DC-749-2024</w:t>
            </w:r>
          </w:p>
        </w:tc>
      </w:tr>
      <w:tr w:rsidR="00370D35" w:rsidRPr="00AE6DA3" w14:paraId="77E290FE"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2B590C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147</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80502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DC-160-2024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078EC50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343</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0B2A4D0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DC-357-2024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70D8EB9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539</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4CD1E91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DC-553-2024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2BE8529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735</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0AB5B4B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DC-750-2024</w:t>
            </w:r>
          </w:p>
        </w:tc>
      </w:tr>
      <w:tr w:rsidR="00370D35" w:rsidRPr="00AE6DA3" w14:paraId="45BE3607"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9E1492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148</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2C1023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DC-161-2024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217EBAA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344</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15CBFEE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DC-358-2024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4DFF848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540</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5E8C960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DC-554-2024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5265241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736</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0D27AA5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DC-751-2024</w:t>
            </w:r>
          </w:p>
        </w:tc>
      </w:tr>
      <w:tr w:rsidR="00370D35" w:rsidRPr="00AE6DA3" w14:paraId="00845951"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D2B786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149</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7B689F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DC-162-2024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30D7A95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345</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5C87412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DC-359-2024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4BDB158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541</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2ED6149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DC-555-2024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65E0CD4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737</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7C310B1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DC-752-2024</w:t>
            </w:r>
          </w:p>
        </w:tc>
      </w:tr>
      <w:tr w:rsidR="00370D35" w:rsidRPr="00AE6DA3" w14:paraId="2637C1BC"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0631C9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150</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4DA8F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DC-163-2024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2F583A1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346</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66B951D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DC-360-2024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6E852B2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542</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05D62C2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DC-556-2024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0469712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738</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5C2583A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DC-753-2024</w:t>
            </w:r>
          </w:p>
        </w:tc>
      </w:tr>
      <w:tr w:rsidR="00370D35" w:rsidRPr="00AE6DA3" w14:paraId="43CC25CF"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41001A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151</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1BE13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DC-164-2024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099B153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347</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1D8A38A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DC-361-2024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5AAC055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543</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14555D3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DC-557-2024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29E6619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739</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063BEBA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DC-754-2024</w:t>
            </w:r>
          </w:p>
        </w:tc>
      </w:tr>
      <w:tr w:rsidR="00370D35" w:rsidRPr="00AE6DA3" w14:paraId="51287008"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9D33C4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152</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BB837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DC-165-2024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3FAE939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348</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2760E64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DC-362-2024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4B6E937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544</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6C1B66F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DC-558-2024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7249D07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740</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14CE809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DC-755-2024</w:t>
            </w:r>
          </w:p>
        </w:tc>
      </w:tr>
      <w:tr w:rsidR="00370D35" w:rsidRPr="00AE6DA3" w14:paraId="53303E15"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75EC5D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153</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D78D6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DC-166-2023</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4D58CE9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349</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62FB0BD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DC-363-2024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54030B4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545</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13D4958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DC-559-2024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5D78799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741</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71DD55C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DC-756-2024</w:t>
            </w:r>
          </w:p>
        </w:tc>
      </w:tr>
      <w:tr w:rsidR="00370D35" w:rsidRPr="00AE6DA3" w14:paraId="420FFC7C"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CCA8B7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154</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5513E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DC-167-2024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37EA077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350</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282E66E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DC-364-2024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172EBA6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546</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76B2FA3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DC-560-2024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4B36955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742</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080BA6F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DC-757-2024</w:t>
            </w:r>
          </w:p>
        </w:tc>
      </w:tr>
      <w:tr w:rsidR="00370D35" w:rsidRPr="00AE6DA3" w14:paraId="19276BEF"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A55FCD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155</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D164C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DC-168-2024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2F13E14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351</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28B59F4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DC-365-2024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5AAD569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547</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46E0B8B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DC-561-2024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361B7C6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743</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57815F0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DC-758-2024</w:t>
            </w:r>
          </w:p>
        </w:tc>
      </w:tr>
      <w:tr w:rsidR="00370D35" w:rsidRPr="00AE6DA3" w14:paraId="7AA6A037"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86461E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156</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0BB51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DC-169-2024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022F816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352</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7384604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DC-366-2024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386D5F8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548</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56F78F2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DC-562-2024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723B5FF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744</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6ADEA68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DC-759-2024</w:t>
            </w:r>
          </w:p>
        </w:tc>
      </w:tr>
      <w:tr w:rsidR="00370D35" w:rsidRPr="00AE6DA3" w14:paraId="2A9544A2"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55D59D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157</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4C4A5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DC-170-2024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0ECC14F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353</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464E08A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DC-367-2024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3AAEA0D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549</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585E595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DC-563-2024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369524C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745</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12B0FAE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DC-760-2024</w:t>
            </w:r>
          </w:p>
        </w:tc>
      </w:tr>
      <w:tr w:rsidR="00370D35" w:rsidRPr="00AE6DA3" w14:paraId="3CF2F399"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B76CBD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158</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7772B3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DC-171-2024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11C269C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354</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6A5FB32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DC-368-2024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7467E4A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550</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50BC01E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DC-564-2024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57A20B4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746</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7E9889F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DC-761-2024</w:t>
            </w:r>
          </w:p>
        </w:tc>
      </w:tr>
      <w:tr w:rsidR="00370D35" w:rsidRPr="00AE6DA3" w14:paraId="78B2FE28"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F78071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159</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AB4639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DC-172-2024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055D126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355</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5E972FD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DC-369-2024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691316B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551</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1C5B022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DC-565-2024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6A6EA1A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747</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313C7DC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DC-762-2024</w:t>
            </w:r>
          </w:p>
        </w:tc>
      </w:tr>
      <w:tr w:rsidR="00370D35" w:rsidRPr="00AE6DA3" w14:paraId="3C142E91"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5CD38D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160</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D09A68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DC-174-2024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66468BD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356</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3B70A30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DC-370-2024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6B2B4C8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552</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772318E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DC-566-2024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1880262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748</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07434E0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DC-763-2024</w:t>
            </w:r>
          </w:p>
        </w:tc>
      </w:tr>
      <w:tr w:rsidR="00370D35" w:rsidRPr="00AE6DA3" w14:paraId="35AC077B"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D4B3EF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161</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BBCF8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DC-175-2024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1215CF5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357</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69C0910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DC-371-2024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1B88918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553</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61430B8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DC-567-2024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641D478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749</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524ED77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DC-764-2024</w:t>
            </w:r>
          </w:p>
        </w:tc>
      </w:tr>
      <w:tr w:rsidR="00370D35" w:rsidRPr="00AE6DA3" w14:paraId="3D62A3BB"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3A7D61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162</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CC48F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DC-176-2024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50179F5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358</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3549B43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DC-372-2024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6792638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554</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76007CC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DC-568-2024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0BBF65C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750</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48B0B02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DC-765-2024</w:t>
            </w:r>
          </w:p>
        </w:tc>
      </w:tr>
      <w:tr w:rsidR="00370D35" w:rsidRPr="00AE6DA3" w14:paraId="4E522CD6"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C30156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163</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BB2BDE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DC-177-2024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032D2A4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359</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76BCB9D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DC-373-2024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41316BB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555</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1FFDD50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DC-569-2024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67E1171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751</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413FF97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DC-766-2024</w:t>
            </w:r>
          </w:p>
        </w:tc>
      </w:tr>
      <w:tr w:rsidR="00370D35" w:rsidRPr="00AE6DA3" w14:paraId="315F1517"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18EE91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164</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908E3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DC-178-2024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1EACA7A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360</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60A96D9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DC-374-2024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5EDD25B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556</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64FD001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DC-570-2024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58F8B8E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752</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58D9AA1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DC-767-2024</w:t>
            </w:r>
          </w:p>
        </w:tc>
      </w:tr>
      <w:tr w:rsidR="00370D35" w:rsidRPr="00AE6DA3" w14:paraId="00996ED5"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7B8D9F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165</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98DAA1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DC-179-2024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4AC2653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361</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1EB2697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DC-375-2024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3D84DCB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557</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2D13195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DC-571-2024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50BFEA6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753</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6D91774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DC-768-2024</w:t>
            </w:r>
          </w:p>
        </w:tc>
      </w:tr>
      <w:tr w:rsidR="00370D35" w:rsidRPr="00AE6DA3" w14:paraId="626C1041"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93D901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166</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9CC6F8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DC-180-2024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62DEAE5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362</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13D26B1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DC-376-2024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0A63090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558</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145E29D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DC-572-2024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7B76C2F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754</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1623471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DC-769-2024</w:t>
            </w:r>
          </w:p>
        </w:tc>
      </w:tr>
      <w:tr w:rsidR="00370D35" w:rsidRPr="00AE6DA3" w14:paraId="72C7545A"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6B87CF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167</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9E99B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DC-181-2024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357B219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363</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4FC3CB0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DC-377-2024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2551E34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559</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5189ED8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DC-573-2024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336ACEE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755</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239052D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DC-770-2024</w:t>
            </w:r>
          </w:p>
        </w:tc>
      </w:tr>
      <w:tr w:rsidR="00370D35" w:rsidRPr="00AE6DA3" w14:paraId="7A85A6BF"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3FBF4C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168</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3E99E4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DC-182-2024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4468ED0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364</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085A992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DC-378-2024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16B19AE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560</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3690327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DC-574-2024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54ECA89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756</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160C8CE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DC-771-2024</w:t>
            </w:r>
          </w:p>
        </w:tc>
      </w:tr>
      <w:tr w:rsidR="00370D35" w:rsidRPr="00AE6DA3" w14:paraId="38EF91C2"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45AD5C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169</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BC774B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DC-183-2024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0DD5EA2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365</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628480D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DC-379-2024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104F3AB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561</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4A8CD91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DC-575-2024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1872552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757</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7539794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DC-772-2024</w:t>
            </w:r>
          </w:p>
        </w:tc>
      </w:tr>
      <w:tr w:rsidR="00370D35" w:rsidRPr="00AE6DA3" w14:paraId="1838CE4C"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9B7930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170</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29014F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DC-184-2024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1C80FBA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366</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1B43313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DC-380-2024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7BC445B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562</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33B2D6B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DC-576-2024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6EE5147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758</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654EB9B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DC-773-2024</w:t>
            </w:r>
          </w:p>
        </w:tc>
      </w:tr>
      <w:tr w:rsidR="00370D35" w:rsidRPr="00AE6DA3" w14:paraId="355689D7"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64F016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171</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F5339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DC-185-2024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6CCA098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367</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1DDBF3F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DC-381-2024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1A2BB4B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563</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19C14DE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DC-577-2024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27D5E32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759</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5377C89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DC-774-2024</w:t>
            </w:r>
          </w:p>
        </w:tc>
      </w:tr>
      <w:tr w:rsidR="00370D35" w:rsidRPr="00AE6DA3" w14:paraId="5BE48BC0"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3F2E02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172</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78E63A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DC-186-2024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1C92DB7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368</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48F9074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DC-382-2024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1498A2A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564</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3EA4D08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DC-579-2024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53E0F8E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760</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78B892C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DC-775-2024</w:t>
            </w:r>
          </w:p>
        </w:tc>
      </w:tr>
      <w:tr w:rsidR="00370D35" w:rsidRPr="00AE6DA3" w14:paraId="2585420D"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9D2377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lastRenderedPageBreak/>
              <w:t>173</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0A6AD9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DC-187-2024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555E602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369</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209ACFD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DC-383-2024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6E25577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565</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2999EFB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DC-580-2024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118EE86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761</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32774B0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DC-776-2024</w:t>
            </w:r>
          </w:p>
        </w:tc>
      </w:tr>
      <w:tr w:rsidR="00370D35" w:rsidRPr="00AE6DA3" w14:paraId="22916B22"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443BAA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174</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5C488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DC-188-2024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3057FF5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370</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3AEACC2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DC-384-2024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5CA7969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566</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2448FA3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DC-581-2024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1EB313C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762</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5709807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DC-777-2024</w:t>
            </w:r>
          </w:p>
        </w:tc>
      </w:tr>
      <w:tr w:rsidR="00370D35" w:rsidRPr="00AE6DA3" w14:paraId="2EE89440"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FC7C96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175</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8623E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DC-189-2024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2B1CF4B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371</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10E5048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DC-385-2024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3CEC303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567</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4C01D6F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DC-582-2024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7DA1862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763</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38A50CC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DC-778-2024</w:t>
            </w:r>
          </w:p>
        </w:tc>
      </w:tr>
      <w:tr w:rsidR="00370D35" w:rsidRPr="00AE6DA3" w14:paraId="4EC41E4B"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B8C203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176</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9BB891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DC-190-2024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6A87CF6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372</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772DD47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DC-386-2024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343D2F8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568</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2A55146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DC-583-2024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1CFC7C6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764</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1D3D2BC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DC-779-2024</w:t>
            </w:r>
          </w:p>
        </w:tc>
      </w:tr>
      <w:tr w:rsidR="00370D35" w:rsidRPr="00AE6DA3" w14:paraId="72E55497"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4CB104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177</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D3BE58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DC-191-2024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4DE2652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373</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014F90F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DC-387-2024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6478261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569</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705B526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DC-584-2024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7A75D26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765</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151572E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DC-780-2024</w:t>
            </w:r>
          </w:p>
        </w:tc>
      </w:tr>
      <w:tr w:rsidR="00370D35" w:rsidRPr="00AE6DA3" w14:paraId="2CDC3A48"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2EB14C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178</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89BE5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DC-192-2024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1257B61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374</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49F284D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DC-388-2024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77DE6A0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570</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2A9613B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DC-585-2024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5A7F1B7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766</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594E533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DC-781-2024</w:t>
            </w:r>
          </w:p>
        </w:tc>
      </w:tr>
      <w:tr w:rsidR="00370D35" w:rsidRPr="00AE6DA3" w14:paraId="6A6B3CB1"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7B49DF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179</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1C12D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DC-193-2024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5B0AEE2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375</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4D60707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DC-389-2024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07C86F7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571</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2F67D11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DC-586-2024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3CCE0C9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767</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47C4F80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DC-782-2024</w:t>
            </w:r>
          </w:p>
        </w:tc>
      </w:tr>
      <w:tr w:rsidR="00370D35" w:rsidRPr="00AE6DA3" w14:paraId="37260198"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F04359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180</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88627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DC-194-2024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3E35E75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376</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34F9B1D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DC-390-2024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6A28D49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572</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3B70308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DC-587-2024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5A032B3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768</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469E04A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DC-783-2024</w:t>
            </w:r>
          </w:p>
        </w:tc>
      </w:tr>
      <w:tr w:rsidR="00370D35" w:rsidRPr="00AE6DA3" w14:paraId="4BF89A17"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817E62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181</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7E5606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DC-195-2024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15AF268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377</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7B65F93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DC-391-2024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1216633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573</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7FE9CDB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DC-588-2024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4786967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769</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11462B5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DC-784-2024</w:t>
            </w:r>
          </w:p>
        </w:tc>
      </w:tr>
      <w:tr w:rsidR="00370D35" w:rsidRPr="00AE6DA3" w14:paraId="30557B26"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B3C522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182</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427736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DC-196-2024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2884530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378</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7772D89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DC-392-2024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0BEBDB8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574</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7252307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DC-589-2024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5619742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770</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298A0E5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DC-785-2024</w:t>
            </w:r>
          </w:p>
        </w:tc>
      </w:tr>
      <w:tr w:rsidR="00370D35" w:rsidRPr="00AE6DA3" w14:paraId="587623CE"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A621C3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183</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0E1922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DC-197-2024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68AF79D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379</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2EE1168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DC-393-2024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0C290E0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575</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1E0D1BF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DC-590-2024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77F65CE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771</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4157982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DC-786-2024</w:t>
            </w:r>
          </w:p>
        </w:tc>
      </w:tr>
      <w:tr w:rsidR="00370D35" w:rsidRPr="00AE6DA3" w14:paraId="6B80DEBE"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74882C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184</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CE108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DC-198-2024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535D6ED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380</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427175A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DC-394-2024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15BC9D0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576</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7FE1094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DC-591-2024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772EE78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772</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5D74F8F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DC-787-2024</w:t>
            </w:r>
          </w:p>
        </w:tc>
      </w:tr>
      <w:tr w:rsidR="00370D35" w:rsidRPr="00AE6DA3" w14:paraId="4E81582E"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9EE214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185</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7E626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DC-199-2024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3E91CE3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381</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7AA070F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DC-395-2024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781B7A6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577</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513432E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DC-592-2024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5A91FEF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773</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2DEF404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DC-788-2024</w:t>
            </w:r>
          </w:p>
        </w:tc>
      </w:tr>
      <w:tr w:rsidR="00370D35" w:rsidRPr="00AE6DA3" w14:paraId="43450AF6"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320B0A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186</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824FB1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DC-200-2024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2DC24D3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382</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1219345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DC-396-2024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6BF99CA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578</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61FBDBE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DC-593-2024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16311FE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774</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75A12CE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DC-789-2024</w:t>
            </w:r>
          </w:p>
        </w:tc>
      </w:tr>
      <w:tr w:rsidR="00370D35" w:rsidRPr="00AE6DA3" w14:paraId="6B1AC794"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AC2663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187</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ED9416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DC-201-2024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0FAFB17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383</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6237E4E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DC-397-2024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1555D82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579</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1952F0C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DC-594-2024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1DEC694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775</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1190626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DC-790-2024</w:t>
            </w:r>
          </w:p>
        </w:tc>
      </w:tr>
      <w:tr w:rsidR="00370D35" w:rsidRPr="00AE6DA3" w14:paraId="05AC7D19"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D67564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188</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065AFA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DC-202-2024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58101C4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384</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7D1A2A6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DC-398-2024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6FDACD9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580</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380E485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DC-595-2024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16FAF34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776</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345395F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DC-791-2024</w:t>
            </w:r>
          </w:p>
        </w:tc>
      </w:tr>
      <w:tr w:rsidR="00370D35" w:rsidRPr="00AE6DA3" w14:paraId="777B0B7A"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547D83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189</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3D747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DC-203-2024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00A8E61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385</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6A8F244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DC-399-2024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106F3BD8"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581</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1657851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DC-596-2024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3698AE7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777</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1A6A34D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DC-792-2024</w:t>
            </w:r>
          </w:p>
        </w:tc>
      </w:tr>
      <w:tr w:rsidR="00370D35" w:rsidRPr="00AE6DA3" w14:paraId="52BB7C6B"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6743790"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190</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3846D0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DC-204-2024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3A58481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386</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67D369F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DC-400-2024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3494CBA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582</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4B556B82"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DC-597-2024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270A29A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778</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4BECB3D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DC-793-2024</w:t>
            </w:r>
          </w:p>
        </w:tc>
      </w:tr>
      <w:tr w:rsidR="00370D35" w:rsidRPr="00AE6DA3" w14:paraId="5014A5B5"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DA0FBB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191</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E6B74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DC-205-2024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651250B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387</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0AB0987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DC-401-2024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33D4CD7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583</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05DC153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DC-598-2024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6726D2E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779</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577574F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DC-794-2024</w:t>
            </w:r>
          </w:p>
        </w:tc>
      </w:tr>
      <w:tr w:rsidR="00370D35" w:rsidRPr="00AE6DA3" w14:paraId="47738A1D"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325EE4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192</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32748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DC-206-2024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27AE3AD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388</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6214EA8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DC-402-2024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577535D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584</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46A0922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DC-599-2024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191338A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780</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11716D1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DC-795-2024</w:t>
            </w:r>
          </w:p>
        </w:tc>
      </w:tr>
      <w:tr w:rsidR="00370D35" w:rsidRPr="00AE6DA3" w14:paraId="76B4F077"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686443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193</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7F2D47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DC-207-2024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19CE53D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389</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1B7435A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DC-403-2024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543C195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585</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20A61E1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DC-600-2024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1FDD244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781</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01C4D1E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DC-796-2024</w:t>
            </w:r>
          </w:p>
        </w:tc>
      </w:tr>
      <w:tr w:rsidR="00370D35" w:rsidRPr="00AE6DA3" w14:paraId="5AAE21E1"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67A00D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194</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8003F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DC-208-2024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0724E0DE"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390</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2CD358B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DC-404-2024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42FF944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586</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61E7AD1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DC-601-2024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0FE975D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782</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0A5ADBC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DC-797-2024</w:t>
            </w:r>
          </w:p>
        </w:tc>
      </w:tr>
      <w:tr w:rsidR="00370D35" w:rsidRPr="00AE6DA3" w14:paraId="29EB3811"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556A49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195</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7F5AF6A"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DC-209-2024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37575EE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391</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2DE1C01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DC-405-2024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4893980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587</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613B7A8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DC-602-2024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41D7E21C"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783</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120A22F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DC-798-2024</w:t>
            </w:r>
          </w:p>
        </w:tc>
      </w:tr>
      <w:tr w:rsidR="00370D35" w:rsidRPr="00AE6DA3" w14:paraId="5476398E"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FD2A6B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196</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F52795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DC-210-2024</w:t>
            </w:r>
          </w:p>
        </w:tc>
        <w:tc>
          <w:tcPr>
            <w:tcW w:w="401" w:type="pct"/>
            <w:tcBorders>
              <w:top w:val="single" w:sz="6" w:space="0" w:color="CCCCCC"/>
              <w:left w:val="single" w:sz="6" w:space="0" w:color="CCCCCC"/>
              <w:bottom w:val="single" w:sz="6" w:space="0" w:color="000000"/>
              <w:right w:val="single" w:sz="6" w:space="0" w:color="CCCCCC"/>
            </w:tcBorders>
            <w:vAlign w:val="center"/>
            <w:hideMark/>
          </w:tcPr>
          <w:p w14:paraId="6A060E04"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392</w:t>
            </w:r>
          </w:p>
        </w:tc>
        <w:tc>
          <w:tcPr>
            <w:tcW w:w="804" w:type="pct"/>
            <w:tcBorders>
              <w:top w:val="single" w:sz="6" w:space="0" w:color="CCCCCC"/>
              <w:left w:val="single" w:sz="6" w:space="0" w:color="CCCCCC"/>
              <w:bottom w:val="single" w:sz="6" w:space="0" w:color="000000"/>
              <w:right w:val="single" w:sz="6" w:space="0" w:color="000000"/>
            </w:tcBorders>
            <w:vAlign w:val="center"/>
            <w:hideMark/>
          </w:tcPr>
          <w:p w14:paraId="0554A29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DC-406-2024</w:t>
            </w:r>
          </w:p>
        </w:tc>
        <w:tc>
          <w:tcPr>
            <w:tcW w:w="482" w:type="pct"/>
            <w:tcBorders>
              <w:top w:val="single" w:sz="6" w:space="0" w:color="CCCCCC"/>
              <w:left w:val="single" w:sz="6" w:space="0" w:color="CCCCCC"/>
              <w:bottom w:val="single" w:sz="6" w:space="0" w:color="000000"/>
              <w:right w:val="single" w:sz="6" w:space="0" w:color="000000"/>
            </w:tcBorders>
            <w:vAlign w:val="center"/>
            <w:hideMark/>
          </w:tcPr>
          <w:p w14:paraId="1AEF683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588</w:t>
            </w:r>
          </w:p>
        </w:tc>
        <w:tc>
          <w:tcPr>
            <w:tcW w:w="964" w:type="pct"/>
            <w:tcBorders>
              <w:top w:val="single" w:sz="6" w:space="0" w:color="CCCCCC"/>
              <w:left w:val="single" w:sz="6" w:space="0" w:color="CCCCCC"/>
              <w:bottom w:val="single" w:sz="6" w:space="0" w:color="000000"/>
              <w:right w:val="single" w:sz="6" w:space="0" w:color="000000"/>
            </w:tcBorders>
            <w:vAlign w:val="center"/>
            <w:hideMark/>
          </w:tcPr>
          <w:p w14:paraId="6D7D86C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DC-603-2024</w:t>
            </w: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03A9669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784</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14D1ECCD"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DC-799-2024</w:t>
            </w:r>
          </w:p>
        </w:tc>
      </w:tr>
      <w:tr w:rsidR="00370D35" w:rsidRPr="00AE6DA3" w14:paraId="4A4A2241" w14:textId="77777777" w:rsidTr="00370D35">
        <w:trPr>
          <w:trHeight w:val="315"/>
          <w:jc w:val="right"/>
        </w:trPr>
        <w:tc>
          <w:tcPr>
            <w:tcW w:w="22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568AE88E" w14:textId="77777777" w:rsidR="00370D35" w:rsidRPr="00AE6DA3" w:rsidRDefault="00370D35" w:rsidP="00AE6DA3">
            <w:pPr>
              <w:jc w:val="center"/>
              <w:rPr>
                <w:rFonts w:ascii="Montserrat" w:eastAsia="Times New Roman" w:hAnsi="Montserrat"/>
                <w:sz w:val="16"/>
                <w:szCs w:val="16"/>
                <w:lang w:val="en-US"/>
              </w:rPr>
            </w:pP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A0885F9" w14:textId="77777777" w:rsidR="00370D35" w:rsidRPr="00AE6DA3" w:rsidRDefault="00370D35" w:rsidP="00AE6DA3">
            <w:pPr>
              <w:jc w:val="center"/>
              <w:rPr>
                <w:rFonts w:ascii="Montserrat" w:eastAsia="Times New Roman" w:hAnsi="Montserrat"/>
                <w:sz w:val="16"/>
                <w:szCs w:val="16"/>
                <w:lang w:val="en-US"/>
              </w:rPr>
            </w:pPr>
          </w:p>
        </w:tc>
        <w:tc>
          <w:tcPr>
            <w:tcW w:w="401" w:type="pct"/>
            <w:tcBorders>
              <w:top w:val="single" w:sz="6" w:space="0" w:color="CCCCCC"/>
              <w:left w:val="single" w:sz="6" w:space="0" w:color="CCCCCC"/>
              <w:bottom w:val="single" w:sz="6" w:space="0" w:color="000000"/>
              <w:right w:val="single" w:sz="6" w:space="0" w:color="CCCCCC"/>
            </w:tcBorders>
            <w:vAlign w:val="center"/>
          </w:tcPr>
          <w:p w14:paraId="24087B00" w14:textId="77777777" w:rsidR="00370D35" w:rsidRPr="00AE6DA3" w:rsidRDefault="00370D35" w:rsidP="00AE6DA3">
            <w:pPr>
              <w:jc w:val="center"/>
              <w:rPr>
                <w:rFonts w:ascii="Montserrat" w:eastAsia="Times New Roman" w:hAnsi="Montserrat"/>
                <w:sz w:val="16"/>
                <w:szCs w:val="16"/>
                <w:lang w:val="en-US"/>
              </w:rPr>
            </w:pPr>
          </w:p>
        </w:tc>
        <w:tc>
          <w:tcPr>
            <w:tcW w:w="804" w:type="pct"/>
            <w:tcBorders>
              <w:top w:val="single" w:sz="6" w:space="0" w:color="CCCCCC"/>
              <w:left w:val="single" w:sz="6" w:space="0" w:color="CCCCCC"/>
              <w:bottom w:val="single" w:sz="6" w:space="0" w:color="000000"/>
              <w:right w:val="single" w:sz="6" w:space="0" w:color="000000"/>
            </w:tcBorders>
            <w:vAlign w:val="center"/>
          </w:tcPr>
          <w:p w14:paraId="746364CC" w14:textId="77777777" w:rsidR="00370D35" w:rsidRPr="00AE6DA3" w:rsidRDefault="00370D35" w:rsidP="00AE6DA3">
            <w:pPr>
              <w:jc w:val="center"/>
              <w:rPr>
                <w:rFonts w:ascii="Montserrat" w:eastAsia="Times New Roman" w:hAnsi="Montserrat"/>
                <w:sz w:val="16"/>
                <w:szCs w:val="16"/>
                <w:lang w:val="en-US"/>
              </w:rPr>
            </w:pPr>
          </w:p>
        </w:tc>
        <w:tc>
          <w:tcPr>
            <w:tcW w:w="482" w:type="pct"/>
            <w:tcBorders>
              <w:top w:val="single" w:sz="6" w:space="0" w:color="CCCCCC"/>
              <w:left w:val="single" w:sz="6" w:space="0" w:color="CCCCCC"/>
              <w:bottom w:val="single" w:sz="6" w:space="0" w:color="000000"/>
              <w:right w:val="single" w:sz="6" w:space="0" w:color="000000"/>
            </w:tcBorders>
          </w:tcPr>
          <w:p w14:paraId="241ECFFC" w14:textId="77777777" w:rsidR="00370D35" w:rsidRPr="00AE6DA3" w:rsidRDefault="00370D35" w:rsidP="00AE6DA3">
            <w:pPr>
              <w:jc w:val="center"/>
              <w:rPr>
                <w:rFonts w:ascii="Montserrat" w:eastAsia="Times New Roman" w:hAnsi="Montserrat"/>
                <w:sz w:val="16"/>
                <w:szCs w:val="16"/>
                <w:lang w:val="en-US"/>
              </w:rPr>
            </w:pPr>
          </w:p>
        </w:tc>
        <w:tc>
          <w:tcPr>
            <w:tcW w:w="964" w:type="pct"/>
            <w:tcBorders>
              <w:top w:val="single" w:sz="6" w:space="0" w:color="CCCCCC"/>
              <w:left w:val="single" w:sz="6" w:space="0" w:color="CCCCCC"/>
              <w:bottom w:val="single" w:sz="6" w:space="0" w:color="000000"/>
              <w:right w:val="single" w:sz="6" w:space="0" w:color="000000"/>
            </w:tcBorders>
          </w:tcPr>
          <w:p w14:paraId="4D1DC359" w14:textId="77777777" w:rsidR="00370D35" w:rsidRPr="00AE6DA3" w:rsidRDefault="00370D35" w:rsidP="00AE6DA3">
            <w:pPr>
              <w:jc w:val="center"/>
              <w:rPr>
                <w:rFonts w:ascii="Montserrat" w:eastAsia="Times New Roman" w:hAnsi="Montserrat"/>
                <w:sz w:val="16"/>
                <w:szCs w:val="16"/>
                <w:lang w:val="en-US"/>
              </w:rPr>
            </w:pPr>
          </w:p>
        </w:tc>
        <w:tc>
          <w:tcPr>
            <w:tcW w:w="562" w:type="pct"/>
            <w:tcBorders>
              <w:top w:val="single" w:sz="6" w:space="0" w:color="CCCCCC"/>
              <w:left w:val="single" w:sz="6" w:space="0" w:color="CCCCCC"/>
              <w:bottom w:val="single" w:sz="6" w:space="0" w:color="000000"/>
              <w:right w:val="single" w:sz="6" w:space="0" w:color="000000"/>
            </w:tcBorders>
            <w:vAlign w:val="center"/>
            <w:hideMark/>
          </w:tcPr>
          <w:p w14:paraId="09DC0E2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785</w:t>
            </w:r>
          </w:p>
        </w:tc>
        <w:tc>
          <w:tcPr>
            <w:tcW w:w="827" w:type="pct"/>
            <w:tcBorders>
              <w:top w:val="single" w:sz="6" w:space="0" w:color="CCCCCC"/>
              <w:left w:val="single" w:sz="6" w:space="0" w:color="CCCCCC"/>
              <w:bottom w:val="single" w:sz="6" w:space="0" w:color="000000"/>
              <w:right w:val="single" w:sz="6" w:space="0" w:color="000000"/>
            </w:tcBorders>
            <w:vAlign w:val="center"/>
            <w:hideMark/>
          </w:tcPr>
          <w:p w14:paraId="5A1748A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DC-800-2024</w:t>
            </w:r>
          </w:p>
        </w:tc>
      </w:tr>
    </w:tbl>
    <w:p w14:paraId="1910E252" w14:textId="77777777" w:rsidR="00370D35" w:rsidRPr="00AE6DA3" w:rsidRDefault="00370D35" w:rsidP="00AE6DA3">
      <w:pPr>
        <w:jc w:val="both"/>
        <w:rPr>
          <w:rFonts w:ascii="Montserrat" w:eastAsia="Montserrat" w:hAnsi="Montserrat" w:cs="Montserrat"/>
          <w:sz w:val="16"/>
          <w:szCs w:val="16"/>
          <w:lang w:eastAsia="es-MX"/>
        </w:rPr>
      </w:pPr>
    </w:p>
    <w:tbl>
      <w:tblPr>
        <w:tblStyle w:val="Tablaconcuadrcula"/>
        <w:tblW w:w="5000" w:type="pct"/>
        <w:tblInd w:w="0"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6" w:space="0" w:color="D9D9D9" w:themeColor="background1" w:themeShade="D9"/>
          <w:insideV w:val="single" w:sz="6" w:space="0" w:color="D9D9D9" w:themeColor="background1" w:themeShade="D9"/>
        </w:tblBorders>
        <w:tblLook w:val="04A0" w:firstRow="1" w:lastRow="0" w:firstColumn="1" w:lastColumn="0" w:noHBand="0" w:noVBand="1"/>
      </w:tblPr>
      <w:tblGrid>
        <w:gridCol w:w="2063"/>
        <w:gridCol w:w="6083"/>
        <w:gridCol w:w="1796"/>
      </w:tblGrid>
      <w:tr w:rsidR="00370D35" w:rsidRPr="00AE6DA3" w14:paraId="75E52A03" w14:textId="77777777" w:rsidTr="005747E8">
        <w:trPr>
          <w:trHeight w:val="374"/>
          <w:tblHeader/>
        </w:trPr>
        <w:tc>
          <w:tcPr>
            <w:tcW w:w="1038" w:type="pct"/>
            <w:tcBorders>
              <w:top w:val="single" w:sz="12" w:space="0" w:color="D9D9D9" w:themeColor="background1" w:themeShade="D9"/>
              <w:left w:val="single" w:sz="12" w:space="0" w:color="D9D9D9" w:themeColor="background1" w:themeShade="D9"/>
              <w:bottom w:val="single" w:sz="6" w:space="0" w:color="D9D9D9" w:themeColor="background1" w:themeShade="D9"/>
              <w:right w:val="single" w:sz="6" w:space="0" w:color="D9D9D9" w:themeColor="background1" w:themeShade="D9"/>
            </w:tcBorders>
            <w:shd w:val="clear" w:color="auto" w:fill="660033"/>
            <w:vAlign w:val="center"/>
            <w:hideMark/>
          </w:tcPr>
          <w:p w14:paraId="37C71AF0" w14:textId="77777777" w:rsidR="00370D35" w:rsidRPr="00025B93" w:rsidRDefault="00370D35" w:rsidP="00AE6DA3">
            <w:pPr>
              <w:jc w:val="center"/>
              <w:rPr>
                <w:rFonts w:ascii="Montserrat" w:eastAsia="Calibri" w:hAnsi="Montserrat"/>
                <w:b/>
                <w:sz w:val="16"/>
                <w:szCs w:val="16"/>
              </w:rPr>
            </w:pPr>
            <w:r w:rsidRPr="00025B93">
              <w:rPr>
                <w:rFonts w:ascii="Montserrat" w:hAnsi="Montserrat"/>
                <w:b/>
                <w:sz w:val="16"/>
                <w:szCs w:val="16"/>
              </w:rPr>
              <w:t>Tipo de Dato</w:t>
            </w:r>
          </w:p>
        </w:tc>
        <w:tc>
          <w:tcPr>
            <w:tcW w:w="3059" w:type="pct"/>
            <w:tcBorders>
              <w:top w:val="single" w:sz="12"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660033"/>
            <w:vAlign w:val="center"/>
            <w:hideMark/>
          </w:tcPr>
          <w:p w14:paraId="6C613709" w14:textId="77777777" w:rsidR="00370D35" w:rsidRPr="00025B93" w:rsidRDefault="00370D35" w:rsidP="00AE6DA3">
            <w:pPr>
              <w:jc w:val="center"/>
              <w:rPr>
                <w:rFonts w:ascii="Montserrat" w:hAnsi="Montserrat"/>
                <w:b/>
                <w:sz w:val="16"/>
                <w:szCs w:val="16"/>
              </w:rPr>
            </w:pPr>
            <w:r w:rsidRPr="00025B93">
              <w:rPr>
                <w:rFonts w:ascii="Montserrat" w:hAnsi="Montserrat"/>
                <w:b/>
                <w:sz w:val="16"/>
                <w:szCs w:val="16"/>
              </w:rPr>
              <w:t xml:space="preserve">Justificación </w:t>
            </w:r>
          </w:p>
        </w:tc>
        <w:tc>
          <w:tcPr>
            <w:tcW w:w="904" w:type="pct"/>
            <w:tcBorders>
              <w:top w:val="single" w:sz="12" w:space="0" w:color="D9D9D9" w:themeColor="background1" w:themeShade="D9"/>
              <w:left w:val="single" w:sz="6" w:space="0" w:color="D9D9D9" w:themeColor="background1" w:themeShade="D9"/>
              <w:bottom w:val="single" w:sz="6" w:space="0" w:color="D9D9D9" w:themeColor="background1" w:themeShade="D9"/>
              <w:right w:val="single" w:sz="12" w:space="0" w:color="D9D9D9" w:themeColor="background1" w:themeShade="D9"/>
            </w:tcBorders>
            <w:shd w:val="clear" w:color="auto" w:fill="660033"/>
            <w:vAlign w:val="center"/>
            <w:hideMark/>
          </w:tcPr>
          <w:p w14:paraId="688949E8" w14:textId="77777777" w:rsidR="00370D35" w:rsidRPr="00025B93" w:rsidRDefault="00370D35" w:rsidP="00AE6DA3">
            <w:pPr>
              <w:jc w:val="center"/>
              <w:rPr>
                <w:rFonts w:ascii="Montserrat" w:hAnsi="Montserrat"/>
                <w:b/>
                <w:sz w:val="16"/>
                <w:szCs w:val="16"/>
              </w:rPr>
            </w:pPr>
            <w:r w:rsidRPr="00025B93">
              <w:rPr>
                <w:rFonts w:ascii="Montserrat" w:hAnsi="Montserrat"/>
                <w:b/>
                <w:sz w:val="16"/>
                <w:szCs w:val="16"/>
              </w:rPr>
              <w:t>Fundamento</w:t>
            </w:r>
          </w:p>
        </w:tc>
      </w:tr>
      <w:tr w:rsidR="00370D35" w:rsidRPr="00AE6DA3" w14:paraId="49A9FA89" w14:textId="77777777" w:rsidTr="00370D35">
        <w:trPr>
          <w:trHeight w:val="1188"/>
        </w:trPr>
        <w:tc>
          <w:tcPr>
            <w:tcW w:w="1038" w:type="pct"/>
            <w:tcBorders>
              <w:top w:val="single" w:sz="6" w:space="0" w:color="D9D9D9" w:themeColor="background1" w:themeShade="D9"/>
              <w:left w:val="single" w:sz="12" w:space="0" w:color="D9D9D9" w:themeColor="background1" w:themeShade="D9"/>
              <w:bottom w:val="single" w:sz="12" w:space="0" w:color="D9D9D9" w:themeColor="background1" w:themeShade="D9"/>
              <w:right w:val="single" w:sz="6" w:space="0" w:color="D9D9D9" w:themeColor="background1" w:themeShade="D9"/>
            </w:tcBorders>
            <w:vAlign w:val="center"/>
            <w:hideMark/>
          </w:tcPr>
          <w:p w14:paraId="7389A208" w14:textId="77777777" w:rsidR="00370D35" w:rsidRPr="00AE6DA3" w:rsidRDefault="00370D35" w:rsidP="00AE6DA3">
            <w:pPr>
              <w:jc w:val="both"/>
              <w:rPr>
                <w:rFonts w:ascii="Montserrat" w:hAnsi="Montserrat" w:cs="Arial"/>
                <w:sz w:val="16"/>
                <w:szCs w:val="16"/>
                <w:lang w:val="es-MX"/>
              </w:rPr>
            </w:pPr>
            <w:r w:rsidRPr="00AE6DA3">
              <w:rPr>
                <w:rFonts w:ascii="Montserrat" w:hAnsi="Montserrat" w:cs="Arial"/>
                <w:sz w:val="16"/>
                <w:szCs w:val="16"/>
                <w:lang w:val="es-MX"/>
              </w:rPr>
              <w:t>Contrato:</w:t>
            </w:r>
          </w:p>
          <w:p w14:paraId="021A114F" w14:textId="77777777" w:rsidR="00370D35" w:rsidRPr="00AE6DA3" w:rsidRDefault="00370D35" w:rsidP="00AE6DA3">
            <w:pPr>
              <w:jc w:val="both"/>
              <w:rPr>
                <w:rFonts w:ascii="Montserrat" w:hAnsi="Montserrat" w:cs="Arial"/>
                <w:sz w:val="16"/>
                <w:szCs w:val="16"/>
                <w:lang w:val="es-MX"/>
              </w:rPr>
            </w:pPr>
            <w:r w:rsidRPr="00AE6DA3">
              <w:rPr>
                <w:rFonts w:ascii="Montserrat" w:hAnsi="Montserrat" w:cs="Arial"/>
                <w:sz w:val="16"/>
                <w:szCs w:val="16"/>
                <w:lang w:val="es-MX"/>
              </w:rPr>
              <w:t>Datos Personales y</w:t>
            </w:r>
          </w:p>
          <w:p w14:paraId="3D16B5AD" w14:textId="77777777" w:rsidR="00370D35" w:rsidRPr="00AE6DA3" w:rsidRDefault="00370D35" w:rsidP="00AE6DA3">
            <w:pPr>
              <w:jc w:val="both"/>
              <w:rPr>
                <w:rFonts w:ascii="Montserrat" w:hAnsi="Montserrat" w:cs="Arial"/>
                <w:sz w:val="16"/>
                <w:szCs w:val="16"/>
                <w:lang w:val="es-MX"/>
              </w:rPr>
            </w:pPr>
            <w:r w:rsidRPr="00AE6DA3">
              <w:rPr>
                <w:rFonts w:ascii="Montserrat" w:hAnsi="Montserrat" w:cs="Arial"/>
                <w:sz w:val="16"/>
                <w:szCs w:val="16"/>
                <w:lang w:val="es-MX"/>
              </w:rPr>
              <w:t>Datos Sensibles:</w:t>
            </w:r>
          </w:p>
          <w:p w14:paraId="2B448D9C" w14:textId="77777777" w:rsidR="00370D35" w:rsidRPr="00AE6DA3" w:rsidRDefault="00370D35" w:rsidP="00AE6DA3">
            <w:pPr>
              <w:jc w:val="both"/>
              <w:rPr>
                <w:rFonts w:ascii="Montserrat" w:hAnsi="Montserrat" w:cs="Arial"/>
                <w:sz w:val="16"/>
                <w:szCs w:val="16"/>
                <w:lang w:val="es-MX"/>
              </w:rPr>
            </w:pPr>
            <w:r w:rsidRPr="00AE6DA3">
              <w:rPr>
                <w:rFonts w:ascii="Montserrat" w:hAnsi="Montserrat" w:cs="Arial"/>
                <w:sz w:val="16"/>
                <w:szCs w:val="16"/>
                <w:lang w:val="es-MX"/>
              </w:rPr>
              <w:t>Datos Bancarios</w:t>
            </w:r>
          </w:p>
          <w:p w14:paraId="7FF96964" w14:textId="77777777" w:rsidR="00370D35" w:rsidRPr="00AE6DA3" w:rsidRDefault="00370D35" w:rsidP="00AE6DA3">
            <w:pPr>
              <w:jc w:val="both"/>
              <w:rPr>
                <w:rFonts w:ascii="Montserrat" w:hAnsi="Montserrat" w:cs="Arial"/>
                <w:sz w:val="16"/>
                <w:szCs w:val="16"/>
                <w:lang w:val="es-MX"/>
              </w:rPr>
            </w:pPr>
            <w:r w:rsidRPr="00AE6DA3">
              <w:rPr>
                <w:rFonts w:ascii="Montserrat" w:hAnsi="Montserrat" w:cs="Arial"/>
                <w:sz w:val="16"/>
                <w:szCs w:val="16"/>
                <w:lang w:val="es-MX"/>
              </w:rPr>
              <w:t>Número</w:t>
            </w:r>
          </w:p>
          <w:p w14:paraId="1E4D2BB9" w14:textId="77777777" w:rsidR="00370D35" w:rsidRPr="00AE6DA3" w:rsidRDefault="00370D35" w:rsidP="00AE6DA3">
            <w:pPr>
              <w:jc w:val="both"/>
              <w:rPr>
                <w:rFonts w:ascii="Montserrat" w:hAnsi="Montserrat" w:cs="Arial"/>
                <w:sz w:val="16"/>
                <w:szCs w:val="16"/>
                <w:lang w:val="es-MX"/>
              </w:rPr>
            </w:pPr>
            <w:r w:rsidRPr="00AE6DA3">
              <w:rPr>
                <w:rFonts w:ascii="Montserrat" w:hAnsi="Montserrat" w:cs="Arial"/>
                <w:sz w:val="16"/>
                <w:szCs w:val="16"/>
                <w:lang w:val="es-MX"/>
              </w:rPr>
              <w:t>Clabe bancaria</w:t>
            </w:r>
          </w:p>
          <w:p w14:paraId="11931E91" w14:textId="77777777" w:rsidR="00370D35" w:rsidRPr="00AE6DA3" w:rsidRDefault="00370D35" w:rsidP="00AE6DA3">
            <w:pPr>
              <w:jc w:val="both"/>
              <w:rPr>
                <w:rFonts w:ascii="Montserrat" w:hAnsi="Montserrat" w:cs="Arial"/>
                <w:sz w:val="16"/>
                <w:szCs w:val="16"/>
                <w:lang w:val="es-MX"/>
              </w:rPr>
            </w:pPr>
            <w:r w:rsidRPr="00AE6DA3">
              <w:rPr>
                <w:rFonts w:ascii="Montserrat" w:hAnsi="Montserrat" w:cs="Arial"/>
                <w:sz w:val="16"/>
                <w:szCs w:val="16"/>
                <w:lang w:val="es-MX"/>
              </w:rPr>
              <w:t>Institución Financiera</w:t>
            </w:r>
          </w:p>
        </w:tc>
        <w:tc>
          <w:tcPr>
            <w:tcW w:w="3059" w:type="pct"/>
            <w:tcBorders>
              <w:top w:val="single" w:sz="6" w:space="0" w:color="D9D9D9" w:themeColor="background1" w:themeShade="D9"/>
              <w:left w:val="single" w:sz="6" w:space="0" w:color="D9D9D9" w:themeColor="background1" w:themeShade="D9"/>
              <w:bottom w:val="single" w:sz="12" w:space="0" w:color="D9D9D9" w:themeColor="background1" w:themeShade="D9"/>
              <w:right w:val="single" w:sz="6" w:space="0" w:color="D9D9D9" w:themeColor="background1" w:themeShade="D9"/>
            </w:tcBorders>
            <w:vAlign w:val="center"/>
            <w:hideMark/>
          </w:tcPr>
          <w:p w14:paraId="540869A8" w14:textId="77777777" w:rsidR="00370D35" w:rsidRPr="00AE6DA3" w:rsidRDefault="00370D35" w:rsidP="00AE6DA3">
            <w:pPr>
              <w:jc w:val="both"/>
              <w:rPr>
                <w:rFonts w:ascii="Montserrat" w:eastAsiaTheme="minorHAnsi" w:hAnsi="Montserrat"/>
                <w:sz w:val="16"/>
                <w:szCs w:val="16"/>
                <w:lang w:val="es-MX"/>
              </w:rPr>
            </w:pPr>
            <w:r w:rsidRPr="00AE6DA3">
              <w:rPr>
                <w:rFonts w:ascii="Montserrat" w:eastAsiaTheme="minorHAnsi" w:hAnsi="Montserrat"/>
                <w:sz w:val="16"/>
                <w:szCs w:val="16"/>
                <w:lang w:val="es-MX"/>
              </w:rPr>
              <w:t>Ambos son un conjunto de signos de carácter numérico utilizado por los grupos financieros e instituciones bancarias, con el objeto de identificar las cuentas de sus clientes.</w:t>
            </w:r>
          </w:p>
          <w:p w14:paraId="61CA28B9" w14:textId="77777777" w:rsidR="00370D35" w:rsidRPr="00AE6DA3" w:rsidRDefault="00370D35" w:rsidP="00AE6DA3">
            <w:pPr>
              <w:jc w:val="both"/>
              <w:rPr>
                <w:rFonts w:ascii="Montserrat" w:eastAsiaTheme="minorHAnsi" w:hAnsi="Montserrat"/>
                <w:sz w:val="16"/>
                <w:szCs w:val="16"/>
                <w:lang w:val="es-MX"/>
              </w:rPr>
            </w:pPr>
            <w:r w:rsidRPr="00AE6DA3">
              <w:rPr>
                <w:rFonts w:ascii="Montserrat" w:eastAsiaTheme="minorHAnsi" w:hAnsi="Montserrat"/>
                <w:sz w:val="16"/>
                <w:szCs w:val="16"/>
                <w:lang w:val="es-MX"/>
              </w:rPr>
              <w:t xml:space="preserve">Así, una cuenta otorgada a un cliente (ya sea una persona física o moral) es única e irrepetible, estableciendo con ello una relación que avala que los cargos efectuados, las transferencias electrónicas realizadas o los abonos efectuados corresponden, exclusivamente, a la cuenta proporcionada a su titular, en ese sentido para obtener una cuenta bancaria es necesario celebrar un contrato bancario a través de cual se da una relación entre una persona y la </w:t>
            </w:r>
            <w:r w:rsidRPr="00AE6DA3">
              <w:rPr>
                <w:rFonts w:ascii="Montserrat" w:eastAsiaTheme="minorHAnsi" w:hAnsi="Montserrat"/>
                <w:sz w:val="16"/>
                <w:szCs w:val="16"/>
                <w:lang w:val="es-MX"/>
              </w:rPr>
              <w:lastRenderedPageBreak/>
              <w:t>institución encargada de prestar servicios de carácter financiero, mismo que se encuentra estrechamente relacionado, con el patrimonio de la persona a la que se asignó la cuenta</w:t>
            </w:r>
          </w:p>
          <w:p w14:paraId="2389211E" w14:textId="77777777" w:rsidR="00370D35" w:rsidRPr="00AE6DA3" w:rsidRDefault="00370D35" w:rsidP="00AE6DA3">
            <w:pPr>
              <w:jc w:val="both"/>
              <w:rPr>
                <w:rFonts w:ascii="Montserrat" w:eastAsiaTheme="minorHAnsi" w:hAnsi="Montserrat"/>
                <w:sz w:val="16"/>
                <w:szCs w:val="16"/>
                <w:lang w:val="es-MX"/>
              </w:rPr>
            </w:pPr>
            <w:r w:rsidRPr="00AE6DA3">
              <w:rPr>
                <w:rFonts w:ascii="Montserrat" w:eastAsiaTheme="minorHAnsi" w:hAnsi="Montserrat"/>
                <w:sz w:val="16"/>
                <w:szCs w:val="16"/>
                <w:lang w:val="es-MX"/>
              </w:rPr>
              <w:t>En ese sentido, es de destacarse que el número de cuenta bancaria es un conjunto de caracteres numéricos utilizado por los grupos financieros para identificar las cuentas de los clientes, el cual es único e irrepetible, establecido a cada cuenta bancaria que avala que los recursos enviados por transferencias electrónicas de fondos interbancarios se utilicen exclusivamente en la cuenta señalada por el cliente.</w:t>
            </w:r>
          </w:p>
          <w:p w14:paraId="5EC8428E" w14:textId="77777777" w:rsidR="00370D35" w:rsidRPr="00AE6DA3" w:rsidRDefault="00370D35" w:rsidP="00AE6DA3">
            <w:pPr>
              <w:jc w:val="both"/>
              <w:rPr>
                <w:rFonts w:ascii="Montserrat" w:eastAsiaTheme="minorHAnsi" w:hAnsi="Montserrat"/>
                <w:sz w:val="16"/>
                <w:szCs w:val="16"/>
                <w:lang w:val="es-MX"/>
              </w:rPr>
            </w:pPr>
            <w:r w:rsidRPr="00AE6DA3">
              <w:rPr>
                <w:rFonts w:ascii="Montserrat" w:eastAsiaTheme="minorHAnsi" w:hAnsi="Montserrat"/>
                <w:sz w:val="16"/>
                <w:szCs w:val="16"/>
                <w:lang w:val="es-MX"/>
              </w:rPr>
              <w:t>Por su parte la clabe interbancaria es una clave bancaria estandarizada integrada por un número único e irrepetible asignado a cada cuenta bancaria, que garantiza que los recursos enviados a las órdenes de cargo (transferencias electrónicas de fondos entre bancos) se apliquen exclusivamente a la cuenta señalada por el cliente, como destino u origen. Dicha clave se compone de dieciocho dígitos numéricos que corresponden al código de banco, código de plaza; número de cuenta y dígito de control.</w:t>
            </w:r>
          </w:p>
          <w:p w14:paraId="43AE2671" w14:textId="5B66C10B" w:rsidR="00370D35" w:rsidRPr="00AE6DA3" w:rsidRDefault="00370D35" w:rsidP="00AE6DA3">
            <w:pPr>
              <w:jc w:val="both"/>
              <w:rPr>
                <w:rFonts w:ascii="Montserrat" w:eastAsiaTheme="minorHAnsi" w:hAnsi="Montserrat"/>
                <w:sz w:val="16"/>
                <w:szCs w:val="16"/>
                <w:lang w:val="es-MX"/>
              </w:rPr>
            </w:pPr>
            <w:r w:rsidRPr="00AE6DA3">
              <w:rPr>
                <w:rFonts w:ascii="Montserrat" w:eastAsiaTheme="minorHAnsi" w:hAnsi="Montserrat"/>
                <w:sz w:val="16"/>
                <w:szCs w:val="16"/>
                <w:lang w:val="es-MX"/>
              </w:rPr>
              <w:t>De lo anterior se colige que se trata de información que se le</w:t>
            </w:r>
            <w:r w:rsidR="00E955D6" w:rsidRPr="00AE6DA3">
              <w:rPr>
                <w:rFonts w:ascii="Montserrat" w:eastAsiaTheme="minorHAnsi" w:hAnsi="Montserrat"/>
                <w:sz w:val="16"/>
                <w:szCs w:val="16"/>
                <w:lang w:val="es-MX"/>
              </w:rPr>
              <w:t xml:space="preserve"> proporciona a cada persona física</w:t>
            </w:r>
            <w:r w:rsidRPr="00AE6DA3">
              <w:rPr>
                <w:rFonts w:ascii="Montserrat" w:eastAsiaTheme="minorHAnsi" w:hAnsi="Montserrat"/>
                <w:sz w:val="16"/>
                <w:szCs w:val="16"/>
                <w:lang w:val="es-MX"/>
              </w:rPr>
              <w:t>, de manera personalizada e individual, por lo que éste lo identifica respecto de cualquier trámite que se realice ante la institución bancaria o financiera correspondiente. Además, a través de dicho número, aunado a otros datos, la persona puede acceder a la información contenida en las bases de datos de las instituciones referidas en donde se encuentra su información de carácter financiero, es decir, puede consultar sus movimientos, sus saldos, entre otros datos.</w:t>
            </w:r>
          </w:p>
          <w:p w14:paraId="0B058343" w14:textId="06CDD83B" w:rsidR="00370D35" w:rsidRPr="00AE6DA3" w:rsidRDefault="00370D35" w:rsidP="00AE6DA3">
            <w:pPr>
              <w:jc w:val="both"/>
              <w:rPr>
                <w:rFonts w:ascii="Montserrat" w:eastAsiaTheme="minorHAnsi" w:hAnsi="Montserrat"/>
                <w:sz w:val="16"/>
                <w:szCs w:val="16"/>
                <w:lang w:val="es-MX"/>
              </w:rPr>
            </w:pPr>
            <w:r w:rsidRPr="00AE6DA3">
              <w:rPr>
                <w:rFonts w:ascii="Montserrat" w:eastAsiaTheme="minorHAnsi" w:hAnsi="Montserrat"/>
                <w:sz w:val="16"/>
                <w:szCs w:val="16"/>
                <w:lang w:val="es-MX"/>
              </w:rPr>
              <w:t>Por tanto, se desprende que la información relativa al número clabe bancaria, así como el número de cuenta son datos que únicamente le conciernen a una persona física , toda vez que se tratan de un instrumento de carácter personalísimo cuyo propósito es que sea utilizado únicamente por su titular, esto es, el declarante al que de manera única e individual le fue otorgado por parte de la institución bancaria o financiera, razón por la cual se consideran información confidencial.</w:t>
            </w:r>
          </w:p>
        </w:tc>
        <w:tc>
          <w:tcPr>
            <w:tcW w:w="904" w:type="pct"/>
            <w:tcBorders>
              <w:top w:val="single" w:sz="6" w:space="0" w:color="D9D9D9" w:themeColor="background1" w:themeShade="D9"/>
              <w:left w:val="single" w:sz="6" w:space="0" w:color="D9D9D9" w:themeColor="background1" w:themeShade="D9"/>
              <w:bottom w:val="single" w:sz="12" w:space="0" w:color="D9D9D9" w:themeColor="background1" w:themeShade="D9"/>
              <w:right w:val="single" w:sz="12" w:space="0" w:color="D9D9D9" w:themeColor="background1" w:themeShade="D9"/>
            </w:tcBorders>
            <w:vAlign w:val="center"/>
            <w:hideMark/>
          </w:tcPr>
          <w:p w14:paraId="6D895C62" w14:textId="191C55A4" w:rsidR="00370D35" w:rsidRPr="00AE6DA3" w:rsidRDefault="00370D35" w:rsidP="00AE6DA3">
            <w:pPr>
              <w:jc w:val="both"/>
              <w:rPr>
                <w:rFonts w:ascii="Montserrat" w:eastAsiaTheme="minorHAnsi" w:hAnsi="Montserrat"/>
                <w:sz w:val="16"/>
                <w:szCs w:val="16"/>
                <w:lang w:val="es-MX"/>
              </w:rPr>
            </w:pPr>
            <w:r w:rsidRPr="00AE6DA3">
              <w:rPr>
                <w:rFonts w:ascii="Montserrat" w:eastAsiaTheme="minorHAnsi" w:hAnsi="Montserrat"/>
                <w:sz w:val="16"/>
                <w:szCs w:val="16"/>
                <w:lang w:val="es-MX"/>
              </w:rPr>
              <w:lastRenderedPageBreak/>
              <w:t>Artículo 113, fracción I</w:t>
            </w:r>
            <w:r w:rsidR="00E955D6" w:rsidRPr="00AE6DA3">
              <w:rPr>
                <w:rFonts w:ascii="Montserrat" w:eastAsiaTheme="minorHAnsi" w:hAnsi="Montserrat"/>
                <w:sz w:val="16"/>
                <w:szCs w:val="16"/>
                <w:lang w:val="es-MX"/>
              </w:rPr>
              <w:t xml:space="preserve"> </w:t>
            </w:r>
            <w:r w:rsidRPr="00AE6DA3">
              <w:rPr>
                <w:rFonts w:ascii="Montserrat" w:eastAsiaTheme="minorHAnsi" w:hAnsi="Montserrat"/>
                <w:sz w:val="16"/>
                <w:szCs w:val="16"/>
                <w:lang w:val="es-MX"/>
              </w:rPr>
              <w:t>, de la LFTAIP.</w:t>
            </w:r>
          </w:p>
        </w:tc>
      </w:tr>
    </w:tbl>
    <w:p w14:paraId="18FD3902" w14:textId="77777777" w:rsidR="00370D35" w:rsidRPr="00AE6DA3" w:rsidRDefault="00370D35" w:rsidP="00AE6DA3">
      <w:pPr>
        <w:jc w:val="both"/>
        <w:rPr>
          <w:rFonts w:ascii="Montserrat" w:eastAsia="Montserrat" w:hAnsi="Montserrat" w:cs="Montserrat"/>
          <w:sz w:val="18"/>
          <w:szCs w:val="18"/>
          <w:lang w:eastAsia="es-MX"/>
        </w:rPr>
      </w:pPr>
    </w:p>
    <w:p w14:paraId="4580B008" w14:textId="77777777" w:rsidR="00370D35" w:rsidRPr="00AE6DA3" w:rsidRDefault="00370D35" w:rsidP="00AE6DA3">
      <w:pPr>
        <w:jc w:val="both"/>
        <w:rPr>
          <w:rFonts w:ascii="Montserrat" w:eastAsia="Montserrat" w:hAnsi="Montserrat" w:cs="Montserrat"/>
          <w:sz w:val="18"/>
          <w:szCs w:val="18"/>
        </w:rPr>
      </w:pPr>
      <w:r w:rsidRPr="00AE6DA3">
        <w:rPr>
          <w:rFonts w:ascii="Montserrat" w:eastAsia="Montserrat" w:hAnsi="Montserrat" w:cs="Montserrat"/>
          <w:sz w:val="18"/>
          <w:szCs w:val="18"/>
        </w:rPr>
        <w:t>Asimismo, solicitó la clasificación como confidencialidad de la siguiente información incluida en 9 contratos relacionados con la prestación de bienes y servicios cuyos folios se listan a continuación:</w:t>
      </w:r>
    </w:p>
    <w:p w14:paraId="74EE067C" w14:textId="77777777" w:rsidR="00A47798" w:rsidRPr="00AE6DA3" w:rsidRDefault="00A47798" w:rsidP="00AE6DA3">
      <w:pPr>
        <w:jc w:val="both"/>
        <w:rPr>
          <w:rFonts w:ascii="Montserrat" w:eastAsia="Montserrat" w:hAnsi="Montserrat" w:cs="Montserrat"/>
          <w:sz w:val="18"/>
          <w:szCs w:val="18"/>
        </w:rPr>
      </w:pPr>
    </w:p>
    <w:tbl>
      <w:tblPr>
        <w:tblW w:w="5000" w:type="pct"/>
        <w:tblCellMar>
          <w:left w:w="0" w:type="dxa"/>
          <w:right w:w="0" w:type="dxa"/>
        </w:tblCellMar>
        <w:tblLook w:val="04A0" w:firstRow="1" w:lastRow="0" w:firstColumn="1" w:lastColumn="0" w:noHBand="0" w:noVBand="1"/>
      </w:tblPr>
      <w:tblGrid>
        <w:gridCol w:w="641"/>
        <w:gridCol w:w="1865"/>
        <w:gridCol w:w="1865"/>
        <w:gridCol w:w="1865"/>
        <w:gridCol w:w="1865"/>
        <w:gridCol w:w="1861"/>
      </w:tblGrid>
      <w:tr w:rsidR="00370D35" w:rsidRPr="00AE6DA3" w14:paraId="653113F7" w14:textId="77777777" w:rsidTr="00370D35">
        <w:trPr>
          <w:trHeight w:val="315"/>
          <w:tblHeader/>
        </w:trPr>
        <w:tc>
          <w:tcPr>
            <w:tcW w:w="32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top w:w="30" w:type="dxa"/>
              <w:left w:w="45" w:type="dxa"/>
              <w:bottom w:w="30" w:type="dxa"/>
              <w:right w:w="45" w:type="dxa"/>
            </w:tcMar>
            <w:vAlign w:val="center"/>
            <w:hideMark/>
          </w:tcPr>
          <w:p w14:paraId="6A7BAC3E" w14:textId="77777777" w:rsidR="00370D35" w:rsidRPr="00AE6DA3" w:rsidRDefault="00370D35" w:rsidP="00AE6DA3">
            <w:pPr>
              <w:jc w:val="center"/>
              <w:rPr>
                <w:rFonts w:ascii="Montserrat" w:eastAsia="Times New Roman" w:hAnsi="Montserrat"/>
                <w:b/>
                <w:sz w:val="16"/>
                <w:szCs w:val="16"/>
                <w:lang w:val="en-US"/>
              </w:rPr>
            </w:pPr>
            <w:r w:rsidRPr="00AE6DA3">
              <w:rPr>
                <w:rFonts w:ascii="Montserrat" w:eastAsia="Times New Roman" w:hAnsi="Montserrat"/>
                <w:b/>
                <w:sz w:val="16"/>
                <w:szCs w:val="16"/>
                <w:lang w:val="en-US"/>
              </w:rPr>
              <w:t>No.</w:t>
            </w:r>
          </w:p>
        </w:tc>
        <w:tc>
          <w:tcPr>
            <w:tcW w:w="9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top w:w="30" w:type="dxa"/>
              <w:left w:w="45" w:type="dxa"/>
              <w:bottom w:w="30" w:type="dxa"/>
              <w:right w:w="45" w:type="dxa"/>
            </w:tcMar>
            <w:vAlign w:val="center"/>
            <w:hideMark/>
          </w:tcPr>
          <w:p w14:paraId="258BC7A0" w14:textId="77777777" w:rsidR="00370D35" w:rsidRPr="00AE6DA3" w:rsidRDefault="00370D35" w:rsidP="00AE6DA3">
            <w:pPr>
              <w:jc w:val="center"/>
              <w:rPr>
                <w:rFonts w:ascii="Montserrat" w:eastAsia="Times New Roman" w:hAnsi="Montserrat"/>
                <w:b/>
                <w:sz w:val="16"/>
                <w:szCs w:val="16"/>
              </w:rPr>
            </w:pPr>
            <w:r w:rsidRPr="00AE6DA3">
              <w:rPr>
                <w:rFonts w:ascii="Montserrat" w:eastAsia="Times New Roman" w:hAnsi="Montserrat"/>
                <w:b/>
                <w:sz w:val="16"/>
                <w:szCs w:val="16"/>
              </w:rPr>
              <w:t>Contrato</w:t>
            </w:r>
          </w:p>
        </w:tc>
        <w:tc>
          <w:tcPr>
            <w:tcW w:w="9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7E761DB0" w14:textId="77777777" w:rsidR="00370D35" w:rsidRPr="00AE6DA3" w:rsidRDefault="00370D35" w:rsidP="00AE6DA3">
            <w:pPr>
              <w:jc w:val="center"/>
              <w:rPr>
                <w:rFonts w:ascii="Montserrat" w:eastAsia="Times New Roman" w:hAnsi="Montserrat"/>
                <w:b/>
                <w:sz w:val="16"/>
                <w:szCs w:val="16"/>
                <w:lang w:val="en-US"/>
              </w:rPr>
            </w:pPr>
            <w:r w:rsidRPr="00AE6DA3">
              <w:rPr>
                <w:rFonts w:ascii="Montserrat" w:eastAsia="Times New Roman" w:hAnsi="Montserrat"/>
                <w:b/>
                <w:sz w:val="16"/>
                <w:szCs w:val="16"/>
                <w:lang w:val="en-US"/>
              </w:rPr>
              <w:t>No.</w:t>
            </w:r>
          </w:p>
        </w:tc>
        <w:tc>
          <w:tcPr>
            <w:tcW w:w="9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145DDD9B" w14:textId="77777777" w:rsidR="00370D35" w:rsidRPr="00AE6DA3" w:rsidRDefault="00370D35" w:rsidP="00AE6DA3">
            <w:pPr>
              <w:jc w:val="center"/>
              <w:rPr>
                <w:rFonts w:ascii="Montserrat" w:eastAsia="Times New Roman" w:hAnsi="Montserrat"/>
                <w:b/>
                <w:sz w:val="16"/>
                <w:szCs w:val="16"/>
              </w:rPr>
            </w:pPr>
            <w:r w:rsidRPr="00AE6DA3">
              <w:rPr>
                <w:rFonts w:ascii="Montserrat" w:eastAsia="Times New Roman" w:hAnsi="Montserrat"/>
                <w:b/>
                <w:sz w:val="16"/>
                <w:szCs w:val="16"/>
              </w:rPr>
              <w:t>Contrato</w:t>
            </w:r>
          </w:p>
        </w:tc>
        <w:tc>
          <w:tcPr>
            <w:tcW w:w="9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700B2FBD" w14:textId="77777777" w:rsidR="00370D35" w:rsidRPr="00AE6DA3" w:rsidRDefault="00370D35" w:rsidP="00AE6DA3">
            <w:pPr>
              <w:jc w:val="center"/>
              <w:rPr>
                <w:rFonts w:ascii="Montserrat" w:eastAsia="Times New Roman" w:hAnsi="Montserrat"/>
                <w:b/>
                <w:sz w:val="16"/>
                <w:szCs w:val="16"/>
                <w:lang w:val="en-US"/>
              </w:rPr>
            </w:pPr>
            <w:r w:rsidRPr="00AE6DA3">
              <w:rPr>
                <w:rFonts w:ascii="Montserrat" w:eastAsia="Times New Roman" w:hAnsi="Montserrat"/>
                <w:b/>
                <w:sz w:val="16"/>
                <w:szCs w:val="16"/>
                <w:lang w:val="en-US"/>
              </w:rPr>
              <w:t>No.</w:t>
            </w:r>
          </w:p>
        </w:tc>
        <w:tc>
          <w:tcPr>
            <w:tcW w:w="93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78335AD8" w14:textId="77777777" w:rsidR="00370D35" w:rsidRPr="00AE6DA3" w:rsidRDefault="00370D35" w:rsidP="00AE6DA3">
            <w:pPr>
              <w:jc w:val="center"/>
              <w:rPr>
                <w:rFonts w:ascii="Montserrat" w:eastAsia="Times New Roman" w:hAnsi="Montserrat"/>
                <w:b/>
                <w:sz w:val="16"/>
                <w:szCs w:val="16"/>
              </w:rPr>
            </w:pPr>
            <w:r w:rsidRPr="00AE6DA3">
              <w:rPr>
                <w:rFonts w:ascii="Montserrat" w:eastAsia="Times New Roman" w:hAnsi="Montserrat"/>
                <w:b/>
                <w:sz w:val="16"/>
                <w:szCs w:val="16"/>
              </w:rPr>
              <w:t>Contrato</w:t>
            </w:r>
          </w:p>
        </w:tc>
      </w:tr>
      <w:tr w:rsidR="00370D35" w:rsidRPr="00AE6DA3" w14:paraId="0EE2184A" w14:textId="77777777" w:rsidTr="00370D35">
        <w:trPr>
          <w:trHeight w:val="315"/>
        </w:trPr>
        <w:tc>
          <w:tcPr>
            <w:tcW w:w="32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top w:w="30" w:type="dxa"/>
              <w:left w:w="45" w:type="dxa"/>
              <w:bottom w:w="30" w:type="dxa"/>
              <w:right w:w="45" w:type="dxa"/>
            </w:tcMar>
            <w:vAlign w:val="center"/>
            <w:hideMark/>
          </w:tcPr>
          <w:p w14:paraId="26D7E28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1</w:t>
            </w:r>
          </w:p>
        </w:tc>
        <w:tc>
          <w:tcPr>
            <w:tcW w:w="9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top w:w="30" w:type="dxa"/>
              <w:left w:w="45" w:type="dxa"/>
              <w:bottom w:w="30" w:type="dxa"/>
              <w:right w:w="45" w:type="dxa"/>
            </w:tcMar>
            <w:vAlign w:val="center"/>
            <w:hideMark/>
          </w:tcPr>
          <w:p w14:paraId="431AB2F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DC-001-2024</w:t>
            </w:r>
          </w:p>
        </w:tc>
        <w:tc>
          <w:tcPr>
            <w:tcW w:w="9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725121C5"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4</w:t>
            </w:r>
          </w:p>
        </w:tc>
        <w:tc>
          <w:tcPr>
            <w:tcW w:w="9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2D89738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DC-004-2024</w:t>
            </w:r>
          </w:p>
        </w:tc>
        <w:tc>
          <w:tcPr>
            <w:tcW w:w="9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0D230B7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7</w:t>
            </w:r>
          </w:p>
        </w:tc>
        <w:tc>
          <w:tcPr>
            <w:tcW w:w="93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147CB2B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DC-007-2024</w:t>
            </w:r>
          </w:p>
        </w:tc>
      </w:tr>
      <w:tr w:rsidR="00370D35" w:rsidRPr="00AE6DA3" w14:paraId="7A09B889" w14:textId="77777777" w:rsidTr="00370D35">
        <w:trPr>
          <w:trHeight w:val="315"/>
        </w:trPr>
        <w:tc>
          <w:tcPr>
            <w:tcW w:w="32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top w:w="30" w:type="dxa"/>
              <w:left w:w="45" w:type="dxa"/>
              <w:bottom w:w="30" w:type="dxa"/>
              <w:right w:w="45" w:type="dxa"/>
            </w:tcMar>
            <w:vAlign w:val="center"/>
            <w:hideMark/>
          </w:tcPr>
          <w:p w14:paraId="12CA8CA0" w14:textId="77777777" w:rsidR="00370D35" w:rsidRPr="00AE6DA3" w:rsidRDefault="00370D35" w:rsidP="00AE6DA3">
            <w:pPr>
              <w:jc w:val="center"/>
              <w:rPr>
                <w:rFonts w:ascii="Montserrat" w:eastAsia="Times New Roman" w:hAnsi="Montserrat"/>
                <w:sz w:val="16"/>
                <w:szCs w:val="16"/>
              </w:rPr>
            </w:pPr>
            <w:r w:rsidRPr="00AE6DA3">
              <w:rPr>
                <w:rFonts w:ascii="Montserrat" w:eastAsia="Times New Roman" w:hAnsi="Montserrat"/>
                <w:sz w:val="16"/>
                <w:szCs w:val="16"/>
              </w:rPr>
              <w:t>2</w:t>
            </w:r>
          </w:p>
        </w:tc>
        <w:tc>
          <w:tcPr>
            <w:tcW w:w="9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top w:w="30" w:type="dxa"/>
              <w:left w:w="45" w:type="dxa"/>
              <w:bottom w:w="30" w:type="dxa"/>
              <w:right w:w="45" w:type="dxa"/>
            </w:tcMar>
            <w:vAlign w:val="center"/>
            <w:hideMark/>
          </w:tcPr>
          <w:p w14:paraId="7F81A35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DC-002-2024</w:t>
            </w:r>
          </w:p>
        </w:tc>
        <w:tc>
          <w:tcPr>
            <w:tcW w:w="9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2B657E2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5</w:t>
            </w:r>
          </w:p>
        </w:tc>
        <w:tc>
          <w:tcPr>
            <w:tcW w:w="9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FA49353"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DC-005-2024</w:t>
            </w:r>
          </w:p>
        </w:tc>
        <w:tc>
          <w:tcPr>
            <w:tcW w:w="9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17B4C11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8</w:t>
            </w:r>
          </w:p>
        </w:tc>
        <w:tc>
          <w:tcPr>
            <w:tcW w:w="93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0C60D64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DC-011-2024</w:t>
            </w:r>
          </w:p>
        </w:tc>
      </w:tr>
      <w:tr w:rsidR="00370D35" w:rsidRPr="00AE6DA3" w14:paraId="0892596B" w14:textId="77777777" w:rsidTr="00370D35">
        <w:trPr>
          <w:trHeight w:val="315"/>
        </w:trPr>
        <w:tc>
          <w:tcPr>
            <w:tcW w:w="32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top w:w="30" w:type="dxa"/>
              <w:left w:w="45" w:type="dxa"/>
              <w:bottom w:w="30" w:type="dxa"/>
              <w:right w:w="45" w:type="dxa"/>
            </w:tcMar>
            <w:vAlign w:val="center"/>
            <w:hideMark/>
          </w:tcPr>
          <w:p w14:paraId="61F94FEF"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3</w:t>
            </w:r>
          </w:p>
        </w:tc>
        <w:tc>
          <w:tcPr>
            <w:tcW w:w="9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top w:w="30" w:type="dxa"/>
              <w:left w:w="45" w:type="dxa"/>
              <w:bottom w:w="30" w:type="dxa"/>
              <w:right w:w="45" w:type="dxa"/>
            </w:tcMar>
            <w:vAlign w:val="center"/>
            <w:hideMark/>
          </w:tcPr>
          <w:p w14:paraId="347C80E1"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DC-003-2024</w:t>
            </w:r>
          </w:p>
        </w:tc>
        <w:tc>
          <w:tcPr>
            <w:tcW w:w="9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276917A6"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6</w:t>
            </w:r>
          </w:p>
        </w:tc>
        <w:tc>
          <w:tcPr>
            <w:tcW w:w="9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05BD01F7"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DC-006-2024</w:t>
            </w:r>
          </w:p>
        </w:tc>
        <w:tc>
          <w:tcPr>
            <w:tcW w:w="9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F011F39"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9</w:t>
            </w:r>
          </w:p>
        </w:tc>
        <w:tc>
          <w:tcPr>
            <w:tcW w:w="93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291793EB" w14:textId="77777777" w:rsidR="00370D35" w:rsidRPr="00AE6DA3" w:rsidRDefault="00370D35" w:rsidP="00AE6DA3">
            <w:pPr>
              <w:jc w:val="center"/>
              <w:rPr>
                <w:rFonts w:ascii="Montserrat" w:eastAsia="Times New Roman" w:hAnsi="Montserrat"/>
                <w:sz w:val="16"/>
                <w:szCs w:val="16"/>
                <w:lang w:val="en-US"/>
              </w:rPr>
            </w:pPr>
            <w:r w:rsidRPr="00AE6DA3">
              <w:rPr>
                <w:rFonts w:ascii="Montserrat" w:eastAsia="Times New Roman" w:hAnsi="Montserrat"/>
                <w:sz w:val="16"/>
                <w:szCs w:val="16"/>
                <w:lang w:val="en-US"/>
              </w:rPr>
              <w:t>DC-012-2024</w:t>
            </w:r>
          </w:p>
        </w:tc>
      </w:tr>
    </w:tbl>
    <w:p w14:paraId="717D1670" w14:textId="77777777" w:rsidR="00370D35" w:rsidRPr="00AE6DA3" w:rsidRDefault="00370D35" w:rsidP="00AE6DA3">
      <w:pPr>
        <w:jc w:val="both"/>
        <w:rPr>
          <w:rFonts w:ascii="Montserrat" w:eastAsia="Montserrat" w:hAnsi="Montserrat" w:cs="Montserrat"/>
          <w:sz w:val="16"/>
          <w:szCs w:val="16"/>
          <w:lang w:eastAsia="es-MX"/>
        </w:rPr>
      </w:pPr>
    </w:p>
    <w:tbl>
      <w:tblPr>
        <w:tblStyle w:val="Tablaconcuadrcula"/>
        <w:tblW w:w="5000" w:type="pct"/>
        <w:tblInd w:w="0"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6" w:space="0" w:color="D9D9D9" w:themeColor="background1" w:themeShade="D9"/>
          <w:insideV w:val="single" w:sz="6" w:space="0" w:color="D9D9D9" w:themeColor="background1" w:themeShade="D9"/>
        </w:tblBorders>
        <w:tblLook w:val="04A0" w:firstRow="1" w:lastRow="0" w:firstColumn="1" w:lastColumn="0" w:noHBand="0" w:noVBand="1"/>
      </w:tblPr>
      <w:tblGrid>
        <w:gridCol w:w="2223"/>
        <w:gridCol w:w="5921"/>
        <w:gridCol w:w="1798"/>
      </w:tblGrid>
      <w:tr w:rsidR="00370D35" w:rsidRPr="00AE6DA3" w14:paraId="6850503B" w14:textId="77777777" w:rsidTr="005747E8">
        <w:trPr>
          <w:trHeight w:val="374"/>
          <w:tblHeader/>
        </w:trPr>
        <w:tc>
          <w:tcPr>
            <w:tcW w:w="1118" w:type="pct"/>
            <w:tcBorders>
              <w:top w:val="single" w:sz="12" w:space="0" w:color="D9D9D9" w:themeColor="background1" w:themeShade="D9"/>
              <w:left w:val="single" w:sz="12" w:space="0" w:color="D9D9D9" w:themeColor="background1" w:themeShade="D9"/>
              <w:bottom w:val="single" w:sz="6" w:space="0" w:color="D9D9D9" w:themeColor="background1" w:themeShade="D9"/>
              <w:right w:val="single" w:sz="6" w:space="0" w:color="D9D9D9" w:themeColor="background1" w:themeShade="D9"/>
            </w:tcBorders>
            <w:shd w:val="clear" w:color="auto" w:fill="660033"/>
            <w:vAlign w:val="center"/>
            <w:hideMark/>
          </w:tcPr>
          <w:p w14:paraId="66D2CC35" w14:textId="77777777" w:rsidR="00370D35" w:rsidRPr="00025B93" w:rsidRDefault="00370D35" w:rsidP="00AE6DA3">
            <w:pPr>
              <w:jc w:val="center"/>
              <w:rPr>
                <w:rFonts w:ascii="Montserrat" w:eastAsia="Calibri" w:hAnsi="Montserrat"/>
                <w:b/>
                <w:sz w:val="16"/>
                <w:szCs w:val="16"/>
              </w:rPr>
            </w:pPr>
            <w:r w:rsidRPr="00025B93">
              <w:rPr>
                <w:rFonts w:ascii="Montserrat" w:hAnsi="Montserrat"/>
                <w:b/>
                <w:sz w:val="16"/>
                <w:szCs w:val="16"/>
              </w:rPr>
              <w:t>Tipo de Dato</w:t>
            </w:r>
          </w:p>
        </w:tc>
        <w:tc>
          <w:tcPr>
            <w:tcW w:w="2978" w:type="pct"/>
            <w:tcBorders>
              <w:top w:val="single" w:sz="12"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660033"/>
            <w:vAlign w:val="center"/>
            <w:hideMark/>
          </w:tcPr>
          <w:p w14:paraId="3FF10178" w14:textId="77777777" w:rsidR="00370D35" w:rsidRPr="00025B93" w:rsidRDefault="00370D35" w:rsidP="00AE6DA3">
            <w:pPr>
              <w:jc w:val="center"/>
              <w:rPr>
                <w:rFonts w:ascii="Montserrat" w:hAnsi="Montserrat"/>
                <w:b/>
                <w:sz w:val="16"/>
                <w:szCs w:val="16"/>
              </w:rPr>
            </w:pPr>
            <w:r w:rsidRPr="00025B93">
              <w:rPr>
                <w:rFonts w:ascii="Montserrat" w:hAnsi="Montserrat"/>
                <w:b/>
                <w:sz w:val="16"/>
                <w:szCs w:val="16"/>
              </w:rPr>
              <w:t xml:space="preserve">Justificación </w:t>
            </w:r>
          </w:p>
        </w:tc>
        <w:tc>
          <w:tcPr>
            <w:tcW w:w="904" w:type="pct"/>
            <w:tcBorders>
              <w:top w:val="single" w:sz="12" w:space="0" w:color="D9D9D9" w:themeColor="background1" w:themeShade="D9"/>
              <w:left w:val="single" w:sz="6" w:space="0" w:color="D9D9D9" w:themeColor="background1" w:themeShade="D9"/>
              <w:bottom w:val="single" w:sz="6" w:space="0" w:color="D9D9D9" w:themeColor="background1" w:themeShade="D9"/>
              <w:right w:val="single" w:sz="12" w:space="0" w:color="D9D9D9" w:themeColor="background1" w:themeShade="D9"/>
            </w:tcBorders>
            <w:shd w:val="clear" w:color="auto" w:fill="660033"/>
            <w:vAlign w:val="center"/>
            <w:hideMark/>
          </w:tcPr>
          <w:p w14:paraId="1BD227DF" w14:textId="77777777" w:rsidR="00370D35" w:rsidRPr="00025B93" w:rsidRDefault="00370D35" w:rsidP="00AE6DA3">
            <w:pPr>
              <w:jc w:val="center"/>
              <w:rPr>
                <w:rFonts w:ascii="Montserrat" w:hAnsi="Montserrat"/>
                <w:b/>
                <w:sz w:val="16"/>
                <w:szCs w:val="16"/>
              </w:rPr>
            </w:pPr>
            <w:r w:rsidRPr="00025B93">
              <w:rPr>
                <w:rFonts w:ascii="Montserrat" w:hAnsi="Montserrat"/>
                <w:b/>
                <w:sz w:val="16"/>
                <w:szCs w:val="16"/>
              </w:rPr>
              <w:t>Fundamento</w:t>
            </w:r>
          </w:p>
        </w:tc>
      </w:tr>
      <w:tr w:rsidR="00370D35" w:rsidRPr="00AE6DA3" w14:paraId="26396159" w14:textId="77777777" w:rsidTr="00370D35">
        <w:trPr>
          <w:trHeight w:val="1188"/>
        </w:trPr>
        <w:tc>
          <w:tcPr>
            <w:tcW w:w="1118" w:type="pct"/>
            <w:tcBorders>
              <w:top w:val="single" w:sz="6" w:space="0" w:color="D9D9D9" w:themeColor="background1" w:themeShade="D9"/>
              <w:left w:val="single" w:sz="12" w:space="0" w:color="D9D9D9" w:themeColor="background1" w:themeShade="D9"/>
              <w:bottom w:val="single" w:sz="12" w:space="0" w:color="D9D9D9" w:themeColor="background1" w:themeShade="D9"/>
              <w:right w:val="single" w:sz="6" w:space="0" w:color="D9D9D9" w:themeColor="background1" w:themeShade="D9"/>
            </w:tcBorders>
            <w:vAlign w:val="center"/>
            <w:hideMark/>
          </w:tcPr>
          <w:p w14:paraId="6C22C671" w14:textId="77777777" w:rsidR="00370D35" w:rsidRPr="00AE6DA3" w:rsidRDefault="00370D35" w:rsidP="00AE6DA3">
            <w:pPr>
              <w:jc w:val="both"/>
              <w:rPr>
                <w:rFonts w:ascii="Montserrat" w:hAnsi="Montserrat" w:cs="Arial"/>
                <w:sz w:val="16"/>
                <w:szCs w:val="16"/>
                <w:lang w:val="es-MX"/>
              </w:rPr>
            </w:pPr>
            <w:r w:rsidRPr="00AE6DA3">
              <w:rPr>
                <w:rFonts w:ascii="Montserrat" w:hAnsi="Montserrat" w:cs="Arial"/>
                <w:sz w:val="16"/>
                <w:szCs w:val="16"/>
                <w:lang w:val="es-MX"/>
              </w:rPr>
              <w:t>Contrato:</w:t>
            </w:r>
          </w:p>
          <w:p w14:paraId="0D23C32E" w14:textId="77777777" w:rsidR="00370D35" w:rsidRPr="00AE6DA3" w:rsidRDefault="00370D35" w:rsidP="00AE6DA3">
            <w:pPr>
              <w:jc w:val="both"/>
              <w:rPr>
                <w:rFonts w:ascii="Montserrat" w:hAnsi="Montserrat" w:cs="Arial"/>
                <w:sz w:val="16"/>
                <w:szCs w:val="16"/>
                <w:lang w:val="es-MX"/>
              </w:rPr>
            </w:pPr>
            <w:r w:rsidRPr="00AE6DA3">
              <w:rPr>
                <w:rFonts w:ascii="Montserrat" w:hAnsi="Montserrat" w:cs="Arial"/>
                <w:sz w:val="16"/>
                <w:szCs w:val="16"/>
                <w:lang w:val="es-MX"/>
              </w:rPr>
              <w:t>Datos Personales y</w:t>
            </w:r>
          </w:p>
          <w:p w14:paraId="3003855E" w14:textId="77777777" w:rsidR="00370D35" w:rsidRPr="00AE6DA3" w:rsidRDefault="00370D35" w:rsidP="00AE6DA3">
            <w:pPr>
              <w:jc w:val="both"/>
              <w:rPr>
                <w:rFonts w:ascii="Montserrat" w:hAnsi="Montserrat" w:cs="Arial"/>
                <w:sz w:val="16"/>
                <w:szCs w:val="16"/>
                <w:lang w:val="es-MX"/>
              </w:rPr>
            </w:pPr>
            <w:r w:rsidRPr="00AE6DA3">
              <w:rPr>
                <w:rFonts w:ascii="Montserrat" w:hAnsi="Montserrat" w:cs="Arial"/>
                <w:sz w:val="16"/>
                <w:szCs w:val="16"/>
                <w:lang w:val="es-MX"/>
              </w:rPr>
              <w:t>Datos Sensibles:</w:t>
            </w:r>
          </w:p>
          <w:p w14:paraId="12202FD5" w14:textId="77777777" w:rsidR="00370D35" w:rsidRPr="00AE6DA3" w:rsidRDefault="00370D35" w:rsidP="00AE6DA3">
            <w:pPr>
              <w:jc w:val="both"/>
              <w:rPr>
                <w:rFonts w:ascii="Montserrat" w:hAnsi="Montserrat" w:cs="Arial"/>
                <w:sz w:val="16"/>
                <w:szCs w:val="16"/>
                <w:lang w:val="es-MX"/>
              </w:rPr>
            </w:pPr>
            <w:r w:rsidRPr="00AE6DA3">
              <w:rPr>
                <w:rFonts w:ascii="Montserrat" w:hAnsi="Montserrat" w:cs="Arial"/>
                <w:sz w:val="16"/>
                <w:szCs w:val="16"/>
                <w:lang w:val="es-MX"/>
              </w:rPr>
              <w:t>Datos Bancarios</w:t>
            </w:r>
          </w:p>
          <w:p w14:paraId="77D7B932" w14:textId="77777777" w:rsidR="00370D35" w:rsidRPr="00AE6DA3" w:rsidRDefault="00370D35" w:rsidP="00AE6DA3">
            <w:pPr>
              <w:jc w:val="both"/>
              <w:rPr>
                <w:rFonts w:ascii="Montserrat" w:hAnsi="Montserrat" w:cs="Arial"/>
                <w:sz w:val="16"/>
                <w:szCs w:val="16"/>
                <w:lang w:val="es-MX"/>
              </w:rPr>
            </w:pPr>
            <w:r w:rsidRPr="00AE6DA3">
              <w:rPr>
                <w:rFonts w:ascii="Montserrat" w:hAnsi="Montserrat" w:cs="Arial"/>
                <w:sz w:val="16"/>
                <w:szCs w:val="16"/>
                <w:lang w:val="es-MX"/>
              </w:rPr>
              <w:t>Número</w:t>
            </w:r>
          </w:p>
          <w:p w14:paraId="29E8A38F" w14:textId="77777777" w:rsidR="00370D35" w:rsidRPr="00AE6DA3" w:rsidRDefault="00370D35" w:rsidP="00AE6DA3">
            <w:pPr>
              <w:jc w:val="both"/>
              <w:rPr>
                <w:rFonts w:ascii="Montserrat" w:hAnsi="Montserrat" w:cs="Arial"/>
                <w:sz w:val="16"/>
                <w:szCs w:val="16"/>
                <w:lang w:val="es-MX"/>
              </w:rPr>
            </w:pPr>
            <w:r w:rsidRPr="00AE6DA3">
              <w:rPr>
                <w:rFonts w:ascii="Montserrat" w:hAnsi="Montserrat" w:cs="Arial"/>
                <w:sz w:val="16"/>
                <w:szCs w:val="16"/>
                <w:lang w:val="es-MX"/>
              </w:rPr>
              <w:t>Clabe bancaria</w:t>
            </w:r>
          </w:p>
          <w:p w14:paraId="5CD76A1B" w14:textId="77777777" w:rsidR="00370D35" w:rsidRPr="00AE6DA3" w:rsidRDefault="00370D35" w:rsidP="00AE6DA3">
            <w:pPr>
              <w:jc w:val="both"/>
              <w:rPr>
                <w:rFonts w:ascii="Montserrat" w:hAnsi="Montserrat" w:cs="Arial"/>
                <w:sz w:val="16"/>
                <w:szCs w:val="16"/>
                <w:lang w:val="es-MX"/>
              </w:rPr>
            </w:pPr>
            <w:r w:rsidRPr="00AE6DA3">
              <w:rPr>
                <w:rFonts w:ascii="Montserrat" w:hAnsi="Montserrat" w:cs="Arial"/>
                <w:sz w:val="16"/>
                <w:szCs w:val="16"/>
                <w:lang w:val="es-MX"/>
              </w:rPr>
              <w:t>Institución Financiera</w:t>
            </w:r>
          </w:p>
        </w:tc>
        <w:tc>
          <w:tcPr>
            <w:tcW w:w="2978" w:type="pct"/>
            <w:tcBorders>
              <w:top w:val="single" w:sz="6" w:space="0" w:color="D9D9D9" w:themeColor="background1" w:themeShade="D9"/>
              <w:left w:val="single" w:sz="6" w:space="0" w:color="D9D9D9" w:themeColor="background1" w:themeShade="D9"/>
              <w:bottom w:val="single" w:sz="12" w:space="0" w:color="D9D9D9" w:themeColor="background1" w:themeShade="D9"/>
              <w:right w:val="single" w:sz="6" w:space="0" w:color="D9D9D9" w:themeColor="background1" w:themeShade="D9"/>
            </w:tcBorders>
            <w:vAlign w:val="center"/>
            <w:hideMark/>
          </w:tcPr>
          <w:p w14:paraId="4F0E80BF" w14:textId="77777777" w:rsidR="00370D35" w:rsidRPr="00AE6DA3" w:rsidRDefault="00370D35" w:rsidP="00AE6DA3">
            <w:pPr>
              <w:jc w:val="both"/>
              <w:rPr>
                <w:rFonts w:ascii="Montserrat" w:eastAsiaTheme="minorHAnsi" w:hAnsi="Montserrat"/>
                <w:sz w:val="16"/>
                <w:szCs w:val="16"/>
                <w:lang w:val="es-MX"/>
              </w:rPr>
            </w:pPr>
            <w:r w:rsidRPr="00AE6DA3">
              <w:rPr>
                <w:rFonts w:ascii="Montserrat" w:eastAsiaTheme="minorHAnsi" w:hAnsi="Montserrat"/>
                <w:sz w:val="16"/>
                <w:szCs w:val="16"/>
                <w:lang w:val="es-MX"/>
              </w:rPr>
              <w:t>Ambos son un conjunto de signos de carácter numérico utilizado por los grupos financieros e instituciones bancarias, con el objeto de identificar las cuentas de sus clientes.</w:t>
            </w:r>
          </w:p>
          <w:p w14:paraId="7A6E11A6" w14:textId="265B89DB" w:rsidR="00370D35" w:rsidRPr="00AE6DA3" w:rsidRDefault="00370D35" w:rsidP="00AE6DA3">
            <w:pPr>
              <w:jc w:val="both"/>
              <w:rPr>
                <w:rFonts w:ascii="Montserrat" w:eastAsiaTheme="minorHAnsi" w:hAnsi="Montserrat"/>
                <w:sz w:val="16"/>
                <w:szCs w:val="16"/>
                <w:lang w:val="es-MX"/>
              </w:rPr>
            </w:pPr>
            <w:r w:rsidRPr="00AE6DA3">
              <w:rPr>
                <w:rFonts w:ascii="Montserrat" w:eastAsiaTheme="minorHAnsi" w:hAnsi="Montserrat"/>
                <w:sz w:val="16"/>
                <w:szCs w:val="16"/>
                <w:lang w:val="es-MX"/>
              </w:rPr>
              <w:t>Así, una cuenta otorgada a un cliente (persona moral) es única e irrepetible, estableciendo con ello una relación que avala que los cargos efectuados, las transferencias electrónicas realizadas o los abonos efectuados corresponden, exclusivamente, a la cuenta proporcionada a su titular, en ese sentido para obtener una cuenta bancaria es necesario celebrar un contrato bancario a través de cual se da una relación entre una persona y la institución encargada de prestar servicios de carácter financiero, mismo que se encuentra estrechamente relacionado, con el patrimonio de la persona a la que se asignó la cuenta</w:t>
            </w:r>
          </w:p>
          <w:p w14:paraId="6BA80D94" w14:textId="77777777" w:rsidR="00370D35" w:rsidRPr="00AE6DA3" w:rsidRDefault="00370D35" w:rsidP="00AE6DA3">
            <w:pPr>
              <w:jc w:val="both"/>
              <w:rPr>
                <w:rFonts w:ascii="Montserrat" w:eastAsiaTheme="minorHAnsi" w:hAnsi="Montserrat"/>
                <w:sz w:val="16"/>
                <w:szCs w:val="16"/>
                <w:lang w:val="es-MX"/>
              </w:rPr>
            </w:pPr>
            <w:r w:rsidRPr="00AE6DA3">
              <w:rPr>
                <w:rFonts w:ascii="Montserrat" w:eastAsiaTheme="minorHAnsi" w:hAnsi="Montserrat"/>
                <w:sz w:val="16"/>
                <w:szCs w:val="16"/>
                <w:lang w:val="es-MX"/>
              </w:rPr>
              <w:lastRenderedPageBreak/>
              <w:t>En ese sentido, es de destacarse que el número de cuenta bancaria es un conjunto de caracteres numéricos utilizado por los grupos financieros para identificar las cuentas de los clientes, el cual es único e irrepetible, establecido a cada cuenta bancaria que avala que los recursos enviados por transferencias</w:t>
            </w:r>
          </w:p>
          <w:p w14:paraId="291DE5C5" w14:textId="77777777" w:rsidR="00370D35" w:rsidRPr="00AE6DA3" w:rsidRDefault="00370D35" w:rsidP="00AE6DA3">
            <w:pPr>
              <w:jc w:val="both"/>
              <w:rPr>
                <w:rFonts w:ascii="Montserrat" w:eastAsiaTheme="minorHAnsi" w:hAnsi="Montserrat"/>
                <w:sz w:val="16"/>
                <w:szCs w:val="16"/>
                <w:lang w:val="es-MX"/>
              </w:rPr>
            </w:pPr>
            <w:r w:rsidRPr="00AE6DA3">
              <w:rPr>
                <w:rFonts w:ascii="Montserrat" w:eastAsiaTheme="minorHAnsi" w:hAnsi="Montserrat"/>
                <w:sz w:val="16"/>
                <w:szCs w:val="16"/>
                <w:lang w:val="es-MX"/>
              </w:rPr>
              <w:t>electrónicas de fondos interbancarios se utilicen exclusivamente en la cuenta señalada por el cliente.</w:t>
            </w:r>
          </w:p>
          <w:p w14:paraId="7B048BE8" w14:textId="77777777" w:rsidR="00370D35" w:rsidRPr="00AE6DA3" w:rsidRDefault="00370D35" w:rsidP="00AE6DA3">
            <w:pPr>
              <w:jc w:val="both"/>
              <w:rPr>
                <w:rFonts w:ascii="Montserrat" w:eastAsiaTheme="minorHAnsi" w:hAnsi="Montserrat"/>
                <w:sz w:val="16"/>
                <w:szCs w:val="16"/>
                <w:lang w:val="es-MX"/>
              </w:rPr>
            </w:pPr>
            <w:r w:rsidRPr="00AE6DA3">
              <w:rPr>
                <w:rFonts w:ascii="Montserrat" w:eastAsiaTheme="minorHAnsi" w:hAnsi="Montserrat"/>
                <w:sz w:val="16"/>
                <w:szCs w:val="16"/>
                <w:lang w:val="es-MX"/>
              </w:rPr>
              <w:t>Por su parte la clabe interbancaria es una clave bancaria estandarizada integrada por un número único e irrepetible asignado a cada cuenta bancaria, que garantiza que los recursos enviados a las órdenes de cargo (transferencias electrónicas de fondos entre bancos) se apliquen exclusivamente a la cuenta señalada por el cliente, como destino u origen. Dicha clave se compone de dieciocho dígitos numéricos que corresponden al código de banco, código de plaza; número de cuenta y dígito de control.</w:t>
            </w:r>
          </w:p>
          <w:p w14:paraId="78783F36" w14:textId="38268E28" w:rsidR="00370D35" w:rsidRPr="00AE6DA3" w:rsidRDefault="00370D35" w:rsidP="00AE6DA3">
            <w:pPr>
              <w:jc w:val="both"/>
              <w:rPr>
                <w:rFonts w:ascii="Montserrat" w:eastAsiaTheme="minorHAnsi" w:hAnsi="Montserrat"/>
                <w:sz w:val="16"/>
                <w:szCs w:val="16"/>
                <w:lang w:val="es-MX"/>
              </w:rPr>
            </w:pPr>
            <w:r w:rsidRPr="00AE6DA3">
              <w:rPr>
                <w:rFonts w:ascii="Montserrat" w:eastAsiaTheme="minorHAnsi" w:hAnsi="Montserrat"/>
                <w:sz w:val="16"/>
                <w:szCs w:val="16"/>
                <w:lang w:val="es-MX"/>
              </w:rPr>
              <w:t xml:space="preserve">De lo anterior se colige que se trata de información que se le </w:t>
            </w:r>
            <w:r w:rsidR="00E955D6" w:rsidRPr="00AE6DA3">
              <w:rPr>
                <w:rFonts w:ascii="Montserrat" w:eastAsiaTheme="minorHAnsi" w:hAnsi="Montserrat"/>
                <w:sz w:val="16"/>
                <w:szCs w:val="16"/>
                <w:lang w:val="es-MX"/>
              </w:rPr>
              <w:t xml:space="preserve">proporciona a cada persona </w:t>
            </w:r>
            <w:r w:rsidRPr="00AE6DA3">
              <w:rPr>
                <w:rFonts w:ascii="Montserrat" w:eastAsiaTheme="minorHAnsi" w:hAnsi="Montserrat"/>
                <w:sz w:val="16"/>
                <w:szCs w:val="16"/>
                <w:lang w:val="es-MX"/>
              </w:rPr>
              <w:t>moral, de manera personalizada e individual, por lo que éste lo identifica respecto de cualquier trámite que se realice ante la institución bancaria o financiera correspondiente. Además, a través de dicho número, aunado a otros datos, la persona puede acceder a la información contenida en las bases de datos de las instituciones referidas en donde se encuentra su información de carácter financiero, es decir, puede consultar sus movimientos, sus saldos, entre otros datos.</w:t>
            </w:r>
          </w:p>
          <w:p w14:paraId="381DE53E" w14:textId="77777777" w:rsidR="00370D35" w:rsidRPr="00AE6DA3" w:rsidRDefault="00370D35" w:rsidP="00AE6DA3">
            <w:pPr>
              <w:jc w:val="both"/>
              <w:rPr>
                <w:rFonts w:ascii="Montserrat" w:eastAsiaTheme="minorHAnsi" w:hAnsi="Montserrat"/>
                <w:sz w:val="16"/>
                <w:szCs w:val="16"/>
                <w:lang w:val="es-MX"/>
              </w:rPr>
            </w:pPr>
            <w:r w:rsidRPr="00AE6DA3">
              <w:rPr>
                <w:rFonts w:ascii="Montserrat" w:eastAsiaTheme="minorHAnsi" w:hAnsi="Montserrat"/>
                <w:sz w:val="16"/>
                <w:szCs w:val="16"/>
                <w:lang w:val="es-MX"/>
              </w:rPr>
              <w:t>Por tanto, se desprende que la información relativa al número clabe bancaria, así como el número de cuenta son datos que únicamente le conciernen a una persona física o moral, toda vez que se tratan de un instrumento de carácter personalísimo cuyo propósito es que sea utilizado únicamente por su titular,</w:t>
            </w:r>
          </w:p>
          <w:p w14:paraId="6DF04147" w14:textId="77777777" w:rsidR="00370D35" w:rsidRPr="00AE6DA3" w:rsidRDefault="00370D35" w:rsidP="00AE6DA3">
            <w:pPr>
              <w:jc w:val="both"/>
              <w:rPr>
                <w:rFonts w:ascii="Montserrat" w:eastAsiaTheme="minorHAnsi" w:hAnsi="Montserrat"/>
                <w:sz w:val="16"/>
                <w:szCs w:val="16"/>
                <w:lang w:val="es-MX"/>
              </w:rPr>
            </w:pPr>
            <w:r w:rsidRPr="00AE6DA3">
              <w:rPr>
                <w:rFonts w:ascii="Montserrat" w:eastAsiaTheme="minorHAnsi" w:hAnsi="Montserrat"/>
                <w:sz w:val="16"/>
                <w:szCs w:val="16"/>
                <w:lang w:val="es-MX"/>
              </w:rPr>
              <w:t>esto es, el declarante al que de manera única e individual le fue otorgado por parte de la institución bancaria o financiera, razón por la cual se consideran información confidencial.</w:t>
            </w:r>
          </w:p>
        </w:tc>
        <w:tc>
          <w:tcPr>
            <w:tcW w:w="904" w:type="pct"/>
            <w:tcBorders>
              <w:top w:val="single" w:sz="6" w:space="0" w:color="D9D9D9" w:themeColor="background1" w:themeShade="D9"/>
              <w:left w:val="single" w:sz="6" w:space="0" w:color="D9D9D9" w:themeColor="background1" w:themeShade="D9"/>
              <w:bottom w:val="single" w:sz="12" w:space="0" w:color="D9D9D9" w:themeColor="background1" w:themeShade="D9"/>
              <w:right w:val="single" w:sz="12" w:space="0" w:color="D9D9D9" w:themeColor="background1" w:themeShade="D9"/>
            </w:tcBorders>
            <w:vAlign w:val="center"/>
            <w:hideMark/>
          </w:tcPr>
          <w:p w14:paraId="3505451E" w14:textId="118A44B0" w:rsidR="00370D35" w:rsidRPr="00AE6DA3" w:rsidRDefault="00385EFD" w:rsidP="00AE6DA3">
            <w:pPr>
              <w:jc w:val="both"/>
              <w:rPr>
                <w:rFonts w:ascii="Montserrat" w:eastAsiaTheme="minorHAnsi" w:hAnsi="Montserrat"/>
                <w:sz w:val="16"/>
                <w:szCs w:val="16"/>
                <w:lang w:val="es-MX"/>
              </w:rPr>
            </w:pPr>
            <w:r w:rsidRPr="00AE6DA3">
              <w:rPr>
                <w:rFonts w:ascii="Montserrat" w:eastAsiaTheme="minorHAnsi" w:hAnsi="Montserrat"/>
                <w:sz w:val="16"/>
                <w:szCs w:val="16"/>
                <w:lang w:val="es-MX"/>
              </w:rPr>
              <w:lastRenderedPageBreak/>
              <w:t>Artículo</w:t>
            </w:r>
            <w:r w:rsidR="00AE6DA3" w:rsidRPr="00AE6DA3">
              <w:rPr>
                <w:rFonts w:ascii="Montserrat" w:eastAsiaTheme="minorHAnsi" w:hAnsi="Montserrat"/>
                <w:sz w:val="16"/>
                <w:szCs w:val="16"/>
                <w:lang w:val="es-MX"/>
              </w:rPr>
              <w:t xml:space="preserve"> 113, fracción</w:t>
            </w:r>
            <w:r w:rsidR="00E955D6" w:rsidRPr="00AE6DA3">
              <w:rPr>
                <w:rFonts w:ascii="Montserrat" w:eastAsiaTheme="minorHAnsi" w:hAnsi="Montserrat"/>
                <w:sz w:val="16"/>
                <w:szCs w:val="16"/>
                <w:lang w:val="es-MX"/>
              </w:rPr>
              <w:t xml:space="preserve"> </w:t>
            </w:r>
            <w:r w:rsidR="00370D35" w:rsidRPr="00AE6DA3">
              <w:rPr>
                <w:rFonts w:ascii="Montserrat" w:eastAsiaTheme="minorHAnsi" w:hAnsi="Montserrat"/>
                <w:sz w:val="16"/>
                <w:szCs w:val="16"/>
                <w:lang w:val="es-MX"/>
              </w:rPr>
              <w:t>III, de la LFTAIP.</w:t>
            </w:r>
          </w:p>
        </w:tc>
      </w:tr>
    </w:tbl>
    <w:p w14:paraId="025857D2" w14:textId="77777777" w:rsidR="00370D35" w:rsidRPr="00AE6DA3" w:rsidRDefault="00370D35" w:rsidP="00AE6DA3">
      <w:pPr>
        <w:jc w:val="both"/>
        <w:rPr>
          <w:rFonts w:ascii="Montserrat" w:eastAsia="Montserrat" w:hAnsi="Montserrat" w:cs="Montserrat"/>
          <w:sz w:val="18"/>
          <w:szCs w:val="18"/>
          <w:lang w:eastAsia="es-MX"/>
        </w:rPr>
      </w:pPr>
    </w:p>
    <w:p w14:paraId="122DC784" w14:textId="77777777" w:rsidR="00370D35" w:rsidRPr="00AE6DA3" w:rsidRDefault="00370D35" w:rsidP="00AE6DA3">
      <w:pPr>
        <w:jc w:val="both"/>
        <w:rPr>
          <w:rFonts w:ascii="Montserrat" w:eastAsia="Montserrat" w:hAnsi="Montserrat" w:cs="Montserrat"/>
          <w:sz w:val="18"/>
          <w:szCs w:val="18"/>
        </w:rPr>
      </w:pPr>
      <w:r w:rsidRPr="00AE6DA3">
        <w:rPr>
          <w:rFonts w:ascii="Montserrat" w:eastAsia="Montserrat" w:hAnsi="Montserrat" w:cs="Montserrat"/>
          <w:sz w:val="18"/>
          <w:szCs w:val="18"/>
        </w:rPr>
        <w:t>Adicionalmente, para el contrato con número de folio DC-001-2024, solicitó la clasificación como confidencialidad de la siguiente información</w:t>
      </w:r>
    </w:p>
    <w:p w14:paraId="014BDD97" w14:textId="77777777" w:rsidR="00370D35" w:rsidRPr="00AE6DA3" w:rsidRDefault="00370D35" w:rsidP="00AE6DA3">
      <w:pPr>
        <w:jc w:val="both"/>
        <w:rPr>
          <w:rFonts w:ascii="Montserrat" w:eastAsia="Montserrat" w:hAnsi="Montserrat" w:cs="Montserrat"/>
          <w:sz w:val="18"/>
          <w:szCs w:val="18"/>
        </w:rPr>
      </w:pPr>
    </w:p>
    <w:tbl>
      <w:tblPr>
        <w:tblStyle w:val="Tablaconcuadrcula"/>
        <w:tblW w:w="5000" w:type="pct"/>
        <w:tblInd w:w="0"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6" w:space="0" w:color="D9D9D9" w:themeColor="background1" w:themeShade="D9"/>
          <w:insideV w:val="single" w:sz="6" w:space="0" w:color="D9D9D9" w:themeColor="background1" w:themeShade="D9"/>
        </w:tblBorders>
        <w:tblLook w:val="04A0" w:firstRow="1" w:lastRow="0" w:firstColumn="1" w:lastColumn="0" w:noHBand="0" w:noVBand="1"/>
      </w:tblPr>
      <w:tblGrid>
        <w:gridCol w:w="2223"/>
        <w:gridCol w:w="5921"/>
        <w:gridCol w:w="1798"/>
      </w:tblGrid>
      <w:tr w:rsidR="00370D35" w:rsidRPr="00AE6DA3" w14:paraId="77277FFB" w14:textId="77777777" w:rsidTr="005747E8">
        <w:trPr>
          <w:trHeight w:val="374"/>
          <w:tblHeader/>
        </w:trPr>
        <w:tc>
          <w:tcPr>
            <w:tcW w:w="1118" w:type="pct"/>
            <w:tcBorders>
              <w:top w:val="single" w:sz="12" w:space="0" w:color="D9D9D9" w:themeColor="background1" w:themeShade="D9"/>
              <w:left w:val="single" w:sz="12" w:space="0" w:color="D9D9D9" w:themeColor="background1" w:themeShade="D9"/>
              <w:bottom w:val="single" w:sz="6" w:space="0" w:color="D9D9D9" w:themeColor="background1" w:themeShade="D9"/>
              <w:right w:val="single" w:sz="6" w:space="0" w:color="D9D9D9" w:themeColor="background1" w:themeShade="D9"/>
            </w:tcBorders>
            <w:shd w:val="clear" w:color="auto" w:fill="660033"/>
            <w:vAlign w:val="center"/>
            <w:hideMark/>
          </w:tcPr>
          <w:p w14:paraId="56808AAC" w14:textId="77777777" w:rsidR="00370D35" w:rsidRPr="00025B93" w:rsidRDefault="00370D35" w:rsidP="00AE6DA3">
            <w:pPr>
              <w:jc w:val="center"/>
              <w:rPr>
                <w:rFonts w:ascii="Montserrat" w:eastAsia="Calibri" w:hAnsi="Montserrat"/>
                <w:b/>
                <w:sz w:val="16"/>
                <w:szCs w:val="16"/>
              </w:rPr>
            </w:pPr>
            <w:r w:rsidRPr="00025B93">
              <w:rPr>
                <w:rFonts w:ascii="Montserrat" w:hAnsi="Montserrat"/>
                <w:b/>
                <w:sz w:val="16"/>
                <w:szCs w:val="16"/>
              </w:rPr>
              <w:t>Tipo de Dato</w:t>
            </w:r>
          </w:p>
        </w:tc>
        <w:tc>
          <w:tcPr>
            <w:tcW w:w="2978" w:type="pct"/>
            <w:tcBorders>
              <w:top w:val="single" w:sz="12"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660033"/>
            <w:vAlign w:val="center"/>
            <w:hideMark/>
          </w:tcPr>
          <w:p w14:paraId="1C54D7C2" w14:textId="77777777" w:rsidR="00370D35" w:rsidRPr="00025B93" w:rsidRDefault="00370D35" w:rsidP="00AE6DA3">
            <w:pPr>
              <w:jc w:val="center"/>
              <w:rPr>
                <w:rFonts w:ascii="Montserrat" w:hAnsi="Montserrat"/>
                <w:b/>
                <w:sz w:val="16"/>
                <w:szCs w:val="16"/>
              </w:rPr>
            </w:pPr>
            <w:r w:rsidRPr="00025B93">
              <w:rPr>
                <w:rFonts w:ascii="Montserrat" w:hAnsi="Montserrat"/>
                <w:b/>
                <w:sz w:val="16"/>
                <w:szCs w:val="16"/>
              </w:rPr>
              <w:t xml:space="preserve">Justificación </w:t>
            </w:r>
          </w:p>
        </w:tc>
        <w:tc>
          <w:tcPr>
            <w:tcW w:w="904" w:type="pct"/>
            <w:tcBorders>
              <w:top w:val="single" w:sz="12" w:space="0" w:color="D9D9D9" w:themeColor="background1" w:themeShade="D9"/>
              <w:left w:val="single" w:sz="6" w:space="0" w:color="D9D9D9" w:themeColor="background1" w:themeShade="D9"/>
              <w:bottom w:val="single" w:sz="6" w:space="0" w:color="D9D9D9" w:themeColor="background1" w:themeShade="D9"/>
              <w:right w:val="single" w:sz="12" w:space="0" w:color="D9D9D9" w:themeColor="background1" w:themeShade="D9"/>
            </w:tcBorders>
            <w:shd w:val="clear" w:color="auto" w:fill="660033"/>
            <w:vAlign w:val="center"/>
            <w:hideMark/>
          </w:tcPr>
          <w:p w14:paraId="7DE5E24C" w14:textId="77777777" w:rsidR="00370D35" w:rsidRPr="00025B93" w:rsidRDefault="00370D35" w:rsidP="00AE6DA3">
            <w:pPr>
              <w:jc w:val="center"/>
              <w:rPr>
                <w:rFonts w:ascii="Montserrat" w:hAnsi="Montserrat"/>
                <w:b/>
                <w:sz w:val="16"/>
                <w:szCs w:val="16"/>
              </w:rPr>
            </w:pPr>
            <w:r w:rsidRPr="00025B93">
              <w:rPr>
                <w:rFonts w:ascii="Montserrat" w:hAnsi="Montserrat"/>
                <w:b/>
                <w:sz w:val="16"/>
                <w:szCs w:val="16"/>
              </w:rPr>
              <w:t>Fundamento</w:t>
            </w:r>
          </w:p>
        </w:tc>
      </w:tr>
      <w:tr w:rsidR="00370D35" w:rsidRPr="00AE6DA3" w14:paraId="281BE8BB" w14:textId="77777777" w:rsidTr="00370D35">
        <w:trPr>
          <w:trHeight w:val="1188"/>
        </w:trPr>
        <w:tc>
          <w:tcPr>
            <w:tcW w:w="1118" w:type="pct"/>
            <w:tcBorders>
              <w:top w:val="single" w:sz="6" w:space="0" w:color="D9D9D9" w:themeColor="background1" w:themeShade="D9"/>
              <w:left w:val="single" w:sz="12" w:space="0" w:color="D9D9D9" w:themeColor="background1" w:themeShade="D9"/>
              <w:bottom w:val="single" w:sz="12" w:space="0" w:color="D9D9D9" w:themeColor="background1" w:themeShade="D9"/>
              <w:right w:val="single" w:sz="6" w:space="0" w:color="D9D9D9" w:themeColor="background1" w:themeShade="D9"/>
            </w:tcBorders>
            <w:vAlign w:val="center"/>
            <w:hideMark/>
          </w:tcPr>
          <w:p w14:paraId="4165C27C" w14:textId="77777777" w:rsidR="00370D35" w:rsidRPr="00AE6DA3" w:rsidRDefault="00370D35" w:rsidP="00AE6DA3">
            <w:pPr>
              <w:jc w:val="both"/>
              <w:rPr>
                <w:rFonts w:ascii="Montserrat" w:hAnsi="Montserrat" w:cs="Arial"/>
                <w:sz w:val="16"/>
                <w:szCs w:val="16"/>
                <w:lang w:val="es-MX"/>
              </w:rPr>
            </w:pPr>
            <w:r w:rsidRPr="00AE6DA3">
              <w:rPr>
                <w:rFonts w:ascii="Montserrat" w:hAnsi="Montserrat" w:cs="Arial"/>
                <w:sz w:val="16"/>
                <w:szCs w:val="16"/>
                <w:lang w:val="es-MX"/>
              </w:rPr>
              <w:t>Anexo Único:</w:t>
            </w:r>
          </w:p>
          <w:p w14:paraId="77E2E416" w14:textId="77777777" w:rsidR="00370D35" w:rsidRPr="00AE6DA3" w:rsidRDefault="00370D35" w:rsidP="00AE6DA3">
            <w:pPr>
              <w:jc w:val="both"/>
              <w:rPr>
                <w:rFonts w:ascii="Montserrat" w:hAnsi="Montserrat" w:cs="Arial"/>
                <w:sz w:val="16"/>
                <w:szCs w:val="16"/>
                <w:lang w:val="es-MX"/>
              </w:rPr>
            </w:pPr>
            <w:r w:rsidRPr="00AE6DA3">
              <w:rPr>
                <w:rFonts w:ascii="Montserrat" w:hAnsi="Montserrat" w:cs="Arial"/>
                <w:sz w:val="16"/>
                <w:szCs w:val="16"/>
                <w:lang w:val="es-MX"/>
              </w:rPr>
              <w:t>Datos Personales y</w:t>
            </w:r>
          </w:p>
          <w:p w14:paraId="5655266A" w14:textId="77777777" w:rsidR="00370D35" w:rsidRPr="00AE6DA3" w:rsidRDefault="00370D35" w:rsidP="00AE6DA3">
            <w:pPr>
              <w:jc w:val="both"/>
              <w:rPr>
                <w:rFonts w:ascii="Montserrat" w:hAnsi="Montserrat" w:cs="Arial"/>
                <w:sz w:val="16"/>
                <w:szCs w:val="16"/>
                <w:lang w:val="es-MX"/>
              </w:rPr>
            </w:pPr>
            <w:r w:rsidRPr="00AE6DA3">
              <w:rPr>
                <w:rFonts w:ascii="Montserrat" w:hAnsi="Montserrat" w:cs="Arial"/>
                <w:sz w:val="16"/>
                <w:szCs w:val="16"/>
                <w:lang w:val="es-MX"/>
              </w:rPr>
              <w:t>Datos Sensibles:</w:t>
            </w:r>
          </w:p>
          <w:p w14:paraId="1BAF8541" w14:textId="77777777" w:rsidR="00370D35" w:rsidRPr="00AE6DA3" w:rsidRDefault="00370D35" w:rsidP="00AE6DA3">
            <w:pPr>
              <w:jc w:val="both"/>
              <w:rPr>
                <w:rFonts w:ascii="Montserrat" w:hAnsi="Montserrat" w:cs="Arial"/>
                <w:sz w:val="16"/>
                <w:szCs w:val="16"/>
                <w:lang w:val="es-MX"/>
              </w:rPr>
            </w:pPr>
            <w:r w:rsidRPr="00AE6DA3">
              <w:rPr>
                <w:rFonts w:ascii="Montserrat" w:hAnsi="Montserrat" w:cs="Arial"/>
                <w:sz w:val="16"/>
                <w:szCs w:val="16"/>
                <w:lang w:val="es-MX"/>
              </w:rPr>
              <w:t>Identificación Oficial</w:t>
            </w:r>
          </w:p>
          <w:p w14:paraId="3797D2CD" w14:textId="77777777" w:rsidR="00370D35" w:rsidRPr="00AE6DA3" w:rsidRDefault="00370D35" w:rsidP="00AE6DA3">
            <w:pPr>
              <w:jc w:val="both"/>
              <w:rPr>
                <w:rFonts w:ascii="Montserrat" w:hAnsi="Montserrat" w:cs="Arial"/>
                <w:sz w:val="16"/>
                <w:szCs w:val="16"/>
                <w:lang w:val="es-MX"/>
              </w:rPr>
            </w:pPr>
            <w:r w:rsidRPr="00AE6DA3">
              <w:rPr>
                <w:rFonts w:ascii="Montserrat" w:hAnsi="Montserrat" w:cs="Arial"/>
                <w:sz w:val="16"/>
                <w:szCs w:val="16"/>
                <w:lang w:val="es-MX"/>
              </w:rPr>
              <w:t>Credencial para votar</w:t>
            </w:r>
          </w:p>
        </w:tc>
        <w:tc>
          <w:tcPr>
            <w:tcW w:w="2978" w:type="pct"/>
            <w:tcBorders>
              <w:top w:val="single" w:sz="6" w:space="0" w:color="D9D9D9" w:themeColor="background1" w:themeShade="D9"/>
              <w:left w:val="single" w:sz="6" w:space="0" w:color="D9D9D9" w:themeColor="background1" w:themeShade="D9"/>
              <w:bottom w:val="single" w:sz="12" w:space="0" w:color="D9D9D9" w:themeColor="background1" w:themeShade="D9"/>
              <w:right w:val="single" w:sz="6" w:space="0" w:color="D9D9D9" w:themeColor="background1" w:themeShade="D9"/>
            </w:tcBorders>
            <w:vAlign w:val="center"/>
            <w:hideMark/>
          </w:tcPr>
          <w:p w14:paraId="567EC130" w14:textId="77777777" w:rsidR="00370D35" w:rsidRPr="00AE6DA3" w:rsidRDefault="00370D35" w:rsidP="00AE6DA3">
            <w:pPr>
              <w:jc w:val="both"/>
              <w:rPr>
                <w:rFonts w:ascii="Montserrat" w:eastAsiaTheme="minorHAnsi" w:hAnsi="Montserrat"/>
                <w:sz w:val="16"/>
                <w:szCs w:val="16"/>
                <w:lang w:val="es-MX"/>
              </w:rPr>
            </w:pPr>
            <w:r w:rsidRPr="00AE6DA3">
              <w:rPr>
                <w:rFonts w:ascii="Montserrat" w:eastAsiaTheme="minorHAnsi" w:hAnsi="Montserrat"/>
                <w:sz w:val="16"/>
                <w:szCs w:val="16"/>
                <w:lang w:val="es-MX"/>
              </w:rPr>
              <w:t>Domicilio: El domicilio es un atributo de la personalidad, que consiste en el lugar donde la persona tiene su residencia con el ánimo real o presunto de permanecer en ella, también es considerado como la circunscripción territorial donde se asienta una persona, para el ejercicio de sus derechos y cumplimiento de sus obligaciones. Esto es, la calle y número exterior, colonia, delegación o municipio, entidad federativa y el código postal, se traduce en el domicilio particular, por lo tanto, constituye un dato personal confidencial, ya que incide directamente en la privacidad de personas físicas identificadas.</w:t>
            </w:r>
          </w:p>
          <w:p w14:paraId="57C6298D" w14:textId="77777777" w:rsidR="00370D35" w:rsidRPr="00AE6DA3" w:rsidRDefault="00370D35" w:rsidP="00AE6DA3">
            <w:pPr>
              <w:jc w:val="both"/>
              <w:rPr>
                <w:rFonts w:ascii="Montserrat" w:eastAsiaTheme="minorHAnsi" w:hAnsi="Montserrat"/>
                <w:sz w:val="16"/>
                <w:szCs w:val="16"/>
                <w:lang w:val="es-MX"/>
              </w:rPr>
            </w:pPr>
            <w:r w:rsidRPr="00AE6DA3">
              <w:rPr>
                <w:rFonts w:ascii="Montserrat" w:eastAsiaTheme="minorHAnsi" w:hAnsi="Montserrat"/>
                <w:sz w:val="16"/>
                <w:szCs w:val="16"/>
                <w:lang w:val="es-MX"/>
              </w:rPr>
              <w:t>Firma: Es considerada un dato personal concerniente a una persona física, al tratarse de información gráfica a través de la cual su titular exterioriza su voluntad en actos públicos y privados por lo que, al ser un dato concerniente a una persona física, identificada o identificable es considerada un dato personal de carácter confidencial.</w:t>
            </w:r>
          </w:p>
          <w:p w14:paraId="6834DB44" w14:textId="77777777" w:rsidR="00370D35" w:rsidRPr="00AE6DA3" w:rsidRDefault="00370D35" w:rsidP="00AE6DA3">
            <w:pPr>
              <w:jc w:val="both"/>
              <w:rPr>
                <w:rFonts w:ascii="Montserrat" w:eastAsiaTheme="minorHAnsi" w:hAnsi="Montserrat"/>
                <w:sz w:val="16"/>
                <w:szCs w:val="16"/>
                <w:lang w:val="es-MX"/>
              </w:rPr>
            </w:pPr>
            <w:r w:rsidRPr="00AE6DA3">
              <w:rPr>
                <w:rFonts w:ascii="Montserrat" w:eastAsiaTheme="minorHAnsi" w:hAnsi="Montserrat"/>
                <w:sz w:val="16"/>
                <w:szCs w:val="16"/>
                <w:lang w:val="es-MX"/>
              </w:rPr>
              <w:t>Sexo: El sexo es el conjunto de características biológicas y fisiológicas que distinguen a los hombres, y mujeres, por ejemplo, órganos reproductivos, cromosomas, hormonas, entre otros. En ese sentido, dicho dato únicamente denota una categoría para distinguir biológicamente entre un hombre y una mujer, sin revelar identidad, pensamientos, creencias, emociones y sensaciones que conforman el ámbito íntimo de las personas.</w:t>
            </w:r>
          </w:p>
          <w:p w14:paraId="4ECC9FC3" w14:textId="77777777" w:rsidR="00370D35" w:rsidRPr="00AE6DA3" w:rsidRDefault="00370D35" w:rsidP="00AE6DA3">
            <w:pPr>
              <w:jc w:val="both"/>
              <w:rPr>
                <w:rFonts w:ascii="Montserrat" w:eastAsiaTheme="minorHAnsi" w:hAnsi="Montserrat"/>
                <w:sz w:val="16"/>
                <w:szCs w:val="16"/>
                <w:lang w:val="es-MX"/>
              </w:rPr>
            </w:pPr>
            <w:r w:rsidRPr="00AE6DA3">
              <w:rPr>
                <w:rFonts w:ascii="Montserrat" w:eastAsiaTheme="minorHAnsi" w:hAnsi="Montserrat"/>
                <w:sz w:val="16"/>
                <w:szCs w:val="16"/>
                <w:lang w:val="es-MX"/>
              </w:rPr>
              <w:t>No así el “género” y la consecuente identidad de género, la cual se refiere a la manera en que cada individuo se proyecta frente a sí y ante la sociedad, desde su perspectiva sexual, con base en sus sentimientos y convicciones de pertenencia o no al sexo que legalmente le fue asignado, a partir de aspectos físicos. Por lo anterior, no es considerado un dato confidencial, en tanto que su divulgación en nada lesiona el derecho a la privacidad de su titular.</w:t>
            </w:r>
          </w:p>
          <w:p w14:paraId="1B19D070" w14:textId="77777777" w:rsidR="00370D35" w:rsidRPr="00AE6DA3" w:rsidRDefault="00370D35" w:rsidP="00AE6DA3">
            <w:pPr>
              <w:jc w:val="both"/>
              <w:rPr>
                <w:rFonts w:ascii="Montserrat" w:eastAsiaTheme="minorHAnsi" w:hAnsi="Montserrat"/>
                <w:sz w:val="16"/>
                <w:szCs w:val="16"/>
                <w:lang w:val="es-MX"/>
              </w:rPr>
            </w:pPr>
            <w:r w:rsidRPr="00AE6DA3">
              <w:rPr>
                <w:rFonts w:ascii="Montserrat" w:eastAsiaTheme="minorHAnsi" w:hAnsi="Montserrat"/>
                <w:sz w:val="16"/>
                <w:szCs w:val="16"/>
                <w:lang w:val="es-MX"/>
              </w:rPr>
              <w:lastRenderedPageBreak/>
              <w:t>Fecha de nacimiento y edad: Es información que por su propia naturaleza incide en la esfera privada de los particulares. Lo anterior, dado que la misma se refiere a los años cumplidos por una persona física identificable, de esta manera, se actualiza el supuesto de clasificación de confidencialidad.</w:t>
            </w:r>
          </w:p>
          <w:p w14:paraId="485E0EEF" w14:textId="77777777" w:rsidR="00370D35" w:rsidRPr="00AE6DA3" w:rsidRDefault="00370D35" w:rsidP="00AE6DA3">
            <w:pPr>
              <w:jc w:val="both"/>
              <w:rPr>
                <w:rFonts w:ascii="Montserrat" w:eastAsiaTheme="minorHAnsi" w:hAnsi="Montserrat"/>
                <w:sz w:val="16"/>
                <w:szCs w:val="16"/>
                <w:lang w:val="es-MX"/>
              </w:rPr>
            </w:pPr>
            <w:r w:rsidRPr="00AE6DA3">
              <w:rPr>
                <w:rFonts w:ascii="Montserrat" w:eastAsiaTheme="minorHAnsi" w:hAnsi="Montserrat"/>
                <w:sz w:val="16"/>
                <w:szCs w:val="16"/>
                <w:lang w:val="es-MX"/>
              </w:rPr>
              <w:t>Fotografía: La fotografía constituye el primer elemento de la esfera personal de todo individuo, en cuanto instrumento básico de identificación y proyección exterior y factor imprescindible para su propio reconocimiento como sujeto individual; por lo tanto, es un dato personal.</w:t>
            </w:r>
          </w:p>
          <w:p w14:paraId="5B6FD425" w14:textId="77777777" w:rsidR="00370D35" w:rsidRPr="00AE6DA3" w:rsidRDefault="00370D35" w:rsidP="00AE6DA3">
            <w:pPr>
              <w:jc w:val="both"/>
              <w:rPr>
                <w:rFonts w:ascii="Montserrat" w:eastAsiaTheme="minorHAnsi" w:hAnsi="Montserrat"/>
                <w:sz w:val="16"/>
                <w:szCs w:val="16"/>
                <w:lang w:val="es-MX"/>
              </w:rPr>
            </w:pPr>
            <w:r w:rsidRPr="00AE6DA3">
              <w:rPr>
                <w:rFonts w:ascii="Montserrat" w:eastAsiaTheme="minorHAnsi" w:hAnsi="Montserrat"/>
                <w:sz w:val="16"/>
                <w:szCs w:val="16"/>
                <w:lang w:val="es-MX"/>
              </w:rPr>
              <w:t>Clave de elector: Se compone de 18 caracteres y se conforma con las primeras letras de los apellidos, año, mes, día y clave del estado en que su titular nació, su sexo y una homoclave interna de registro; derivado de lo cual, la clave referida ha sido considerada como dato personal objeto de confidencialidad.</w:t>
            </w:r>
          </w:p>
          <w:p w14:paraId="6C2A69CD" w14:textId="77777777" w:rsidR="00370D35" w:rsidRPr="00AE6DA3" w:rsidRDefault="00370D35" w:rsidP="00AE6DA3">
            <w:pPr>
              <w:jc w:val="both"/>
              <w:rPr>
                <w:rFonts w:ascii="Montserrat" w:eastAsiaTheme="minorHAnsi" w:hAnsi="Montserrat"/>
                <w:sz w:val="16"/>
                <w:szCs w:val="16"/>
                <w:lang w:val="es-MX"/>
              </w:rPr>
            </w:pPr>
            <w:r w:rsidRPr="00AE6DA3">
              <w:rPr>
                <w:rFonts w:ascii="Montserrat" w:eastAsiaTheme="minorHAnsi" w:hAnsi="Montserrat"/>
                <w:sz w:val="16"/>
                <w:szCs w:val="16"/>
                <w:lang w:val="es-MX"/>
              </w:rPr>
              <w:t>Número de OCR: En el reverso de la credencial de elector, se advierte la incorporación de un número de control denominado OCR - Reconocimiento Óptico de Caracteres -, el cual se integra por 12 o 13 dígitos de la siguiente manera: los 4 primeros deben coincidir con la clave de la sección de la residencia del ciudadano, los restantes corresponden a un número consecutivo único asignado al momento de conformar la clave de elector correspondiente. Es decir, el número de credencial de elector corresponde al denominado "Reconocimiento Óptico de Caracteres", En este sentido, se considera que dicho número de control, al contener el número de la sección electoral en donde vota el ciudadano titular de dicho documento, constituye un dato personal en razón de que revela información concerniente a una persona física identificada o identificable en función de la información geoelectoral ahí contenida. Por lo tanto, se considera que en la credencial de elector debe testarse. localidad, sección, Año de registro y fecha de vigencia: Los datos referidos son considerados datos personales, ya que permitirían conocer, en ciertos casos, el año en que un individuo se convierte en elector y la fecha en que deja de tener validez su credencial, por lo cual, son datos que sólo le conciernen a sus titulares.</w:t>
            </w:r>
          </w:p>
          <w:p w14:paraId="3229DFED" w14:textId="77777777" w:rsidR="00370D35" w:rsidRPr="00AE6DA3" w:rsidRDefault="00370D35" w:rsidP="00AE6DA3">
            <w:pPr>
              <w:jc w:val="both"/>
              <w:rPr>
                <w:rFonts w:ascii="Montserrat" w:eastAsiaTheme="minorHAnsi" w:hAnsi="Montserrat"/>
                <w:sz w:val="16"/>
                <w:szCs w:val="16"/>
                <w:lang w:val="es-MX"/>
              </w:rPr>
            </w:pPr>
            <w:r w:rsidRPr="00AE6DA3">
              <w:rPr>
                <w:rFonts w:ascii="Montserrat" w:eastAsiaTheme="minorHAnsi" w:hAnsi="Montserrat"/>
                <w:sz w:val="16"/>
                <w:szCs w:val="16"/>
                <w:lang w:val="es-MX"/>
              </w:rPr>
              <w:t>Huella digital: Es considerada como un dato biométrico que muestra características únicas que identifican a una persona. En ese sentido, las “Recomendaciones sobre medidas de seguridad aplicables a los sistemas de datos personales”, emitidas por el entonces Instituto Federal de Acceso a la Información y Protección de Datos, establecen lo siguiente:</w:t>
            </w:r>
          </w:p>
          <w:p w14:paraId="0B8043B8" w14:textId="77777777" w:rsidR="00370D35" w:rsidRPr="00AE6DA3" w:rsidRDefault="00370D35" w:rsidP="00AE6DA3">
            <w:pPr>
              <w:jc w:val="both"/>
              <w:rPr>
                <w:rFonts w:ascii="Montserrat" w:eastAsiaTheme="minorHAnsi" w:hAnsi="Montserrat"/>
                <w:sz w:val="16"/>
                <w:szCs w:val="16"/>
                <w:lang w:val="es-MX"/>
              </w:rPr>
            </w:pPr>
            <w:r w:rsidRPr="00AE6DA3">
              <w:rPr>
                <w:rFonts w:ascii="Montserrat" w:eastAsiaTheme="minorHAnsi" w:hAnsi="Montserrat"/>
                <w:sz w:val="16"/>
                <w:szCs w:val="16"/>
                <w:lang w:val="es-MX"/>
              </w:rPr>
              <w:t>Los Sistemas de datos personales que contengan alguno de los datos que se enlistan a continuación, además de cumplir con las medidas de seguridad de nivel básico y medio, deberán observar las marcadas con nivel alto.</w:t>
            </w:r>
          </w:p>
          <w:p w14:paraId="52B29B4C" w14:textId="77777777" w:rsidR="00370D35" w:rsidRPr="00AE6DA3" w:rsidRDefault="00370D35" w:rsidP="00AE6DA3">
            <w:pPr>
              <w:jc w:val="both"/>
              <w:rPr>
                <w:rFonts w:ascii="Montserrat" w:eastAsiaTheme="minorHAnsi" w:hAnsi="Montserrat"/>
                <w:sz w:val="16"/>
                <w:szCs w:val="16"/>
                <w:lang w:val="es-MX"/>
              </w:rPr>
            </w:pPr>
            <w:r w:rsidRPr="00AE6DA3">
              <w:rPr>
                <w:rFonts w:ascii="Montserrat" w:eastAsiaTheme="minorHAnsi" w:hAnsi="Montserrat"/>
                <w:sz w:val="16"/>
                <w:szCs w:val="16"/>
                <w:lang w:val="es-MX"/>
              </w:rPr>
              <w:t>Estado, municipio, localidad y sección de elector: Estos datos corresponden a la circunscripción territorial donde un ciudadano debe ejercer el voto, por lo que, al estar referida a un aspecto personal del titular de dicho documento, se considera que actualiza la confidencialidad prevista en la Ley de la materia.</w:t>
            </w:r>
          </w:p>
          <w:p w14:paraId="28FC87F4" w14:textId="77777777" w:rsidR="00370D35" w:rsidRPr="00AE6DA3" w:rsidRDefault="00370D35" w:rsidP="00AE6DA3">
            <w:pPr>
              <w:jc w:val="both"/>
              <w:rPr>
                <w:rFonts w:ascii="Montserrat" w:eastAsiaTheme="minorHAnsi" w:hAnsi="Montserrat"/>
                <w:sz w:val="16"/>
                <w:szCs w:val="16"/>
                <w:lang w:val="es-MX"/>
              </w:rPr>
            </w:pPr>
            <w:r w:rsidRPr="00AE6DA3">
              <w:rPr>
                <w:rFonts w:ascii="Montserrat" w:eastAsiaTheme="minorHAnsi" w:hAnsi="Montserrat"/>
                <w:sz w:val="16"/>
                <w:szCs w:val="16"/>
                <w:lang w:val="es-MX"/>
              </w:rPr>
              <w:t>Espacios necesarios para registrar elecciones federales, locales y otras. Los espacios necesarios para marcar aspectos relevantes de la elección constituyen información personal, porque permite conocer cuando una determinada persona ejerció su derecho.</w:t>
            </w:r>
          </w:p>
        </w:tc>
        <w:tc>
          <w:tcPr>
            <w:tcW w:w="904" w:type="pct"/>
            <w:tcBorders>
              <w:top w:val="single" w:sz="6" w:space="0" w:color="D9D9D9" w:themeColor="background1" w:themeShade="D9"/>
              <w:left w:val="single" w:sz="6" w:space="0" w:color="D9D9D9" w:themeColor="background1" w:themeShade="D9"/>
              <w:bottom w:val="single" w:sz="12" w:space="0" w:color="D9D9D9" w:themeColor="background1" w:themeShade="D9"/>
              <w:right w:val="single" w:sz="12" w:space="0" w:color="D9D9D9" w:themeColor="background1" w:themeShade="D9"/>
            </w:tcBorders>
            <w:vAlign w:val="center"/>
            <w:hideMark/>
          </w:tcPr>
          <w:p w14:paraId="7AF87135" w14:textId="04668516" w:rsidR="00370D35" w:rsidRPr="00AE6DA3" w:rsidRDefault="00370D35" w:rsidP="00AE6DA3">
            <w:pPr>
              <w:jc w:val="both"/>
              <w:rPr>
                <w:rFonts w:ascii="Montserrat" w:eastAsiaTheme="minorHAnsi" w:hAnsi="Montserrat"/>
                <w:sz w:val="16"/>
                <w:szCs w:val="16"/>
                <w:lang w:val="es-MX"/>
              </w:rPr>
            </w:pPr>
            <w:r w:rsidRPr="00AE6DA3">
              <w:rPr>
                <w:rFonts w:ascii="Montserrat" w:eastAsiaTheme="minorHAnsi" w:hAnsi="Montserrat"/>
                <w:sz w:val="16"/>
                <w:szCs w:val="16"/>
                <w:lang w:val="es-MX"/>
              </w:rPr>
              <w:lastRenderedPageBreak/>
              <w:t>A</w:t>
            </w:r>
            <w:r w:rsidR="00AE6DA3" w:rsidRPr="00AE6DA3">
              <w:rPr>
                <w:rFonts w:ascii="Montserrat" w:eastAsiaTheme="minorHAnsi" w:hAnsi="Montserrat"/>
                <w:sz w:val="16"/>
                <w:szCs w:val="16"/>
                <w:lang w:val="es-MX"/>
              </w:rPr>
              <w:t>rtículo 113, fracción I</w:t>
            </w:r>
            <w:r w:rsidRPr="00AE6DA3">
              <w:rPr>
                <w:rFonts w:ascii="Montserrat" w:eastAsiaTheme="minorHAnsi" w:hAnsi="Montserrat"/>
                <w:sz w:val="16"/>
                <w:szCs w:val="16"/>
                <w:lang w:val="es-MX"/>
              </w:rPr>
              <w:t>, de la LFTAIP.</w:t>
            </w:r>
          </w:p>
        </w:tc>
      </w:tr>
    </w:tbl>
    <w:p w14:paraId="51BC05C1" w14:textId="77777777" w:rsidR="00370D35" w:rsidRPr="00AE6DA3" w:rsidRDefault="00370D35" w:rsidP="00AE6DA3">
      <w:pPr>
        <w:jc w:val="both"/>
        <w:rPr>
          <w:rFonts w:ascii="Montserrat" w:eastAsia="Montserrat" w:hAnsi="Montserrat" w:cs="Montserrat"/>
          <w:sz w:val="18"/>
          <w:szCs w:val="18"/>
          <w:lang w:eastAsia="es-MX"/>
        </w:rPr>
      </w:pPr>
    </w:p>
    <w:p w14:paraId="3535A351" w14:textId="77777777" w:rsidR="00370D35" w:rsidRPr="00AE6DA3" w:rsidRDefault="00370D35" w:rsidP="00AE6DA3">
      <w:pPr>
        <w:jc w:val="both"/>
        <w:rPr>
          <w:rFonts w:ascii="Montserrat" w:eastAsia="Montserrat" w:hAnsi="Montserrat" w:cs="Montserrat"/>
          <w:b/>
          <w:sz w:val="18"/>
          <w:szCs w:val="18"/>
        </w:rPr>
      </w:pPr>
      <w:r w:rsidRPr="00AE6DA3">
        <w:rPr>
          <w:rFonts w:ascii="Montserrat" w:eastAsia="Montserrat" w:hAnsi="Montserrat" w:cs="Montserrat"/>
          <w:sz w:val="18"/>
          <w:szCs w:val="18"/>
        </w:rPr>
        <w:t>En consecuencia, se emite la siguiente resolución por unanimidad:</w:t>
      </w:r>
      <w:r w:rsidRPr="00AE6DA3">
        <w:rPr>
          <w:rFonts w:ascii="Montserrat" w:eastAsia="Montserrat" w:hAnsi="Montserrat" w:cs="Montserrat"/>
          <w:b/>
          <w:sz w:val="18"/>
          <w:szCs w:val="18"/>
        </w:rPr>
        <w:t xml:space="preserve"> </w:t>
      </w:r>
    </w:p>
    <w:p w14:paraId="65C72AF9" w14:textId="77777777" w:rsidR="00370D35" w:rsidRPr="00AE6DA3" w:rsidRDefault="00370D35" w:rsidP="00AE6DA3">
      <w:pPr>
        <w:jc w:val="both"/>
        <w:rPr>
          <w:rFonts w:ascii="Montserrat" w:eastAsia="Montserrat" w:hAnsi="Montserrat" w:cs="Montserrat"/>
          <w:b/>
          <w:sz w:val="18"/>
          <w:szCs w:val="18"/>
        </w:rPr>
      </w:pPr>
    </w:p>
    <w:p w14:paraId="24C8766A" w14:textId="48159505" w:rsidR="00370D35" w:rsidRPr="00AE6DA3" w:rsidRDefault="003E60B2" w:rsidP="00AE6DA3">
      <w:pPr>
        <w:tabs>
          <w:tab w:val="left" w:pos="1276"/>
        </w:tabs>
        <w:jc w:val="both"/>
        <w:rPr>
          <w:rFonts w:ascii="Montserrat" w:eastAsia="Montserrat" w:hAnsi="Montserrat" w:cs="Montserrat"/>
          <w:sz w:val="18"/>
          <w:szCs w:val="18"/>
        </w:rPr>
      </w:pPr>
      <w:bookmarkStart w:id="1" w:name="bookmark=id.1fob9te"/>
      <w:bookmarkEnd w:id="1"/>
      <w:r w:rsidRPr="00AE6DA3">
        <w:rPr>
          <w:rFonts w:ascii="Montserrat" w:eastAsia="Montserrat" w:hAnsi="Montserrat" w:cs="Montserrat"/>
          <w:b/>
          <w:sz w:val="18"/>
          <w:szCs w:val="18"/>
        </w:rPr>
        <w:t xml:space="preserve">V.B.1.ORD.24.24: </w:t>
      </w:r>
      <w:r w:rsidR="00370D35" w:rsidRPr="00AE6DA3">
        <w:rPr>
          <w:rFonts w:ascii="Montserrat" w:eastAsia="Montserrat" w:hAnsi="Montserrat" w:cs="Montserrat"/>
          <w:b/>
          <w:sz w:val="18"/>
          <w:szCs w:val="18"/>
        </w:rPr>
        <w:t xml:space="preserve">CONFIRMAR </w:t>
      </w:r>
      <w:r w:rsidR="00370D35" w:rsidRPr="00AE6DA3">
        <w:rPr>
          <w:rFonts w:ascii="Montserrat" w:eastAsia="Montserrat" w:hAnsi="Montserrat" w:cs="Montserrat"/>
          <w:sz w:val="18"/>
          <w:szCs w:val="18"/>
        </w:rPr>
        <w:t xml:space="preserve">la clasificación de confidencialidad invocada por la DGRMSG de los 785 contratos </w:t>
      </w:r>
      <w:r w:rsidR="00567F2F" w:rsidRPr="00AE6DA3">
        <w:rPr>
          <w:rFonts w:ascii="Montserrat" w:eastAsia="Montserrat" w:hAnsi="Montserrat" w:cs="Montserrat"/>
          <w:sz w:val="18"/>
          <w:szCs w:val="18"/>
        </w:rPr>
        <w:t>de prestación de servicios de personas físicas</w:t>
      </w:r>
      <w:r w:rsidR="00370D35" w:rsidRPr="00AE6DA3">
        <w:rPr>
          <w:rFonts w:ascii="Montserrat" w:eastAsia="Montserrat" w:hAnsi="Montserrat" w:cs="Montserrat"/>
          <w:sz w:val="18"/>
          <w:szCs w:val="18"/>
        </w:rPr>
        <w:t xml:space="preserve"> </w:t>
      </w:r>
      <w:r w:rsidR="00567F2F" w:rsidRPr="00AE6DA3">
        <w:rPr>
          <w:rFonts w:ascii="Montserrat" w:eastAsia="Montserrat" w:hAnsi="Montserrat" w:cs="Montserrat"/>
          <w:sz w:val="18"/>
          <w:szCs w:val="18"/>
        </w:rPr>
        <w:t>y</w:t>
      </w:r>
      <w:r w:rsidR="00370D35" w:rsidRPr="00AE6DA3">
        <w:rPr>
          <w:rFonts w:ascii="Montserrat" w:eastAsia="Montserrat" w:hAnsi="Montserrat" w:cs="Montserrat"/>
          <w:sz w:val="18"/>
          <w:szCs w:val="18"/>
        </w:rPr>
        <w:t xml:space="preserve"> de los 9 contratos relacionados con la prestación de bienes y servicios, con fundamento en el artículo 113, fracciones I y III, de la Ley Federal de Transparencia y Acceso a la Información Pública y, por ende, se autoriza la elaboración de las versiones públicas.</w:t>
      </w:r>
    </w:p>
    <w:p w14:paraId="39737FD3" w14:textId="77777777" w:rsidR="008E55A7" w:rsidRPr="00AE6DA3" w:rsidRDefault="008E55A7" w:rsidP="00AE6DA3">
      <w:pPr>
        <w:tabs>
          <w:tab w:val="left" w:pos="1276"/>
        </w:tabs>
        <w:jc w:val="both"/>
        <w:rPr>
          <w:rFonts w:ascii="Montserrat" w:eastAsia="Montserrat" w:hAnsi="Montserrat" w:cs="Montserrat"/>
          <w:sz w:val="18"/>
          <w:szCs w:val="18"/>
        </w:rPr>
      </w:pPr>
    </w:p>
    <w:p w14:paraId="1EFB87CA" w14:textId="77777777" w:rsidR="003C342A" w:rsidRPr="00AE6DA3" w:rsidRDefault="003C342A" w:rsidP="00AE6DA3">
      <w:pPr>
        <w:jc w:val="both"/>
        <w:rPr>
          <w:rFonts w:ascii="Montserrat" w:eastAsia="Montserrat" w:hAnsi="Montserrat" w:cs="Montserrat"/>
          <w:sz w:val="18"/>
          <w:szCs w:val="18"/>
        </w:rPr>
      </w:pPr>
    </w:p>
    <w:p w14:paraId="32950476" w14:textId="77777777" w:rsidR="003C342A" w:rsidRPr="00AE6DA3" w:rsidRDefault="004C1504" w:rsidP="00AE6DA3">
      <w:pPr>
        <w:ind w:left="2880" w:right="38" w:firstLine="720"/>
        <w:rPr>
          <w:rFonts w:ascii="Montserrat" w:eastAsia="Montserrat" w:hAnsi="Montserrat" w:cs="Montserrat"/>
          <w:b/>
          <w:sz w:val="18"/>
          <w:szCs w:val="18"/>
        </w:rPr>
      </w:pPr>
      <w:r w:rsidRPr="00AE6DA3">
        <w:rPr>
          <w:rFonts w:ascii="Montserrat" w:eastAsia="Montserrat" w:hAnsi="Montserrat" w:cs="Montserrat"/>
          <w:b/>
          <w:sz w:val="18"/>
          <w:szCs w:val="18"/>
        </w:rPr>
        <w:t>SEX</w:t>
      </w:r>
      <w:r w:rsidR="003C342A" w:rsidRPr="00AE6DA3">
        <w:rPr>
          <w:rFonts w:ascii="Montserrat" w:eastAsia="Montserrat" w:hAnsi="Montserrat" w:cs="Montserrat"/>
          <w:b/>
          <w:sz w:val="18"/>
          <w:szCs w:val="18"/>
        </w:rPr>
        <w:t>TO PUNTO DEL ORDEN DEL DÍA</w:t>
      </w:r>
    </w:p>
    <w:p w14:paraId="19D8DF90" w14:textId="77777777" w:rsidR="003C342A" w:rsidRPr="00AE6DA3" w:rsidRDefault="003C342A" w:rsidP="00AE6DA3">
      <w:pPr>
        <w:jc w:val="both"/>
        <w:rPr>
          <w:rFonts w:ascii="Montserrat" w:eastAsia="Montserrat" w:hAnsi="Montserrat" w:cs="Montserrat"/>
          <w:b/>
          <w:sz w:val="18"/>
          <w:szCs w:val="18"/>
        </w:rPr>
      </w:pPr>
    </w:p>
    <w:p w14:paraId="30054FBC" w14:textId="35CCA5F3" w:rsidR="00656E48" w:rsidRPr="00AE6DA3" w:rsidRDefault="00656E48" w:rsidP="00AE6DA3">
      <w:pPr>
        <w:jc w:val="both"/>
        <w:rPr>
          <w:rFonts w:ascii="Montserrat" w:eastAsia="Montserrat" w:hAnsi="Montserrat" w:cs="Montserrat"/>
          <w:b/>
          <w:sz w:val="18"/>
          <w:szCs w:val="18"/>
        </w:rPr>
      </w:pPr>
      <w:r w:rsidRPr="00AE6DA3">
        <w:rPr>
          <w:rFonts w:ascii="Montserrat" w:eastAsia="Montserrat" w:hAnsi="Montserrat" w:cs="Montserrat"/>
          <w:b/>
          <w:sz w:val="18"/>
          <w:szCs w:val="18"/>
        </w:rPr>
        <w:t>V</w:t>
      </w:r>
      <w:r w:rsidR="004C1504" w:rsidRPr="00AE6DA3">
        <w:rPr>
          <w:rFonts w:ascii="Montserrat" w:eastAsia="Montserrat" w:hAnsi="Montserrat" w:cs="Montserrat"/>
          <w:b/>
          <w:sz w:val="18"/>
          <w:szCs w:val="18"/>
        </w:rPr>
        <w:t>I</w:t>
      </w:r>
      <w:r w:rsidRPr="00AE6DA3">
        <w:rPr>
          <w:rFonts w:ascii="Montserrat" w:eastAsia="Montserrat" w:hAnsi="Montserrat" w:cs="Montserrat"/>
          <w:b/>
          <w:sz w:val="18"/>
          <w:szCs w:val="18"/>
        </w:rPr>
        <w:t>. Asuntos Generales</w:t>
      </w:r>
    </w:p>
    <w:p w14:paraId="070733EC" w14:textId="2BE702F3" w:rsidR="002574B5" w:rsidRPr="00AE6DA3" w:rsidRDefault="002574B5" w:rsidP="00AE6DA3">
      <w:pPr>
        <w:jc w:val="both"/>
        <w:rPr>
          <w:rFonts w:ascii="Montserrat" w:eastAsia="Montserrat" w:hAnsi="Montserrat" w:cs="Montserrat"/>
          <w:b/>
          <w:sz w:val="18"/>
          <w:szCs w:val="18"/>
        </w:rPr>
      </w:pPr>
    </w:p>
    <w:p w14:paraId="6CF4FC8A" w14:textId="427F60AC" w:rsidR="00CF0C99" w:rsidRPr="00AE6DA3" w:rsidRDefault="002574B5" w:rsidP="00AE6DA3">
      <w:pPr>
        <w:jc w:val="both"/>
        <w:rPr>
          <w:rFonts w:ascii="Montserrat" w:eastAsia="Montserrat" w:hAnsi="Montserrat" w:cs="Montserrat"/>
          <w:b/>
          <w:sz w:val="18"/>
          <w:szCs w:val="18"/>
        </w:rPr>
      </w:pPr>
      <w:r w:rsidRPr="00AE6DA3">
        <w:rPr>
          <w:rFonts w:ascii="Montserrat" w:eastAsia="Montserrat" w:hAnsi="Montserrat" w:cs="Montserrat"/>
          <w:b/>
          <w:sz w:val="18"/>
          <w:szCs w:val="18"/>
        </w:rPr>
        <w:t xml:space="preserve">A.1 </w:t>
      </w:r>
      <w:r w:rsidR="00CF0C99" w:rsidRPr="00AE6DA3">
        <w:rPr>
          <w:rFonts w:ascii="Montserrat" w:eastAsia="Montserrat" w:hAnsi="Montserrat" w:cs="Montserrat"/>
          <w:b/>
          <w:sz w:val="18"/>
          <w:szCs w:val="18"/>
        </w:rPr>
        <w:t>Primer informe trimestral de acciones y actividades en atención al Programa del Programa Anual de Desarrollo Archivístico (PADA) 2024</w:t>
      </w:r>
    </w:p>
    <w:p w14:paraId="48BD7C10" w14:textId="77777777" w:rsidR="002574B5" w:rsidRPr="00AE6DA3" w:rsidRDefault="002574B5" w:rsidP="00AE6DA3">
      <w:pPr>
        <w:jc w:val="both"/>
        <w:rPr>
          <w:rFonts w:ascii="Montserrat" w:eastAsia="Montserrat" w:hAnsi="Montserrat" w:cs="Montserrat"/>
          <w:b/>
          <w:sz w:val="18"/>
          <w:szCs w:val="18"/>
        </w:rPr>
      </w:pPr>
    </w:p>
    <w:p w14:paraId="55674CBF" w14:textId="597F0D1C" w:rsidR="00CF0C99" w:rsidRPr="00AE6DA3" w:rsidRDefault="002574B5" w:rsidP="00AE6DA3">
      <w:pPr>
        <w:jc w:val="both"/>
        <w:rPr>
          <w:rFonts w:ascii="Montserrat" w:eastAsia="Montserrat" w:hAnsi="Montserrat" w:cs="Montserrat"/>
          <w:sz w:val="18"/>
          <w:szCs w:val="18"/>
        </w:rPr>
      </w:pPr>
      <w:r w:rsidRPr="00AE6DA3">
        <w:rPr>
          <w:rFonts w:ascii="Montserrat" w:eastAsia="Montserrat" w:hAnsi="Montserrat" w:cs="Montserrat"/>
          <w:sz w:val="18"/>
          <w:szCs w:val="18"/>
        </w:rPr>
        <w:t>En uso de la palabra, la Mtra. María de la Luz Padilla Díaz</w:t>
      </w:r>
      <w:r w:rsidR="00105B61" w:rsidRPr="00AE6DA3">
        <w:rPr>
          <w:rFonts w:ascii="Montserrat" w:eastAsia="Montserrat" w:hAnsi="Montserrat" w:cs="Montserrat"/>
          <w:sz w:val="18"/>
          <w:szCs w:val="18"/>
        </w:rPr>
        <w:t>,</w:t>
      </w:r>
      <w:r w:rsidRPr="00AE6DA3">
        <w:rPr>
          <w:rFonts w:ascii="Montserrat" w:eastAsia="Montserrat" w:hAnsi="Montserrat" w:cs="Montserrat"/>
          <w:sz w:val="18"/>
          <w:szCs w:val="18"/>
        </w:rPr>
        <w:t xml:space="preserve"> Directora General de Recursos Materiales y Servicios Generales y Titular del Área Coordinadora de Archivos, expuso el</w:t>
      </w:r>
      <w:r w:rsidR="00CF0C99" w:rsidRPr="00AE6DA3">
        <w:rPr>
          <w:rFonts w:ascii="Montserrat" w:eastAsia="Montserrat" w:hAnsi="Montserrat" w:cs="Montserrat"/>
          <w:sz w:val="18"/>
          <w:szCs w:val="18"/>
        </w:rPr>
        <w:t xml:space="preserve"> Primer informe trimestral de acciones y actividades en atención al Programa del Programa Anual de Desarrollo Archivístico (PADA) 2024</w:t>
      </w:r>
      <w:r w:rsidR="00105B61" w:rsidRPr="00AE6DA3">
        <w:rPr>
          <w:rFonts w:ascii="Montserrat" w:eastAsia="Montserrat" w:hAnsi="Montserrat" w:cs="Montserrat"/>
          <w:sz w:val="18"/>
          <w:szCs w:val="18"/>
        </w:rPr>
        <w:t>.</w:t>
      </w:r>
    </w:p>
    <w:p w14:paraId="39562C17" w14:textId="41650E69" w:rsidR="002574B5" w:rsidRPr="00AE6DA3" w:rsidRDefault="002574B5" w:rsidP="00AE6DA3">
      <w:pPr>
        <w:jc w:val="both"/>
        <w:rPr>
          <w:rFonts w:ascii="Montserrat" w:eastAsia="Montserrat" w:hAnsi="Montserrat" w:cs="Montserrat"/>
          <w:b/>
          <w:sz w:val="18"/>
          <w:szCs w:val="18"/>
        </w:rPr>
      </w:pPr>
    </w:p>
    <w:p w14:paraId="39E63A7C" w14:textId="77777777" w:rsidR="002574B5" w:rsidRPr="00AE6DA3" w:rsidRDefault="002574B5" w:rsidP="00AE6DA3">
      <w:pPr>
        <w:widowControl w:val="0"/>
        <w:jc w:val="both"/>
        <w:rPr>
          <w:rFonts w:ascii="Montserrat" w:eastAsia="Montserrat" w:hAnsi="Montserrat" w:cs="Montserrat"/>
          <w:sz w:val="18"/>
          <w:szCs w:val="18"/>
        </w:rPr>
      </w:pPr>
      <w:r w:rsidRPr="00AE6DA3">
        <w:rPr>
          <w:rFonts w:ascii="Montserrat" w:eastAsia="Montserrat" w:hAnsi="Montserrat" w:cs="Montserrat"/>
          <w:sz w:val="18"/>
          <w:szCs w:val="18"/>
        </w:rPr>
        <w:t>En ese sentido, se emite la siguiente resolución por unanimidad:</w:t>
      </w:r>
    </w:p>
    <w:p w14:paraId="505E6F80" w14:textId="77777777" w:rsidR="002574B5" w:rsidRPr="00AE6DA3" w:rsidRDefault="002574B5" w:rsidP="00AE6DA3">
      <w:pPr>
        <w:widowControl w:val="0"/>
        <w:jc w:val="both"/>
        <w:rPr>
          <w:rFonts w:ascii="Montserrat" w:eastAsia="Montserrat" w:hAnsi="Montserrat" w:cs="Montserrat"/>
          <w:sz w:val="18"/>
          <w:szCs w:val="18"/>
        </w:rPr>
      </w:pPr>
    </w:p>
    <w:p w14:paraId="51E87424" w14:textId="1E9D37B6" w:rsidR="002574B5" w:rsidRPr="00AE6DA3" w:rsidRDefault="002574B5" w:rsidP="00AE6DA3">
      <w:pPr>
        <w:jc w:val="both"/>
        <w:rPr>
          <w:rFonts w:ascii="Montserrat" w:eastAsia="Montserrat" w:hAnsi="Montserrat" w:cs="Montserrat"/>
          <w:sz w:val="18"/>
          <w:szCs w:val="18"/>
        </w:rPr>
      </w:pPr>
      <w:r w:rsidRPr="00AE6DA3">
        <w:rPr>
          <w:rFonts w:ascii="Montserrat" w:eastAsia="Montserrat" w:hAnsi="Montserrat" w:cs="Montserrat"/>
          <w:b/>
          <w:sz w:val="18"/>
          <w:szCs w:val="18"/>
        </w:rPr>
        <w:t>V</w:t>
      </w:r>
      <w:r w:rsidR="00385EFD" w:rsidRPr="00AE6DA3">
        <w:rPr>
          <w:rFonts w:ascii="Montserrat" w:eastAsia="Montserrat" w:hAnsi="Montserrat" w:cs="Montserrat"/>
          <w:b/>
          <w:sz w:val="18"/>
          <w:szCs w:val="18"/>
        </w:rPr>
        <w:t>I.A.1.ORD.24</w:t>
      </w:r>
      <w:r w:rsidRPr="00AE6DA3">
        <w:rPr>
          <w:rFonts w:ascii="Montserrat" w:eastAsia="Montserrat" w:hAnsi="Montserrat" w:cs="Montserrat"/>
          <w:b/>
          <w:sz w:val="18"/>
          <w:szCs w:val="18"/>
        </w:rPr>
        <w:t xml:space="preserve">.24: SE TOMA CONOCIMIENTO </w:t>
      </w:r>
      <w:r w:rsidRPr="00AE6DA3">
        <w:rPr>
          <w:rFonts w:ascii="Montserrat" w:eastAsia="Montserrat" w:hAnsi="Montserrat" w:cs="Montserrat"/>
          <w:sz w:val="18"/>
          <w:szCs w:val="18"/>
        </w:rPr>
        <w:t>del</w:t>
      </w:r>
      <w:r w:rsidR="00CF0C99" w:rsidRPr="00AE6DA3">
        <w:rPr>
          <w:rFonts w:ascii="Montserrat" w:eastAsia="Montserrat" w:hAnsi="Montserrat" w:cs="Montserrat"/>
          <w:sz w:val="18"/>
          <w:szCs w:val="18"/>
        </w:rPr>
        <w:t xml:space="preserve"> Primer informe trimestral de acciones y actividades en atención al Programa del Programa Anual de Desarrollo Archivístico (PADA) 2024, </w:t>
      </w:r>
      <w:r w:rsidR="00FD3495" w:rsidRPr="00AE6DA3">
        <w:rPr>
          <w:rFonts w:ascii="Montserrat" w:eastAsia="Montserrat" w:hAnsi="Montserrat" w:cs="Montserrat"/>
          <w:sz w:val="18"/>
          <w:szCs w:val="18"/>
        </w:rPr>
        <w:t xml:space="preserve">de conformidad con el artículo 10, fracción XI, inciso c) de los Lineamientos de actuación del Comité de Transparencia de la Secretaría de la Función Pública. </w:t>
      </w:r>
    </w:p>
    <w:p w14:paraId="56D0B085" w14:textId="77777777" w:rsidR="00656E48" w:rsidRPr="00AE6DA3" w:rsidRDefault="00656E48" w:rsidP="00AE6DA3">
      <w:pPr>
        <w:tabs>
          <w:tab w:val="left" w:pos="726"/>
        </w:tabs>
        <w:jc w:val="both"/>
        <w:rPr>
          <w:rFonts w:ascii="Montserrat" w:eastAsia="Montserrat" w:hAnsi="Montserrat" w:cs="Montserrat"/>
          <w:sz w:val="18"/>
          <w:szCs w:val="18"/>
        </w:rPr>
      </w:pPr>
    </w:p>
    <w:p w14:paraId="1F10B443" w14:textId="6697E77C" w:rsidR="00550941" w:rsidRPr="00AE6DA3" w:rsidRDefault="00656E48" w:rsidP="00AE6DA3">
      <w:pPr>
        <w:ind w:right="38"/>
        <w:jc w:val="both"/>
        <w:rPr>
          <w:rFonts w:ascii="Montserrat" w:eastAsia="Montserrat" w:hAnsi="Montserrat" w:cs="Montserrat"/>
          <w:sz w:val="18"/>
          <w:szCs w:val="18"/>
        </w:rPr>
      </w:pPr>
      <w:r w:rsidRPr="00AE6DA3">
        <w:rPr>
          <w:rFonts w:ascii="Montserrat" w:eastAsia="Montserrat" w:hAnsi="Montserrat" w:cs="Montserrat"/>
          <w:sz w:val="18"/>
          <w:szCs w:val="18"/>
        </w:rPr>
        <w:t xml:space="preserve">No habiendo más asuntos que tratar, se dio por terminada la sesión a las </w:t>
      </w:r>
      <w:r w:rsidR="00533537" w:rsidRPr="00AE6DA3">
        <w:rPr>
          <w:rFonts w:ascii="Montserrat" w:eastAsia="Montserrat" w:hAnsi="Montserrat" w:cs="Montserrat"/>
          <w:sz w:val="18"/>
          <w:szCs w:val="18"/>
        </w:rPr>
        <w:t>11:15</w:t>
      </w:r>
      <w:r w:rsidRPr="00AE6DA3">
        <w:rPr>
          <w:rFonts w:ascii="Montserrat" w:eastAsia="Montserrat" w:hAnsi="Montserrat" w:cs="Montserrat"/>
          <w:sz w:val="18"/>
          <w:szCs w:val="18"/>
        </w:rPr>
        <w:t xml:space="preserve"> horas del </w:t>
      </w:r>
      <w:r w:rsidR="003F526C" w:rsidRPr="00AE6DA3">
        <w:rPr>
          <w:rFonts w:ascii="Montserrat" w:eastAsia="Montserrat" w:hAnsi="Montserrat" w:cs="Montserrat"/>
          <w:sz w:val="18"/>
          <w:szCs w:val="18"/>
        </w:rPr>
        <w:t>26</w:t>
      </w:r>
      <w:r w:rsidRPr="00AE6DA3">
        <w:rPr>
          <w:rFonts w:ascii="Montserrat" w:eastAsia="Montserrat" w:hAnsi="Montserrat" w:cs="Montserrat"/>
          <w:sz w:val="18"/>
          <w:szCs w:val="18"/>
        </w:rPr>
        <w:t xml:space="preserve"> de </w:t>
      </w:r>
      <w:r w:rsidR="00366104" w:rsidRPr="00AE6DA3">
        <w:rPr>
          <w:rFonts w:ascii="Montserrat" w:eastAsia="Montserrat" w:hAnsi="Montserrat" w:cs="Montserrat"/>
          <w:sz w:val="18"/>
          <w:szCs w:val="18"/>
        </w:rPr>
        <w:t>junio</w:t>
      </w:r>
      <w:r w:rsidRPr="00AE6DA3">
        <w:rPr>
          <w:rFonts w:ascii="Montserrat" w:eastAsia="Montserrat" w:hAnsi="Montserrat" w:cs="Montserrat"/>
          <w:sz w:val="18"/>
          <w:szCs w:val="18"/>
        </w:rPr>
        <w:t xml:space="preserve"> del 2024.</w:t>
      </w:r>
      <w:r w:rsidR="00025B93">
        <w:rPr>
          <w:rFonts w:ascii="Montserrat" w:eastAsia="Montserrat" w:hAnsi="Montserrat" w:cs="Montserrat"/>
          <w:sz w:val="18"/>
          <w:szCs w:val="18"/>
        </w:rPr>
        <w:t>.</w:t>
      </w:r>
    </w:p>
    <w:p w14:paraId="2EC3719E" w14:textId="77777777" w:rsidR="00550941" w:rsidRPr="00AE6DA3" w:rsidRDefault="00550941" w:rsidP="00AE6DA3">
      <w:pPr>
        <w:rPr>
          <w:rFonts w:ascii="Montserrat" w:eastAsia="Montserrat" w:hAnsi="Montserrat" w:cs="Montserrat"/>
          <w:sz w:val="18"/>
          <w:szCs w:val="18"/>
        </w:rPr>
      </w:pPr>
      <w:r w:rsidRPr="00AE6DA3">
        <w:rPr>
          <w:rFonts w:ascii="Montserrat" w:eastAsia="Montserrat" w:hAnsi="Montserrat" w:cs="Montserrat"/>
          <w:sz w:val="18"/>
          <w:szCs w:val="18"/>
        </w:rPr>
        <w:br w:type="page"/>
      </w:r>
    </w:p>
    <w:p w14:paraId="3A3AEA94" w14:textId="1AAE5F25" w:rsidR="00656E48" w:rsidRPr="00AE6DA3" w:rsidRDefault="00656E48" w:rsidP="00AE6DA3">
      <w:pPr>
        <w:ind w:right="38"/>
        <w:rPr>
          <w:rFonts w:ascii="Montserrat" w:eastAsia="Montserrat" w:hAnsi="Montserrat" w:cs="Montserrat"/>
          <w:sz w:val="18"/>
          <w:szCs w:val="18"/>
        </w:rPr>
      </w:pPr>
    </w:p>
    <w:p w14:paraId="2E84D061" w14:textId="57A20650" w:rsidR="00550941" w:rsidRPr="00AE6DA3" w:rsidRDefault="00550941" w:rsidP="00AE6DA3">
      <w:pPr>
        <w:ind w:right="38"/>
        <w:rPr>
          <w:rFonts w:ascii="Montserrat" w:eastAsia="Montserrat" w:hAnsi="Montserrat" w:cs="Montserrat"/>
          <w:sz w:val="18"/>
          <w:szCs w:val="18"/>
        </w:rPr>
      </w:pPr>
    </w:p>
    <w:p w14:paraId="7DD90114" w14:textId="64D09FAF" w:rsidR="00550941" w:rsidRPr="00AE6DA3" w:rsidRDefault="00550941" w:rsidP="00AE6DA3">
      <w:pPr>
        <w:ind w:right="38"/>
        <w:rPr>
          <w:rFonts w:ascii="Montserrat" w:eastAsia="Montserrat" w:hAnsi="Montserrat" w:cs="Montserrat"/>
          <w:sz w:val="18"/>
          <w:szCs w:val="18"/>
        </w:rPr>
      </w:pPr>
    </w:p>
    <w:p w14:paraId="328AE660" w14:textId="56E9B4B7" w:rsidR="00550941" w:rsidRPr="00AE6DA3" w:rsidRDefault="00550941" w:rsidP="00AE6DA3">
      <w:pPr>
        <w:ind w:right="38"/>
        <w:rPr>
          <w:rFonts w:ascii="Montserrat" w:eastAsia="Montserrat" w:hAnsi="Montserrat" w:cs="Montserrat"/>
          <w:sz w:val="18"/>
          <w:szCs w:val="18"/>
        </w:rPr>
      </w:pPr>
    </w:p>
    <w:p w14:paraId="5EC6A359" w14:textId="76400E0A" w:rsidR="00550941" w:rsidRPr="00AE6DA3" w:rsidRDefault="00550941" w:rsidP="00AE6DA3">
      <w:pPr>
        <w:ind w:right="38"/>
        <w:rPr>
          <w:rFonts w:ascii="Montserrat" w:eastAsia="Montserrat" w:hAnsi="Montserrat" w:cs="Montserrat"/>
          <w:sz w:val="18"/>
          <w:szCs w:val="18"/>
        </w:rPr>
      </w:pPr>
    </w:p>
    <w:p w14:paraId="12678594" w14:textId="7DBCF758" w:rsidR="00550941" w:rsidRPr="00AE6DA3" w:rsidRDefault="00550941" w:rsidP="00AE6DA3">
      <w:pPr>
        <w:ind w:right="38"/>
        <w:rPr>
          <w:rFonts w:ascii="Montserrat" w:eastAsia="Montserrat" w:hAnsi="Montserrat" w:cs="Montserrat"/>
          <w:sz w:val="18"/>
          <w:szCs w:val="18"/>
        </w:rPr>
      </w:pPr>
    </w:p>
    <w:p w14:paraId="5569F2BD" w14:textId="6C2A0730" w:rsidR="00550941" w:rsidRPr="00AE6DA3" w:rsidRDefault="00550941" w:rsidP="00AE6DA3">
      <w:pPr>
        <w:ind w:right="38"/>
        <w:rPr>
          <w:rFonts w:ascii="Montserrat" w:eastAsia="Montserrat" w:hAnsi="Montserrat" w:cs="Montserrat"/>
          <w:sz w:val="18"/>
          <w:szCs w:val="18"/>
        </w:rPr>
      </w:pPr>
    </w:p>
    <w:p w14:paraId="2362AA5C" w14:textId="77777777" w:rsidR="00550941" w:rsidRPr="00AE6DA3" w:rsidRDefault="00550941" w:rsidP="00AE6DA3">
      <w:pPr>
        <w:ind w:right="38"/>
        <w:rPr>
          <w:rFonts w:ascii="Montserrat" w:eastAsia="Montserrat" w:hAnsi="Montserrat" w:cs="Montserrat"/>
          <w:sz w:val="18"/>
          <w:szCs w:val="18"/>
        </w:rPr>
      </w:pPr>
    </w:p>
    <w:p w14:paraId="0145F84D" w14:textId="77777777" w:rsidR="00656E48" w:rsidRPr="00AE6DA3" w:rsidRDefault="00E70F80" w:rsidP="00AE6DA3">
      <w:pPr>
        <w:ind w:right="38"/>
        <w:jc w:val="center"/>
        <w:rPr>
          <w:rFonts w:ascii="Montserrat" w:eastAsia="Montserrat" w:hAnsi="Montserrat" w:cs="Montserrat"/>
          <w:b/>
          <w:sz w:val="18"/>
          <w:szCs w:val="18"/>
        </w:rPr>
      </w:pPr>
      <w:r w:rsidRPr="00AE6DA3">
        <w:rPr>
          <w:rFonts w:ascii="Montserrat" w:eastAsia="Montserrat" w:hAnsi="Montserrat" w:cs="Montserrat"/>
          <w:b/>
          <w:sz w:val="18"/>
          <w:szCs w:val="18"/>
        </w:rPr>
        <w:t xml:space="preserve">     </w:t>
      </w:r>
      <w:r w:rsidR="00656E48" w:rsidRPr="00AE6DA3">
        <w:rPr>
          <w:rFonts w:ascii="Montserrat" w:eastAsia="Montserrat" w:hAnsi="Montserrat" w:cs="Montserrat"/>
          <w:b/>
          <w:sz w:val="18"/>
          <w:szCs w:val="18"/>
        </w:rPr>
        <w:t>Grethel Alejandra Pilgram Santos</w:t>
      </w:r>
    </w:p>
    <w:p w14:paraId="74534EDA" w14:textId="77777777" w:rsidR="00656E48" w:rsidRPr="00AE6DA3" w:rsidRDefault="00656E48" w:rsidP="00AE6DA3">
      <w:pPr>
        <w:ind w:right="38"/>
        <w:jc w:val="center"/>
        <w:rPr>
          <w:rFonts w:ascii="Montserrat" w:eastAsia="Montserrat" w:hAnsi="Montserrat" w:cs="Montserrat"/>
          <w:b/>
          <w:sz w:val="18"/>
          <w:szCs w:val="18"/>
        </w:rPr>
      </w:pPr>
      <w:r w:rsidRPr="00AE6DA3">
        <w:rPr>
          <w:rFonts w:ascii="Montserrat" w:eastAsia="Montserrat" w:hAnsi="Montserrat" w:cs="Montserrat"/>
          <w:b/>
          <w:sz w:val="18"/>
          <w:szCs w:val="18"/>
        </w:rPr>
        <w:t>DIRECTORA GENERAL DE TRANSPARENCIA Y GOBIERNO ABIERTO Y SUPLENTE DEL PRESIDENTE DEL COMITÉ DE TRANSPARENCIA</w:t>
      </w:r>
    </w:p>
    <w:p w14:paraId="0326027C" w14:textId="146A459F" w:rsidR="00550941" w:rsidRPr="00AE6DA3" w:rsidRDefault="00550941" w:rsidP="00AE6DA3">
      <w:pPr>
        <w:ind w:left="2160" w:right="38" w:firstLine="720"/>
        <w:rPr>
          <w:rFonts w:ascii="Montserrat" w:eastAsia="Montserrat" w:hAnsi="Montserrat" w:cs="Montserrat"/>
          <w:sz w:val="18"/>
          <w:szCs w:val="18"/>
        </w:rPr>
      </w:pPr>
    </w:p>
    <w:p w14:paraId="4BFDB216" w14:textId="6D3641EB" w:rsidR="00550941" w:rsidRPr="00AE6DA3" w:rsidRDefault="00550941" w:rsidP="00AE6DA3">
      <w:pPr>
        <w:ind w:left="2160" w:right="38" w:firstLine="720"/>
        <w:rPr>
          <w:rFonts w:ascii="Montserrat" w:eastAsia="Montserrat" w:hAnsi="Montserrat" w:cs="Montserrat"/>
          <w:sz w:val="18"/>
          <w:szCs w:val="18"/>
        </w:rPr>
      </w:pPr>
    </w:p>
    <w:p w14:paraId="558BC549" w14:textId="7A900B62" w:rsidR="00550941" w:rsidRPr="00AE6DA3" w:rsidRDefault="00550941" w:rsidP="00AE6DA3">
      <w:pPr>
        <w:ind w:left="2160" w:right="38" w:firstLine="720"/>
        <w:rPr>
          <w:rFonts w:ascii="Montserrat" w:eastAsia="Montserrat" w:hAnsi="Montserrat" w:cs="Montserrat"/>
          <w:sz w:val="18"/>
          <w:szCs w:val="18"/>
        </w:rPr>
      </w:pPr>
    </w:p>
    <w:p w14:paraId="0311AC1C" w14:textId="4CC0AA8B" w:rsidR="00550941" w:rsidRPr="00AE6DA3" w:rsidRDefault="00550941" w:rsidP="00AE6DA3">
      <w:pPr>
        <w:ind w:left="2160" w:right="38" w:firstLine="720"/>
        <w:rPr>
          <w:rFonts w:ascii="Montserrat" w:eastAsia="Montserrat" w:hAnsi="Montserrat" w:cs="Montserrat"/>
          <w:sz w:val="18"/>
          <w:szCs w:val="18"/>
        </w:rPr>
      </w:pPr>
    </w:p>
    <w:p w14:paraId="165B86E4" w14:textId="0F0516B2" w:rsidR="00550941" w:rsidRPr="00AE6DA3" w:rsidRDefault="00550941" w:rsidP="00AE6DA3">
      <w:pPr>
        <w:ind w:left="2160" w:right="38" w:firstLine="720"/>
        <w:rPr>
          <w:rFonts w:ascii="Montserrat" w:eastAsia="Montserrat" w:hAnsi="Montserrat" w:cs="Montserrat"/>
          <w:sz w:val="18"/>
          <w:szCs w:val="18"/>
        </w:rPr>
      </w:pPr>
    </w:p>
    <w:p w14:paraId="51447632" w14:textId="52B2A0DA" w:rsidR="00550941" w:rsidRPr="00AE6DA3" w:rsidRDefault="00550941" w:rsidP="00AE6DA3">
      <w:pPr>
        <w:ind w:left="2160" w:right="38" w:firstLine="720"/>
        <w:rPr>
          <w:rFonts w:ascii="Montserrat" w:eastAsia="Montserrat" w:hAnsi="Montserrat" w:cs="Montserrat"/>
          <w:sz w:val="18"/>
          <w:szCs w:val="18"/>
        </w:rPr>
      </w:pPr>
    </w:p>
    <w:p w14:paraId="29D1B226" w14:textId="5DBC410F" w:rsidR="00550941" w:rsidRPr="00AE6DA3" w:rsidRDefault="00550941" w:rsidP="00AE6DA3">
      <w:pPr>
        <w:ind w:left="2160" w:right="38" w:firstLine="720"/>
        <w:rPr>
          <w:rFonts w:ascii="Montserrat" w:eastAsia="Montserrat" w:hAnsi="Montserrat" w:cs="Montserrat"/>
          <w:sz w:val="18"/>
          <w:szCs w:val="18"/>
        </w:rPr>
      </w:pPr>
    </w:p>
    <w:p w14:paraId="1A18D1F0" w14:textId="77777777" w:rsidR="00550941" w:rsidRPr="00AE6DA3" w:rsidRDefault="00550941" w:rsidP="00AE6DA3">
      <w:pPr>
        <w:ind w:left="2160" w:right="38" w:firstLine="720"/>
        <w:rPr>
          <w:rFonts w:ascii="Montserrat" w:eastAsia="Montserrat" w:hAnsi="Montserrat" w:cs="Montserrat"/>
          <w:sz w:val="18"/>
          <w:szCs w:val="18"/>
        </w:rPr>
      </w:pPr>
    </w:p>
    <w:p w14:paraId="212DC3EE" w14:textId="5145F071" w:rsidR="00656E48" w:rsidRPr="00AE6DA3" w:rsidRDefault="00656E48" w:rsidP="00AE6DA3">
      <w:pPr>
        <w:ind w:left="2160" w:right="38" w:firstLine="720"/>
        <w:rPr>
          <w:rFonts w:ascii="Montserrat" w:eastAsia="Montserrat" w:hAnsi="Montserrat" w:cs="Montserrat"/>
          <w:sz w:val="18"/>
          <w:szCs w:val="18"/>
        </w:rPr>
      </w:pPr>
      <w:r w:rsidRPr="00AE6DA3">
        <w:rPr>
          <w:rFonts w:ascii="Montserrat" w:eastAsia="Montserrat" w:hAnsi="Montserrat" w:cs="Montserrat"/>
          <w:sz w:val="18"/>
          <w:szCs w:val="18"/>
        </w:rPr>
        <w:t xml:space="preserve">                 </w:t>
      </w:r>
      <w:r w:rsidRPr="00AE6DA3">
        <w:rPr>
          <w:rFonts w:ascii="Montserrat" w:eastAsia="Montserrat" w:hAnsi="Montserrat" w:cs="Montserrat"/>
          <w:b/>
          <w:sz w:val="18"/>
          <w:szCs w:val="18"/>
        </w:rPr>
        <w:t>Mtra. María de la Luz Padilla Díaz</w:t>
      </w:r>
    </w:p>
    <w:p w14:paraId="73C251B5" w14:textId="77777777" w:rsidR="00656E48" w:rsidRPr="00AE6DA3" w:rsidRDefault="00656E48" w:rsidP="00AE6DA3">
      <w:pPr>
        <w:ind w:right="38"/>
        <w:jc w:val="center"/>
        <w:rPr>
          <w:rFonts w:ascii="Montserrat" w:eastAsia="Montserrat" w:hAnsi="Montserrat" w:cs="Montserrat"/>
          <w:sz w:val="18"/>
          <w:szCs w:val="18"/>
        </w:rPr>
      </w:pPr>
      <w:r w:rsidRPr="00AE6DA3">
        <w:rPr>
          <w:rFonts w:ascii="Montserrat" w:eastAsia="Montserrat" w:hAnsi="Montserrat" w:cs="Montserrat"/>
          <w:b/>
          <w:sz w:val="18"/>
          <w:szCs w:val="18"/>
        </w:rPr>
        <w:t>DIRECTORA GENERAL DE RECURSOS MATERIALES Y SERVICIOS GENERALES Y TITULAR DEL ÁREA COORDINADORA DE ARCHIVOS</w:t>
      </w:r>
    </w:p>
    <w:p w14:paraId="00C57B34" w14:textId="77777777" w:rsidR="00656E48" w:rsidRPr="00AE6DA3" w:rsidRDefault="00656E48" w:rsidP="00AE6DA3">
      <w:pPr>
        <w:ind w:left="2160" w:right="38" w:firstLine="720"/>
        <w:rPr>
          <w:rFonts w:ascii="Montserrat" w:eastAsia="Montserrat" w:hAnsi="Montserrat" w:cs="Montserrat"/>
          <w:sz w:val="18"/>
          <w:szCs w:val="18"/>
        </w:rPr>
      </w:pPr>
    </w:p>
    <w:p w14:paraId="3314237A" w14:textId="77777777" w:rsidR="00656E48" w:rsidRPr="00AE6DA3" w:rsidRDefault="00656E48" w:rsidP="00AE6DA3">
      <w:pPr>
        <w:widowControl w:val="0"/>
        <w:ind w:right="38"/>
        <w:rPr>
          <w:rFonts w:ascii="Montserrat" w:eastAsia="Montserrat" w:hAnsi="Montserrat" w:cs="Montserrat"/>
          <w:sz w:val="18"/>
          <w:szCs w:val="18"/>
        </w:rPr>
      </w:pPr>
    </w:p>
    <w:p w14:paraId="26A1D1E5" w14:textId="77777777" w:rsidR="00656E48" w:rsidRPr="00AE6DA3" w:rsidRDefault="00656E48" w:rsidP="00AE6DA3">
      <w:pPr>
        <w:widowControl w:val="0"/>
        <w:ind w:right="38"/>
        <w:rPr>
          <w:rFonts w:ascii="Montserrat" w:eastAsia="Montserrat" w:hAnsi="Montserrat" w:cs="Montserrat"/>
          <w:sz w:val="18"/>
          <w:szCs w:val="18"/>
        </w:rPr>
      </w:pPr>
    </w:p>
    <w:p w14:paraId="28FE039D" w14:textId="38D9ABAE" w:rsidR="00656E48" w:rsidRPr="00AE6DA3" w:rsidRDefault="00656E48" w:rsidP="00AE6DA3">
      <w:pPr>
        <w:widowControl w:val="0"/>
        <w:ind w:right="38"/>
        <w:rPr>
          <w:rFonts w:ascii="Montserrat" w:eastAsia="Montserrat" w:hAnsi="Montserrat" w:cs="Montserrat"/>
          <w:sz w:val="18"/>
          <w:szCs w:val="18"/>
        </w:rPr>
      </w:pPr>
    </w:p>
    <w:p w14:paraId="119C1019" w14:textId="41A9BFAC" w:rsidR="00550941" w:rsidRPr="00AE6DA3" w:rsidRDefault="00550941" w:rsidP="00AE6DA3">
      <w:pPr>
        <w:widowControl w:val="0"/>
        <w:ind w:right="38"/>
        <w:rPr>
          <w:rFonts w:ascii="Montserrat" w:eastAsia="Montserrat" w:hAnsi="Montserrat" w:cs="Montserrat"/>
          <w:sz w:val="18"/>
          <w:szCs w:val="18"/>
        </w:rPr>
      </w:pPr>
    </w:p>
    <w:p w14:paraId="282AFFF4" w14:textId="5FCC8C95" w:rsidR="00550941" w:rsidRPr="00AE6DA3" w:rsidRDefault="00550941" w:rsidP="00AE6DA3">
      <w:pPr>
        <w:widowControl w:val="0"/>
        <w:ind w:right="38"/>
        <w:rPr>
          <w:rFonts w:ascii="Montserrat" w:eastAsia="Montserrat" w:hAnsi="Montserrat" w:cs="Montserrat"/>
          <w:sz w:val="18"/>
          <w:szCs w:val="18"/>
        </w:rPr>
      </w:pPr>
    </w:p>
    <w:p w14:paraId="453A0EFD" w14:textId="3F07E4A8" w:rsidR="00550941" w:rsidRPr="00AE6DA3" w:rsidRDefault="00550941" w:rsidP="00AE6DA3">
      <w:pPr>
        <w:widowControl w:val="0"/>
        <w:ind w:right="38"/>
        <w:rPr>
          <w:rFonts w:ascii="Montserrat" w:eastAsia="Montserrat" w:hAnsi="Montserrat" w:cs="Montserrat"/>
          <w:sz w:val="18"/>
          <w:szCs w:val="18"/>
        </w:rPr>
      </w:pPr>
    </w:p>
    <w:p w14:paraId="2CDBD9F9" w14:textId="77777777" w:rsidR="00550941" w:rsidRPr="00AE6DA3" w:rsidRDefault="00550941" w:rsidP="00AE6DA3">
      <w:pPr>
        <w:widowControl w:val="0"/>
        <w:ind w:right="38"/>
        <w:rPr>
          <w:rFonts w:ascii="Montserrat" w:eastAsia="Montserrat" w:hAnsi="Montserrat" w:cs="Montserrat"/>
          <w:sz w:val="18"/>
          <w:szCs w:val="18"/>
        </w:rPr>
      </w:pPr>
    </w:p>
    <w:p w14:paraId="33DD6FD2" w14:textId="77777777" w:rsidR="00656E48" w:rsidRPr="00AE6DA3" w:rsidRDefault="00656E48" w:rsidP="00AE6DA3">
      <w:pPr>
        <w:widowControl w:val="0"/>
        <w:ind w:right="38"/>
        <w:jc w:val="center"/>
        <w:rPr>
          <w:rFonts w:ascii="Montserrat" w:eastAsia="Montserrat" w:hAnsi="Montserrat" w:cs="Montserrat"/>
          <w:b/>
          <w:sz w:val="18"/>
          <w:szCs w:val="18"/>
        </w:rPr>
      </w:pPr>
      <w:r w:rsidRPr="00AE6DA3">
        <w:rPr>
          <w:rFonts w:ascii="Montserrat" w:eastAsia="Montserrat" w:hAnsi="Montserrat" w:cs="Montserrat"/>
          <w:b/>
          <w:sz w:val="18"/>
          <w:szCs w:val="18"/>
        </w:rPr>
        <w:t>L.C. Carlos Carrera Guerrero</w:t>
      </w:r>
    </w:p>
    <w:p w14:paraId="51179BF3" w14:textId="77777777" w:rsidR="00656E48" w:rsidRPr="00AE6DA3" w:rsidRDefault="00656E48" w:rsidP="00AE6DA3">
      <w:pPr>
        <w:widowControl w:val="0"/>
        <w:ind w:right="38"/>
        <w:jc w:val="center"/>
        <w:rPr>
          <w:rFonts w:ascii="Montserrat" w:eastAsia="Montserrat" w:hAnsi="Montserrat" w:cs="Montserrat"/>
          <w:b/>
          <w:sz w:val="18"/>
          <w:szCs w:val="18"/>
        </w:rPr>
      </w:pPr>
      <w:r w:rsidRPr="00AE6DA3">
        <w:rPr>
          <w:rFonts w:ascii="Montserrat" w:eastAsia="Montserrat" w:hAnsi="Montserrat" w:cs="Montserrat"/>
          <w:b/>
          <w:sz w:val="18"/>
          <w:szCs w:val="18"/>
        </w:rPr>
        <w:t>TITULAR DEL ÁREA DE CONTROL INTERNO Y</w:t>
      </w:r>
      <w:r w:rsidRPr="00AE6DA3">
        <w:rPr>
          <w:rFonts w:ascii="Montserrat" w:eastAsia="Montserrat" w:hAnsi="Montserrat" w:cs="Montserrat"/>
          <w:sz w:val="18"/>
          <w:szCs w:val="18"/>
        </w:rPr>
        <w:t xml:space="preserve"> </w:t>
      </w:r>
      <w:r w:rsidRPr="00AE6DA3">
        <w:rPr>
          <w:rFonts w:ascii="Montserrat" w:eastAsia="Montserrat" w:hAnsi="Montserrat" w:cs="Montserrat"/>
          <w:b/>
          <w:sz w:val="18"/>
          <w:szCs w:val="18"/>
        </w:rPr>
        <w:t>SUPLENTE DEL TITULAR DEL ÓRGANO INTERNO DE CONTROL DE LA SECRETARÍA DE LA FUNCIÓN PÚBLICA</w:t>
      </w:r>
    </w:p>
    <w:p w14:paraId="11C69481" w14:textId="77777777" w:rsidR="00656E48" w:rsidRPr="00AE6DA3" w:rsidRDefault="00656E48" w:rsidP="00AE6DA3">
      <w:pPr>
        <w:widowControl w:val="0"/>
        <w:ind w:right="38"/>
        <w:jc w:val="center"/>
        <w:rPr>
          <w:rFonts w:ascii="Montserrat" w:eastAsia="Montserrat" w:hAnsi="Montserrat" w:cs="Montserrat"/>
          <w:sz w:val="18"/>
          <w:szCs w:val="18"/>
        </w:rPr>
      </w:pPr>
    </w:p>
    <w:p w14:paraId="0A3BE525" w14:textId="77777777" w:rsidR="00656E48" w:rsidRPr="00AE6DA3" w:rsidRDefault="00656E48" w:rsidP="00AE6DA3">
      <w:pPr>
        <w:widowControl w:val="0"/>
        <w:ind w:right="38"/>
        <w:jc w:val="center"/>
        <w:rPr>
          <w:rFonts w:ascii="Montserrat" w:eastAsia="Montserrat" w:hAnsi="Montserrat" w:cs="Montserrat"/>
          <w:sz w:val="18"/>
          <w:szCs w:val="18"/>
        </w:rPr>
      </w:pPr>
    </w:p>
    <w:p w14:paraId="36D26C79" w14:textId="77777777" w:rsidR="00656E48" w:rsidRPr="00AE6DA3" w:rsidRDefault="00656E48" w:rsidP="00AE6DA3">
      <w:pPr>
        <w:ind w:right="38"/>
        <w:jc w:val="center"/>
        <w:rPr>
          <w:rFonts w:ascii="Montserrat" w:eastAsia="Montserrat" w:hAnsi="Montserrat" w:cs="Montserrat"/>
          <w:sz w:val="18"/>
          <w:szCs w:val="18"/>
        </w:rPr>
      </w:pPr>
      <w:r w:rsidRPr="00AE6DA3">
        <w:rPr>
          <w:rFonts w:ascii="Montserrat" w:eastAsia="Montserrat" w:hAnsi="Montserrat" w:cs="Montserrat"/>
          <w:sz w:val="18"/>
          <w:szCs w:val="18"/>
        </w:rPr>
        <w:t xml:space="preserve">LAS FIRMAS QUE ANTECEDEN FORMAN PARTE DEL ACTA DE LA </w:t>
      </w:r>
      <w:r w:rsidR="00786205" w:rsidRPr="00AE6DA3">
        <w:rPr>
          <w:rFonts w:ascii="Montserrat" w:eastAsia="Montserrat" w:hAnsi="Montserrat" w:cs="Montserrat"/>
          <w:sz w:val="18"/>
          <w:szCs w:val="18"/>
        </w:rPr>
        <w:t>VIG</w:t>
      </w:r>
      <w:r w:rsidRPr="00AE6DA3">
        <w:rPr>
          <w:rFonts w:ascii="Montserrat" w:eastAsia="Montserrat" w:hAnsi="Montserrat" w:cs="Montserrat"/>
          <w:sz w:val="18"/>
          <w:szCs w:val="18"/>
        </w:rPr>
        <w:t>É</w:t>
      </w:r>
      <w:r w:rsidR="00786205" w:rsidRPr="00AE6DA3">
        <w:rPr>
          <w:rFonts w:ascii="Montserrat" w:eastAsia="Montserrat" w:hAnsi="Montserrat" w:cs="Montserrat"/>
          <w:sz w:val="18"/>
          <w:szCs w:val="18"/>
        </w:rPr>
        <w:t>S</w:t>
      </w:r>
      <w:r w:rsidRPr="00AE6DA3">
        <w:rPr>
          <w:rFonts w:ascii="Montserrat" w:eastAsia="Montserrat" w:hAnsi="Montserrat" w:cs="Montserrat"/>
          <w:sz w:val="18"/>
          <w:szCs w:val="18"/>
        </w:rPr>
        <w:t xml:space="preserve">IMA </w:t>
      </w:r>
      <w:r w:rsidR="00E91D32" w:rsidRPr="00AE6DA3">
        <w:rPr>
          <w:rFonts w:ascii="Montserrat" w:eastAsia="Montserrat" w:hAnsi="Montserrat" w:cs="Montserrat"/>
          <w:sz w:val="18"/>
          <w:szCs w:val="18"/>
        </w:rPr>
        <w:t>C</w:t>
      </w:r>
      <w:r w:rsidR="003F526C" w:rsidRPr="00AE6DA3">
        <w:rPr>
          <w:rFonts w:ascii="Montserrat" w:eastAsia="Montserrat" w:hAnsi="Montserrat" w:cs="Montserrat"/>
          <w:sz w:val="18"/>
          <w:szCs w:val="18"/>
        </w:rPr>
        <w:t>UART</w:t>
      </w:r>
      <w:r w:rsidR="00366104" w:rsidRPr="00AE6DA3">
        <w:rPr>
          <w:rFonts w:ascii="Montserrat" w:eastAsia="Montserrat" w:hAnsi="Montserrat" w:cs="Montserrat"/>
          <w:sz w:val="18"/>
          <w:szCs w:val="18"/>
        </w:rPr>
        <w:t xml:space="preserve">A </w:t>
      </w:r>
      <w:r w:rsidRPr="00AE6DA3">
        <w:rPr>
          <w:rFonts w:ascii="Montserrat" w:eastAsia="Montserrat" w:hAnsi="Montserrat" w:cs="Montserrat"/>
          <w:sz w:val="18"/>
          <w:szCs w:val="18"/>
        </w:rPr>
        <w:t>SESIÓN ORDINARIA DEL COMITÉ DE TRANSPARENCIA 2024</w:t>
      </w:r>
    </w:p>
    <w:p w14:paraId="419821FE" w14:textId="77777777" w:rsidR="00656E48" w:rsidRPr="00AE6DA3" w:rsidRDefault="00656E48" w:rsidP="00AE6DA3">
      <w:pPr>
        <w:rPr>
          <w:rFonts w:ascii="Montserrat" w:eastAsia="Montserrat" w:hAnsi="Montserrat" w:cs="Montserrat"/>
          <w:sz w:val="18"/>
          <w:szCs w:val="18"/>
        </w:rPr>
      </w:pPr>
      <w:bookmarkStart w:id="2" w:name="_heading=h.gjdgxs" w:colFirst="0" w:colLast="0"/>
      <w:bookmarkEnd w:id="2"/>
    </w:p>
    <w:p w14:paraId="045CE46B" w14:textId="77777777" w:rsidR="00656E48" w:rsidRPr="00AE6DA3" w:rsidRDefault="00656E48" w:rsidP="00AE6DA3">
      <w:pPr>
        <w:rPr>
          <w:rFonts w:ascii="Montserrat" w:eastAsia="Montserrat" w:hAnsi="Montserrat" w:cs="Montserrat"/>
          <w:sz w:val="18"/>
          <w:szCs w:val="18"/>
        </w:rPr>
      </w:pPr>
    </w:p>
    <w:p w14:paraId="7AB399DC" w14:textId="706B47B0" w:rsidR="00656E48" w:rsidRPr="00AE6DA3" w:rsidRDefault="00656E48" w:rsidP="00AE6DA3">
      <w:pPr>
        <w:rPr>
          <w:rFonts w:ascii="Montserrat" w:eastAsia="Montserrat" w:hAnsi="Montserrat" w:cs="Montserrat"/>
          <w:sz w:val="18"/>
          <w:szCs w:val="18"/>
        </w:rPr>
      </w:pPr>
    </w:p>
    <w:p w14:paraId="5EAA2C30" w14:textId="1B0FA84D" w:rsidR="00550941" w:rsidRPr="00AE6DA3" w:rsidRDefault="00550941" w:rsidP="00AE6DA3">
      <w:pPr>
        <w:rPr>
          <w:rFonts w:ascii="Montserrat" w:eastAsia="Montserrat" w:hAnsi="Montserrat" w:cs="Montserrat"/>
          <w:sz w:val="18"/>
          <w:szCs w:val="18"/>
        </w:rPr>
      </w:pPr>
    </w:p>
    <w:p w14:paraId="42B85FC0" w14:textId="17FC0585" w:rsidR="00550941" w:rsidRPr="00AE6DA3" w:rsidRDefault="00550941" w:rsidP="00AE6DA3">
      <w:pPr>
        <w:rPr>
          <w:rFonts w:ascii="Montserrat" w:eastAsia="Montserrat" w:hAnsi="Montserrat" w:cs="Montserrat"/>
          <w:sz w:val="18"/>
          <w:szCs w:val="18"/>
        </w:rPr>
      </w:pPr>
    </w:p>
    <w:p w14:paraId="3A6C7903" w14:textId="2A8DF055" w:rsidR="00550941" w:rsidRPr="00AE6DA3" w:rsidRDefault="00550941" w:rsidP="00AE6DA3">
      <w:pPr>
        <w:rPr>
          <w:rFonts w:ascii="Montserrat" w:eastAsia="Montserrat" w:hAnsi="Montserrat" w:cs="Montserrat"/>
          <w:sz w:val="18"/>
          <w:szCs w:val="18"/>
        </w:rPr>
      </w:pPr>
    </w:p>
    <w:p w14:paraId="2249C3DF" w14:textId="5E549254" w:rsidR="00550941" w:rsidRPr="00AE6DA3" w:rsidRDefault="00550941" w:rsidP="00AE6DA3">
      <w:pPr>
        <w:rPr>
          <w:rFonts w:ascii="Montserrat" w:eastAsia="Montserrat" w:hAnsi="Montserrat" w:cs="Montserrat"/>
          <w:sz w:val="18"/>
          <w:szCs w:val="18"/>
        </w:rPr>
      </w:pPr>
    </w:p>
    <w:p w14:paraId="6D7E910E" w14:textId="77777777" w:rsidR="00550941" w:rsidRPr="00AE6DA3" w:rsidRDefault="00550941" w:rsidP="00AE6DA3">
      <w:pPr>
        <w:rPr>
          <w:rFonts w:ascii="Montserrat" w:eastAsia="Montserrat" w:hAnsi="Montserrat" w:cs="Montserrat"/>
          <w:sz w:val="18"/>
          <w:szCs w:val="18"/>
        </w:rPr>
      </w:pPr>
    </w:p>
    <w:p w14:paraId="57228794" w14:textId="77777777" w:rsidR="002A345A" w:rsidRPr="00AE6DA3" w:rsidRDefault="00656E48" w:rsidP="00AE6DA3">
      <w:pPr>
        <w:jc w:val="center"/>
        <w:rPr>
          <w:rFonts w:ascii="Montserrat" w:hAnsi="Montserrat"/>
        </w:rPr>
      </w:pPr>
      <w:bookmarkStart w:id="3" w:name="_GoBack"/>
      <w:bookmarkEnd w:id="3"/>
      <w:r w:rsidRPr="00AE6DA3">
        <w:rPr>
          <w:rFonts w:ascii="Montserrat" w:eastAsia="Montserrat" w:hAnsi="Montserrat" w:cs="Montserrat"/>
          <w:sz w:val="18"/>
          <w:szCs w:val="18"/>
        </w:rPr>
        <w:t>Elaboró:  Fermín Hildebrando García Leal, Secretario Técnico del Comité de Transparencia</w:t>
      </w:r>
    </w:p>
    <w:sectPr w:rsidR="002A345A" w:rsidRPr="00AE6DA3">
      <w:headerReference w:type="even" r:id="rId12"/>
      <w:headerReference w:type="default" r:id="rId13"/>
      <w:footerReference w:type="even" r:id="rId14"/>
      <w:footerReference w:type="default" r:id="rId15"/>
      <w:headerReference w:type="first" r:id="rId16"/>
      <w:footerReference w:type="first" r:id="rId17"/>
      <w:pgSz w:w="12240" w:h="15840"/>
      <w:pgMar w:top="2344" w:right="1134" w:bottom="2268" w:left="1134" w:header="1418" w:footer="7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32F319" w14:textId="77777777" w:rsidR="00385EFD" w:rsidRDefault="00385EFD">
      <w:r>
        <w:separator/>
      </w:r>
    </w:p>
  </w:endnote>
  <w:endnote w:type="continuationSeparator" w:id="0">
    <w:p w14:paraId="3BD9FB59" w14:textId="77777777" w:rsidR="00385EFD" w:rsidRDefault="00385E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tserrat">
    <w:panose1 w:val="00000500000000000000"/>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erif">
    <w:charset w:val="00"/>
    <w:family w:val="roman"/>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Batang">
    <w:altName w:val="바탕"/>
    <w:panose1 w:val="02030600000101010101"/>
    <w:charset w:val="81"/>
    <w:family w:val="roman"/>
    <w:pitch w:val="default"/>
    <w:sig w:usb0="00000000" w:usb1="00000000"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23379" w14:textId="77777777" w:rsidR="00385EFD" w:rsidRDefault="00385EFD">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A1407" w14:textId="14EC7C7D" w:rsidR="00385EFD" w:rsidRDefault="00385EFD">
    <w:pPr>
      <w:pBdr>
        <w:top w:val="nil"/>
        <w:left w:val="nil"/>
        <w:bottom w:val="nil"/>
        <w:right w:val="nil"/>
        <w:between w:val="nil"/>
      </w:pBdr>
      <w:tabs>
        <w:tab w:val="center" w:pos="4419"/>
        <w:tab w:val="right" w:pos="8838"/>
      </w:tabs>
      <w:jc w:val="center"/>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Página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PAGE</w:instrText>
    </w:r>
    <w:r>
      <w:rPr>
        <w:rFonts w:ascii="Montserrat" w:eastAsia="Montserrat" w:hAnsi="Montserrat" w:cs="Montserrat"/>
        <w:b/>
        <w:color w:val="000000"/>
        <w:sz w:val="18"/>
        <w:szCs w:val="18"/>
      </w:rPr>
      <w:fldChar w:fldCharType="separate"/>
    </w:r>
    <w:r w:rsidR="00E00D40">
      <w:rPr>
        <w:rFonts w:ascii="Montserrat" w:eastAsia="Montserrat" w:hAnsi="Montserrat" w:cs="Montserrat"/>
        <w:b/>
        <w:noProof/>
        <w:color w:val="000000"/>
        <w:sz w:val="18"/>
        <w:szCs w:val="18"/>
      </w:rPr>
      <w:t>19</w:t>
    </w:r>
    <w:r>
      <w:rPr>
        <w:rFonts w:ascii="Montserrat" w:eastAsia="Montserrat" w:hAnsi="Montserrat" w:cs="Montserrat"/>
        <w:b/>
        <w:color w:val="000000"/>
        <w:sz w:val="18"/>
        <w:szCs w:val="18"/>
      </w:rPr>
      <w:fldChar w:fldCharType="end"/>
    </w:r>
    <w:r>
      <w:rPr>
        <w:rFonts w:ascii="Montserrat" w:eastAsia="Montserrat" w:hAnsi="Montserrat" w:cs="Montserrat"/>
        <w:color w:val="000000"/>
        <w:sz w:val="18"/>
        <w:szCs w:val="18"/>
      </w:rPr>
      <w:t xml:space="preserve"> de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NUMPAGES</w:instrText>
    </w:r>
    <w:r>
      <w:rPr>
        <w:rFonts w:ascii="Montserrat" w:eastAsia="Montserrat" w:hAnsi="Montserrat" w:cs="Montserrat"/>
        <w:b/>
        <w:color w:val="000000"/>
        <w:sz w:val="18"/>
        <w:szCs w:val="18"/>
      </w:rPr>
      <w:fldChar w:fldCharType="separate"/>
    </w:r>
    <w:r w:rsidR="00E00D40">
      <w:rPr>
        <w:rFonts w:ascii="Montserrat" w:eastAsia="Montserrat" w:hAnsi="Montserrat" w:cs="Montserrat"/>
        <w:b/>
        <w:noProof/>
        <w:color w:val="000000"/>
        <w:sz w:val="18"/>
        <w:szCs w:val="18"/>
      </w:rPr>
      <w:t>34</w:t>
    </w:r>
    <w:r>
      <w:rPr>
        <w:rFonts w:ascii="Montserrat" w:eastAsia="Montserrat" w:hAnsi="Montserrat" w:cs="Montserrat"/>
        <w:b/>
        <w:color w:val="000000"/>
        <w:sz w:val="18"/>
        <w:szCs w:val="18"/>
      </w:rPr>
      <w:fldChar w:fldCharType="end"/>
    </w:r>
  </w:p>
  <w:p w14:paraId="012F2A9C" w14:textId="77777777" w:rsidR="00385EFD" w:rsidRDefault="00385EFD">
    <w:pPr>
      <w:jc w:val="center"/>
      <w:rPr>
        <w:rFonts w:ascii="Montserrat" w:eastAsia="Montserrat" w:hAnsi="Montserrat" w:cs="Montserrat"/>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F18FF" w14:textId="77777777" w:rsidR="00385EFD" w:rsidRDefault="00385EFD">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064A86" w14:textId="77777777" w:rsidR="00385EFD" w:rsidRDefault="00385EFD">
      <w:r>
        <w:separator/>
      </w:r>
    </w:p>
  </w:footnote>
  <w:footnote w:type="continuationSeparator" w:id="0">
    <w:p w14:paraId="3F97DB0A" w14:textId="77777777" w:rsidR="00385EFD" w:rsidRDefault="00385E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B6B5E" w14:textId="77777777" w:rsidR="00385EFD" w:rsidRDefault="00385EFD">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AE5FFC" w14:textId="77777777" w:rsidR="00385EFD" w:rsidRDefault="00385EFD">
    <w:pPr>
      <w:ind w:left="6480"/>
      <w:rPr>
        <w:rFonts w:ascii="Montserrat" w:eastAsia="Montserrat" w:hAnsi="Montserrat" w:cs="Montserrat"/>
        <w:b/>
        <w:sz w:val="14"/>
        <w:szCs w:val="14"/>
      </w:rPr>
    </w:pPr>
    <w:r>
      <w:rPr>
        <w:noProof/>
        <w:lang w:val="en-US"/>
      </w:rPr>
      <w:drawing>
        <wp:anchor distT="0" distB="0" distL="114300" distR="114300" simplePos="0" relativeHeight="251661312" behindDoc="1" locked="0" layoutInCell="1" allowOverlap="1" wp14:anchorId="00293776" wp14:editId="48415746">
          <wp:simplePos x="0" y="0"/>
          <wp:positionH relativeFrom="page">
            <wp:align>right</wp:align>
          </wp:positionH>
          <wp:positionV relativeFrom="paragraph">
            <wp:posOffset>-1172210</wp:posOffset>
          </wp:positionV>
          <wp:extent cx="7792085" cy="10147935"/>
          <wp:effectExtent l="0" t="0" r="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stretch>
                    <a:fillRect/>
                  </a:stretch>
                </pic:blipFill>
                <pic:spPr>
                  <a:xfrm>
                    <a:off x="0" y="0"/>
                    <a:ext cx="7792085" cy="10147935"/>
                  </a:xfrm>
                  <a:prstGeom prst="rect">
                    <a:avLst/>
                  </a:prstGeom>
                </pic:spPr>
              </pic:pic>
            </a:graphicData>
          </a:graphic>
          <wp14:sizeRelH relativeFrom="page">
            <wp14:pctWidth>0</wp14:pctWidth>
          </wp14:sizeRelH>
          <wp14:sizeRelV relativeFrom="page">
            <wp14:pctHeight>0</wp14:pctHeight>
          </wp14:sizeRelV>
        </wp:anchor>
      </w:drawing>
    </w:r>
    <w:r>
      <w:rPr>
        <w:rFonts w:ascii="Montserrat" w:eastAsia="Montserrat" w:hAnsi="Montserrat" w:cs="Montserrat"/>
        <w:b/>
        <w:color w:val="000000"/>
        <w:sz w:val="14"/>
        <w:szCs w:val="14"/>
      </w:rPr>
      <w:t xml:space="preserve">   </w:t>
    </w:r>
  </w:p>
  <w:p w14:paraId="41A535F7" w14:textId="77777777" w:rsidR="00385EFD" w:rsidRDefault="00385EFD" w:rsidP="00C15009">
    <w:pPr>
      <w:ind w:left="6480"/>
      <w:rPr>
        <w:rFonts w:ascii="Montserrat" w:eastAsia="Montserrat" w:hAnsi="Montserrat" w:cs="Montserrat"/>
        <w:b/>
        <w:sz w:val="14"/>
        <w:szCs w:val="14"/>
      </w:rPr>
    </w:pPr>
    <w:bookmarkStart w:id="4" w:name="_heading=h.mbgtefswduth" w:colFirst="0" w:colLast="0"/>
    <w:bookmarkEnd w:id="4"/>
    <w:r>
      <w:rPr>
        <w:rFonts w:ascii="Montserrat" w:eastAsia="Montserrat" w:hAnsi="Montserrat" w:cs="Montserrat"/>
        <w:b/>
        <w:sz w:val="14"/>
        <w:szCs w:val="14"/>
      </w:rPr>
      <w:t xml:space="preserve">    </w:t>
    </w:r>
  </w:p>
  <w:p w14:paraId="7A142263" w14:textId="77777777" w:rsidR="00385EFD" w:rsidRPr="00C15009" w:rsidRDefault="00385EFD" w:rsidP="00C15009">
    <w:pPr>
      <w:ind w:left="6480"/>
      <w:rPr>
        <w:rFonts w:ascii="Montserrat" w:eastAsia="Montserrat" w:hAnsi="Montserrat" w:cs="Montserrat"/>
        <w:b/>
        <w:sz w:val="14"/>
        <w:szCs w:val="14"/>
      </w:rPr>
    </w:pPr>
    <w:r>
      <w:rPr>
        <w:rFonts w:ascii="Montserrat" w:eastAsia="Montserrat" w:hAnsi="Montserrat" w:cs="Montserrat"/>
        <w:b/>
        <w:sz w:val="14"/>
        <w:szCs w:val="14"/>
      </w:rPr>
      <w:t xml:space="preserve">        VIGÉSIMA CUARTA </w:t>
    </w:r>
    <w:r>
      <w:rPr>
        <w:rFonts w:ascii="Montserrat" w:eastAsia="Montserrat" w:hAnsi="Montserrat" w:cs="Montserrat"/>
        <w:b/>
        <w:color w:val="000000"/>
        <w:sz w:val="14"/>
        <w:szCs w:val="14"/>
      </w:rPr>
      <w:t>SESIÓN ORDINARIA</w:t>
    </w:r>
  </w:p>
  <w:p w14:paraId="7178321D" w14:textId="77777777" w:rsidR="00385EFD" w:rsidRDefault="00385EFD">
    <w:pPr>
      <w:rPr>
        <w:sz w:val="14"/>
        <w:szCs w:val="14"/>
      </w:rPr>
    </w:pPr>
    <w:r>
      <w:rPr>
        <w:rFonts w:ascii="Montserrat" w:eastAsia="Montserrat" w:hAnsi="Montserrat" w:cs="Montserrat"/>
        <w:b/>
        <w:color w:val="000000"/>
        <w:sz w:val="14"/>
        <w:szCs w:val="14"/>
      </w:rPr>
      <w:t xml:space="preserve">                                                                                                                                                                                                26 DE</w:t>
    </w:r>
    <w:r>
      <w:rPr>
        <w:rFonts w:ascii="Montserrat" w:eastAsia="Montserrat" w:hAnsi="Montserrat" w:cs="Montserrat"/>
        <w:b/>
        <w:sz w:val="14"/>
        <w:szCs w:val="14"/>
      </w:rPr>
      <w:t xml:space="preserve"> JUNIO</w:t>
    </w:r>
    <w:r>
      <w:rPr>
        <w:rFonts w:ascii="Montserrat" w:eastAsia="Montserrat" w:hAnsi="Montserrat" w:cs="Montserrat"/>
        <w:b/>
        <w:color w:val="000000"/>
        <w:sz w:val="14"/>
        <w:szCs w:val="14"/>
      </w:rPr>
      <w:t xml:space="preserve"> DE 2024</w:t>
    </w:r>
  </w:p>
  <w:p w14:paraId="2B277002" w14:textId="77777777" w:rsidR="00385EFD" w:rsidRDefault="00385EFD">
    <w:pPr>
      <w:rPr>
        <w:sz w:val="14"/>
        <w:szCs w:val="14"/>
      </w:rPr>
    </w:pPr>
    <w:r>
      <w:rPr>
        <w:rFonts w:ascii="Montserrat" w:eastAsia="Montserrat" w:hAnsi="Montserrat" w:cs="Montserrat"/>
        <w:b/>
        <w:noProof/>
        <w:sz w:val="18"/>
        <w:szCs w:val="18"/>
        <w:lang w:val="en-US"/>
      </w:rPr>
      <w:drawing>
        <wp:anchor distT="0" distB="0" distL="0" distR="0" simplePos="0" relativeHeight="251659264" behindDoc="1" locked="0" layoutInCell="1" hidden="0" allowOverlap="1" wp14:anchorId="0DBDF51F" wp14:editId="4B715C36">
          <wp:simplePos x="0" y="0"/>
          <wp:positionH relativeFrom="page">
            <wp:posOffset>12700</wp:posOffset>
          </wp:positionH>
          <wp:positionV relativeFrom="margin">
            <wp:posOffset>255528688</wp:posOffset>
          </wp:positionV>
          <wp:extent cx="7896225" cy="9456198"/>
          <wp:effectExtent l="0" t="0" r="0" b="0"/>
          <wp:wrapNone/>
          <wp:docPr id="5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t="-562" b="3525"/>
                  <a:stretch>
                    <a:fillRect/>
                  </a:stretch>
                </pic:blipFill>
                <pic:spPr>
                  <a:xfrm>
                    <a:off x="0" y="0"/>
                    <a:ext cx="7896225" cy="945619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86B7D" w14:textId="77777777" w:rsidR="00385EFD" w:rsidRDefault="00385EFD">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D77DC"/>
    <w:multiLevelType w:val="hybridMultilevel"/>
    <w:tmpl w:val="B4969326"/>
    <w:lvl w:ilvl="0" w:tplc="B7E0A0B4">
      <w:start w:val="1"/>
      <w:numFmt w:val="decimal"/>
      <w:lvlText w:val="%1."/>
      <w:lvlJc w:val="left"/>
      <w:pPr>
        <w:ind w:left="833" w:hanging="360"/>
      </w:pPr>
      <w:rPr>
        <w:rFonts w:ascii="Montserrat" w:eastAsia="Montserrat" w:hAnsi="Montserrat" w:cs="Montserrat" w:hint="default"/>
        <w:b w:val="0"/>
        <w:bCs/>
        <w:i w:val="0"/>
        <w:iCs w:val="0"/>
        <w:spacing w:val="0"/>
        <w:w w:val="99"/>
        <w:sz w:val="18"/>
        <w:szCs w:val="16"/>
        <w:lang w:val="es-ES" w:eastAsia="en-US" w:bidi="ar-SA"/>
      </w:rPr>
    </w:lvl>
    <w:lvl w:ilvl="1" w:tplc="E69C79CC">
      <w:start w:val="1"/>
      <w:numFmt w:val="lowerLetter"/>
      <w:lvlText w:val="%2)"/>
      <w:lvlJc w:val="left"/>
      <w:pPr>
        <w:ind w:left="833" w:hanging="360"/>
      </w:pPr>
      <w:rPr>
        <w:rFonts w:ascii="Montserrat" w:eastAsia="Montserrat" w:hAnsi="Montserrat" w:cs="Montserrat" w:hint="default"/>
        <w:b/>
        <w:bCs/>
        <w:i w:val="0"/>
        <w:iCs w:val="0"/>
        <w:spacing w:val="-1"/>
        <w:w w:val="99"/>
        <w:sz w:val="20"/>
        <w:szCs w:val="20"/>
        <w:lang w:val="es-ES" w:eastAsia="en-US" w:bidi="ar-SA"/>
      </w:rPr>
    </w:lvl>
    <w:lvl w:ilvl="2" w:tplc="1166E2CA">
      <w:numFmt w:val="bullet"/>
      <w:lvlText w:val="•"/>
      <w:lvlJc w:val="left"/>
      <w:pPr>
        <w:ind w:left="2712" w:hanging="360"/>
      </w:pPr>
      <w:rPr>
        <w:rFonts w:hint="default"/>
        <w:lang w:val="es-ES" w:eastAsia="en-US" w:bidi="ar-SA"/>
      </w:rPr>
    </w:lvl>
    <w:lvl w:ilvl="3" w:tplc="0D082E8A">
      <w:numFmt w:val="bullet"/>
      <w:lvlText w:val="•"/>
      <w:lvlJc w:val="left"/>
      <w:pPr>
        <w:ind w:left="3648" w:hanging="360"/>
      </w:pPr>
      <w:rPr>
        <w:rFonts w:hint="default"/>
        <w:lang w:val="es-ES" w:eastAsia="en-US" w:bidi="ar-SA"/>
      </w:rPr>
    </w:lvl>
    <w:lvl w:ilvl="4" w:tplc="B8FC2BC2">
      <w:numFmt w:val="bullet"/>
      <w:lvlText w:val="•"/>
      <w:lvlJc w:val="left"/>
      <w:pPr>
        <w:ind w:left="4584" w:hanging="360"/>
      </w:pPr>
      <w:rPr>
        <w:rFonts w:hint="default"/>
        <w:lang w:val="es-ES" w:eastAsia="en-US" w:bidi="ar-SA"/>
      </w:rPr>
    </w:lvl>
    <w:lvl w:ilvl="5" w:tplc="0994DFF2">
      <w:numFmt w:val="bullet"/>
      <w:lvlText w:val="•"/>
      <w:lvlJc w:val="left"/>
      <w:pPr>
        <w:ind w:left="5520" w:hanging="360"/>
      </w:pPr>
      <w:rPr>
        <w:rFonts w:hint="default"/>
        <w:lang w:val="es-ES" w:eastAsia="en-US" w:bidi="ar-SA"/>
      </w:rPr>
    </w:lvl>
    <w:lvl w:ilvl="6" w:tplc="C736DFD0">
      <w:numFmt w:val="bullet"/>
      <w:lvlText w:val="•"/>
      <w:lvlJc w:val="left"/>
      <w:pPr>
        <w:ind w:left="6456" w:hanging="360"/>
      </w:pPr>
      <w:rPr>
        <w:rFonts w:hint="default"/>
        <w:lang w:val="es-ES" w:eastAsia="en-US" w:bidi="ar-SA"/>
      </w:rPr>
    </w:lvl>
    <w:lvl w:ilvl="7" w:tplc="B9E4ED3E">
      <w:numFmt w:val="bullet"/>
      <w:lvlText w:val="•"/>
      <w:lvlJc w:val="left"/>
      <w:pPr>
        <w:ind w:left="7392" w:hanging="360"/>
      </w:pPr>
      <w:rPr>
        <w:rFonts w:hint="default"/>
        <w:lang w:val="es-ES" w:eastAsia="en-US" w:bidi="ar-SA"/>
      </w:rPr>
    </w:lvl>
    <w:lvl w:ilvl="8" w:tplc="045CBF52">
      <w:numFmt w:val="bullet"/>
      <w:lvlText w:val="•"/>
      <w:lvlJc w:val="left"/>
      <w:pPr>
        <w:ind w:left="8328" w:hanging="360"/>
      </w:pPr>
      <w:rPr>
        <w:rFonts w:hint="default"/>
        <w:lang w:val="es-ES" w:eastAsia="en-US" w:bidi="ar-SA"/>
      </w:rPr>
    </w:lvl>
  </w:abstractNum>
  <w:abstractNum w:abstractNumId="1" w15:restartNumberingAfterBreak="0">
    <w:nsid w:val="0F876186"/>
    <w:multiLevelType w:val="hybridMultilevel"/>
    <w:tmpl w:val="4F445A18"/>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2" w15:restartNumberingAfterBreak="0">
    <w:nsid w:val="10EE24EA"/>
    <w:multiLevelType w:val="multilevel"/>
    <w:tmpl w:val="DF7AEF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0FF3FA7"/>
    <w:multiLevelType w:val="hybridMultilevel"/>
    <w:tmpl w:val="0D921E80"/>
    <w:lvl w:ilvl="0" w:tplc="5F443914">
      <w:start w:val="1"/>
      <w:numFmt w:val="upperLetter"/>
      <w:suff w:val="space"/>
      <w:lvlText w:val="%1."/>
      <w:lvlJc w:val="left"/>
      <w:pPr>
        <w:ind w:left="0" w:firstLine="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C05200A"/>
    <w:multiLevelType w:val="hybridMultilevel"/>
    <w:tmpl w:val="9DEE5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3C766E"/>
    <w:multiLevelType w:val="hybridMultilevel"/>
    <w:tmpl w:val="A72CB77A"/>
    <w:lvl w:ilvl="0" w:tplc="21DA0B44">
      <w:start w:val="6"/>
      <w:numFmt w:val="bullet"/>
      <w:lvlText w:val="-"/>
      <w:lvlJc w:val="left"/>
      <w:pPr>
        <w:ind w:left="720" w:hanging="360"/>
      </w:pPr>
      <w:rPr>
        <w:rFonts w:ascii="Montserrat" w:eastAsia="Times New Roman" w:hAnsi="Montserrat"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1EB6CE1"/>
    <w:multiLevelType w:val="hybridMultilevel"/>
    <w:tmpl w:val="9DFE7ED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25764DD5"/>
    <w:multiLevelType w:val="hybridMultilevel"/>
    <w:tmpl w:val="579AF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644692"/>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9" w15:restartNumberingAfterBreak="0">
    <w:nsid w:val="28811F8C"/>
    <w:multiLevelType w:val="hybridMultilevel"/>
    <w:tmpl w:val="22E060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8C49C9"/>
    <w:multiLevelType w:val="multilevel"/>
    <w:tmpl w:val="DB246E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A70368E"/>
    <w:multiLevelType w:val="hybridMultilevel"/>
    <w:tmpl w:val="D6FAAD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BD2519A"/>
    <w:multiLevelType w:val="hybridMultilevel"/>
    <w:tmpl w:val="54A23E1C"/>
    <w:lvl w:ilvl="0" w:tplc="3D0ECD30">
      <w:start w:val="2"/>
      <w:numFmt w:val="bullet"/>
      <w:lvlText w:val="-"/>
      <w:lvlJc w:val="left"/>
      <w:pPr>
        <w:ind w:left="1080" w:hanging="360"/>
      </w:pPr>
      <w:rPr>
        <w:rFonts w:ascii="Montserrat" w:eastAsia="Montserrat" w:hAnsi="Montserrat" w:cs="Montserra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C543DC4"/>
    <w:multiLevelType w:val="multilevel"/>
    <w:tmpl w:val="AB8244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B91EAA"/>
    <w:multiLevelType w:val="hybridMultilevel"/>
    <w:tmpl w:val="0A6C0AD0"/>
    <w:lvl w:ilvl="0" w:tplc="1196E6C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DC5EF7"/>
    <w:multiLevelType w:val="hybridMultilevel"/>
    <w:tmpl w:val="5CCEC854"/>
    <w:lvl w:ilvl="0" w:tplc="7B0E28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B920813"/>
    <w:multiLevelType w:val="hybridMultilevel"/>
    <w:tmpl w:val="B0F061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43862F1"/>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8" w15:restartNumberingAfterBreak="0">
    <w:nsid w:val="460C08E9"/>
    <w:multiLevelType w:val="hybridMultilevel"/>
    <w:tmpl w:val="09C08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6463CA8"/>
    <w:multiLevelType w:val="hybridMultilevel"/>
    <w:tmpl w:val="83864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58746F"/>
    <w:multiLevelType w:val="hybridMultilevel"/>
    <w:tmpl w:val="82B00A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D335810"/>
    <w:multiLevelType w:val="hybridMultilevel"/>
    <w:tmpl w:val="50ECC28C"/>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14D2DE0"/>
    <w:multiLevelType w:val="hybridMultilevel"/>
    <w:tmpl w:val="2B4C91CC"/>
    <w:lvl w:ilvl="0" w:tplc="D8F49C4A">
      <w:numFmt w:val="bullet"/>
      <w:lvlText w:val="-"/>
      <w:lvlJc w:val="left"/>
      <w:pPr>
        <w:ind w:left="833" w:hanging="360"/>
      </w:pPr>
      <w:rPr>
        <w:rFonts w:ascii="Montserrat" w:eastAsia="Montserrat" w:hAnsi="Montserrat" w:cs="Montserrat" w:hint="default"/>
        <w:b w:val="0"/>
        <w:bCs w:val="0"/>
        <w:i w:val="0"/>
        <w:iCs w:val="0"/>
        <w:spacing w:val="0"/>
        <w:w w:val="99"/>
        <w:sz w:val="20"/>
        <w:szCs w:val="20"/>
        <w:lang w:val="es-ES" w:eastAsia="en-US" w:bidi="ar-SA"/>
      </w:rPr>
    </w:lvl>
    <w:lvl w:ilvl="1" w:tplc="570E14B6">
      <w:numFmt w:val="bullet"/>
      <w:lvlText w:val="•"/>
      <w:lvlJc w:val="left"/>
      <w:pPr>
        <w:ind w:left="1776" w:hanging="360"/>
      </w:pPr>
      <w:rPr>
        <w:rFonts w:hint="default"/>
        <w:lang w:val="es-ES" w:eastAsia="en-US" w:bidi="ar-SA"/>
      </w:rPr>
    </w:lvl>
    <w:lvl w:ilvl="2" w:tplc="08D67D76">
      <w:numFmt w:val="bullet"/>
      <w:lvlText w:val="•"/>
      <w:lvlJc w:val="left"/>
      <w:pPr>
        <w:ind w:left="2712" w:hanging="360"/>
      </w:pPr>
      <w:rPr>
        <w:rFonts w:hint="default"/>
        <w:lang w:val="es-ES" w:eastAsia="en-US" w:bidi="ar-SA"/>
      </w:rPr>
    </w:lvl>
    <w:lvl w:ilvl="3" w:tplc="7394949A">
      <w:numFmt w:val="bullet"/>
      <w:lvlText w:val="•"/>
      <w:lvlJc w:val="left"/>
      <w:pPr>
        <w:ind w:left="3648" w:hanging="360"/>
      </w:pPr>
      <w:rPr>
        <w:rFonts w:hint="default"/>
        <w:lang w:val="es-ES" w:eastAsia="en-US" w:bidi="ar-SA"/>
      </w:rPr>
    </w:lvl>
    <w:lvl w:ilvl="4" w:tplc="4ADE9636">
      <w:numFmt w:val="bullet"/>
      <w:lvlText w:val="•"/>
      <w:lvlJc w:val="left"/>
      <w:pPr>
        <w:ind w:left="4584" w:hanging="360"/>
      </w:pPr>
      <w:rPr>
        <w:rFonts w:hint="default"/>
        <w:lang w:val="es-ES" w:eastAsia="en-US" w:bidi="ar-SA"/>
      </w:rPr>
    </w:lvl>
    <w:lvl w:ilvl="5" w:tplc="012A0BA0">
      <w:numFmt w:val="bullet"/>
      <w:lvlText w:val="•"/>
      <w:lvlJc w:val="left"/>
      <w:pPr>
        <w:ind w:left="5520" w:hanging="360"/>
      </w:pPr>
      <w:rPr>
        <w:rFonts w:hint="default"/>
        <w:lang w:val="es-ES" w:eastAsia="en-US" w:bidi="ar-SA"/>
      </w:rPr>
    </w:lvl>
    <w:lvl w:ilvl="6" w:tplc="33E0856E">
      <w:numFmt w:val="bullet"/>
      <w:lvlText w:val="•"/>
      <w:lvlJc w:val="left"/>
      <w:pPr>
        <w:ind w:left="6456" w:hanging="360"/>
      </w:pPr>
      <w:rPr>
        <w:rFonts w:hint="default"/>
        <w:lang w:val="es-ES" w:eastAsia="en-US" w:bidi="ar-SA"/>
      </w:rPr>
    </w:lvl>
    <w:lvl w:ilvl="7" w:tplc="5F743942">
      <w:numFmt w:val="bullet"/>
      <w:lvlText w:val="•"/>
      <w:lvlJc w:val="left"/>
      <w:pPr>
        <w:ind w:left="7392" w:hanging="360"/>
      </w:pPr>
      <w:rPr>
        <w:rFonts w:hint="default"/>
        <w:lang w:val="es-ES" w:eastAsia="en-US" w:bidi="ar-SA"/>
      </w:rPr>
    </w:lvl>
    <w:lvl w:ilvl="8" w:tplc="E9CCB8FC">
      <w:numFmt w:val="bullet"/>
      <w:lvlText w:val="•"/>
      <w:lvlJc w:val="left"/>
      <w:pPr>
        <w:ind w:left="8328" w:hanging="360"/>
      </w:pPr>
      <w:rPr>
        <w:rFonts w:hint="default"/>
        <w:lang w:val="es-ES" w:eastAsia="en-US" w:bidi="ar-SA"/>
      </w:rPr>
    </w:lvl>
  </w:abstractNum>
  <w:abstractNum w:abstractNumId="23" w15:restartNumberingAfterBreak="0">
    <w:nsid w:val="59794723"/>
    <w:multiLevelType w:val="hybridMultilevel"/>
    <w:tmpl w:val="AE8EF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F35F47"/>
    <w:multiLevelType w:val="hybridMultilevel"/>
    <w:tmpl w:val="C060CB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C1858DB"/>
    <w:multiLevelType w:val="hybridMultilevel"/>
    <w:tmpl w:val="8B163D6C"/>
    <w:lvl w:ilvl="0" w:tplc="6C30CE8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C4D4318"/>
    <w:multiLevelType w:val="hybridMultilevel"/>
    <w:tmpl w:val="BF187510"/>
    <w:lvl w:ilvl="0" w:tplc="080A0011">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15:restartNumberingAfterBreak="0">
    <w:nsid w:val="5EC87657"/>
    <w:multiLevelType w:val="hybridMultilevel"/>
    <w:tmpl w:val="51302B5A"/>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28" w15:restartNumberingAfterBreak="0">
    <w:nsid w:val="62B6269E"/>
    <w:multiLevelType w:val="multilevel"/>
    <w:tmpl w:val="3D681374"/>
    <w:lvl w:ilvl="0">
      <w:start w:val="1"/>
      <w:numFmt w:val="decimal"/>
      <w:lvlText w:val="%1."/>
      <w:lvlJc w:val="left"/>
      <w:pPr>
        <w:ind w:left="2880" w:hanging="360"/>
      </w:pPr>
      <w:rPr>
        <w:rFonts w:ascii="Montserrat" w:eastAsia="Montserrat" w:hAnsi="Montserrat" w:cs="Montserrat"/>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29" w15:restartNumberingAfterBreak="0">
    <w:nsid w:val="66D712C7"/>
    <w:multiLevelType w:val="multilevel"/>
    <w:tmpl w:val="3D681374"/>
    <w:lvl w:ilvl="0">
      <w:start w:val="1"/>
      <w:numFmt w:val="decimal"/>
      <w:lvlText w:val="%1."/>
      <w:lvlJc w:val="left"/>
      <w:pPr>
        <w:ind w:left="2880" w:hanging="360"/>
      </w:pPr>
      <w:rPr>
        <w:rFonts w:ascii="Montserrat" w:eastAsia="Montserrat" w:hAnsi="Montserrat" w:cs="Montserrat"/>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30" w15:restartNumberingAfterBreak="0">
    <w:nsid w:val="6792252A"/>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31" w15:restartNumberingAfterBreak="0">
    <w:nsid w:val="68BB165B"/>
    <w:multiLevelType w:val="hybridMultilevel"/>
    <w:tmpl w:val="C494E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B876D85"/>
    <w:multiLevelType w:val="hybridMultilevel"/>
    <w:tmpl w:val="6EE82082"/>
    <w:lvl w:ilvl="0" w:tplc="AF282A8A">
      <w:start w:val="1"/>
      <w:numFmt w:val="decimal"/>
      <w:lvlText w:val="%1."/>
      <w:lvlJc w:val="left"/>
      <w:pPr>
        <w:ind w:left="720" w:hanging="360"/>
      </w:pPr>
      <w:rPr>
        <w:rFonts w:eastAsia="Montserrat" w:cs="Montserrat"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5B7280"/>
    <w:multiLevelType w:val="hybridMultilevel"/>
    <w:tmpl w:val="E33403A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F665D87"/>
    <w:multiLevelType w:val="hybridMultilevel"/>
    <w:tmpl w:val="63564F84"/>
    <w:lvl w:ilvl="0" w:tplc="04F48856">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307FA0"/>
    <w:multiLevelType w:val="hybridMultilevel"/>
    <w:tmpl w:val="047C6690"/>
    <w:lvl w:ilvl="0" w:tplc="04090019">
      <w:start w:val="1"/>
      <w:numFmt w:val="lowerLetter"/>
      <w:lvlText w:val="%1."/>
      <w:lvlJc w:val="left"/>
      <w:pPr>
        <w:ind w:left="2081" w:hanging="360"/>
      </w:pPr>
    </w:lvl>
    <w:lvl w:ilvl="1" w:tplc="04090019" w:tentative="1">
      <w:start w:val="1"/>
      <w:numFmt w:val="lowerLetter"/>
      <w:lvlText w:val="%2."/>
      <w:lvlJc w:val="left"/>
      <w:pPr>
        <w:ind w:left="2801" w:hanging="360"/>
      </w:pPr>
    </w:lvl>
    <w:lvl w:ilvl="2" w:tplc="0409001B" w:tentative="1">
      <w:start w:val="1"/>
      <w:numFmt w:val="lowerRoman"/>
      <w:lvlText w:val="%3."/>
      <w:lvlJc w:val="right"/>
      <w:pPr>
        <w:ind w:left="3521" w:hanging="180"/>
      </w:pPr>
    </w:lvl>
    <w:lvl w:ilvl="3" w:tplc="0409000F" w:tentative="1">
      <w:start w:val="1"/>
      <w:numFmt w:val="decimal"/>
      <w:lvlText w:val="%4."/>
      <w:lvlJc w:val="left"/>
      <w:pPr>
        <w:ind w:left="4241" w:hanging="360"/>
      </w:pPr>
    </w:lvl>
    <w:lvl w:ilvl="4" w:tplc="04090019" w:tentative="1">
      <w:start w:val="1"/>
      <w:numFmt w:val="lowerLetter"/>
      <w:lvlText w:val="%5."/>
      <w:lvlJc w:val="left"/>
      <w:pPr>
        <w:ind w:left="4961" w:hanging="360"/>
      </w:pPr>
    </w:lvl>
    <w:lvl w:ilvl="5" w:tplc="0409001B" w:tentative="1">
      <w:start w:val="1"/>
      <w:numFmt w:val="lowerRoman"/>
      <w:lvlText w:val="%6."/>
      <w:lvlJc w:val="right"/>
      <w:pPr>
        <w:ind w:left="5681" w:hanging="180"/>
      </w:pPr>
    </w:lvl>
    <w:lvl w:ilvl="6" w:tplc="0409000F" w:tentative="1">
      <w:start w:val="1"/>
      <w:numFmt w:val="decimal"/>
      <w:lvlText w:val="%7."/>
      <w:lvlJc w:val="left"/>
      <w:pPr>
        <w:ind w:left="6401" w:hanging="360"/>
      </w:pPr>
    </w:lvl>
    <w:lvl w:ilvl="7" w:tplc="04090019" w:tentative="1">
      <w:start w:val="1"/>
      <w:numFmt w:val="lowerLetter"/>
      <w:lvlText w:val="%8."/>
      <w:lvlJc w:val="left"/>
      <w:pPr>
        <w:ind w:left="7121" w:hanging="360"/>
      </w:pPr>
    </w:lvl>
    <w:lvl w:ilvl="8" w:tplc="0409001B" w:tentative="1">
      <w:start w:val="1"/>
      <w:numFmt w:val="lowerRoman"/>
      <w:lvlText w:val="%9."/>
      <w:lvlJc w:val="right"/>
      <w:pPr>
        <w:ind w:left="7841" w:hanging="180"/>
      </w:pPr>
    </w:lvl>
  </w:abstractNum>
  <w:abstractNum w:abstractNumId="36" w15:restartNumberingAfterBreak="0">
    <w:nsid w:val="73957267"/>
    <w:multiLevelType w:val="hybridMultilevel"/>
    <w:tmpl w:val="5036B3A6"/>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7" w15:restartNumberingAfterBreak="0">
    <w:nsid w:val="777221F9"/>
    <w:multiLevelType w:val="hybridMultilevel"/>
    <w:tmpl w:val="A77E2A26"/>
    <w:lvl w:ilvl="0" w:tplc="6B38C334">
      <w:start w:val="1"/>
      <w:numFmt w:val="upperRoman"/>
      <w:lvlText w:val="%1."/>
      <w:lvlJc w:val="left"/>
      <w:pPr>
        <w:ind w:left="1080" w:hanging="720"/>
      </w:pPr>
      <w:rPr>
        <w:rFonts w:ascii="Montserrat" w:hAnsi="Montserrat"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583676"/>
    <w:multiLevelType w:val="hybridMultilevel"/>
    <w:tmpl w:val="2836F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9"/>
  </w:num>
  <w:num w:numId="3">
    <w:abstractNumId w:val="2"/>
  </w:num>
  <w:num w:numId="4">
    <w:abstractNumId w:val="1"/>
  </w:num>
  <w:num w:numId="5">
    <w:abstractNumId w:val="27"/>
  </w:num>
  <w:num w:numId="6">
    <w:abstractNumId w:val="32"/>
  </w:num>
  <w:num w:numId="7">
    <w:abstractNumId w:val="38"/>
  </w:num>
  <w:num w:numId="8">
    <w:abstractNumId w:val="21"/>
  </w:num>
  <w:num w:numId="9">
    <w:abstractNumId w:val="7"/>
  </w:num>
  <w:num w:numId="10">
    <w:abstractNumId w:val="36"/>
  </w:num>
  <w:num w:numId="11">
    <w:abstractNumId w:val="35"/>
  </w:num>
  <w:num w:numId="12">
    <w:abstractNumId w:val="12"/>
  </w:num>
  <w:num w:numId="13">
    <w:abstractNumId w:val="20"/>
  </w:num>
  <w:num w:numId="14">
    <w:abstractNumId w:val="10"/>
  </w:num>
  <w:num w:numId="15">
    <w:abstractNumId w:val="5"/>
  </w:num>
  <w:num w:numId="16">
    <w:abstractNumId w:val="4"/>
  </w:num>
  <w:num w:numId="17">
    <w:abstractNumId w:val="14"/>
  </w:num>
  <w:num w:numId="18">
    <w:abstractNumId w:val="23"/>
  </w:num>
  <w:num w:numId="19">
    <w:abstractNumId w:val="0"/>
  </w:num>
  <w:num w:numId="20">
    <w:abstractNumId w:val="22"/>
  </w:num>
  <w:num w:numId="21">
    <w:abstractNumId w:val="31"/>
  </w:num>
  <w:num w:numId="22">
    <w:abstractNumId w:val="28"/>
  </w:num>
  <w:num w:numId="23">
    <w:abstractNumId w:val="6"/>
  </w:num>
  <w:num w:numId="24">
    <w:abstractNumId w:val="18"/>
  </w:num>
  <w:num w:numId="25">
    <w:abstractNumId w:val="26"/>
  </w:num>
  <w:num w:numId="26">
    <w:abstractNumId w:val="33"/>
  </w:num>
  <w:num w:numId="27">
    <w:abstractNumId w:val="11"/>
  </w:num>
  <w:num w:numId="28">
    <w:abstractNumId w:val="16"/>
  </w:num>
  <w:num w:numId="29">
    <w:abstractNumId w:val="9"/>
  </w:num>
  <w:num w:numId="30">
    <w:abstractNumId w:val="15"/>
  </w:num>
  <w:num w:numId="31">
    <w:abstractNumId w:val="24"/>
  </w:num>
  <w:num w:numId="32">
    <w:abstractNumId w:val="19"/>
  </w:num>
  <w:num w:numId="33">
    <w:abstractNumId w:val="13"/>
  </w:num>
  <w:num w:numId="34">
    <w:abstractNumId w:val="37"/>
  </w:num>
  <w:num w:numId="35">
    <w:abstractNumId w:val="34"/>
  </w:num>
  <w:num w:numId="36">
    <w:abstractNumId w:val="25"/>
  </w:num>
  <w:num w:numId="37">
    <w:abstractNumId w:val="3"/>
  </w:num>
  <w:num w:numId="38">
    <w:abstractNumId w:val="17"/>
  </w:num>
  <w:num w:numId="39">
    <w:abstractNumId w:val="24"/>
  </w:num>
  <w:num w:numId="40">
    <w:abstractNumId w:val="3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45A"/>
    <w:rsid w:val="00000389"/>
    <w:rsid w:val="00001B95"/>
    <w:rsid w:val="00005AE2"/>
    <w:rsid w:val="000079AB"/>
    <w:rsid w:val="000109F6"/>
    <w:rsid w:val="00012E85"/>
    <w:rsid w:val="00014906"/>
    <w:rsid w:val="0001643B"/>
    <w:rsid w:val="000220EB"/>
    <w:rsid w:val="00024429"/>
    <w:rsid w:val="0002481D"/>
    <w:rsid w:val="0002521C"/>
    <w:rsid w:val="00025A23"/>
    <w:rsid w:val="00025B93"/>
    <w:rsid w:val="00027488"/>
    <w:rsid w:val="000317F1"/>
    <w:rsid w:val="0004012B"/>
    <w:rsid w:val="00040950"/>
    <w:rsid w:val="00041102"/>
    <w:rsid w:val="0004529C"/>
    <w:rsid w:val="00047A6A"/>
    <w:rsid w:val="00050553"/>
    <w:rsid w:val="0005261A"/>
    <w:rsid w:val="00053989"/>
    <w:rsid w:val="000539FE"/>
    <w:rsid w:val="00064194"/>
    <w:rsid w:val="000675FB"/>
    <w:rsid w:val="00072456"/>
    <w:rsid w:val="00081556"/>
    <w:rsid w:val="00081CF3"/>
    <w:rsid w:val="00083BE4"/>
    <w:rsid w:val="000847A0"/>
    <w:rsid w:val="000856B8"/>
    <w:rsid w:val="000867F9"/>
    <w:rsid w:val="00093AFD"/>
    <w:rsid w:val="000949A0"/>
    <w:rsid w:val="000A0E6E"/>
    <w:rsid w:val="000A24DD"/>
    <w:rsid w:val="000A418E"/>
    <w:rsid w:val="000A65EA"/>
    <w:rsid w:val="000B16FF"/>
    <w:rsid w:val="000B22D4"/>
    <w:rsid w:val="000B2597"/>
    <w:rsid w:val="000B6C88"/>
    <w:rsid w:val="000C5878"/>
    <w:rsid w:val="000D18E2"/>
    <w:rsid w:val="000D3950"/>
    <w:rsid w:val="000D7245"/>
    <w:rsid w:val="000D7908"/>
    <w:rsid w:val="000E095B"/>
    <w:rsid w:val="000E0E7B"/>
    <w:rsid w:val="000E1197"/>
    <w:rsid w:val="000E2B3C"/>
    <w:rsid w:val="000E34CB"/>
    <w:rsid w:val="000E3F29"/>
    <w:rsid w:val="000E4C3C"/>
    <w:rsid w:val="000E634C"/>
    <w:rsid w:val="000F6837"/>
    <w:rsid w:val="001013EE"/>
    <w:rsid w:val="00104AF8"/>
    <w:rsid w:val="00105B61"/>
    <w:rsid w:val="00114F02"/>
    <w:rsid w:val="00116571"/>
    <w:rsid w:val="00116C5E"/>
    <w:rsid w:val="0012145A"/>
    <w:rsid w:val="0013347C"/>
    <w:rsid w:val="0014310B"/>
    <w:rsid w:val="0014310E"/>
    <w:rsid w:val="001501BF"/>
    <w:rsid w:val="00153AD3"/>
    <w:rsid w:val="001565F1"/>
    <w:rsid w:val="00164193"/>
    <w:rsid w:val="00167627"/>
    <w:rsid w:val="00167BB5"/>
    <w:rsid w:val="00171F87"/>
    <w:rsid w:val="001731E4"/>
    <w:rsid w:val="00174B43"/>
    <w:rsid w:val="00175A3C"/>
    <w:rsid w:val="001760B4"/>
    <w:rsid w:val="00176779"/>
    <w:rsid w:val="001824B1"/>
    <w:rsid w:val="00182C7C"/>
    <w:rsid w:val="00192FFF"/>
    <w:rsid w:val="001944CC"/>
    <w:rsid w:val="00195472"/>
    <w:rsid w:val="0019601B"/>
    <w:rsid w:val="001A0564"/>
    <w:rsid w:val="001A0ACD"/>
    <w:rsid w:val="001A1136"/>
    <w:rsid w:val="001A58FF"/>
    <w:rsid w:val="001A62D6"/>
    <w:rsid w:val="001A75A1"/>
    <w:rsid w:val="001B7E60"/>
    <w:rsid w:val="001C1C0B"/>
    <w:rsid w:val="001C2117"/>
    <w:rsid w:val="001C2960"/>
    <w:rsid w:val="001C3462"/>
    <w:rsid w:val="001C4CC2"/>
    <w:rsid w:val="001C687E"/>
    <w:rsid w:val="001D0558"/>
    <w:rsid w:val="001D1E66"/>
    <w:rsid w:val="001D433D"/>
    <w:rsid w:val="001D46E3"/>
    <w:rsid w:val="001D4B93"/>
    <w:rsid w:val="001D6E05"/>
    <w:rsid w:val="001D7251"/>
    <w:rsid w:val="001E0FD6"/>
    <w:rsid w:val="001E178E"/>
    <w:rsid w:val="001E31D3"/>
    <w:rsid w:val="001E5FF3"/>
    <w:rsid w:val="001F273E"/>
    <w:rsid w:val="001F3BD2"/>
    <w:rsid w:val="001F5CE0"/>
    <w:rsid w:val="001F729E"/>
    <w:rsid w:val="00201FC9"/>
    <w:rsid w:val="00210F03"/>
    <w:rsid w:val="00212CC8"/>
    <w:rsid w:val="00214EE3"/>
    <w:rsid w:val="00224ACA"/>
    <w:rsid w:val="00225580"/>
    <w:rsid w:val="00227B9E"/>
    <w:rsid w:val="00227F84"/>
    <w:rsid w:val="00230586"/>
    <w:rsid w:val="002332FA"/>
    <w:rsid w:val="002336BE"/>
    <w:rsid w:val="002336C9"/>
    <w:rsid w:val="002358CA"/>
    <w:rsid w:val="00237B14"/>
    <w:rsid w:val="00241D1C"/>
    <w:rsid w:val="00247131"/>
    <w:rsid w:val="002546A3"/>
    <w:rsid w:val="00255899"/>
    <w:rsid w:val="002574B5"/>
    <w:rsid w:val="00257BDC"/>
    <w:rsid w:val="00264719"/>
    <w:rsid w:val="0026668F"/>
    <w:rsid w:val="0026698A"/>
    <w:rsid w:val="00266E98"/>
    <w:rsid w:val="00267060"/>
    <w:rsid w:val="002671A4"/>
    <w:rsid w:val="00273235"/>
    <w:rsid w:val="0027328F"/>
    <w:rsid w:val="002736FF"/>
    <w:rsid w:val="0027381B"/>
    <w:rsid w:val="00275682"/>
    <w:rsid w:val="00277446"/>
    <w:rsid w:val="00285255"/>
    <w:rsid w:val="00285378"/>
    <w:rsid w:val="00286EB5"/>
    <w:rsid w:val="002878C4"/>
    <w:rsid w:val="00291057"/>
    <w:rsid w:val="002910C5"/>
    <w:rsid w:val="00292FFE"/>
    <w:rsid w:val="00293DDD"/>
    <w:rsid w:val="00294BF7"/>
    <w:rsid w:val="00295155"/>
    <w:rsid w:val="00297CD0"/>
    <w:rsid w:val="002A1634"/>
    <w:rsid w:val="002A345A"/>
    <w:rsid w:val="002A5805"/>
    <w:rsid w:val="002B3D9F"/>
    <w:rsid w:val="002B403C"/>
    <w:rsid w:val="002B42C3"/>
    <w:rsid w:val="002B473B"/>
    <w:rsid w:val="002B672C"/>
    <w:rsid w:val="002C13C4"/>
    <w:rsid w:val="002C430D"/>
    <w:rsid w:val="002D00EB"/>
    <w:rsid w:val="002D1C56"/>
    <w:rsid w:val="002D2059"/>
    <w:rsid w:val="002D2980"/>
    <w:rsid w:val="002D49F0"/>
    <w:rsid w:val="002E15F1"/>
    <w:rsid w:val="002E4D58"/>
    <w:rsid w:val="002E6AF4"/>
    <w:rsid w:val="002F31E2"/>
    <w:rsid w:val="002F31F4"/>
    <w:rsid w:val="002F54A1"/>
    <w:rsid w:val="002F594A"/>
    <w:rsid w:val="003005F2"/>
    <w:rsid w:val="003048D2"/>
    <w:rsid w:val="0030539F"/>
    <w:rsid w:val="00307923"/>
    <w:rsid w:val="00307E81"/>
    <w:rsid w:val="003139EA"/>
    <w:rsid w:val="00317A29"/>
    <w:rsid w:val="003228DE"/>
    <w:rsid w:val="00324EFB"/>
    <w:rsid w:val="003262CF"/>
    <w:rsid w:val="00330E64"/>
    <w:rsid w:val="0033696E"/>
    <w:rsid w:val="00340E64"/>
    <w:rsid w:val="0034219A"/>
    <w:rsid w:val="00342A8B"/>
    <w:rsid w:val="003445B2"/>
    <w:rsid w:val="00354AFD"/>
    <w:rsid w:val="00360052"/>
    <w:rsid w:val="003631D7"/>
    <w:rsid w:val="00366104"/>
    <w:rsid w:val="00370D35"/>
    <w:rsid w:val="00371DFB"/>
    <w:rsid w:val="00372088"/>
    <w:rsid w:val="003731C2"/>
    <w:rsid w:val="0037453D"/>
    <w:rsid w:val="003762AD"/>
    <w:rsid w:val="00380D57"/>
    <w:rsid w:val="00383148"/>
    <w:rsid w:val="00385EFD"/>
    <w:rsid w:val="003879C9"/>
    <w:rsid w:val="00387D91"/>
    <w:rsid w:val="003909A5"/>
    <w:rsid w:val="0039432C"/>
    <w:rsid w:val="003944CA"/>
    <w:rsid w:val="00395B49"/>
    <w:rsid w:val="003960C1"/>
    <w:rsid w:val="00397984"/>
    <w:rsid w:val="003A0D6A"/>
    <w:rsid w:val="003A1428"/>
    <w:rsid w:val="003A167C"/>
    <w:rsid w:val="003A1A65"/>
    <w:rsid w:val="003A4395"/>
    <w:rsid w:val="003A69BA"/>
    <w:rsid w:val="003B377A"/>
    <w:rsid w:val="003B6475"/>
    <w:rsid w:val="003B6D5F"/>
    <w:rsid w:val="003C342A"/>
    <w:rsid w:val="003C3E25"/>
    <w:rsid w:val="003D181F"/>
    <w:rsid w:val="003D3289"/>
    <w:rsid w:val="003D4379"/>
    <w:rsid w:val="003D5D7B"/>
    <w:rsid w:val="003E1B2F"/>
    <w:rsid w:val="003E21C7"/>
    <w:rsid w:val="003E3CCB"/>
    <w:rsid w:val="003E55D8"/>
    <w:rsid w:val="003E60B2"/>
    <w:rsid w:val="003F2743"/>
    <w:rsid w:val="003F2BC7"/>
    <w:rsid w:val="003F526C"/>
    <w:rsid w:val="003F54F6"/>
    <w:rsid w:val="003F71DE"/>
    <w:rsid w:val="003F7931"/>
    <w:rsid w:val="004014C5"/>
    <w:rsid w:val="00401B09"/>
    <w:rsid w:val="0040261E"/>
    <w:rsid w:val="00405D8D"/>
    <w:rsid w:val="00410557"/>
    <w:rsid w:val="00411884"/>
    <w:rsid w:val="00411E78"/>
    <w:rsid w:val="0041222E"/>
    <w:rsid w:val="00414716"/>
    <w:rsid w:val="00415B53"/>
    <w:rsid w:val="00417723"/>
    <w:rsid w:val="0042034C"/>
    <w:rsid w:val="004268ED"/>
    <w:rsid w:val="00427079"/>
    <w:rsid w:val="00434358"/>
    <w:rsid w:val="00435175"/>
    <w:rsid w:val="004356A8"/>
    <w:rsid w:val="00435802"/>
    <w:rsid w:val="00447AE9"/>
    <w:rsid w:val="004527F2"/>
    <w:rsid w:val="004546CE"/>
    <w:rsid w:val="004551C6"/>
    <w:rsid w:val="00455A43"/>
    <w:rsid w:val="00461E3D"/>
    <w:rsid w:val="004633F5"/>
    <w:rsid w:val="00464309"/>
    <w:rsid w:val="00466E81"/>
    <w:rsid w:val="004706CD"/>
    <w:rsid w:val="0047090D"/>
    <w:rsid w:val="00470FA8"/>
    <w:rsid w:val="00471711"/>
    <w:rsid w:val="00472348"/>
    <w:rsid w:val="0047398F"/>
    <w:rsid w:val="00474A03"/>
    <w:rsid w:val="00474B29"/>
    <w:rsid w:val="0047604F"/>
    <w:rsid w:val="004843F4"/>
    <w:rsid w:val="00491116"/>
    <w:rsid w:val="00494986"/>
    <w:rsid w:val="00494A35"/>
    <w:rsid w:val="00495AFE"/>
    <w:rsid w:val="00496648"/>
    <w:rsid w:val="00497E36"/>
    <w:rsid w:val="004A1455"/>
    <w:rsid w:val="004A2F1E"/>
    <w:rsid w:val="004A5F85"/>
    <w:rsid w:val="004B1C74"/>
    <w:rsid w:val="004B42F4"/>
    <w:rsid w:val="004B4705"/>
    <w:rsid w:val="004C1504"/>
    <w:rsid w:val="004C54A6"/>
    <w:rsid w:val="004C6A0F"/>
    <w:rsid w:val="004C6E1A"/>
    <w:rsid w:val="004D0FFA"/>
    <w:rsid w:val="004D2383"/>
    <w:rsid w:val="004D408A"/>
    <w:rsid w:val="004D4927"/>
    <w:rsid w:val="004D542B"/>
    <w:rsid w:val="004E2788"/>
    <w:rsid w:val="004E2AF6"/>
    <w:rsid w:val="004E389C"/>
    <w:rsid w:val="004E57BF"/>
    <w:rsid w:val="004E7D69"/>
    <w:rsid w:val="004F147D"/>
    <w:rsid w:val="004F19B9"/>
    <w:rsid w:val="00500CEE"/>
    <w:rsid w:val="005013E0"/>
    <w:rsid w:val="00502CE3"/>
    <w:rsid w:val="00504FDB"/>
    <w:rsid w:val="005110CF"/>
    <w:rsid w:val="005116AA"/>
    <w:rsid w:val="005131ED"/>
    <w:rsid w:val="005157F2"/>
    <w:rsid w:val="00533537"/>
    <w:rsid w:val="00536C1D"/>
    <w:rsid w:val="00542023"/>
    <w:rsid w:val="00542368"/>
    <w:rsid w:val="00550941"/>
    <w:rsid w:val="00554346"/>
    <w:rsid w:val="005544CB"/>
    <w:rsid w:val="00555CEB"/>
    <w:rsid w:val="005616EC"/>
    <w:rsid w:val="005626F6"/>
    <w:rsid w:val="00565082"/>
    <w:rsid w:val="005665AC"/>
    <w:rsid w:val="00567641"/>
    <w:rsid w:val="00567917"/>
    <w:rsid w:val="00567F2F"/>
    <w:rsid w:val="00571273"/>
    <w:rsid w:val="005747E8"/>
    <w:rsid w:val="005753CC"/>
    <w:rsid w:val="00576F07"/>
    <w:rsid w:val="00581C40"/>
    <w:rsid w:val="00581E0F"/>
    <w:rsid w:val="005822ED"/>
    <w:rsid w:val="005829F1"/>
    <w:rsid w:val="00583A64"/>
    <w:rsid w:val="00591D39"/>
    <w:rsid w:val="005928A5"/>
    <w:rsid w:val="00595820"/>
    <w:rsid w:val="00596881"/>
    <w:rsid w:val="00596A4B"/>
    <w:rsid w:val="0059712F"/>
    <w:rsid w:val="00597616"/>
    <w:rsid w:val="005A303F"/>
    <w:rsid w:val="005A3176"/>
    <w:rsid w:val="005B549A"/>
    <w:rsid w:val="005C1FE1"/>
    <w:rsid w:val="005C3246"/>
    <w:rsid w:val="005D1DDF"/>
    <w:rsid w:val="005D1DF0"/>
    <w:rsid w:val="005D23FD"/>
    <w:rsid w:val="005D3BAA"/>
    <w:rsid w:val="005E272C"/>
    <w:rsid w:val="005E5E0D"/>
    <w:rsid w:val="005E7D84"/>
    <w:rsid w:val="005F140F"/>
    <w:rsid w:val="005F1A15"/>
    <w:rsid w:val="005F1FF8"/>
    <w:rsid w:val="005F3624"/>
    <w:rsid w:val="005F548D"/>
    <w:rsid w:val="005F55F2"/>
    <w:rsid w:val="005F6035"/>
    <w:rsid w:val="005F6821"/>
    <w:rsid w:val="005F7D55"/>
    <w:rsid w:val="00600918"/>
    <w:rsid w:val="00604A84"/>
    <w:rsid w:val="006060BC"/>
    <w:rsid w:val="006167A2"/>
    <w:rsid w:val="00617B20"/>
    <w:rsid w:val="00621D8F"/>
    <w:rsid w:val="0062455B"/>
    <w:rsid w:val="0063349E"/>
    <w:rsid w:val="00634DFB"/>
    <w:rsid w:val="00641332"/>
    <w:rsid w:val="00641D17"/>
    <w:rsid w:val="00644D36"/>
    <w:rsid w:val="00647A00"/>
    <w:rsid w:val="00650DFA"/>
    <w:rsid w:val="0065121F"/>
    <w:rsid w:val="006518AF"/>
    <w:rsid w:val="0065652B"/>
    <w:rsid w:val="00656BC5"/>
    <w:rsid w:val="00656E48"/>
    <w:rsid w:val="0066048E"/>
    <w:rsid w:val="00660815"/>
    <w:rsid w:val="00661772"/>
    <w:rsid w:val="00662351"/>
    <w:rsid w:val="006652A8"/>
    <w:rsid w:val="00666722"/>
    <w:rsid w:val="0066741E"/>
    <w:rsid w:val="0067000B"/>
    <w:rsid w:val="0067021C"/>
    <w:rsid w:val="00672B34"/>
    <w:rsid w:val="0067317F"/>
    <w:rsid w:val="006737E5"/>
    <w:rsid w:val="00676134"/>
    <w:rsid w:val="00676178"/>
    <w:rsid w:val="00681DEF"/>
    <w:rsid w:val="0068451C"/>
    <w:rsid w:val="00684F05"/>
    <w:rsid w:val="006916CA"/>
    <w:rsid w:val="0069443F"/>
    <w:rsid w:val="006954C3"/>
    <w:rsid w:val="0069732B"/>
    <w:rsid w:val="006B4044"/>
    <w:rsid w:val="006B44CC"/>
    <w:rsid w:val="006B647A"/>
    <w:rsid w:val="006B6981"/>
    <w:rsid w:val="006C0E4D"/>
    <w:rsid w:val="006C0FEA"/>
    <w:rsid w:val="006C1C7B"/>
    <w:rsid w:val="006C25C2"/>
    <w:rsid w:val="006C37A6"/>
    <w:rsid w:val="006C7D22"/>
    <w:rsid w:val="006D0D5A"/>
    <w:rsid w:val="006D5170"/>
    <w:rsid w:val="006E2280"/>
    <w:rsid w:val="006E245C"/>
    <w:rsid w:val="006E591E"/>
    <w:rsid w:val="006F1CF6"/>
    <w:rsid w:val="006F56C1"/>
    <w:rsid w:val="006F67C3"/>
    <w:rsid w:val="00700254"/>
    <w:rsid w:val="00704601"/>
    <w:rsid w:val="00705966"/>
    <w:rsid w:val="0072266B"/>
    <w:rsid w:val="007226BD"/>
    <w:rsid w:val="00727843"/>
    <w:rsid w:val="007316B6"/>
    <w:rsid w:val="007329D6"/>
    <w:rsid w:val="007333A1"/>
    <w:rsid w:val="00736AA3"/>
    <w:rsid w:val="00737632"/>
    <w:rsid w:val="00741D4C"/>
    <w:rsid w:val="00742FB3"/>
    <w:rsid w:val="00743531"/>
    <w:rsid w:val="00743ACD"/>
    <w:rsid w:val="0074729B"/>
    <w:rsid w:val="007500D0"/>
    <w:rsid w:val="00752C00"/>
    <w:rsid w:val="00756762"/>
    <w:rsid w:val="0076025E"/>
    <w:rsid w:val="00761E5B"/>
    <w:rsid w:val="007642F8"/>
    <w:rsid w:val="00764E39"/>
    <w:rsid w:val="00765009"/>
    <w:rsid w:val="007669A9"/>
    <w:rsid w:val="00766CDF"/>
    <w:rsid w:val="007671EA"/>
    <w:rsid w:val="007678BD"/>
    <w:rsid w:val="00774CB8"/>
    <w:rsid w:val="007751A9"/>
    <w:rsid w:val="007754CD"/>
    <w:rsid w:val="00785AB7"/>
    <w:rsid w:val="00785C58"/>
    <w:rsid w:val="00786205"/>
    <w:rsid w:val="007867F5"/>
    <w:rsid w:val="00787105"/>
    <w:rsid w:val="00790B1C"/>
    <w:rsid w:val="007910F7"/>
    <w:rsid w:val="007938BF"/>
    <w:rsid w:val="007959FF"/>
    <w:rsid w:val="00796343"/>
    <w:rsid w:val="007A1C09"/>
    <w:rsid w:val="007A27B5"/>
    <w:rsid w:val="007A416B"/>
    <w:rsid w:val="007A6DA4"/>
    <w:rsid w:val="007A768B"/>
    <w:rsid w:val="007A7ECD"/>
    <w:rsid w:val="007B1534"/>
    <w:rsid w:val="007B2B25"/>
    <w:rsid w:val="007B5568"/>
    <w:rsid w:val="007B6D6E"/>
    <w:rsid w:val="007C0498"/>
    <w:rsid w:val="007C2853"/>
    <w:rsid w:val="007C56B2"/>
    <w:rsid w:val="007C6758"/>
    <w:rsid w:val="007D2B7A"/>
    <w:rsid w:val="007D53F8"/>
    <w:rsid w:val="007D6254"/>
    <w:rsid w:val="007D6ACE"/>
    <w:rsid w:val="007E2229"/>
    <w:rsid w:val="007E26B3"/>
    <w:rsid w:val="007E2EFD"/>
    <w:rsid w:val="007E3F62"/>
    <w:rsid w:val="007E55F3"/>
    <w:rsid w:val="007E6A9B"/>
    <w:rsid w:val="007E6FB9"/>
    <w:rsid w:val="007E7B02"/>
    <w:rsid w:val="007F0D0D"/>
    <w:rsid w:val="007F0F77"/>
    <w:rsid w:val="007F1175"/>
    <w:rsid w:val="007F2F05"/>
    <w:rsid w:val="007F3777"/>
    <w:rsid w:val="007F4797"/>
    <w:rsid w:val="007F58FB"/>
    <w:rsid w:val="00800A70"/>
    <w:rsid w:val="00801B53"/>
    <w:rsid w:val="0080463A"/>
    <w:rsid w:val="008068F1"/>
    <w:rsid w:val="00807290"/>
    <w:rsid w:val="00814962"/>
    <w:rsid w:val="008157D1"/>
    <w:rsid w:val="00824A00"/>
    <w:rsid w:val="008324C6"/>
    <w:rsid w:val="00833810"/>
    <w:rsid w:val="00841BB1"/>
    <w:rsid w:val="00842778"/>
    <w:rsid w:val="00842CAD"/>
    <w:rsid w:val="00846221"/>
    <w:rsid w:val="008466AB"/>
    <w:rsid w:val="00847552"/>
    <w:rsid w:val="008525A1"/>
    <w:rsid w:val="00852648"/>
    <w:rsid w:val="0085461B"/>
    <w:rsid w:val="008549ED"/>
    <w:rsid w:val="0085640A"/>
    <w:rsid w:val="00860E1A"/>
    <w:rsid w:val="00863A1E"/>
    <w:rsid w:val="00871EAC"/>
    <w:rsid w:val="0087255B"/>
    <w:rsid w:val="0088218D"/>
    <w:rsid w:val="008869B2"/>
    <w:rsid w:val="0089218A"/>
    <w:rsid w:val="0089261C"/>
    <w:rsid w:val="00892D84"/>
    <w:rsid w:val="00894707"/>
    <w:rsid w:val="00895726"/>
    <w:rsid w:val="008961AE"/>
    <w:rsid w:val="00896D1E"/>
    <w:rsid w:val="008979EE"/>
    <w:rsid w:val="008A37D2"/>
    <w:rsid w:val="008A46FC"/>
    <w:rsid w:val="008A5CA1"/>
    <w:rsid w:val="008A78EA"/>
    <w:rsid w:val="008B6E38"/>
    <w:rsid w:val="008C0502"/>
    <w:rsid w:val="008C0EB8"/>
    <w:rsid w:val="008C28D5"/>
    <w:rsid w:val="008C2D1E"/>
    <w:rsid w:val="008C2D85"/>
    <w:rsid w:val="008D28A6"/>
    <w:rsid w:val="008D3DAD"/>
    <w:rsid w:val="008D4E8E"/>
    <w:rsid w:val="008D7F53"/>
    <w:rsid w:val="008E3288"/>
    <w:rsid w:val="008E3BA5"/>
    <w:rsid w:val="008E42A5"/>
    <w:rsid w:val="008E55A7"/>
    <w:rsid w:val="008E7E2D"/>
    <w:rsid w:val="008F2291"/>
    <w:rsid w:val="008F4B2D"/>
    <w:rsid w:val="008F5461"/>
    <w:rsid w:val="008F7C14"/>
    <w:rsid w:val="0090295F"/>
    <w:rsid w:val="0090531A"/>
    <w:rsid w:val="009061AA"/>
    <w:rsid w:val="00906279"/>
    <w:rsid w:val="009136DE"/>
    <w:rsid w:val="00914FAE"/>
    <w:rsid w:val="0091698D"/>
    <w:rsid w:val="00921F7A"/>
    <w:rsid w:val="00921FF4"/>
    <w:rsid w:val="0092488C"/>
    <w:rsid w:val="009326BC"/>
    <w:rsid w:val="009366B0"/>
    <w:rsid w:val="009370B5"/>
    <w:rsid w:val="0093783E"/>
    <w:rsid w:val="00941667"/>
    <w:rsid w:val="00942FC0"/>
    <w:rsid w:val="00947634"/>
    <w:rsid w:val="00947A1F"/>
    <w:rsid w:val="009501D8"/>
    <w:rsid w:val="00950D28"/>
    <w:rsid w:val="00951399"/>
    <w:rsid w:val="009514FC"/>
    <w:rsid w:val="0095162B"/>
    <w:rsid w:val="00952446"/>
    <w:rsid w:val="00953891"/>
    <w:rsid w:val="00963DFF"/>
    <w:rsid w:val="00966345"/>
    <w:rsid w:val="00967275"/>
    <w:rsid w:val="00967910"/>
    <w:rsid w:val="00971E12"/>
    <w:rsid w:val="00977F24"/>
    <w:rsid w:val="0098144E"/>
    <w:rsid w:val="00981881"/>
    <w:rsid w:val="009819C3"/>
    <w:rsid w:val="00984F0A"/>
    <w:rsid w:val="00986030"/>
    <w:rsid w:val="00992272"/>
    <w:rsid w:val="009930A1"/>
    <w:rsid w:val="009932B2"/>
    <w:rsid w:val="009A1EEF"/>
    <w:rsid w:val="009A5295"/>
    <w:rsid w:val="009A5A53"/>
    <w:rsid w:val="009A699F"/>
    <w:rsid w:val="009B0604"/>
    <w:rsid w:val="009B0D27"/>
    <w:rsid w:val="009B0DF5"/>
    <w:rsid w:val="009B1869"/>
    <w:rsid w:val="009B3C79"/>
    <w:rsid w:val="009B486F"/>
    <w:rsid w:val="009D0A60"/>
    <w:rsid w:val="009D5ECD"/>
    <w:rsid w:val="009D5EEC"/>
    <w:rsid w:val="009D5F38"/>
    <w:rsid w:val="009D5FE4"/>
    <w:rsid w:val="009E08A9"/>
    <w:rsid w:val="009E3DDA"/>
    <w:rsid w:val="009E549F"/>
    <w:rsid w:val="009E5CBC"/>
    <w:rsid w:val="009F1E01"/>
    <w:rsid w:val="009F5DD0"/>
    <w:rsid w:val="009F63C8"/>
    <w:rsid w:val="009F7955"/>
    <w:rsid w:val="00A015C6"/>
    <w:rsid w:val="00A02917"/>
    <w:rsid w:val="00A02D1A"/>
    <w:rsid w:val="00A0386F"/>
    <w:rsid w:val="00A03FB4"/>
    <w:rsid w:val="00A05BDE"/>
    <w:rsid w:val="00A0645A"/>
    <w:rsid w:val="00A07AA2"/>
    <w:rsid w:val="00A163EB"/>
    <w:rsid w:val="00A23745"/>
    <w:rsid w:val="00A23997"/>
    <w:rsid w:val="00A24E36"/>
    <w:rsid w:val="00A30B54"/>
    <w:rsid w:val="00A30ECA"/>
    <w:rsid w:val="00A340AA"/>
    <w:rsid w:val="00A36A57"/>
    <w:rsid w:val="00A40C54"/>
    <w:rsid w:val="00A416A7"/>
    <w:rsid w:val="00A420E6"/>
    <w:rsid w:val="00A43397"/>
    <w:rsid w:val="00A43509"/>
    <w:rsid w:val="00A4512D"/>
    <w:rsid w:val="00A453E5"/>
    <w:rsid w:val="00A46BEE"/>
    <w:rsid w:val="00A4778B"/>
    <w:rsid w:val="00A47798"/>
    <w:rsid w:val="00A52D6D"/>
    <w:rsid w:val="00A52FB8"/>
    <w:rsid w:val="00A530F5"/>
    <w:rsid w:val="00A577CE"/>
    <w:rsid w:val="00A57EDB"/>
    <w:rsid w:val="00A601A0"/>
    <w:rsid w:val="00A6093F"/>
    <w:rsid w:val="00A646BE"/>
    <w:rsid w:val="00A6502D"/>
    <w:rsid w:val="00A6593E"/>
    <w:rsid w:val="00A65AA1"/>
    <w:rsid w:val="00A65B8D"/>
    <w:rsid w:val="00A71353"/>
    <w:rsid w:val="00A75B9D"/>
    <w:rsid w:val="00A77DE4"/>
    <w:rsid w:val="00A80F96"/>
    <w:rsid w:val="00A843F1"/>
    <w:rsid w:val="00A87851"/>
    <w:rsid w:val="00A94159"/>
    <w:rsid w:val="00A951DB"/>
    <w:rsid w:val="00A95B38"/>
    <w:rsid w:val="00A96966"/>
    <w:rsid w:val="00A97CD6"/>
    <w:rsid w:val="00AA07E4"/>
    <w:rsid w:val="00AA0ACC"/>
    <w:rsid w:val="00AA146C"/>
    <w:rsid w:val="00AA3529"/>
    <w:rsid w:val="00AA37CB"/>
    <w:rsid w:val="00AA7EEA"/>
    <w:rsid w:val="00AB04BB"/>
    <w:rsid w:val="00AB261B"/>
    <w:rsid w:val="00AB27F7"/>
    <w:rsid w:val="00AB488A"/>
    <w:rsid w:val="00AB50C0"/>
    <w:rsid w:val="00AB5C27"/>
    <w:rsid w:val="00AB5CD5"/>
    <w:rsid w:val="00AB5E4A"/>
    <w:rsid w:val="00AC1D7C"/>
    <w:rsid w:val="00AC2809"/>
    <w:rsid w:val="00AC4508"/>
    <w:rsid w:val="00AC724D"/>
    <w:rsid w:val="00AD0782"/>
    <w:rsid w:val="00AD5A8D"/>
    <w:rsid w:val="00AD6500"/>
    <w:rsid w:val="00AD7639"/>
    <w:rsid w:val="00AE4359"/>
    <w:rsid w:val="00AE5857"/>
    <w:rsid w:val="00AE5AAA"/>
    <w:rsid w:val="00AE6C43"/>
    <w:rsid w:val="00AE6DA3"/>
    <w:rsid w:val="00AF4A86"/>
    <w:rsid w:val="00AF5C2B"/>
    <w:rsid w:val="00B04370"/>
    <w:rsid w:val="00B057AA"/>
    <w:rsid w:val="00B05D9B"/>
    <w:rsid w:val="00B20B97"/>
    <w:rsid w:val="00B20DF0"/>
    <w:rsid w:val="00B218EF"/>
    <w:rsid w:val="00B21A72"/>
    <w:rsid w:val="00B230EF"/>
    <w:rsid w:val="00B23EFD"/>
    <w:rsid w:val="00B259AB"/>
    <w:rsid w:val="00B30AF3"/>
    <w:rsid w:val="00B36995"/>
    <w:rsid w:val="00B4010D"/>
    <w:rsid w:val="00B402A5"/>
    <w:rsid w:val="00B41F2B"/>
    <w:rsid w:val="00B438EC"/>
    <w:rsid w:val="00B4586A"/>
    <w:rsid w:val="00B47990"/>
    <w:rsid w:val="00B563C7"/>
    <w:rsid w:val="00B62469"/>
    <w:rsid w:val="00B63B0F"/>
    <w:rsid w:val="00B65662"/>
    <w:rsid w:val="00B70018"/>
    <w:rsid w:val="00B70197"/>
    <w:rsid w:val="00B73EE8"/>
    <w:rsid w:val="00B762CB"/>
    <w:rsid w:val="00B7782B"/>
    <w:rsid w:val="00B82C3D"/>
    <w:rsid w:val="00B83D38"/>
    <w:rsid w:val="00B86902"/>
    <w:rsid w:val="00B90586"/>
    <w:rsid w:val="00B91BE3"/>
    <w:rsid w:val="00B95CB1"/>
    <w:rsid w:val="00B96B49"/>
    <w:rsid w:val="00BA6C01"/>
    <w:rsid w:val="00BB2382"/>
    <w:rsid w:val="00BB2C4C"/>
    <w:rsid w:val="00BB51B3"/>
    <w:rsid w:val="00BC2276"/>
    <w:rsid w:val="00BC50C6"/>
    <w:rsid w:val="00BC6A1F"/>
    <w:rsid w:val="00BD4E52"/>
    <w:rsid w:val="00BD5225"/>
    <w:rsid w:val="00BE3D03"/>
    <w:rsid w:val="00BE4CD5"/>
    <w:rsid w:val="00BF0480"/>
    <w:rsid w:val="00BF1D41"/>
    <w:rsid w:val="00BF38C0"/>
    <w:rsid w:val="00BF46A8"/>
    <w:rsid w:val="00BF4DA7"/>
    <w:rsid w:val="00BF747E"/>
    <w:rsid w:val="00C02851"/>
    <w:rsid w:val="00C05CD0"/>
    <w:rsid w:val="00C13950"/>
    <w:rsid w:val="00C14D20"/>
    <w:rsid w:val="00C15009"/>
    <w:rsid w:val="00C226AE"/>
    <w:rsid w:val="00C2419E"/>
    <w:rsid w:val="00C24468"/>
    <w:rsid w:val="00C24FF1"/>
    <w:rsid w:val="00C2595F"/>
    <w:rsid w:val="00C320E7"/>
    <w:rsid w:val="00C36F5E"/>
    <w:rsid w:val="00C5001C"/>
    <w:rsid w:val="00C51CD2"/>
    <w:rsid w:val="00C53072"/>
    <w:rsid w:val="00C5318B"/>
    <w:rsid w:val="00C539A9"/>
    <w:rsid w:val="00C53B15"/>
    <w:rsid w:val="00C640B3"/>
    <w:rsid w:val="00C737B9"/>
    <w:rsid w:val="00C87128"/>
    <w:rsid w:val="00C900C8"/>
    <w:rsid w:val="00C904D9"/>
    <w:rsid w:val="00C9121F"/>
    <w:rsid w:val="00C92877"/>
    <w:rsid w:val="00CA30A5"/>
    <w:rsid w:val="00CA54EA"/>
    <w:rsid w:val="00CB11F5"/>
    <w:rsid w:val="00CB2CEF"/>
    <w:rsid w:val="00CB42D9"/>
    <w:rsid w:val="00CB49E1"/>
    <w:rsid w:val="00CB68AA"/>
    <w:rsid w:val="00CB73CF"/>
    <w:rsid w:val="00CC0887"/>
    <w:rsid w:val="00CC3FC1"/>
    <w:rsid w:val="00CC56AA"/>
    <w:rsid w:val="00CC65A2"/>
    <w:rsid w:val="00CC74B0"/>
    <w:rsid w:val="00CD4FF1"/>
    <w:rsid w:val="00CD69A7"/>
    <w:rsid w:val="00CE0307"/>
    <w:rsid w:val="00CE0AC0"/>
    <w:rsid w:val="00CF0C99"/>
    <w:rsid w:val="00CF0E9C"/>
    <w:rsid w:val="00CF1A93"/>
    <w:rsid w:val="00CF6A88"/>
    <w:rsid w:val="00CF72E0"/>
    <w:rsid w:val="00D01424"/>
    <w:rsid w:val="00D01F78"/>
    <w:rsid w:val="00D03AAA"/>
    <w:rsid w:val="00D03E4D"/>
    <w:rsid w:val="00D041A8"/>
    <w:rsid w:val="00D15D99"/>
    <w:rsid w:val="00D16A7F"/>
    <w:rsid w:val="00D20179"/>
    <w:rsid w:val="00D223A3"/>
    <w:rsid w:val="00D2267E"/>
    <w:rsid w:val="00D26F46"/>
    <w:rsid w:val="00D27629"/>
    <w:rsid w:val="00D418F3"/>
    <w:rsid w:val="00D46E44"/>
    <w:rsid w:val="00D47A81"/>
    <w:rsid w:val="00D50678"/>
    <w:rsid w:val="00D53798"/>
    <w:rsid w:val="00D55063"/>
    <w:rsid w:val="00D55A3B"/>
    <w:rsid w:val="00D578DA"/>
    <w:rsid w:val="00D6191F"/>
    <w:rsid w:val="00D61B17"/>
    <w:rsid w:val="00D62409"/>
    <w:rsid w:val="00D629DE"/>
    <w:rsid w:val="00D6390C"/>
    <w:rsid w:val="00D63B54"/>
    <w:rsid w:val="00D6487D"/>
    <w:rsid w:val="00D64B5A"/>
    <w:rsid w:val="00D64D35"/>
    <w:rsid w:val="00D679A8"/>
    <w:rsid w:val="00D72694"/>
    <w:rsid w:val="00D72EAC"/>
    <w:rsid w:val="00D751F1"/>
    <w:rsid w:val="00D7525E"/>
    <w:rsid w:val="00D76220"/>
    <w:rsid w:val="00D8124F"/>
    <w:rsid w:val="00D85535"/>
    <w:rsid w:val="00D900E2"/>
    <w:rsid w:val="00D9055C"/>
    <w:rsid w:val="00D915D1"/>
    <w:rsid w:val="00D95BD2"/>
    <w:rsid w:val="00DA0E63"/>
    <w:rsid w:val="00DA2E75"/>
    <w:rsid w:val="00DA2EB8"/>
    <w:rsid w:val="00DA3BE1"/>
    <w:rsid w:val="00DA47FC"/>
    <w:rsid w:val="00DA4FB0"/>
    <w:rsid w:val="00DB24C6"/>
    <w:rsid w:val="00DB42EE"/>
    <w:rsid w:val="00DC0759"/>
    <w:rsid w:val="00DC10EA"/>
    <w:rsid w:val="00DC1902"/>
    <w:rsid w:val="00DC4444"/>
    <w:rsid w:val="00DD0B62"/>
    <w:rsid w:val="00DD32AB"/>
    <w:rsid w:val="00DD4613"/>
    <w:rsid w:val="00DD56B0"/>
    <w:rsid w:val="00DD729E"/>
    <w:rsid w:val="00DD77FF"/>
    <w:rsid w:val="00DD792C"/>
    <w:rsid w:val="00DE2693"/>
    <w:rsid w:val="00DE3873"/>
    <w:rsid w:val="00DE3F55"/>
    <w:rsid w:val="00DE6C2F"/>
    <w:rsid w:val="00DE74CC"/>
    <w:rsid w:val="00DE78E8"/>
    <w:rsid w:val="00DE7B7A"/>
    <w:rsid w:val="00DF168D"/>
    <w:rsid w:val="00DF385D"/>
    <w:rsid w:val="00DF4353"/>
    <w:rsid w:val="00DF746D"/>
    <w:rsid w:val="00DF7DBF"/>
    <w:rsid w:val="00E00495"/>
    <w:rsid w:val="00E00D40"/>
    <w:rsid w:val="00E01D42"/>
    <w:rsid w:val="00E05484"/>
    <w:rsid w:val="00E20862"/>
    <w:rsid w:val="00E20D1B"/>
    <w:rsid w:val="00E26215"/>
    <w:rsid w:val="00E2720D"/>
    <w:rsid w:val="00E4592D"/>
    <w:rsid w:val="00E47EFC"/>
    <w:rsid w:val="00E50EE5"/>
    <w:rsid w:val="00E63F33"/>
    <w:rsid w:val="00E65B9E"/>
    <w:rsid w:val="00E65BB3"/>
    <w:rsid w:val="00E675C0"/>
    <w:rsid w:val="00E70F80"/>
    <w:rsid w:val="00E72D7B"/>
    <w:rsid w:val="00E74312"/>
    <w:rsid w:val="00E81749"/>
    <w:rsid w:val="00E874D3"/>
    <w:rsid w:val="00E877F1"/>
    <w:rsid w:val="00E87FEF"/>
    <w:rsid w:val="00E91440"/>
    <w:rsid w:val="00E91D32"/>
    <w:rsid w:val="00E921A2"/>
    <w:rsid w:val="00E955D6"/>
    <w:rsid w:val="00EA0C7F"/>
    <w:rsid w:val="00EA1E7B"/>
    <w:rsid w:val="00EA23D6"/>
    <w:rsid w:val="00EA4BAC"/>
    <w:rsid w:val="00EA51B1"/>
    <w:rsid w:val="00EA53B4"/>
    <w:rsid w:val="00EA67CA"/>
    <w:rsid w:val="00EB50E5"/>
    <w:rsid w:val="00EB7935"/>
    <w:rsid w:val="00EC0271"/>
    <w:rsid w:val="00EC1CCB"/>
    <w:rsid w:val="00EC1DC8"/>
    <w:rsid w:val="00EC241D"/>
    <w:rsid w:val="00EC4CE9"/>
    <w:rsid w:val="00ED4082"/>
    <w:rsid w:val="00EE6FA7"/>
    <w:rsid w:val="00EF366B"/>
    <w:rsid w:val="00EF58DE"/>
    <w:rsid w:val="00EF6E3D"/>
    <w:rsid w:val="00F02A54"/>
    <w:rsid w:val="00F10A35"/>
    <w:rsid w:val="00F1150E"/>
    <w:rsid w:val="00F14333"/>
    <w:rsid w:val="00F14855"/>
    <w:rsid w:val="00F15218"/>
    <w:rsid w:val="00F16A8C"/>
    <w:rsid w:val="00F16E84"/>
    <w:rsid w:val="00F17D54"/>
    <w:rsid w:val="00F20364"/>
    <w:rsid w:val="00F22CE0"/>
    <w:rsid w:val="00F23EA1"/>
    <w:rsid w:val="00F26F30"/>
    <w:rsid w:val="00F27801"/>
    <w:rsid w:val="00F27ECD"/>
    <w:rsid w:val="00F34A1C"/>
    <w:rsid w:val="00F36FFD"/>
    <w:rsid w:val="00F409A5"/>
    <w:rsid w:val="00F41D1D"/>
    <w:rsid w:val="00F53433"/>
    <w:rsid w:val="00F54E7A"/>
    <w:rsid w:val="00F567BF"/>
    <w:rsid w:val="00F56E9D"/>
    <w:rsid w:val="00F60631"/>
    <w:rsid w:val="00F62207"/>
    <w:rsid w:val="00F64434"/>
    <w:rsid w:val="00F65D5E"/>
    <w:rsid w:val="00F6692E"/>
    <w:rsid w:val="00F66D00"/>
    <w:rsid w:val="00F6727C"/>
    <w:rsid w:val="00F70293"/>
    <w:rsid w:val="00F718D9"/>
    <w:rsid w:val="00F741A8"/>
    <w:rsid w:val="00F76CD5"/>
    <w:rsid w:val="00F76DE5"/>
    <w:rsid w:val="00F77774"/>
    <w:rsid w:val="00F8236B"/>
    <w:rsid w:val="00F834D0"/>
    <w:rsid w:val="00F87A09"/>
    <w:rsid w:val="00F94B75"/>
    <w:rsid w:val="00FA0953"/>
    <w:rsid w:val="00FA2A58"/>
    <w:rsid w:val="00FA32B5"/>
    <w:rsid w:val="00FA3DCE"/>
    <w:rsid w:val="00FB0A21"/>
    <w:rsid w:val="00FB0D5D"/>
    <w:rsid w:val="00FB3CC3"/>
    <w:rsid w:val="00FB603A"/>
    <w:rsid w:val="00FB639A"/>
    <w:rsid w:val="00FC10CD"/>
    <w:rsid w:val="00FC1B4F"/>
    <w:rsid w:val="00FD3495"/>
    <w:rsid w:val="00FD460B"/>
    <w:rsid w:val="00FD5DD3"/>
    <w:rsid w:val="00FD6EED"/>
    <w:rsid w:val="00FE32AD"/>
    <w:rsid w:val="00FE3D11"/>
    <w:rsid w:val="00FE4060"/>
    <w:rsid w:val="00FE7CA1"/>
    <w:rsid w:val="00FF047F"/>
    <w:rsid w:val="00FF0DDB"/>
    <w:rsid w:val="00FF3095"/>
    <w:rsid w:val="00FF34EE"/>
    <w:rsid w:val="00FF6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2B31AA"/>
  <w15:docId w15:val="{92D914AB-ED18-4C76-AEFE-4AF9B50A6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5484"/>
    <w:rPr>
      <w:rFonts w:eastAsiaTheme="minorEastAsia"/>
    </w:rPr>
  </w:style>
  <w:style w:type="paragraph" w:styleId="Ttulo1">
    <w:name w:val="heading 1"/>
    <w:basedOn w:val="Normal"/>
    <w:next w:val="Normal"/>
    <w:link w:val="Ttulo1Car"/>
    <w:uiPriority w:val="1"/>
    <w:qFormat/>
    <w:pPr>
      <w:keepNext/>
      <w:keepLines/>
      <w:spacing w:before="480" w:after="120"/>
      <w:outlineLvl w:val="0"/>
    </w:pPr>
    <w:rPr>
      <w:b/>
      <w:sz w:val="48"/>
      <w:szCs w:val="48"/>
    </w:rPr>
  </w:style>
  <w:style w:type="paragraph" w:styleId="Ttulo2">
    <w:name w:val="heading 2"/>
    <w:basedOn w:val="Normal"/>
    <w:next w:val="Normal"/>
    <w:link w:val="Ttulo2Car"/>
    <w:pPr>
      <w:keepNext/>
      <w:keepLines/>
      <w:spacing w:before="360" w:after="80"/>
      <w:outlineLvl w:val="1"/>
    </w:pPr>
    <w:rPr>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keepNext/>
      <w:keepLines/>
      <w:spacing w:before="240" w:after="40"/>
      <w:outlineLvl w:val="3"/>
    </w:pPr>
    <w:rPr>
      <w:b/>
    </w:rPr>
  </w:style>
  <w:style w:type="paragraph" w:styleId="Ttulo5">
    <w:name w:val="heading 5"/>
    <w:basedOn w:val="Normal"/>
    <w:next w:val="Normal"/>
    <w:link w:val="Ttulo5Car"/>
    <w:pPr>
      <w:keepNext/>
      <w:keepLines/>
      <w:spacing w:before="220" w:after="40"/>
      <w:outlineLvl w:val="4"/>
    </w:pPr>
    <w:rPr>
      <w:b/>
      <w:sz w:val="22"/>
      <w:szCs w:val="22"/>
    </w:rPr>
  </w:style>
  <w:style w:type="paragraph" w:styleId="Ttulo6">
    <w:name w:val="heading 6"/>
    <w:basedOn w:val="Normal"/>
    <w:next w:val="Normal"/>
    <w:link w:val="Ttulo6Car"/>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pPr>
      <w:keepNext/>
      <w:keepLines/>
      <w:spacing w:before="480" w:after="120"/>
    </w:pPr>
    <w:rPr>
      <w:b/>
      <w:sz w:val="72"/>
      <w:szCs w:val="72"/>
    </w:rPr>
  </w:style>
  <w:style w:type="table" w:customStyle="1" w:styleId="TableNormal104">
    <w:name w:val="Table Normal104"/>
    <w:tblPr>
      <w:tblCellMar>
        <w:top w:w="0" w:type="dxa"/>
        <w:left w:w="0" w:type="dxa"/>
        <w:bottom w:w="0" w:type="dxa"/>
        <w:right w:w="0" w:type="dxa"/>
      </w:tblCellMar>
    </w:tblPr>
  </w:style>
  <w:style w:type="table" w:customStyle="1" w:styleId="TableNormal103">
    <w:name w:val="Table Normal103"/>
    <w:tblPr>
      <w:tblCellMar>
        <w:top w:w="0" w:type="dxa"/>
        <w:left w:w="0" w:type="dxa"/>
        <w:bottom w:w="0" w:type="dxa"/>
        <w:right w:w="0" w:type="dxa"/>
      </w:tblCellMar>
    </w:tblPr>
  </w:style>
  <w:style w:type="table" w:customStyle="1" w:styleId="TableNormal102">
    <w:name w:val="Table Normal102"/>
    <w:tblPr>
      <w:tblCellMar>
        <w:top w:w="0" w:type="dxa"/>
        <w:left w:w="0" w:type="dxa"/>
        <w:bottom w:w="0" w:type="dxa"/>
        <w:right w:w="0" w:type="dxa"/>
      </w:tblCellMar>
    </w:tblPr>
  </w:style>
  <w:style w:type="table" w:customStyle="1" w:styleId="TableNormal101">
    <w:name w:val="Table Normal101"/>
    <w:tblPr>
      <w:tblCellMar>
        <w:top w:w="0" w:type="dxa"/>
        <w:left w:w="0" w:type="dxa"/>
        <w:bottom w:w="0" w:type="dxa"/>
        <w:right w:w="0" w:type="dxa"/>
      </w:tblCellMar>
    </w:tblPr>
  </w:style>
  <w:style w:type="table" w:customStyle="1" w:styleId="TableNormal100">
    <w:name w:val="Table Normal100"/>
    <w:tblPr>
      <w:tblCellMar>
        <w:top w:w="0" w:type="dxa"/>
        <w:left w:w="0" w:type="dxa"/>
        <w:bottom w:w="0" w:type="dxa"/>
        <w:right w:w="0" w:type="dxa"/>
      </w:tblCellMar>
    </w:tblPr>
  </w:style>
  <w:style w:type="table" w:customStyle="1" w:styleId="TableNormal99">
    <w:name w:val="Table Normal99"/>
    <w:tblPr>
      <w:tblCellMar>
        <w:top w:w="0" w:type="dxa"/>
        <w:left w:w="0" w:type="dxa"/>
        <w:bottom w:w="0" w:type="dxa"/>
        <w:right w:w="0" w:type="dxa"/>
      </w:tblCellMar>
    </w:tblPr>
  </w:style>
  <w:style w:type="table" w:customStyle="1" w:styleId="TableNormal98">
    <w:name w:val="Table Normal98"/>
    <w:tblPr>
      <w:tblCellMar>
        <w:top w:w="0" w:type="dxa"/>
        <w:left w:w="0" w:type="dxa"/>
        <w:bottom w:w="0" w:type="dxa"/>
        <w:right w:w="0" w:type="dxa"/>
      </w:tblCellMar>
    </w:tblPr>
  </w:style>
  <w:style w:type="table" w:customStyle="1" w:styleId="TableNormal97">
    <w:name w:val="Table Normal97"/>
    <w:tblPr>
      <w:tblCellMar>
        <w:top w:w="0" w:type="dxa"/>
        <w:left w:w="0" w:type="dxa"/>
        <w:bottom w:w="0" w:type="dxa"/>
        <w:right w:w="0" w:type="dxa"/>
      </w:tblCellMar>
    </w:tblPr>
  </w:style>
  <w:style w:type="table" w:customStyle="1" w:styleId="TableNormal96">
    <w:name w:val="Table Normal96"/>
    <w:tblPr>
      <w:tblCellMar>
        <w:top w:w="0" w:type="dxa"/>
        <w:left w:w="0" w:type="dxa"/>
        <w:bottom w:w="0" w:type="dxa"/>
        <w:right w:w="0" w:type="dxa"/>
      </w:tblCellMar>
    </w:tblPr>
  </w:style>
  <w:style w:type="table" w:customStyle="1" w:styleId="TableNormal95">
    <w:name w:val="Table Normal95"/>
    <w:tblPr>
      <w:tblCellMar>
        <w:top w:w="0" w:type="dxa"/>
        <w:left w:w="0" w:type="dxa"/>
        <w:bottom w:w="0" w:type="dxa"/>
        <w:right w:w="0" w:type="dxa"/>
      </w:tblCellMar>
    </w:tblPr>
  </w:style>
  <w:style w:type="table" w:customStyle="1" w:styleId="TableNormal94">
    <w:name w:val="Table Normal94"/>
    <w:tblPr>
      <w:tblCellMar>
        <w:top w:w="0" w:type="dxa"/>
        <w:left w:w="0" w:type="dxa"/>
        <w:bottom w:w="0" w:type="dxa"/>
        <w:right w:w="0" w:type="dxa"/>
      </w:tblCellMar>
    </w:tblPr>
  </w:style>
  <w:style w:type="table" w:customStyle="1" w:styleId="TableNormal93">
    <w:name w:val="Table Normal93"/>
    <w:tblPr>
      <w:tblCellMar>
        <w:top w:w="0" w:type="dxa"/>
        <w:left w:w="0" w:type="dxa"/>
        <w:bottom w:w="0" w:type="dxa"/>
        <w:right w:w="0" w:type="dxa"/>
      </w:tblCellMar>
    </w:tblPr>
  </w:style>
  <w:style w:type="table" w:customStyle="1" w:styleId="TableNormal92">
    <w:name w:val="Table Normal92"/>
    <w:tblPr>
      <w:tblCellMar>
        <w:top w:w="0" w:type="dxa"/>
        <w:left w:w="0" w:type="dxa"/>
        <w:bottom w:w="0" w:type="dxa"/>
        <w:right w:w="0" w:type="dxa"/>
      </w:tblCellMar>
    </w:tblPr>
  </w:style>
  <w:style w:type="table" w:customStyle="1" w:styleId="TableNormal91">
    <w:name w:val="Table Normal91"/>
    <w:tblPr>
      <w:tblCellMar>
        <w:top w:w="0" w:type="dxa"/>
        <w:left w:w="0" w:type="dxa"/>
        <w:bottom w:w="0" w:type="dxa"/>
        <w:right w:w="0" w:type="dxa"/>
      </w:tblCellMar>
    </w:tblPr>
  </w:style>
  <w:style w:type="table" w:customStyle="1" w:styleId="TableNormal90">
    <w:name w:val="Table Normal90"/>
    <w:tblPr>
      <w:tblCellMar>
        <w:top w:w="0" w:type="dxa"/>
        <w:left w:w="0" w:type="dxa"/>
        <w:bottom w:w="0" w:type="dxa"/>
        <w:right w:w="0" w:type="dxa"/>
      </w:tblCellMar>
    </w:tblPr>
  </w:style>
  <w:style w:type="table" w:customStyle="1" w:styleId="TableNormal89">
    <w:name w:val="Table Normal89"/>
    <w:tblPr>
      <w:tblCellMar>
        <w:top w:w="0" w:type="dxa"/>
        <w:left w:w="0" w:type="dxa"/>
        <w:bottom w:w="0" w:type="dxa"/>
        <w:right w:w="0" w:type="dxa"/>
      </w:tblCellMar>
    </w:tblPr>
  </w:style>
  <w:style w:type="table" w:customStyle="1" w:styleId="TableNormal88">
    <w:name w:val="Table Normal88"/>
    <w:tblPr>
      <w:tblCellMar>
        <w:top w:w="0" w:type="dxa"/>
        <w:left w:w="0" w:type="dxa"/>
        <w:bottom w:w="0" w:type="dxa"/>
        <w:right w:w="0" w:type="dxa"/>
      </w:tblCellMar>
    </w:tblPr>
  </w:style>
  <w:style w:type="table" w:customStyle="1" w:styleId="TableNormal87">
    <w:name w:val="Table Normal87"/>
    <w:tblPr>
      <w:tblCellMar>
        <w:top w:w="0" w:type="dxa"/>
        <w:left w:w="0" w:type="dxa"/>
        <w:bottom w:w="0" w:type="dxa"/>
        <w:right w:w="0" w:type="dxa"/>
      </w:tblCellMar>
    </w:tblPr>
  </w:style>
  <w:style w:type="table" w:customStyle="1" w:styleId="TableNormal86">
    <w:name w:val="Table Normal86"/>
    <w:tblPr>
      <w:tblCellMar>
        <w:top w:w="0" w:type="dxa"/>
        <w:left w:w="0" w:type="dxa"/>
        <w:bottom w:w="0" w:type="dxa"/>
        <w:right w:w="0" w:type="dxa"/>
      </w:tblCellMar>
    </w:tblPr>
  </w:style>
  <w:style w:type="table" w:customStyle="1" w:styleId="TableNormal85">
    <w:name w:val="Table Normal85"/>
    <w:tblPr>
      <w:tblCellMar>
        <w:top w:w="0" w:type="dxa"/>
        <w:left w:w="0" w:type="dxa"/>
        <w:bottom w:w="0" w:type="dxa"/>
        <w:right w:w="0" w:type="dxa"/>
      </w:tblCellMar>
    </w:tblPr>
  </w:style>
  <w:style w:type="table" w:customStyle="1" w:styleId="TableNormal84">
    <w:name w:val="Table Normal84"/>
    <w:tblPr>
      <w:tblCellMar>
        <w:top w:w="0" w:type="dxa"/>
        <w:left w:w="0" w:type="dxa"/>
        <w:bottom w:w="0" w:type="dxa"/>
        <w:right w:w="0" w:type="dxa"/>
      </w:tblCellMar>
    </w:tblPr>
  </w:style>
  <w:style w:type="table" w:customStyle="1" w:styleId="TableNormal83">
    <w:name w:val="Table Normal83"/>
    <w:tblPr>
      <w:tblCellMar>
        <w:top w:w="0" w:type="dxa"/>
        <w:left w:w="0" w:type="dxa"/>
        <w:bottom w:w="0" w:type="dxa"/>
        <w:right w:w="0" w:type="dxa"/>
      </w:tblCellMar>
    </w:tblPr>
  </w:style>
  <w:style w:type="table" w:customStyle="1" w:styleId="TableNormal82">
    <w:name w:val="Table Normal82"/>
    <w:tblPr>
      <w:tblCellMar>
        <w:top w:w="0" w:type="dxa"/>
        <w:left w:w="0" w:type="dxa"/>
        <w:bottom w:w="0" w:type="dxa"/>
        <w:right w:w="0" w:type="dxa"/>
      </w:tblCellMar>
    </w:tblPr>
  </w:style>
  <w:style w:type="table" w:customStyle="1" w:styleId="TableNormal81">
    <w:name w:val="Table Normal81"/>
    <w:tblPr>
      <w:tblCellMar>
        <w:top w:w="0" w:type="dxa"/>
        <w:left w:w="0" w:type="dxa"/>
        <w:bottom w:w="0" w:type="dxa"/>
        <w:right w:w="0" w:type="dxa"/>
      </w:tblCellMar>
    </w:tblPr>
  </w:style>
  <w:style w:type="table" w:customStyle="1" w:styleId="TableNormal80">
    <w:name w:val="Table Normal80"/>
    <w:tblPr>
      <w:tblCellMar>
        <w:top w:w="0" w:type="dxa"/>
        <w:left w:w="0" w:type="dxa"/>
        <w:bottom w:w="0" w:type="dxa"/>
        <w:right w:w="0" w:type="dxa"/>
      </w:tblCellMar>
    </w:tblPr>
  </w:style>
  <w:style w:type="table" w:customStyle="1" w:styleId="TableNormal79">
    <w:name w:val="Table Normal79"/>
    <w:tblPr>
      <w:tblCellMar>
        <w:top w:w="0" w:type="dxa"/>
        <w:left w:w="0" w:type="dxa"/>
        <w:bottom w:w="0" w:type="dxa"/>
        <w:right w:w="0" w:type="dxa"/>
      </w:tblCellMar>
    </w:tblPr>
  </w:style>
  <w:style w:type="table" w:customStyle="1" w:styleId="TableNormal78">
    <w:name w:val="Table Normal78"/>
    <w:tblPr>
      <w:tblCellMar>
        <w:top w:w="0" w:type="dxa"/>
        <w:left w:w="0" w:type="dxa"/>
        <w:bottom w:w="0" w:type="dxa"/>
        <w:right w:w="0" w:type="dxa"/>
      </w:tblCellMar>
    </w:tblPr>
  </w:style>
  <w:style w:type="table" w:customStyle="1" w:styleId="TableNormal77">
    <w:name w:val="Table Normal77"/>
    <w:tblPr>
      <w:tblCellMar>
        <w:top w:w="0" w:type="dxa"/>
        <w:left w:w="0" w:type="dxa"/>
        <w:bottom w:w="0" w:type="dxa"/>
        <w:right w:w="0" w:type="dxa"/>
      </w:tblCellMar>
    </w:tblPr>
  </w:style>
  <w:style w:type="table" w:customStyle="1" w:styleId="TableNormal76">
    <w:name w:val="Table Normal76"/>
    <w:tblPr>
      <w:tblCellMar>
        <w:top w:w="0" w:type="dxa"/>
        <w:left w:w="0" w:type="dxa"/>
        <w:bottom w:w="0" w:type="dxa"/>
        <w:right w:w="0" w:type="dxa"/>
      </w:tblCellMar>
    </w:tblPr>
  </w:style>
  <w:style w:type="table" w:customStyle="1" w:styleId="TableNormal75">
    <w:name w:val="Table Normal75"/>
    <w:tblPr>
      <w:tblCellMar>
        <w:top w:w="0" w:type="dxa"/>
        <w:left w:w="0" w:type="dxa"/>
        <w:bottom w:w="0" w:type="dxa"/>
        <w:right w:w="0" w:type="dxa"/>
      </w:tblCellMar>
    </w:tblPr>
  </w:style>
  <w:style w:type="table" w:customStyle="1" w:styleId="TableNormal74">
    <w:name w:val="Table Normal74"/>
    <w:tblPr>
      <w:tblCellMar>
        <w:top w:w="0" w:type="dxa"/>
        <w:left w:w="0" w:type="dxa"/>
        <w:bottom w:w="0" w:type="dxa"/>
        <w:right w:w="0" w:type="dxa"/>
      </w:tblCellMar>
    </w:tblPr>
  </w:style>
  <w:style w:type="table" w:customStyle="1" w:styleId="TableNormal73">
    <w:name w:val="Table Normal73"/>
    <w:tblPr>
      <w:tblCellMar>
        <w:top w:w="0" w:type="dxa"/>
        <w:left w:w="0" w:type="dxa"/>
        <w:bottom w:w="0" w:type="dxa"/>
        <w:right w:w="0" w:type="dxa"/>
      </w:tblCellMar>
    </w:tblPr>
  </w:style>
  <w:style w:type="table" w:customStyle="1" w:styleId="TableNormal72">
    <w:name w:val="Table Normal72"/>
    <w:tblPr>
      <w:tblCellMar>
        <w:top w:w="0" w:type="dxa"/>
        <w:left w:w="0" w:type="dxa"/>
        <w:bottom w:w="0" w:type="dxa"/>
        <w:right w:w="0" w:type="dxa"/>
      </w:tblCellMar>
    </w:tblPr>
  </w:style>
  <w:style w:type="table" w:customStyle="1" w:styleId="TableNormal71">
    <w:name w:val="Table Normal71"/>
    <w:tblPr>
      <w:tblCellMar>
        <w:top w:w="0" w:type="dxa"/>
        <w:left w:w="0" w:type="dxa"/>
        <w:bottom w:w="0" w:type="dxa"/>
        <w:right w:w="0" w:type="dxa"/>
      </w:tblCellMar>
    </w:tblPr>
  </w:style>
  <w:style w:type="table" w:customStyle="1" w:styleId="TableNormal70">
    <w:name w:val="Table Normal70"/>
    <w:tblPr>
      <w:tblCellMar>
        <w:top w:w="0" w:type="dxa"/>
        <w:left w:w="0" w:type="dxa"/>
        <w:bottom w:w="0" w:type="dxa"/>
        <w:right w:w="0" w:type="dxa"/>
      </w:tblCellMar>
    </w:tblPr>
  </w:style>
  <w:style w:type="table" w:customStyle="1" w:styleId="TableNormal69">
    <w:name w:val="Table Normal69"/>
    <w:tblPr>
      <w:tblCellMar>
        <w:top w:w="0" w:type="dxa"/>
        <w:left w:w="0" w:type="dxa"/>
        <w:bottom w:w="0" w:type="dxa"/>
        <w:right w:w="0" w:type="dxa"/>
      </w:tblCellMar>
    </w:tblPr>
  </w:style>
  <w:style w:type="table" w:customStyle="1" w:styleId="TableNormal68">
    <w:name w:val="Table Normal68"/>
    <w:tblPr>
      <w:tblCellMar>
        <w:top w:w="0" w:type="dxa"/>
        <w:left w:w="0" w:type="dxa"/>
        <w:bottom w:w="0" w:type="dxa"/>
        <w:right w:w="0" w:type="dxa"/>
      </w:tblCellMar>
    </w:tblPr>
  </w:style>
  <w:style w:type="table" w:customStyle="1" w:styleId="TableNormal67">
    <w:name w:val="Table Normal67"/>
    <w:tblPr>
      <w:tblCellMar>
        <w:top w:w="0" w:type="dxa"/>
        <w:left w:w="0" w:type="dxa"/>
        <w:bottom w:w="0" w:type="dxa"/>
        <w:right w:w="0" w:type="dxa"/>
      </w:tblCellMar>
    </w:tblPr>
  </w:style>
  <w:style w:type="table" w:customStyle="1" w:styleId="TableNormal66">
    <w:name w:val="Table Normal66"/>
    <w:tblPr>
      <w:tblCellMar>
        <w:top w:w="0" w:type="dxa"/>
        <w:left w:w="0" w:type="dxa"/>
        <w:bottom w:w="0" w:type="dxa"/>
        <w:right w:w="0" w:type="dxa"/>
      </w:tblCellMar>
    </w:tblPr>
  </w:style>
  <w:style w:type="table" w:customStyle="1" w:styleId="TableNormal65">
    <w:name w:val="Table Normal65"/>
    <w:tblPr>
      <w:tblCellMar>
        <w:top w:w="0" w:type="dxa"/>
        <w:left w:w="0" w:type="dxa"/>
        <w:bottom w:w="0" w:type="dxa"/>
        <w:right w:w="0" w:type="dxa"/>
      </w:tblCellMar>
    </w:tblPr>
  </w:style>
  <w:style w:type="table" w:customStyle="1" w:styleId="TableNormal64">
    <w:name w:val="Table Normal64"/>
    <w:tblPr>
      <w:tblCellMar>
        <w:top w:w="0" w:type="dxa"/>
        <w:left w:w="0" w:type="dxa"/>
        <w:bottom w:w="0" w:type="dxa"/>
        <w:right w:w="0" w:type="dxa"/>
      </w:tblCellMar>
    </w:tblPr>
  </w:style>
  <w:style w:type="table" w:customStyle="1" w:styleId="TableNormal63">
    <w:name w:val="Table Normal63"/>
    <w:tblPr>
      <w:tblCellMar>
        <w:top w:w="0" w:type="dxa"/>
        <w:left w:w="0" w:type="dxa"/>
        <w:bottom w:w="0" w:type="dxa"/>
        <w:right w:w="0" w:type="dxa"/>
      </w:tblCellMar>
    </w:tblPr>
  </w:style>
  <w:style w:type="table" w:customStyle="1" w:styleId="TableNormal62">
    <w:name w:val="Table Normal62"/>
    <w:tblPr>
      <w:tblCellMar>
        <w:top w:w="0" w:type="dxa"/>
        <w:left w:w="0" w:type="dxa"/>
        <w:bottom w:w="0" w:type="dxa"/>
        <w:right w:w="0" w:type="dxa"/>
      </w:tblCellMar>
    </w:tblPr>
  </w:style>
  <w:style w:type="table" w:customStyle="1" w:styleId="TableNormal61">
    <w:name w:val="Table Normal61"/>
    <w:tblPr>
      <w:tblCellMar>
        <w:top w:w="0" w:type="dxa"/>
        <w:left w:w="0" w:type="dxa"/>
        <w:bottom w:w="0" w:type="dxa"/>
        <w:right w:w="0" w:type="dxa"/>
      </w:tblCellMar>
    </w:tblPr>
  </w:style>
  <w:style w:type="table" w:customStyle="1" w:styleId="TableNormal60">
    <w:name w:val="Table Normal60"/>
    <w:tblPr>
      <w:tblCellMar>
        <w:top w:w="0" w:type="dxa"/>
        <w:left w:w="0" w:type="dxa"/>
        <w:bottom w:w="0" w:type="dxa"/>
        <w:right w:w="0" w:type="dxa"/>
      </w:tblCellMar>
    </w:tblPr>
  </w:style>
  <w:style w:type="table" w:customStyle="1" w:styleId="TableNormal59">
    <w:name w:val="Table Normal59"/>
    <w:tblPr>
      <w:tblCellMar>
        <w:top w:w="0" w:type="dxa"/>
        <w:left w:w="0" w:type="dxa"/>
        <w:bottom w:w="0" w:type="dxa"/>
        <w:right w:w="0" w:type="dxa"/>
      </w:tblCellMar>
    </w:tblPr>
  </w:style>
  <w:style w:type="table" w:customStyle="1" w:styleId="TableNormal58">
    <w:name w:val="Table Normal58"/>
    <w:tblPr>
      <w:tblCellMar>
        <w:top w:w="0" w:type="dxa"/>
        <w:left w:w="0" w:type="dxa"/>
        <w:bottom w:w="0" w:type="dxa"/>
        <w:right w:w="0" w:type="dxa"/>
      </w:tblCellMar>
    </w:tblPr>
  </w:style>
  <w:style w:type="table" w:customStyle="1" w:styleId="TableNormal57">
    <w:name w:val="Table Normal57"/>
    <w:tblPr>
      <w:tblCellMar>
        <w:top w:w="0" w:type="dxa"/>
        <w:left w:w="0" w:type="dxa"/>
        <w:bottom w:w="0" w:type="dxa"/>
        <w:right w:w="0" w:type="dxa"/>
      </w:tblCellMar>
    </w:tblPr>
  </w:style>
  <w:style w:type="table" w:customStyle="1" w:styleId="TableNormal56">
    <w:name w:val="Table Normal56"/>
    <w:tblPr>
      <w:tblCellMar>
        <w:top w:w="0" w:type="dxa"/>
        <w:left w:w="0" w:type="dxa"/>
        <w:bottom w:w="0" w:type="dxa"/>
        <w:right w:w="0" w:type="dxa"/>
      </w:tblCellMar>
    </w:tblPr>
  </w:style>
  <w:style w:type="table" w:customStyle="1" w:styleId="TableNormal55">
    <w:name w:val="Table Normal55"/>
    <w:tblPr>
      <w:tblCellMar>
        <w:top w:w="0" w:type="dxa"/>
        <w:left w:w="0" w:type="dxa"/>
        <w:bottom w:w="0" w:type="dxa"/>
        <w:right w:w="0" w:type="dxa"/>
      </w:tblCellMar>
    </w:tblPr>
  </w:style>
  <w:style w:type="table" w:customStyle="1" w:styleId="TableNormal54">
    <w:name w:val="Table Normal54"/>
    <w:tblPr>
      <w:tblCellMar>
        <w:top w:w="0" w:type="dxa"/>
        <w:left w:w="0" w:type="dxa"/>
        <w:bottom w:w="0" w:type="dxa"/>
        <w:right w:w="0" w:type="dxa"/>
      </w:tblCellMar>
    </w:tblPr>
  </w:style>
  <w:style w:type="table" w:customStyle="1" w:styleId="TableNormal53">
    <w:name w:val="Table Normal53"/>
    <w:tblPr>
      <w:tblCellMar>
        <w:top w:w="0" w:type="dxa"/>
        <w:left w:w="0" w:type="dxa"/>
        <w:bottom w:w="0" w:type="dxa"/>
        <w:right w:w="0" w:type="dxa"/>
      </w:tblCellMar>
    </w:tblPr>
  </w:style>
  <w:style w:type="table" w:customStyle="1" w:styleId="TableNormal52">
    <w:name w:val="Table Normal52"/>
    <w:tblPr>
      <w:tblCellMar>
        <w:top w:w="0" w:type="dxa"/>
        <w:left w:w="0" w:type="dxa"/>
        <w:bottom w:w="0" w:type="dxa"/>
        <w:right w:w="0" w:type="dxa"/>
      </w:tblCellMar>
    </w:tblPr>
  </w:style>
  <w:style w:type="table" w:customStyle="1" w:styleId="TableNormal51">
    <w:name w:val="Table Normal51"/>
    <w:tblPr>
      <w:tblCellMar>
        <w:top w:w="0" w:type="dxa"/>
        <w:left w:w="0" w:type="dxa"/>
        <w:bottom w:w="0" w:type="dxa"/>
        <w:right w:w="0" w:type="dxa"/>
      </w:tblCellMar>
    </w:tblPr>
  </w:style>
  <w:style w:type="table" w:customStyle="1" w:styleId="TableNormal50">
    <w:name w:val="Table Normal50"/>
    <w:tblPr>
      <w:tblCellMar>
        <w:top w:w="0" w:type="dxa"/>
        <w:left w:w="0" w:type="dxa"/>
        <w:bottom w:w="0" w:type="dxa"/>
        <w:right w:w="0" w:type="dxa"/>
      </w:tblCellMar>
    </w:tblPr>
  </w:style>
  <w:style w:type="table" w:customStyle="1" w:styleId="TableNormal49">
    <w:name w:val="Table Normal49"/>
    <w:tblPr>
      <w:tblCellMar>
        <w:top w:w="0" w:type="dxa"/>
        <w:left w:w="0" w:type="dxa"/>
        <w:bottom w:w="0" w:type="dxa"/>
        <w:right w:w="0" w:type="dxa"/>
      </w:tblCellMar>
    </w:tblPr>
  </w:style>
  <w:style w:type="table" w:customStyle="1" w:styleId="TableNormal48">
    <w:name w:val="Table Normal48"/>
    <w:tblPr>
      <w:tblCellMar>
        <w:top w:w="0" w:type="dxa"/>
        <w:left w:w="0" w:type="dxa"/>
        <w:bottom w:w="0" w:type="dxa"/>
        <w:right w:w="0" w:type="dxa"/>
      </w:tblCellMar>
    </w:tblPr>
  </w:style>
  <w:style w:type="table" w:customStyle="1" w:styleId="TableNormal47">
    <w:name w:val="Table Normal47"/>
    <w:tblPr>
      <w:tblCellMar>
        <w:top w:w="0" w:type="dxa"/>
        <w:left w:w="0" w:type="dxa"/>
        <w:bottom w:w="0" w:type="dxa"/>
        <w:right w:w="0" w:type="dxa"/>
      </w:tblCellMar>
    </w:tblPr>
  </w:style>
  <w:style w:type="table" w:customStyle="1" w:styleId="TableNormal46">
    <w:name w:val="Table Normal46"/>
    <w:tblPr>
      <w:tblCellMar>
        <w:top w:w="0" w:type="dxa"/>
        <w:left w:w="0" w:type="dxa"/>
        <w:bottom w:w="0" w:type="dxa"/>
        <w:right w:w="0" w:type="dxa"/>
      </w:tblCellMar>
    </w:tblPr>
  </w:style>
  <w:style w:type="table" w:customStyle="1" w:styleId="TableNormal45">
    <w:name w:val="Table Normal45"/>
    <w:tblPr>
      <w:tblCellMar>
        <w:top w:w="0" w:type="dxa"/>
        <w:left w:w="0" w:type="dxa"/>
        <w:bottom w:w="0" w:type="dxa"/>
        <w:right w:w="0" w:type="dxa"/>
      </w:tblCellMar>
    </w:tblPr>
  </w:style>
  <w:style w:type="table" w:customStyle="1" w:styleId="TableNormal44">
    <w:name w:val="Table Normal44"/>
    <w:tblPr>
      <w:tblCellMar>
        <w:top w:w="0" w:type="dxa"/>
        <w:left w:w="0" w:type="dxa"/>
        <w:bottom w:w="0" w:type="dxa"/>
        <w:right w:w="0" w:type="dxa"/>
      </w:tblCellMar>
    </w:tblPr>
  </w:style>
  <w:style w:type="table" w:customStyle="1" w:styleId="TableNormal43">
    <w:name w:val="Table Normal43"/>
    <w:tblPr>
      <w:tblCellMar>
        <w:top w:w="0" w:type="dxa"/>
        <w:left w:w="0" w:type="dxa"/>
        <w:bottom w:w="0" w:type="dxa"/>
        <w:right w:w="0" w:type="dxa"/>
      </w:tblCellMar>
    </w:tblPr>
  </w:style>
  <w:style w:type="table" w:customStyle="1" w:styleId="TableNormal42">
    <w:name w:val="Table Normal42"/>
    <w:tblPr>
      <w:tblCellMar>
        <w:top w:w="0" w:type="dxa"/>
        <w:left w:w="0" w:type="dxa"/>
        <w:bottom w:w="0" w:type="dxa"/>
        <w:right w:w="0" w:type="dxa"/>
      </w:tblCellMar>
    </w:tblPr>
  </w:style>
  <w:style w:type="table" w:customStyle="1" w:styleId="TableNormal41">
    <w:name w:val="Table Normal41"/>
    <w:tblPr>
      <w:tblCellMar>
        <w:top w:w="0" w:type="dxa"/>
        <w:left w:w="0" w:type="dxa"/>
        <w:bottom w:w="0" w:type="dxa"/>
        <w:right w:w="0" w:type="dxa"/>
      </w:tblCellMar>
    </w:tblPr>
  </w:style>
  <w:style w:type="table" w:customStyle="1" w:styleId="TableNormal40">
    <w:name w:val="Table Normal40"/>
    <w:tblPr>
      <w:tblCellMar>
        <w:top w:w="0" w:type="dxa"/>
        <w:left w:w="0" w:type="dxa"/>
        <w:bottom w:w="0" w:type="dxa"/>
        <w:right w:w="0" w:type="dxa"/>
      </w:tblCellMar>
    </w:tblPr>
  </w:style>
  <w:style w:type="table" w:customStyle="1" w:styleId="TableNormal39">
    <w:name w:val="Table Normal39"/>
    <w:tblPr>
      <w:tblCellMar>
        <w:top w:w="0" w:type="dxa"/>
        <w:left w:w="0" w:type="dxa"/>
        <w:bottom w:w="0" w:type="dxa"/>
        <w:right w:w="0" w:type="dxa"/>
      </w:tblCellMar>
    </w:tblPr>
  </w:style>
  <w:style w:type="table" w:customStyle="1" w:styleId="TableNormal38">
    <w:name w:val="Table Normal38"/>
    <w:tblPr>
      <w:tblCellMar>
        <w:top w:w="0" w:type="dxa"/>
        <w:left w:w="0" w:type="dxa"/>
        <w:bottom w:w="0" w:type="dxa"/>
        <w:right w:w="0" w:type="dxa"/>
      </w:tblCellMar>
    </w:tblPr>
  </w:style>
  <w:style w:type="table" w:customStyle="1" w:styleId="TableNormal37">
    <w:name w:val="Table Normal37"/>
    <w:tblPr>
      <w:tblCellMar>
        <w:top w:w="0" w:type="dxa"/>
        <w:left w:w="0" w:type="dxa"/>
        <w:bottom w:w="0" w:type="dxa"/>
        <w:right w:w="0" w:type="dxa"/>
      </w:tblCellMar>
    </w:tblPr>
  </w:style>
  <w:style w:type="table" w:customStyle="1" w:styleId="TableNormal36">
    <w:name w:val="Table Normal36"/>
    <w:tblPr>
      <w:tblCellMar>
        <w:top w:w="0" w:type="dxa"/>
        <w:left w:w="0" w:type="dxa"/>
        <w:bottom w:w="0" w:type="dxa"/>
        <w:right w:w="0" w:type="dxa"/>
      </w:tblCellMar>
    </w:tblPr>
  </w:style>
  <w:style w:type="table" w:customStyle="1" w:styleId="TableNormal35">
    <w:name w:val="Table Normal35"/>
    <w:tblPr>
      <w:tblCellMar>
        <w:top w:w="0" w:type="dxa"/>
        <w:left w:w="0" w:type="dxa"/>
        <w:bottom w:w="0" w:type="dxa"/>
        <w:right w:w="0" w:type="dxa"/>
      </w:tblCellMar>
    </w:tblPr>
  </w:style>
  <w:style w:type="table" w:customStyle="1" w:styleId="TableNormal34">
    <w:name w:val="Table Normal34"/>
    <w:tblPr>
      <w:tblCellMar>
        <w:top w:w="0" w:type="dxa"/>
        <w:left w:w="0" w:type="dxa"/>
        <w:bottom w:w="0" w:type="dxa"/>
        <w:right w:w="0" w:type="dxa"/>
      </w:tblCellMar>
    </w:tblPr>
  </w:style>
  <w:style w:type="table" w:customStyle="1" w:styleId="TableNormal33">
    <w:name w:val="Table Normal33"/>
    <w:tblPr>
      <w:tblCellMar>
        <w:top w:w="0" w:type="dxa"/>
        <w:left w:w="0" w:type="dxa"/>
        <w:bottom w:w="0" w:type="dxa"/>
        <w:right w:w="0" w:type="dxa"/>
      </w:tblCellMar>
    </w:tblPr>
  </w:style>
  <w:style w:type="table" w:customStyle="1" w:styleId="TableNormal32">
    <w:name w:val="Table Normal32"/>
    <w:tblPr>
      <w:tblCellMar>
        <w:top w:w="0" w:type="dxa"/>
        <w:left w:w="0" w:type="dxa"/>
        <w:bottom w:w="0" w:type="dxa"/>
        <w:right w:w="0" w:type="dxa"/>
      </w:tblCellMar>
    </w:tblPr>
  </w:style>
  <w:style w:type="table" w:customStyle="1" w:styleId="TableNormal31">
    <w:name w:val="Table Normal31"/>
    <w:tblPr>
      <w:tblCellMar>
        <w:top w:w="0" w:type="dxa"/>
        <w:left w:w="0" w:type="dxa"/>
        <w:bottom w:w="0" w:type="dxa"/>
        <w:right w:w="0" w:type="dxa"/>
      </w:tblCellMar>
    </w:tblPr>
  </w:style>
  <w:style w:type="table" w:customStyle="1" w:styleId="TableNormal30">
    <w:name w:val="Table Normal30"/>
    <w:tblPr>
      <w:tblCellMar>
        <w:top w:w="0" w:type="dxa"/>
        <w:left w:w="0" w:type="dxa"/>
        <w:bottom w:w="0" w:type="dxa"/>
        <w:right w:w="0" w:type="dxa"/>
      </w:tblCellMar>
    </w:tblPr>
  </w:style>
  <w:style w:type="table" w:customStyle="1" w:styleId="TableNormal29">
    <w:name w:val="Table Normal29"/>
    <w:tblPr>
      <w:tblCellMar>
        <w:top w:w="0" w:type="dxa"/>
        <w:left w:w="0" w:type="dxa"/>
        <w:bottom w:w="0" w:type="dxa"/>
        <w:right w:w="0" w:type="dxa"/>
      </w:tblCellMar>
    </w:tblPr>
  </w:style>
  <w:style w:type="table" w:customStyle="1" w:styleId="TableNormal28">
    <w:name w:val="Table Normal28"/>
    <w:tblPr>
      <w:tblCellMar>
        <w:top w:w="0" w:type="dxa"/>
        <w:left w:w="0" w:type="dxa"/>
        <w:bottom w:w="0" w:type="dxa"/>
        <w:right w:w="0" w:type="dxa"/>
      </w:tblCellMar>
    </w:tblPr>
  </w:style>
  <w:style w:type="table" w:customStyle="1" w:styleId="TableNormal27">
    <w:name w:val="Table Normal27"/>
    <w:tblPr>
      <w:tblCellMar>
        <w:top w:w="0" w:type="dxa"/>
        <w:left w:w="0" w:type="dxa"/>
        <w:bottom w:w="0" w:type="dxa"/>
        <w:right w:w="0" w:type="dxa"/>
      </w:tblCellMar>
    </w:tblPr>
  </w:style>
  <w:style w:type="table" w:customStyle="1" w:styleId="TableNormal26">
    <w:name w:val="Table Normal26"/>
    <w:tblPr>
      <w:tblCellMar>
        <w:top w:w="0" w:type="dxa"/>
        <w:left w:w="0" w:type="dxa"/>
        <w:bottom w:w="0" w:type="dxa"/>
        <w:right w:w="0" w:type="dxa"/>
      </w:tblCellMar>
    </w:tblPr>
  </w:style>
  <w:style w:type="table" w:customStyle="1" w:styleId="TableNormal25">
    <w:name w:val="Table Normal25"/>
    <w:tblPr>
      <w:tblCellMar>
        <w:top w:w="0" w:type="dxa"/>
        <w:left w:w="0" w:type="dxa"/>
        <w:bottom w:w="0" w:type="dxa"/>
        <w:right w:w="0" w:type="dxa"/>
      </w:tblCellMar>
    </w:tblPr>
  </w:style>
  <w:style w:type="table" w:customStyle="1" w:styleId="TableNormal24">
    <w:name w:val="Table Normal24"/>
    <w:tblPr>
      <w:tblCellMar>
        <w:top w:w="0" w:type="dxa"/>
        <w:left w:w="0" w:type="dxa"/>
        <w:bottom w:w="0" w:type="dxa"/>
        <w:right w:w="0" w:type="dxa"/>
      </w:tblCellMar>
    </w:tblPr>
  </w:style>
  <w:style w:type="table" w:customStyle="1" w:styleId="TableNormal23">
    <w:name w:val="Table Normal23"/>
    <w:tblPr>
      <w:tblCellMar>
        <w:top w:w="0" w:type="dxa"/>
        <w:left w:w="0" w:type="dxa"/>
        <w:bottom w:w="0" w:type="dxa"/>
        <w:right w:w="0" w:type="dxa"/>
      </w:tblCellMar>
    </w:tblPr>
  </w:style>
  <w:style w:type="table" w:customStyle="1" w:styleId="TableNormal22">
    <w:name w:val="Table Normal22"/>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216AF4"/>
    <w:pPr>
      <w:tabs>
        <w:tab w:val="center" w:pos="4419"/>
        <w:tab w:val="right" w:pos="8838"/>
      </w:tabs>
    </w:pPr>
  </w:style>
  <w:style w:type="character" w:customStyle="1" w:styleId="EncabezadoCar">
    <w:name w:val="Encabezado Car"/>
    <w:basedOn w:val="Fuentedeprrafopredeter"/>
    <w:link w:val="Encabezado"/>
    <w:uiPriority w:val="99"/>
    <w:rsid w:val="00216AF4"/>
  </w:style>
  <w:style w:type="paragraph" w:styleId="Piedepgina">
    <w:name w:val="footer"/>
    <w:basedOn w:val="Normal"/>
    <w:link w:val="PiedepginaCar"/>
    <w:uiPriority w:val="99"/>
    <w:unhideWhenUsed/>
    <w:rsid w:val="00216AF4"/>
    <w:pPr>
      <w:tabs>
        <w:tab w:val="center" w:pos="4419"/>
        <w:tab w:val="right" w:pos="8838"/>
      </w:tabs>
    </w:pPr>
  </w:style>
  <w:style w:type="character" w:customStyle="1" w:styleId="PiedepginaCar">
    <w:name w:val="Pie de página Car"/>
    <w:basedOn w:val="Fuentedeprrafopredeter"/>
    <w:link w:val="Piedepgina"/>
    <w:uiPriority w:val="99"/>
    <w:rsid w:val="00216AF4"/>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paragraph" w:styleId="Prrafodelista">
    <w:name w:val="List Paragraph"/>
    <w:aliases w:val="Cita texto,Nota al Pie,Listas,lp1,Colorful List - Accent 11,Dot pt,No Spacing1,List Paragraph Char Char Char,Indicator Text,List Paragraph1,Numbered Para 1,Bullet 1,F5 List Paragraph,Bullet Points,4 Párrafo de lista,Figuras,DH1,3"/>
    <w:basedOn w:val="Normal"/>
    <w:link w:val="PrrafodelistaCar"/>
    <w:uiPriority w:val="34"/>
    <w:qFormat/>
    <w:rsid w:val="00897E69"/>
    <w:pPr>
      <w:ind w:left="720"/>
      <w:contextualSpacing/>
    </w:pPr>
  </w:style>
  <w:style w:type="paragraph" w:styleId="NormalWeb">
    <w:name w:val="Normal (Web)"/>
    <w:basedOn w:val="Normal"/>
    <w:uiPriority w:val="99"/>
    <w:unhideWhenUsed/>
    <w:rsid w:val="00457649"/>
    <w:pPr>
      <w:spacing w:before="100" w:beforeAutospacing="1" w:after="100" w:afterAutospacing="1"/>
    </w:pPr>
    <w:rPr>
      <w:rFonts w:ascii="Times New Roman" w:eastAsia="Times New Roman" w:hAnsi="Times New Roman" w:cs="Times New Roman"/>
    </w:rPr>
  </w:style>
  <w:style w:type="paragraph" w:styleId="Textonotapie">
    <w:name w:val="footnote text"/>
    <w:basedOn w:val="Normal"/>
    <w:link w:val="TextonotapieCar"/>
    <w:uiPriority w:val="99"/>
    <w:unhideWhenUsed/>
    <w:qFormat/>
    <w:rsid w:val="00E1682C"/>
    <w:rPr>
      <w:sz w:val="20"/>
      <w:szCs w:val="20"/>
    </w:rPr>
  </w:style>
  <w:style w:type="character" w:customStyle="1" w:styleId="TextonotapieCar">
    <w:name w:val="Texto nota pie Car"/>
    <w:basedOn w:val="Fuentedeprrafopredeter"/>
    <w:link w:val="Textonotapie"/>
    <w:uiPriority w:val="99"/>
    <w:qFormat/>
    <w:rsid w:val="00E1682C"/>
    <w:rPr>
      <w:rFonts w:eastAsiaTheme="minorEastAsia"/>
      <w:sz w:val="20"/>
      <w:szCs w:val="20"/>
    </w:rPr>
  </w:style>
  <w:style w:type="character" w:styleId="Refdenotaalpie">
    <w:name w:val="footnote reference"/>
    <w:basedOn w:val="Fuentedeprrafopredeter"/>
    <w:uiPriority w:val="99"/>
    <w:semiHidden/>
    <w:unhideWhenUsed/>
    <w:qFormat/>
    <w:rsid w:val="00E1682C"/>
    <w:rPr>
      <w:vertAlign w:val="superscript"/>
    </w:rPr>
  </w:style>
  <w:style w:type="table" w:customStyle="1" w:styleId="253">
    <w:name w:val="253"/>
    <w:basedOn w:val="TableNormal2"/>
    <w:tblPr>
      <w:tblStyleRowBandSize w:val="1"/>
      <w:tblStyleColBandSize w:val="1"/>
      <w:tblCellMar>
        <w:top w:w="15" w:type="dxa"/>
        <w:left w:w="15" w:type="dxa"/>
        <w:bottom w:w="15" w:type="dxa"/>
        <w:right w:w="15" w:type="dxa"/>
      </w:tblCellMar>
    </w:tblPr>
  </w:style>
  <w:style w:type="table" w:customStyle="1" w:styleId="252">
    <w:name w:val="252"/>
    <w:basedOn w:val="TableNormal2"/>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rFonts w:eastAsiaTheme="minorEastAsia"/>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0843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4308"/>
    <w:rPr>
      <w:rFonts w:ascii="Segoe UI" w:eastAsiaTheme="minorEastAsia" w:hAnsi="Segoe UI" w:cs="Segoe UI"/>
      <w:sz w:val="18"/>
      <w:szCs w:val="18"/>
    </w:rPr>
  </w:style>
  <w:style w:type="character" w:styleId="Hipervnculo">
    <w:name w:val="Hyperlink"/>
    <w:basedOn w:val="Fuentedeprrafopredeter"/>
    <w:uiPriority w:val="99"/>
    <w:unhideWhenUsed/>
    <w:rsid w:val="007963BE"/>
    <w:rPr>
      <w:color w:val="0000FF"/>
      <w:u w:val="single"/>
    </w:rPr>
  </w:style>
  <w:style w:type="table" w:customStyle="1" w:styleId="251">
    <w:name w:val="251"/>
    <w:basedOn w:val="TableNormal3"/>
    <w:tblPr>
      <w:tblStyleRowBandSize w:val="1"/>
      <w:tblStyleColBandSize w:val="1"/>
    </w:tblPr>
  </w:style>
  <w:style w:type="table" w:customStyle="1" w:styleId="250">
    <w:name w:val="250"/>
    <w:basedOn w:val="TableNormal3"/>
    <w:tblPr>
      <w:tblStyleRowBandSize w:val="1"/>
      <w:tblStyleColBandSize w:val="1"/>
      <w:tblCellMar>
        <w:top w:w="100" w:type="dxa"/>
        <w:left w:w="100" w:type="dxa"/>
        <w:bottom w:w="100" w:type="dxa"/>
        <w:right w:w="100" w:type="dxa"/>
      </w:tblCellMar>
    </w:tblPr>
  </w:style>
  <w:style w:type="table" w:customStyle="1" w:styleId="249">
    <w:name w:val="249"/>
    <w:basedOn w:val="TableNormal3"/>
    <w:tblPr>
      <w:tblStyleRowBandSize w:val="1"/>
      <w:tblStyleColBandSize w:val="1"/>
      <w:tblCellMar>
        <w:top w:w="100" w:type="dxa"/>
        <w:left w:w="100" w:type="dxa"/>
        <w:bottom w:w="100" w:type="dxa"/>
        <w:right w:w="100" w:type="dxa"/>
      </w:tblCellMar>
    </w:tblPr>
  </w:style>
  <w:style w:type="table" w:customStyle="1" w:styleId="248">
    <w:name w:val="248"/>
    <w:basedOn w:val="TableNormal3"/>
    <w:tblPr>
      <w:tblStyleRowBandSize w:val="1"/>
      <w:tblStyleColBandSize w:val="1"/>
      <w:tblCellMar>
        <w:top w:w="100" w:type="dxa"/>
        <w:left w:w="100" w:type="dxa"/>
        <w:bottom w:w="100" w:type="dxa"/>
        <w:right w:w="100" w:type="dxa"/>
      </w:tblCellMar>
    </w:tblPr>
  </w:style>
  <w:style w:type="table" w:customStyle="1" w:styleId="247">
    <w:name w:val="247"/>
    <w:basedOn w:val="TableNormal3"/>
    <w:tblPr>
      <w:tblStyleRowBandSize w:val="1"/>
      <w:tblStyleColBandSize w:val="1"/>
      <w:tblCellMar>
        <w:top w:w="100" w:type="dxa"/>
        <w:left w:w="100" w:type="dxa"/>
        <w:bottom w:w="100" w:type="dxa"/>
        <w:right w:w="100" w:type="dxa"/>
      </w:tblCellMar>
    </w:tblPr>
  </w:style>
  <w:style w:type="table" w:customStyle="1" w:styleId="246">
    <w:name w:val="246"/>
    <w:basedOn w:val="TableNormal3"/>
    <w:tblPr>
      <w:tblStyleRowBandSize w:val="1"/>
      <w:tblStyleColBandSize w:val="1"/>
      <w:tblCellMar>
        <w:top w:w="100" w:type="dxa"/>
        <w:left w:w="100" w:type="dxa"/>
        <w:bottom w:w="100" w:type="dxa"/>
        <w:right w:w="100" w:type="dxa"/>
      </w:tblCellMar>
    </w:tblPr>
  </w:style>
  <w:style w:type="table" w:customStyle="1" w:styleId="245">
    <w:name w:val="245"/>
    <w:basedOn w:val="TableNormal3"/>
    <w:tblPr>
      <w:tblStyleRowBandSize w:val="1"/>
      <w:tblStyleColBandSize w:val="1"/>
      <w:tblCellMar>
        <w:top w:w="100" w:type="dxa"/>
        <w:left w:w="100" w:type="dxa"/>
        <w:bottom w:w="100" w:type="dxa"/>
        <w:right w:w="100" w:type="dxa"/>
      </w:tblCellMar>
    </w:tblPr>
  </w:style>
  <w:style w:type="table" w:customStyle="1" w:styleId="244">
    <w:name w:val="244"/>
    <w:basedOn w:val="TableNormal3"/>
    <w:tblPr>
      <w:tblStyleRowBandSize w:val="1"/>
      <w:tblStyleColBandSize w:val="1"/>
      <w:tblCellMar>
        <w:left w:w="108" w:type="dxa"/>
        <w:right w:w="108" w:type="dxa"/>
      </w:tblCellMar>
    </w:tblPr>
  </w:style>
  <w:style w:type="table" w:customStyle="1" w:styleId="243">
    <w:name w:val="243"/>
    <w:basedOn w:val="TableNormal3"/>
    <w:tblPr>
      <w:tblStyleRowBandSize w:val="1"/>
      <w:tblStyleColBandSize w:val="1"/>
      <w:tblCellMar>
        <w:top w:w="100" w:type="dxa"/>
        <w:left w:w="100" w:type="dxa"/>
        <w:bottom w:w="100" w:type="dxa"/>
        <w:right w:w="100" w:type="dxa"/>
      </w:tblCellMar>
    </w:tblPr>
  </w:style>
  <w:style w:type="table" w:customStyle="1" w:styleId="242">
    <w:name w:val="242"/>
    <w:basedOn w:val="TableNormal3"/>
    <w:tblPr>
      <w:tblStyleRowBandSize w:val="1"/>
      <w:tblStyleColBandSize w:val="1"/>
      <w:tblCellMar>
        <w:left w:w="108" w:type="dxa"/>
        <w:right w:w="108" w:type="dxa"/>
      </w:tblCellMar>
    </w:tblPr>
  </w:style>
  <w:style w:type="table" w:customStyle="1" w:styleId="241">
    <w:name w:val="241"/>
    <w:basedOn w:val="TableNormal79"/>
    <w:tblPr>
      <w:tblStyleRowBandSize w:val="1"/>
      <w:tblStyleColBandSize w:val="1"/>
      <w:tblCellMar>
        <w:left w:w="108" w:type="dxa"/>
        <w:right w:w="108" w:type="dxa"/>
      </w:tblCellMar>
    </w:tblPr>
  </w:style>
  <w:style w:type="table" w:customStyle="1" w:styleId="240">
    <w:name w:val="240"/>
    <w:basedOn w:val="TableNormal79"/>
    <w:rPr>
      <w:rFonts w:ascii="Liberation Serif" w:eastAsia="Liberation Serif" w:hAnsi="Liberation Serif" w:cs="Liberation Serif"/>
    </w:rPr>
    <w:tblPr>
      <w:tblStyleRowBandSize w:val="1"/>
      <w:tblStyleColBandSize w:val="1"/>
      <w:tblCellMar>
        <w:left w:w="108" w:type="dxa"/>
        <w:right w:w="108" w:type="dxa"/>
      </w:tblCellMar>
    </w:tblPr>
  </w:style>
  <w:style w:type="table" w:customStyle="1" w:styleId="239">
    <w:name w:val="239"/>
    <w:basedOn w:val="TableNormal79"/>
    <w:tblPr>
      <w:tblStyleRowBandSize w:val="1"/>
      <w:tblStyleColBandSize w:val="1"/>
      <w:tblCellMar>
        <w:top w:w="15" w:type="dxa"/>
        <w:left w:w="15" w:type="dxa"/>
        <w:bottom w:w="15" w:type="dxa"/>
        <w:right w:w="15" w:type="dxa"/>
      </w:tblCellMar>
    </w:tblPr>
  </w:style>
  <w:style w:type="table" w:customStyle="1" w:styleId="238">
    <w:name w:val="238"/>
    <w:basedOn w:val="TableNormal79"/>
    <w:tblPr>
      <w:tblStyleRowBandSize w:val="1"/>
      <w:tblStyleColBandSize w:val="1"/>
      <w:tblCellMar>
        <w:left w:w="108" w:type="dxa"/>
        <w:right w:w="108" w:type="dxa"/>
      </w:tblCellMar>
    </w:tblPr>
  </w:style>
  <w:style w:type="table" w:customStyle="1" w:styleId="237">
    <w:name w:val="237"/>
    <w:basedOn w:val="TableNormal79"/>
    <w:tblPr>
      <w:tblStyleRowBandSize w:val="1"/>
      <w:tblStyleColBandSize w:val="1"/>
      <w:tblCellMar>
        <w:left w:w="108" w:type="dxa"/>
        <w:right w:w="108" w:type="dxa"/>
      </w:tblCellMar>
    </w:tblPr>
  </w:style>
  <w:style w:type="table" w:customStyle="1" w:styleId="236">
    <w:name w:val="236"/>
    <w:basedOn w:val="TableNormal79"/>
    <w:tblPr>
      <w:tblStyleRowBandSize w:val="1"/>
      <w:tblStyleColBandSize w:val="1"/>
      <w:tblCellMar>
        <w:top w:w="100" w:type="dxa"/>
        <w:left w:w="100" w:type="dxa"/>
        <w:bottom w:w="100" w:type="dxa"/>
        <w:right w:w="100" w:type="dxa"/>
      </w:tblCellMar>
    </w:tblPr>
  </w:style>
  <w:style w:type="table" w:customStyle="1" w:styleId="235">
    <w:name w:val="235"/>
    <w:basedOn w:val="TableNormal79"/>
    <w:tblPr>
      <w:tblStyleRowBandSize w:val="1"/>
      <w:tblStyleColBandSize w:val="1"/>
      <w:tblCellMar>
        <w:top w:w="100" w:type="dxa"/>
        <w:left w:w="100" w:type="dxa"/>
        <w:bottom w:w="100" w:type="dxa"/>
        <w:right w:w="100" w:type="dxa"/>
      </w:tblCellMar>
    </w:tblPr>
  </w:style>
  <w:style w:type="table" w:customStyle="1" w:styleId="234">
    <w:name w:val="234"/>
    <w:basedOn w:val="TableNormal79"/>
    <w:tblPr>
      <w:tblStyleRowBandSize w:val="1"/>
      <w:tblStyleColBandSize w:val="1"/>
      <w:tblCellMar>
        <w:left w:w="70" w:type="dxa"/>
        <w:right w:w="70" w:type="dxa"/>
      </w:tblCellMar>
    </w:tblPr>
  </w:style>
  <w:style w:type="table" w:customStyle="1" w:styleId="233">
    <w:name w:val="233"/>
    <w:basedOn w:val="TableNormal79"/>
    <w:tblPr>
      <w:tblStyleRowBandSize w:val="1"/>
      <w:tblStyleColBandSize w:val="1"/>
      <w:tblCellMar>
        <w:left w:w="70" w:type="dxa"/>
        <w:right w:w="70" w:type="dxa"/>
      </w:tblCellMar>
    </w:tblPr>
  </w:style>
  <w:style w:type="table" w:customStyle="1" w:styleId="232">
    <w:name w:val="232"/>
    <w:basedOn w:val="TableNormal79"/>
    <w:tblPr>
      <w:tblStyleRowBandSize w:val="1"/>
      <w:tblStyleColBandSize w:val="1"/>
      <w:tblCellMar>
        <w:left w:w="70" w:type="dxa"/>
        <w:right w:w="70" w:type="dxa"/>
      </w:tblCellMar>
    </w:tblPr>
  </w:style>
  <w:style w:type="table" w:customStyle="1" w:styleId="231">
    <w:name w:val="231"/>
    <w:basedOn w:val="TableNormal79"/>
    <w:tblPr>
      <w:tblStyleRowBandSize w:val="1"/>
      <w:tblStyleColBandSize w:val="1"/>
      <w:tblCellMar>
        <w:left w:w="108" w:type="dxa"/>
        <w:right w:w="108" w:type="dxa"/>
      </w:tblCellMar>
    </w:tblPr>
  </w:style>
  <w:style w:type="table" w:customStyle="1" w:styleId="230">
    <w:name w:val="230"/>
    <w:basedOn w:val="TableNormal79"/>
    <w:tblPr>
      <w:tblStyleRowBandSize w:val="1"/>
      <w:tblStyleColBandSize w:val="1"/>
      <w:tblCellMar>
        <w:left w:w="115" w:type="dxa"/>
        <w:right w:w="115" w:type="dxa"/>
      </w:tblCellMar>
    </w:tblPr>
  </w:style>
  <w:style w:type="table" w:customStyle="1" w:styleId="229">
    <w:name w:val="229"/>
    <w:basedOn w:val="TableNormal79"/>
    <w:tblPr>
      <w:tblStyleRowBandSize w:val="1"/>
      <w:tblStyleColBandSize w:val="1"/>
      <w:tblCellMar>
        <w:left w:w="115" w:type="dxa"/>
        <w:right w:w="115" w:type="dxa"/>
      </w:tblCellMar>
    </w:tblPr>
  </w:style>
  <w:style w:type="table" w:customStyle="1" w:styleId="228">
    <w:name w:val="228"/>
    <w:basedOn w:val="TableNormal79"/>
    <w:tblPr>
      <w:tblStyleRowBandSize w:val="1"/>
      <w:tblStyleColBandSize w:val="1"/>
      <w:tblCellMar>
        <w:top w:w="100" w:type="dxa"/>
        <w:left w:w="100" w:type="dxa"/>
        <w:bottom w:w="100" w:type="dxa"/>
        <w:right w:w="100" w:type="dxa"/>
      </w:tblCellMar>
    </w:tblPr>
  </w:style>
  <w:style w:type="table" w:customStyle="1" w:styleId="227">
    <w:name w:val="227"/>
    <w:basedOn w:val="TableNormal79"/>
    <w:tblPr>
      <w:tblStyleRowBandSize w:val="1"/>
      <w:tblStyleColBandSize w:val="1"/>
      <w:tblCellMar>
        <w:top w:w="100" w:type="dxa"/>
        <w:left w:w="100" w:type="dxa"/>
        <w:bottom w:w="100" w:type="dxa"/>
        <w:right w:w="100" w:type="dxa"/>
      </w:tblCellMar>
    </w:tblPr>
  </w:style>
  <w:style w:type="table" w:customStyle="1" w:styleId="226">
    <w:name w:val="226"/>
    <w:basedOn w:val="TableNormal79"/>
    <w:tblPr>
      <w:tblStyleRowBandSize w:val="1"/>
      <w:tblStyleColBandSize w:val="1"/>
      <w:tblCellMar>
        <w:top w:w="100" w:type="dxa"/>
        <w:left w:w="100" w:type="dxa"/>
        <w:bottom w:w="100" w:type="dxa"/>
        <w:right w:w="100" w:type="dxa"/>
      </w:tblCellMar>
    </w:tblPr>
  </w:style>
  <w:style w:type="table" w:customStyle="1" w:styleId="225">
    <w:name w:val="225"/>
    <w:basedOn w:val="TableNormal79"/>
    <w:tblPr>
      <w:tblStyleRowBandSize w:val="1"/>
      <w:tblStyleColBandSize w:val="1"/>
      <w:tblCellMar>
        <w:top w:w="100" w:type="dxa"/>
        <w:left w:w="100" w:type="dxa"/>
        <w:bottom w:w="100" w:type="dxa"/>
        <w:right w:w="100" w:type="dxa"/>
      </w:tblCellMar>
    </w:tblPr>
  </w:style>
  <w:style w:type="table" w:customStyle="1" w:styleId="224">
    <w:name w:val="224"/>
    <w:basedOn w:val="TableNormal79"/>
    <w:tblPr>
      <w:tblStyleRowBandSize w:val="1"/>
      <w:tblStyleColBandSize w:val="1"/>
      <w:tblCellMar>
        <w:top w:w="100" w:type="dxa"/>
        <w:left w:w="100" w:type="dxa"/>
        <w:bottom w:w="100" w:type="dxa"/>
        <w:right w:w="100" w:type="dxa"/>
      </w:tblCellMar>
    </w:tblPr>
  </w:style>
  <w:style w:type="table" w:customStyle="1" w:styleId="223">
    <w:name w:val="223"/>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22">
    <w:name w:val="222"/>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21">
    <w:name w:val="221"/>
    <w:basedOn w:val="TableNormal79"/>
    <w:tblPr>
      <w:tblStyleRowBandSize w:val="1"/>
      <w:tblStyleColBandSize w:val="1"/>
      <w:tblCellMar>
        <w:top w:w="100" w:type="dxa"/>
        <w:left w:w="108" w:type="dxa"/>
        <w:bottom w:w="100" w:type="dxa"/>
        <w:right w:w="108" w:type="dxa"/>
      </w:tblCellMar>
    </w:tblPr>
  </w:style>
  <w:style w:type="table" w:customStyle="1" w:styleId="220">
    <w:name w:val="220"/>
    <w:basedOn w:val="TableNormal79"/>
    <w:tblPr>
      <w:tblStyleRowBandSize w:val="1"/>
      <w:tblStyleColBandSize w:val="1"/>
      <w:tblCellMar>
        <w:top w:w="100" w:type="dxa"/>
        <w:left w:w="108" w:type="dxa"/>
        <w:bottom w:w="100" w:type="dxa"/>
        <w:right w:w="108" w:type="dxa"/>
      </w:tblCellMar>
    </w:tblPr>
  </w:style>
  <w:style w:type="table" w:customStyle="1" w:styleId="219">
    <w:name w:val="219"/>
    <w:basedOn w:val="TableNormal79"/>
    <w:tblPr>
      <w:tblStyleRowBandSize w:val="1"/>
      <w:tblStyleColBandSize w:val="1"/>
      <w:tblCellMar>
        <w:top w:w="100" w:type="dxa"/>
        <w:left w:w="108" w:type="dxa"/>
        <w:bottom w:w="100" w:type="dxa"/>
        <w:right w:w="108" w:type="dxa"/>
      </w:tblCellMar>
    </w:tblPr>
  </w:style>
  <w:style w:type="table" w:customStyle="1" w:styleId="218">
    <w:name w:val="218"/>
    <w:basedOn w:val="TableNormal79"/>
    <w:tblPr>
      <w:tblStyleRowBandSize w:val="1"/>
      <w:tblStyleColBandSize w:val="1"/>
      <w:tblCellMar>
        <w:top w:w="100" w:type="dxa"/>
        <w:left w:w="100" w:type="dxa"/>
        <w:bottom w:w="100" w:type="dxa"/>
        <w:right w:w="100" w:type="dxa"/>
      </w:tblCellMar>
    </w:tblPr>
  </w:style>
  <w:style w:type="table" w:customStyle="1" w:styleId="217">
    <w:name w:val="217"/>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16">
    <w:name w:val="216"/>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15">
    <w:name w:val="215"/>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14">
    <w:name w:val="214"/>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13">
    <w:name w:val="213"/>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12">
    <w:name w:val="212"/>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11">
    <w:name w:val="211"/>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10">
    <w:name w:val="210"/>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09">
    <w:name w:val="209"/>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08">
    <w:name w:val="208"/>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07">
    <w:name w:val="207"/>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06">
    <w:name w:val="206"/>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05">
    <w:name w:val="205"/>
    <w:basedOn w:val="TableNormal79"/>
    <w:tblPr>
      <w:tblStyleRowBandSize w:val="1"/>
      <w:tblStyleColBandSize w:val="1"/>
      <w:tblCellMar>
        <w:top w:w="100" w:type="dxa"/>
        <w:left w:w="100" w:type="dxa"/>
        <w:bottom w:w="100" w:type="dxa"/>
        <w:right w:w="100" w:type="dxa"/>
      </w:tblCellMar>
    </w:tblPr>
  </w:style>
  <w:style w:type="table" w:customStyle="1" w:styleId="204">
    <w:name w:val="204"/>
    <w:basedOn w:val="TableNormal79"/>
    <w:tblPr>
      <w:tblStyleRowBandSize w:val="1"/>
      <w:tblStyleColBandSize w:val="1"/>
      <w:tblCellMar>
        <w:top w:w="100" w:type="dxa"/>
        <w:left w:w="100" w:type="dxa"/>
        <w:bottom w:w="100" w:type="dxa"/>
        <w:right w:w="100" w:type="dxa"/>
      </w:tblCellMar>
    </w:tblPr>
  </w:style>
  <w:style w:type="table" w:customStyle="1" w:styleId="203">
    <w:name w:val="203"/>
    <w:basedOn w:val="TableNormal79"/>
    <w:tblPr>
      <w:tblStyleRowBandSize w:val="1"/>
      <w:tblStyleColBandSize w:val="1"/>
      <w:tblCellMar>
        <w:top w:w="100" w:type="dxa"/>
        <w:left w:w="100" w:type="dxa"/>
        <w:bottom w:w="100" w:type="dxa"/>
        <w:right w:w="100" w:type="dxa"/>
      </w:tblCellMar>
    </w:tblPr>
  </w:style>
  <w:style w:type="table" w:customStyle="1" w:styleId="202">
    <w:name w:val="202"/>
    <w:basedOn w:val="TableNormal79"/>
    <w:tblPr>
      <w:tblStyleRowBandSize w:val="1"/>
      <w:tblStyleColBandSize w:val="1"/>
      <w:tblCellMar>
        <w:top w:w="100" w:type="dxa"/>
        <w:left w:w="100" w:type="dxa"/>
        <w:bottom w:w="100" w:type="dxa"/>
        <w:right w:w="100" w:type="dxa"/>
      </w:tblCellMar>
    </w:tblPr>
  </w:style>
  <w:style w:type="table" w:customStyle="1" w:styleId="201">
    <w:name w:val="201"/>
    <w:basedOn w:val="TableNormal79"/>
    <w:tblPr>
      <w:tblStyleRowBandSize w:val="1"/>
      <w:tblStyleColBandSize w:val="1"/>
      <w:tblCellMar>
        <w:top w:w="100" w:type="dxa"/>
        <w:left w:w="100" w:type="dxa"/>
        <w:bottom w:w="100" w:type="dxa"/>
        <w:right w:w="100" w:type="dxa"/>
      </w:tblCellMar>
    </w:tblPr>
  </w:style>
  <w:style w:type="table" w:customStyle="1" w:styleId="200">
    <w:name w:val="200"/>
    <w:basedOn w:val="TableNormal79"/>
    <w:tblPr>
      <w:tblStyleRowBandSize w:val="1"/>
      <w:tblStyleColBandSize w:val="1"/>
      <w:tblCellMar>
        <w:top w:w="100" w:type="dxa"/>
        <w:left w:w="100" w:type="dxa"/>
        <w:bottom w:w="100" w:type="dxa"/>
        <w:right w:w="100" w:type="dxa"/>
      </w:tblCellMar>
    </w:tblPr>
  </w:style>
  <w:style w:type="table" w:customStyle="1" w:styleId="199">
    <w:name w:val="199"/>
    <w:basedOn w:val="TableNormal79"/>
    <w:tblPr>
      <w:tblStyleRowBandSize w:val="1"/>
      <w:tblStyleColBandSize w:val="1"/>
      <w:tblCellMar>
        <w:top w:w="100" w:type="dxa"/>
        <w:left w:w="100" w:type="dxa"/>
        <w:bottom w:w="100" w:type="dxa"/>
        <w:right w:w="100" w:type="dxa"/>
      </w:tblCellMar>
    </w:tblPr>
  </w:style>
  <w:style w:type="table" w:customStyle="1" w:styleId="198">
    <w:name w:val="198"/>
    <w:basedOn w:val="TableNormal79"/>
    <w:tblPr>
      <w:tblStyleRowBandSize w:val="1"/>
      <w:tblStyleColBandSize w:val="1"/>
      <w:tblCellMar>
        <w:top w:w="100" w:type="dxa"/>
        <w:left w:w="100" w:type="dxa"/>
        <w:bottom w:w="100" w:type="dxa"/>
        <w:right w:w="100" w:type="dxa"/>
      </w:tblCellMar>
    </w:tblPr>
  </w:style>
  <w:style w:type="table" w:customStyle="1" w:styleId="197">
    <w:name w:val="197"/>
    <w:basedOn w:val="TableNormal79"/>
    <w:tblPr>
      <w:tblStyleRowBandSize w:val="1"/>
      <w:tblStyleColBandSize w:val="1"/>
      <w:tblCellMar>
        <w:top w:w="100" w:type="dxa"/>
        <w:left w:w="100" w:type="dxa"/>
        <w:bottom w:w="100" w:type="dxa"/>
        <w:right w:w="100" w:type="dxa"/>
      </w:tblCellMar>
    </w:tblPr>
  </w:style>
  <w:style w:type="table" w:customStyle="1" w:styleId="196">
    <w:name w:val="196"/>
    <w:basedOn w:val="TableNormal79"/>
    <w:tblPr>
      <w:tblStyleRowBandSize w:val="1"/>
      <w:tblStyleColBandSize w:val="1"/>
      <w:tblCellMar>
        <w:left w:w="108" w:type="dxa"/>
        <w:right w:w="108" w:type="dxa"/>
      </w:tblCellMar>
    </w:tblPr>
  </w:style>
  <w:style w:type="table" w:customStyle="1" w:styleId="195">
    <w:name w:val="195"/>
    <w:basedOn w:val="TableNormal79"/>
    <w:tblPr>
      <w:tblStyleRowBandSize w:val="1"/>
      <w:tblStyleColBandSize w:val="1"/>
      <w:tblCellMar>
        <w:top w:w="100" w:type="dxa"/>
        <w:left w:w="100" w:type="dxa"/>
        <w:bottom w:w="100" w:type="dxa"/>
        <w:right w:w="100" w:type="dxa"/>
      </w:tblCellMar>
    </w:tblPr>
  </w:style>
  <w:style w:type="table" w:customStyle="1" w:styleId="194">
    <w:name w:val="194"/>
    <w:basedOn w:val="TableNormal79"/>
    <w:tblPr>
      <w:tblStyleRowBandSize w:val="1"/>
      <w:tblStyleColBandSize w:val="1"/>
      <w:tblCellMar>
        <w:top w:w="100" w:type="dxa"/>
        <w:left w:w="100" w:type="dxa"/>
        <w:bottom w:w="100" w:type="dxa"/>
        <w:right w:w="100" w:type="dxa"/>
      </w:tblCellMar>
    </w:tblPr>
  </w:style>
  <w:style w:type="table" w:customStyle="1" w:styleId="193">
    <w:name w:val="193"/>
    <w:basedOn w:val="TableNormal79"/>
    <w:tblPr>
      <w:tblStyleRowBandSize w:val="1"/>
      <w:tblStyleColBandSize w:val="1"/>
      <w:tblCellMar>
        <w:top w:w="100" w:type="dxa"/>
        <w:left w:w="100" w:type="dxa"/>
        <w:bottom w:w="100" w:type="dxa"/>
        <w:right w:w="100" w:type="dxa"/>
      </w:tblCellMar>
    </w:tblPr>
  </w:style>
  <w:style w:type="table" w:customStyle="1" w:styleId="192">
    <w:name w:val="192"/>
    <w:basedOn w:val="TableNormal79"/>
    <w:tblPr>
      <w:tblStyleRowBandSize w:val="1"/>
      <w:tblStyleColBandSize w:val="1"/>
      <w:tblCellMar>
        <w:top w:w="100" w:type="dxa"/>
        <w:left w:w="100" w:type="dxa"/>
        <w:bottom w:w="100" w:type="dxa"/>
        <w:right w:w="100" w:type="dxa"/>
      </w:tblCellMar>
    </w:tblPr>
  </w:style>
  <w:style w:type="table" w:customStyle="1" w:styleId="191">
    <w:name w:val="191"/>
    <w:basedOn w:val="TableNormal79"/>
    <w:tblPr>
      <w:tblStyleRowBandSize w:val="1"/>
      <w:tblStyleColBandSize w:val="1"/>
      <w:tblCellMar>
        <w:top w:w="100" w:type="dxa"/>
        <w:left w:w="100" w:type="dxa"/>
        <w:bottom w:w="100" w:type="dxa"/>
        <w:right w:w="100" w:type="dxa"/>
      </w:tblCellMar>
    </w:tblPr>
  </w:style>
  <w:style w:type="table" w:customStyle="1" w:styleId="190">
    <w:name w:val="190"/>
    <w:basedOn w:val="TableNormal79"/>
    <w:tblPr>
      <w:tblStyleRowBandSize w:val="1"/>
      <w:tblStyleColBandSize w:val="1"/>
      <w:tblCellMar>
        <w:top w:w="100" w:type="dxa"/>
        <w:left w:w="100" w:type="dxa"/>
        <w:bottom w:w="100" w:type="dxa"/>
        <w:right w:w="100" w:type="dxa"/>
      </w:tblCellMar>
    </w:tblPr>
  </w:style>
  <w:style w:type="table" w:customStyle="1" w:styleId="189">
    <w:name w:val="189"/>
    <w:basedOn w:val="TableNormal79"/>
    <w:tblPr>
      <w:tblStyleRowBandSize w:val="1"/>
      <w:tblStyleColBandSize w:val="1"/>
      <w:tblCellMar>
        <w:top w:w="100" w:type="dxa"/>
        <w:left w:w="100" w:type="dxa"/>
        <w:bottom w:w="100" w:type="dxa"/>
        <w:right w:w="100" w:type="dxa"/>
      </w:tblCellMar>
    </w:tblPr>
  </w:style>
  <w:style w:type="table" w:customStyle="1" w:styleId="188">
    <w:name w:val="188"/>
    <w:basedOn w:val="TableNormal79"/>
    <w:tblPr>
      <w:tblStyleRowBandSize w:val="1"/>
      <w:tblStyleColBandSize w:val="1"/>
      <w:tblCellMar>
        <w:top w:w="100" w:type="dxa"/>
        <w:left w:w="100" w:type="dxa"/>
        <w:bottom w:w="100" w:type="dxa"/>
        <w:right w:w="100" w:type="dxa"/>
      </w:tblCellMar>
    </w:tblPr>
  </w:style>
  <w:style w:type="table" w:customStyle="1" w:styleId="187">
    <w:name w:val="187"/>
    <w:basedOn w:val="TableNormal79"/>
    <w:tblPr>
      <w:tblStyleRowBandSize w:val="1"/>
      <w:tblStyleColBandSize w:val="1"/>
      <w:tblCellMar>
        <w:top w:w="100" w:type="dxa"/>
        <w:left w:w="100" w:type="dxa"/>
        <w:bottom w:w="100" w:type="dxa"/>
        <w:right w:w="100" w:type="dxa"/>
      </w:tblCellMar>
    </w:tblPr>
  </w:style>
  <w:style w:type="table" w:customStyle="1" w:styleId="186">
    <w:name w:val="186"/>
    <w:basedOn w:val="TableNormal79"/>
    <w:tblPr>
      <w:tblStyleRowBandSize w:val="1"/>
      <w:tblStyleColBandSize w:val="1"/>
      <w:tblCellMar>
        <w:top w:w="100" w:type="dxa"/>
        <w:left w:w="100" w:type="dxa"/>
        <w:bottom w:w="100" w:type="dxa"/>
        <w:right w:w="100" w:type="dxa"/>
      </w:tblCellMar>
    </w:tblPr>
  </w:style>
  <w:style w:type="table" w:customStyle="1" w:styleId="185">
    <w:name w:val="185"/>
    <w:basedOn w:val="TableNormal79"/>
    <w:tblPr>
      <w:tblStyleRowBandSize w:val="1"/>
      <w:tblStyleColBandSize w:val="1"/>
      <w:tblCellMar>
        <w:left w:w="115" w:type="dxa"/>
        <w:right w:w="115" w:type="dxa"/>
      </w:tblCellMar>
    </w:tblPr>
  </w:style>
  <w:style w:type="table" w:customStyle="1" w:styleId="184">
    <w:name w:val="184"/>
    <w:basedOn w:val="TableNormal79"/>
    <w:tblPr>
      <w:tblStyleRowBandSize w:val="1"/>
      <w:tblStyleColBandSize w:val="1"/>
      <w:tblCellMar>
        <w:top w:w="100" w:type="dxa"/>
        <w:left w:w="115" w:type="dxa"/>
        <w:bottom w:w="100" w:type="dxa"/>
        <w:right w:w="115" w:type="dxa"/>
      </w:tblCellMar>
    </w:tblPr>
  </w:style>
  <w:style w:type="table" w:customStyle="1" w:styleId="183">
    <w:name w:val="183"/>
    <w:basedOn w:val="TableNormal79"/>
    <w:tblPr>
      <w:tblStyleRowBandSize w:val="1"/>
      <w:tblStyleColBandSize w:val="1"/>
      <w:tblCellMar>
        <w:top w:w="100" w:type="dxa"/>
        <w:left w:w="100" w:type="dxa"/>
        <w:bottom w:w="100" w:type="dxa"/>
        <w:right w:w="100" w:type="dxa"/>
      </w:tblCellMar>
    </w:tblPr>
  </w:style>
  <w:style w:type="table" w:customStyle="1" w:styleId="182">
    <w:name w:val="182"/>
    <w:basedOn w:val="TableNormal79"/>
    <w:tblPr>
      <w:tblStyleRowBandSize w:val="1"/>
      <w:tblStyleColBandSize w:val="1"/>
      <w:tblCellMar>
        <w:top w:w="100" w:type="dxa"/>
        <w:left w:w="100" w:type="dxa"/>
        <w:bottom w:w="100" w:type="dxa"/>
        <w:right w:w="100" w:type="dxa"/>
      </w:tblCellMar>
    </w:tblPr>
  </w:style>
  <w:style w:type="table" w:customStyle="1" w:styleId="181">
    <w:name w:val="181"/>
    <w:basedOn w:val="TableNormal79"/>
    <w:tblPr>
      <w:tblStyleRowBandSize w:val="1"/>
      <w:tblStyleColBandSize w:val="1"/>
      <w:tblCellMar>
        <w:top w:w="100" w:type="dxa"/>
        <w:left w:w="100" w:type="dxa"/>
        <w:bottom w:w="100" w:type="dxa"/>
        <w:right w:w="100" w:type="dxa"/>
      </w:tblCellMar>
    </w:tblPr>
  </w:style>
  <w:style w:type="table" w:customStyle="1" w:styleId="180">
    <w:name w:val="180"/>
    <w:basedOn w:val="TableNormal79"/>
    <w:tblPr>
      <w:tblStyleRowBandSize w:val="1"/>
      <w:tblStyleColBandSize w:val="1"/>
      <w:tblCellMar>
        <w:top w:w="100" w:type="dxa"/>
        <w:left w:w="100" w:type="dxa"/>
        <w:bottom w:w="100" w:type="dxa"/>
        <w:right w:w="100" w:type="dxa"/>
      </w:tblCellMar>
    </w:tblPr>
  </w:style>
  <w:style w:type="table" w:customStyle="1" w:styleId="179">
    <w:name w:val="179"/>
    <w:basedOn w:val="TableNormal79"/>
    <w:tblPr>
      <w:tblStyleRowBandSize w:val="1"/>
      <w:tblStyleColBandSize w:val="1"/>
      <w:tblCellMar>
        <w:top w:w="100" w:type="dxa"/>
        <w:left w:w="100" w:type="dxa"/>
        <w:bottom w:w="100" w:type="dxa"/>
        <w:right w:w="100" w:type="dxa"/>
      </w:tblCellMar>
    </w:tblPr>
  </w:style>
  <w:style w:type="table" w:customStyle="1" w:styleId="178">
    <w:name w:val="178"/>
    <w:basedOn w:val="TableNormal79"/>
    <w:tblPr>
      <w:tblStyleRowBandSize w:val="1"/>
      <w:tblStyleColBandSize w:val="1"/>
      <w:tblCellMar>
        <w:top w:w="100" w:type="dxa"/>
        <w:left w:w="100" w:type="dxa"/>
        <w:bottom w:w="100" w:type="dxa"/>
        <w:right w:w="100" w:type="dxa"/>
      </w:tblCellMar>
    </w:tblPr>
  </w:style>
  <w:style w:type="character" w:customStyle="1" w:styleId="apple-tab-span">
    <w:name w:val="apple-tab-span"/>
    <w:basedOn w:val="Fuentedeprrafopredeter"/>
    <w:rsid w:val="001B7390"/>
  </w:style>
  <w:style w:type="paragraph" w:customStyle="1" w:styleId="Default">
    <w:name w:val="Default"/>
    <w:rsid w:val="001C7F15"/>
    <w:pPr>
      <w:autoSpaceDE w:val="0"/>
      <w:autoSpaceDN w:val="0"/>
      <w:adjustRightInd w:val="0"/>
    </w:pPr>
    <w:rPr>
      <w:rFonts w:ascii="Montserrat" w:hAnsi="Montserrat" w:cs="Montserrat"/>
      <w:color w:val="000000"/>
      <w:lang w:val="en-US"/>
    </w:rPr>
  </w:style>
  <w:style w:type="table" w:styleId="Tablaconcuadrcula">
    <w:name w:val="Table Grid"/>
    <w:basedOn w:val="Tablanormal"/>
    <w:uiPriority w:val="39"/>
    <w:rsid w:val="00455568"/>
    <w:rPr>
      <w:rFonts w:asciiTheme="minorHAnsi" w:eastAsiaTheme="minorHAnsi" w:hAnsiTheme="minorHAnsi" w:cstheme="minorBid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
    <w:name w:val="177"/>
    <w:basedOn w:val="TableNormal90"/>
    <w:tblPr>
      <w:tblStyleRowBandSize w:val="1"/>
      <w:tblStyleColBandSize w:val="1"/>
      <w:tblCellMar>
        <w:top w:w="100" w:type="dxa"/>
        <w:left w:w="100" w:type="dxa"/>
        <w:bottom w:w="100" w:type="dxa"/>
        <w:right w:w="100" w:type="dxa"/>
      </w:tblCellMar>
    </w:tblPr>
  </w:style>
  <w:style w:type="table" w:customStyle="1" w:styleId="176">
    <w:name w:val="176"/>
    <w:basedOn w:val="TableNormal90"/>
    <w:tblPr>
      <w:tblStyleRowBandSize w:val="1"/>
      <w:tblStyleColBandSize w:val="1"/>
      <w:tblCellMar>
        <w:top w:w="100" w:type="dxa"/>
        <w:left w:w="100" w:type="dxa"/>
        <w:bottom w:w="100" w:type="dxa"/>
        <w:right w:w="100" w:type="dxa"/>
      </w:tblCellMar>
    </w:tblPr>
  </w:style>
  <w:style w:type="table" w:customStyle="1" w:styleId="175">
    <w:name w:val="175"/>
    <w:basedOn w:val="TableNormal90"/>
    <w:tblPr>
      <w:tblStyleRowBandSize w:val="1"/>
      <w:tblStyleColBandSize w:val="1"/>
      <w:tblCellMar>
        <w:top w:w="100" w:type="dxa"/>
        <w:left w:w="100" w:type="dxa"/>
        <w:bottom w:w="100" w:type="dxa"/>
        <w:right w:w="100" w:type="dxa"/>
      </w:tblCellMar>
    </w:tblPr>
  </w:style>
  <w:style w:type="paragraph" w:customStyle="1" w:styleId="xmsonormal">
    <w:name w:val="x_msonormal"/>
    <w:basedOn w:val="Normal"/>
    <w:rsid w:val="00B63668"/>
    <w:pPr>
      <w:spacing w:before="100" w:beforeAutospacing="1" w:after="100" w:afterAutospacing="1"/>
    </w:pPr>
    <w:rPr>
      <w:rFonts w:ascii="Times New Roman" w:eastAsia="Times New Roman" w:hAnsi="Times New Roman" w:cs="Times New Roman"/>
      <w:lang w:val="en-US"/>
    </w:rPr>
  </w:style>
  <w:style w:type="paragraph" w:customStyle="1" w:styleId="TableParagraph">
    <w:name w:val="Table Paragraph"/>
    <w:basedOn w:val="Normal"/>
    <w:uiPriority w:val="1"/>
    <w:qFormat/>
    <w:rsid w:val="009262BA"/>
    <w:pPr>
      <w:widowControl w:val="0"/>
      <w:autoSpaceDE w:val="0"/>
      <w:autoSpaceDN w:val="0"/>
    </w:pPr>
    <w:rPr>
      <w:rFonts w:ascii="Arial" w:eastAsia="Arial" w:hAnsi="Arial" w:cs="Arial"/>
      <w:sz w:val="22"/>
      <w:szCs w:val="22"/>
      <w:lang w:val="es-ES"/>
    </w:rPr>
  </w:style>
  <w:style w:type="paragraph" w:styleId="Textoindependiente">
    <w:name w:val="Body Text"/>
    <w:basedOn w:val="Normal"/>
    <w:link w:val="TextoindependienteCar"/>
    <w:uiPriority w:val="1"/>
    <w:unhideWhenUsed/>
    <w:qFormat/>
    <w:rsid w:val="00452C91"/>
    <w:pPr>
      <w:suppressAutoHyphens/>
      <w:spacing w:after="140" w:line="276" w:lineRule="auto"/>
      <w:ind w:leftChars="-1" w:left="-1" w:hangingChars="1" w:hanging="1"/>
      <w:outlineLvl w:val="0"/>
    </w:pPr>
    <w:rPr>
      <w:rFonts w:ascii="Times New Roman" w:eastAsia="Times New Roman" w:hAnsi="Times New Roman" w:cs="Times New Roman"/>
      <w:position w:val="-1"/>
      <w:lang w:eastAsia="zh-CN"/>
    </w:rPr>
  </w:style>
  <w:style w:type="character" w:customStyle="1" w:styleId="TextoindependienteCar">
    <w:name w:val="Texto independiente Car"/>
    <w:basedOn w:val="Fuentedeprrafopredeter"/>
    <w:link w:val="Textoindependiente"/>
    <w:uiPriority w:val="1"/>
    <w:rsid w:val="00452C91"/>
    <w:rPr>
      <w:rFonts w:ascii="Times New Roman" w:eastAsia="Times New Roman" w:hAnsi="Times New Roman" w:cs="Times New Roman"/>
      <w:position w:val="-1"/>
      <w:lang w:eastAsia="zh-CN"/>
    </w:rPr>
  </w:style>
  <w:style w:type="paragraph" w:styleId="Asuntodelcomentario">
    <w:name w:val="annotation subject"/>
    <w:basedOn w:val="Textocomentario"/>
    <w:next w:val="Textocomentario"/>
    <w:link w:val="AsuntodelcomentarioCar"/>
    <w:uiPriority w:val="99"/>
    <w:semiHidden/>
    <w:unhideWhenUsed/>
    <w:rsid w:val="00100089"/>
    <w:rPr>
      <w:b/>
      <w:bCs/>
    </w:rPr>
  </w:style>
  <w:style w:type="character" w:customStyle="1" w:styleId="AsuntodelcomentarioCar">
    <w:name w:val="Asunto del comentario Car"/>
    <w:basedOn w:val="TextocomentarioCar"/>
    <w:link w:val="Asuntodelcomentario"/>
    <w:uiPriority w:val="99"/>
    <w:semiHidden/>
    <w:rsid w:val="00100089"/>
    <w:rPr>
      <w:rFonts w:eastAsiaTheme="minorEastAsia"/>
      <w:b/>
      <w:bCs/>
      <w:sz w:val="20"/>
      <w:szCs w:val="20"/>
    </w:rPr>
  </w:style>
  <w:style w:type="table" w:customStyle="1" w:styleId="Tablaconcuadrcula1">
    <w:name w:val="Tabla con cuadrícula1"/>
    <w:basedOn w:val="Tablanormal"/>
    <w:next w:val="Tablaconcuadrcula"/>
    <w:uiPriority w:val="39"/>
    <w:rsid w:val="00791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ordsection1">
    <w:name w:val="wordsection1"/>
    <w:basedOn w:val="Normal"/>
    <w:uiPriority w:val="99"/>
    <w:rsid w:val="006B5741"/>
    <w:pPr>
      <w:ind w:leftChars="-1" w:left="-1" w:hangingChars="1" w:hanging="1"/>
      <w:textDirection w:val="btLr"/>
      <w:textAlignment w:val="baseline"/>
      <w:outlineLvl w:val="0"/>
    </w:pPr>
    <w:rPr>
      <w:rFonts w:ascii="Times New Roman" w:eastAsia="Times New Roman" w:hAnsi="Times New Roman" w:cs="Times New Roman"/>
      <w:kern w:val="2"/>
      <w:position w:val="-1"/>
      <w:lang w:eastAsia="zh-CN"/>
    </w:rPr>
  </w:style>
  <w:style w:type="character" w:customStyle="1" w:styleId="Ttulo1Car">
    <w:name w:val="Título 1 Car"/>
    <w:basedOn w:val="Fuentedeprrafopredeter"/>
    <w:link w:val="Ttulo1"/>
    <w:uiPriority w:val="1"/>
    <w:rsid w:val="00E70DF0"/>
    <w:rPr>
      <w:rFonts w:eastAsiaTheme="minorEastAsia"/>
      <w:b/>
      <w:sz w:val="48"/>
      <w:szCs w:val="48"/>
    </w:rPr>
  </w:style>
  <w:style w:type="character" w:customStyle="1" w:styleId="Ttulo2Car">
    <w:name w:val="Título 2 Car"/>
    <w:basedOn w:val="Fuentedeprrafopredeter"/>
    <w:link w:val="Ttulo2"/>
    <w:rsid w:val="00E70DF0"/>
    <w:rPr>
      <w:rFonts w:eastAsiaTheme="minorEastAsia"/>
      <w:b/>
      <w:sz w:val="36"/>
      <w:szCs w:val="36"/>
    </w:rPr>
  </w:style>
  <w:style w:type="character" w:customStyle="1" w:styleId="Ttulo3Car">
    <w:name w:val="Título 3 Car"/>
    <w:basedOn w:val="Fuentedeprrafopredeter"/>
    <w:link w:val="Ttulo3"/>
    <w:rsid w:val="00E70DF0"/>
    <w:rPr>
      <w:rFonts w:eastAsiaTheme="minorEastAsia"/>
      <w:b/>
      <w:sz w:val="28"/>
      <w:szCs w:val="28"/>
    </w:rPr>
  </w:style>
  <w:style w:type="character" w:customStyle="1" w:styleId="Ttulo4Car">
    <w:name w:val="Título 4 Car"/>
    <w:basedOn w:val="Fuentedeprrafopredeter"/>
    <w:link w:val="Ttulo4"/>
    <w:rsid w:val="00E70DF0"/>
    <w:rPr>
      <w:rFonts w:eastAsiaTheme="minorEastAsia"/>
      <w:b/>
    </w:rPr>
  </w:style>
  <w:style w:type="character" w:customStyle="1" w:styleId="Ttulo5Car">
    <w:name w:val="Título 5 Car"/>
    <w:basedOn w:val="Fuentedeprrafopredeter"/>
    <w:link w:val="Ttulo5"/>
    <w:rsid w:val="00E70DF0"/>
    <w:rPr>
      <w:rFonts w:eastAsiaTheme="minorEastAsia"/>
      <w:b/>
      <w:sz w:val="22"/>
      <w:szCs w:val="22"/>
    </w:rPr>
  </w:style>
  <w:style w:type="character" w:customStyle="1" w:styleId="Ttulo6Car">
    <w:name w:val="Título 6 Car"/>
    <w:basedOn w:val="Fuentedeprrafopredeter"/>
    <w:link w:val="Ttulo6"/>
    <w:rsid w:val="00E70DF0"/>
    <w:rPr>
      <w:rFonts w:eastAsiaTheme="minorEastAsia"/>
      <w:b/>
      <w:sz w:val="20"/>
      <w:szCs w:val="20"/>
    </w:rPr>
  </w:style>
  <w:style w:type="character" w:customStyle="1" w:styleId="TtuloCar">
    <w:name w:val="Título Car"/>
    <w:basedOn w:val="Fuentedeprrafopredeter"/>
    <w:link w:val="Ttulo"/>
    <w:rsid w:val="00E70DF0"/>
    <w:rPr>
      <w:rFonts w:eastAsiaTheme="minorEastAsia"/>
      <w:b/>
      <w:sz w:val="72"/>
      <w:szCs w:val="72"/>
    </w:rPr>
  </w:style>
  <w:style w:type="character" w:customStyle="1" w:styleId="SubttuloCar">
    <w:name w:val="Subtítulo Car"/>
    <w:basedOn w:val="Fuentedeprrafopredeter"/>
    <w:link w:val="Subttulo"/>
    <w:rsid w:val="00E70DF0"/>
    <w:rPr>
      <w:rFonts w:ascii="Georgia" w:eastAsia="Georgia" w:hAnsi="Georgia" w:cs="Georgia"/>
      <w:i/>
      <w:color w:val="666666"/>
      <w:sz w:val="48"/>
      <w:szCs w:val="48"/>
    </w:rPr>
  </w:style>
  <w:style w:type="character" w:customStyle="1" w:styleId="PrrafodelistaCar">
    <w:name w:val="Párrafo de lista Car"/>
    <w:aliases w:val="Cita texto Car,Nota al Pie Car,Listas Car,lp1 Car,Colorful List - Accent 11 Car,Dot pt Car,No Spacing1 Car,List Paragraph Char Char Char Car,Indicator Text Car,List Paragraph1 Car,Numbered Para 1 Car,Bullet 1 Car,Bullet Points Car"/>
    <w:link w:val="Prrafodelista"/>
    <w:uiPriority w:val="34"/>
    <w:qFormat/>
    <w:locked/>
    <w:rsid w:val="00E70DF0"/>
    <w:rPr>
      <w:rFonts w:eastAsiaTheme="minorEastAsia"/>
    </w:rPr>
  </w:style>
  <w:style w:type="table" w:customStyle="1" w:styleId="TableNormal1">
    <w:name w:val="Table Normal1"/>
    <w:uiPriority w:val="2"/>
    <w:qFormat/>
    <w:rsid w:val="002C65F7"/>
    <w:pPr>
      <w:spacing w:after="160" w:line="259" w:lineRule="auto"/>
    </w:pPr>
    <w:rPr>
      <w:sz w:val="22"/>
      <w:szCs w:val="22"/>
    </w:rPr>
    <w:tblPr>
      <w:tblCellMar>
        <w:top w:w="0" w:type="dxa"/>
        <w:left w:w="0" w:type="dxa"/>
        <w:bottom w:w="0" w:type="dxa"/>
        <w:right w:w="0" w:type="dxa"/>
      </w:tblCellMar>
    </w:tblPr>
  </w:style>
  <w:style w:type="table" w:customStyle="1" w:styleId="174">
    <w:name w:val="174"/>
    <w:basedOn w:val="TableNormal91"/>
    <w:tblPr>
      <w:tblStyleRowBandSize w:val="1"/>
      <w:tblStyleColBandSize w:val="1"/>
      <w:tblCellMar>
        <w:top w:w="100" w:type="dxa"/>
        <w:left w:w="100" w:type="dxa"/>
        <w:bottom w:w="100" w:type="dxa"/>
        <w:right w:w="100" w:type="dxa"/>
      </w:tblCellMar>
    </w:tblPr>
  </w:style>
  <w:style w:type="table" w:customStyle="1" w:styleId="173">
    <w:name w:val="173"/>
    <w:basedOn w:val="TableNormal91"/>
    <w:tblPr>
      <w:tblStyleRowBandSize w:val="1"/>
      <w:tblStyleColBandSize w:val="1"/>
      <w:tblCellMar>
        <w:top w:w="100" w:type="dxa"/>
        <w:left w:w="100" w:type="dxa"/>
        <w:bottom w:w="100" w:type="dxa"/>
        <w:right w:w="100" w:type="dxa"/>
      </w:tblCellMar>
    </w:tblPr>
  </w:style>
  <w:style w:type="table" w:customStyle="1" w:styleId="172">
    <w:name w:val="172"/>
    <w:basedOn w:val="TableNormal91"/>
    <w:tblPr>
      <w:tblStyleRowBandSize w:val="1"/>
      <w:tblStyleColBandSize w:val="1"/>
      <w:tblCellMar>
        <w:top w:w="100" w:type="dxa"/>
        <w:left w:w="100" w:type="dxa"/>
        <w:bottom w:w="100" w:type="dxa"/>
        <w:right w:w="100" w:type="dxa"/>
      </w:tblCellMar>
    </w:tblPr>
  </w:style>
  <w:style w:type="table" w:customStyle="1" w:styleId="171">
    <w:name w:val="171"/>
    <w:basedOn w:val="TableNormal91"/>
    <w:tblPr>
      <w:tblStyleRowBandSize w:val="1"/>
      <w:tblStyleColBandSize w:val="1"/>
      <w:tblCellMar>
        <w:top w:w="100" w:type="dxa"/>
        <w:left w:w="100" w:type="dxa"/>
        <w:bottom w:w="100" w:type="dxa"/>
        <w:right w:w="100" w:type="dxa"/>
      </w:tblCellMar>
    </w:tblPr>
  </w:style>
  <w:style w:type="table" w:customStyle="1" w:styleId="170">
    <w:name w:val="170"/>
    <w:basedOn w:val="TableNormal91"/>
    <w:tblPr>
      <w:tblStyleRowBandSize w:val="1"/>
      <w:tblStyleColBandSize w:val="1"/>
      <w:tblCellMar>
        <w:top w:w="100" w:type="dxa"/>
        <w:left w:w="100" w:type="dxa"/>
        <w:bottom w:w="100" w:type="dxa"/>
        <w:right w:w="100" w:type="dxa"/>
      </w:tblCellMar>
    </w:tblPr>
  </w:style>
  <w:style w:type="table" w:customStyle="1" w:styleId="169">
    <w:name w:val="169"/>
    <w:basedOn w:val="TableNormal91"/>
    <w:tblPr>
      <w:tblStyleRowBandSize w:val="1"/>
      <w:tblStyleColBandSize w:val="1"/>
      <w:tblCellMar>
        <w:top w:w="100" w:type="dxa"/>
        <w:left w:w="100" w:type="dxa"/>
        <w:bottom w:w="100" w:type="dxa"/>
        <w:right w:w="100" w:type="dxa"/>
      </w:tblCellMar>
    </w:tblPr>
  </w:style>
  <w:style w:type="table" w:customStyle="1" w:styleId="168">
    <w:name w:val="168"/>
    <w:basedOn w:val="TableNormal91"/>
    <w:tblPr>
      <w:tblStyleRowBandSize w:val="1"/>
      <w:tblStyleColBandSize w:val="1"/>
      <w:tblCellMar>
        <w:top w:w="100" w:type="dxa"/>
        <w:left w:w="100" w:type="dxa"/>
        <w:bottom w:w="100" w:type="dxa"/>
        <w:right w:w="100" w:type="dxa"/>
      </w:tblCellMar>
    </w:tblPr>
  </w:style>
  <w:style w:type="table" w:customStyle="1" w:styleId="167">
    <w:name w:val="167"/>
    <w:basedOn w:val="TableNormal91"/>
    <w:tblPr>
      <w:tblStyleRowBandSize w:val="1"/>
      <w:tblStyleColBandSize w:val="1"/>
      <w:tblCellMar>
        <w:top w:w="100" w:type="dxa"/>
        <w:left w:w="100" w:type="dxa"/>
        <w:bottom w:w="100" w:type="dxa"/>
        <w:right w:w="100" w:type="dxa"/>
      </w:tblCellMar>
    </w:tblPr>
  </w:style>
  <w:style w:type="table" w:customStyle="1" w:styleId="166">
    <w:name w:val="166"/>
    <w:basedOn w:val="TableNormal91"/>
    <w:tblPr>
      <w:tblStyleRowBandSize w:val="1"/>
      <w:tblStyleColBandSize w:val="1"/>
      <w:tblCellMar>
        <w:top w:w="100" w:type="dxa"/>
        <w:left w:w="100" w:type="dxa"/>
        <w:bottom w:w="100" w:type="dxa"/>
        <w:right w:w="100" w:type="dxa"/>
      </w:tblCellMar>
    </w:tblPr>
  </w:style>
  <w:style w:type="table" w:customStyle="1" w:styleId="165">
    <w:name w:val="165"/>
    <w:basedOn w:val="TableNormal91"/>
    <w:tblPr>
      <w:tblStyleRowBandSize w:val="1"/>
      <w:tblStyleColBandSize w:val="1"/>
      <w:tblCellMar>
        <w:top w:w="100" w:type="dxa"/>
        <w:left w:w="100" w:type="dxa"/>
        <w:bottom w:w="100" w:type="dxa"/>
        <w:right w:w="100" w:type="dxa"/>
      </w:tblCellMar>
    </w:tblPr>
  </w:style>
  <w:style w:type="table" w:customStyle="1" w:styleId="164">
    <w:name w:val="164"/>
    <w:basedOn w:val="TableNormal91"/>
    <w:tblPr>
      <w:tblStyleRowBandSize w:val="1"/>
      <w:tblStyleColBandSize w:val="1"/>
      <w:tblCellMar>
        <w:top w:w="100" w:type="dxa"/>
        <w:left w:w="100" w:type="dxa"/>
        <w:bottom w:w="100" w:type="dxa"/>
        <w:right w:w="100" w:type="dxa"/>
      </w:tblCellMar>
    </w:tblPr>
  </w:style>
  <w:style w:type="table" w:customStyle="1" w:styleId="163">
    <w:name w:val="163"/>
    <w:basedOn w:val="TableNormal91"/>
    <w:tblPr>
      <w:tblStyleRowBandSize w:val="1"/>
      <w:tblStyleColBandSize w:val="1"/>
      <w:tblCellMar>
        <w:top w:w="100" w:type="dxa"/>
        <w:left w:w="100" w:type="dxa"/>
        <w:bottom w:w="100" w:type="dxa"/>
        <w:right w:w="100" w:type="dxa"/>
      </w:tblCellMar>
    </w:tblPr>
  </w:style>
  <w:style w:type="table" w:customStyle="1" w:styleId="162">
    <w:name w:val="162"/>
    <w:basedOn w:val="TableNormal91"/>
    <w:tblPr>
      <w:tblStyleRowBandSize w:val="1"/>
      <w:tblStyleColBandSize w:val="1"/>
      <w:tblCellMar>
        <w:top w:w="100" w:type="dxa"/>
        <w:left w:w="100" w:type="dxa"/>
        <w:bottom w:w="100" w:type="dxa"/>
        <w:right w:w="100" w:type="dxa"/>
      </w:tblCellMar>
    </w:tblPr>
  </w:style>
  <w:style w:type="table" w:customStyle="1" w:styleId="161">
    <w:name w:val="161"/>
    <w:basedOn w:val="TableNormal92"/>
    <w:tblPr>
      <w:tblStyleRowBandSize w:val="1"/>
      <w:tblStyleColBandSize w:val="1"/>
      <w:tblCellMar>
        <w:top w:w="100" w:type="dxa"/>
        <w:left w:w="100" w:type="dxa"/>
        <w:bottom w:w="100" w:type="dxa"/>
        <w:right w:w="100" w:type="dxa"/>
      </w:tblCellMar>
    </w:tblPr>
  </w:style>
  <w:style w:type="table" w:customStyle="1" w:styleId="160">
    <w:name w:val="160"/>
    <w:basedOn w:val="TableNormal92"/>
    <w:tblPr>
      <w:tblStyleRowBandSize w:val="1"/>
      <w:tblStyleColBandSize w:val="1"/>
      <w:tblCellMar>
        <w:top w:w="100" w:type="dxa"/>
        <w:left w:w="100" w:type="dxa"/>
        <w:bottom w:w="100" w:type="dxa"/>
        <w:right w:w="100" w:type="dxa"/>
      </w:tblCellMar>
    </w:tblPr>
  </w:style>
  <w:style w:type="table" w:customStyle="1" w:styleId="159">
    <w:name w:val="159"/>
    <w:basedOn w:val="TableNormal92"/>
    <w:tblPr>
      <w:tblStyleRowBandSize w:val="1"/>
      <w:tblStyleColBandSize w:val="1"/>
      <w:tblCellMar>
        <w:top w:w="100" w:type="dxa"/>
        <w:left w:w="100" w:type="dxa"/>
        <w:bottom w:w="100" w:type="dxa"/>
        <w:right w:w="100" w:type="dxa"/>
      </w:tblCellMar>
    </w:tblPr>
  </w:style>
  <w:style w:type="table" w:customStyle="1" w:styleId="158">
    <w:name w:val="158"/>
    <w:basedOn w:val="TableNormal92"/>
    <w:tblPr>
      <w:tblStyleRowBandSize w:val="1"/>
      <w:tblStyleColBandSize w:val="1"/>
      <w:tblCellMar>
        <w:top w:w="100" w:type="dxa"/>
        <w:left w:w="100" w:type="dxa"/>
        <w:bottom w:w="100" w:type="dxa"/>
        <w:right w:w="100" w:type="dxa"/>
      </w:tblCellMar>
    </w:tblPr>
  </w:style>
  <w:style w:type="table" w:customStyle="1" w:styleId="Tablaconcuadrcula2">
    <w:name w:val="Tabla con cuadrícula2"/>
    <w:basedOn w:val="Tablanormal"/>
    <w:next w:val="Tablaconcuadrcula"/>
    <w:uiPriority w:val="39"/>
    <w:rsid w:val="00BC100D"/>
    <w:pPr>
      <w:suppressAutoHyphens/>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C100D"/>
    <w:rPr>
      <w:rFonts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
    <w:name w:val="157"/>
    <w:basedOn w:val="TableNormal95"/>
    <w:tblPr>
      <w:tblStyleRowBandSize w:val="1"/>
      <w:tblStyleColBandSize w:val="1"/>
      <w:tblCellMar>
        <w:top w:w="100" w:type="dxa"/>
        <w:left w:w="100" w:type="dxa"/>
        <w:bottom w:w="100" w:type="dxa"/>
        <w:right w:w="100" w:type="dxa"/>
      </w:tblCellMar>
    </w:tblPr>
  </w:style>
  <w:style w:type="table" w:customStyle="1" w:styleId="156">
    <w:name w:val="156"/>
    <w:basedOn w:val="TableNormal95"/>
    <w:tblPr>
      <w:tblStyleRowBandSize w:val="1"/>
      <w:tblStyleColBandSize w:val="1"/>
      <w:tblCellMar>
        <w:top w:w="100" w:type="dxa"/>
        <w:left w:w="100" w:type="dxa"/>
        <w:bottom w:w="100" w:type="dxa"/>
        <w:right w:w="100" w:type="dxa"/>
      </w:tblCellMar>
    </w:tblPr>
  </w:style>
  <w:style w:type="table" w:customStyle="1" w:styleId="155">
    <w:name w:val="155"/>
    <w:basedOn w:val="TableNormal95"/>
    <w:tblPr>
      <w:tblStyleRowBandSize w:val="1"/>
      <w:tblStyleColBandSize w:val="1"/>
      <w:tblCellMar>
        <w:top w:w="100" w:type="dxa"/>
        <w:left w:w="100" w:type="dxa"/>
        <w:bottom w:w="100" w:type="dxa"/>
        <w:right w:w="100" w:type="dxa"/>
      </w:tblCellMar>
    </w:tblPr>
  </w:style>
  <w:style w:type="table" w:customStyle="1" w:styleId="154">
    <w:name w:val="154"/>
    <w:basedOn w:val="TableNormal95"/>
    <w:tblPr>
      <w:tblStyleRowBandSize w:val="1"/>
      <w:tblStyleColBandSize w:val="1"/>
      <w:tblCellMar>
        <w:top w:w="100" w:type="dxa"/>
        <w:left w:w="100" w:type="dxa"/>
        <w:bottom w:w="100" w:type="dxa"/>
        <w:right w:w="100" w:type="dxa"/>
      </w:tblCellMar>
    </w:tblPr>
  </w:style>
  <w:style w:type="table" w:customStyle="1" w:styleId="153">
    <w:name w:val="153"/>
    <w:basedOn w:val="TableNormal95"/>
    <w:tblPr>
      <w:tblStyleRowBandSize w:val="1"/>
      <w:tblStyleColBandSize w:val="1"/>
      <w:tblCellMar>
        <w:top w:w="100" w:type="dxa"/>
        <w:left w:w="100" w:type="dxa"/>
        <w:bottom w:w="100" w:type="dxa"/>
        <w:right w:w="100" w:type="dxa"/>
      </w:tblCellMar>
    </w:tblPr>
  </w:style>
  <w:style w:type="table" w:customStyle="1" w:styleId="152">
    <w:name w:val="152"/>
    <w:basedOn w:val="TableNormal95"/>
    <w:tblPr>
      <w:tblStyleRowBandSize w:val="1"/>
      <w:tblStyleColBandSize w:val="1"/>
      <w:tblCellMar>
        <w:top w:w="100" w:type="dxa"/>
        <w:left w:w="100" w:type="dxa"/>
        <w:bottom w:w="100" w:type="dxa"/>
        <w:right w:w="100" w:type="dxa"/>
      </w:tblCellMar>
    </w:tblPr>
  </w:style>
  <w:style w:type="table" w:customStyle="1" w:styleId="151">
    <w:name w:val="151"/>
    <w:basedOn w:val="TableNormal95"/>
    <w:tblPr>
      <w:tblStyleRowBandSize w:val="1"/>
      <w:tblStyleColBandSize w:val="1"/>
      <w:tblCellMar>
        <w:top w:w="100" w:type="dxa"/>
        <w:left w:w="100" w:type="dxa"/>
        <w:bottom w:w="100" w:type="dxa"/>
        <w:right w:w="100" w:type="dxa"/>
      </w:tblCellMar>
    </w:tblPr>
  </w:style>
  <w:style w:type="table" w:customStyle="1" w:styleId="150">
    <w:name w:val="150"/>
    <w:basedOn w:val="TableNormal95"/>
    <w:tblPr>
      <w:tblStyleRowBandSize w:val="1"/>
      <w:tblStyleColBandSize w:val="1"/>
      <w:tblCellMar>
        <w:top w:w="100" w:type="dxa"/>
        <w:left w:w="100" w:type="dxa"/>
        <w:bottom w:w="100" w:type="dxa"/>
        <w:right w:w="100" w:type="dxa"/>
      </w:tblCellMar>
    </w:tblPr>
  </w:style>
  <w:style w:type="table" w:customStyle="1" w:styleId="149">
    <w:name w:val="149"/>
    <w:basedOn w:val="TableNormal95"/>
    <w:tblPr>
      <w:tblStyleRowBandSize w:val="1"/>
      <w:tblStyleColBandSize w:val="1"/>
      <w:tblCellMar>
        <w:top w:w="100" w:type="dxa"/>
        <w:left w:w="100" w:type="dxa"/>
        <w:bottom w:w="100" w:type="dxa"/>
        <w:right w:w="100" w:type="dxa"/>
      </w:tblCellMar>
    </w:tblPr>
  </w:style>
  <w:style w:type="table" w:customStyle="1" w:styleId="148">
    <w:name w:val="148"/>
    <w:basedOn w:val="TableNormal95"/>
    <w:tblPr>
      <w:tblStyleRowBandSize w:val="1"/>
      <w:tblStyleColBandSize w:val="1"/>
      <w:tblCellMar>
        <w:top w:w="100" w:type="dxa"/>
        <w:left w:w="100" w:type="dxa"/>
        <w:bottom w:w="100" w:type="dxa"/>
        <w:right w:w="100" w:type="dxa"/>
      </w:tblCellMar>
    </w:tblPr>
  </w:style>
  <w:style w:type="table" w:customStyle="1" w:styleId="147">
    <w:name w:val="147"/>
    <w:basedOn w:val="TableNormal95"/>
    <w:tblPr>
      <w:tblStyleRowBandSize w:val="1"/>
      <w:tblStyleColBandSize w:val="1"/>
      <w:tblCellMar>
        <w:top w:w="100" w:type="dxa"/>
        <w:left w:w="100" w:type="dxa"/>
        <w:bottom w:w="100" w:type="dxa"/>
        <w:right w:w="100" w:type="dxa"/>
      </w:tblCellMar>
    </w:tblPr>
  </w:style>
  <w:style w:type="table" w:customStyle="1" w:styleId="146">
    <w:name w:val="146"/>
    <w:basedOn w:val="TableNormal95"/>
    <w:tblPr>
      <w:tblStyleRowBandSize w:val="1"/>
      <w:tblStyleColBandSize w:val="1"/>
      <w:tblCellMar>
        <w:top w:w="100" w:type="dxa"/>
        <w:left w:w="100" w:type="dxa"/>
        <w:bottom w:w="100" w:type="dxa"/>
        <w:right w:w="100" w:type="dxa"/>
      </w:tblCellMar>
    </w:tblPr>
  </w:style>
  <w:style w:type="table" w:customStyle="1" w:styleId="145">
    <w:name w:val="145"/>
    <w:basedOn w:val="TableNormal95"/>
    <w:tblPr>
      <w:tblStyleRowBandSize w:val="1"/>
      <w:tblStyleColBandSize w:val="1"/>
      <w:tblCellMar>
        <w:top w:w="100" w:type="dxa"/>
        <w:left w:w="100" w:type="dxa"/>
        <w:bottom w:w="100" w:type="dxa"/>
        <w:right w:w="100" w:type="dxa"/>
      </w:tblCellMar>
    </w:tblPr>
  </w:style>
  <w:style w:type="table" w:customStyle="1" w:styleId="144">
    <w:name w:val="144"/>
    <w:basedOn w:val="TableNormal95"/>
    <w:tblPr>
      <w:tblStyleRowBandSize w:val="1"/>
      <w:tblStyleColBandSize w:val="1"/>
      <w:tblCellMar>
        <w:top w:w="100" w:type="dxa"/>
        <w:left w:w="100" w:type="dxa"/>
        <w:bottom w:w="100" w:type="dxa"/>
        <w:right w:w="100" w:type="dxa"/>
      </w:tblCellMar>
    </w:tblPr>
  </w:style>
  <w:style w:type="table" w:customStyle="1" w:styleId="143">
    <w:name w:val="143"/>
    <w:basedOn w:val="TableNormal95"/>
    <w:tblPr>
      <w:tblStyleRowBandSize w:val="1"/>
      <w:tblStyleColBandSize w:val="1"/>
      <w:tblCellMar>
        <w:top w:w="100" w:type="dxa"/>
        <w:left w:w="100" w:type="dxa"/>
        <w:bottom w:w="100" w:type="dxa"/>
        <w:right w:w="100" w:type="dxa"/>
      </w:tblCellMar>
    </w:tblPr>
  </w:style>
  <w:style w:type="table" w:customStyle="1" w:styleId="142">
    <w:name w:val="142"/>
    <w:basedOn w:val="TableNormal95"/>
    <w:tblPr>
      <w:tblStyleRowBandSize w:val="1"/>
      <w:tblStyleColBandSize w:val="1"/>
      <w:tblCellMar>
        <w:top w:w="100" w:type="dxa"/>
        <w:left w:w="100" w:type="dxa"/>
        <w:bottom w:w="100" w:type="dxa"/>
        <w:right w:w="100" w:type="dxa"/>
      </w:tblCellMar>
    </w:tblPr>
  </w:style>
  <w:style w:type="table" w:customStyle="1" w:styleId="141">
    <w:name w:val="141"/>
    <w:basedOn w:val="TableNormal95"/>
    <w:tblPr>
      <w:tblStyleRowBandSize w:val="1"/>
      <w:tblStyleColBandSize w:val="1"/>
      <w:tblCellMar>
        <w:top w:w="100" w:type="dxa"/>
        <w:left w:w="100" w:type="dxa"/>
        <w:bottom w:w="100" w:type="dxa"/>
        <w:right w:w="100" w:type="dxa"/>
      </w:tblCellMar>
    </w:tblPr>
  </w:style>
  <w:style w:type="table" w:customStyle="1" w:styleId="140">
    <w:name w:val="140"/>
    <w:basedOn w:val="TableNormal95"/>
    <w:tblPr>
      <w:tblStyleRowBandSize w:val="1"/>
      <w:tblStyleColBandSize w:val="1"/>
      <w:tblCellMar>
        <w:top w:w="100" w:type="dxa"/>
        <w:left w:w="100" w:type="dxa"/>
        <w:bottom w:w="100" w:type="dxa"/>
        <w:right w:w="100" w:type="dxa"/>
      </w:tblCellMar>
    </w:tblPr>
  </w:style>
  <w:style w:type="table" w:customStyle="1" w:styleId="139">
    <w:name w:val="139"/>
    <w:basedOn w:val="TableNormal95"/>
    <w:tblPr>
      <w:tblStyleRowBandSize w:val="1"/>
      <w:tblStyleColBandSize w:val="1"/>
      <w:tblCellMar>
        <w:top w:w="100" w:type="dxa"/>
        <w:left w:w="100" w:type="dxa"/>
        <w:bottom w:w="100" w:type="dxa"/>
        <w:right w:w="100" w:type="dxa"/>
      </w:tblCellMar>
    </w:tblPr>
  </w:style>
  <w:style w:type="table" w:customStyle="1" w:styleId="138">
    <w:name w:val="138"/>
    <w:basedOn w:val="TableNormal95"/>
    <w:tblPr>
      <w:tblStyleRowBandSize w:val="1"/>
      <w:tblStyleColBandSize w:val="1"/>
      <w:tblCellMar>
        <w:top w:w="100" w:type="dxa"/>
        <w:left w:w="100" w:type="dxa"/>
        <w:bottom w:w="100" w:type="dxa"/>
        <w:right w:w="100" w:type="dxa"/>
      </w:tblCellMar>
    </w:tblPr>
  </w:style>
  <w:style w:type="table" w:customStyle="1" w:styleId="137">
    <w:name w:val="137"/>
    <w:basedOn w:val="TableNormal95"/>
    <w:tblPr>
      <w:tblStyleRowBandSize w:val="1"/>
      <w:tblStyleColBandSize w:val="1"/>
      <w:tblCellMar>
        <w:top w:w="100" w:type="dxa"/>
        <w:left w:w="100" w:type="dxa"/>
        <w:bottom w:w="100" w:type="dxa"/>
        <w:right w:w="100" w:type="dxa"/>
      </w:tblCellMar>
    </w:tblPr>
  </w:style>
  <w:style w:type="table" w:customStyle="1" w:styleId="136">
    <w:name w:val="136"/>
    <w:basedOn w:val="TableNormal95"/>
    <w:tblPr>
      <w:tblStyleRowBandSize w:val="1"/>
      <w:tblStyleColBandSize w:val="1"/>
      <w:tblCellMar>
        <w:top w:w="100" w:type="dxa"/>
        <w:left w:w="100" w:type="dxa"/>
        <w:bottom w:w="100" w:type="dxa"/>
        <w:right w:w="100" w:type="dxa"/>
      </w:tblCellMar>
    </w:tblPr>
  </w:style>
  <w:style w:type="table" w:customStyle="1" w:styleId="135">
    <w:name w:val="135"/>
    <w:basedOn w:val="TableNormal95"/>
    <w:tblPr>
      <w:tblStyleRowBandSize w:val="1"/>
      <w:tblStyleColBandSize w:val="1"/>
      <w:tblCellMar>
        <w:top w:w="100" w:type="dxa"/>
        <w:left w:w="100" w:type="dxa"/>
        <w:bottom w:w="100" w:type="dxa"/>
        <w:right w:w="100" w:type="dxa"/>
      </w:tblCellMar>
    </w:tblPr>
  </w:style>
  <w:style w:type="table" w:customStyle="1" w:styleId="134">
    <w:name w:val="134"/>
    <w:basedOn w:val="TableNormal95"/>
    <w:tblPr>
      <w:tblStyleRowBandSize w:val="1"/>
      <w:tblStyleColBandSize w:val="1"/>
      <w:tblCellMar>
        <w:top w:w="100" w:type="dxa"/>
        <w:left w:w="100" w:type="dxa"/>
        <w:bottom w:w="100" w:type="dxa"/>
        <w:right w:w="100" w:type="dxa"/>
      </w:tblCellMar>
    </w:tblPr>
  </w:style>
  <w:style w:type="table" w:customStyle="1" w:styleId="133">
    <w:name w:val="133"/>
    <w:basedOn w:val="TableNormal95"/>
    <w:tblPr>
      <w:tblStyleRowBandSize w:val="1"/>
      <w:tblStyleColBandSize w:val="1"/>
      <w:tblCellMar>
        <w:top w:w="100" w:type="dxa"/>
        <w:left w:w="100" w:type="dxa"/>
        <w:bottom w:w="100" w:type="dxa"/>
        <w:right w:w="100" w:type="dxa"/>
      </w:tblCellMar>
    </w:tblPr>
  </w:style>
  <w:style w:type="table" w:customStyle="1" w:styleId="132">
    <w:name w:val="132"/>
    <w:basedOn w:val="TableNormal95"/>
    <w:tblPr>
      <w:tblStyleRowBandSize w:val="1"/>
      <w:tblStyleColBandSize w:val="1"/>
      <w:tblCellMar>
        <w:top w:w="100" w:type="dxa"/>
        <w:left w:w="100" w:type="dxa"/>
        <w:bottom w:w="100" w:type="dxa"/>
        <w:right w:w="100" w:type="dxa"/>
      </w:tblCellMar>
    </w:tblPr>
  </w:style>
  <w:style w:type="table" w:customStyle="1" w:styleId="131">
    <w:name w:val="131"/>
    <w:basedOn w:val="TableNormal95"/>
    <w:tblPr>
      <w:tblStyleRowBandSize w:val="1"/>
      <w:tblStyleColBandSize w:val="1"/>
      <w:tblCellMar>
        <w:top w:w="100" w:type="dxa"/>
        <w:left w:w="100" w:type="dxa"/>
        <w:bottom w:w="100" w:type="dxa"/>
        <w:right w:w="100" w:type="dxa"/>
      </w:tblCellMar>
    </w:tblPr>
  </w:style>
  <w:style w:type="table" w:customStyle="1" w:styleId="130">
    <w:name w:val="130"/>
    <w:basedOn w:val="TableNormal95"/>
    <w:tblPr>
      <w:tblStyleRowBandSize w:val="1"/>
      <w:tblStyleColBandSize w:val="1"/>
      <w:tblCellMar>
        <w:top w:w="100" w:type="dxa"/>
        <w:left w:w="100" w:type="dxa"/>
        <w:bottom w:w="100" w:type="dxa"/>
        <w:right w:w="100" w:type="dxa"/>
      </w:tblCellMar>
    </w:tblPr>
  </w:style>
  <w:style w:type="table" w:customStyle="1" w:styleId="129">
    <w:name w:val="129"/>
    <w:basedOn w:val="TableNormal95"/>
    <w:tblPr>
      <w:tblStyleRowBandSize w:val="1"/>
      <w:tblStyleColBandSize w:val="1"/>
      <w:tblCellMar>
        <w:top w:w="100" w:type="dxa"/>
        <w:left w:w="100" w:type="dxa"/>
        <w:bottom w:w="100" w:type="dxa"/>
        <w:right w:w="100" w:type="dxa"/>
      </w:tblCellMar>
    </w:tblPr>
  </w:style>
  <w:style w:type="table" w:customStyle="1" w:styleId="128">
    <w:name w:val="128"/>
    <w:basedOn w:val="TableNormal95"/>
    <w:tblPr>
      <w:tblStyleRowBandSize w:val="1"/>
      <w:tblStyleColBandSize w:val="1"/>
      <w:tblCellMar>
        <w:top w:w="100" w:type="dxa"/>
        <w:left w:w="100" w:type="dxa"/>
        <w:bottom w:w="100" w:type="dxa"/>
        <w:right w:w="100" w:type="dxa"/>
      </w:tblCellMar>
    </w:tblPr>
  </w:style>
  <w:style w:type="table" w:customStyle="1" w:styleId="127">
    <w:name w:val="127"/>
    <w:basedOn w:val="TableNormal95"/>
    <w:tblPr>
      <w:tblStyleRowBandSize w:val="1"/>
      <w:tblStyleColBandSize w:val="1"/>
      <w:tblCellMar>
        <w:top w:w="100" w:type="dxa"/>
        <w:left w:w="100" w:type="dxa"/>
        <w:bottom w:w="100" w:type="dxa"/>
        <w:right w:w="100" w:type="dxa"/>
      </w:tblCellMar>
    </w:tblPr>
  </w:style>
  <w:style w:type="table" w:customStyle="1" w:styleId="126">
    <w:name w:val="126"/>
    <w:basedOn w:val="TableNormal95"/>
    <w:tblPr>
      <w:tblStyleRowBandSize w:val="1"/>
      <w:tblStyleColBandSize w:val="1"/>
      <w:tblCellMar>
        <w:top w:w="100" w:type="dxa"/>
        <w:left w:w="100" w:type="dxa"/>
        <w:bottom w:w="100" w:type="dxa"/>
        <w:right w:w="100" w:type="dxa"/>
      </w:tblCellMar>
    </w:tblPr>
  </w:style>
  <w:style w:type="table" w:customStyle="1" w:styleId="125">
    <w:name w:val="125"/>
    <w:basedOn w:val="TableNormal95"/>
    <w:tblPr>
      <w:tblStyleRowBandSize w:val="1"/>
      <w:tblStyleColBandSize w:val="1"/>
      <w:tblCellMar>
        <w:top w:w="100" w:type="dxa"/>
        <w:left w:w="100" w:type="dxa"/>
        <w:bottom w:w="100" w:type="dxa"/>
        <w:right w:w="100" w:type="dxa"/>
      </w:tblCellMar>
    </w:tblPr>
  </w:style>
  <w:style w:type="table" w:customStyle="1" w:styleId="124">
    <w:name w:val="124"/>
    <w:basedOn w:val="TableNormal95"/>
    <w:tblPr>
      <w:tblStyleRowBandSize w:val="1"/>
      <w:tblStyleColBandSize w:val="1"/>
      <w:tblCellMar>
        <w:top w:w="100" w:type="dxa"/>
        <w:left w:w="100" w:type="dxa"/>
        <w:bottom w:w="100" w:type="dxa"/>
        <w:right w:w="100" w:type="dxa"/>
      </w:tblCellMar>
    </w:tblPr>
  </w:style>
  <w:style w:type="table" w:customStyle="1" w:styleId="123">
    <w:name w:val="123"/>
    <w:basedOn w:val="TableNormal95"/>
    <w:tblPr>
      <w:tblStyleRowBandSize w:val="1"/>
      <w:tblStyleColBandSize w:val="1"/>
      <w:tblCellMar>
        <w:top w:w="100" w:type="dxa"/>
        <w:left w:w="100" w:type="dxa"/>
        <w:bottom w:w="100" w:type="dxa"/>
        <w:right w:w="100" w:type="dxa"/>
      </w:tblCellMar>
    </w:tblPr>
  </w:style>
  <w:style w:type="table" w:customStyle="1" w:styleId="122">
    <w:name w:val="122"/>
    <w:basedOn w:val="TableNormal95"/>
    <w:tblPr>
      <w:tblStyleRowBandSize w:val="1"/>
      <w:tblStyleColBandSize w:val="1"/>
      <w:tblCellMar>
        <w:top w:w="100" w:type="dxa"/>
        <w:left w:w="100" w:type="dxa"/>
        <w:bottom w:w="100" w:type="dxa"/>
        <w:right w:w="100" w:type="dxa"/>
      </w:tblCellMar>
    </w:tblPr>
  </w:style>
  <w:style w:type="table" w:customStyle="1" w:styleId="121">
    <w:name w:val="121"/>
    <w:basedOn w:val="TableNormal95"/>
    <w:tblPr>
      <w:tblStyleRowBandSize w:val="1"/>
      <w:tblStyleColBandSize w:val="1"/>
      <w:tblCellMar>
        <w:top w:w="100" w:type="dxa"/>
        <w:left w:w="100" w:type="dxa"/>
        <w:bottom w:w="100" w:type="dxa"/>
        <w:right w:w="100" w:type="dxa"/>
      </w:tblCellMar>
    </w:tblPr>
  </w:style>
  <w:style w:type="table" w:customStyle="1" w:styleId="120">
    <w:name w:val="120"/>
    <w:basedOn w:val="TableNormal95"/>
    <w:tblPr>
      <w:tblStyleRowBandSize w:val="1"/>
      <w:tblStyleColBandSize w:val="1"/>
      <w:tblCellMar>
        <w:top w:w="100" w:type="dxa"/>
        <w:left w:w="100" w:type="dxa"/>
        <w:bottom w:w="100" w:type="dxa"/>
        <w:right w:w="100" w:type="dxa"/>
      </w:tblCellMar>
    </w:tblPr>
  </w:style>
  <w:style w:type="table" w:customStyle="1" w:styleId="119">
    <w:name w:val="119"/>
    <w:basedOn w:val="TableNormal95"/>
    <w:tblPr>
      <w:tblStyleRowBandSize w:val="1"/>
      <w:tblStyleColBandSize w:val="1"/>
      <w:tblCellMar>
        <w:top w:w="100" w:type="dxa"/>
        <w:left w:w="100" w:type="dxa"/>
        <w:bottom w:w="100" w:type="dxa"/>
        <w:right w:w="100" w:type="dxa"/>
      </w:tblCellMar>
    </w:tblPr>
  </w:style>
  <w:style w:type="table" w:customStyle="1" w:styleId="118">
    <w:name w:val="118"/>
    <w:basedOn w:val="TableNormal95"/>
    <w:tblPr>
      <w:tblStyleRowBandSize w:val="1"/>
      <w:tblStyleColBandSize w:val="1"/>
      <w:tblCellMar>
        <w:top w:w="100" w:type="dxa"/>
        <w:left w:w="100" w:type="dxa"/>
        <w:bottom w:w="100" w:type="dxa"/>
        <w:right w:w="100" w:type="dxa"/>
      </w:tblCellMar>
    </w:tblPr>
  </w:style>
  <w:style w:type="table" w:customStyle="1" w:styleId="117">
    <w:name w:val="117"/>
    <w:basedOn w:val="TableNormal95"/>
    <w:tblPr>
      <w:tblStyleRowBandSize w:val="1"/>
      <w:tblStyleColBandSize w:val="1"/>
      <w:tblCellMar>
        <w:top w:w="100" w:type="dxa"/>
        <w:left w:w="100" w:type="dxa"/>
        <w:bottom w:w="100" w:type="dxa"/>
        <w:right w:w="100" w:type="dxa"/>
      </w:tblCellMar>
    </w:tblPr>
  </w:style>
  <w:style w:type="table" w:customStyle="1" w:styleId="116">
    <w:name w:val="116"/>
    <w:basedOn w:val="TableNormal95"/>
    <w:tblPr>
      <w:tblStyleRowBandSize w:val="1"/>
      <w:tblStyleColBandSize w:val="1"/>
      <w:tblCellMar>
        <w:top w:w="100" w:type="dxa"/>
        <w:left w:w="100" w:type="dxa"/>
        <w:bottom w:w="100" w:type="dxa"/>
        <w:right w:w="100" w:type="dxa"/>
      </w:tblCellMar>
    </w:tblPr>
  </w:style>
  <w:style w:type="table" w:customStyle="1" w:styleId="115">
    <w:name w:val="115"/>
    <w:basedOn w:val="TableNormal95"/>
    <w:tblPr>
      <w:tblStyleRowBandSize w:val="1"/>
      <w:tblStyleColBandSize w:val="1"/>
      <w:tblCellMar>
        <w:top w:w="100" w:type="dxa"/>
        <w:left w:w="100" w:type="dxa"/>
        <w:bottom w:w="100" w:type="dxa"/>
        <w:right w:w="100" w:type="dxa"/>
      </w:tblCellMar>
    </w:tblPr>
  </w:style>
  <w:style w:type="table" w:customStyle="1" w:styleId="114">
    <w:name w:val="114"/>
    <w:basedOn w:val="TableNormal95"/>
    <w:tblPr>
      <w:tblStyleRowBandSize w:val="1"/>
      <w:tblStyleColBandSize w:val="1"/>
      <w:tblCellMar>
        <w:top w:w="100" w:type="dxa"/>
        <w:left w:w="100" w:type="dxa"/>
        <w:bottom w:w="100" w:type="dxa"/>
        <w:right w:w="100" w:type="dxa"/>
      </w:tblCellMar>
    </w:tblPr>
  </w:style>
  <w:style w:type="table" w:customStyle="1" w:styleId="113">
    <w:name w:val="113"/>
    <w:basedOn w:val="TableNormal95"/>
    <w:tblPr>
      <w:tblStyleRowBandSize w:val="1"/>
      <w:tblStyleColBandSize w:val="1"/>
      <w:tblCellMar>
        <w:top w:w="100" w:type="dxa"/>
        <w:left w:w="100" w:type="dxa"/>
        <w:bottom w:w="100" w:type="dxa"/>
        <w:right w:w="100" w:type="dxa"/>
      </w:tblCellMar>
    </w:tblPr>
  </w:style>
  <w:style w:type="table" w:customStyle="1" w:styleId="112">
    <w:name w:val="112"/>
    <w:basedOn w:val="TableNormal95"/>
    <w:tblPr>
      <w:tblStyleRowBandSize w:val="1"/>
      <w:tblStyleColBandSize w:val="1"/>
      <w:tblCellMar>
        <w:top w:w="100" w:type="dxa"/>
        <w:left w:w="100" w:type="dxa"/>
        <w:bottom w:w="100" w:type="dxa"/>
        <w:right w:w="100" w:type="dxa"/>
      </w:tblCellMar>
    </w:tblPr>
  </w:style>
  <w:style w:type="table" w:customStyle="1" w:styleId="111">
    <w:name w:val="111"/>
    <w:basedOn w:val="TableNormal95"/>
    <w:tblPr>
      <w:tblStyleRowBandSize w:val="1"/>
      <w:tblStyleColBandSize w:val="1"/>
      <w:tblCellMar>
        <w:top w:w="100" w:type="dxa"/>
        <w:left w:w="100" w:type="dxa"/>
        <w:bottom w:w="100" w:type="dxa"/>
        <w:right w:w="100" w:type="dxa"/>
      </w:tblCellMar>
    </w:tblPr>
  </w:style>
  <w:style w:type="table" w:customStyle="1" w:styleId="110">
    <w:name w:val="110"/>
    <w:basedOn w:val="TableNormal95"/>
    <w:tblPr>
      <w:tblStyleRowBandSize w:val="1"/>
      <w:tblStyleColBandSize w:val="1"/>
      <w:tblCellMar>
        <w:top w:w="100" w:type="dxa"/>
        <w:left w:w="100" w:type="dxa"/>
        <w:bottom w:w="100" w:type="dxa"/>
        <w:right w:w="100" w:type="dxa"/>
      </w:tblCellMar>
    </w:tblPr>
  </w:style>
  <w:style w:type="table" w:customStyle="1" w:styleId="109">
    <w:name w:val="109"/>
    <w:basedOn w:val="TableNormal95"/>
    <w:tblPr>
      <w:tblStyleRowBandSize w:val="1"/>
      <w:tblStyleColBandSize w:val="1"/>
      <w:tblCellMar>
        <w:top w:w="100" w:type="dxa"/>
        <w:left w:w="100" w:type="dxa"/>
        <w:bottom w:w="100" w:type="dxa"/>
        <w:right w:w="100" w:type="dxa"/>
      </w:tblCellMar>
    </w:tblPr>
  </w:style>
  <w:style w:type="table" w:customStyle="1" w:styleId="108">
    <w:name w:val="108"/>
    <w:basedOn w:val="TableNormal95"/>
    <w:tblPr>
      <w:tblStyleRowBandSize w:val="1"/>
      <w:tblStyleColBandSize w:val="1"/>
      <w:tblCellMar>
        <w:top w:w="100" w:type="dxa"/>
        <w:left w:w="100" w:type="dxa"/>
        <w:bottom w:w="100" w:type="dxa"/>
        <w:right w:w="100" w:type="dxa"/>
      </w:tblCellMar>
    </w:tblPr>
  </w:style>
  <w:style w:type="table" w:customStyle="1" w:styleId="107">
    <w:name w:val="107"/>
    <w:basedOn w:val="TableNormal95"/>
    <w:tblPr>
      <w:tblStyleRowBandSize w:val="1"/>
      <w:tblStyleColBandSize w:val="1"/>
      <w:tblCellMar>
        <w:top w:w="100" w:type="dxa"/>
        <w:left w:w="100" w:type="dxa"/>
        <w:bottom w:w="100" w:type="dxa"/>
        <w:right w:w="100" w:type="dxa"/>
      </w:tblCellMar>
    </w:tblPr>
  </w:style>
  <w:style w:type="table" w:customStyle="1" w:styleId="106">
    <w:name w:val="106"/>
    <w:basedOn w:val="TableNormal95"/>
    <w:tblPr>
      <w:tblStyleRowBandSize w:val="1"/>
      <w:tblStyleColBandSize w:val="1"/>
      <w:tblCellMar>
        <w:top w:w="100" w:type="dxa"/>
        <w:left w:w="100" w:type="dxa"/>
        <w:bottom w:w="100" w:type="dxa"/>
        <w:right w:w="100" w:type="dxa"/>
      </w:tblCellMar>
    </w:tblPr>
  </w:style>
  <w:style w:type="table" w:customStyle="1" w:styleId="105">
    <w:name w:val="105"/>
    <w:basedOn w:val="TableNormal95"/>
    <w:tblPr>
      <w:tblStyleRowBandSize w:val="1"/>
      <w:tblStyleColBandSize w:val="1"/>
      <w:tblCellMar>
        <w:top w:w="100" w:type="dxa"/>
        <w:left w:w="100" w:type="dxa"/>
        <w:bottom w:w="100" w:type="dxa"/>
        <w:right w:w="100" w:type="dxa"/>
      </w:tblCellMar>
    </w:tblPr>
  </w:style>
  <w:style w:type="table" w:customStyle="1" w:styleId="104">
    <w:name w:val="104"/>
    <w:basedOn w:val="TableNormal95"/>
    <w:tblPr>
      <w:tblStyleRowBandSize w:val="1"/>
      <w:tblStyleColBandSize w:val="1"/>
      <w:tblCellMar>
        <w:top w:w="100" w:type="dxa"/>
        <w:left w:w="100" w:type="dxa"/>
        <w:bottom w:w="100" w:type="dxa"/>
        <w:right w:w="100" w:type="dxa"/>
      </w:tblCellMar>
    </w:tblPr>
  </w:style>
  <w:style w:type="table" w:customStyle="1" w:styleId="103">
    <w:name w:val="103"/>
    <w:basedOn w:val="TableNormal95"/>
    <w:tblPr>
      <w:tblStyleRowBandSize w:val="1"/>
      <w:tblStyleColBandSize w:val="1"/>
      <w:tblCellMar>
        <w:top w:w="100" w:type="dxa"/>
        <w:left w:w="100" w:type="dxa"/>
        <w:bottom w:w="100" w:type="dxa"/>
        <w:right w:w="100" w:type="dxa"/>
      </w:tblCellMar>
    </w:tblPr>
  </w:style>
  <w:style w:type="table" w:customStyle="1" w:styleId="102">
    <w:name w:val="102"/>
    <w:basedOn w:val="TableNormal95"/>
    <w:tblPr>
      <w:tblStyleRowBandSize w:val="1"/>
      <w:tblStyleColBandSize w:val="1"/>
      <w:tblCellMar>
        <w:top w:w="100" w:type="dxa"/>
        <w:left w:w="100" w:type="dxa"/>
        <w:bottom w:w="100" w:type="dxa"/>
        <w:right w:w="100" w:type="dxa"/>
      </w:tblCellMar>
    </w:tblPr>
  </w:style>
  <w:style w:type="table" w:customStyle="1" w:styleId="101">
    <w:name w:val="101"/>
    <w:basedOn w:val="TableNormal95"/>
    <w:tblPr>
      <w:tblStyleRowBandSize w:val="1"/>
      <w:tblStyleColBandSize w:val="1"/>
      <w:tblCellMar>
        <w:top w:w="100" w:type="dxa"/>
        <w:left w:w="100" w:type="dxa"/>
        <w:bottom w:w="100" w:type="dxa"/>
        <w:right w:w="100" w:type="dxa"/>
      </w:tblCellMar>
    </w:tblPr>
  </w:style>
  <w:style w:type="table" w:customStyle="1" w:styleId="100">
    <w:name w:val="100"/>
    <w:basedOn w:val="TableNormal95"/>
    <w:tblPr>
      <w:tblStyleRowBandSize w:val="1"/>
      <w:tblStyleColBandSize w:val="1"/>
      <w:tblCellMar>
        <w:top w:w="100" w:type="dxa"/>
        <w:left w:w="100" w:type="dxa"/>
        <w:bottom w:w="100" w:type="dxa"/>
        <w:right w:w="100" w:type="dxa"/>
      </w:tblCellMar>
    </w:tblPr>
  </w:style>
  <w:style w:type="table" w:customStyle="1" w:styleId="99">
    <w:name w:val="99"/>
    <w:basedOn w:val="TableNormal95"/>
    <w:tblPr>
      <w:tblStyleRowBandSize w:val="1"/>
      <w:tblStyleColBandSize w:val="1"/>
      <w:tblCellMar>
        <w:top w:w="100" w:type="dxa"/>
        <w:left w:w="100" w:type="dxa"/>
        <w:bottom w:w="100" w:type="dxa"/>
        <w:right w:w="100" w:type="dxa"/>
      </w:tblCellMar>
    </w:tblPr>
  </w:style>
  <w:style w:type="table" w:customStyle="1" w:styleId="98">
    <w:name w:val="98"/>
    <w:basedOn w:val="TableNormal95"/>
    <w:tblPr>
      <w:tblStyleRowBandSize w:val="1"/>
      <w:tblStyleColBandSize w:val="1"/>
      <w:tblCellMar>
        <w:top w:w="100" w:type="dxa"/>
        <w:left w:w="100" w:type="dxa"/>
        <w:bottom w:w="100" w:type="dxa"/>
        <w:right w:w="100" w:type="dxa"/>
      </w:tblCellMar>
    </w:tblPr>
  </w:style>
  <w:style w:type="table" w:customStyle="1" w:styleId="97">
    <w:name w:val="97"/>
    <w:basedOn w:val="TableNormal95"/>
    <w:tblPr>
      <w:tblStyleRowBandSize w:val="1"/>
      <w:tblStyleColBandSize w:val="1"/>
      <w:tblCellMar>
        <w:top w:w="100" w:type="dxa"/>
        <w:left w:w="100" w:type="dxa"/>
        <w:bottom w:w="100" w:type="dxa"/>
        <w:right w:w="100" w:type="dxa"/>
      </w:tblCellMar>
    </w:tblPr>
  </w:style>
  <w:style w:type="table" w:customStyle="1" w:styleId="96">
    <w:name w:val="96"/>
    <w:basedOn w:val="TableNormal95"/>
    <w:tblPr>
      <w:tblStyleRowBandSize w:val="1"/>
      <w:tblStyleColBandSize w:val="1"/>
      <w:tblCellMar>
        <w:top w:w="100" w:type="dxa"/>
        <w:left w:w="100" w:type="dxa"/>
        <w:bottom w:w="100" w:type="dxa"/>
        <w:right w:w="100" w:type="dxa"/>
      </w:tblCellMar>
    </w:tblPr>
  </w:style>
  <w:style w:type="table" w:customStyle="1" w:styleId="95">
    <w:name w:val="95"/>
    <w:basedOn w:val="TableNormal95"/>
    <w:tblPr>
      <w:tblStyleRowBandSize w:val="1"/>
      <w:tblStyleColBandSize w:val="1"/>
      <w:tblCellMar>
        <w:top w:w="100" w:type="dxa"/>
        <w:left w:w="100" w:type="dxa"/>
        <w:bottom w:w="100" w:type="dxa"/>
        <w:right w:w="100" w:type="dxa"/>
      </w:tblCellMar>
    </w:tblPr>
  </w:style>
  <w:style w:type="table" w:customStyle="1" w:styleId="94">
    <w:name w:val="94"/>
    <w:basedOn w:val="TableNormal95"/>
    <w:tblPr>
      <w:tblStyleRowBandSize w:val="1"/>
      <w:tblStyleColBandSize w:val="1"/>
      <w:tblCellMar>
        <w:top w:w="100" w:type="dxa"/>
        <w:left w:w="100" w:type="dxa"/>
        <w:bottom w:w="100" w:type="dxa"/>
        <w:right w:w="100" w:type="dxa"/>
      </w:tblCellMar>
    </w:tblPr>
  </w:style>
  <w:style w:type="table" w:customStyle="1" w:styleId="93">
    <w:name w:val="93"/>
    <w:basedOn w:val="TableNormal95"/>
    <w:tblPr>
      <w:tblStyleRowBandSize w:val="1"/>
      <w:tblStyleColBandSize w:val="1"/>
      <w:tblCellMar>
        <w:top w:w="100" w:type="dxa"/>
        <w:left w:w="100" w:type="dxa"/>
        <w:bottom w:w="100" w:type="dxa"/>
        <w:right w:w="100" w:type="dxa"/>
      </w:tblCellMar>
    </w:tblPr>
  </w:style>
  <w:style w:type="table" w:customStyle="1" w:styleId="92">
    <w:name w:val="92"/>
    <w:basedOn w:val="TableNormal95"/>
    <w:tblPr>
      <w:tblStyleRowBandSize w:val="1"/>
      <w:tblStyleColBandSize w:val="1"/>
      <w:tblCellMar>
        <w:top w:w="100" w:type="dxa"/>
        <w:left w:w="100" w:type="dxa"/>
        <w:bottom w:w="100" w:type="dxa"/>
        <w:right w:w="100" w:type="dxa"/>
      </w:tblCellMar>
    </w:tblPr>
  </w:style>
  <w:style w:type="table" w:customStyle="1" w:styleId="91">
    <w:name w:val="91"/>
    <w:basedOn w:val="TableNormal95"/>
    <w:tblPr>
      <w:tblStyleRowBandSize w:val="1"/>
      <w:tblStyleColBandSize w:val="1"/>
      <w:tblCellMar>
        <w:top w:w="100" w:type="dxa"/>
        <w:left w:w="100" w:type="dxa"/>
        <w:bottom w:w="100" w:type="dxa"/>
        <w:right w:w="100" w:type="dxa"/>
      </w:tblCellMar>
    </w:tblPr>
  </w:style>
  <w:style w:type="table" w:customStyle="1" w:styleId="90">
    <w:name w:val="90"/>
    <w:basedOn w:val="TableNormal95"/>
    <w:tblPr>
      <w:tblStyleRowBandSize w:val="1"/>
      <w:tblStyleColBandSize w:val="1"/>
      <w:tblCellMar>
        <w:top w:w="100" w:type="dxa"/>
        <w:left w:w="100" w:type="dxa"/>
        <w:bottom w:w="100" w:type="dxa"/>
        <w:right w:w="100" w:type="dxa"/>
      </w:tblCellMar>
    </w:tblPr>
  </w:style>
  <w:style w:type="table" w:customStyle="1" w:styleId="89">
    <w:name w:val="89"/>
    <w:basedOn w:val="TableNormal95"/>
    <w:tblPr>
      <w:tblStyleRowBandSize w:val="1"/>
      <w:tblStyleColBandSize w:val="1"/>
      <w:tblCellMar>
        <w:top w:w="100" w:type="dxa"/>
        <w:left w:w="100" w:type="dxa"/>
        <w:bottom w:w="100" w:type="dxa"/>
        <w:right w:w="100" w:type="dxa"/>
      </w:tblCellMar>
    </w:tblPr>
  </w:style>
  <w:style w:type="table" w:customStyle="1" w:styleId="88">
    <w:name w:val="88"/>
    <w:basedOn w:val="TableNormal95"/>
    <w:tblPr>
      <w:tblStyleRowBandSize w:val="1"/>
      <w:tblStyleColBandSize w:val="1"/>
      <w:tblCellMar>
        <w:top w:w="100" w:type="dxa"/>
        <w:left w:w="100" w:type="dxa"/>
        <w:bottom w:w="100" w:type="dxa"/>
        <w:right w:w="100" w:type="dxa"/>
      </w:tblCellMar>
    </w:tblPr>
  </w:style>
  <w:style w:type="table" w:customStyle="1" w:styleId="87">
    <w:name w:val="87"/>
    <w:basedOn w:val="TableNormal95"/>
    <w:tblPr>
      <w:tblStyleRowBandSize w:val="1"/>
      <w:tblStyleColBandSize w:val="1"/>
      <w:tblCellMar>
        <w:top w:w="100" w:type="dxa"/>
        <w:left w:w="100" w:type="dxa"/>
        <w:bottom w:w="100" w:type="dxa"/>
        <w:right w:w="100" w:type="dxa"/>
      </w:tblCellMar>
    </w:tblPr>
  </w:style>
  <w:style w:type="table" w:customStyle="1" w:styleId="86">
    <w:name w:val="86"/>
    <w:basedOn w:val="TableNormal95"/>
    <w:tblPr>
      <w:tblStyleRowBandSize w:val="1"/>
      <w:tblStyleColBandSize w:val="1"/>
      <w:tblCellMar>
        <w:top w:w="100" w:type="dxa"/>
        <w:left w:w="100" w:type="dxa"/>
        <w:bottom w:w="100" w:type="dxa"/>
        <w:right w:w="100" w:type="dxa"/>
      </w:tblCellMar>
    </w:tblPr>
  </w:style>
  <w:style w:type="table" w:customStyle="1" w:styleId="85">
    <w:name w:val="85"/>
    <w:basedOn w:val="TableNormal95"/>
    <w:tblPr>
      <w:tblStyleRowBandSize w:val="1"/>
      <w:tblStyleColBandSize w:val="1"/>
      <w:tblCellMar>
        <w:top w:w="100" w:type="dxa"/>
        <w:left w:w="100" w:type="dxa"/>
        <w:bottom w:w="100" w:type="dxa"/>
        <w:right w:w="100" w:type="dxa"/>
      </w:tblCellMar>
    </w:tblPr>
  </w:style>
  <w:style w:type="table" w:customStyle="1" w:styleId="84">
    <w:name w:val="84"/>
    <w:basedOn w:val="TableNormal95"/>
    <w:tblPr>
      <w:tblStyleRowBandSize w:val="1"/>
      <w:tblStyleColBandSize w:val="1"/>
      <w:tblCellMar>
        <w:top w:w="100" w:type="dxa"/>
        <w:left w:w="100" w:type="dxa"/>
        <w:bottom w:w="100" w:type="dxa"/>
        <w:right w:w="100" w:type="dxa"/>
      </w:tblCellMar>
    </w:tblPr>
  </w:style>
  <w:style w:type="table" w:customStyle="1" w:styleId="83">
    <w:name w:val="83"/>
    <w:basedOn w:val="TableNormal95"/>
    <w:tblPr>
      <w:tblStyleRowBandSize w:val="1"/>
      <w:tblStyleColBandSize w:val="1"/>
      <w:tblCellMar>
        <w:top w:w="100" w:type="dxa"/>
        <w:left w:w="100" w:type="dxa"/>
        <w:bottom w:w="100" w:type="dxa"/>
        <w:right w:w="100" w:type="dxa"/>
      </w:tblCellMar>
    </w:tblPr>
  </w:style>
  <w:style w:type="table" w:customStyle="1" w:styleId="82">
    <w:name w:val="82"/>
    <w:basedOn w:val="TableNormal95"/>
    <w:tblPr>
      <w:tblStyleRowBandSize w:val="1"/>
      <w:tblStyleColBandSize w:val="1"/>
      <w:tblCellMar>
        <w:top w:w="100" w:type="dxa"/>
        <w:left w:w="100" w:type="dxa"/>
        <w:bottom w:w="100" w:type="dxa"/>
        <w:right w:w="100" w:type="dxa"/>
      </w:tblCellMar>
    </w:tblPr>
  </w:style>
  <w:style w:type="table" w:customStyle="1" w:styleId="81">
    <w:name w:val="81"/>
    <w:basedOn w:val="TableNormal95"/>
    <w:tblPr>
      <w:tblStyleRowBandSize w:val="1"/>
      <w:tblStyleColBandSize w:val="1"/>
      <w:tblCellMar>
        <w:top w:w="100" w:type="dxa"/>
        <w:left w:w="100" w:type="dxa"/>
        <w:bottom w:w="100" w:type="dxa"/>
        <w:right w:w="100" w:type="dxa"/>
      </w:tblCellMar>
    </w:tblPr>
  </w:style>
  <w:style w:type="table" w:customStyle="1" w:styleId="80">
    <w:name w:val="80"/>
    <w:basedOn w:val="TableNormal95"/>
    <w:tblPr>
      <w:tblStyleRowBandSize w:val="1"/>
      <w:tblStyleColBandSize w:val="1"/>
      <w:tblCellMar>
        <w:top w:w="100" w:type="dxa"/>
        <w:left w:w="100" w:type="dxa"/>
        <w:bottom w:w="100" w:type="dxa"/>
        <w:right w:w="100" w:type="dxa"/>
      </w:tblCellMar>
    </w:tblPr>
  </w:style>
  <w:style w:type="table" w:customStyle="1" w:styleId="79">
    <w:name w:val="79"/>
    <w:basedOn w:val="TableNormal95"/>
    <w:tblPr>
      <w:tblStyleRowBandSize w:val="1"/>
      <w:tblStyleColBandSize w:val="1"/>
      <w:tblCellMar>
        <w:top w:w="100" w:type="dxa"/>
        <w:left w:w="100" w:type="dxa"/>
        <w:bottom w:w="100" w:type="dxa"/>
        <w:right w:w="100" w:type="dxa"/>
      </w:tblCellMar>
    </w:tblPr>
  </w:style>
  <w:style w:type="table" w:customStyle="1" w:styleId="78">
    <w:name w:val="78"/>
    <w:basedOn w:val="TableNormal95"/>
    <w:tblPr>
      <w:tblStyleRowBandSize w:val="1"/>
      <w:tblStyleColBandSize w:val="1"/>
      <w:tblCellMar>
        <w:top w:w="100" w:type="dxa"/>
        <w:left w:w="100" w:type="dxa"/>
        <w:bottom w:w="100" w:type="dxa"/>
        <w:right w:w="100" w:type="dxa"/>
      </w:tblCellMar>
    </w:tblPr>
  </w:style>
  <w:style w:type="table" w:customStyle="1" w:styleId="77">
    <w:name w:val="77"/>
    <w:basedOn w:val="TableNormal95"/>
    <w:tblPr>
      <w:tblStyleRowBandSize w:val="1"/>
      <w:tblStyleColBandSize w:val="1"/>
      <w:tblCellMar>
        <w:top w:w="100" w:type="dxa"/>
        <w:left w:w="100" w:type="dxa"/>
        <w:bottom w:w="100" w:type="dxa"/>
        <w:right w:w="100" w:type="dxa"/>
      </w:tblCellMar>
    </w:tblPr>
  </w:style>
  <w:style w:type="table" w:customStyle="1" w:styleId="76">
    <w:name w:val="76"/>
    <w:basedOn w:val="TableNormal95"/>
    <w:tblPr>
      <w:tblStyleRowBandSize w:val="1"/>
      <w:tblStyleColBandSize w:val="1"/>
      <w:tblCellMar>
        <w:top w:w="100" w:type="dxa"/>
        <w:left w:w="100" w:type="dxa"/>
        <w:bottom w:w="100" w:type="dxa"/>
        <w:right w:w="100" w:type="dxa"/>
      </w:tblCellMar>
    </w:tblPr>
  </w:style>
  <w:style w:type="table" w:customStyle="1" w:styleId="75">
    <w:name w:val="75"/>
    <w:basedOn w:val="TableNormal95"/>
    <w:tblPr>
      <w:tblStyleRowBandSize w:val="1"/>
      <w:tblStyleColBandSize w:val="1"/>
      <w:tblCellMar>
        <w:top w:w="100" w:type="dxa"/>
        <w:left w:w="100" w:type="dxa"/>
        <w:bottom w:w="100" w:type="dxa"/>
        <w:right w:w="100" w:type="dxa"/>
      </w:tblCellMar>
    </w:tblPr>
  </w:style>
  <w:style w:type="table" w:customStyle="1" w:styleId="74">
    <w:name w:val="74"/>
    <w:basedOn w:val="TableNormal95"/>
    <w:tblPr>
      <w:tblStyleRowBandSize w:val="1"/>
      <w:tblStyleColBandSize w:val="1"/>
      <w:tblCellMar>
        <w:top w:w="100" w:type="dxa"/>
        <w:left w:w="100" w:type="dxa"/>
        <w:bottom w:w="100" w:type="dxa"/>
        <w:right w:w="100" w:type="dxa"/>
      </w:tblCellMar>
    </w:tblPr>
  </w:style>
  <w:style w:type="table" w:customStyle="1" w:styleId="73">
    <w:name w:val="73"/>
    <w:basedOn w:val="TableNormal95"/>
    <w:tblPr>
      <w:tblStyleRowBandSize w:val="1"/>
      <w:tblStyleColBandSize w:val="1"/>
      <w:tblCellMar>
        <w:top w:w="100" w:type="dxa"/>
        <w:left w:w="100" w:type="dxa"/>
        <w:bottom w:w="100" w:type="dxa"/>
        <w:right w:w="100" w:type="dxa"/>
      </w:tblCellMar>
    </w:tblPr>
  </w:style>
  <w:style w:type="table" w:customStyle="1" w:styleId="72">
    <w:name w:val="72"/>
    <w:basedOn w:val="TableNormal95"/>
    <w:tblPr>
      <w:tblStyleRowBandSize w:val="1"/>
      <w:tblStyleColBandSize w:val="1"/>
      <w:tblCellMar>
        <w:top w:w="100" w:type="dxa"/>
        <w:left w:w="100" w:type="dxa"/>
        <w:bottom w:w="100" w:type="dxa"/>
        <w:right w:w="100" w:type="dxa"/>
      </w:tblCellMar>
    </w:tblPr>
  </w:style>
  <w:style w:type="table" w:customStyle="1" w:styleId="71">
    <w:name w:val="71"/>
    <w:basedOn w:val="TableNormal95"/>
    <w:tblPr>
      <w:tblStyleRowBandSize w:val="1"/>
      <w:tblStyleColBandSize w:val="1"/>
      <w:tblCellMar>
        <w:top w:w="100" w:type="dxa"/>
        <w:left w:w="100" w:type="dxa"/>
        <w:bottom w:w="100" w:type="dxa"/>
        <w:right w:w="100" w:type="dxa"/>
      </w:tblCellMar>
    </w:tblPr>
  </w:style>
  <w:style w:type="table" w:customStyle="1" w:styleId="70">
    <w:name w:val="70"/>
    <w:basedOn w:val="TableNormal95"/>
    <w:tblPr>
      <w:tblStyleRowBandSize w:val="1"/>
      <w:tblStyleColBandSize w:val="1"/>
      <w:tblCellMar>
        <w:top w:w="100" w:type="dxa"/>
        <w:left w:w="100" w:type="dxa"/>
        <w:bottom w:w="100" w:type="dxa"/>
        <w:right w:w="100" w:type="dxa"/>
      </w:tblCellMar>
    </w:tblPr>
  </w:style>
  <w:style w:type="table" w:customStyle="1" w:styleId="69">
    <w:name w:val="69"/>
    <w:basedOn w:val="TableNormal95"/>
    <w:tblPr>
      <w:tblStyleRowBandSize w:val="1"/>
      <w:tblStyleColBandSize w:val="1"/>
      <w:tblCellMar>
        <w:top w:w="100" w:type="dxa"/>
        <w:left w:w="100" w:type="dxa"/>
        <w:bottom w:w="100" w:type="dxa"/>
        <w:right w:w="100" w:type="dxa"/>
      </w:tblCellMar>
    </w:tblPr>
  </w:style>
  <w:style w:type="table" w:customStyle="1" w:styleId="68">
    <w:name w:val="68"/>
    <w:basedOn w:val="TableNormal95"/>
    <w:tblPr>
      <w:tblStyleRowBandSize w:val="1"/>
      <w:tblStyleColBandSize w:val="1"/>
      <w:tblCellMar>
        <w:top w:w="100" w:type="dxa"/>
        <w:left w:w="100" w:type="dxa"/>
        <w:bottom w:w="100" w:type="dxa"/>
        <w:right w:w="100" w:type="dxa"/>
      </w:tblCellMar>
    </w:tblPr>
  </w:style>
  <w:style w:type="table" w:customStyle="1" w:styleId="67">
    <w:name w:val="67"/>
    <w:basedOn w:val="TableNormal95"/>
    <w:tblPr>
      <w:tblStyleRowBandSize w:val="1"/>
      <w:tblStyleColBandSize w:val="1"/>
      <w:tblCellMar>
        <w:top w:w="100" w:type="dxa"/>
        <w:left w:w="100" w:type="dxa"/>
        <w:bottom w:w="100" w:type="dxa"/>
        <w:right w:w="100" w:type="dxa"/>
      </w:tblCellMar>
    </w:tblPr>
  </w:style>
  <w:style w:type="table" w:customStyle="1" w:styleId="66">
    <w:name w:val="66"/>
    <w:basedOn w:val="TableNormal95"/>
    <w:tblPr>
      <w:tblStyleRowBandSize w:val="1"/>
      <w:tblStyleColBandSize w:val="1"/>
      <w:tblCellMar>
        <w:top w:w="100" w:type="dxa"/>
        <w:left w:w="100" w:type="dxa"/>
        <w:bottom w:w="100" w:type="dxa"/>
        <w:right w:w="100" w:type="dxa"/>
      </w:tblCellMar>
    </w:tblPr>
  </w:style>
  <w:style w:type="table" w:customStyle="1" w:styleId="65">
    <w:name w:val="65"/>
    <w:basedOn w:val="TableNormal95"/>
    <w:tblPr>
      <w:tblStyleRowBandSize w:val="1"/>
      <w:tblStyleColBandSize w:val="1"/>
      <w:tblCellMar>
        <w:top w:w="100" w:type="dxa"/>
        <w:left w:w="100" w:type="dxa"/>
        <w:bottom w:w="100" w:type="dxa"/>
        <w:right w:w="100" w:type="dxa"/>
      </w:tblCellMar>
    </w:tblPr>
  </w:style>
  <w:style w:type="table" w:customStyle="1" w:styleId="64">
    <w:name w:val="64"/>
    <w:basedOn w:val="TableNormal95"/>
    <w:tblPr>
      <w:tblStyleRowBandSize w:val="1"/>
      <w:tblStyleColBandSize w:val="1"/>
      <w:tblCellMar>
        <w:top w:w="100" w:type="dxa"/>
        <w:left w:w="100" w:type="dxa"/>
        <w:bottom w:w="100" w:type="dxa"/>
        <w:right w:w="100" w:type="dxa"/>
      </w:tblCellMar>
    </w:tblPr>
  </w:style>
  <w:style w:type="table" w:customStyle="1" w:styleId="63">
    <w:name w:val="63"/>
    <w:basedOn w:val="TableNormal95"/>
    <w:tblPr>
      <w:tblStyleRowBandSize w:val="1"/>
      <w:tblStyleColBandSize w:val="1"/>
      <w:tblCellMar>
        <w:top w:w="100" w:type="dxa"/>
        <w:left w:w="100" w:type="dxa"/>
        <w:bottom w:w="100" w:type="dxa"/>
        <w:right w:w="100" w:type="dxa"/>
      </w:tblCellMar>
    </w:tblPr>
  </w:style>
  <w:style w:type="table" w:customStyle="1" w:styleId="62">
    <w:name w:val="62"/>
    <w:basedOn w:val="TableNormal95"/>
    <w:tblPr>
      <w:tblStyleRowBandSize w:val="1"/>
      <w:tblStyleColBandSize w:val="1"/>
      <w:tblCellMar>
        <w:top w:w="100" w:type="dxa"/>
        <w:left w:w="100" w:type="dxa"/>
        <w:bottom w:w="100" w:type="dxa"/>
        <w:right w:w="100" w:type="dxa"/>
      </w:tblCellMar>
    </w:tblPr>
  </w:style>
  <w:style w:type="table" w:customStyle="1" w:styleId="61">
    <w:name w:val="61"/>
    <w:basedOn w:val="TableNormal95"/>
    <w:tblPr>
      <w:tblStyleRowBandSize w:val="1"/>
      <w:tblStyleColBandSize w:val="1"/>
      <w:tblCellMar>
        <w:top w:w="100" w:type="dxa"/>
        <w:left w:w="100" w:type="dxa"/>
        <w:bottom w:w="100" w:type="dxa"/>
        <w:right w:w="100" w:type="dxa"/>
      </w:tblCellMar>
    </w:tblPr>
  </w:style>
  <w:style w:type="table" w:customStyle="1" w:styleId="60">
    <w:name w:val="60"/>
    <w:basedOn w:val="TableNormal95"/>
    <w:tblPr>
      <w:tblStyleRowBandSize w:val="1"/>
      <w:tblStyleColBandSize w:val="1"/>
      <w:tblCellMar>
        <w:top w:w="100" w:type="dxa"/>
        <w:left w:w="100" w:type="dxa"/>
        <w:bottom w:w="100" w:type="dxa"/>
        <w:right w:w="100" w:type="dxa"/>
      </w:tblCellMar>
    </w:tblPr>
  </w:style>
  <w:style w:type="table" w:customStyle="1" w:styleId="59">
    <w:name w:val="59"/>
    <w:basedOn w:val="TableNormal95"/>
    <w:tblPr>
      <w:tblStyleRowBandSize w:val="1"/>
      <w:tblStyleColBandSize w:val="1"/>
      <w:tblCellMar>
        <w:top w:w="100" w:type="dxa"/>
        <w:left w:w="100" w:type="dxa"/>
        <w:bottom w:w="100" w:type="dxa"/>
        <w:right w:w="100" w:type="dxa"/>
      </w:tblCellMar>
    </w:tblPr>
  </w:style>
  <w:style w:type="table" w:customStyle="1" w:styleId="58">
    <w:name w:val="58"/>
    <w:basedOn w:val="TableNormal95"/>
    <w:tblPr>
      <w:tblStyleRowBandSize w:val="1"/>
      <w:tblStyleColBandSize w:val="1"/>
      <w:tblCellMar>
        <w:top w:w="100" w:type="dxa"/>
        <w:left w:w="100" w:type="dxa"/>
        <w:bottom w:w="100" w:type="dxa"/>
        <w:right w:w="100" w:type="dxa"/>
      </w:tblCellMar>
    </w:tblPr>
  </w:style>
  <w:style w:type="table" w:customStyle="1" w:styleId="57">
    <w:name w:val="57"/>
    <w:basedOn w:val="TableNormal95"/>
    <w:tblPr>
      <w:tblStyleRowBandSize w:val="1"/>
      <w:tblStyleColBandSize w:val="1"/>
      <w:tblCellMar>
        <w:top w:w="100" w:type="dxa"/>
        <w:left w:w="100" w:type="dxa"/>
        <w:bottom w:w="100" w:type="dxa"/>
        <w:right w:w="100" w:type="dxa"/>
      </w:tblCellMar>
    </w:tblPr>
  </w:style>
  <w:style w:type="table" w:customStyle="1" w:styleId="56">
    <w:name w:val="56"/>
    <w:basedOn w:val="TableNormal95"/>
    <w:tblPr>
      <w:tblStyleRowBandSize w:val="1"/>
      <w:tblStyleColBandSize w:val="1"/>
      <w:tblCellMar>
        <w:top w:w="100" w:type="dxa"/>
        <w:left w:w="100" w:type="dxa"/>
        <w:bottom w:w="100" w:type="dxa"/>
        <w:right w:w="100" w:type="dxa"/>
      </w:tblCellMar>
    </w:tblPr>
  </w:style>
  <w:style w:type="table" w:customStyle="1" w:styleId="55">
    <w:name w:val="55"/>
    <w:basedOn w:val="TableNormal95"/>
    <w:tblPr>
      <w:tblStyleRowBandSize w:val="1"/>
      <w:tblStyleColBandSize w:val="1"/>
      <w:tblCellMar>
        <w:top w:w="100" w:type="dxa"/>
        <w:left w:w="100" w:type="dxa"/>
        <w:bottom w:w="100" w:type="dxa"/>
        <w:right w:w="100" w:type="dxa"/>
      </w:tblCellMar>
    </w:tblPr>
  </w:style>
  <w:style w:type="table" w:customStyle="1" w:styleId="54">
    <w:name w:val="54"/>
    <w:basedOn w:val="TableNormal95"/>
    <w:tblPr>
      <w:tblStyleRowBandSize w:val="1"/>
      <w:tblStyleColBandSize w:val="1"/>
      <w:tblCellMar>
        <w:top w:w="100" w:type="dxa"/>
        <w:left w:w="100" w:type="dxa"/>
        <w:bottom w:w="100" w:type="dxa"/>
        <w:right w:w="100" w:type="dxa"/>
      </w:tblCellMar>
    </w:tblPr>
  </w:style>
  <w:style w:type="table" w:customStyle="1" w:styleId="53">
    <w:name w:val="53"/>
    <w:basedOn w:val="TableNormal95"/>
    <w:tblPr>
      <w:tblStyleRowBandSize w:val="1"/>
      <w:tblStyleColBandSize w:val="1"/>
      <w:tblCellMar>
        <w:top w:w="100" w:type="dxa"/>
        <w:left w:w="100" w:type="dxa"/>
        <w:bottom w:w="100" w:type="dxa"/>
        <w:right w:w="100" w:type="dxa"/>
      </w:tblCellMar>
    </w:tblPr>
  </w:style>
  <w:style w:type="table" w:customStyle="1" w:styleId="52">
    <w:name w:val="52"/>
    <w:basedOn w:val="TableNormal95"/>
    <w:tblPr>
      <w:tblStyleRowBandSize w:val="1"/>
      <w:tblStyleColBandSize w:val="1"/>
      <w:tblCellMar>
        <w:top w:w="100" w:type="dxa"/>
        <w:left w:w="100" w:type="dxa"/>
        <w:bottom w:w="100" w:type="dxa"/>
        <w:right w:w="100" w:type="dxa"/>
      </w:tblCellMar>
    </w:tblPr>
  </w:style>
  <w:style w:type="table" w:customStyle="1" w:styleId="51">
    <w:name w:val="51"/>
    <w:basedOn w:val="TableNormal95"/>
    <w:tblPr>
      <w:tblStyleRowBandSize w:val="1"/>
      <w:tblStyleColBandSize w:val="1"/>
      <w:tblCellMar>
        <w:top w:w="100" w:type="dxa"/>
        <w:left w:w="100" w:type="dxa"/>
        <w:bottom w:w="100" w:type="dxa"/>
        <w:right w:w="100" w:type="dxa"/>
      </w:tblCellMar>
    </w:tblPr>
  </w:style>
  <w:style w:type="table" w:customStyle="1" w:styleId="50">
    <w:name w:val="50"/>
    <w:basedOn w:val="TableNormal95"/>
    <w:tblPr>
      <w:tblStyleRowBandSize w:val="1"/>
      <w:tblStyleColBandSize w:val="1"/>
      <w:tblCellMar>
        <w:top w:w="100" w:type="dxa"/>
        <w:left w:w="100" w:type="dxa"/>
        <w:bottom w:w="100" w:type="dxa"/>
        <w:right w:w="100" w:type="dxa"/>
      </w:tblCellMar>
    </w:tblPr>
  </w:style>
  <w:style w:type="table" w:customStyle="1" w:styleId="49">
    <w:name w:val="49"/>
    <w:basedOn w:val="TableNormal95"/>
    <w:tblPr>
      <w:tblStyleRowBandSize w:val="1"/>
      <w:tblStyleColBandSize w:val="1"/>
      <w:tblCellMar>
        <w:top w:w="100" w:type="dxa"/>
        <w:left w:w="100" w:type="dxa"/>
        <w:bottom w:w="100" w:type="dxa"/>
        <w:right w:w="100" w:type="dxa"/>
      </w:tblCellMar>
    </w:tblPr>
  </w:style>
  <w:style w:type="table" w:customStyle="1" w:styleId="48">
    <w:name w:val="48"/>
    <w:basedOn w:val="TableNormal95"/>
    <w:tblPr>
      <w:tblStyleRowBandSize w:val="1"/>
      <w:tblStyleColBandSize w:val="1"/>
      <w:tblCellMar>
        <w:top w:w="100" w:type="dxa"/>
        <w:left w:w="100" w:type="dxa"/>
        <w:bottom w:w="100" w:type="dxa"/>
        <w:right w:w="100" w:type="dxa"/>
      </w:tblCellMar>
    </w:tblPr>
  </w:style>
  <w:style w:type="table" w:customStyle="1" w:styleId="47">
    <w:name w:val="47"/>
    <w:basedOn w:val="TableNormal95"/>
    <w:tblPr>
      <w:tblStyleRowBandSize w:val="1"/>
      <w:tblStyleColBandSize w:val="1"/>
      <w:tblCellMar>
        <w:top w:w="100" w:type="dxa"/>
        <w:left w:w="100" w:type="dxa"/>
        <w:bottom w:w="100" w:type="dxa"/>
        <w:right w:w="100" w:type="dxa"/>
      </w:tblCellMar>
    </w:tblPr>
  </w:style>
  <w:style w:type="table" w:customStyle="1" w:styleId="46">
    <w:name w:val="46"/>
    <w:basedOn w:val="TableNormal95"/>
    <w:tblPr>
      <w:tblStyleRowBandSize w:val="1"/>
      <w:tblStyleColBandSize w:val="1"/>
      <w:tblCellMar>
        <w:top w:w="100" w:type="dxa"/>
        <w:left w:w="100" w:type="dxa"/>
        <w:bottom w:w="100" w:type="dxa"/>
        <w:right w:w="100" w:type="dxa"/>
      </w:tblCellMar>
    </w:tblPr>
  </w:style>
  <w:style w:type="table" w:customStyle="1" w:styleId="45">
    <w:name w:val="45"/>
    <w:basedOn w:val="TableNormal95"/>
    <w:tblPr>
      <w:tblStyleRowBandSize w:val="1"/>
      <w:tblStyleColBandSize w:val="1"/>
      <w:tblCellMar>
        <w:top w:w="100" w:type="dxa"/>
        <w:left w:w="100" w:type="dxa"/>
        <w:bottom w:w="100" w:type="dxa"/>
        <w:right w:w="100" w:type="dxa"/>
      </w:tblCellMar>
    </w:tblPr>
  </w:style>
  <w:style w:type="table" w:customStyle="1" w:styleId="44">
    <w:name w:val="44"/>
    <w:basedOn w:val="TableNormal95"/>
    <w:tblPr>
      <w:tblStyleRowBandSize w:val="1"/>
      <w:tblStyleColBandSize w:val="1"/>
      <w:tblCellMar>
        <w:top w:w="100" w:type="dxa"/>
        <w:left w:w="100" w:type="dxa"/>
        <w:bottom w:w="100" w:type="dxa"/>
        <w:right w:w="100" w:type="dxa"/>
      </w:tblCellMar>
    </w:tblPr>
  </w:style>
  <w:style w:type="table" w:customStyle="1" w:styleId="43">
    <w:name w:val="43"/>
    <w:basedOn w:val="TableNormal95"/>
    <w:tblPr>
      <w:tblStyleRowBandSize w:val="1"/>
      <w:tblStyleColBandSize w:val="1"/>
      <w:tblCellMar>
        <w:top w:w="100" w:type="dxa"/>
        <w:left w:w="100" w:type="dxa"/>
        <w:bottom w:w="100" w:type="dxa"/>
        <w:right w:w="100" w:type="dxa"/>
      </w:tblCellMar>
    </w:tblPr>
  </w:style>
  <w:style w:type="table" w:customStyle="1" w:styleId="42">
    <w:name w:val="42"/>
    <w:basedOn w:val="TableNormal95"/>
    <w:tblPr>
      <w:tblStyleRowBandSize w:val="1"/>
      <w:tblStyleColBandSize w:val="1"/>
      <w:tblCellMar>
        <w:top w:w="100" w:type="dxa"/>
        <w:left w:w="100" w:type="dxa"/>
        <w:bottom w:w="100" w:type="dxa"/>
        <w:right w:w="100" w:type="dxa"/>
      </w:tblCellMar>
    </w:tblPr>
  </w:style>
  <w:style w:type="table" w:customStyle="1" w:styleId="41">
    <w:name w:val="41"/>
    <w:basedOn w:val="TableNormal95"/>
    <w:tblPr>
      <w:tblStyleRowBandSize w:val="1"/>
      <w:tblStyleColBandSize w:val="1"/>
      <w:tblCellMar>
        <w:top w:w="100" w:type="dxa"/>
        <w:left w:w="100" w:type="dxa"/>
        <w:bottom w:w="100" w:type="dxa"/>
        <w:right w:w="100" w:type="dxa"/>
      </w:tblCellMar>
    </w:tblPr>
  </w:style>
  <w:style w:type="table" w:customStyle="1" w:styleId="40">
    <w:name w:val="40"/>
    <w:basedOn w:val="TableNormal95"/>
    <w:tblPr>
      <w:tblStyleRowBandSize w:val="1"/>
      <w:tblStyleColBandSize w:val="1"/>
      <w:tblCellMar>
        <w:top w:w="100" w:type="dxa"/>
        <w:left w:w="100" w:type="dxa"/>
        <w:bottom w:w="100" w:type="dxa"/>
        <w:right w:w="100" w:type="dxa"/>
      </w:tblCellMar>
    </w:tblPr>
  </w:style>
  <w:style w:type="table" w:customStyle="1" w:styleId="39">
    <w:name w:val="39"/>
    <w:basedOn w:val="TableNormal95"/>
    <w:tblPr>
      <w:tblStyleRowBandSize w:val="1"/>
      <w:tblStyleColBandSize w:val="1"/>
      <w:tblCellMar>
        <w:top w:w="100" w:type="dxa"/>
        <w:left w:w="100" w:type="dxa"/>
        <w:bottom w:w="100" w:type="dxa"/>
        <w:right w:w="100" w:type="dxa"/>
      </w:tblCellMar>
    </w:tblPr>
  </w:style>
  <w:style w:type="table" w:customStyle="1" w:styleId="38">
    <w:name w:val="38"/>
    <w:basedOn w:val="TableNormal95"/>
    <w:tblPr>
      <w:tblStyleRowBandSize w:val="1"/>
      <w:tblStyleColBandSize w:val="1"/>
      <w:tblCellMar>
        <w:top w:w="100" w:type="dxa"/>
        <w:left w:w="100" w:type="dxa"/>
        <w:bottom w:w="100" w:type="dxa"/>
        <w:right w:w="100" w:type="dxa"/>
      </w:tblCellMar>
    </w:tblPr>
  </w:style>
  <w:style w:type="table" w:customStyle="1" w:styleId="37">
    <w:name w:val="37"/>
    <w:basedOn w:val="TableNormal95"/>
    <w:tblPr>
      <w:tblStyleRowBandSize w:val="1"/>
      <w:tblStyleColBandSize w:val="1"/>
      <w:tblCellMar>
        <w:top w:w="100" w:type="dxa"/>
        <w:left w:w="100" w:type="dxa"/>
        <w:bottom w:w="100" w:type="dxa"/>
        <w:right w:w="100" w:type="dxa"/>
      </w:tblCellMar>
    </w:tblPr>
  </w:style>
  <w:style w:type="table" w:customStyle="1" w:styleId="36">
    <w:name w:val="36"/>
    <w:basedOn w:val="TableNormal95"/>
    <w:tblPr>
      <w:tblStyleRowBandSize w:val="1"/>
      <w:tblStyleColBandSize w:val="1"/>
      <w:tblCellMar>
        <w:top w:w="100" w:type="dxa"/>
        <w:left w:w="100" w:type="dxa"/>
        <w:bottom w:w="100" w:type="dxa"/>
        <w:right w:w="100" w:type="dxa"/>
      </w:tblCellMar>
    </w:tblPr>
  </w:style>
  <w:style w:type="table" w:customStyle="1" w:styleId="35">
    <w:name w:val="35"/>
    <w:basedOn w:val="TableNormal95"/>
    <w:tblPr>
      <w:tblStyleRowBandSize w:val="1"/>
      <w:tblStyleColBandSize w:val="1"/>
      <w:tblCellMar>
        <w:top w:w="100" w:type="dxa"/>
        <w:left w:w="100" w:type="dxa"/>
        <w:bottom w:w="100" w:type="dxa"/>
        <w:right w:w="100" w:type="dxa"/>
      </w:tblCellMar>
    </w:tblPr>
  </w:style>
  <w:style w:type="table" w:customStyle="1" w:styleId="34">
    <w:name w:val="34"/>
    <w:basedOn w:val="TableNormal95"/>
    <w:tblPr>
      <w:tblStyleRowBandSize w:val="1"/>
      <w:tblStyleColBandSize w:val="1"/>
      <w:tblCellMar>
        <w:top w:w="100" w:type="dxa"/>
        <w:left w:w="100" w:type="dxa"/>
        <w:bottom w:w="100" w:type="dxa"/>
        <w:right w:w="100" w:type="dxa"/>
      </w:tblCellMar>
    </w:tblPr>
  </w:style>
  <w:style w:type="table" w:customStyle="1" w:styleId="33">
    <w:name w:val="33"/>
    <w:basedOn w:val="TableNormal95"/>
    <w:tblPr>
      <w:tblStyleRowBandSize w:val="1"/>
      <w:tblStyleColBandSize w:val="1"/>
      <w:tblCellMar>
        <w:top w:w="100" w:type="dxa"/>
        <w:left w:w="100" w:type="dxa"/>
        <w:bottom w:w="100" w:type="dxa"/>
        <w:right w:w="100" w:type="dxa"/>
      </w:tblCellMar>
    </w:tblPr>
  </w:style>
  <w:style w:type="table" w:customStyle="1" w:styleId="32">
    <w:name w:val="32"/>
    <w:basedOn w:val="TableNormal95"/>
    <w:tblPr>
      <w:tblStyleRowBandSize w:val="1"/>
      <w:tblStyleColBandSize w:val="1"/>
      <w:tblCellMar>
        <w:top w:w="100" w:type="dxa"/>
        <w:left w:w="100" w:type="dxa"/>
        <w:bottom w:w="100" w:type="dxa"/>
        <w:right w:w="100" w:type="dxa"/>
      </w:tblCellMar>
    </w:tblPr>
  </w:style>
  <w:style w:type="table" w:customStyle="1" w:styleId="31">
    <w:name w:val="31"/>
    <w:basedOn w:val="TableNormal95"/>
    <w:tblPr>
      <w:tblStyleRowBandSize w:val="1"/>
      <w:tblStyleColBandSize w:val="1"/>
      <w:tblCellMar>
        <w:top w:w="100" w:type="dxa"/>
        <w:left w:w="100" w:type="dxa"/>
        <w:bottom w:w="100" w:type="dxa"/>
        <w:right w:w="100" w:type="dxa"/>
      </w:tblCellMar>
    </w:tblPr>
  </w:style>
  <w:style w:type="table" w:customStyle="1" w:styleId="30">
    <w:name w:val="30"/>
    <w:basedOn w:val="TableNormal95"/>
    <w:tblPr>
      <w:tblStyleRowBandSize w:val="1"/>
      <w:tblStyleColBandSize w:val="1"/>
      <w:tblCellMar>
        <w:top w:w="100" w:type="dxa"/>
        <w:left w:w="100" w:type="dxa"/>
        <w:bottom w:w="100" w:type="dxa"/>
        <w:right w:w="100" w:type="dxa"/>
      </w:tblCellMar>
    </w:tblPr>
  </w:style>
  <w:style w:type="table" w:customStyle="1" w:styleId="29">
    <w:name w:val="29"/>
    <w:basedOn w:val="TableNormal95"/>
    <w:tblPr>
      <w:tblStyleRowBandSize w:val="1"/>
      <w:tblStyleColBandSize w:val="1"/>
      <w:tblCellMar>
        <w:top w:w="100" w:type="dxa"/>
        <w:left w:w="100" w:type="dxa"/>
        <w:bottom w:w="100" w:type="dxa"/>
        <w:right w:w="100" w:type="dxa"/>
      </w:tblCellMar>
    </w:tblPr>
  </w:style>
  <w:style w:type="table" w:customStyle="1" w:styleId="28">
    <w:name w:val="28"/>
    <w:basedOn w:val="TableNormal95"/>
    <w:tblPr>
      <w:tblStyleRowBandSize w:val="1"/>
      <w:tblStyleColBandSize w:val="1"/>
      <w:tblCellMar>
        <w:top w:w="100" w:type="dxa"/>
        <w:left w:w="100" w:type="dxa"/>
        <w:bottom w:w="100" w:type="dxa"/>
        <w:right w:w="100" w:type="dxa"/>
      </w:tblCellMar>
    </w:tblPr>
  </w:style>
  <w:style w:type="table" w:customStyle="1" w:styleId="27">
    <w:name w:val="27"/>
    <w:basedOn w:val="TableNormal95"/>
    <w:tblPr>
      <w:tblStyleRowBandSize w:val="1"/>
      <w:tblStyleColBandSize w:val="1"/>
      <w:tblCellMar>
        <w:top w:w="100" w:type="dxa"/>
        <w:left w:w="100" w:type="dxa"/>
        <w:bottom w:w="100" w:type="dxa"/>
        <w:right w:w="100" w:type="dxa"/>
      </w:tblCellMar>
    </w:tblPr>
  </w:style>
  <w:style w:type="table" w:customStyle="1" w:styleId="26">
    <w:name w:val="26"/>
    <w:basedOn w:val="TableNormal95"/>
    <w:tblPr>
      <w:tblStyleRowBandSize w:val="1"/>
      <w:tblStyleColBandSize w:val="1"/>
      <w:tblCellMar>
        <w:top w:w="100" w:type="dxa"/>
        <w:left w:w="100" w:type="dxa"/>
        <w:bottom w:w="100" w:type="dxa"/>
        <w:right w:w="100" w:type="dxa"/>
      </w:tblCellMar>
    </w:tblPr>
  </w:style>
  <w:style w:type="table" w:customStyle="1" w:styleId="25">
    <w:name w:val="25"/>
    <w:basedOn w:val="TableNormal95"/>
    <w:tblPr>
      <w:tblStyleRowBandSize w:val="1"/>
      <w:tblStyleColBandSize w:val="1"/>
      <w:tblCellMar>
        <w:top w:w="100" w:type="dxa"/>
        <w:left w:w="100" w:type="dxa"/>
        <w:bottom w:w="100" w:type="dxa"/>
        <w:right w:w="100" w:type="dxa"/>
      </w:tblCellMar>
    </w:tblPr>
  </w:style>
  <w:style w:type="table" w:customStyle="1" w:styleId="24">
    <w:name w:val="24"/>
    <w:basedOn w:val="TableNormal95"/>
    <w:tblPr>
      <w:tblStyleRowBandSize w:val="1"/>
      <w:tblStyleColBandSize w:val="1"/>
      <w:tblCellMar>
        <w:top w:w="100" w:type="dxa"/>
        <w:left w:w="100" w:type="dxa"/>
        <w:bottom w:w="100" w:type="dxa"/>
        <w:right w:w="100" w:type="dxa"/>
      </w:tblCellMar>
    </w:tblPr>
  </w:style>
  <w:style w:type="table" w:customStyle="1" w:styleId="23">
    <w:name w:val="23"/>
    <w:basedOn w:val="TableNormal95"/>
    <w:tblPr>
      <w:tblStyleRowBandSize w:val="1"/>
      <w:tblStyleColBandSize w:val="1"/>
      <w:tblCellMar>
        <w:top w:w="100" w:type="dxa"/>
        <w:left w:w="100" w:type="dxa"/>
        <w:bottom w:w="100" w:type="dxa"/>
        <w:right w:w="100" w:type="dxa"/>
      </w:tblCellMar>
    </w:tblPr>
  </w:style>
  <w:style w:type="character" w:customStyle="1" w:styleId="normaltextrun">
    <w:name w:val="normaltextrun"/>
    <w:basedOn w:val="Fuentedeprrafopredeter"/>
    <w:qFormat/>
    <w:rsid w:val="000E7305"/>
  </w:style>
  <w:style w:type="table" w:customStyle="1" w:styleId="22">
    <w:name w:val="22"/>
    <w:basedOn w:val="TableNormal101"/>
    <w:tblPr>
      <w:tblStyleRowBandSize w:val="1"/>
      <w:tblStyleColBandSize w:val="1"/>
      <w:tblCellMar>
        <w:top w:w="100" w:type="dxa"/>
        <w:left w:w="100" w:type="dxa"/>
        <w:bottom w:w="100" w:type="dxa"/>
        <w:right w:w="100" w:type="dxa"/>
      </w:tblCellMar>
    </w:tblPr>
  </w:style>
  <w:style w:type="table" w:customStyle="1" w:styleId="21">
    <w:name w:val="21"/>
    <w:basedOn w:val="TableNormal101"/>
    <w:tblPr>
      <w:tblStyleRowBandSize w:val="1"/>
      <w:tblStyleColBandSize w:val="1"/>
      <w:tblCellMar>
        <w:top w:w="100" w:type="dxa"/>
        <w:left w:w="100" w:type="dxa"/>
        <w:bottom w:w="100" w:type="dxa"/>
        <w:right w:w="100" w:type="dxa"/>
      </w:tblCellMar>
    </w:tblPr>
  </w:style>
  <w:style w:type="table" w:customStyle="1" w:styleId="20">
    <w:name w:val="20"/>
    <w:basedOn w:val="TableNormal101"/>
    <w:tblPr>
      <w:tblStyleRowBandSize w:val="1"/>
      <w:tblStyleColBandSize w:val="1"/>
      <w:tblCellMar>
        <w:top w:w="100" w:type="dxa"/>
        <w:left w:w="100" w:type="dxa"/>
        <w:bottom w:w="100" w:type="dxa"/>
        <w:right w:w="100" w:type="dxa"/>
      </w:tblCellMar>
    </w:tblPr>
  </w:style>
  <w:style w:type="table" w:customStyle="1" w:styleId="19">
    <w:name w:val="19"/>
    <w:basedOn w:val="TableNormal101"/>
    <w:tblPr>
      <w:tblStyleRowBandSize w:val="1"/>
      <w:tblStyleColBandSize w:val="1"/>
      <w:tblCellMar>
        <w:top w:w="100" w:type="dxa"/>
        <w:left w:w="100" w:type="dxa"/>
        <w:bottom w:w="100" w:type="dxa"/>
        <w:right w:w="100" w:type="dxa"/>
      </w:tblCellMar>
    </w:tblPr>
  </w:style>
  <w:style w:type="table" w:customStyle="1" w:styleId="18">
    <w:name w:val="18"/>
    <w:basedOn w:val="TableNormal101"/>
    <w:tblPr>
      <w:tblStyleRowBandSize w:val="1"/>
      <w:tblStyleColBandSize w:val="1"/>
      <w:tblCellMar>
        <w:top w:w="100" w:type="dxa"/>
        <w:left w:w="100" w:type="dxa"/>
        <w:bottom w:w="100" w:type="dxa"/>
        <w:right w:w="100" w:type="dxa"/>
      </w:tblCellMar>
    </w:tblPr>
  </w:style>
  <w:style w:type="table" w:customStyle="1" w:styleId="17">
    <w:name w:val="17"/>
    <w:basedOn w:val="TableNormal101"/>
    <w:tblPr>
      <w:tblStyleRowBandSize w:val="1"/>
      <w:tblStyleColBandSize w:val="1"/>
      <w:tblCellMar>
        <w:top w:w="100" w:type="dxa"/>
        <w:left w:w="100" w:type="dxa"/>
        <w:bottom w:w="100" w:type="dxa"/>
        <w:right w:w="100" w:type="dxa"/>
      </w:tblCellMar>
    </w:tblPr>
  </w:style>
  <w:style w:type="table" w:customStyle="1" w:styleId="16">
    <w:name w:val="16"/>
    <w:basedOn w:val="TableNormal101"/>
    <w:tblPr>
      <w:tblStyleRowBandSize w:val="1"/>
      <w:tblStyleColBandSize w:val="1"/>
      <w:tblCellMar>
        <w:top w:w="100" w:type="dxa"/>
        <w:left w:w="100" w:type="dxa"/>
        <w:bottom w:w="100" w:type="dxa"/>
        <w:right w:w="100" w:type="dxa"/>
      </w:tblCellMar>
    </w:tblPr>
  </w:style>
  <w:style w:type="table" w:customStyle="1" w:styleId="15">
    <w:name w:val="15"/>
    <w:basedOn w:val="TableNormal102"/>
    <w:tblPr>
      <w:tblStyleRowBandSize w:val="1"/>
      <w:tblStyleColBandSize w:val="1"/>
      <w:tblCellMar>
        <w:top w:w="100" w:type="dxa"/>
        <w:left w:w="100" w:type="dxa"/>
        <w:bottom w:w="100" w:type="dxa"/>
        <w:right w:w="100" w:type="dxa"/>
      </w:tblCellMar>
    </w:tblPr>
  </w:style>
  <w:style w:type="table" w:customStyle="1" w:styleId="14">
    <w:name w:val="14"/>
    <w:basedOn w:val="TableNormal102"/>
    <w:tblPr>
      <w:tblStyleRowBandSize w:val="1"/>
      <w:tblStyleColBandSize w:val="1"/>
      <w:tblCellMar>
        <w:top w:w="100" w:type="dxa"/>
        <w:left w:w="100" w:type="dxa"/>
        <w:bottom w:w="100" w:type="dxa"/>
        <w:right w:w="100" w:type="dxa"/>
      </w:tblCellMar>
    </w:tblPr>
  </w:style>
  <w:style w:type="table" w:customStyle="1" w:styleId="13">
    <w:name w:val="13"/>
    <w:basedOn w:val="TableNormal102"/>
    <w:tblPr>
      <w:tblStyleRowBandSize w:val="1"/>
      <w:tblStyleColBandSize w:val="1"/>
      <w:tblCellMar>
        <w:top w:w="100" w:type="dxa"/>
        <w:left w:w="100" w:type="dxa"/>
        <w:bottom w:w="100" w:type="dxa"/>
        <w:right w:w="100" w:type="dxa"/>
      </w:tblCellMar>
    </w:tblPr>
  </w:style>
  <w:style w:type="table" w:customStyle="1" w:styleId="12">
    <w:name w:val="12"/>
    <w:basedOn w:val="TableNormal102"/>
    <w:tblPr>
      <w:tblStyleRowBandSize w:val="1"/>
      <w:tblStyleColBandSize w:val="1"/>
      <w:tblCellMar>
        <w:top w:w="100" w:type="dxa"/>
        <w:left w:w="100" w:type="dxa"/>
        <w:bottom w:w="100" w:type="dxa"/>
        <w:right w:w="100" w:type="dxa"/>
      </w:tblCellMar>
    </w:tblPr>
  </w:style>
  <w:style w:type="table" w:customStyle="1" w:styleId="11">
    <w:name w:val="11"/>
    <w:basedOn w:val="TableNormal102"/>
    <w:tblPr>
      <w:tblStyleRowBandSize w:val="1"/>
      <w:tblStyleColBandSize w:val="1"/>
      <w:tblCellMar>
        <w:top w:w="100" w:type="dxa"/>
        <w:left w:w="100" w:type="dxa"/>
        <w:bottom w:w="100" w:type="dxa"/>
        <w:right w:w="100" w:type="dxa"/>
      </w:tblCellMar>
    </w:tblPr>
  </w:style>
  <w:style w:type="table" w:customStyle="1" w:styleId="10">
    <w:name w:val="10"/>
    <w:basedOn w:val="TableNormal103"/>
    <w:tblPr>
      <w:tblStyleRowBandSize w:val="1"/>
      <w:tblStyleColBandSize w:val="1"/>
      <w:tblCellMar>
        <w:top w:w="100" w:type="dxa"/>
        <w:left w:w="100" w:type="dxa"/>
        <w:bottom w:w="100" w:type="dxa"/>
        <w:right w:w="100" w:type="dxa"/>
      </w:tblCellMar>
    </w:tblPr>
  </w:style>
  <w:style w:type="table" w:customStyle="1" w:styleId="9">
    <w:name w:val="9"/>
    <w:basedOn w:val="TableNormal103"/>
    <w:tblPr>
      <w:tblStyleRowBandSize w:val="1"/>
      <w:tblStyleColBandSize w:val="1"/>
      <w:tblCellMar>
        <w:top w:w="100" w:type="dxa"/>
        <w:left w:w="100" w:type="dxa"/>
        <w:bottom w:w="100" w:type="dxa"/>
        <w:right w:w="100" w:type="dxa"/>
      </w:tblCellMar>
    </w:tblPr>
  </w:style>
  <w:style w:type="table" w:customStyle="1" w:styleId="8">
    <w:name w:val="8"/>
    <w:basedOn w:val="TableNormal103"/>
    <w:tblPr>
      <w:tblStyleRowBandSize w:val="1"/>
      <w:tblStyleColBandSize w:val="1"/>
      <w:tblCellMar>
        <w:top w:w="100" w:type="dxa"/>
        <w:left w:w="100" w:type="dxa"/>
        <w:bottom w:w="100" w:type="dxa"/>
        <w:right w:w="100" w:type="dxa"/>
      </w:tblCellMar>
    </w:tblPr>
  </w:style>
  <w:style w:type="table" w:customStyle="1" w:styleId="7">
    <w:name w:val="7"/>
    <w:basedOn w:val="TableNormal103"/>
    <w:tblPr>
      <w:tblStyleRowBandSize w:val="1"/>
      <w:tblStyleColBandSize w:val="1"/>
      <w:tblCellMar>
        <w:top w:w="100" w:type="dxa"/>
        <w:left w:w="100" w:type="dxa"/>
        <w:bottom w:w="100" w:type="dxa"/>
        <w:right w:w="100" w:type="dxa"/>
      </w:tblCellMar>
    </w:tblPr>
  </w:style>
  <w:style w:type="table" w:customStyle="1" w:styleId="6">
    <w:name w:val="6"/>
    <w:basedOn w:val="TableNormal103"/>
    <w:tblPr>
      <w:tblStyleRowBandSize w:val="1"/>
      <w:tblStyleColBandSize w:val="1"/>
      <w:tblCellMar>
        <w:top w:w="100" w:type="dxa"/>
        <w:left w:w="100" w:type="dxa"/>
        <w:bottom w:w="100" w:type="dxa"/>
        <w:right w:w="100" w:type="dxa"/>
      </w:tblCellMar>
    </w:tblPr>
  </w:style>
  <w:style w:type="table" w:customStyle="1" w:styleId="5">
    <w:name w:val="5"/>
    <w:basedOn w:val="TableNormal103"/>
    <w:tblPr>
      <w:tblStyleRowBandSize w:val="1"/>
      <w:tblStyleColBandSize w:val="1"/>
      <w:tblCellMar>
        <w:top w:w="100" w:type="dxa"/>
        <w:left w:w="100" w:type="dxa"/>
        <w:bottom w:w="100" w:type="dxa"/>
        <w:right w:w="100" w:type="dxa"/>
      </w:tblCellMar>
    </w:tblPr>
  </w:style>
  <w:style w:type="table" w:customStyle="1" w:styleId="4">
    <w:name w:val="4"/>
    <w:basedOn w:val="TableNormal103"/>
    <w:tblPr>
      <w:tblStyleRowBandSize w:val="1"/>
      <w:tblStyleColBandSize w:val="1"/>
      <w:tblCellMar>
        <w:top w:w="100" w:type="dxa"/>
        <w:left w:w="100" w:type="dxa"/>
        <w:bottom w:w="100" w:type="dxa"/>
        <w:right w:w="100" w:type="dxa"/>
      </w:tblCellMar>
    </w:tblPr>
  </w:style>
  <w:style w:type="table" w:customStyle="1" w:styleId="2">
    <w:name w:val="2"/>
    <w:basedOn w:val="TableNormal103"/>
    <w:tblPr>
      <w:tblStyleRowBandSize w:val="1"/>
      <w:tblStyleColBandSize w:val="1"/>
      <w:tblCellMar>
        <w:top w:w="100" w:type="dxa"/>
        <w:left w:w="100" w:type="dxa"/>
        <w:bottom w:w="100" w:type="dxa"/>
        <w:right w:w="100" w:type="dxa"/>
      </w:tblCellMar>
    </w:tblPr>
  </w:style>
  <w:style w:type="paragraph" w:customStyle="1" w:styleId="Textbody">
    <w:name w:val="Text body"/>
    <w:basedOn w:val="Normal"/>
    <w:rsid w:val="0004012B"/>
    <w:pPr>
      <w:suppressAutoHyphens/>
      <w:autoSpaceDN w:val="0"/>
      <w:spacing w:after="140" w:line="276" w:lineRule="auto"/>
      <w:textAlignment w:val="baseline"/>
    </w:pPr>
    <w:rPr>
      <w:rFonts w:ascii="Liberation Serif" w:eastAsia="Tahoma" w:hAnsi="Liberation Serif" w:cs="Nirmala UI"/>
      <w:kern w:val="3"/>
      <w:lang w:eastAsia="zh-CN" w:bidi="hi-IN"/>
    </w:rPr>
  </w:style>
  <w:style w:type="character" w:styleId="Textoennegrita">
    <w:name w:val="Strong"/>
    <w:basedOn w:val="Fuentedeprrafopredeter"/>
    <w:uiPriority w:val="22"/>
    <w:qFormat/>
    <w:rsid w:val="0076025E"/>
    <w:rPr>
      <w:b/>
      <w:bCs/>
    </w:rPr>
  </w:style>
  <w:style w:type="paragraph" w:customStyle="1" w:styleId="SECRETARIADELAFUNCIONPUBLICA">
    <w:name w:val="SECRETARIA DE LA FUNCION PUBLICA"/>
    <w:basedOn w:val="Normal"/>
    <w:qFormat/>
    <w:rsid w:val="00D72694"/>
    <w:rPr>
      <w:rFonts w:ascii="Arial" w:eastAsia="Batang" w:hAnsi="Arial" w:cs="Times New Roman"/>
      <w:kern w:val="2"/>
      <w:sz w:val="18"/>
      <w:szCs w:val="20"/>
      <w:lang w:val="es-ES"/>
    </w:rPr>
  </w:style>
  <w:style w:type="paragraph" w:styleId="Sinespaciado">
    <w:name w:val="No Spacing"/>
    <w:uiPriority w:val="1"/>
    <w:qFormat/>
    <w:rsid w:val="00B05D9B"/>
    <w:rPr>
      <w:rFonts w:eastAsiaTheme="minorEastAsia"/>
    </w:rPr>
  </w:style>
  <w:style w:type="paragraph" w:styleId="Revisin">
    <w:name w:val="Revision"/>
    <w:hidden/>
    <w:uiPriority w:val="99"/>
    <w:semiHidden/>
    <w:rsid w:val="00B41F2B"/>
    <w:rPr>
      <w:rFonts w:eastAsiaTheme="minorEastAsia"/>
    </w:rPr>
  </w:style>
  <w:style w:type="paragraph" w:customStyle="1" w:styleId="Textocomentario1">
    <w:name w:val="Texto comentario1"/>
    <w:basedOn w:val="Normal"/>
    <w:next w:val="Textocomentario"/>
    <w:uiPriority w:val="99"/>
    <w:unhideWhenUsed/>
    <w:rsid w:val="007F1175"/>
    <w:rPr>
      <w:rFonts w:eastAsia="Times New Roman" w:cs="Times New Roman"/>
      <w:sz w:val="20"/>
      <w:szCs w:val="20"/>
      <w:lang w:val="en-US"/>
    </w:rPr>
  </w:style>
  <w:style w:type="paragraph" w:customStyle="1" w:styleId="Texto">
    <w:name w:val="Texto"/>
    <w:basedOn w:val="Normal"/>
    <w:link w:val="TextoCar"/>
    <w:rsid w:val="005E272C"/>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E272C"/>
    <w:rPr>
      <w:rFonts w:ascii="Arial" w:eastAsia="Times New Roman" w:hAnsi="Arial" w:cs="Arial"/>
      <w:sz w:val="18"/>
      <w:szCs w:val="20"/>
      <w:lang w:val="es-ES" w:eastAsia="es-ES"/>
    </w:rPr>
  </w:style>
  <w:style w:type="table" w:styleId="Cuadrculadetablaclara">
    <w:name w:val="Grid Table Light"/>
    <w:basedOn w:val="Tablanormal"/>
    <w:uiPriority w:val="40"/>
    <w:rsid w:val="000317F1"/>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stilo">
    <w:name w:val="Estilo"/>
    <w:basedOn w:val="Normal"/>
    <w:rsid w:val="00AB488A"/>
    <w:pPr>
      <w:autoSpaceDE w:val="0"/>
    </w:pPr>
    <w:rPr>
      <w:rFonts w:ascii="Arial" w:eastAsiaTheme="minorHAnsi" w:hAnsi="Arial" w:cs="Arial"/>
      <w:lang w:eastAsia="zh-CN"/>
    </w:rPr>
  </w:style>
  <w:style w:type="paragraph" w:customStyle="1" w:styleId="paragraph">
    <w:name w:val="paragraph"/>
    <w:basedOn w:val="Normal"/>
    <w:rsid w:val="007867F5"/>
    <w:pPr>
      <w:spacing w:before="100" w:beforeAutospacing="1" w:after="100" w:afterAutospacing="1"/>
    </w:pPr>
    <w:rPr>
      <w:rFonts w:ascii="Times New Roman" w:eastAsia="Times New Roman" w:hAnsi="Times New Roman" w:cs="Times New Roman"/>
      <w:lang w:val="en-US"/>
    </w:rPr>
  </w:style>
  <w:style w:type="character" w:customStyle="1" w:styleId="eop">
    <w:name w:val="eop"/>
    <w:basedOn w:val="Fuentedeprrafopredeter"/>
    <w:rsid w:val="007867F5"/>
  </w:style>
  <w:style w:type="table" w:customStyle="1" w:styleId="TableGrid">
    <w:name w:val="TableGrid"/>
    <w:rsid w:val="00951399"/>
    <w:rPr>
      <w:rFonts w:asciiTheme="minorHAnsi" w:eastAsiaTheme="minorEastAsia" w:hAnsiTheme="minorHAnsi" w:cstheme="minorBidi"/>
      <w:sz w:val="22"/>
      <w:szCs w:val="22"/>
      <w:lang w:val="en-US"/>
    </w:rPr>
    <w:tblPr>
      <w:tblCellMar>
        <w:top w:w="0" w:type="dxa"/>
        <w:left w:w="0" w:type="dxa"/>
        <w:bottom w:w="0" w:type="dxa"/>
        <w:right w:w="0" w:type="dxa"/>
      </w:tblCellMar>
    </w:tblPr>
  </w:style>
  <w:style w:type="paragraph" w:customStyle="1" w:styleId="msonormal0">
    <w:name w:val="msonormal"/>
    <w:basedOn w:val="Normal"/>
    <w:rsid w:val="00370D35"/>
    <w:pPr>
      <w:spacing w:before="100" w:beforeAutospacing="1" w:after="100" w:afterAutospacing="1"/>
    </w:pPr>
    <w:rPr>
      <w:rFonts w:ascii="Times New Roman" w:eastAsia="Times New Roman" w:hAnsi="Times New Roman" w:cs="Times New Roman"/>
      <w:lang w:val="en-US"/>
    </w:rPr>
  </w:style>
  <w:style w:type="table" w:customStyle="1" w:styleId="1">
    <w:name w:val="1"/>
    <w:basedOn w:val="Tablanormal"/>
    <w:rsid w:val="00370D35"/>
    <w:pPr>
      <w:ind w:hanging="1"/>
    </w:pPr>
    <w:rPr>
      <w:rFonts w:ascii="Times New Roman" w:eastAsia="Times New Roman" w:hAnsi="Times New Roman" w:cs="Times New Roman"/>
      <w:lang w:eastAsia="es-MX"/>
    </w:rPr>
    <w:tblPr>
      <w:tblStyleRowBandSize w:val="1"/>
      <w:tblStyleColBandSize w:val="1"/>
      <w:tblInd w:w="0" w:type="nil"/>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9303">
      <w:bodyDiv w:val="1"/>
      <w:marLeft w:val="0"/>
      <w:marRight w:val="0"/>
      <w:marTop w:val="0"/>
      <w:marBottom w:val="0"/>
      <w:divBdr>
        <w:top w:val="none" w:sz="0" w:space="0" w:color="auto"/>
        <w:left w:val="none" w:sz="0" w:space="0" w:color="auto"/>
        <w:bottom w:val="none" w:sz="0" w:space="0" w:color="auto"/>
        <w:right w:val="none" w:sz="0" w:space="0" w:color="auto"/>
      </w:divBdr>
      <w:divsChild>
        <w:div w:id="420950963">
          <w:marLeft w:val="0"/>
          <w:marRight w:val="0"/>
          <w:marTop w:val="0"/>
          <w:marBottom w:val="101"/>
          <w:divBdr>
            <w:top w:val="none" w:sz="0" w:space="0" w:color="auto"/>
            <w:left w:val="none" w:sz="0" w:space="0" w:color="auto"/>
            <w:bottom w:val="none" w:sz="0" w:space="0" w:color="auto"/>
            <w:right w:val="none" w:sz="0" w:space="0" w:color="auto"/>
          </w:divBdr>
        </w:div>
        <w:div w:id="2008946546">
          <w:marLeft w:val="0"/>
          <w:marRight w:val="0"/>
          <w:marTop w:val="0"/>
          <w:marBottom w:val="101"/>
          <w:divBdr>
            <w:top w:val="none" w:sz="0" w:space="0" w:color="auto"/>
            <w:left w:val="none" w:sz="0" w:space="0" w:color="auto"/>
            <w:bottom w:val="none" w:sz="0" w:space="0" w:color="auto"/>
            <w:right w:val="none" w:sz="0" w:space="0" w:color="auto"/>
          </w:divBdr>
        </w:div>
      </w:divsChild>
    </w:div>
    <w:div w:id="31419852">
      <w:bodyDiv w:val="1"/>
      <w:marLeft w:val="0"/>
      <w:marRight w:val="0"/>
      <w:marTop w:val="0"/>
      <w:marBottom w:val="0"/>
      <w:divBdr>
        <w:top w:val="none" w:sz="0" w:space="0" w:color="auto"/>
        <w:left w:val="none" w:sz="0" w:space="0" w:color="auto"/>
        <w:bottom w:val="none" w:sz="0" w:space="0" w:color="auto"/>
        <w:right w:val="none" w:sz="0" w:space="0" w:color="auto"/>
      </w:divBdr>
    </w:div>
    <w:div w:id="172693922">
      <w:bodyDiv w:val="1"/>
      <w:marLeft w:val="0"/>
      <w:marRight w:val="0"/>
      <w:marTop w:val="0"/>
      <w:marBottom w:val="0"/>
      <w:divBdr>
        <w:top w:val="none" w:sz="0" w:space="0" w:color="auto"/>
        <w:left w:val="none" w:sz="0" w:space="0" w:color="auto"/>
        <w:bottom w:val="none" w:sz="0" w:space="0" w:color="auto"/>
        <w:right w:val="none" w:sz="0" w:space="0" w:color="auto"/>
      </w:divBdr>
    </w:div>
    <w:div w:id="195775141">
      <w:bodyDiv w:val="1"/>
      <w:marLeft w:val="0"/>
      <w:marRight w:val="0"/>
      <w:marTop w:val="0"/>
      <w:marBottom w:val="0"/>
      <w:divBdr>
        <w:top w:val="none" w:sz="0" w:space="0" w:color="auto"/>
        <w:left w:val="none" w:sz="0" w:space="0" w:color="auto"/>
        <w:bottom w:val="none" w:sz="0" w:space="0" w:color="auto"/>
        <w:right w:val="none" w:sz="0" w:space="0" w:color="auto"/>
      </w:divBdr>
    </w:div>
    <w:div w:id="580532411">
      <w:bodyDiv w:val="1"/>
      <w:marLeft w:val="0"/>
      <w:marRight w:val="0"/>
      <w:marTop w:val="0"/>
      <w:marBottom w:val="0"/>
      <w:divBdr>
        <w:top w:val="none" w:sz="0" w:space="0" w:color="auto"/>
        <w:left w:val="none" w:sz="0" w:space="0" w:color="auto"/>
        <w:bottom w:val="none" w:sz="0" w:space="0" w:color="auto"/>
        <w:right w:val="none" w:sz="0" w:space="0" w:color="auto"/>
      </w:divBdr>
    </w:div>
    <w:div w:id="669211618">
      <w:bodyDiv w:val="1"/>
      <w:marLeft w:val="0"/>
      <w:marRight w:val="0"/>
      <w:marTop w:val="0"/>
      <w:marBottom w:val="0"/>
      <w:divBdr>
        <w:top w:val="none" w:sz="0" w:space="0" w:color="auto"/>
        <w:left w:val="none" w:sz="0" w:space="0" w:color="auto"/>
        <w:bottom w:val="none" w:sz="0" w:space="0" w:color="auto"/>
        <w:right w:val="none" w:sz="0" w:space="0" w:color="auto"/>
      </w:divBdr>
    </w:div>
    <w:div w:id="683018635">
      <w:bodyDiv w:val="1"/>
      <w:marLeft w:val="0"/>
      <w:marRight w:val="0"/>
      <w:marTop w:val="0"/>
      <w:marBottom w:val="0"/>
      <w:divBdr>
        <w:top w:val="none" w:sz="0" w:space="0" w:color="auto"/>
        <w:left w:val="none" w:sz="0" w:space="0" w:color="auto"/>
        <w:bottom w:val="none" w:sz="0" w:space="0" w:color="auto"/>
        <w:right w:val="none" w:sz="0" w:space="0" w:color="auto"/>
      </w:divBdr>
    </w:div>
    <w:div w:id="880286505">
      <w:bodyDiv w:val="1"/>
      <w:marLeft w:val="0"/>
      <w:marRight w:val="0"/>
      <w:marTop w:val="0"/>
      <w:marBottom w:val="0"/>
      <w:divBdr>
        <w:top w:val="none" w:sz="0" w:space="0" w:color="auto"/>
        <w:left w:val="none" w:sz="0" w:space="0" w:color="auto"/>
        <w:bottom w:val="none" w:sz="0" w:space="0" w:color="auto"/>
        <w:right w:val="none" w:sz="0" w:space="0" w:color="auto"/>
      </w:divBdr>
    </w:div>
    <w:div w:id="895974688">
      <w:bodyDiv w:val="1"/>
      <w:marLeft w:val="0"/>
      <w:marRight w:val="0"/>
      <w:marTop w:val="0"/>
      <w:marBottom w:val="0"/>
      <w:divBdr>
        <w:top w:val="none" w:sz="0" w:space="0" w:color="auto"/>
        <w:left w:val="none" w:sz="0" w:space="0" w:color="auto"/>
        <w:bottom w:val="none" w:sz="0" w:space="0" w:color="auto"/>
        <w:right w:val="none" w:sz="0" w:space="0" w:color="auto"/>
      </w:divBdr>
    </w:div>
    <w:div w:id="966547452">
      <w:bodyDiv w:val="1"/>
      <w:marLeft w:val="0"/>
      <w:marRight w:val="0"/>
      <w:marTop w:val="0"/>
      <w:marBottom w:val="0"/>
      <w:divBdr>
        <w:top w:val="none" w:sz="0" w:space="0" w:color="auto"/>
        <w:left w:val="none" w:sz="0" w:space="0" w:color="auto"/>
        <w:bottom w:val="none" w:sz="0" w:space="0" w:color="auto"/>
        <w:right w:val="none" w:sz="0" w:space="0" w:color="auto"/>
      </w:divBdr>
    </w:div>
    <w:div w:id="1558323979">
      <w:bodyDiv w:val="1"/>
      <w:marLeft w:val="0"/>
      <w:marRight w:val="0"/>
      <w:marTop w:val="0"/>
      <w:marBottom w:val="0"/>
      <w:divBdr>
        <w:top w:val="none" w:sz="0" w:space="0" w:color="auto"/>
        <w:left w:val="none" w:sz="0" w:space="0" w:color="auto"/>
        <w:bottom w:val="none" w:sz="0" w:space="0" w:color="auto"/>
        <w:right w:val="none" w:sz="0" w:space="0" w:color="auto"/>
      </w:divBdr>
    </w:div>
    <w:div w:id="1748460908">
      <w:bodyDiv w:val="1"/>
      <w:marLeft w:val="0"/>
      <w:marRight w:val="0"/>
      <w:marTop w:val="0"/>
      <w:marBottom w:val="0"/>
      <w:divBdr>
        <w:top w:val="none" w:sz="0" w:space="0" w:color="auto"/>
        <w:left w:val="none" w:sz="0" w:space="0" w:color="auto"/>
        <w:bottom w:val="none" w:sz="0" w:space="0" w:color="auto"/>
        <w:right w:val="none" w:sz="0" w:space="0" w:color="auto"/>
      </w:divBdr>
    </w:div>
    <w:div w:id="1758866650">
      <w:bodyDiv w:val="1"/>
      <w:marLeft w:val="0"/>
      <w:marRight w:val="0"/>
      <w:marTop w:val="0"/>
      <w:marBottom w:val="0"/>
      <w:divBdr>
        <w:top w:val="none" w:sz="0" w:space="0" w:color="auto"/>
        <w:left w:val="none" w:sz="0" w:space="0" w:color="auto"/>
        <w:bottom w:val="none" w:sz="0" w:space="0" w:color="auto"/>
        <w:right w:val="none" w:sz="0" w:space="0" w:color="auto"/>
      </w:divBdr>
    </w:div>
    <w:div w:id="1829787302">
      <w:bodyDiv w:val="1"/>
      <w:marLeft w:val="0"/>
      <w:marRight w:val="0"/>
      <w:marTop w:val="0"/>
      <w:marBottom w:val="0"/>
      <w:divBdr>
        <w:top w:val="none" w:sz="0" w:space="0" w:color="auto"/>
        <w:left w:val="none" w:sz="0" w:space="0" w:color="auto"/>
        <w:bottom w:val="none" w:sz="0" w:space="0" w:color="auto"/>
        <w:right w:val="none" w:sz="0" w:space="0" w:color="auto"/>
      </w:divBdr>
    </w:div>
    <w:div w:id="1889418683">
      <w:bodyDiv w:val="1"/>
      <w:marLeft w:val="0"/>
      <w:marRight w:val="0"/>
      <w:marTop w:val="0"/>
      <w:marBottom w:val="0"/>
      <w:divBdr>
        <w:top w:val="none" w:sz="0" w:space="0" w:color="auto"/>
        <w:left w:val="none" w:sz="0" w:space="0" w:color="auto"/>
        <w:bottom w:val="none" w:sz="0" w:space="0" w:color="auto"/>
        <w:right w:val="none" w:sz="0" w:space="0" w:color="auto"/>
      </w:divBdr>
    </w:div>
    <w:div w:id="1893151393">
      <w:bodyDiv w:val="1"/>
      <w:marLeft w:val="0"/>
      <w:marRight w:val="0"/>
      <w:marTop w:val="0"/>
      <w:marBottom w:val="0"/>
      <w:divBdr>
        <w:top w:val="none" w:sz="0" w:space="0" w:color="auto"/>
        <w:left w:val="none" w:sz="0" w:space="0" w:color="auto"/>
        <w:bottom w:val="none" w:sz="0" w:space="0" w:color="auto"/>
        <w:right w:val="none" w:sz="0" w:space="0" w:color="auto"/>
      </w:divBdr>
    </w:div>
    <w:div w:id="1952010511">
      <w:bodyDiv w:val="1"/>
      <w:marLeft w:val="0"/>
      <w:marRight w:val="0"/>
      <w:marTop w:val="0"/>
      <w:marBottom w:val="0"/>
      <w:divBdr>
        <w:top w:val="none" w:sz="0" w:space="0" w:color="auto"/>
        <w:left w:val="none" w:sz="0" w:space="0" w:color="auto"/>
        <w:bottom w:val="none" w:sz="0" w:space="0" w:color="auto"/>
        <w:right w:val="none" w:sz="0" w:space="0" w:color="auto"/>
      </w:divBdr>
    </w:div>
    <w:div w:id="20713394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b.mx/sfp/documentos/directorio-de-los-organos-internos-de-control-y-unidades-de-responsabilidades"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www.justice.gov/opa/pr/walmart-inc-and-brazil-based-subsidiary-agree-pay-137-million-resolve-foreign-corrupt"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www.gob.mx/sfp/documentos/directorio-de-los-organos-internos-de-control-y-unidades-de-responsabilidades"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Bp0GXBlJ8AE9/pL6nrmXeNgDtg==">AMUW2mVp5TdG4SuBen45G+35wIz13/FhldvS1MO/ikqlgdFDT5QRdIJpZoEtOODdoowBjjpftuSl0FKwHl+k3RcL0m3LVlW3PqDI/wxl6IRZ1ahiGEg9+PKz7o/SAIFXw2k8cPOZCJ5PKghGuLw4Syfq9NPE7jk2kQ==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64DAB59-3722-4313-9EDE-28FD6924C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34</Pages>
  <Words>14717</Words>
  <Characters>83893</Characters>
  <Application>Microsoft Office Word</Application>
  <DocSecurity>0</DocSecurity>
  <Lines>699</Lines>
  <Paragraphs>196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Julio Cesar Martínez Sanabria</cp:lastModifiedBy>
  <cp:revision>4</cp:revision>
  <cp:lastPrinted>2024-07-04T17:32:00Z</cp:lastPrinted>
  <dcterms:created xsi:type="dcterms:W3CDTF">2024-07-04T17:32:00Z</dcterms:created>
  <dcterms:modified xsi:type="dcterms:W3CDTF">2024-07-04T17:54:00Z</dcterms:modified>
</cp:coreProperties>
</file>