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752166" w14:textId="77777777" w:rsidR="00656E48" w:rsidRPr="000C7AC3" w:rsidRDefault="0057116B" w:rsidP="00656E48">
      <w:pPr>
        <w:ind w:left="2160" w:hanging="1440"/>
        <w:jc w:val="center"/>
        <w:rPr>
          <w:rFonts w:ascii="Montserrat" w:eastAsia="Montserrat" w:hAnsi="Montserrat" w:cs="Montserrat"/>
          <w:b/>
          <w:sz w:val="18"/>
          <w:szCs w:val="18"/>
        </w:rPr>
      </w:pPr>
      <w:r w:rsidRPr="000C7AC3">
        <w:rPr>
          <w:rFonts w:ascii="Montserrat" w:eastAsia="Montserrat" w:hAnsi="Montserrat" w:cs="Montserrat"/>
          <w:b/>
          <w:sz w:val="18"/>
          <w:szCs w:val="18"/>
        </w:rPr>
        <w:t>ACTA DE LA TR</w:t>
      </w:r>
      <w:r w:rsidR="00786205" w:rsidRPr="000C7AC3">
        <w:rPr>
          <w:rFonts w:ascii="Montserrat" w:eastAsia="Montserrat" w:hAnsi="Montserrat" w:cs="Montserrat"/>
          <w:b/>
          <w:sz w:val="18"/>
          <w:szCs w:val="18"/>
        </w:rPr>
        <w:t>IGÉS</w:t>
      </w:r>
      <w:r w:rsidR="00656E48" w:rsidRPr="000C7AC3">
        <w:rPr>
          <w:rFonts w:ascii="Montserrat" w:eastAsia="Montserrat" w:hAnsi="Montserrat" w:cs="Montserrat"/>
          <w:b/>
          <w:sz w:val="18"/>
          <w:szCs w:val="18"/>
        </w:rPr>
        <w:t>IMA SESIÓN ORDINARIA COMITÉ DE TRANSPARENCIA</w:t>
      </w:r>
    </w:p>
    <w:p w14:paraId="678F3612" w14:textId="77777777" w:rsidR="00656E48" w:rsidRPr="000C7AC3" w:rsidRDefault="00656E48" w:rsidP="00656E48">
      <w:pPr>
        <w:ind w:left="720"/>
        <w:jc w:val="center"/>
        <w:rPr>
          <w:rFonts w:ascii="Montserrat" w:eastAsia="Montserrat" w:hAnsi="Montserrat" w:cs="Montserrat"/>
          <w:b/>
          <w:sz w:val="18"/>
          <w:szCs w:val="18"/>
        </w:rPr>
      </w:pPr>
    </w:p>
    <w:p w14:paraId="7C1A3F94" w14:textId="77777777" w:rsidR="00656E48" w:rsidRPr="000C7AC3" w:rsidRDefault="00656E48" w:rsidP="00656E48">
      <w:pPr>
        <w:jc w:val="both"/>
        <w:rPr>
          <w:rFonts w:ascii="Montserrat" w:eastAsia="Montserrat" w:hAnsi="Montserrat" w:cs="Montserrat"/>
          <w:sz w:val="18"/>
          <w:szCs w:val="18"/>
        </w:rPr>
      </w:pPr>
      <w:r w:rsidRPr="000C7AC3">
        <w:rPr>
          <w:rFonts w:ascii="Montserrat" w:eastAsia="Montserrat" w:hAnsi="Montserrat" w:cs="Montserrat"/>
          <w:sz w:val="18"/>
          <w:szCs w:val="18"/>
        </w:rPr>
        <w:t xml:space="preserve">En la Ciudad de México, a las 11:00 horas del </w:t>
      </w:r>
      <w:r w:rsidR="0057116B" w:rsidRPr="000C7AC3">
        <w:rPr>
          <w:rFonts w:ascii="Montserrat" w:eastAsia="Montserrat" w:hAnsi="Montserrat" w:cs="Montserrat"/>
          <w:sz w:val="18"/>
          <w:szCs w:val="18"/>
        </w:rPr>
        <w:t>2</w:t>
      </w:r>
      <w:r w:rsidR="00004573" w:rsidRPr="000C7AC3">
        <w:rPr>
          <w:rFonts w:ascii="Montserrat" w:eastAsia="Montserrat" w:hAnsi="Montserrat" w:cs="Montserrat"/>
          <w:sz w:val="18"/>
          <w:szCs w:val="18"/>
        </w:rPr>
        <w:t>1</w:t>
      </w:r>
      <w:r w:rsidRPr="000C7AC3">
        <w:rPr>
          <w:rFonts w:ascii="Montserrat" w:eastAsia="Montserrat" w:hAnsi="Montserrat" w:cs="Montserrat"/>
          <w:sz w:val="18"/>
          <w:szCs w:val="18"/>
        </w:rPr>
        <w:t xml:space="preserve"> de </w:t>
      </w:r>
      <w:r w:rsidR="001A40B2" w:rsidRPr="000C7AC3">
        <w:rPr>
          <w:rFonts w:ascii="Montserrat" w:eastAsia="Montserrat" w:hAnsi="Montserrat" w:cs="Montserrat"/>
          <w:sz w:val="18"/>
          <w:szCs w:val="18"/>
        </w:rPr>
        <w:t>agost</w:t>
      </w:r>
      <w:r w:rsidR="00AE6C43" w:rsidRPr="000C7AC3">
        <w:rPr>
          <w:rFonts w:ascii="Montserrat" w:eastAsia="Montserrat" w:hAnsi="Montserrat" w:cs="Montserrat"/>
          <w:sz w:val="18"/>
          <w:szCs w:val="18"/>
        </w:rPr>
        <w:t>o</w:t>
      </w:r>
      <w:r w:rsidRPr="000C7AC3">
        <w:rPr>
          <w:rFonts w:ascii="Montserrat" w:eastAsia="Montserrat" w:hAnsi="Montserrat" w:cs="Montserrat"/>
          <w:sz w:val="18"/>
          <w:szCs w:val="18"/>
        </w:rPr>
        <w:t xml:space="preserve"> de 2024, reunidos en el aula número 2 del 4° piso ala norte del edificio sede de la Secretaría de la Función Pública, ubicado en Insurgentes Sur número 1735, Colonia Guadalupe Inn, C.P. 01020, Alcaldía Álvaro Obregón, Ciudad de México, con fundamento en los artículos 65, fracciones I y II, de la Ley Federal de Transparencia y Acceso a la Información Pública y; 17, 25 y 34, de los Lineamientos de actuación del Comité de Transparencia, y conforme a la convocatoria realizada el pasado </w:t>
      </w:r>
      <w:r w:rsidR="0057116B" w:rsidRPr="000C7AC3">
        <w:rPr>
          <w:rFonts w:ascii="Montserrat" w:eastAsia="Montserrat" w:hAnsi="Montserrat" w:cs="Montserrat"/>
          <w:sz w:val="18"/>
          <w:szCs w:val="18"/>
        </w:rPr>
        <w:t>16</w:t>
      </w:r>
      <w:r w:rsidRPr="000C7AC3">
        <w:rPr>
          <w:rFonts w:ascii="Montserrat" w:eastAsia="Montserrat" w:hAnsi="Montserrat" w:cs="Montserrat"/>
          <w:sz w:val="18"/>
          <w:szCs w:val="18"/>
        </w:rPr>
        <w:t xml:space="preserve"> de </w:t>
      </w:r>
      <w:r w:rsidR="00004573" w:rsidRPr="000C7AC3">
        <w:rPr>
          <w:rFonts w:ascii="Montserrat" w:eastAsia="Montserrat" w:hAnsi="Montserrat" w:cs="Montserrat"/>
          <w:sz w:val="18"/>
          <w:szCs w:val="18"/>
        </w:rPr>
        <w:t>agost</w:t>
      </w:r>
      <w:r w:rsidR="00AC2809" w:rsidRPr="000C7AC3">
        <w:rPr>
          <w:rFonts w:ascii="Montserrat" w:eastAsia="Montserrat" w:hAnsi="Montserrat" w:cs="Montserrat"/>
          <w:sz w:val="18"/>
          <w:szCs w:val="18"/>
        </w:rPr>
        <w:t>o</w:t>
      </w:r>
      <w:r w:rsidRPr="000C7AC3">
        <w:rPr>
          <w:rFonts w:ascii="Montserrat" w:eastAsia="Montserrat" w:hAnsi="Montserrat" w:cs="Montserrat"/>
          <w:sz w:val="18"/>
          <w:szCs w:val="18"/>
        </w:rPr>
        <w:t xml:space="preserve"> de 2024, para celebra</w:t>
      </w:r>
      <w:r w:rsidR="0057116B" w:rsidRPr="000C7AC3">
        <w:rPr>
          <w:rFonts w:ascii="Montserrat" w:eastAsia="Montserrat" w:hAnsi="Montserrat" w:cs="Montserrat"/>
          <w:sz w:val="18"/>
          <w:szCs w:val="18"/>
        </w:rPr>
        <w:t>r la Tr</w:t>
      </w:r>
      <w:r w:rsidR="00786205" w:rsidRPr="000C7AC3">
        <w:rPr>
          <w:rFonts w:ascii="Montserrat" w:eastAsia="Montserrat" w:hAnsi="Montserrat" w:cs="Montserrat"/>
          <w:sz w:val="18"/>
          <w:szCs w:val="18"/>
        </w:rPr>
        <w:t>igés</w:t>
      </w:r>
      <w:r w:rsidRPr="000C7AC3">
        <w:rPr>
          <w:rFonts w:ascii="Montserrat" w:eastAsia="Montserrat" w:hAnsi="Montserrat" w:cs="Montserrat"/>
          <w:sz w:val="18"/>
          <w:szCs w:val="18"/>
        </w:rPr>
        <w:t>ima Sesión Ordinaria del Comité de Transparencia, el Secretario Técnico verificó la asistencia, de los siguientes integrantes del Comité:</w:t>
      </w:r>
    </w:p>
    <w:p w14:paraId="16061850" w14:textId="77777777" w:rsidR="00656E48" w:rsidRPr="000C7AC3" w:rsidRDefault="00656E48" w:rsidP="00656E48">
      <w:pPr>
        <w:jc w:val="both"/>
        <w:rPr>
          <w:rFonts w:ascii="Montserrat" w:eastAsia="Montserrat" w:hAnsi="Montserrat" w:cs="Montserrat"/>
          <w:sz w:val="18"/>
          <w:szCs w:val="18"/>
        </w:rPr>
      </w:pPr>
    </w:p>
    <w:p w14:paraId="02DF7F2C" w14:textId="77777777" w:rsidR="00656E48" w:rsidRPr="000C7AC3" w:rsidRDefault="00656E48" w:rsidP="00656E48">
      <w:pPr>
        <w:ind w:left="700"/>
        <w:jc w:val="both"/>
        <w:rPr>
          <w:rFonts w:ascii="Montserrat" w:eastAsia="Montserrat" w:hAnsi="Montserrat" w:cs="Montserrat"/>
          <w:b/>
          <w:sz w:val="18"/>
          <w:szCs w:val="18"/>
        </w:rPr>
      </w:pPr>
      <w:r w:rsidRPr="000C7AC3">
        <w:rPr>
          <w:rFonts w:ascii="Montserrat" w:eastAsia="Montserrat" w:hAnsi="Montserrat" w:cs="Montserrat"/>
          <w:b/>
          <w:sz w:val="18"/>
          <w:szCs w:val="18"/>
        </w:rPr>
        <w:t>1. Grethel Alejandra Pilgram Santos</w:t>
      </w:r>
    </w:p>
    <w:p w14:paraId="531E60BF" w14:textId="77777777" w:rsidR="00DD56B0" w:rsidRPr="000C7AC3" w:rsidRDefault="00DD56B0" w:rsidP="00DD56B0">
      <w:pPr>
        <w:ind w:left="700"/>
        <w:jc w:val="both"/>
        <w:rPr>
          <w:rFonts w:ascii="Montserrat" w:eastAsia="Montserrat" w:hAnsi="Montserrat" w:cs="Montserrat"/>
          <w:sz w:val="18"/>
          <w:szCs w:val="18"/>
        </w:rPr>
      </w:pPr>
      <w:r w:rsidRPr="000C7AC3">
        <w:rPr>
          <w:rFonts w:ascii="Montserrat" w:eastAsia="Montserrat" w:hAnsi="Montserrat" w:cs="Montserrat"/>
          <w:sz w:val="18"/>
          <w:szCs w:val="18"/>
        </w:rPr>
        <w:t xml:space="preserve">Directora General de Transparencia y Gobierno Abierto, y Suplente del Presidente del Comité de Transparencia. En términos de los artículos 64, párrafos tercero y cuarto, fracción II, de la Ley Federal de Transparencia y Acceso a la Información Pública; 188, fracciones IV y VII, del Reglamento Interior de la Secretaría de la Función Pública y; 5, segundo párrafo, de los Lineamientos de actuación del Comité de Transparencia. </w:t>
      </w:r>
    </w:p>
    <w:p w14:paraId="4F726E35" w14:textId="77777777" w:rsidR="00656E48" w:rsidRPr="000C7AC3" w:rsidRDefault="00656E48" w:rsidP="00656E48">
      <w:pPr>
        <w:ind w:left="700"/>
        <w:jc w:val="both"/>
        <w:rPr>
          <w:rFonts w:ascii="Montserrat" w:eastAsia="Montserrat" w:hAnsi="Montserrat" w:cs="Montserrat"/>
          <w:sz w:val="18"/>
          <w:szCs w:val="18"/>
        </w:rPr>
      </w:pPr>
    </w:p>
    <w:p w14:paraId="73FACA88" w14:textId="77777777" w:rsidR="00656E48" w:rsidRPr="000C7AC3" w:rsidRDefault="00656E48" w:rsidP="00656E48">
      <w:pPr>
        <w:ind w:left="700"/>
        <w:jc w:val="both"/>
        <w:rPr>
          <w:rFonts w:ascii="Montserrat" w:eastAsia="Montserrat" w:hAnsi="Montserrat" w:cs="Montserrat"/>
          <w:b/>
          <w:sz w:val="18"/>
          <w:szCs w:val="18"/>
        </w:rPr>
      </w:pPr>
      <w:r w:rsidRPr="000C7AC3">
        <w:rPr>
          <w:rFonts w:ascii="Montserrat" w:eastAsia="Montserrat" w:hAnsi="Montserrat" w:cs="Montserrat"/>
          <w:b/>
          <w:sz w:val="18"/>
          <w:szCs w:val="18"/>
        </w:rPr>
        <w:t>2. Mtra. María de la Luz Padilla Díaz</w:t>
      </w:r>
    </w:p>
    <w:p w14:paraId="7738B718" w14:textId="77777777" w:rsidR="00DD56B0" w:rsidRPr="000C7AC3" w:rsidRDefault="00DD56B0" w:rsidP="00DD56B0">
      <w:pPr>
        <w:ind w:left="700"/>
        <w:jc w:val="both"/>
        <w:rPr>
          <w:rFonts w:ascii="Montserrat" w:eastAsia="Montserrat" w:hAnsi="Montserrat" w:cs="Montserrat"/>
          <w:sz w:val="18"/>
          <w:szCs w:val="18"/>
        </w:rPr>
      </w:pPr>
      <w:r w:rsidRPr="000C7AC3">
        <w:rPr>
          <w:rFonts w:ascii="Montserrat" w:eastAsia="Montserrat" w:hAnsi="Montserrat" w:cs="Montserrat"/>
          <w:sz w:val="18"/>
          <w:szCs w:val="18"/>
        </w:rPr>
        <w:t>Directora General de Recursos Materiales y Servicios Generales, y Titular del Área Coordinadora de Archivos. En términos de los artículos 64, párrafos tercero y cuarto, fracción I, de la Ley Federal de Transparencia y Acceso a la Información Pública; 183, fracciones XIII y XXI, del Reglamento Interior de la Secretaría de la Función Pública y; 5</w:t>
      </w:r>
      <w:r w:rsidR="00025A23" w:rsidRPr="000C7AC3">
        <w:rPr>
          <w:rFonts w:ascii="Montserrat" w:eastAsia="Montserrat" w:hAnsi="Montserrat" w:cs="Montserrat"/>
          <w:sz w:val="18"/>
          <w:szCs w:val="18"/>
        </w:rPr>
        <w:t xml:space="preserve">, </w:t>
      </w:r>
      <w:r w:rsidRPr="000C7AC3">
        <w:rPr>
          <w:rFonts w:ascii="Montserrat" w:eastAsia="Montserrat" w:hAnsi="Montserrat" w:cs="Montserrat"/>
          <w:sz w:val="18"/>
          <w:szCs w:val="18"/>
        </w:rPr>
        <w:t xml:space="preserve">inciso a), de los Lineamientos de actuación del Comité de Transparencia. </w:t>
      </w:r>
    </w:p>
    <w:p w14:paraId="55D4FEF1" w14:textId="77777777" w:rsidR="00656E48" w:rsidRPr="000C7AC3" w:rsidRDefault="00656E48" w:rsidP="00656E48">
      <w:pPr>
        <w:ind w:left="700"/>
        <w:jc w:val="both"/>
        <w:rPr>
          <w:rFonts w:ascii="Montserrat" w:eastAsia="Montserrat" w:hAnsi="Montserrat" w:cs="Montserrat"/>
          <w:sz w:val="18"/>
          <w:szCs w:val="18"/>
        </w:rPr>
      </w:pPr>
    </w:p>
    <w:p w14:paraId="67453AB1" w14:textId="77777777" w:rsidR="00656E48" w:rsidRPr="000C7AC3" w:rsidRDefault="00656E48" w:rsidP="00656E48">
      <w:pPr>
        <w:ind w:left="700"/>
        <w:jc w:val="both"/>
        <w:rPr>
          <w:rFonts w:ascii="Montserrat" w:eastAsia="Montserrat" w:hAnsi="Montserrat" w:cs="Montserrat"/>
          <w:b/>
          <w:sz w:val="18"/>
          <w:szCs w:val="18"/>
        </w:rPr>
      </w:pPr>
      <w:r w:rsidRPr="000C7AC3">
        <w:rPr>
          <w:rFonts w:ascii="Montserrat" w:eastAsia="Montserrat" w:hAnsi="Montserrat" w:cs="Montserrat"/>
          <w:b/>
          <w:sz w:val="18"/>
          <w:szCs w:val="18"/>
        </w:rPr>
        <w:t>3. L.C. Carlos Carrera Guerrero</w:t>
      </w:r>
    </w:p>
    <w:p w14:paraId="65E97BA7" w14:textId="77777777" w:rsidR="00DD56B0" w:rsidRPr="000C7AC3" w:rsidRDefault="00DD56B0" w:rsidP="00DD56B0">
      <w:pPr>
        <w:ind w:left="700"/>
        <w:jc w:val="both"/>
        <w:rPr>
          <w:rFonts w:ascii="Montserrat" w:eastAsia="Montserrat" w:hAnsi="Montserrat" w:cs="Montserrat"/>
          <w:b/>
          <w:sz w:val="18"/>
          <w:szCs w:val="18"/>
        </w:rPr>
      </w:pPr>
      <w:r w:rsidRPr="000C7AC3">
        <w:rPr>
          <w:rFonts w:ascii="Montserrat" w:eastAsia="Montserrat" w:hAnsi="Montserrat" w:cs="Montserrat"/>
          <w:sz w:val="18"/>
          <w:szCs w:val="18"/>
        </w:rPr>
        <w:t>Titular del Área de Control Interno, y Suplente de la persona Titular del Órgano Interno de Control de la Secretaría de la Función Pública. En términos de los artículos 64, párrafos tercero y cuarto, fracción III, de la Ley Federal de Transparencia y Acceso a la Información Pública; 209, fracciones XII y XIII, del Reglamento Interior de la Secretaría de la Función Pública y; 5, segundo párrafo, de los Lineamientos de actuación del Comité de Transparencia.</w:t>
      </w:r>
    </w:p>
    <w:p w14:paraId="4939B053" w14:textId="77777777" w:rsidR="00656E48" w:rsidRPr="000C7AC3" w:rsidRDefault="00656E48" w:rsidP="00656E48">
      <w:pPr>
        <w:ind w:left="2160" w:firstLine="720"/>
        <w:jc w:val="both"/>
        <w:rPr>
          <w:rFonts w:ascii="Montserrat" w:eastAsia="Montserrat" w:hAnsi="Montserrat" w:cs="Montserrat"/>
          <w:b/>
          <w:sz w:val="18"/>
          <w:szCs w:val="18"/>
        </w:rPr>
      </w:pPr>
    </w:p>
    <w:p w14:paraId="452E4741" w14:textId="77777777" w:rsidR="00656E48" w:rsidRPr="000C7AC3" w:rsidRDefault="00656E48" w:rsidP="00656E48">
      <w:pPr>
        <w:ind w:left="2160" w:firstLine="720"/>
        <w:jc w:val="both"/>
        <w:rPr>
          <w:rFonts w:ascii="Montserrat" w:eastAsia="Montserrat" w:hAnsi="Montserrat" w:cs="Montserrat"/>
          <w:b/>
          <w:sz w:val="18"/>
          <w:szCs w:val="18"/>
        </w:rPr>
      </w:pPr>
      <w:r w:rsidRPr="000C7AC3">
        <w:rPr>
          <w:rFonts w:ascii="Montserrat" w:eastAsia="Montserrat" w:hAnsi="Montserrat" w:cs="Montserrat"/>
          <w:b/>
          <w:sz w:val="18"/>
          <w:szCs w:val="18"/>
        </w:rPr>
        <w:t>PRIMER PUNTO DEL ORDEN DEL DÍA</w:t>
      </w:r>
    </w:p>
    <w:p w14:paraId="1B70600F" w14:textId="77777777" w:rsidR="00656E48" w:rsidRPr="000C7AC3" w:rsidRDefault="00656E48" w:rsidP="00656E48">
      <w:pPr>
        <w:ind w:left="2160" w:firstLine="720"/>
        <w:jc w:val="both"/>
        <w:rPr>
          <w:rFonts w:ascii="Montserrat" w:eastAsia="Montserrat" w:hAnsi="Montserrat" w:cs="Montserrat"/>
          <w:b/>
          <w:sz w:val="18"/>
          <w:szCs w:val="18"/>
        </w:rPr>
      </w:pPr>
    </w:p>
    <w:p w14:paraId="4121D1F3" w14:textId="77777777" w:rsidR="00656E48" w:rsidRPr="000C7AC3" w:rsidRDefault="00656E48" w:rsidP="00656E48">
      <w:pPr>
        <w:jc w:val="both"/>
        <w:rPr>
          <w:rFonts w:ascii="Montserrat" w:eastAsia="Montserrat" w:hAnsi="Montserrat" w:cs="Montserrat"/>
          <w:sz w:val="18"/>
          <w:szCs w:val="18"/>
        </w:rPr>
      </w:pPr>
      <w:r w:rsidRPr="000C7AC3">
        <w:rPr>
          <w:rFonts w:ascii="Montserrat" w:eastAsia="Montserrat" w:hAnsi="Montserrat" w:cs="Montserrat"/>
          <w:sz w:val="18"/>
          <w:szCs w:val="18"/>
        </w:rPr>
        <w:t>En desahogo del primer punto del orden del día, el Secretario Técnico del Comité de Transparencia dio lectura al mismo, siendo aprobado por unanimidad:</w:t>
      </w:r>
    </w:p>
    <w:p w14:paraId="49804173" w14:textId="77777777" w:rsidR="00656E48" w:rsidRPr="000C7AC3" w:rsidRDefault="00656E48" w:rsidP="00656E48">
      <w:pPr>
        <w:jc w:val="both"/>
        <w:rPr>
          <w:rFonts w:ascii="Montserrat" w:eastAsia="Montserrat" w:hAnsi="Montserrat" w:cs="Montserrat"/>
          <w:sz w:val="18"/>
          <w:szCs w:val="18"/>
        </w:rPr>
      </w:pPr>
    </w:p>
    <w:p w14:paraId="585BC160" w14:textId="77777777" w:rsidR="00656E48" w:rsidRPr="000C7AC3" w:rsidRDefault="00656E48" w:rsidP="00656E48">
      <w:pPr>
        <w:ind w:left="720"/>
        <w:jc w:val="both"/>
        <w:rPr>
          <w:rFonts w:ascii="Montserrat" w:eastAsia="Montserrat" w:hAnsi="Montserrat" w:cs="Montserrat"/>
          <w:sz w:val="18"/>
          <w:szCs w:val="18"/>
        </w:rPr>
      </w:pPr>
      <w:r w:rsidRPr="000C7AC3">
        <w:rPr>
          <w:rFonts w:ascii="Montserrat" w:eastAsia="Montserrat" w:hAnsi="Montserrat" w:cs="Montserrat"/>
          <w:b/>
          <w:sz w:val="18"/>
          <w:szCs w:val="18"/>
        </w:rPr>
        <w:t xml:space="preserve">I. Lectura y, en su caso, aprobación del orden del día </w:t>
      </w:r>
    </w:p>
    <w:p w14:paraId="53166F98" w14:textId="77777777" w:rsidR="00656E48" w:rsidRPr="000C7AC3" w:rsidRDefault="00656E48" w:rsidP="00656E48">
      <w:pPr>
        <w:ind w:left="792"/>
        <w:jc w:val="both"/>
        <w:rPr>
          <w:rFonts w:ascii="Montserrat" w:eastAsia="Montserrat" w:hAnsi="Montserrat" w:cs="Montserrat"/>
          <w:b/>
          <w:sz w:val="18"/>
          <w:szCs w:val="18"/>
        </w:rPr>
      </w:pPr>
    </w:p>
    <w:p w14:paraId="1EC3ED64" w14:textId="77777777" w:rsidR="00656E48" w:rsidRPr="000C7AC3" w:rsidRDefault="00656E48" w:rsidP="00656E48">
      <w:pPr>
        <w:ind w:left="720"/>
        <w:jc w:val="both"/>
        <w:rPr>
          <w:rFonts w:ascii="Montserrat" w:eastAsia="Montserrat" w:hAnsi="Montserrat" w:cs="Montserrat"/>
          <w:b/>
          <w:sz w:val="18"/>
          <w:szCs w:val="18"/>
        </w:rPr>
      </w:pPr>
      <w:r w:rsidRPr="000C7AC3">
        <w:rPr>
          <w:rFonts w:ascii="Montserrat" w:eastAsia="Montserrat" w:hAnsi="Montserrat" w:cs="Montserrat"/>
          <w:b/>
          <w:sz w:val="18"/>
          <w:szCs w:val="18"/>
        </w:rPr>
        <w:t>II. Análisis de las solicitudes de acceso a la información</w:t>
      </w:r>
    </w:p>
    <w:p w14:paraId="5D76E0A1" w14:textId="77777777" w:rsidR="003628B9" w:rsidRPr="000C7AC3" w:rsidRDefault="003628B9" w:rsidP="00656E48">
      <w:pPr>
        <w:ind w:left="720"/>
        <w:jc w:val="both"/>
        <w:rPr>
          <w:rFonts w:ascii="Montserrat" w:eastAsia="Montserrat" w:hAnsi="Montserrat" w:cs="Montserrat"/>
          <w:b/>
          <w:sz w:val="18"/>
          <w:szCs w:val="18"/>
        </w:rPr>
      </w:pPr>
    </w:p>
    <w:p w14:paraId="34946F62" w14:textId="77777777" w:rsidR="003628B9" w:rsidRPr="000C7AC3" w:rsidRDefault="003628B9" w:rsidP="000F75D0">
      <w:pPr>
        <w:pStyle w:val="Prrafodelista"/>
        <w:numPr>
          <w:ilvl w:val="0"/>
          <w:numId w:val="7"/>
        </w:numPr>
        <w:jc w:val="both"/>
        <w:rPr>
          <w:rFonts w:ascii="Montserrat" w:eastAsia="Montserrat" w:hAnsi="Montserrat" w:cs="Montserrat"/>
          <w:sz w:val="18"/>
          <w:szCs w:val="18"/>
        </w:rPr>
      </w:pPr>
      <w:r w:rsidRPr="000C7AC3">
        <w:rPr>
          <w:rFonts w:ascii="Montserrat" w:eastAsia="Montserrat" w:hAnsi="Montserrat" w:cs="Montserrat"/>
          <w:b/>
          <w:sz w:val="18"/>
          <w:szCs w:val="18"/>
        </w:rPr>
        <w:t>Respuesta a solicitud de acceso a la información en la que se analizará la clasificación de reserva</w:t>
      </w:r>
    </w:p>
    <w:p w14:paraId="3D81D5D9" w14:textId="77777777" w:rsidR="00E97F22" w:rsidRPr="000C7AC3" w:rsidRDefault="00E97F22" w:rsidP="00E97F22">
      <w:pPr>
        <w:pStyle w:val="Prrafodelista"/>
        <w:ind w:left="1080"/>
        <w:jc w:val="both"/>
        <w:rPr>
          <w:rFonts w:ascii="Montserrat" w:eastAsia="Montserrat" w:hAnsi="Montserrat" w:cs="Montserrat"/>
          <w:sz w:val="18"/>
          <w:szCs w:val="18"/>
        </w:rPr>
      </w:pPr>
    </w:p>
    <w:p w14:paraId="38F5B81B" w14:textId="77777777" w:rsidR="003F6D2F" w:rsidRPr="000C7AC3" w:rsidRDefault="00E97F22" w:rsidP="000F75D0">
      <w:pPr>
        <w:pStyle w:val="Prrafodelista"/>
        <w:widowControl w:val="0"/>
        <w:numPr>
          <w:ilvl w:val="0"/>
          <w:numId w:val="8"/>
        </w:numPr>
        <w:ind w:left="2835" w:hanging="283"/>
        <w:jc w:val="both"/>
        <w:rPr>
          <w:rFonts w:ascii="Montserrat" w:eastAsia="Montserrat" w:hAnsi="Montserrat" w:cs="Montserrat"/>
          <w:sz w:val="18"/>
          <w:szCs w:val="18"/>
        </w:rPr>
      </w:pPr>
      <w:r w:rsidRPr="000C7AC3">
        <w:rPr>
          <w:rFonts w:ascii="Montserrat" w:eastAsia="Montserrat" w:hAnsi="Montserrat" w:cs="Montserrat"/>
          <w:sz w:val="18"/>
          <w:szCs w:val="18"/>
        </w:rPr>
        <w:t>Folio 33002652400</w:t>
      </w:r>
      <w:r w:rsidR="0082541B" w:rsidRPr="000C7AC3">
        <w:rPr>
          <w:rFonts w:ascii="Montserrat" w:eastAsia="Montserrat" w:hAnsi="Montserrat" w:cs="Montserrat"/>
          <w:sz w:val="18"/>
          <w:szCs w:val="18"/>
        </w:rPr>
        <w:t>2004</w:t>
      </w:r>
    </w:p>
    <w:p w14:paraId="45A4A838" w14:textId="77777777" w:rsidR="00656E48" w:rsidRPr="000C7AC3" w:rsidRDefault="00656E48" w:rsidP="00656E48">
      <w:pPr>
        <w:ind w:left="720"/>
        <w:jc w:val="both"/>
        <w:rPr>
          <w:rFonts w:ascii="Montserrat" w:eastAsia="Montserrat" w:hAnsi="Montserrat" w:cs="Montserrat"/>
          <w:b/>
          <w:sz w:val="18"/>
          <w:szCs w:val="18"/>
        </w:rPr>
      </w:pPr>
    </w:p>
    <w:p w14:paraId="58D63FF6" w14:textId="77777777" w:rsidR="003D4379" w:rsidRPr="000C7AC3" w:rsidRDefault="00656E48" w:rsidP="000F75D0">
      <w:pPr>
        <w:pStyle w:val="Prrafodelista"/>
        <w:numPr>
          <w:ilvl w:val="0"/>
          <w:numId w:val="7"/>
        </w:numPr>
        <w:jc w:val="both"/>
        <w:rPr>
          <w:rFonts w:ascii="Montserrat" w:eastAsia="Montserrat" w:hAnsi="Montserrat" w:cs="Montserrat"/>
          <w:sz w:val="18"/>
          <w:szCs w:val="18"/>
        </w:rPr>
      </w:pPr>
      <w:r w:rsidRPr="000C7AC3">
        <w:rPr>
          <w:rFonts w:ascii="Montserrat" w:eastAsia="Montserrat" w:hAnsi="Montserrat" w:cs="Montserrat"/>
          <w:b/>
          <w:sz w:val="18"/>
          <w:szCs w:val="18"/>
        </w:rPr>
        <w:t xml:space="preserve">Respuestas a solicitudes de acceso a la información en las que se analizará la clasificación de confidencialidad </w:t>
      </w:r>
    </w:p>
    <w:p w14:paraId="2E60B57B" w14:textId="77777777" w:rsidR="00BE5C67" w:rsidRPr="000C7AC3" w:rsidRDefault="00BE5C67" w:rsidP="00BE5C67">
      <w:pPr>
        <w:pStyle w:val="Prrafodelista"/>
        <w:ind w:left="1080"/>
        <w:jc w:val="both"/>
        <w:rPr>
          <w:rFonts w:ascii="Montserrat" w:eastAsia="Montserrat" w:hAnsi="Montserrat" w:cs="Montserrat"/>
          <w:sz w:val="18"/>
          <w:szCs w:val="18"/>
        </w:rPr>
      </w:pPr>
    </w:p>
    <w:p w14:paraId="4F1F05DA" w14:textId="77777777" w:rsidR="00AD7E21" w:rsidRPr="000C7AC3" w:rsidRDefault="00AD7E21" w:rsidP="0089545B">
      <w:pPr>
        <w:pStyle w:val="Prrafodelista"/>
        <w:widowControl w:val="0"/>
        <w:numPr>
          <w:ilvl w:val="0"/>
          <w:numId w:val="4"/>
        </w:numPr>
        <w:ind w:left="2835" w:hanging="283"/>
        <w:jc w:val="both"/>
        <w:rPr>
          <w:rFonts w:ascii="Montserrat" w:eastAsia="Montserrat" w:hAnsi="Montserrat" w:cs="Montserrat"/>
          <w:sz w:val="18"/>
          <w:szCs w:val="18"/>
        </w:rPr>
      </w:pPr>
      <w:r w:rsidRPr="000C7AC3">
        <w:rPr>
          <w:rFonts w:ascii="Montserrat" w:eastAsia="Montserrat" w:hAnsi="Montserrat" w:cs="Montserrat"/>
          <w:sz w:val="18"/>
          <w:szCs w:val="18"/>
        </w:rPr>
        <w:t>Folio 33002652400</w:t>
      </w:r>
      <w:r w:rsidR="002C2474" w:rsidRPr="000C7AC3">
        <w:rPr>
          <w:rFonts w:ascii="Montserrat" w:eastAsia="Montserrat" w:hAnsi="Montserrat" w:cs="Montserrat"/>
          <w:sz w:val="18"/>
          <w:szCs w:val="18"/>
        </w:rPr>
        <w:t>1946</w:t>
      </w:r>
    </w:p>
    <w:p w14:paraId="743051B0" w14:textId="77777777" w:rsidR="00180802" w:rsidRPr="000C7AC3" w:rsidRDefault="00180802" w:rsidP="00180802">
      <w:pPr>
        <w:pStyle w:val="Prrafodelista"/>
        <w:widowControl w:val="0"/>
        <w:numPr>
          <w:ilvl w:val="0"/>
          <w:numId w:val="4"/>
        </w:numPr>
        <w:ind w:left="2835" w:hanging="283"/>
        <w:jc w:val="both"/>
        <w:rPr>
          <w:rFonts w:ascii="Montserrat" w:eastAsia="Montserrat" w:hAnsi="Montserrat" w:cs="Montserrat"/>
          <w:sz w:val="18"/>
          <w:szCs w:val="18"/>
        </w:rPr>
      </w:pPr>
      <w:r w:rsidRPr="000C7AC3">
        <w:rPr>
          <w:rFonts w:ascii="Montserrat" w:eastAsia="Montserrat" w:hAnsi="Montserrat" w:cs="Montserrat"/>
          <w:sz w:val="18"/>
          <w:szCs w:val="18"/>
        </w:rPr>
        <w:t>Folio 330026524001977</w:t>
      </w:r>
    </w:p>
    <w:p w14:paraId="7CBAB070" w14:textId="77777777" w:rsidR="00590769" w:rsidRPr="000C7AC3" w:rsidRDefault="00590769" w:rsidP="0089545B">
      <w:pPr>
        <w:pStyle w:val="Prrafodelista"/>
        <w:widowControl w:val="0"/>
        <w:numPr>
          <w:ilvl w:val="0"/>
          <w:numId w:val="4"/>
        </w:numPr>
        <w:ind w:left="2835" w:hanging="283"/>
        <w:jc w:val="both"/>
        <w:rPr>
          <w:rFonts w:ascii="Montserrat" w:eastAsia="Montserrat" w:hAnsi="Montserrat" w:cs="Montserrat"/>
          <w:sz w:val="18"/>
          <w:szCs w:val="18"/>
        </w:rPr>
      </w:pPr>
      <w:r w:rsidRPr="000C7AC3">
        <w:rPr>
          <w:rFonts w:ascii="Montserrat" w:eastAsia="Montserrat" w:hAnsi="Montserrat" w:cs="Montserrat"/>
          <w:sz w:val="18"/>
          <w:szCs w:val="18"/>
        </w:rPr>
        <w:t>Folio 33002652400</w:t>
      </w:r>
      <w:r w:rsidR="002C2474" w:rsidRPr="000C7AC3">
        <w:rPr>
          <w:rFonts w:ascii="Montserrat" w:eastAsia="Montserrat" w:hAnsi="Montserrat" w:cs="Montserrat"/>
          <w:sz w:val="18"/>
          <w:szCs w:val="18"/>
        </w:rPr>
        <w:t>1995</w:t>
      </w:r>
    </w:p>
    <w:p w14:paraId="210FC149" w14:textId="77777777" w:rsidR="00CD24B6" w:rsidRPr="000C7AC3" w:rsidRDefault="00CD24B6" w:rsidP="00CD24B6">
      <w:pPr>
        <w:pStyle w:val="Prrafodelista"/>
        <w:widowControl w:val="0"/>
        <w:numPr>
          <w:ilvl w:val="0"/>
          <w:numId w:val="4"/>
        </w:numPr>
        <w:ind w:left="2835" w:hanging="283"/>
        <w:jc w:val="both"/>
        <w:rPr>
          <w:rFonts w:ascii="Montserrat" w:eastAsia="Montserrat" w:hAnsi="Montserrat" w:cs="Montserrat"/>
          <w:sz w:val="18"/>
          <w:szCs w:val="18"/>
        </w:rPr>
      </w:pPr>
      <w:r w:rsidRPr="000C7AC3">
        <w:rPr>
          <w:rFonts w:ascii="Montserrat" w:eastAsia="Montserrat" w:hAnsi="Montserrat" w:cs="Montserrat"/>
          <w:sz w:val="18"/>
          <w:szCs w:val="18"/>
        </w:rPr>
        <w:t>Folio 33002652400</w:t>
      </w:r>
      <w:r w:rsidR="00A22DA1" w:rsidRPr="000C7AC3">
        <w:rPr>
          <w:rFonts w:ascii="Montserrat" w:eastAsia="Montserrat" w:hAnsi="Montserrat" w:cs="Montserrat"/>
          <w:sz w:val="18"/>
          <w:szCs w:val="18"/>
        </w:rPr>
        <w:t>2078</w:t>
      </w:r>
    </w:p>
    <w:p w14:paraId="7476C616" w14:textId="77777777" w:rsidR="003D4379" w:rsidRPr="000C7AC3" w:rsidRDefault="00996F7C" w:rsidP="00594B03">
      <w:pPr>
        <w:pStyle w:val="Prrafodelista"/>
        <w:widowControl w:val="0"/>
        <w:numPr>
          <w:ilvl w:val="0"/>
          <w:numId w:val="4"/>
        </w:numPr>
        <w:ind w:left="2835" w:hanging="283"/>
        <w:jc w:val="both"/>
        <w:rPr>
          <w:rFonts w:ascii="Montserrat" w:eastAsia="Montserrat" w:hAnsi="Montserrat" w:cs="Montserrat"/>
          <w:sz w:val="18"/>
          <w:szCs w:val="18"/>
        </w:rPr>
      </w:pPr>
      <w:r w:rsidRPr="000C7AC3">
        <w:rPr>
          <w:rFonts w:ascii="Montserrat" w:eastAsia="Montserrat" w:hAnsi="Montserrat" w:cs="Montserrat"/>
          <w:sz w:val="18"/>
          <w:szCs w:val="18"/>
        </w:rPr>
        <w:lastRenderedPageBreak/>
        <w:t>Folio 33002652400</w:t>
      </w:r>
      <w:r w:rsidR="00A22DA1" w:rsidRPr="000C7AC3">
        <w:rPr>
          <w:rFonts w:ascii="Montserrat" w:eastAsia="Montserrat" w:hAnsi="Montserrat" w:cs="Montserrat"/>
          <w:sz w:val="18"/>
          <w:szCs w:val="18"/>
        </w:rPr>
        <w:t>2079</w:t>
      </w:r>
    </w:p>
    <w:p w14:paraId="0B9A3F85" w14:textId="77777777" w:rsidR="00B13ED5" w:rsidRPr="000C7AC3" w:rsidRDefault="00B13ED5" w:rsidP="00B13ED5">
      <w:pPr>
        <w:pStyle w:val="Prrafodelista"/>
        <w:widowControl w:val="0"/>
        <w:numPr>
          <w:ilvl w:val="0"/>
          <w:numId w:val="4"/>
        </w:numPr>
        <w:ind w:left="2835" w:hanging="283"/>
        <w:jc w:val="both"/>
        <w:rPr>
          <w:rFonts w:ascii="Montserrat" w:eastAsia="Montserrat" w:hAnsi="Montserrat" w:cs="Montserrat"/>
          <w:sz w:val="18"/>
          <w:szCs w:val="18"/>
        </w:rPr>
      </w:pPr>
      <w:r w:rsidRPr="000C7AC3">
        <w:rPr>
          <w:rFonts w:ascii="Montserrat" w:eastAsia="Montserrat" w:hAnsi="Montserrat" w:cs="Montserrat"/>
          <w:sz w:val="18"/>
          <w:szCs w:val="18"/>
        </w:rPr>
        <w:t>Folio 33002652400</w:t>
      </w:r>
      <w:r w:rsidR="00A22DA1" w:rsidRPr="000C7AC3">
        <w:rPr>
          <w:rFonts w:ascii="Montserrat" w:eastAsia="Montserrat" w:hAnsi="Montserrat" w:cs="Montserrat"/>
          <w:sz w:val="18"/>
          <w:szCs w:val="18"/>
        </w:rPr>
        <w:t>2081</w:t>
      </w:r>
    </w:p>
    <w:p w14:paraId="378378CE" w14:textId="77777777" w:rsidR="002C665B" w:rsidRPr="000C7AC3" w:rsidRDefault="002C665B" w:rsidP="002C665B">
      <w:pPr>
        <w:pStyle w:val="Prrafodelista"/>
        <w:widowControl w:val="0"/>
        <w:ind w:left="2835"/>
        <w:jc w:val="both"/>
        <w:rPr>
          <w:rFonts w:ascii="Montserrat" w:eastAsia="Montserrat" w:hAnsi="Montserrat" w:cs="Montserrat"/>
          <w:sz w:val="18"/>
          <w:szCs w:val="18"/>
        </w:rPr>
      </w:pPr>
    </w:p>
    <w:p w14:paraId="49BE461C" w14:textId="77777777" w:rsidR="00656E48" w:rsidRPr="000C7AC3" w:rsidRDefault="003628B9" w:rsidP="00D83E23">
      <w:pPr>
        <w:ind w:firstLine="720"/>
        <w:jc w:val="both"/>
        <w:rPr>
          <w:rFonts w:ascii="Montserrat" w:eastAsia="Montserrat" w:hAnsi="Montserrat" w:cs="Montserrat"/>
          <w:b/>
          <w:sz w:val="18"/>
          <w:szCs w:val="18"/>
        </w:rPr>
      </w:pPr>
      <w:r w:rsidRPr="000C7AC3">
        <w:rPr>
          <w:rFonts w:ascii="Montserrat" w:eastAsia="Montserrat" w:hAnsi="Montserrat" w:cs="Montserrat"/>
          <w:b/>
          <w:sz w:val="18"/>
          <w:szCs w:val="18"/>
        </w:rPr>
        <w:t>C</w:t>
      </w:r>
      <w:r w:rsidR="00656E48" w:rsidRPr="000C7AC3">
        <w:rPr>
          <w:rFonts w:ascii="Montserrat" w:eastAsia="Montserrat" w:hAnsi="Montserrat" w:cs="Montserrat"/>
          <w:b/>
          <w:sz w:val="18"/>
          <w:szCs w:val="18"/>
        </w:rPr>
        <w:t>. Respuestas a solicitudes de acceso a la información en las que se analizará la versión pública</w:t>
      </w:r>
    </w:p>
    <w:p w14:paraId="239480C2" w14:textId="77777777" w:rsidR="00656E48" w:rsidRPr="000C7AC3" w:rsidRDefault="00656E48" w:rsidP="00656E48">
      <w:pPr>
        <w:widowControl w:val="0"/>
        <w:jc w:val="both"/>
        <w:rPr>
          <w:rFonts w:ascii="Montserrat" w:eastAsia="Montserrat" w:hAnsi="Montserrat" w:cs="Montserrat"/>
          <w:sz w:val="18"/>
          <w:szCs w:val="18"/>
        </w:rPr>
      </w:pPr>
    </w:p>
    <w:p w14:paraId="131C4B20" w14:textId="77777777" w:rsidR="00FF6D7D" w:rsidRPr="000C7AC3" w:rsidRDefault="00FF6D7D" w:rsidP="00E56E98">
      <w:pPr>
        <w:widowControl w:val="0"/>
        <w:numPr>
          <w:ilvl w:val="0"/>
          <w:numId w:val="2"/>
        </w:numPr>
        <w:ind w:left="2835" w:hanging="285"/>
        <w:jc w:val="both"/>
        <w:rPr>
          <w:rFonts w:ascii="Montserrat" w:eastAsia="Montserrat" w:hAnsi="Montserrat" w:cs="Montserrat"/>
          <w:sz w:val="18"/>
          <w:szCs w:val="18"/>
        </w:rPr>
      </w:pPr>
      <w:r w:rsidRPr="000C7AC3">
        <w:rPr>
          <w:rFonts w:ascii="Montserrat" w:eastAsia="Montserrat" w:hAnsi="Montserrat" w:cs="Montserrat"/>
          <w:sz w:val="18"/>
          <w:szCs w:val="18"/>
        </w:rPr>
        <w:t>Folio 330026524002033</w:t>
      </w:r>
    </w:p>
    <w:p w14:paraId="3F7ACA64" w14:textId="77777777" w:rsidR="00E56E98" w:rsidRPr="000C7AC3" w:rsidRDefault="00E56E98" w:rsidP="00E56E98">
      <w:pPr>
        <w:widowControl w:val="0"/>
        <w:numPr>
          <w:ilvl w:val="0"/>
          <w:numId w:val="2"/>
        </w:numPr>
        <w:ind w:left="2835" w:hanging="285"/>
        <w:jc w:val="both"/>
        <w:rPr>
          <w:rFonts w:ascii="Montserrat" w:eastAsia="Montserrat" w:hAnsi="Montserrat" w:cs="Montserrat"/>
          <w:sz w:val="18"/>
          <w:szCs w:val="18"/>
        </w:rPr>
      </w:pPr>
      <w:r w:rsidRPr="000C7AC3">
        <w:rPr>
          <w:rFonts w:ascii="Montserrat" w:eastAsia="Montserrat" w:hAnsi="Montserrat" w:cs="Montserrat"/>
          <w:sz w:val="18"/>
          <w:szCs w:val="18"/>
        </w:rPr>
        <w:t>Folio 33002652400</w:t>
      </w:r>
      <w:r w:rsidR="00FA37C8" w:rsidRPr="000C7AC3">
        <w:rPr>
          <w:rFonts w:ascii="Montserrat" w:eastAsia="Montserrat" w:hAnsi="Montserrat" w:cs="Montserrat"/>
          <w:sz w:val="18"/>
          <w:szCs w:val="18"/>
        </w:rPr>
        <w:t>2122</w:t>
      </w:r>
    </w:p>
    <w:p w14:paraId="64B327E8" w14:textId="77777777" w:rsidR="00A22DA1" w:rsidRPr="000C7AC3" w:rsidRDefault="00A22DA1" w:rsidP="00BE5C67">
      <w:pPr>
        <w:ind w:left="720"/>
        <w:jc w:val="both"/>
        <w:rPr>
          <w:rFonts w:ascii="Montserrat" w:eastAsia="Montserrat" w:hAnsi="Montserrat" w:cs="Montserrat"/>
          <w:b/>
          <w:sz w:val="18"/>
          <w:szCs w:val="18"/>
        </w:rPr>
      </w:pPr>
    </w:p>
    <w:p w14:paraId="480ED75B" w14:textId="77777777" w:rsidR="00A22DA1" w:rsidRPr="000C7AC3" w:rsidRDefault="00A22DA1" w:rsidP="00A22DA1">
      <w:pPr>
        <w:ind w:left="720"/>
        <w:jc w:val="both"/>
        <w:rPr>
          <w:rFonts w:ascii="Montserrat" w:eastAsia="Montserrat" w:hAnsi="Montserrat" w:cs="Montserrat"/>
          <w:sz w:val="18"/>
          <w:szCs w:val="18"/>
        </w:rPr>
      </w:pPr>
      <w:r w:rsidRPr="000C7AC3">
        <w:rPr>
          <w:rFonts w:ascii="Montserrat" w:eastAsia="Montserrat" w:hAnsi="Montserrat" w:cs="Montserrat"/>
          <w:b/>
          <w:sz w:val="18"/>
          <w:szCs w:val="18"/>
        </w:rPr>
        <w:t>III. Análisis de solicitudes de ejercicio de los derechos de acceso, rectificación, cancelación y oposición (ARCO) de datos personales</w:t>
      </w:r>
    </w:p>
    <w:p w14:paraId="7C68A35C" w14:textId="77777777" w:rsidR="00A22DA1" w:rsidRPr="000C7AC3" w:rsidRDefault="00A22DA1" w:rsidP="00A22DA1">
      <w:pPr>
        <w:jc w:val="both"/>
        <w:rPr>
          <w:rFonts w:ascii="Montserrat" w:eastAsia="Montserrat" w:hAnsi="Montserrat" w:cs="Montserrat"/>
          <w:sz w:val="18"/>
          <w:szCs w:val="18"/>
        </w:rPr>
      </w:pPr>
      <w:r w:rsidRPr="000C7AC3">
        <w:rPr>
          <w:rFonts w:ascii="Montserrat" w:eastAsia="Montserrat" w:hAnsi="Montserrat" w:cs="Montserrat"/>
          <w:sz w:val="18"/>
          <w:szCs w:val="18"/>
        </w:rPr>
        <w:t xml:space="preserve">    </w:t>
      </w:r>
    </w:p>
    <w:p w14:paraId="554FF070" w14:textId="77777777" w:rsidR="00A22DA1" w:rsidRPr="000C7AC3" w:rsidRDefault="00A22DA1" w:rsidP="00A22DA1">
      <w:pPr>
        <w:pStyle w:val="Prrafodelista"/>
        <w:widowControl w:val="0"/>
        <w:numPr>
          <w:ilvl w:val="0"/>
          <w:numId w:val="5"/>
        </w:numPr>
        <w:jc w:val="both"/>
        <w:rPr>
          <w:rFonts w:ascii="Montserrat" w:eastAsia="Montserrat" w:hAnsi="Montserrat" w:cs="Montserrat"/>
          <w:sz w:val="18"/>
          <w:szCs w:val="18"/>
        </w:rPr>
      </w:pPr>
      <w:r w:rsidRPr="000C7AC3">
        <w:rPr>
          <w:rFonts w:ascii="Montserrat" w:eastAsia="Montserrat" w:hAnsi="Montserrat" w:cs="Montserrat"/>
          <w:sz w:val="18"/>
          <w:szCs w:val="18"/>
        </w:rPr>
        <w:t>Folio 330026524001943</w:t>
      </w:r>
    </w:p>
    <w:p w14:paraId="76C7E7CE" w14:textId="77777777" w:rsidR="00A22DA1" w:rsidRPr="000C7AC3" w:rsidRDefault="00A22DA1" w:rsidP="00A22DA1">
      <w:pPr>
        <w:pStyle w:val="Prrafodelista"/>
        <w:widowControl w:val="0"/>
        <w:numPr>
          <w:ilvl w:val="0"/>
          <w:numId w:val="5"/>
        </w:numPr>
        <w:jc w:val="both"/>
        <w:rPr>
          <w:rFonts w:ascii="Montserrat" w:eastAsia="Montserrat" w:hAnsi="Montserrat" w:cs="Montserrat"/>
          <w:sz w:val="18"/>
          <w:szCs w:val="18"/>
        </w:rPr>
      </w:pPr>
      <w:r w:rsidRPr="000C7AC3">
        <w:rPr>
          <w:rFonts w:ascii="Montserrat" w:eastAsia="Montserrat" w:hAnsi="Montserrat" w:cs="Montserrat"/>
          <w:sz w:val="18"/>
          <w:szCs w:val="18"/>
        </w:rPr>
        <w:t>Folio 330026524001944</w:t>
      </w:r>
    </w:p>
    <w:p w14:paraId="6E14B1FC" w14:textId="77777777" w:rsidR="00B27B53" w:rsidRPr="000C7AC3" w:rsidRDefault="00B27B53" w:rsidP="00BE5C67">
      <w:pPr>
        <w:ind w:left="720"/>
        <w:jc w:val="both"/>
        <w:rPr>
          <w:rFonts w:ascii="Montserrat" w:eastAsia="Montserrat" w:hAnsi="Montserrat" w:cs="Montserrat"/>
          <w:b/>
          <w:sz w:val="18"/>
          <w:szCs w:val="18"/>
        </w:rPr>
      </w:pPr>
    </w:p>
    <w:p w14:paraId="2AFCFCF8" w14:textId="77777777" w:rsidR="00BE5C67" w:rsidRPr="000C7AC3" w:rsidRDefault="00894562" w:rsidP="00BE5C67">
      <w:pPr>
        <w:ind w:left="720"/>
        <w:jc w:val="both"/>
        <w:rPr>
          <w:rFonts w:ascii="Montserrat" w:eastAsia="Montserrat" w:hAnsi="Montserrat" w:cs="Montserrat"/>
          <w:b/>
          <w:sz w:val="18"/>
          <w:szCs w:val="18"/>
        </w:rPr>
      </w:pPr>
      <w:r w:rsidRPr="000C7AC3">
        <w:rPr>
          <w:rFonts w:ascii="Montserrat" w:eastAsia="Montserrat" w:hAnsi="Montserrat" w:cs="Montserrat"/>
          <w:b/>
          <w:sz w:val="18"/>
          <w:szCs w:val="18"/>
        </w:rPr>
        <w:t>I</w:t>
      </w:r>
      <w:r w:rsidR="00A22DA1" w:rsidRPr="000C7AC3">
        <w:rPr>
          <w:rFonts w:ascii="Montserrat" w:eastAsia="Montserrat" w:hAnsi="Montserrat" w:cs="Montserrat"/>
          <w:b/>
          <w:sz w:val="18"/>
          <w:szCs w:val="18"/>
        </w:rPr>
        <w:t>V</w:t>
      </w:r>
      <w:r w:rsidR="00656E48" w:rsidRPr="000C7AC3">
        <w:rPr>
          <w:rFonts w:ascii="Montserrat" w:eastAsia="Montserrat" w:hAnsi="Montserrat" w:cs="Montserrat"/>
          <w:b/>
          <w:sz w:val="18"/>
          <w:szCs w:val="18"/>
        </w:rPr>
        <w:t xml:space="preserve">. </w:t>
      </w:r>
      <w:r w:rsidR="00BE5C67" w:rsidRPr="000C7AC3">
        <w:rPr>
          <w:rFonts w:ascii="Montserrat" w:eastAsia="Montserrat" w:hAnsi="Montserrat" w:cs="Montserrat"/>
          <w:b/>
          <w:sz w:val="18"/>
          <w:szCs w:val="18"/>
        </w:rPr>
        <w:t xml:space="preserve"> Cumplimiento</w:t>
      </w:r>
      <w:r w:rsidR="00125D0B" w:rsidRPr="000C7AC3">
        <w:rPr>
          <w:rFonts w:ascii="Montserrat" w:eastAsia="Montserrat" w:hAnsi="Montserrat" w:cs="Montserrat"/>
          <w:b/>
          <w:sz w:val="18"/>
          <w:szCs w:val="18"/>
        </w:rPr>
        <w:t>s</w:t>
      </w:r>
      <w:r w:rsidR="00BE5C67" w:rsidRPr="000C7AC3">
        <w:rPr>
          <w:rFonts w:ascii="Montserrat" w:eastAsia="Montserrat" w:hAnsi="Montserrat" w:cs="Montserrat"/>
          <w:b/>
          <w:sz w:val="18"/>
          <w:szCs w:val="18"/>
        </w:rPr>
        <w:t xml:space="preserve"> a recurso</w:t>
      </w:r>
      <w:r w:rsidR="00125D0B" w:rsidRPr="000C7AC3">
        <w:rPr>
          <w:rFonts w:ascii="Montserrat" w:eastAsia="Montserrat" w:hAnsi="Montserrat" w:cs="Montserrat"/>
          <w:b/>
          <w:sz w:val="18"/>
          <w:szCs w:val="18"/>
        </w:rPr>
        <w:t>s</w:t>
      </w:r>
      <w:r w:rsidR="00BE5C67" w:rsidRPr="000C7AC3">
        <w:rPr>
          <w:rFonts w:ascii="Montserrat" w:eastAsia="Montserrat" w:hAnsi="Montserrat" w:cs="Montserrat"/>
          <w:b/>
          <w:sz w:val="18"/>
          <w:szCs w:val="18"/>
        </w:rPr>
        <w:t xml:space="preserve"> de revisión INAI </w:t>
      </w:r>
    </w:p>
    <w:p w14:paraId="468189A4" w14:textId="77777777" w:rsidR="00BE5C67" w:rsidRPr="000C7AC3" w:rsidRDefault="00BE5C67" w:rsidP="00BE5C67">
      <w:pPr>
        <w:ind w:left="720"/>
        <w:jc w:val="both"/>
        <w:rPr>
          <w:rFonts w:ascii="Montserrat" w:eastAsia="Montserrat" w:hAnsi="Montserrat" w:cs="Montserrat"/>
          <w:b/>
          <w:sz w:val="18"/>
          <w:szCs w:val="18"/>
        </w:rPr>
      </w:pPr>
    </w:p>
    <w:p w14:paraId="728A205B" w14:textId="77777777" w:rsidR="00C84844" w:rsidRPr="000C7AC3" w:rsidRDefault="00C84844" w:rsidP="00940912">
      <w:pPr>
        <w:widowControl w:val="0"/>
        <w:numPr>
          <w:ilvl w:val="3"/>
          <w:numId w:val="3"/>
        </w:numPr>
        <w:jc w:val="both"/>
        <w:rPr>
          <w:rFonts w:ascii="Montserrat" w:eastAsia="Montserrat" w:hAnsi="Montserrat" w:cs="Montserrat"/>
          <w:sz w:val="18"/>
          <w:szCs w:val="18"/>
        </w:rPr>
      </w:pPr>
      <w:r w:rsidRPr="000C7AC3">
        <w:rPr>
          <w:rFonts w:ascii="Montserrat" w:eastAsia="Montserrat" w:hAnsi="Montserrat" w:cs="Montserrat"/>
          <w:sz w:val="18"/>
          <w:szCs w:val="18"/>
        </w:rPr>
        <w:t xml:space="preserve">Folio </w:t>
      </w:r>
      <w:r w:rsidRPr="000C7AC3">
        <w:rPr>
          <w:rFonts w:ascii="Montserrat" w:eastAsia="Montserrat" w:hAnsi="Montserrat" w:cs="Montserrat"/>
          <w:iCs/>
          <w:sz w:val="18"/>
          <w:szCs w:val="18"/>
        </w:rPr>
        <w:t>330026524000919</w:t>
      </w:r>
      <w:r w:rsidRPr="000C7AC3">
        <w:rPr>
          <w:rFonts w:ascii="Montserrat" w:eastAsia="Montserrat" w:hAnsi="Montserrat" w:cs="Montserrat"/>
          <w:sz w:val="18"/>
          <w:szCs w:val="18"/>
        </w:rPr>
        <w:t xml:space="preserve">    RRA 7042/24</w:t>
      </w:r>
    </w:p>
    <w:p w14:paraId="380843B6" w14:textId="77777777" w:rsidR="00940912" w:rsidRPr="000C7AC3" w:rsidRDefault="00940912" w:rsidP="00940912">
      <w:pPr>
        <w:widowControl w:val="0"/>
        <w:numPr>
          <w:ilvl w:val="3"/>
          <w:numId w:val="3"/>
        </w:numPr>
        <w:jc w:val="both"/>
        <w:rPr>
          <w:rFonts w:ascii="Montserrat" w:eastAsia="Montserrat" w:hAnsi="Montserrat" w:cs="Montserrat"/>
          <w:sz w:val="18"/>
          <w:szCs w:val="18"/>
        </w:rPr>
      </w:pPr>
      <w:r w:rsidRPr="000C7AC3">
        <w:rPr>
          <w:rFonts w:ascii="Montserrat" w:eastAsia="Montserrat" w:hAnsi="Montserrat" w:cs="Montserrat"/>
          <w:sz w:val="18"/>
          <w:szCs w:val="18"/>
        </w:rPr>
        <w:t xml:space="preserve">Folio </w:t>
      </w:r>
      <w:r w:rsidRPr="000C7AC3">
        <w:rPr>
          <w:rFonts w:ascii="Montserrat" w:eastAsia="Montserrat" w:hAnsi="Montserrat" w:cs="Montserrat"/>
          <w:iCs/>
          <w:sz w:val="18"/>
          <w:szCs w:val="18"/>
        </w:rPr>
        <w:t>33002652400</w:t>
      </w:r>
      <w:r w:rsidR="002C2474" w:rsidRPr="000C7AC3">
        <w:rPr>
          <w:rFonts w:ascii="Montserrat" w:eastAsia="Montserrat" w:hAnsi="Montserrat" w:cs="Montserrat"/>
          <w:iCs/>
          <w:sz w:val="18"/>
          <w:szCs w:val="18"/>
        </w:rPr>
        <w:t>1327</w:t>
      </w:r>
      <w:r w:rsidR="00C02564" w:rsidRPr="000C7AC3">
        <w:rPr>
          <w:rFonts w:ascii="Montserrat" w:eastAsia="Montserrat" w:hAnsi="Montserrat" w:cs="Montserrat"/>
          <w:sz w:val="18"/>
          <w:szCs w:val="18"/>
        </w:rPr>
        <w:t xml:space="preserve">     </w:t>
      </w:r>
      <w:r w:rsidRPr="000C7AC3">
        <w:rPr>
          <w:rFonts w:ascii="Montserrat" w:eastAsia="Montserrat" w:hAnsi="Montserrat" w:cs="Montserrat"/>
          <w:sz w:val="18"/>
          <w:szCs w:val="18"/>
        </w:rPr>
        <w:t>RRA</w:t>
      </w:r>
      <w:r w:rsidR="002C2474" w:rsidRPr="000C7AC3">
        <w:rPr>
          <w:rFonts w:ascii="Montserrat" w:eastAsia="Montserrat" w:hAnsi="Montserrat" w:cs="Montserrat"/>
          <w:sz w:val="18"/>
          <w:szCs w:val="18"/>
        </w:rPr>
        <w:t xml:space="preserve"> 7997</w:t>
      </w:r>
      <w:r w:rsidRPr="000C7AC3">
        <w:rPr>
          <w:rFonts w:ascii="Montserrat" w:eastAsia="Montserrat" w:hAnsi="Montserrat" w:cs="Montserrat"/>
          <w:sz w:val="18"/>
          <w:szCs w:val="18"/>
        </w:rPr>
        <w:t xml:space="preserve">/24 </w:t>
      </w:r>
    </w:p>
    <w:p w14:paraId="301A7250" w14:textId="77777777" w:rsidR="007E7099" w:rsidRPr="000C7AC3" w:rsidRDefault="004743B0" w:rsidP="0089545B">
      <w:pPr>
        <w:widowControl w:val="0"/>
        <w:numPr>
          <w:ilvl w:val="3"/>
          <w:numId w:val="3"/>
        </w:numPr>
        <w:jc w:val="both"/>
        <w:rPr>
          <w:rFonts w:ascii="Montserrat" w:eastAsia="Montserrat" w:hAnsi="Montserrat" w:cs="Montserrat"/>
          <w:sz w:val="18"/>
          <w:szCs w:val="18"/>
        </w:rPr>
      </w:pPr>
      <w:r w:rsidRPr="000C7AC3">
        <w:rPr>
          <w:rFonts w:ascii="Montserrat" w:eastAsia="Montserrat" w:hAnsi="Montserrat" w:cs="Montserrat"/>
          <w:sz w:val="18"/>
          <w:szCs w:val="18"/>
        </w:rPr>
        <w:t xml:space="preserve">Folio </w:t>
      </w:r>
      <w:r w:rsidR="00D64D23" w:rsidRPr="000C7AC3">
        <w:rPr>
          <w:rFonts w:ascii="Montserrat" w:eastAsia="Montserrat" w:hAnsi="Montserrat" w:cs="Montserrat"/>
          <w:iCs/>
          <w:sz w:val="18"/>
          <w:szCs w:val="18"/>
        </w:rPr>
        <w:t>33002652400</w:t>
      </w:r>
      <w:r w:rsidR="003F2019" w:rsidRPr="000C7AC3">
        <w:rPr>
          <w:rFonts w:ascii="Montserrat" w:eastAsia="Montserrat" w:hAnsi="Montserrat" w:cs="Montserrat"/>
          <w:iCs/>
          <w:sz w:val="18"/>
          <w:szCs w:val="18"/>
        </w:rPr>
        <w:t>1455</w:t>
      </w:r>
      <w:r w:rsidR="007E7099" w:rsidRPr="000C7AC3">
        <w:rPr>
          <w:rFonts w:ascii="Montserrat" w:eastAsia="Montserrat" w:hAnsi="Montserrat" w:cs="Montserrat"/>
          <w:sz w:val="18"/>
          <w:szCs w:val="18"/>
        </w:rPr>
        <w:t xml:space="preserve"> </w:t>
      </w:r>
      <w:r w:rsidR="003F2019" w:rsidRPr="000C7AC3">
        <w:rPr>
          <w:rFonts w:ascii="Montserrat" w:eastAsia="Montserrat" w:hAnsi="Montserrat" w:cs="Montserrat"/>
          <w:sz w:val="18"/>
          <w:szCs w:val="18"/>
        </w:rPr>
        <w:t xml:space="preserve">    </w:t>
      </w:r>
      <w:r w:rsidR="007E7099" w:rsidRPr="000C7AC3">
        <w:rPr>
          <w:rFonts w:ascii="Montserrat" w:eastAsia="Montserrat" w:hAnsi="Montserrat" w:cs="Montserrat"/>
          <w:sz w:val="18"/>
          <w:szCs w:val="18"/>
        </w:rPr>
        <w:t>RRA</w:t>
      </w:r>
      <w:r w:rsidR="003F2019" w:rsidRPr="000C7AC3">
        <w:rPr>
          <w:rFonts w:ascii="Montserrat" w:eastAsia="Montserrat" w:hAnsi="Montserrat" w:cs="Montserrat"/>
          <w:sz w:val="18"/>
          <w:szCs w:val="18"/>
        </w:rPr>
        <w:t xml:space="preserve"> 8732</w:t>
      </w:r>
      <w:r w:rsidR="007E7099" w:rsidRPr="000C7AC3">
        <w:rPr>
          <w:rFonts w:ascii="Montserrat" w:eastAsia="Montserrat" w:hAnsi="Montserrat" w:cs="Montserrat"/>
          <w:sz w:val="18"/>
          <w:szCs w:val="18"/>
        </w:rPr>
        <w:t xml:space="preserve">/24 </w:t>
      </w:r>
    </w:p>
    <w:p w14:paraId="01A02EB3" w14:textId="77777777" w:rsidR="00894562" w:rsidRPr="000C7AC3" w:rsidRDefault="00894562" w:rsidP="00894562">
      <w:pPr>
        <w:ind w:left="720"/>
        <w:jc w:val="both"/>
        <w:rPr>
          <w:rFonts w:ascii="Montserrat" w:eastAsia="Montserrat" w:hAnsi="Montserrat" w:cs="Montserrat"/>
          <w:b/>
          <w:sz w:val="18"/>
          <w:szCs w:val="18"/>
        </w:rPr>
      </w:pPr>
    </w:p>
    <w:p w14:paraId="792C2F03" w14:textId="77777777" w:rsidR="00894562" w:rsidRPr="000C7AC3" w:rsidRDefault="00894562" w:rsidP="00894562">
      <w:pPr>
        <w:ind w:left="720"/>
        <w:jc w:val="both"/>
        <w:rPr>
          <w:rFonts w:ascii="Montserrat" w:eastAsia="Montserrat" w:hAnsi="Montserrat" w:cs="Montserrat"/>
          <w:b/>
          <w:sz w:val="18"/>
          <w:szCs w:val="18"/>
        </w:rPr>
      </w:pPr>
      <w:r w:rsidRPr="000C7AC3">
        <w:rPr>
          <w:rFonts w:ascii="Montserrat" w:eastAsia="Montserrat" w:hAnsi="Montserrat" w:cs="Montserrat"/>
          <w:b/>
          <w:sz w:val="18"/>
          <w:szCs w:val="18"/>
        </w:rPr>
        <w:t>V.  Alcance de respuesta inicial derivado de un recurso de revisión INAI</w:t>
      </w:r>
    </w:p>
    <w:p w14:paraId="2F1489D1" w14:textId="77777777" w:rsidR="00894562" w:rsidRPr="000C7AC3" w:rsidRDefault="00894562" w:rsidP="00894562">
      <w:pPr>
        <w:ind w:left="720"/>
        <w:jc w:val="both"/>
        <w:rPr>
          <w:rFonts w:ascii="Montserrat" w:eastAsia="Montserrat" w:hAnsi="Montserrat" w:cs="Montserrat"/>
          <w:b/>
          <w:sz w:val="18"/>
          <w:szCs w:val="18"/>
        </w:rPr>
      </w:pPr>
    </w:p>
    <w:p w14:paraId="41F7E261" w14:textId="77777777" w:rsidR="00894562" w:rsidRPr="000C7AC3" w:rsidRDefault="00894562" w:rsidP="00894562">
      <w:pPr>
        <w:pStyle w:val="Prrafodelista"/>
        <w:widowControl w:val="0"/>
        <w:numPr>
          <w:ilvl w:val="0"/>
          <w:numId w:val="31"/>
        </w:numPr>
        <w:jc w:val="both"/>
        <w:rPr>
          <w:rFonts w:ascii="Montserrat" w:eastAsia="Montserrat" w:hAnsi="Montserrat" w:cs="Montserrat"/>
          <w:sz w:val="18"/>
          <w:szCs w:val="18"/>
        </w:rPr>
      </w:pPr>
      <w:r w:rsidRPr="000C7AC3">
        <w:rPr>
          <w:rFonts w:ascii="Montserrat" w:eastAsia="Montserrat" w:hAnsi="Montserrat" w:cs="Montserrat"/>
          <w:sz w:val="18"/>
          <w:szCs w:val="18"/>
        </w:rPr>
        <w:t>Folio 330026524001178    RRA 9836/24</w:t>
      </w:r>
    </w:p>
    <w:p w14:paraId="5DB479B4" w14:textId="77777777" w:rsidR="00B27B53" w:rsidRPr="000C7AC3" w:rsidRDefault="00B27B53" w:rsidP="00656E48">
      <w:pPr>
        <w:ind w:left="720"/>
        <w:jc w:val="both"/>
        <w:rPr>
          <w:rFonts w:ascii="Montserrat" w:eastAsia="Montserrat" w:hAnsi="Montserrat" w:cs="Montserrat"/>
          <w:b/>
          <w:sz w:val="18"/>
          <w:szCs w:val="18"/>
        </w:rPr>
      </w:pPr>
    </w:p>
    <w:p w14:paraId="6FADDFC1" w14:textId="77777777" w:rsidR="00656E48" w:rsidRPr="000C7AC3" w:rsidRDefault="00B27B53" w:rsidP="00656E48">
      <w:pPr>
        <w:ind w:left="720"/>
        <w:jc w:val="both"/>
        <w:rPr>
          <w:rFonts w:ascii="Montserrat" w:eastAsia="Montserrat" w:hAnsi="Montserrat" w:cs="Montserrat"/>
          <w:b/>
          <w:sz w:val="18"/>
          <w:szCs w:val="18"/>
        </w:rPr>
      </w:pPr>
      <w:r w:rsidRPr="000C7AC3">
        <w:rPr>
          <w:rFonts w:ascii="Montserrat" w:eastAsia="Montserrat" w:hAnsi="Montserrat" w:cs="Montserrat"/>
          <w:b/>
          <w:sz w:val="18"/>
          <w:szCs w:val="18"/>
        </w:rPr>
        <w:t xml:space="preserve">VI. </w:t>
      </w:r>
      <w:r w:rsidR="00656E48" w:rsidRPr="000C7AC3">
        <w:rPr>
          <w:rFonts w:ascii="Montserrat" w:eastAsia="Montserrat" w:hAnsi="Montserrat" w:cs="Montserrat"/>
          <w:b/>
          <w:sz w:val="18"/>
          <w:szCs w:val="18"/>
        </w:rPr>
        <w:t>Solicitudes de acceso a la información en las que se analizará la ampliación de plazo para dar respuesta</w:t>
      </w:r>
    </w:p>
    <w:p w14:paraId="213B9C80" w14:textId="416F229F" w:rsidR="00656E48" w:rsidRPr="00D10123" w:rsidRDefault="00656E48" w:rsidP="00D10123">
      <w:pPr>
        <w:widowControl w:val="0"/>
        <w:ind w:left="2835"/>
        <w:jc w:val="both"/>
        <w:rPr>
          <w:rFonts w:ascii="Montserrat" w:eastAsia="Montserrat" w:hAnsi="Montserrat" w:cs="Montserrat"/>
          <w:sz w:val="18"/>
          <w:szCs w:val="18"/>
        </w:rPr>
      </w:pPr>
    </w:p>
    <w:p w14:paraId="06EF8D9B" w14:textId="77777777" w:rsidR="00656E48" w:rsidRPr="000C7AC3" w:rsidRDefault="00656E48" w:rsidP="00656E48">
      <w:pPr>
        <w:widowControl w:val="0"/>
        <w:numPr>
          <w:ilvl w:val="0"/>
          <w:numId w:val="1"/>
        </w:numPr>
        <w:jc w:val="both"/>
        <w:rPr>
          <w:rFonts w:ascii="Montserrat" w:eastAsia="Montserrat" w:hAnsi="Montserrat" w:cs="Montserrat"/>
          <w:sz w:val="18"/>
          <w:szCs w:val="18"/>
        </w:rPr>
      </w:pPr>
      <w:r w:rsidRPr="000C7AC3">
        <w:rPr>
          <w:rFonts w:ascii="Montserrat" w:eastAsia="Montserrat" w:hAnsi="Montserrat" w:cs="Montserrat"/>
          <w:sz w:val="18"/>
          <w:szCs w:val="18"/>
        </w:rPr>
        <w:t xml:space="preserve"> Folio 33002652400</w:t>
      </w:r>
      <w:r w:rsidR="0089545B" w:rsidRPr="000C7AC3">
        <w:rPr>
          <w:rFonts w:ascii="Montserrat" w:eastAsia="Montserrat" w:hAnsi="Montserrat" w:cs="Montserrat"/>
          <w:sz w:val="18"/>
          <w:szCs w:val="18"/>
        </w:rPr>
        <w:t>2057</w:t>
      </w:r>
    </w:p>
    <w:p w14:paraId="4BE286B6" w14:textId="6BF60D43" w:rsidR="00A17D0D" w:rsidRPr="00D10123" w:rsidRDefault="00656E48" w:rsidP="00D10123">
      <w:pPr>
        <w:widowControl w:val="0"/>
        <w:numPr>
          <w:ilvl w:val="0"/>
          <w:numId w:val="1"/>
        </w:numPr>
        <w:jc w:val="both"/>
        <w:rPr>
          <w:rFonts w:ascii="Montserrat" w:eastAsia="Montserrat" w:hAnsi="Montserrat" w:cs="Montserrat"/>
          <w:sz w:val="18"/>
          <w:szCs w:val="18"/>
        </w:rPr>
      </w:pPr>
      <w:r w:rsidRPr="000C7AC3">
        <w:rPr>
          <w:rFonts w:ascii="Montserrat" w:eastAsia="Montserrat" w:hAnsi="Montserrat" w:cs="Montserrat"/>
          <w:sz w:val="18"/>
          <w:szCs w:val="18"/>
        </w:rPr>
        <w:t xml:space="preserve"> Folio 33002652400</w:t>
      </w:r>
      <w:r w:rsidR="0089545B" w:rsidRPr="000C7AC3">
        <w:rPr>
          <w:rFonts w:ascii="Montserrat" w:eastAsia="Montserrat" w:hAnsi="Montserrat" w:cs="Montserrat"/>
          <w:sz w:val="18"/>
          <w:szCs w:val="18"/>
        </w:rPr>
        <w:t>2063</w:t>
      </w:r>
    </w:p>
    <w:p w14:paraId="4C56C078" w14:textId="77777777" w:rsidR="00656E48" w:rsidRPr="000C7AC3" w:rsidRDefault="00656E48" w:rsidP="00656E48">
      <w:pPr>
        <w:widowControl w:val="0"/>
        <w:numPr>
          <w:ilvl w:val="0"/>
          <w:numId w:val="1"/>
        </w:numPr>
        <w:jc w:val="both"/>
        <w:rPr>
          <w:rFonts w:ascii="Montserrat" w:eastAsia="Montserrat" w:hAnsi="Montserrat" w:cs="Montserrat"/>
          <w:sz w:val="18"/>
          <w:szCs w:val="18"/>
        </w:rPr>
      </w:pPr>
      <w:r w:rsidRPr="000C7AC3">
        <w:rPr>
          <w:rFonts w:ascii="Montserrat" w:eastAsia="Montserrat" w:hAnsi="Montserrat" w:cs="Montserrat"/>
          <w:sz w:val="18"/>
          <w:szCs w:val="18"/>
        </w:rPr>
        <w:t xml:space="preserve"> Folio 330026524</w:t>
      </w:r>
      <w:r w:rsidR="009D1258" w:rsidRPr="000C7AC3">
        <w:rPr>
          <w:rFonts w:ascii="Montserrat" w:eastAsia="Montserrat" w:hAnsi="Montserrat" w:cs="Montserrat"/>
          <w:sz w:val="18"/>
          <w:szCs w:val="18"/>
        </w:rPr>
        <w:t>002</w:t>
      </w:r>
      <w:r w:rsidR="0089545B" w:rsidRPr="000C7AC3">
        <w:rPr>
          <w:rFonts w:ascii="Montserrat" w:eastAsia="Montserrat" w:hAnsi="Montserrat" w:cs="Montserrat"/>
          <w:sz w:val="18"/>
          <w:szCs w:val="18"/>
        </w:rPr>
        <w:t>065</w:t>
      </w:r>
    </w:p>
    <w:p w14:paraId="372298F5" w14:textId="77777777" w:rsidR="00656E48" w:rsidRPr="000C7AC3" w:rsidRDefault="00656E48" w:rsidP="00656E48">
      <w:pPr>
        <w:widowControl w:val="0"/>
        <w:numPr>
          <w:ilvl w:val="0"/>
          <w:numId w:val="1"/>
        </w:numPr>
        <w:jc w:val="both"/>
        <w:rPr>
          <w:rFonts w:ascii="Montserrat" w:eastAsia="Montserrat" w:hAnsi="Montserrat" w:cs="Montserrat"/>
          <w:sz w:val="18"/>
          <w:szCs w:val="18"/>
        </w:rPr>
      </w:pPr>
      <w:r w:rsidRPr="000C7AC3">
        <w:rPr>
          <w:rFonts w:ascii="Montserrat" w:eastAsia="Montserrat" w:hAnsi="Montserrat" w:cs="Montserrat"/>
          <w:sz w:val="18"/>
          <w:szCs w:val="18"/>
        </w:rPr>
        <w:t xml:space="preserve"> Folio 33002652400</w:t>
      </w:r>
      <w:r w:rsidR="009D1258" w:rsidRPr="000C7AC3">
        <w:rPr>
          <w:rFonts w:ascii="Montserrat" w:eastAsia="Montserrat" w:hAnsi="Montserrat" w:cs="Montserrat"/>
          <w:sz w:val="18"/>
          <w:szCs w:val="18"/>
        </w:rPr>
        <w:t>2</w:t>
      </w:r>
      <w:r w:rsidR="0089545B" w:rsidRPr="000C7AC3">
        <w:rPr>
          <w:rFonts w:ascii="Montserrat" w:eastAsia="Montserrat" w:hAnsi="Montserrat" w:cs="Montserrat"/>
          <w:sz w:val="18"/>
          <w:szCs w:val="18"/>
        </w:rPr>
        <w:t>066</w:t>
      </w:r>
    </w:p>
    <w:p w14:paraId="100D44E4" w14:textId="1638F12D" w:rsidR="00656E48" w:rsidRPr="00D10123" w:rsidRDefault="009D1258" w:rsidP="00D10123">
      <w:pPr>
        <w:widowControl w:val="0"/>
        <w:numPr>
          <w:ilvl w:val="0"/>
          <w:numId w:val="1"/>
        </w:numPr>
        <w:jc w:val="both"/>
        <w:rPr>
          <w:rFonts w:ascii="Montserrat" w:eastAsia="Montserrat" w:hAnsi="Montserrat" w:cs="Montserrat"/>
          <w:sz w:val="18"/>
          <w:szCs w:val="18"/>
        </w:rPr>
      </w:pPr>
      <w:r w:rsidRPr="000C7AC3">
        <w:rPr>
          <w:rFonts w:ascii="Montserrat" w:eastAsia="Montserrat" w:hAnsi="Montserrat" w:cs="Montserrat"/>
          <w:sz w:val="18"/>
          <w:szCs w:val="18"/>
        </w:rPr>
        <w:t xml:space="preserve"> Folio 330026524002</w:t>
      </w:r>
      <w:r w:rsidR="0089545B" w:rsidRPr="000C7AC3">
        <w:rPr>
          <w:rFonts w:ascii="Montserrat" w:eastAsia="Montserrat" w:hAnsi="Montserrat" w:cs="Montserrat"/>
          <w:sz w:val="18"/>
          <w:szCs w:val="18"/>
        </w:rPr>
        <w:t>067</w:t>
      </w:r>
    </w:p>
    <w:p w14:paraId="6818984C" w14:textId="77777777" w:rsidR="00656E48" w:rsidRPr="000C7AC3" w:rsidRDefault="00656E48" w:rsidP="00656E48">
      <w:pPr>
        <w:widowControl w:val="0"/>
        <w:numPr>
          <w:ilvl w:val="0"/>
          <w:numId w:val="1"/>
        </w:numPr>
        <w:jc w:val="both"/>
        <w:rPr>
          <w:rFonts w:ascii="Montserrat" w:eastAsia="Montserrat" w:hAnsi="Montserrat" w:cs="Montserrat"/>
          <w:sz w:val="18"/>
          <w:szCs w:val="18"/>
        </w:rPr>
      </w:pPr>
      <w:r w:rsidRPr="000C7AC3">
        <w:rPr>
          <w:rFonts w:ascii="Montserrat" w:eastAsia="Montserrat" w:hAnsi="Montserrat" w:cs="Montserrat"/>
          <w:sz w:val="18"/>
          <w:szCs w:val="18"/>
        </w:rPr>
        <w:t xml:space="preserve"> Folio 33002652400</w:t>
      </w:r>
      <w:r w:rsidR="009D1258" w:rsidRPr="000C7AC3">
        <w:rPr>
          <w:rFonts w:ascii="Montserrat" w:eastAsia="Montserrat" w:hAnsi="Montserrat" w:cs="Montserrat"/>
          <w:sz w:val="18"/>
          <w:szCs w:val="18"/>
        </w:rPr>
        <w:t>2</w:t>
      </w:r>
      <w:r w:rsidR="0089545B" w:rsidRPr="000C7AC3">
        <w:rPr>
          <w:rFonts w:ascii="Montserrat" w:eastAsia="Montserrat" w:hAnsi="Montserrat" w:cs="Montserrat"/>
          <w:sz w:val="18"/>
          <w:szCs w:val="18"/>
        </w:rPr>
        <w:t>087</w:t>
      </w:r>
    </w:p>
    <w:p w14:paraId="129781AA" w14:textId="77777777" w:rsidR="00A0645A" w:rsidRPr="000C7AC3" w:rsidRDefault="00A0645A" w:rsidP="00656E48">
      <w:pPr>
        <w:widowControl w:val="0"/>
        <w:numPr>
          <w:ilvl w:val="0"/>
          <w:numId w:val="1"/>
        </w:numPr>
        <w:jc w:val="both"/>
        <w:rPr>
          <w:rFonts w:ascii="Montserrat" w:eastAsia="Montserrat" w:hAnsi="Montserrat" w:cs="Montserrat"/>
          <w:sz w:val="18"/>
          <w:szCs w:val="18"/>
        </w:rPr>
      </w:pPr>
      <w:r w:rsidRPr="000C7AC3">
        <w:rPr>
          <w:rFonts w:ascii="Montserrat" w:eastAsia="Montserrat" w:hAnsi="Montserrat" w:cs="Montserrat"/>
          <w:sz w:val="18"/>
          <w:szCs w:val="18"/>
        </w:rPr>
        <w:t xml:space="preserve"> Folio 33002652400</w:t>
      </w:r>
      <w:r w:rsidR="009D1258" w:rsidRPr="000C7AC3">
        <w:rPr>
          <w:rFonts w:ascii="Montserrat" w:eastAsia="Montserrat" w:hAnsi="Montserrat" w:cs="Montserrat"/>
          <w:sz w:val="18"/>
          <w:szCs w:val="18"/>
        </w:rPr>
        <w:t>2</w:t>
      </w:r>
      <w:r w:rsidR="0089545B" w:rsidRPr="000C7AC3">
        <w:rPr>
          <w:rFonts w:ascii="Montserrat" w:eastAsia="Montserrat" w:hAnsi="Montserrat" w:cs="Montserrat"/>
          <w:sz w:val="18"/>
          <w:szCs w:val="18"/>
        </w:rPr>
        <w:t>090</w:t>
      </w:r>
    </w:p>
    <w:p w14:paraId="5956195E" w14:textId="77777777" w:rsidR="00A93C65" w:rsidRPr="000C7AC3" w:rsidRDefault="009D1258" w:rsidP="00656E48">
      <w:pPr>
        <w:widowControl w:val="0"/>
        <w:numPr>
          <w:ilvl w:val="0"/>
          <w:numId w:val="1"/>
        </w:numPr>
        <w:jc w:val="both"/>
        <w:rPr>
          <w:rFonts w:ascii="Montserrat" w:eastAsia="Montserrat" w:hAnsi="Montserrat" w:cs="Montserrat"/>
          <w:sz w:val="18"/>
          <w:szCs w:val="18"/>
        </w:rPr>
      </w:pPr>
      <w:r w:rsidRPr="000C7AC3">
        <w:rPr>
          <w:rFonts w:ascii="Montserrat" w:eastAsia="Montserrat" w:hAnsi="Montserrat" w:cs="Montserrat"/>
          <w:sz w:val="18"/>
          <w:szCs w:val="18"/>
        </w:rPr>
        <w:t xml:space="preserve"> Folio 330026524002</w:t>
      </w:r>
      <w:r w:rsidR="0089545B" w:rsidRPr="000C7AC3">
        <w:rPr>
          <w:rFonts w:ascii="Montserrat" w:eastAsia="Montserrat" w:hAnsi="Montserrat" w:cs="Montserrat"/>
          <w:sz w:val="18"/>
          <w:szCs w:val="18"/>
        </w:rPr>
        <w:t>092</w:t>
      </w:r>
    </w:p>
    <w:p w14:paraId="268597BC" w14:textId="4BAC3C56" w:rsidR="0089545B" w:rsidRPr="00D10123" w:rsidRDefault="00A0645A" w:rsidP="00D10123">
      <w:pPr>
        <w:widowControl w:val="0"/>
        <w:numPr>
          <w:ilvl w:val="0"/>
          <w:numId w:val="1"/>
        </w:numPr>
        <w:jc w:val="both"/>
        <w:rPr>
          <w:rFonts w:ascii="Montserrat" w:eastAsia="Montserrat" w:hAnsi="Montserrat" w:cs="Montserrat"/>
          <w:sz w:val="18"/>
          <w:szCs w:val="18"/>
        </w:rPr>
      </w:pPr>
      <w:r w:rsidRPr="000C7AC3">
        <w:rPr>
          <w:rFonts w:ascii="Montserrat" w:eastAsia="Montserrat" w:hAnsi="Montserrat" w:cs="Montserrat"/>
          <w:sz w:val="18"/>
          <w:szCs w:val="18"/>
        </w:rPr>
        <w:t xml:space="preserve"> Folio 33002652400</w:t>
      </w:r>
      <w:r w:rsidR="009D1258" w:rsidRPr="000C7AC3">
        <w:rPr>
          <w:rFonts w:ascii="Montserrat" w:eastAsia="Montserrat" w:hAnsi="Montserrat" w:cs="Montserrat"/>
          <w:sz w:val="18"/>
          <w:szCs w:val="18"/>
        </w:rPr>
        <w:t>2</w:t>
      </w:r>
      <w:r w:rsidR="0089545B" w:rsidRPr="000C7AC3">
        <w:rPr>
          <w:rFonts w:ascii="Montserrat" w:eastAsia="Montserrat" w:hAnsi="Montserrat" w:cs="Montserrat"/>
          <w:sz w:val="18"/>
          <w:szCs w:val="18"/>
        </w:rPr>
        <w:t>109</w:t>
      </w:r>
    </w:p>
    <w:p w14:paraId="6E1ABE38" w14:textId="77777777" w:rsidR="004219B0" w:rsidRPr="000C7AC3" w:rsidRDefault="004219B0" w:rsidP="009D1258">
      <w:pPr>
        <w:widowControl w:val="0"/>
        <w:numPr>
          <w:ilvl w:val="0"/>
          <w:numId w:val="1"/>
        </w:numPr>
        <w:jc w:val="both"/>
        <w:rPr>
          <w:rFonts w:ascii="Montserrat" w:eastAsia="Montserrat" w:hAnsi="Montserrat" w:cs="Montserrat"/>
          <w:sz w:val="18"/>
          <w:szCs w:val="18"/>
        </w:rPr>
      </w:pPr>
      <w:r w:rsidRPr="000C7AC3">
        <w:rPr>
          <w:rFonts w:ascii="Montserrat" w:eastAsia="Montserrat" w:hAnsi="Montserrat" w:cs="Montserrat"/>
          <w:sz w:val="18"/>
          <w:szCs w:val="18"/>
        </w:rPr>
        <w:t xml:space="preserve"> Folio 330026524002125</w:t>
      </w:r>
    </w:p>
    <w:p w14:paraId="28384C02" w14:textId="22ADEDA2" w:rsidR="0089545B" w:rsidRPr="00D10123" w:rsidRDefault="00975C46" w:rsidP="00D10123">
      <w:pPr>
        <w:widowControl w:val="0"/>
        <w:numPr>
          <w:ilvl w:val="0"/>
          <w:numId w:val="1"/>
        </w:numPr>
        <w:jc w:val="both"/>
        <w:rPr>
          <w:rFonts w:ascii="Montserrat" w:eastAsia="Montserrat" w:hAnsi="Montserrat" w:cs="Montserrat"/>
          <w:sz w:val="18"/>
          <w:szCs w:val="18"/>
        </w:rPr>
      </w:pPr>
      <w:r w:rsidRPr="000C7AC3">
        <w:rPr>
          <w:rFonts w:ascii="Montserrat" w:eastAsia="Montserrat" w:hAnsi="Montserrat" w:cs="Montserrat"/>
          <w:sz w:val="18"/>
          <w:szCs w:val="18"/>
        </w:rPr>
        <w:t xml:space="preserve"> </w:t>
      </w:r>
      <w:r w:rsidR="0089545B" w:rsidRPr="000C7AC3">
        <w:rPr>
          <w:rFonts w:ascii="Montserrat" w:eastAsia="Montserrat" w:hAnsi="Montserrat" w:cs="Montserrat"/>
          <w:sz w:val="18"/>
          <w:szCs w:val="18"/>
        </w:rPr>
        <w:t>Folio 330026524002133</w:t>
      </w:r>
    </w:p>
    <w:p w14:paraId="12C8ACB1" w14:textId="77777777" w:rsidR="0000104C" w:rsidRPr="000C7AC3" w:rsidRDefault="0000104C" w:rsidP="00370D35">
      <w:pPr>
        <w:keepLines/>
        <w:ind w:left="720"/>
        <w:jc w:val="both"/>
        <w:rPr>
          <w:rFonts w:ascii="Montserrat" w:eastAsia="Montserrat" w:hAnsi="Montserrat" w:cs="Montserrat"/>
          <w:b/>
          <w:sz w:val="18"/>
          <w:szCs w:val="18"/>
        </w:rPr>
      </w:pPr>
    </w:p>
    <w:p w14:paraId="3795AC1D" w14:textId="3CECF36A" w:rsidR="00656E48" w:rsidRDefault="00370D35" w:rsidP="00951B82">
      <w:pPr>
        <w:keepLines/>
        <w:ind w:left="720"/>
        <w:jc w:val="both"/>
        <w:rPr>
          <w:rFonts w:ascii="Montserrat" w:eastAsia="Montserrat" w:hAnsi="Montserrat" w:cs="Montserrat"/>
          <w:b/>
          <w:sz w:val="18"/>
          <w:szCs w:val="18"/>
        </w:rPr>
      </w:pPr>
      <w:r w:rsidRPr="000C7AC3">
        <w:rPr>
          <w:rFonts w:ascii="Montserrat" w:eastAsia="Montserrat" w:hAnsi="Montserrat" w:cs="Montserrat"/>
          <w:b/>
          <w:sz w:val="18"/>
          <w:szCs w:val="18"/>
        </w:rPr>
        <w:t>V</w:t>
      </w:r>
      <w:r w:rsidR="00A22DA1" w:rsidRPr="000C7AC3">
        <w:rPr>
          <w:rFonts w:ascii="Montserrat" w:eastAsia="Montserrat" w:hAnsi="Montserrat" w:cs="Montserrat"/>
          <w:b/>
          <w:sz w:val="18"/>
          <w:szCs w:val="18"/>
        </w:rPr>
        <w:t>I</w:t>
      </w:r>
      <w:r w:rsidR="00E70F3C">
        <w:rPr>
          <w:rFonts w:ascii="Montserrat" w:eastAsia="Montserrat" w:hAnsi="Montserrat" w:cs="Montserrat"/>
          <w:b/>
          <w:sz w:val="18"/>
          <w:szCs w:val="18"/>
        </w:rPr>
        <w:t>I</w:t>
      </w:r>
      <w:r w:rsidRPr="000C7AC3">
        <w:rPr>
          <w:rFonts w:ascii="Montserrat" w:eastAsia="Montserrat" w:hAnsi="Montserrat" w:cs="Montserrat"/>
          <w:b/>
          <w:sz w:val="18"/>
          <w:szCs w:val="18"/>
        </w:rPr>
        <w:t xml:space="preserve">. </w:t>
      </w:r>
      <w:r w:rsidR="00656E48" w:rsidRPr="000C7AC3">
        <w:rPr>
          <w:rFonts w:ascii="Montserrat" w:eastAsia="Montserrat" w:hAnsi="Montserrat" w:cs="Montserrat"/>
          <w:b/>
          <w:sz w:val="18"/>
          <w:szCs w:val="18"/>
        </w:rPr>
        <w:t xml:space="preserve"> Asuntos Generales</w:t>
      </w:r>
    </w:p>
    <w:p w14:paraId="20A5A2BC" w14:textId="77777777" w:rsidR="00D10123" w:rsidRPr="000C7AC3" w:rsidRDefault="00D10123" w:rsidP="00951B82">
      <w:pPr>
        <w:keepLines/>
        <w:ind w:left="720"/>
        <w:jc w:val="both"/>
        <w:rPr>
          <w:rFonts w:ascii="Montserrat" w:eastAsia="Montserrat" w:hAnsi="Montserrat" w:cs="Montserrat"/>
          <w:b/>
          <w:sz w:val="18"/>
          <w:szCs w:val="18"/>
        </w:rPr>
      </w:pPr>
    </w:p>
    <w:p w14:paraId="03F895A7" w14:textId="77777777" w:rsidR="00656E48" w:rsidRPr="000C7AC3" w:rsidRDefault="00656E48" w:rsidP="00656E48">
      <w:pPr>
        <w:keepLines/>
        <w:spacing w:after="160"/>
        <w:ind w:left="2160" w:firstLine="720"/>
        <w:jc w:val="both"/>
        <w:rPr>
          <w:rFonts w:ascii="Montserrat" w:eastAsia="Montserrat" w:hAnsi="Montserrat" w:cs="Montserrat"/>
          <w:b/>
          <w:sz w:val="18"/>
          <w:szCs w:val="18"/>
        </w:rPr>
      </w:pPr>
      <w:r w:rsidRPr="000C7AC3">
        <w:rPr>
          <w:rFonts w:ascii="Montserrat" w:eastAsia="Montserrat" w:hAnsi="Montserrat" w:cs="Montserrat"/>
          <w:b/>
          <w:sz w:val="18"/>
          <w:szCs w:val="18"/>
        </w:rPr>
        <w:t>SEGUNDO PUNTO DEL ORDEN DEL DÍA</w:t>
      </w:r>
    </w:p>
    <w:p w14:paraId="7291D539" w14:textId="0AED33EB" w:rsidR="000E634C" w:rsidRDefault="00656E48" w:rsidP="003E60B2">
      <w:pPr>
        <w:jc w:val="both"/>
        <w:rPr>
          <w:rFonts w:ascii="Montserrat" w:eastAsia="Montserrat" w:hAnsi="Montserrat" w:cs="Montserrat"/>
          <w:sz w:val="18"/>
          <w:szCs w:val="18"/>
        </w:rPr>
      </w:pPr>
      <w:r w:rsidRPr="000C7AC3">
        <w:rPr>
          <w:rFonts w:ascii="Montserrat" w:eastAsia="Montserrat" w:hAnsi="Montserrat" w:cs="Montserrat"/>
          <w:sz w:val="18"/>
          <w:szCs w:val="18"/>
        </w:rPr>
        <w:t>En desahogo del segundo punto del orden del día, se analizaron los asuntos que se sometieron en tiempo y forma a consideración de los integrantes del Comité de Transparencia, por parte de las unidades administrativas de la Secretaría de la Función Pública, como aparecen en el orden del día, y que para ello tomaron nota a efecto de emitir las resoluciones siguientes.</w:t>
      </w:r>
    </w:p>
    <w:p w14:paraId="48ED86C0" w14:textId="120EF10E" w:rsidR="00D10123" w:rsidRDefault="00D10123" w:rsidP="003E60B2">
      <w:pPr>
        <w:jc w:val="both"/>
        <w:rPr>
          <w:rFonts w:ascii="Montserrat" w:eastAsia="Montserrat" w:hAnsi="Montserrat" w:cs="Montserrat"/>
          <w:sz w:val="18"/>
          <w:szCs w:val="18"/>
        </w:rPr>
      </w:pPr>
    </w:p>
    <w:p w14:paraId="62427249" w14:textId="5492C87E" w:rsidR="00D10123" w:rsidRDefault="00D10123" w:rsidP="003E60B2">
      <w:pPr>
        <w:jc w:val="both"/>
        <w:rPr>
          <w:rFonts w:ascii="Montserrat" w:eastAsia="Montserrat" w:hAnsi="Montserrat" w:cs="Montserrat"/>
          <w:sz w:val="18"/>
          <w:szCs w:val="18"/>
        </w:rPr>
      </w:pPr>
    </w:p>
    <w:p w14:paraId="1E227B4B" w14:textId="77777777" w:rsidR="00D10123" w:rsidRPr="000C7AC3" w:rsidRDefault="00D10123" w:rsidP="003E60B2">
      <w:pPr>
        <w:jc w:val="both"/>
        <w:rPr>
          <w:rFonts w:ascii="Montserrat" w:eastAsia="Montserrat" w:hAnsi="Montserrat" w:cs="Montserrat"/>
          <w:sz w:val="18"/>
          <w:szCs w:val="18"/>
        </w:rPr>
      </w:pPr>
    </w:p>
    <w:p w14:paraId="5FADD654" w14:textId="77777777" w:rsidR="003628B9" w:rsidRPr="000C7AC3" w:rsidRDefault="003628B9" w:rsidP="003628B9">
      <w:pPr>
        <w:jc w:val="both"/>
        <w:rPr>
          <w:rFonts w:ascii="Montserrat" w:eastAsia="Montserrat" w:hAnsi="Montserrat" w:cs="Montserrat"/>
          <w:sz w:val="18"/>
          <w:szCs w:val="18"/>
        </w:rPr>
      </w:pPr>
    </w:p>
    <w:p w14:paraId="2B0440A4" w14:textId="77777777" w:rsidR="003628B9" w:rsidRPr="000C7AC3" w:rsidRDefault="003628B9" w:rsidP="0089545B">
      <w:pPr>
        <w:pStyle w:val="Prrafodelista"/>
        <w:numPr>
          <w:ilvl w:val="0"/>
          <w:numId w:val="9"/>
        </w:numPr>
        <w:ind w:right="49"/>
        <w:jc w:val="both"/>
        <w:rPr>
          <w:rFonts w:ascii="Montserrat" w:eastAsia="Montserrat" w:hAnsi="Montserrat" w:cs="Montserrat"/>
          <w:b/>
          <w:sz w:val="18"/>
          <w:szCs w:val="18"/>
        </w:rPr>
      </w:pPr>
      <w:r w:rsidRPr="000C7AC3">
        <w:rPr>
          <w:rFonts w:ascii="Montserrat" w:eastAsia="Montserrat" w:hAnsi="Montserrat" w:cs="Montserrat"/>
          <w:b/>
          <w:sz w:val="18"/>
          <w:szCs w:val="18"/>
        </w:rPr>
        <w:lastRenderedPageBreak/>
        <w:t>Respuesta a solicitud de acceso a la información en la que se analizará la clasificación de reserva</w:t>
      </w:r>
    </w:p>
    <w:p w14:paraId="5D308B2C" w14:textId="77777777" w:rsidR="0082541B" w:rsidRPr="000C7AC3" w:rsidRDefault="0082541B" w:rsidP="0057116B">
      <w:pPr>
        <w:ind w:right="-19"/>
        <w:jc w:val="both"/>
        <w:rPr>
          <w:rFonts w:ascii="Montserrat" w:eastAsia="Montserrat" w:hAnsi="Montserrat" w:cs="Montserrat"/>
          <w:b/>
          <w:sz w:val="18"/>
          <w:szCs w:val="18"/>
        </w:rPr>
      </w:pPr>
    </w:p>
    <w:p w14:paraId="2A580EA6" w14:textId="77777777" w:rsidR="0082541B" w:rsidRPr="000C7AC3" w:rsidRDefault="0082541B" w:rsidP="0082541B">
      <w:pPr>
        <w:ind w:right="49"/>
        <w:jc w:val="both"/>
        <w:rPr>
          <w:rFonts w:ascii="Montserrat" w:hAnsi="Montserrat"/>
          <w:b/>
          <w:sz w:val="18"/>
          <w:szCs w:val="18"/>
        </w:rPr>
      </w:pPr>
      <w:r w:rsidRPr="000C7AC3">
        <w:rPr>
          <w:rFonts w:ascii="Montserrat" w:eastAsia="Montserrat" w:hAnsi="Montserrat" w:cs="Montserrat"/>
          <w:b/>
          <w:sz w:val="18"/>
          <w:szCs w:val="18"/>
        </w:rPr>
        <w:t xml:space="preserve">A.1 Folio </w:t>
      </w:r>
      <w:r w:rsidRPr="000C7AC3">
        <w:rPr>
          <w:rFonts w:ascii="Montserrat" w:hAnsi="Montserrat"/>
          <w:b/>
          <w:sz w:val="18"/>
          <w:szCs w:val="18"/>
        </w:rPr>
        <w:t>330026524002004</w:t>
      </w:r>
    </w:p>
    <w:p w14:paraId="0F36ACDB" w14:textId="77777777" w:rsidR="0082541B" w:rsidRPr="000C7AC3" w:rsidRDefault="0082541B" w:rsidP="0082541B">
      <w:pPr>
        <w:ind w:right="49"/>
        <w:jc w:val="both"/>
        <w:rPr>
          <w:rFonts w:ascii="Montserrat" w:hAnsi="Montserrat"/>
          <w:b/>
          <w:sz w:val="18"/>
          <w:szCs w:val="18"/>
        </w:rPr>
      </w:pPr>
    </w:p>
    <w:p w14:paraId="3F920A07" w14:textId="77777777" w:rsidR="0082541B" w:rsidRPr="000C7AC3" w:rsidRDefault="0082541B" w:rsidP="0082541B">
      <w:pPr>
        <w:ind w:right="-20"/>
        <w:jc w:val="both"/>
        <w:rPr>
          <w:rFonts w:ascii="Montserrat" w:eastAsia="Montserrat" w:hAnsi="Montserrat" w:cs="Montserrat"/>
          <w:sz w:val="18"/>
          <w:szCs w:val="18"/>
        </w:rPr>
      </w:pPr>
      <w:r w:rsidRPr="000C7AC3">
        <w:rPr>
          <w:rFonts w:ascii="Montserrat" w:eastAsia="Montserrat" w:hAnsi="Montserrat" w:cs="Montserrat"/>
          <w:sz w:val="18"/>
          <w:szCs w:val="18"/>
        </w:rPr>
        <w:t>Un particular requirió:</w:t>
      </w:r>
    </w:p>
    <w:p w14:paraId="6097786C" w14:textId="77777777" w:rsidR="0082541B" w:rsidRPr="000C7AC3" w:rsidRDefault="0082541B" w:rsidP="0082541B">
      <w:pPr>
        <w:ind w:right="566"/>
        <w:jc w:val="both"/>
        <w:rPr>
          <w:rFonts w:ascii="Montserrat" w:eastAsia="Montserrat" w:hAnsi="Montserrat" w:cs="Montserrat"/>
          <w:b/>
          <w:i/>
          <w:sz w:val="18"/>
          <w:szCs w:val="18"/>
        </w:rPr>
      </w:pPr>
    </w:p>
    <w:p w14:paraId="2DF3A4D2" w14:textId="0640D4BE" w:rsidR="0082541B" w:rsidRDefault="0082541B" w:rsidP="00B045FD">
      <w:pPr>
        <w:ind w:left="567" w:right="567"/>
        <w:jc w:val="both"/>
        <w:rPr>
          <w:rFonts w:ascii="Montserrat" w:eastAsiaTheme="minorHAnsi" w:hAnsi="Montserrat" w:cs="Montserrat,Italic"/>
          <w:i/>
          <w:iCs/>
          <w:sz w:val="16"/>
          <w:szCs w:val="20"/>
        </w:rPr>
      </w:pPr>
      <w:r w:rsidRPr="000C7AC3">
        <w:rPr>
          <w:rFonts w:ascii="Montserrat" w:eastAsiaTheme="minorHAnsi" w:hAnsi="Montserrat" w:cs="Montserrat,Italic"/>
          <w:i/>
          <w:iCs/>
          <w:sz w:val="16"/>
          <w:szCs w:val="20"/>
        </w:rPr>
        <w:t>“Por medio de la presente, me dirijo a ustedes para solicitar información detallada acerca del estado y los avances correspondientes a la denuncia identificada bajo el número 5053/2024/PPC/IPN/DE55. Dicha denuncia fue presentada ante su institución (SIDEC) y estoy interesado en conocer los siguientes puntos: 1. Descripción de la denuncia: Detalles específicos sobre los hechos denunciados, incluyendo fecha y lugar de ocurrencia, si es posible. 2. Estado actual: Información actualizada sobre el estado en que se encuentra la investigación o trámite relacionado con la denuncia. 3. Acciones tomadas: Descripción de las acciones tomadas hasta la fecha por parte del Instituto Politécnico Nacional en respuesta a la denuncia mencionada. 4. Plazos y próximos pasos: Indicación de plazos estimados para la resolución de la denuncia y los próximos pasos a seguir. Agradezco de antemano la atención prestada a esta solicitud y quedo a la espera de recibir la información solicitada”</w:t>
      </w:r>
    </w:p>
    <w:p w14:paraId="002E2F74" w14:textId="77777777" w:rsidR="002B08D9" w:rsidRPr="000C7AC3" w:rsidRDefault="002B08D9" w:rsidP="00B045FD">
      <w:pPr>
        <w:ind w:left="567" w:right="567"/>
        <w:jc w:val="both"/>
        <w:rPr>
          <w:rFonts w:ascii="Montserrat" w:eastAsiaTheme="minorHAnsi" w:hAnsi="Montserrat" w:cs="Montserrat,Italic"/>
          <w:i/>
          <w:iCs/>
          <w:sz w:val="16"/>
          <w:szCs w:val="20"/>
        </w:rPr>
      </w:pPr>
    </w:p>
    <w:p w14:paraId="4734B1A5" w14:textId="2D34490A" w:rsidR="002B08D9" w:rsidRPr="002B08D9" w:rsidRDefault="002B08D9" w:rsidP="002B08D9">
      <w:pPr>
        <w:ind w:right="-19"/>
        <w:jc w:val="both"/>
        <w:rPr>
          <w:rFonts w:ascii="Montserrat" w:eastAsia="Montserrat" w:hAnsi="Montserrat" w:cs="Montserrat"/>
          <w:sz w:val="18"/>
          <w:szCs w:val="18"/>
        </w:rPr>
      </w:pPr>
      <w:r w:rsidRPr="002B08D9">
        <w:rPr>
          <w:rFonts w:ascii="Montserrat" w:eastAsia="Montserrat" w:hAnsi="Montserrat" w:cs="Montserrat"/>
          <w:sz w:val="18"/>
          <w:szCs w:val="18"/>
        </w:rPr>
        <w:t xml:space="preserve">El </w:t>
      </w:r>
      <w:proofErr w:type="spellStart"/>
      <w:r w:rsidRPr="002B08D9">
        <w:rPr>
          <w:rFonts w:ascii="Montserrat" w:eastAsia="Montserrat" w:hAnsi="Montserrat" w:cs="Montserrat"/>
          <w:sz w:val="18"/>
          <w:szCs w:val="18"/>
        </w:rPr>
        <w:t>Area</w:t>
      </w:r>
      <w:proofErr w:type="spellEnd"/>
      <w:r w:rsidRPr="002B08D9">
        <w:rPr>
          <w:rFonts w:ascii="Montserrat" w:eastAsia="Montserrat" w:hAnsi="Montserrat" w:cs="Montserrat"/>
          <w:sz w:val="18"/>
          <w:szCs w:val="18"/>
        </w:rPr>
        <w:t xml:space="preserve"> de Quejas, Denuncias e Investigaciones del Órgano Interno de Control Especifico en el Instituto </w:t>
      </w:r>
      <w:proofErr w:type="spellStart"/>
      <w:r w:rsidRPr="002B08D9">
        <w:rPr>
          <w:rFonts w:ascii="Montserrat" w:eastAsia="Montserrat" w:hAnsi="Montserrat" w:cs="Montserrat"/>
          <w:sz w:val="18"/>
          <w:szCs w:val="18"/>
        </w:rPr>
        <w:t>Politénico</w:t>
      </w:r>
      <w:proofErr w:type="spellEnd"/>
      <w:r w:rsidRPr="002B08D9">
        <w:rPr>
          <w:rFonts w:ascii="Montserrat" w:eastAsia="Montserrat" w:hAnsi="Montserrat" w:cs="Montserrat"/>
          <w:sz w:val="18"/>
          <w:szCs w:val="18"/>
        </w:rPr>
        <w:t xml:space="preserve"> Nacional (</w:t>
      </w:r>
      <w:r w:rsidR="00CC4DE8">
        <w:rPr>
          <w:rFonts w:ascii="Montserrat" w:eastAsia="Montserrat" w:hAnsi="Montserrat" w:cs="Montserrat"/>
          <w:sz w:val="18"/>
          <w:szCs w:val="18"/>
        </w:rPr>
        <w:t>AQDI-OICE</w:t>
      </w:r>
      <w:r w:rsidRPr="002B08D9">
        <w:rPr>
          <w:rFonts w:ascii="Montserrat" w:eastAsia="Montserrat" w:hAnsi="Montserrat" w:cs="Montserrat"/>
          <w:sz w:val="18"/>
          <w:szCs w:val="18"/>
        </w:rPr>
        <w:t>IPN)</w:t>
      </w:r>
      <w:r w:rsidR="00C12026">
        <w:rPr>
          <w:rFonts w:ascii="Montserrat" w:eastAsia="Montserrat" w:hAnsi="Montserrat" w:cs="Montserrat"/>
          <w:sz w:val="18"/>
          <w:szCs w:val="18"/>
        </w:rPr>
        <w:t>,</w:t>
      </w:r>
      <w:r w:rsidRPr="002B08D9">
        <w:rPr>
          <w:rFonts w:ascii="Montserrat" w:eastAsia="Montserrat" w:hAnsi="Montserrat" w:cs="Montserrat"/>
          <w:sz w:val="18"/>
          <w:szCs w:val="18"/>
        </w:rPr>
        <w:t xml:space="preserve"> solicitó al Comité de Transparencia la reserva por el periodo de 1 año, del expediente 5053/2024/PPC/IPN/DE55, el cual se encuentra en investigación, con fundamento en el artículo 110, fracción VI, de la Ley Federal de Transparencia y Acceso a la Información Pública.</w:t>
      </w:r>
    </w:p>
    <w:p w14:paraId="4B8FDADC" w14:textId="77777777" w:rsidR="002B08D9" w:rsidRPr="002B08D9" w:rsidRDefault="002B08D9" w:rsidP="002B08D9">
      <w:pPr>
        <w:ind w:right="-19"/>
        <w:jc w:val="both"/>
        <w:rPr>
          <w:rFonts w:ascii="Montserrat" w:eastAsia="Montserrat" w:hAnsi="Montserrat" w:cs="Montserrat"/>
          <w:sz w:val="18"/>
          <w:szCs w:val="18"/>
        </w:rPr>
      </w:pPr>
    </w:p>
    <w:p w14:paraId="68CC148B" w14:textId="77777777" w:rsidR="002B08D9" w:rsidRPr="002B08D9" w:rsidRDefault="002B08D9" w:rsidP="002B08D9">
      <w:pPr>
        <w:ind w:right="-19"/>
        <w:jc w:val="both"/>
        <w:rPr>
          <w:rFonts w:ascii="Montserrat" w:eastAsia="Montserrat" w:hAnsi="Montserrat" w:cs="Montserrat"/>
          <w:sz w:val="18"/>
          <w:szCs w:val="18"/>
        </w:rPr>
      </w:pPr>
      <w:r w:rsidRPr="002B08D9">
        <w:rPr>
          <w:rFonts w:ascii="Montserrat" w:eastAsia="Montserrat" w:hAnsi="Montserrat" w:cs="Montserrat"/>
          <w:sz w:val="18"/>
          <w:szCs w:val="18"/>
        </w:rPr>
        <w:t>En cumplimiento al artículo 104, de la Ley General de Transparencia y Acceso a la Información Pública, se aplicó la siguiente prueba de daño:</w:t>
      </w:r>
    </w:p>
    <w:p w14:paraId="783D048A" w14:textId="77777777" w:rsidR="002B08D9" w:rsidRPr="002B08D9" w:rsidRDefault="002B08D9" w:rsidP="002B08D9">
      <w:pPr>
        <w:ind w:right="-19"/>
        <w:jc w:val="both"/>
        <w:rPr>
          <w:rFonts w:ascii="Montserrat" w:eastAsia="Montserrat" w:hAnsi="Montserrat" w:cs="Montserrat"/>
          <w:sz w:val="18"/>
          <w:szCs w:val="18"/>
        </w:rPr>
      </w:pPr>
    </w:p>
    <w:p w14:paraId="57E41F7D" w14:textId="07C5831E" w:rsidR="002B08D9" w:rsidRDefault="002B08D9" w:rsidP="00C12026">
      <w:pPr>
        <w:ind w:right="-19"/>
        <w:jc w:val="both"/>
        <w:rPr>
          <w:rFonts w:ascii="Montserrat" w:eastAsia="Montserrat" w:hAnsi="Montserrat" w:cs="Montserrat"/>
          <w:sz w:val="18"/>
          <w:szCs w:val="18"/>
        </w:rPr>
      </w:pPr>
      <w:r w:rsidRPr="002B08D9">
        <w:rPr>
          <w:rFonts w:ascii="Montserrat" w:eastAsia="Montserrat" w:hAnsi="Montserrat" w:cs="Montserrat"/>
          <w:sz w:val="18"/>
          <w:szCs w:val="18"/>
        </w:rPr>
        <w:t xml:space="preserve">I. La divulgación de la información representa un riesgo real, demostrable e identificable de perjuicio significativo al interés público: </w:t>
      </w:r>
      <w:r w:rsidR="00C12026" w:rsidRPr="00C12026">
        <w:rPr>
          <w:rFonts w:ascii="Montserrat" w:eastAsia="Montserrat" w:hAnsi="Montserrat" w:cs="Montserrat"/>
          <w:sz w:val="18"/>
          <w:szCs w:val="18"/>
        </w:rPr>
        <w:t>Con la divulgación de la</w:t>
      </w:r>
      <w:r w:rsidR="00C12026">
        <w:rPr>
          <w:rFonts w:ascii="Montserrat" w:eastAsia="Montserrat" w:hAnsi="Montserrat" w:cs="Montserrat"/>
          <w:sz w:val="18"/>
          <w:szCs w:val="18"/>
        </w:rPr>
        <w:t xml:space="preserve"> </w:t>
      </w:r>
      <w:r w:rsidR="00C12026" w:rsidRPr="00C12026">
        <w:rPr>
          <w:rFonts w:ascii="Montserrat" w:eastAsia="Montserrat" w:hAnsi="Montserrat" w:cs="Montserrat"/>
          <w:sz w:val="18"/>
          <w:szCs w:val="18"/>
        </w:rPr>
        <w:t>información se causaría un riesgo real, demostrable e identificable, en razón de</w:t>
      </w:r>
      <w:r w:rsidR="00C12026">
        <w:rPr>
          <w:rFonts w:ascii="Montserrat" w:eastAsia="Montserrat" w:hAnsi="Montserrat" w:cs="Montserrat"/>
          <w:sz w:val="18"/>
          <w:szCs w:val="18"/>
        </w:rPr>
        <w:t xml:space="preserve"> </w:t>
      </w:r>
      <w:r w:rsidR="00C12026" w:rsidRPr="00C12026">
        <w:rPr>
          <w:rFonts w:ascii="Montserrat" w:eastAsia="Montserrat" w:hAnsi="Montserrat" w:cs="Montserrat"/>
          <w:sz w:val="18"/>
          <w:szCs w:val="18"/>
        </w:rPr>
        <w:t>que causaría un menoscabo significativo a las actividades de verificación relativas</w:t>
      </w:r>
      <w:r w:rsidR="00C12026">
        <w:rPr>
          <w:rFonts w:ascii="Montserrat" w:eastAsia="Montserrat" w:hAnsi="Montserrat" w:cs="Montserrat"/>
          <w:sz w:val="18"/>
          <w:szCs w:val="18"/>
        </w:rPr>
        <w:t xml:space="preserve"> </w:t>
      </w:r>
      <w:r w:rsidR="00C12026" w:rsidRPr="00C12026">
        <w:rPr>
          <w:rFonts w:ascii="Montserrat" w:eastAsia="Montserrat" w:hAnsi="Montserrat" w:cs="Montserrat"/>
          <w:sz w:val="18"/>
          <w:szCs w:val="18"/>
        </w:rPr>
        <w:t>al cumplimiento de la Ley General de Responsabilidades Administrativas, en</w:t>
      </w:r>
      <w:r w:rsidR="00C12026">
        <w:rPr>
          <w:rFonts w:ascii="Montserrat" w:eastAsia="Montserrat" w:hAnsi="Montserrat" w:cs="Montserrat"/>
          <w:sz w:val="18"/>
          <w:szCs w:val="18"/>
        </w:rPr>
        <w:t xml:space="preserve"> </w:t>
      </w:r>
      <w:r w:rsidR="00C12026" w:rsidRPr="00C12026">
        <w:rPr>
          <w:rFonts w:ascii="Montserrat" w:eastAsia="Montserrat" w:hAnsi="Montserrat" w:cs="Montserrat"/>
          <w:sz w:val="18"/>
          <w:szCs w:val="18"/>
        </w:rPr>
        <w:t>tanto que ésta corresponde a constancias propias del procedimiento de</w:t>
      </w:r>
      <w:r w:rsidR="00C12026">
        <w:rPr>
          <w:rFonts w:ascii="Montserrat" w:eastAsia="Montserrat" w:hAnsi="Montserrat" w:cs="Montserrat"/>
          <w:sz w:val="18"/>
          <w:szCs w:val="18"/>
        </w:rPr>
        <w:t xml:space="preserve"> </w:t>
      </w:r>
      <w:r w:rsidR="00C12026" w:rsidRPr="00C12026">
        <w:rPr>
          <w:rFonts w:ascii="Montserrat" w:eastAsia="Montserrat" w:hAnsi="Montserrat" w:cs="Montserrat"/>
          <w:sz w:val="18"/>
          <w:szCs w:val="18"/>
        </w:rPr>
        <w:t>investigación, y por ende, facilitaría la realización de acciones dirigidas a</w:t>
      </w:r>
      <w:r w:rsidR="00C12026">
        <w:rPr>
          <w:rFonts w:ascii="Montserrat" w:eastAsia="Montserrat" w:hAnsi="Montserrat" w:cs="Montserrat"/>
          <w:sz w:val="18"/>
          <w:szCs w:val="18"/>
        </w:rPr>
        <w:t xml:space="preserve"> </w:t>
      </w:r>
      <w:r w:rsidR="00C12026" w:rsidRPr="00C12026">
        <w:rPr>
          <w:rFonts w:ascii="Montserrat" w:eastAsia="Montserrat" w:hAnsi="Montserrat" w:cs="Montserrat"/>
          <w:sz w:val="18"/>
          <w:szCs w:val="18"/>
        </w:rPr>
        <w:t>modificar o alterar los hechos, cambiando el resultado de la investigación.</w:t>
      </w:r>
    </w:p>
    <w:p w14:paraId="3F43BE23" w14:textId="4320B6C3" w:rsidR="00C12026" w:rsidRDefault="00C12026" w:rsidP="00C12026">
      <w:pPr>
        <w:ind w:right="-19"/>
        <w:jc w:val="both"/>
        <w:rPr>
          <w:rFonts w:ascii="Montserrat" w:eastAsia="Montserrat" w:hAnsi="Montserrat" w:cs="Montserrat"/>
          <w:sz w:val="18"/>
          <w:szCs w:val="18"/>
        </w:rPr>
      </w:pPr>
    </w:p>
    <w:p w14:paraId="2D6A4AB9" w14:textId="64F7CD94" w:rsidR="00C12026" w:rsidRDefault="00C12026" w:rsidP="00C12026">
      <w:pPr>
        <w:ind w:right="-19"/>
        <w:jc w:val="both"/>
        <w:rPr>
          <w:rFonts w:ascii="Montserrat" w:eastAsia="Montserrat" w:hAnsi="Montserrat" w:cs="Montserrat"/>
          <w:sz w:val="18"/>
          <w:szCs w:val="18"/>
        </w:rPr>
      </w:pPr>
      <w:r w:rsidRPr="002B08D9">
        <w:rPr>
          <w:rFonts w:ascii="Montserrat" w:eastAsia="Montserrat" w:hAnsi="Montserrat" w:cs="Montserrat"/>
          <w:sz w:val="18"/>
          <w:szCs w:val="18"/>
        </w:rPr>
        <w:t xml:space="preserve">II. El riesgo de perjuicio que supondría la divulgación supera el interés público general de que se difunda: </w:t>
      </w:r>
      <w:r w:rsidRPr="00C12026">
        <w:rPr>
          <w:rFonts w:ascii="Montserrat" w:eastAsia="Montserrat" w:hAnsi="Montserrat" w:cs="Montserrat"/>
          <w:sz w:val="18"/>
          <w:szCs w:val="18"/>
        </w:rPr>
        <w:t>Toda vez que el bien jurídico que protege la causal de</w:t>
      </w:r>
      <w:r>
        <w:rPr>
          <w:rFonts w:ascii="Montserrat" w:eastAsia="Montserrat" w:hAnsi="Montserrat" w:cs="Montserrat"/>
          <w:sz w:val="18"/>
          <w:szCs w:val="18"/>
        </w:rPr>
        <w:t xml:space="preserve"> </w:t>
      </w:r>
      <w:r w:rsidRPr="00C12026">
        <w:rPr>
          <w:rFonts w:ascii="Montserrat" w:eastAsia="Montserrat" w:hAnsi="Montserrat" w:cs="Montserrat"/>
          <w:sz w:val="18"/>
          <w:szCs w:val="18"/>
        </w:rPr>
        <w:t>reserva prevista en la fracción VI del artículo 110 de la Ley Federal de</w:t>
      </w:r>
      <w:r>
        <w:rPr>
          <w:rFonts w:ascii="Montserrat" w:eastAsia="Montserrat" w:hAnsi="Montserrat" w:cs="Montserrat"/>
          <w:sz w:val="18"/>
          <w:szCs w:val="18"/>
        </w:rPr>
        <w:t xml:space="preserve"> </w:t>
      </w:r>
      <w:r w:rsidRPr="00C12026">
        <w:rPr>
          <w:rFonts w:ascii="Montserrat" w:eastAsia="Montserrat" w:hAnsi="Montserrat" w:cs="Montserrat"/>
          <w:sz w:val="18"/>
          <w:szCs w:val="18"/>
        </w:rPr>
        <w:t>Transparencia y Acceso a la Información Pública es la protección de la injerencia</w:t>
      </w:r>
      <w:r>
        <w:rPr>
          <w:rFonts w:ascii="Montserrat" w:eastAsia="Montserrat" w:hAnsi="Montserrat" w:cs="Montserrat"/>
          <w:sz w:val="18"/>
          <w:szCs w:val="18"/>
        </w:rPr>
        <w:t xml:space="preserve"> </w:t>
      </w:r>
      <w:r w:rsidRPr="00C12026">
        <w:rPr>
          <w:rFonts w:ascii="Montserrat" w:eastAsia="Montserrat" w:hAnsi="Montserrat" w:cs="Montserrat"/>
          <w:sz w:val="18"/>
          <w:szCs w:val="18"/>
        </w:rPr>
        <w:t>de cualquier persona externa que por mínima que sea, altere la oportunidad de</w:t>
      </w:r>
      <w:r>
        <w:rPr>
          <w:rFonts w:ascii="Montserrat" w:eastAsia="Montserrat" w:hAnsi="Montserrat" w:cs="Montserrat"/>
          <w:sz w:val="18"/>
          <w:szCs w:val="18"/>
        </w:rPr>
        <w:t xml:space="preserve"> </w:t>
      </w:r>
      <w:r w:rsidRPr="00C12026">
        <w:rPr>
          <w:rFonts w:ascii="Montserrat" w:eastAsia="Montserrat" w:hAnsi="Montserrat" w:cs="Montserrat"/>
          <w:sz w:val="18"/>
          <w:szCs w:val="18"/>
        </w:rPr>
        <w:t>la autoridad indagatoria de allegarse de los elementos objetivos que acrediten la</w:t>
      </w:r>
      <w:r>
        <w:rPr>
          <w:rFonts w:ascii="Montserrat" w:eastAsia="Montserrat" w:hAnsi="Montserrat" w:cs="Montserrat"/>
          <w:sz w:val="18"/>
          <w:szCs w:val="18"/>
        </w:rPr>
        <w:t xml:space="preserve"> </w:t>
      </w:r>
      <w:r w:rsidRPr="00C12026">
        <w:rPr>
          <w:rFonts w:ascii="Montserrat" w:eastAsia="Montserrat" w:hAnsi="Montserrat" w:cs="Montserrat"/>
          <w:sz w:val="18"/>
          <w:szCs w:val="18"/>
        </w:rPr>
        <w:t>conducta investigada, sin que se alteren los hechos.</w:t>
      </w:r>
    </w:p>
    <w:p w14:paraId="11968DCC" w14:textId="77777777" w:rsidR="00C12026" w:rsidRPr="002B08D9" w:rsidRDefault="00C12026" w:rsidP="00C12026">
      <w:pPr>
        <w:ind w:right="-19"/>
        <w:jc w:val="both"/>
        <w:rPr>
          <w:rFonts w:ascii="Montserrat" w:eastAsia="Montserrat" w:hAnsi="Montserrat" w:cs="Montserrat"/>
          <w:sz w:val="18"/>
          <w:szCs w:val="18"/>
        </w:rPr>
      </w:pPr>
    </w:p>
    <w:p w14:paraId="59101EFF" w14:textId="544CA595" w:rsidR="00C12026" w:rsidRDefault="00C12026" w:rsidP="00C12026">
      <w:pPr>
        <w:ind w:right="-19"/>
        <w:jc w:val="both"/>
        <w:rPr>
          <w:rFonts w:ascii="Montserrat" w:eastAsia="Montserrat" w:hAnsi="Montserrat" w:cs="Montserrat"/>
          <w:sz w:val="18"/>
          <w:szCs w:val="18"/>
        </w:rPr>
      </w:pPr>
      <w:r w:rsidRPr="002B08D9">
        <w:rPr>
          <w:rFonts w:ascii="Montserrat" w:eastAsia="Montserrat" w:hAnsi="Montserrat" w:cs="Montserrat"/>
          <w:sz w:val="18"/>
          <w:szCs w:val="18"/>
        </w:rPr>
        <w:t xml:space="preserve">III. La limitación se adecúa al principio de proporcionalidad y representa el medio menos restrictivo disponible para evitar el perjuicio: </w:t>
      </w:r>
      <w:r w:rsidRPr="00C12026">
        <w:rPr>
          <w:rFonts w:ascii="Montserrat" w:eastAsia="Montserrat" w:hAnsi="Montserrat" w:cs="Montserrat"/>
          <w:sz w:val="18"/>
          <w:szCs w:val="18"/>
        </w:rPr>
        <w:t>La limitación al acceso de la</w:t>
      </w:r>
      <w:r>
        <w:rPr>
          <w:rFonts w:ascii="Montserrat" w:eastAsia="Montserrat" w:hAnsi="Montserrat" w:cs="Montserrat"/>
          <w:sz w:val="18"/>
          <w:szCs w:val="18"/>
        </w:rPr>
        <w:t xml:space="preserve"> </w:t>
      </w:r>
      <w:r w:rsidRPr="00C12026">
        <w:rPr>
          <w:rFonts w:ascii="Montserrat" w:eastAsia="Montserrat" w:hAnsi="Montserrat" w:cs="Montserrat"/>
          <w:sz w:val="18"/>
          <w:szCs w:val="18"/>
        </w:rPr>
        <w:t>información que se solicita se adecua al principio de proporcionalidad y</w:t>
      </w:r>
      <w:r>
        <w:rPr>
          <w:rFonts w:ascii="Montserrat" w:eastAsia="Montserrat" w:hAnsi="Montserrat" w:cs="Montserrat"/>
          <w:sz w:val="18"/>
          <w:szCs w:val="18"/>
        </w:rPr>
        <w:t xml:space="preserve"> </w:t>
      </w:r>
      <w:r w:rsidRPr="00C12026">
        <w:rPr>
          <w:rFonts w:ascii="Montserrat" w:eastAsia="Montserrat" w:hAnsi="Montserrat" w:cs="Montserrat"/>
          <w:sz w:val="18"/>
          <w:szCs w:val="18"/>
        </w:rPr>
        <w:t>representa el medio menos restrictivo disponible para evitar el perjuicio, puesto</w:t>
      </w:r>
      <w:r>
        <w:rPr>
          <w:rFonts w:ascii="Montserrat" w:eastAsia="Montserrat" w:hAnsi="Montserrat" w:cs="Montserrat"/>
          <w:sz w:val="18"/>
          <w:szCs w:val="18"/>
        </w:rPr>
        <w:t xml:space="preserve"> </w:t>
      </w:r>
      <w:r w:rsidRPr="00C12026">
        <w:rPr>
          <w:rFonts w:ascii="Montserrat" w:eastAsia="Montserrat" w:hAnsi="Montserrat" w:cs="Montserrat"/>
          <w:sz w:val="18"/>
          <w:szCs w:val="18"/>
        </w:rPr>
        <w:t>que se trata de una medida temporal, cuya finalidad es salvaguardar la</w:t>
      </w:r>
      <w:r>
        <w:rPr>
          <w:rFonts w:ascii="Montserrat" w:eastAsia="Montserrat" w:hAnsi="Montserrat" w:cs="Montserrat"/>
          <w:sz w:val="18"/>
          <w:szCs w:val="18"/>
        </w:rPr>
        <w:t xml:space="preserve"> </w:t>
      </w:r>
      <w:r w:rsidRPr="00C12026">
        <w:rPr>
          <w:rFonts w:ascii="Montserrat" w:eastAsia="Montserrat" w:hAnsi="Montserrat" w:cs="Montserrat"/>
          <w:sz w:val="18"/>
          <w:szCs w:val="18"/>
        </w:rPr>
        <w:t>conducción de dicho procedimiento y los intereses de la sociedad, esclareciendo</w:t>
      </w:r>
      <w:r>
        <w:rPr>
          <w:rFonts w:ascii="Montserrat" w:eastAsia="Montserrat" w:hAnsi="Montserrat" w:cs="Montserrat"/>
          <w:sz w:val="18"/>
          <w:szCs w:val="18"/>
        </w:rPr>
        <w:t xml:space="preserve"> </w:t>
      </w:r>
      <w:r w:rsidRPr="00C12026">
        <w:rPr>
          <w:rFonts w:ascii="Montserrat" w:eastAsia="Montserrat" w:hAnsi="Montserrat" w:cs="Montserrat"/>
          <w:sz w:val="18"/>
          <w:szCs w:val="18"/>
        </w:rPr>
        <w:t>las presuntas irregularidades cometidas por servidores públicos en ejercicio de</w:t>
      </w:r>
      <w:r>
        <w:rPr>
          <w:rFonts w:ascii="Montserrat" w:eastAsia="Montserrat" w:hAnsi="Montserrat" w:cs="Montserrat"/>
          <w:sz w:val="18"/>
          <w:szCs w:val="18"/>
        </w:rPr>
        <w:t xml:space="preserve"> </w:t>
      </w:r>
      <w:r w:rsidRPr="00C12026">
        <w:rPr>
          <w:rFonts w:ascii="Montserrat" w:eastAsia="Montserrat" w:hAnsi="Montserrat" w:cs="Montserrat"/>
          <w:sz w:val="18"/>
          <w:szCs w:val="18"/>
        </w:rPr>
        <w:t>sus funciones. Máxime que es el medio menos lesivo para la adecuada</w:t>
      </w:r>
      <w:r>
        <w:rPr>
          <w:rFonts w:ascii="Montserrat" w:eastAsia="Montserrat" w:hAnsi="Montserrat" w:cs="Montserrat"/>
          <w:sz w:val="18"/>
          <w:szCs w:val="18"/>
        </w:rPr>
        <w:t xml:space="preserve"> </w:t>
      </w:r>
      <w:r w:rsidRPr="00C12026">
        <w:rPr>
          <w:rFonts w:ascii="Montserrat" w:eastAsia="Montserrat" w:hAnsi="Montserrat" w:cs="Montserrat"/>
          <w:sz w:val="18"/>
          <w:szCs w:val="18"/>
        </w:rPr>
        <w:t>verificación del cumplimiento de leyes.</w:t>
      </w:r>
    </w:p>
    <w:p w14:paraId="1B7931B4" w14:textId="4D065253" w:rsidR="00C12026" w:rsidRDefault="00C12026" w:rsidP="00C12026">
      <w:pPr>
        <w:ind w:right="-19"/>
        <w:jc w:val="both"/>
        <w:rPr>
          <w:rFonts w:ascii="Montserrat" w:eastAsia="Montserrat" w:hAnsi="Montserrat" w:cs="Montserrat"/>
          <w:sz w:val="18"/>
          <w:szCs w:val="18"/>
        </w:rPr>
      </w:pPr>
    </w:p>
    <w:p w14:paraId="7ACA22DE" w14:textId="3C02386E" w:rsidR="00C12026" w:rsidRDefault="00C12026" w:rsidP="00C12026">
      <w:pPr>
        <w:ind w:right="-19"/>
        <w:jc w:val="both"/>
        <w:rPr>
          <w:rFonts w:ascii="Montserrat" w:eastAsia="Montserrat" w:hAnsi="Montserrat" w:cs="Montserrat"/>
          <w:sz w:val="18"/>
          <w:szCs w:val="18"/>
        </w:rPr>
      </w:pPr>
      <w:r w:rsidRPr="00C12026">
        <w:rPr>
          <w:rFonts w:ascii="Montserrat" w:eastAsia="Montserrat" w:hAnsi="Montserrat" w:cs="Montserrat"/>
          <w:sz w:val="18"/>
          <w:szCs w:val="18"/>
        </w:rPr>
        <w:t>Por otra parte, cobra importancia tener en consideración la tesis con datos de</w:t>
      </w:r>
      <w:r>
        <w:rPr>
          <w:rFonts w:ascii="Montserrat" w:eastAsia="Montserrat" w:hAnsi="Montserrat" w:cs="Montserrat"/>
          <w:sz w:val="18"/>
          <w:szCs w:val="18"/>
        </w:rPr>
        <w:t xml:space="preserve"> </w:t>
      </w:r>
      <w:r w:rsidRPr="00C12026">
        <w:rPr>
          <w:rFonts w:ascii="Montserrat" w:eastAsia="Montserrat" w:hAnsi="Montserrat" w:cs="Montserrat"/>
          <w:sz w:val="18"/>
          <w:szCs w:val="18"/>
        </w:rPr>
        <w:t>identificación: Registro digital: 2023879; Instancia: Tribunales Colegiados de</w:t>
      </w:r>
      <w:r>
        <w:rPr>
          <w:rFonts w:ascii="Montserrat" w:eastAsia="Montserrat" w:hAnsi="Montserrat" w:cs="Montserrat"/>
          <w:sz w:val="18"/>
          <w:szCs w:val="18"/>
        </w:rPr>
        <w:t xml:space="preserve"> </w:t>
      </w:r>
      <w:r w:rsidRPr="00C12026">
        <w:rPr>
          <w:rFonts w:ascii="Montserrat" w:eastAsia="Montserrat" w:hAnsi="Montserrat" w:cs="Montserrat"/>
          <w:sz w:val="18"/>
          <w:szCs w:val="18"/>
        </w:rPr>
        <w:t>Circuito; Undécima Época; Materias(s): Administrativa; Tesis: I.12o.A.1 A (11a.);</w:t>
      </w:r>
      <w:r>
        <w:rPr>
          <w:rFonts w:ascii="Montserrat" w:eastAsia="Montserrat" w:hAnsi="Montserrat" w:cs="Montserrat"/>
          <w:sz w:val="18"/>
          <w:szCs w:val="18"/>
        </w:rPr>
        <w:t xml:space="preserve"> </w:t>
      </w:r>
      <w:r w:rsidRPr="00C12026">
        <w:rPr>
          <w:rFonts w:ascii="Montserrat" w:eastAsia="Montserrat" w:hAnsi="Montserrat" w:cs="Montserrat"/>
          <w:sz w:val="18"/>
          <w:szCs w:val="18"/>
        </w:rPr>
        <w:t>Fuente: Gaceta del Semanario Judicial de la Federación. Libro 7, Noviembre de</w:t>
      </w:r>
      <w:r>
        <w:rPr>
          <w:rFonts w:ascii="Montserrat" w:eastAsia="Montserrat" w:hAnsi="Montserrat" w:cs="Montserrat"/>
          <w:sz w:val="18"/>
          <w:szCs w:val="18"/>
        </w:rPr>
        <w:t xml:space="preserve"> </w:t>
      </w:r>
      <w:r w:rsidRPr="00C12026">
        <w:rPr>
          <w:rFonts w:ascii="Montserrat" w:eastAsia="Montserrat" w:hAnsi="Montserrat" w:cs="Montserrat"/>
          <w:sz w:val="18"/>
          <w:szCs w:val="18"/>
        </w:rPr>
        <w:t>2021, Tomo IV; página 3410; Tipo: Aislada, en donde la participación activa del</w:t>
      </w:r>
      <w:r>
        <w:rPr>
          <w:rFonts w:ascii="Montserrat" w:eastAsia="Montserrat" w:hAnsi="Montserrat" w:cs="Montserrat"/>
          <w:sz w:val="18"/>
          <w:szCs w:val="18"/>
        </w:rPr>
        <w:t xml:space="preserve"> </w:t>
      </w:r>
      <w:r w:rsidRPr="00C12026">
        <w:rPr>
          <w:rFonts w:ascii="Montserrat" w:eastAsia="Montserrat" w:hAnsi="Montserrat" w:cs="Montserrat"/>
          <w:sz w:val="18"/>
          <w:szCs w:val="18"/>
        </w:rPr>
        <w:t>denunciante en la fase de investigación de responsabilidades administrativas es</w:t>
      </w:r>
      <w:r>
        <w:rPr>
          <w:rFonts w:ascii="Montserrat" w:eastAsia="Montserrat" w:hAnsi="Montserrat" w:cs="Montserrat"/>
          <w:sz w:val="18"/>
          <w:szCs w:val="18"/>
        </w:rPr>
        <w:t xml:space="preserve"> </w:t>
      </w:r>
      <w:r w:rsidRPr="00C12026">
        <w:rPr>
          <w:rFonts w:ascii="Montserrat" w:eastAsia="Montserrat" w:hAnsi="Montserrat" w:cs="Montserrat"/>
          <w:sz w:val="18"/>
          <w:szCs w:val="18"/>
        </w:rPr>
        <w:t>sólo con el fin de exponer actos u omisiones que pudieran constituir o vincularse</w:t>
      </w:r>
      <w:r>
        <w:rPr>
          <w:rFonts w:ascii="Montserrat" w:eastAsia="Montserrat" w:hAnsi="Montserrat" w:cs="Montserrat"/>
          <w:sz w:val="18"/>
          <w:szCs w:val="18"/>
        </w:rPr>
        <w:t xml:space="preserve"> </w:t>
      </w:r>
      <w:r w:rsidRPr="00C12026">
        <w:rPr>
          <w:rFonts w:ascii="Montserrat" w:eastAsia="Montserrat" w:hAnsi="Montserrat" w:cs="Montserrat"/>
          <w:sz w:val="18"/>
          <w:szCs w:val="18"/>
        </w:rPr>
        <w:t>con faltas en relación con los hechos de autoridades denunciadas y para</w:t>
      </w:r>
      <w:r>
        <w:rPr>
          <w:rFonts w:ascii="Montserrat" w:eastAsia="Montserrat" w:hAnsi="Montserrat" w:cs="Montserrat"/>
          <w:sz w:val="18"/>
          <w:szCs w:val="18"/>
        </w:rPr>
        <w:t xml:space="preserve"> </w:t>
      </w:r>
      <w:r w:rsidRPr="00C12026">
        <w:rPr>
          <w:rFonts w:ascii="Montserrat" w:eastAsia="Montserrat" w:hAnsi="Montserrat" w:cs="Montserrat"/>
          <w:sz w:val="18"/>
          <w:szCs w:val="18"/>
        </w:rPr>
        <w:t>impugnar en la vía correspondiente el acuerdo de conclusión o abstención de la</w:t>
      </w:r>
      <w:r>
        <w:rPr>
          <w:rFonts w:ascii="Montserrat" w:eastAsia="Montserrat" w:hAnsi="Montserrat" w:cs="Montserrat"/>
          <w:sz w:val="18"/>
          <w:szCs w:val="18"/>
        </w:rPr>
        <w:t xml:space="preserve"> </w:t>
      </w:r>
      <w:r w:rsidRPr="00C12026">
        <w:rPr>
          <w:rFonts w:ascii="Montserrat" w:eastAsia="Montserrat" w:hAnsi="Montserrat" w:cs="Montserrat"/>
          <w:sz w:val="18"/>
          <w:szCs w:val="18"/>
        </w:rPr>
        <w:t>autoridad investigadora de iniciar el procedimiento relativo, pero en modo</w:t>
      </w:r>
      <w:r>
        <w:rPr>
          <w:rFonts w:ascii="Montserrat" w:eastAsia="Montserrat" w:hAnsi="Montserrat" w:cs="Montserrat"/>
          <w:sz w:val="18"/>
          <w:szCs w:val="18"/>
        </w:rPr>
        <w:t xml:space="preserve"> </w:t>
      </w:r>
      <w:r w:rsidRPr="00C12026">
        <w:rPr>
          <w:rFonts w:ascii="Montserrat" w:eastAsia="Montserrat" w:hAnsi="Montserrat" w:cs="Montserrat"/>
          <w:sz w:val="18"/>
          <w:szCs w:val="18"/>
        </w:rPr>
        <w:t>alguno incluye el acceso al expediente como coadyuvante de la autoridad.</w:t>
      </w:r>
    </w:p>
    <w:p w14:paraId="66AAF549" w14:textId="4E840DE3" w:rsidR="00C12026" w:rsidRPr="00C12026" w:rsidRDefault="00C12026" w:rsidP="00C12026">
      <w:pPr>
        <w:ind w:right="-19"/>
        <w:jc w:val="both"/>
        <w:rPr>
          <w:rFonts w:ascii="Montserrat" w:eastAsia="Montserrat" w:hAnsi="Montserrat" w:cs="Montserrat"/>
          <w:sz w:val="18"/>
          <w:szCs w:val="18"/>
        </w:rPr>
      </w:pPr>
      <w:r w:rsidRPr="00C12026">
        <w:rPr>
          <w:rFonts w:ascii="Montserrat" w:eastAsia="Montserrat" w:hAnsi="Montserrat" w:cs="Montserrat"/>
          <w:sz w:val="18"/>
          <w:szCs w:val="18"/>
        </w:rPr>
        <w:lastRenderedPageBreak/>
        <w:t>Lo anterior es así, ya que la Ley General de Responsabilidades Administrativas</w:t>
      </w:r>
      <w:r>
        <w:rPr>
          <w:rFonts w:ascii="Montserrat" w:eastAsia="Montserrat" w:hAnsi="Montserrat" w:cs="Montserrat"/>
          <w:sz w:val="18"/>
          <w:szCs w:val="18"/>
        </w:rPr>
        <w:t xml:space="preserve"> </w:t>
      </w:r>
      <w:r w:rsidRPr="00C12026">
        <w:rPr>
          <w:rFonts w:ascii="Montserrat" w:eastAsia="Montserrat" w:hAnsi="Montserrat" w:cs="Montserrat"/>
          <w:sz w:val="18"/>
          <w:szCs w:val="18"/>
        </w:rPr>
        <w:t>prevé una etapa de investigación y otra de substanciación, donde propiamente</w:t>
      </w:r>
      <w:r>
        <w:rPr>
          <w:rFonts w:ascii="Montserrat" w:eastAsia="Montserrat" w:hAnsi="Montserrat" w:cs="Montserrat"/>
          <w:sz w:val="18"/>
          <w:szCs w:val="18"/>
        </w:rPr>
        <w:t xml:space="preserve"> </w:t>
      </w:r>
      <w:r w:rsidRPr="00C12026">
        <w:rPr>
          <w:rFonts w:ascii="Montserrat" w:eastAsia="Montserrat" w:hAnsi="Montserrat" w:cs="Montserrat"/>
          <w:sz w:val="18"/>
          <w:szCs w:val="18"/>
        </w:rPr>
        <w:t>inicia el procedimiento de responsabilidades administrativas, y es en esta última</w:t>
      </w:r>
      <w:r>
        <w:rPr>
          <w:rFonts w:ascii="Montserrat" w:eastAsia="Montserrat" w:hAnsi="Montserrat" w:cs="Montserrat"/>
          <w:sz w:val="18"/>
          <w:szCs w:val="18"/>
        </w:rPr>
        <w:t xml:space="preserve"> </w:t>
      </w:r>
      <w:r w:rsidRPr="00C12026">
        <w:rPr>
          <w:rFonts w:ascii="Montserrat" w:eastAsia="Montserrat" w:hAnsi="Montserrat" w:cs="Montserrat"/>
          <w:sz w:val="18"/>
          <w:szCs w:val="18"/>
        </w:rPr>
        <w:t>donde de conformidad con el artículo 116, fracción IV, de la mencionada ley, el</w:t>
      </w:r>
      <w:r>
        <w:rPr>
          <w:rFonts w:ascii="Montserrat" w:eastAsia="Montserrat" w:hAnsi="Montserrat" w:cs="Montserrat"/>
          <w:sz w:val="18"/>
          <w:szCs w:val="18"/>
        </w:rPr>
        <w:t xml:space="preserve"> </w:t>
      </w:r>
      <w:r w:rsidRPr="00C12026">
        <w:rPr>
          <w:rFonts w:ascii="Montserrat" w:eastAsia="Montserrat" w:hAnsi="Montserrat" w:cs="Montserrat"/>
          <w:sz w:val="18"/>
          <w:szCs w:val="18"/>
        </w:rPr>
        <w:t>denunciante adquiere la calidad de tercero. En ese contexto, la participación</w:t>
      </w:r>
      <w:r>
        <w:rPr>
          <w:rFonts w:ascii="Montserrat" w:eastAsia="Montserrat" w:hAnsi="Montserrat" w:cs="Montserrat"/>
          <w:sz w:val="18"/>
          <w:szCs w:val="18"/>
        </w:rPr>
        <w:t xml:space="preserve"> </w:t>
      </w:r>
      <w:r w:rsidRPr="00C12026">
        <w:rPr>
          <w:rFonts w:ascii="Montserrat" w:eastAsia="Montserrat" w:hAnsi="Montserrat" w:cs="Montserrat"/>
          <w:sz w:val="18"/>
          <w:szCs w:val="18"/>
        </w:rPr>
        <w:t>activa que se le otorga en la fase de investigación sólo es en su carácter de</w:t>
      </w:r>
      <w:r>
        <w:rPr>
          <w:rFonts w:ascii="Montserrat" w:eastAsia="Montserrat" w:hAnsi="Montserrat" w:cs="Montserrat"/>
          <w:sz w:val="18"/>
          <w:szCs w:val="18"/>
        </w:rPr>
        <w:t xml:space="preserve"> </w:t>
      </w:r>
      <w:r w:rsidRPr="00C12026">
        <w:rPr>
          <w:rFonts w:ascii="Montserrat" w:eastAsia="Montserrat" w:hAnsi="Montserrat" w:cs="Montserrat"/>
          <w:sz w:val="18"/>
          <w:szCs w:val="18"/>
        </w:rPr>
        <w:t>denunciante de hechos; máxime que el régimen de responsabilidades de los</w:t>
      </w:r>
      <w:r>
        <w:rPr>
          <w:rFonts w:ascii="Montserrat" w:eastAsia="Montserrat" w:hAnsi="Montserrat" w:cs="Montserrat"/>
          <w:sz w:val="18"/>
          <w:szCs w:val="18"/>
        </w:rPr>
        <w:t xml:space="preserve"> </w:t>
      </w:r>
      <w:r w:rsidRPr="00C12026">
        <w:rPr>
          <w:rFonts w:ascii="Montserrat" w:eastAsia="Montserrat" w:hAnsi="Montserrat" w:cs="Montserrat"/>
          <w:sz w:val="18"/>
          <w:szCs w:val="18"/>
        </w:rPr>
        <w:t>servidores públicos no tiene como propósito fundamental salvaguardar intereses</w:t>
      </w:r>
      <w:r>
        <w:rPr>
          <w:rFonts w:ascii="Montserrat" w:eastAsia="Montserrat" w:hAnsi="Montserrat" w:cs="Montserrat"/>
          <w:sz w:val="18"/>
          <w:szCs w:val="18"/>
        </w:rPr>
        <w:t xml:space="preserve"> </w:t>
      </w:r>
      <w:r w:rsidRPr="00C12026">
        <w:rPr>
          <w:rFonts w:ascii="Montserrat" w:eastAsia="Montserrat" w:hAnsi="Montserrat" w:cs="Montserrat"/>
          <w:sz w:val="18"/>
          <w:szCs w:val="18"/>
        </w:rPr>
        <w:t>particulares, sino de la colectividad.</w:t>
      </w:r>
    </w:p>
    <w:p w14:paraId="0D68D822" w14:textId="77777777" w:rsidR="00C12026" w:rsidRDefault="00C12026" w:rsidP="00C12026">
      <w:pPr>
        <w:ind w:right="-19"/>
        <w:jc w:val="both"/>
        <w:rPr>
          <w:rFonts w:ascii="Montserrat" w:eastAsia="Montserrat" w:hAnsi="Montserrat" w:cs="Montserrat"/>
          <w:sz w:val="18"/>
          <w:szCs w:val="18"/>
        </w:rPr>
      </w:pPr>
    </w:p>
    <w:p w14:paraId="6598D3E7" w14:textId="0F2E4EC3" w:rsidR="002B08D9" w:rsidRDefault="00C12026" w:rsidP="00C12026">
      <w:pPr>
        <w:ind w:right="-19"/>
        <w:jc w:val="both"/>
        <w:rPr>
          <w:rFonts w:ascii="Montserrat" w:eastAsia="Montserrat" w:hAnsi="Montserrat" w:cs="Montserrat"/>
          <w:sz w:val="18"/>
          <w:szCs w:val="18"/>
        </w:rPr>
      </w:pPr>
      <w:r w:rsidRPr="00C12026">
        <w:rPr>
          <w:rFonts w:ascii="Montserrat" w:eastAsia="Montserrat" w:hAnsi="Montserrat" w:cs="Montserrat"/>
          <w:sz w:val="18"/>
          <w:szCs w:val="18"/>
        </w:rPr>
        <w:t>Como se advierte en la etapa de investigación, aún para las personas</w:t>
      </w:r>
      <w:r>
        <w:rPr>
          <w:rFonts w:ascii="Montserrat" w:eastAsia="Montserrat" w:hAnsi="Montserrat" w:cs="Montserrat"/>
          <w:sz w:val="18"/>
          <w:szCs w:val="18"/>
        </w:rPr>
        <w:t xml:space="preserve"> </w:t>
      </w:r>
      <w:r w:rsidRPr="00C12026">
        <w:rPr>
          <w:rFonts w:ascii="Montserrat" w:eastAsia="Montserrat" w:hAnsi="Montserrat" w:cs="Montserrat"/>
          <w:sz w:val="18"/>
          <w:szCs w:val="18"/>
        </w:rPr>
        <w:t>denunciantes es inviable el ejercicio de su derecho a acceder a los expedientes</w:t>
      </w:r>
      <w:r>
        <w:rPr>
          <w:rFonts w:ascii="Montserrat" w:eastAsia="Montserrat" w:hAnsi="Montserrat" w:cs="Montserrat"/>
          <w:sz w:val="18"/>
          <w:szCs w:val="18"/>
        </w:rPr>
        <w:t xml:space="preserve"> </w:t>
      </w:r>
      <w:r w:rsidRPr="00C12026">
        <w:rPr>
          <w:rFonts w:ascii="Montserrat" w:eastAsia="Montserrat" w:hAnsi="Montserrat" w:cs="Montserrat"/>
          <w:sz w:val="18"/>
          <w:szCs w:val="18"/>
        </w:rPr>
        <w:t>de investigación.</w:t>
      </w:r>
    </w:p>
    <w:p w14:paraId="7DA1D991" w14:textId="22D5FE0E" w:rsidR="00C12026" w:rsidRDefault="00C12026" w:rsidP="002B08D9">
      <w:pPr>
        <w:ind w:right="-19"/>
        <w:jc w:val="both"/>
        <w:rPr>
          <w:rFonts w:ascii="Montserrat" w:eastAsia="Montserrat" w:hAnsi="Montserrat" w:cs="Montserrat"/>
          <w:sz w:val="18"/>
          <w:szCs w:val="18"/>
        </w:rPr>
      </w:pPr>
    </w:p>
    <w:p w14:paraId="126B3699" w14:textId="77777777" w:rsidR="00771C65" w:rsidRPr="002B08D9" w:rsidRDefault="00771C65" w:rsidP="00771C65">
      <w:pPr>
        <w:ind w:right="-19"/>
        <w:jc w:val="both"/>
        <w:rPr>
          <w:rFonts w:ascii="Montserrat" w:eastAsia="Montserrat" w:hAnsi="Montserrat" w:cs="Montserrat"/>
          <w:sz w:val="18"/>
          <w:szCs w:val="18"/>
        </w:rPr>
      </w:pPr>
      <w:r w:rsidRPr="002B08D9">
        <w:rPr>
          <w:rFonts w:ascii="Montserrat" w:eastAsia="Montserrat" w:hAnsi="Montserrat" w:cs="Montserrat"/>
          <w:sz w:val="18"/>
          <w:szCs w:val="18"/>
        </w:rPr>
        <w:t>En cumplimiento al Vigésimo Cuarto de los Lineamientos Generales en materia de Clasificación y Desclasificación de la Información, así como para la Elaboración de Versiones Públicas, se acreditan los siguientes elementos:</w:t>
      </w:r>
    </w:p>
    <w:p w14:paraId="361A50AB" w14:textId="77777777" w:rsidR="00771C65" w:rsidRPr="002B08D9" w:rsidRDefault="00771C65" w:rsidP="00771C65">
      <w:pPr>
        <w:ind w:right="-19"/>
        <w:jc w:val="both"/>
        <w:rPr>
          <w:rFonts w:ascii="Montserrat" w:eastAsia="Montserrat" w:hAnsi="Montserrat" w:cs="Montserrat"/>
          <w:sz w:val="18"/>
          <w:szCs w:val="18"/>
        </w:rPr>
      </w:pPr>
    </w:p>
    <w:p w14:paraId="11674524" w14:textId="1C11BA09" w:rsidR="00771C65" w:rsidRDefault="00771C65" w:rsidP="00771C65">
      <w:pPr>
        <w:ind w:right="-19"/>
        <w:jc w:val="both"/>
        <w:rPr>
          <w:rFonts w:ascii="Montserrat" w:eastAsia="Montserrat" w:hAnsi="Montserrat" w:cs="Montserrat"/>
          <w:sz w:val="18"/>
          <w:szCs w:val="18"/>
        </w:rPr>
      </w:pPr>
      <w:r w:rsidRPr="002B08D9">
        <w:rPr>
          <w:rFonts w:ascii="Montserrat" w:eastAsia="Montserrat" w:hAnsi="Montserrat" w:cs="Montserrat"/>
          <w:sz w:val="18"/>
          <w:szCs w:val="18"/>
        </w:rPr>
        <w:t xml:space="preserve">I. La existencia de un procedimiento de verificación al cumplimiento de las leyes: </w:t>
      </w:r>
      <w:r>
        <w:rPr>
          <w:rFonts w:ascii="Montserrat" w:eastAsia="Montserrat" w:hAnsi="Montserrat" w:cs="Montserrat"/>
          <w:sz w:val="18"/>
          <w:szCs w:val="18"/>
        </w:rPr>
        <w:t xml:space="preserve"> </w:t>
      </w:r>
      <w:r w:rsidRPr="00771C65">
        <w:rPr>
          <w:rFonts w:ascii="Montserrat" w:eastAsia="Montserrat" w:hAnsi="Montserrat" w:cs="Montserrat"/>
          <w:sz w:val="18"/>
          <w:szCs w:val="18"/>
        </w:rPr>
        <w:t>Al respecto, cabe precisar que el expediente 5053/2024/PPC/IPN/</w:t>
      </w:r>
      <w:r w:rsidRPr="002B08D9">
        <w:rPr>
          <w:rFonts w:ascii="Montserrat" w:eastAsia="Montserrat" w:hAnsi="Montserrat" w:cs="Montserrat"/>
          <w:sz w:val="18"/>
          <w:szCs w:val="18"/>
        </w:rPr>
        <w:t>DE</w:t>
      </w:r>
      <w:proofErr w:type="gramStart"/>
      <w:r w:rsidRPr="002B08D9">
        <w:rPr>
          <w:rFonts w:ascii="Montserrat" w:eastAsia="Montserrat" w:hAnsi="Montserrat" w:cs="Montserrat"/>
          <w:sz w:val="18"/>
          <w:szCs w:val="18"/>
        </w:rPr>
        <w:t xml:space="preserve">55, </w:t>
      </w:r>
      <w:r w:rsidRPr="00771C65">
        <w:rPr>
          <w:rFonts w:ascii="Montserrat" w:eastAsia="Montserrat" w:hAnsi="Montserrat" w:cs="Montserrat"/>
          <w:sz w:val="18"/>
          <w:szCs w:val="18"/>
        </w:rPr>
        <w:t xml:space="preserve"> se</w:t>
      </w:r>
      <w:proofErr w:type="gramEnd"/>
      <w:r>
        <w:rPr>
          <w:rFonts w:ascii="Montserrat" w:eastAsia="Montserrat" w:hAnsi="Montserrat" w:cs="Montserrat"/>
          <w:sz w:val="18"/>
          <w:szCs w:val="18"/>
        </w:rPr>
        <w:t xml:space="preserve"> </w:t>
      </w:r>
      <w:r w:rsidRPr="00771C65">
        <w:rPr>
          <w:rFonts w:ascii="Montserrat" w:eastAsia="Montserrat" w:hAnsi="Montserrat" w:cs="Montserrat"/>
          <w:sz w:val="18"/>
          <w:szCs w:val="18"/>
        </w:rPr>
        <w:t>encuentra en etapa de investigación de conformidad con el Libro Segundo</w:t>
      </w:r>
      <w:r>
        <w:rPr>
          <w:rFonts w:ascii="Montserrat" w:eastAsia="Montserrat" w:hAnsi="Montserrat" w:cs="Montserrat"/>
          <w:sz w:val="18"/>
          <w:szCs w:val="18"/>
        </w:rPr>
        <w:t xml:space="preserve"> </w:t>
      </w:r>
      <w:r w:rsidRPr="00771C65">
        <w:rPr>
          <w:rFonts w:ascii="Montserrat" w:eastAsia="Montserrat" w:hAnsi="Montserrat" w:cs="Montserrat"/>
          <w:sz w:val="18"/>
          <w:szCs w:val="18"/>
        </w:rPr>
        <w:t>Responsabilidades Administrativas.</w:t>
      </w:r>
    </w:p>
    <w:p w14:paraId="380FF982" w14:textId="77777777" w:rsidR="00771C65" w:rsidRPr="00771C65" w:rsidRDefault="00771C65" w:rsidP="00771C65">
      <w:pPr>
        <w:ind w:right="-19"/>
        <w:jc w:val="both"/>
        <w:rPr>
          <w:rFonts w:ascii="Montserrat" w:eastAsia="Montserrat" w:hAnsi="Montserrat" w:cs="Montserrat"/>
          <w:sz w:val="18"/>
          <w:szCs w:val="18"/>
        </w:rPr>
      </w:pPr>
    </w:p>
    <w:p w14:paraId="1A36DCF3" w14:textId="01054AC0" w:rsidR="00771C65" w:rsidRDefault="00771C65" w:rsidP="00771C65">
      <w:pPr>
        <w:ind w:right="-19"/>
        <w:jc w:val="both"/>
        <w:rPr>
          <w:rFonts w:ascii="Montserrat" w:eastAsia="Montserrat" w:hAnsi="Montserrat" w:cs="Montserrat"/>
          <w:sz w:val="18"/>
          <w:szCs w:val="18"/>
        </w:rPr>
      </w:pPr>
      <w:r w:rsidRPr="00771C65">
        <w:rPr>
          <w:rFonts w:ascii="Montserrat" w:eastAsia="Montserrat" w:hAnsi="Montserrat" w:cs="Montserrat"/>
          <w:sz w:val="18"/>
          <w:szCs w:val="18"/>
        </w:rPr>
        <w:t>Bajo este contexto, es importante destacar que de los artículos 3, fracciones II, III,</w:t>
      </w:r>
      <w:r>
        <w:rPr>
          <w:rFonts w:ascii="Montserrat" w:eastAsia="Montserrat" w:hAnsi="Montserrat" w:cs="Montserrat"/>
          <w:sz w:val="18"/>
          <w:szCs w:val="18"/>
        </w:rPr>
        <w:t xml:space="preserve"> </w:t>
      </w:r>
      <w:r w:rsidRPr="00771C65">
        <w:rPr>
          <w:rFonts w:ascii="Montserrat" w:eastAsia="Montserrat" w:hAnsi="Montserrat" w:cs="Montserrat"/>
          <w:sz w:val="18"/>
          <w:szCs w:val="18"/>
        </w:rPr>
        <w:t>IV, IX, XIII y XVIII; 10, 91, 94, 100, 101, 102, 112, 115 y 208 de la Ley General de</w:t>
      </w:r>
      <w:r>
        <w:rPr>
          <w:rFonts w:ascii="Montserrat" w:eastAsia="Montserrat" w:hAnsi="Montserrat" w:cs="Montserrat"/>
          <w:sz w:val="18"/>
          <w:szCs w:val="18"/>
        </w:rPr>
        <w:t xml:space="preserve"> </w:t>
      </w:r>
      <w:r w:rsidRPr="00771C65">
        <w:rPr>
          <w:rFonts w:ascii="Montserrat" w:eastAsia="Montserrat" w:hAnsi="Montserrat" w:cs="Montserrat"/>
          <w:sz w:val="18"/>
          <w:szCs w:val="18"/>
        </w:rPr>
        <w:t>Responsabilidades Administrativas se desprende lo siguiente:</w:t>
      </w:r>
    </w:p>
    <w:p w14:paraId="76FA66AE" w14:textId="77777777" w:rsidR="00771C65" w:rsidRPr="00771C65" w:rsidRDefault="00771C65" w:rsidP="00771C65">
      <w:pPr>
        <w:ind w:right="-19"/>
        <w:jc w:val="both"/>
        <w:rPr>
          <w:rFonts w:ascii="Montserrat" w:eastAsia="Montserrat" w:hAnsi="Montserrat" w:cs="Montserrat"/>
          <w:sz w:val="18"/>
          <w:szCs w:val="18"/>
        </w:rPr>
      </w:pPr>
    </w:p>
    <w:p w14:paraId="17F7CA92" w14:textId="77777777" w:rsidR="00771C65" w:rsidRDefault="00771C65" w:rsidP="00771C65">
      <w:pPr>
        <w:ind w:right="-19"/>
        <w:jc w:val="both"/>
        <w:rPr>
          <w:rFonts w:ascii="Montserrat" w:eastAsia="Montserrat" w:hAnsi="Montserrat" w:cs="Montserrat"/>
          <w:sz w:val="18"/>
          <w:szCs w:val="18"/>
        </w:rPr>
      </w:pPr>
      <w:r w:rsidRPr="00771C65">
        <w:rPr>
          <w:rFonts w:ascii="Montserrat" w:eastAsia="Montserrat" w:hAnsi="Montserrat" w:cs="Montserrat"/>
          <w:sz w:val="18"/>
          <w:szCs w:val="18"/>
        </w:rPr>
        <w:t>Para efectos de dicha Ley, se conciben las siguientes definiciones:</w:t>
      </w:r>
    </w:p>
    <w:p w14:paraId="2A9575BB" w14:textId="4922FAD5" w:rsidR="00771C65" w:rsidRDefault="00771C65" w:rsidP="00771C65">
      <w:pPr>
        <w:ind w:right="-19"/>
        <w:jc w:val="both"/>
        <w:rPr>
          <w:rFonts w:ascii="Montserrat" w:eastAsia="Montserrat" w:hAnsi="Montserrat" w:cs="Montserrat"/>
          <w:sz w:val="18"/>
          <w:szCs w:val="18"/>
        </w:rPr>
      </w:pPr>
    </w:p>
    <w:p w14:paraId="2A2F6EC6" w14:textId="4C19647B" w:rsidR="00771C65" w:rsidRPr="00771C65" w:rsidRDefault="00771C65" w:rsidP="00771C65">
      <w:pPr>
        <w:ind w:right="-19"/>
        <w:jc w:val="both"/>
        <w:rPr>
          <w:rFonts w:ascii="Montserrat" w:eastAsia="Montserrat" w:hAnsi="Montserrat" w:cs="Montserrat"/>
          <w:sz w:val="18"/>
          <w:szCs w:val="18"/>
        </w:rPr>
      </w:pPr>
      <w:r w:rsidRPr="00771C65">
        <w:rPr>
          <w:rFonts w:ascii="Montserrat" w:eastAsia="Montserrat" w:hAnsi="Montserrat" w:cs="Montserrat"/>
          <w:sz w:val="18"/>
          <w:szCs w:val="18"/>
        </w:rPr>
        <w:t>Autoridad investigadora: La autoridad en las Secretarías, los Órganos Internos de</w:t>
      </w:r>
      <w:r>
        <w:rPr>
          <w:rFonts w:ascii="Montserrat" w:eastAsia="Montserrat" w:hAnsi="Montserrat" w:cs="Montserrat"/>
          <w:sz w:val="18"/>
          <w:szCs w:val="18"/>
        </w:rPr>
        <w:t xml:space="preserve"> </w:t>
      </w:r>
      <w:r w:rsidRPr="00771C65">
        <w:rPr>
          <w:rFonts w:ascii="Montserrat" w:eastAsia="Montserrat" w:hAnsi="Montserrat" w:cs="Montserrat"/>
          <w:sz w:val="18"/>
          <w:szCs w:val="18"/>
        </w:rPr>
        <w:t>Control, la Auditoría Superior de la Federación y las Entidades de Fiscalización</w:t>
      </w:r>
      <w:r>
        <w:rPr>
          <w:rFonts w:ascii="Montserrat" w:eastAsia="Montserrat" w:hAnsi="Montserrat" w:cs="Montserrat"/>
          <w:sz w:val="18"/>
          <w:szCs w:val="18"/>
        </w:rPr>
        <w:t xml:space="preserve"> </w:t>
      </w:r>
      <w:r w:rsidRPr="00771C65">
        <w:rPr>
          <w:rFonts w:ascii="Montserrat" w:eastAsia="Montserrat" w:hAnsi="Montserrat" w:cs="Montserrat"/>
          <w:sz w:val="18"/>
          <w:szCs w:val="18"/>
        </w:rPr>
        <w:t>Superior de las Entidades Federativas, así como las Unidades de</w:t>
      </w:r>
    </w:p>
    <w:p w14:paraId="27C00D0D" w14:textId="77777777" w:rsidR="00771C65" w:rsidRDefault="00771C65" w:rsidP="00771C65">
      <w:pPr>
        <w:ind w:right="-19"/>
        <w:jc w:val="both"/>
        <w:rPr>
          <w:rFonts w:ascii="Montserrat" w:eastAsia="Montserrat" w:hAnsi="Montserrat" w:cs="Montserrat"/>
          <w:sz w:val="18"/>
          <w:szCs w:val="18"/>
        </w:rPr>
      </w:pPr>
      <w:r w:rsidRPr="00771C65">
        <w:rPr>
          <w:rFonts w:ascii="Montserrat" w:eastAsia="Montserrat" w:hAnsi="Montserrat" w:cs="Montserrat"/>
          <w:sz w:val="18"/>
          <w:szCs w:val="18"/>
        </w:rPr>
        <w:t>Responsabilidades de las Empresas Productivas del Estado, encargadas de la</w:t>
      </w:r>
      <w:r>
        <w:rPr>
          <w:rFonts w:ascii="Montserrat" w:eastAsia="Montserrat" w:hAnsi="Montserrat" w:cs="Montserrat"/>
          <w:sz w:val="18"/>
          <w:szCs w:val="18"/>
        </w:rPr>
        <w:t xml:space="preserve"> </w:t>
      </w:r>
      <w:r w:rsidRPr="00771C65">
        <w:rPr>
          <w:rFonts w:ascii="Montserrat" w:eastAsia="Montserrat" w:hAnsi="Montserrat" w:cs="Montserrat"/>
          <w:sz w:val="18"/>
          <w:szCs w:val="18"/>
        </w:rPr>
        <w:t>investigación de faltas administrativas.</w:t>
      </w:r>
      <w:r>
        <w:rPr>
          <w:rFonts w:ascii="Montserrat" w:eastAsia="Montserrat" w:hAnsi="Montserrat" w:cs="Montserrat"/>
          <w:sz w:val="18"/>
          <w:szCs w:val="18"/>
        </w:rPr>
        <w:t xml:space="preserve"> </w:t>
      </w:r>
    </w:p>
    <w:p w14:paraId="4C46E8F5" w14:textId="77777777" w:rsidR="00771C65" w:rsidRDefault="00771C65" w:rsidP="00771C65">
      <w:pPr>
        <w:ind w:right="-19"/>
        <w:jc w:val="both"/>
        <w:rPr>
          <w:rFonts w:ascii="Montserrat" w:eastAsia="Montserrat" w:hAnsi="Montserrat" w:cs="Montserrat"/>
          <w:sz w:val="18"/>
          <w:szCs w:val="18"/>
        </w:rPr>
      </w:pPr>
    </w:p>
    <w:p w14:paraId="635F059C" w14:textId="77777777" w:rsidR="00771C65" w:rsidRDefault="00771C65" w:rsidP="00771C65">
      <w:pPr>
        <w:ind w:right="-19"/>
        <w:jc w:val="both"/>
        <w:rPr>
          <w:rFonts w:ascii="Montserrat" w:eastAsia="Montserrat" w:hAnsi="Montserrat" w:cs="Montserrat"/>
          <w:sz w:val="18"/>
          <w:szCs w:val="18"/>
        </w:rPr>
      </w:pPr>
      <w:r w:rsidRPr="00771C65">
        <w:rPr>
          <w:rFonts w:ascii="Montserrat" w:eastAsia="Montserrat" w:hAnsi="Montserrat" w:cs="Montserrat"/>
          <w:sz w:val="18"/>
          <w:szCs w:val="18"/>
        </w:rPr>
        <w:t>Autoridad substanciadora: La autoridad en las Secretarías, los Órganos Internos</w:t>
      </w:r>
      <w:r>
        <w:rPr>
          <w:rFonts w:ascii="Montserrat" w:eastAsia="Montserrat" w:hAnsi="Montserrat" w:cs="Montserrat"/>
          <w:sz w:val="18"/>
          <w:szCs w:val="18"/>
        </w:rPr>
        <w:t xml:space="preserve"> </w:t>
      </w:r>
      <w:r w:rsidRPr="00771C65">
        <w:rPr>
          <w:rFonts w:ascii="Montserrat" w:eastAsia="Montserrat" w:hAnsi="Montserrat" w:cs="Montserrat"/>
          <w:sz w:val="18"/>
          <w:szCs w:val="18"/>
        </w:rPr>
        <w:t>de Control, la Auditoría Superior y sus homólogas en las Entidades Federativas,</w:t>
      </w:r>
      <w:r>
        <w:rPr>
          <w:rFonts w:ascii="Montserrat" w:eastAsia="Montserrat" w:hAnsi="Montserrat" w:cs="Montserrat"/>
          <w:sz w:val="18"/>
          <w:szCs w:val="18"/>
        </w:rPr>
        <w:t xml:space="preserve"> </w:t>
      </w:r>
      <w:r w:rsidRPr="00771C65">
        <w:rPr>
          <w:rFonts w:ascii="Montserrat" w:eastAsia="Montserrat" w:hAnsi="Montserrat" w:cs="Montserrat"/>
          <w:sz w:val="18"/>
          <w:szCs w:val="18"/>
        </w:rPr>
        <w:t>así como las Unidades de Responsabilidades de las Empresas Productivas del</w:t>
      </w:r>
      <w:r>
        <w:rPr>
          <w:rFonts w:ascii="Montserrat" w:eastAsia="Montserrat" w:hAnsi="Montserrat" w:cs="Montserrat"/>
          <w:sz w:val="18"/>
          <w:szCs w:val="18"/>
        </w:rPr>
        <w:t xml:space="preserve"> </w:t>
      </w:r>
      <w:r w:rsidRPr="00771C65">
        <w:rPr>
          <w:rFonts w:ascii="Montserrat" w:eastAsia="Montserrat" w:hAnsi="Montserrat" w:cs="Montserrat"/>
          <w:sz w:val="18"/>
          <w:szCs w:val="18"/>
        </w:rPr>
        <w:t>Estado que, en el ámbito de su competencia, dirigen y conducen el</w:t>
      </w:r>
      <w:r>
        <w:rPr>
          <w:rFonts w:ascii="Montserrat" w:eastAsia="Montserrat" w:hAnsi="Montserrat" w:cs="Montserrat"/>
          <w:sz w:val="18"/>
          <w:szCs w:val="18"/>
        </w:rPr>
        <w:t xml:space="preserve"> </w:t>
      </w:r>
      <w:r w:rsidRPr="00771C65">
        <w:rPr>
          <w:rFonts w:ascii="Montserrat" w:eastAsia="Montserrat" w:hAnsi="Montserrat" w:cs="Montserrat"/>
          <w:sz w:val="18"/>
          <w:szCs w:val="18"/>
        </w:rPr>
        <w:t>procedimiento de responsabilidades administrativas desde la admisión del</w:t>
      </w:r>
      <w:r>
        <w:rPr>
          <w:rFonts w:ascii="Montserrat" w:eastAsia="Montserrat" w:hAnsi="Montserrat" w:cs="Montserrat"/>
          <w:sz w:val="18"/>
          <w:szCs w:val="18"/>
        </w:rPr>
        <w:t xml:space="preserve"> </w:t>
      </w:r>
      <w:r w:rsidRPr="00771C65">
        <w:rPr>
          <w:rFonts w:ascii="Montserrat" w:eastAsia="Montserrat" w:hAnsi="Montserrat" w:cs="Montserrat"/>
          <w:sz w:val="18"/>
          <w:szCs w:val="18"/>
        </w:rPr>
        <w:t>Informe de Presunta Responsabilidad Administrativa y hasta la conclusión de la</w:t>
      </w:r>
      <w:r>
        <w:rPr>
          <w:rFonts w:ascii="Montserrat" w:eastAsia="Montserrat" w:hAnsi="Montserrat" w:cs="Montserrat"/>
          <w:sz w:val="18"/>
          <w:szCs w:val="18"/>
        </w:rPr>
        <w:t xml:space="preserve"> </w:t>
      </w:r>
      <w:r w:rsidRPr="00771C65">
        <w:rPr>
          <w:rFonts w:ascii="Montserrat" w:eastAsia="Montserrat" w:hAnsi="Montserrat" w:cs="Montserrat"/>
          <w:sz w:val="18"/>
          <w:szCs w:val="18"/>
        </w:rPr>
        <w:t>Audiencia Inicial. La función de la Autoridad Substanciadora, en ningún caso</w:t>
      </w:r>
      <w:r>
        <w:rPr>
          <w:rFonts w:ascii="Montserrat" w:eastAsia="Montserrat" w:hAnsi="Montserrat" w:cs="Montserrat"/>
          <w:sz w:val="18"/>
          <w:szCs w:val="18"/>
        </w:rPr>
        <w:t xml:space="preserve"> </w:t>
      </w:r>
      <w:r w:rsidRPr="00771C65">
        <w:rPr>
          <w:rFonts w:ascii="Montserrat" w:eastAsia="Montserrat" w:hAnsi="Montserrat" w:cs="Montserrat"/>
          <w:sz w:val="18"/>
          <w:szCs w:val="18"/>
        </w:rPr>
        <w:t>podrá ser ejercida por una Autoridad investigadora.</w:t>
      </w:r>
      <w:r>
        <w:rPr>
          <w:rFonts w:ascii="Montserrat" w:eastAsia="Montserrat" w:hAnsi="Montserrat" w:cs="Montserrat"/>
          <w:sz w:val="18"/>
          <w:szCs w:val="18"/>
        </w:rPr>
        <w:t xml:space="preserve"> </w:t>
      </w:r>
    </w:p>
    <w:p w14:paraId="07380512" w14:textId="77777777" w:rsidR="00771C65" w:rsidRDefault="00771C65" w:rsidP="00771C65">
      <w:pPr>
        <w:ind w:right="-19"/>
        <w:jc w:val="both"/>
        <w:rPr>
          <w:rFonts w:ascii="Montserrat" w:eastAsia="Montserrat" w:hAnsi="Montserrat" w:cs="Montserrat"/>
          <w:sz w:val="18"/>
          <w:szCs w:val="18"/>
        </w:rPr>
      </w:pPr>
    </w:p>
    <w:p w14:paraId="5DFD933F" w14:textId="199C607A" w:rsidR="00771C65" w:rsidRDefault="00771C65" w:rsidP="00771C65">
      <w:pPr>
        <w:ind w:right="-19"/>
        <w:jc w:val="both"/>
        <w:rPr>
          <w:rFonts w:ascii="Montserrat" w:eastAsia="Montserrat" w:hAnsi="Montserrat" w:cs="Montserrat"/>
          <w:sz w:val="18"/>
          <w:szCs w:val="18"/>
        </w:rPr>
      </w:pPr>
      <w:r w:rsidRPr="00771C65">
        <w:rPr>
          <w:rFonts w:ascii="Montserrat" w:eastAsia="Montserrat" w:hAnsi="Montserrat" w:cs="Montserrat"/>
          <w:sz w:val="18"/>
          <w:szCs w:val="18"/>
        </w:rPr>
        <w:t>Autoridad Resolutora: Tratándose de faltas administrativas no graves lo será la</w:t>
      </w:r>
      <w:r>
        <w:rPr>
          <w:rFonts w:ascii="Montserrat" w:eastAsia="Montserrat" w:hAnsi="Montserrat" w:cs="Montserrat"/>
          <w:sz w:val="18"/>
          <w:szCs w:val="18"/>
        </w:rPr>
        <w:t xml:space="preserve"> </w:t>
      </w:r>
      <w:r w:rsidRPr="00771C65">
        <w:rPr>
          <w:rFonts w:ascii="Montserrat" w:eastAsia="Montserrat" w:hAnsi="Montserrat" w:cs="Montserrat"/>
          <w:sz w:val="18"/>
          <w:szCs w:val="18"/>
        </w:rPr>
        <w:t>Unidad de Responsabilidades Administrativas o el servidor público designado en</w:t>
      </w:r>
      <w:r>
        <w:rPr>
          <w:rFonts w:ascii="Montserrat" w:eastAsia="Montserrat" w:hAnsi="Montserrat" w:cs="Montserrat"/>
          <w:sz w:val="18"/>
          <w:szCs w:val="18"/>
        </w:rPr>
        <w:t xml:space="preserve"> </w:t>
      </w:r>
      <w:r w:rsidRPr="00771C65">
        <w:rPr>
          <w:rFonts w:ascii="Montserrat" w:eastAsia="Montserrat" w:hAnsi="Montserrat" w:cs="Montserrat"/>
          <w:sz w:val="18"/>
          <w:szCs w:val="18"/>
        </w:rPr>
        <w:t>los Órganos Internos de Control. Para las faltas administrativas graves, así como</w:t>
      </w:r>
      <w:r>
        <w:rPr>
          <w:rFonts w:ascii="Montserrat" w:eastAsia="Montserrat" w:hAnsi="Montserrat" w:cs="Montserrat"/>
          <w:sz w:val="18"/>
          <w:szCs w:val="18"/>
        </w:rPr>
        <w:t xml:space="preserve"> </w:t>
      </w:r>
      <w:r w:rsidRPr="00771C65">
        <w:rPr>
          <w:rFonts w:ascii="Montserrat" w:eastAsia="Montserrat" w:hAnsi="Montserrat" w:cs="Montserrat"/>
          <w:sz w:val="18"/>
          <w:szCs w:val="18"/>
        </w:rPr>
        <w:t>para las faltas de particulares, lo será el Tribunal competente.</w:t>
      </w:r>
    </w:p>
    <w:p w14:paraId="1F2DE577" w14:textId="40D27F8D" w:rsidR="00771C65" w:rsidRDefault="00771C65" w:rsidP="00771C65">
      <w:pPr>
        <w:ind w:right="-19"/>
        <w:jc w:val="both"/>
        <w:rPr>
          <w:rFonts w:ascii="Montserrat" w:eastAsia="Montserrat" w:hAnsi="Montserrat" w:cs="Montserrat"/>
          <w:sz w:val="18"/>
          <w:szCs w:val="18"/>
        </w:rPr>
      </w:pPr>
    </w:p>
    <w:p w14:paraId="34752E8C" w14:textId="77777777" w:rsidR="00771C65" w:rsidRDefault="00771C65" w:rsidP="00771C65">
      <w:pPr>
        <w:ind w:right="-19"/>
        <w:jc w:val="both"/>
        <w:rPr>
          <w:rFonts w:ascii="Montserrat" w:eastAsia="Montserrat" w:hAnsi="Montserrat" w:cs="Montserrat"/>
          <w:sz w:val="18"/>
          <w:szCs w:val="18"/>
        </w:rPr>
      </w:pPr>
      <w:r w:rsidRPr="00771C65">
        <w:rPr>
          <w:rFonts w:ascii="Montserrat" w:eastAsia="Montserrat" w:hAnsi="Montserrat" w:cs="Montserrat"/>
          <w:sz w:val="18"/>
          <w:szCs w:val="18"/>
        </w:rPr>
        <w:t>Denunciante: La persona física o moral, o el servidor público que acude ante las</w:t>
      </w:r>
      <w:r>
        <w:rPr>
          <w:rFonts w:ascii="Montserrat" w:eastAsia="Montserrat" w:hAnsi="Montserrat" w:cs="Montserrat"/>
          <w:sz w:val="18"/>
          <w:szCs w:val="18"/>
        </w:rPr>
        <w:t xml:space="preserve"> </w:t>
      </w:r>
      <w:r w:rsidRPr="00771C65">
        <w:rPr>
          <w:rFonts w:ascii="Montserrat" w:eastAsia="Montserrat" w:hAnsi="Montserrat" w:cs="Montserrat"/>
          <w:sz w:val="18"/>
          <w:szCs w:val="18"/>
        </w:rPr>
        <w:t>Autoridades Investigadoras a que se refiere la citada Ley, con el fin de denunciar</w:t>
      </w:r>
      <w:r>
        <w:rPr>
          <w:rFonts w:ascii="Montserrat" w:eastAsia="Montserrat" w:hAnsi="Montserrat" w:cs="Montserrat"/>
          <w:sz w:val="18"/>
          <w:szCs w:val="18"/>
        </w:rPr>
        <w:t xml:space="preserve"> </w:t>
      </w:r>
      <w:r w:rsidRPr="00771C65">
        <w:rPr>
          <w:rFonts w:ascii="Montserrat" w:eastAsia="Montserrat" w:hAnsi="Montserrat" w:cs="Montserrat"/>
          <w:sz w:val="18"/>
          <w:szCs w:val="18"/>
        </w:rPr>
        <w:t>actos u omisiones que pudieran constituir o vincularse con faltas administrativas.</w:t>
      </w:r>
      <w:r>
        <w:rPr>
          <w:rFonts w:ascii="Montserrat" w:eastAsia="Montserrat" w:hAnsi="Montserrat" w:cs="Montserrat"/>
          <w:sz w:val="18"/>
          <w:szCs w:val="18"/>
        </w:rPr>
        <w:t xml:space="preserve"> </w:t>
      </w:r>
    </w:p>
    <w:p w14:paraId="7B984A61" w14:textId="77777777" w:rsidR="00771C65" w:rsidRDefault="00771C65" w:rsidP="00771C65">
      <w:pPr>
        <w:ind w:right="-19"/>
        <w:jc w:val="both"/>
        <w:rPr>
          <w:rFonts w:ascii="Montserrat" w:eastAsia="Montserrat" w:hAnsi="Montserrat" w:cs="Montserrat"/>
          <w:sz w:val="18"/>
          <w:szCs w:val="18"/>
        </w:rPr>
      </w:pPr>
    </w:p>
    <w:p w14:paraId="59024CAD" w14:textId="070752CA" w:rsidR="00771C65" w:rsidRDefault="00771C65" w:rsidP="00771C65">
      <w:pPr>
        <w:ind w:right="-19"/>
        <w:jc w:val="both"/>
        <w:rPr>
          <w:rFonts w:ascii="Montserrat" w:eastAsia="Montserrat" w:hAnsi="Montserrat" w:cs="Montserrat"/>
          <w:sz w:val="18"/>
          <w:szCs w:val="18"/>
        </w:rPr>
      </w:pPr>
      <w:r w:rsidRPr="00771C65">
        <w:rPr>
          <w:rFonts w:ascii="Montserrat" w:eastAsia="Montserrat" w:hAnsi="Montserrat" w:cs="Montserrat"/>
          <w:sz w:val="18"/>
          <w:szCs w:val="18"/>
        </w:rPr>
        <w:t>Expediente de presunta responsabilidad administrativa: El expediente derivado</w:t>
      </w:r>
      <w:r>
        <w:rPr>
          <w:rFonts w:ascii="Montserrat" w:eastAsia="Montserrat" w:hAnsi="Montserrat" w:cs="Montserrat"/>
          <w:sz w:val="18"/>
          <w:szCs w:val="18"/>
        </w:rPr>
        <w:t xml:space="preserve"> </w:t>
      </w:r>
      <w:r w:rsidRPr="00771C65">
        <w:rPr>
          <w:rFonts w:ascii="Montserrat" w:eastAsia="Montserrat" w:hAnsi="Montserrat" w:cs="Montserrat"/>
          <w:sz w:val="18"/>
          <w:szCs w:val="18"/>
        </w:rPr>
        <w:t>de la investigación que las Autoridades Investigadoras realizan en sede</w:t>
      </w:r>
      <w:r>
        <w:rPr>
          <w:rFonts w:ascii="Montserrat" w:eastAsia="Montserrat" w:hAnsi="Montserrat" w:cs="Montserrat"/>
          <w:sz w:val="18"/>
          <w:szCs w:val="18"/>
        </w:rPr>
        <w:t xml:space="preserve"> </w:t>
      </w:r>
      <w:r w:rsidRPr="00771C65">
        <w:rPr>
          <w:rFonts w:ascii="Montserrat" w:eastAsia="Montserrat" w:hAnsi="Montserrat" w:cs="Montserrat"/>
          <w:sz w:val="18"/>
          <w:szCs w:val="18"/>
        </w:rPr>
        <w:t>administrativa, al tener conocimiento de un acto u omisión posiblemente</w:t>
      </w:r>
      <w:r>
        <w:rPr>
          <w:rFonts w:ascii="Montserrat" w:eastAsia="Montserrat" w:hAnsi="Montserrat" w:cs="Montserrat"/>
          <w:sz w:val="18"/>
          <w:szCs w:val="18"/>
        </w:rPr>
        <w:t xml:space="preserve"> </w:t>
      </w:r>
      <w:r w:rsidRPr="00771C65">
        <w:rPr>
          <w:rFonts w:ascii="Montserrat" w:eastAsia="Montserrat" w:hAnsi="Montserrat" w:cs="Montserrat"/>
          <w:sz w:val="18"/>
          <w:szCs w:val="18"/>
        </w:rPr>
        <w:t>constitutivo de faltas administrativas.</w:t>
      </w:r>
    </w:p>
    <w:p w14:paraId="3EFFB812" w14:textId="77777777" w:rsidR="00771C65" w:rsidRPr="00771C65" w:rsidRDefault="00771C65" w:rsidP="00771C65">
      <w:pPr>
        <w:ind w:right="-19"/>
        <w:jc w:val="both"/>
        <w:rPr>
          <w:rFonts w:ascii="Montserrat" w:eastAsia="Montserrat" w:hAnsi="Montserrat" w:cs="Montserrat"/>
          <w:sz w:val="18"/>
          <w:szCs w:val="18"/>
        </w:rPr>
      </w:pPr>
    </w:p>
    <w:p w14:paraId="1CD70C70" w14:textId="52B7E2B7" w:rsidR="00771C65" w:rsidRDefault="00771C65" w:rsidP="00771C65">
      <w:pPr>
        <w:ind w:right="-19"/>
        <w:jc w:val="both"/>
        <w:rPr>
          <w:rFonts w:ascii="Montserrat" w:eastAsia="Montserrat" w:hAnsi="Montserrat" w:cs="Montserrat"/>
          <w:sz w:val="18"/>
          <w:szCs w:val="18"/>
        </w:rPr>
      </w:pPr>
      <w:r w:rsidRPr="00771C65">
        <w:rPr>
          <w:rFonts w:ascii="Montserrat" w:eastAsia="Montserrat" w:hAnsi="Montserrat" w:cs="Montserrat"/>
          <w:sz w:val="18"/>
          <w:szCs w:val="18"/>
        </w:rPr>
        <w:t>Informe de Presunta Responsabilidad Administrativa: El instrumento en el que</w:t>
      </w:r>
      <w:r>
        <w:rPr>
          <w:rFonts w:ascii="Montserrat" w:eastAsia="Montserrat" w:hAnsi="Montserrat" w:cs="Montserrat"/>
          <w:sz w:val="18"/>
          <w:szCs w:val="18"/>
        </w:rPr>
        <w:t xml:space="preserve"> </w:t>
      </w:r>
      <w:r w:rsidRPr="00771C65">
        <w:rPr>
          <w:rFonts w:ascii="Montserrat" w:eastAsia="Montserrat" w:hAnsi="Montserrat" w:cs="Montserrat"/>
          <w:sz w:val="18"/>
          <w:szCs w:val="18"/>
        </w:rPr>
        <w:t>las autoridades investigadoras describen los hechos relacionados con alguna de</w:t>
      </w:r>
      <w:r>
        <w:rPr>
          <w:rFonts w:ascii="Montserrat" w:eastAsia="Montserrat" w:hAnsi="Montserrat" w:cs="Montserrat"/>
          <w:sz w:val="18"/>
          <w:szCs w:val="18"/>
        </w:rPr>
        <w:t xml:space="preserve"> </w:t>
      </w:r>
      <w:r w:rsidRPr="00771C65">
        <w:rPr>
          <w:rFonts w:ascii="Montserrat" w:eastAsia="Montserrat" w:hAnsi="Montserrat" w:cs="Montserrat"/>
          <w:sz w:val="18"/>
          <w:szCs w:val="18"/>
        </w:rPr>
        <w:t>las faltas señaladas en la citada Ley, exponiendo de forma documentada con las</w:t>
      </w:r>
      <w:r>
        <w:rPr>
          <w:rFonts w:ascii="Montserrat" w:eastAsia="Montserrat" w:hAnsi="Montserrat" w:cs="Montserrat"/>
          <w:sz w:val="18"/>
          <w:szCs w:val="18"/>
        </w:rPr>
        <w:t xml:space="preserve"> </w:t>
      </w:r>
      <w:r w:rsidRPr="00771C65">
        <w:rPr>
          <w:rFonts w:ascii="Montserrat" w:eastAsia="Montserrat" w:hAnsi="Montserrat" w:cs="Montserrat"/>
          <w:sz w:val="18"/>
          <w:szCs w:val="18"/>
        </w:rPr>
        <w:t>pruebas y fundamentos, los motivos y presunta responsabilidad del Servidor</w:t>
      </w:r>
      <w:r>
        <w:rPr>
          <w:rFonts w:ascii="Montserrat" w:eastAsia="Montserrat" w:hAnsi="Montserrat" w:cs="Montserrat"/>
          <w:sz w:val="18"/>
          <w:szCs w:val="18"/>
        </w:rPr>
        <w:t xml:space="preserve"> </w:t>
      </w:r>
      <w:r w:rsidRPr="00771C65">
        <w:rPr>
          <w:rFonts w:ascii="Montserrat" w:eastAsia="Montserrat" w:hAnsi="Montserrat" w:cs="Montserrat"/>
          <w:sz w:val="18"/>
          <w:szCs w:val="18"/>
        </w:rPr>
        <w:t>Público o de un particular en la comisión de faltas administrativas.</w:t>
      </w:r>
    </w:p>
    <w:p w14:paraId="06075CB6" w14:textId="550B6968" w:rsidR="00771C65" w:rsidRDefault="00771C65" w:rsidP="00771C65">
      <w:pPr>
        <w:ind w:right="-19"/>
        <w:jc w:val="both"/>
        <w:rPr>
          <w:rFonts w:ascii="Montserrat" w:eastAsia="Montserrat" w:hAnsi="Montserrat" w:cs="Montserrat"/>
          <w:sz w:val="18"/>
          <w:szCs w:val="18"/>
        </w:rPr>
      </w:pPr>
      <w:r w:rsidRPr="00771C65">
        <w:rPr>
          <w:rFonts w:ascii="Montserrat" w:eastAsia="Montserrat" w:hAnsi="Montserrat" w:cs="Montserrat"/>
          <w:sz w:val="18"/>
          <w:szCs w:val="18"/>
        </w:rPr>
        <w:lastRenderedPageBreak/>
        <w:t>Las Secretarías y los Órganos Internos de Control, y sus homólogas en las</w:t>
      </w:r>
      <w:r>
        <w:rPr>
          <w:rFonts w:ascii="Montserrat" w:eastAsia="Montserrat" w:hAnsi="Montserrat" w:cs="Montserrat"/>
          <w:sz w:val="18"/>
          <w:szCs w:val="18"/>
        </w:rPr>
        <w:t xml:space="preserve"> </w:t>
      </w:r>
      <w:r w:rsidRPr="00771C65">
        <w:rPr>
          <w:rFonts w:ascii="Montserrat" w:eastAsia="Montserrat" w:hAnsi="Montserrat" w:cs="Montserrat"/>
          <w:sz w:val="18"/>
          <w:szCs w:val="18"/>
        </w:rPr>
        <w:t>Entidades Federativas tendrán a su cargo, en el ámbito de su competencia, la</w:t>
      </w:r>
      <w:r>
        <w:rPr>
          <w:rFonts w:ascii="Montserrat" w:eastAsia="Montserrat" w:hAnsi="Montserrat" w:cs="Montserrat"/>
          <w:sz w:val="18"/>
          <w:szCs w:val="18"/>
        </w:rPr>
        <w:t xml:space="preserve"> </w:t>
      </w:r>
      <w:r w:rsidRPr="00771C65">
        <w:rPr>
          <w:rFonts w:ascii="Montserrat" w:eastAsia="Montserrat" w:hAnsi="Montserrat" w:cs="Montserrat"/>
          <w:sz w:val="18"/>
          <w:szCs w:val="18"/>
        </w:rPr>
        <w:t>investigación, substanciación y calificación de las Faltas administrativas.</w:t>
      </w:r>
    </w:p>
    <w:p w14:paraId="31D7906D" w14:textId="77777777" w:rsidR="00771C65" w:rsidRPr="00771C65" w:rsidRDefault="00771C65" w:rsidP="00771C65">
      <w:pPr>
        <w:ind w:right="-19"/>
        <w:jc w:val="both"/>
        <w:rPr>
          <w:rFonts w:ascii="Montserrat" w:eastAsia="Montserrat" w:hAnsi="Montserrat" w:cs="Montserrat"/>
          <w:sz w:val="18"/>
          <w:szCs w:val="18"/>
        </w:rPr>
      </w:pPr>
    </w:p>
    <w:p w14:paraId="1B39C5AB" w14:textId="5C8C0443" w:rsidR="00771C65" w:rsidRPr="00771C65" w:rsidRDefault="00771C65" w:rsidP="00771C65">
      <w:pPr>
        <w:ind w:right="-19"/>
        <w:jc w:val="both"/>
        <w:rPr>
          <w:rFonts w:ascii="Montserrat" w:eastAsia="Montserrat" w:hAnsi="Montserrat" w:cs="Montserrat"/>
          <w:sz w:val="18"/>
          <w:szCs w:val="18"/>
        </w:rPr>
      </w:pPr>
      <w:r w:rsidRPr="00771C65">
        <w:rPr>
          <w:rFonts w:ascii="Montserrat" w:eastAsia="Montserrat" w:hAnsi="Montserrat" w:cs="Montserrat"/>
          <w:sz w:val="18"/>
          <w:szCs w:val="18"/>
        </w:rPr>
        <w:t>Tratándose de actos u omisiones que hayan sido calificados como faltas</w:t>
      </w:r>
      <w:r>
        <w:rPr>
          <w:rFonts w:ascii="Montserrat" w:eastAsia="Montserrat" w:hAnsi="Montserrat" w:cs="Montserrat"/>
          <w:sz w:val="18"/>
          <w:szCs w:val="18"/>
        </w:rPr>
        <w:t xml:space="preserve"> </w:t>
      </w:r>
      <w:r w:rsidRPr="00771C65">
        <w:rPr>
          <w:rFonts w:ascii="Montserrat" w:eastAsia="Montserrat" w:hAnsi="Montserrat" w:cs="Montserrat"/>
          <w:sz w:val="18"/>
          <w:szCs w:val="18"/>
        </w:rPr>
        <w:t>administrativas no graves, las Secretarías y los Órganos internos de control serán</w:t>
      </w:r>
      <w:r>
        <w:rPr>
          <w:rFonts w:ascii="Montserrat" w:eastAsia="Montserrat" w:hAnsi="Montserrat" w:cs="Montserrat"/>
          <w:sz w:val="18"/>
          <w:szCs w:val="18"/>
        </w:rPr>
        <w:t xml:space="preserve"> </w:t>
      </w:r>
      <w:r w:rsidRPr="00771C65">
        <w:rPr>
          <w:rFonts w:ascii="Montserrat" w:eastAsia="Montserrat" w:hAnsi="Montserrat" w:cs="Montserrat"/>
          <w:sz w:val="18"/>
          <w:szCs w:val="18"/>
        </w:rPr>
        <w:t>competentes para iniciar, substanciar y resolver los procedimientos de</w:t>
      </w:r>
    </w:p>
    <w:p w14:paraId="1260EAAB" w14:textId="19BA800A" w:rsidR="00771C65" w:rsidRDefault="00771C65" w:rsidP="00771C65">
      <w:pPr>
        <w:ind w:right="-19"/>
        <w:jc w:val="both"/>
        <w:rPr>
          <w:rFonts w:ascii="Montserrat" w:eastAsia="Montserrat" w:hAnsi="Montserrat" w:cs="Montserrat"/>
          <w:sz w:val="18"/>
          <w:szCs w:val="18"/>
        </w:rPr>
      </w:pPr>
      <w:r w:rsidRPr="00771C65">
        <w:rPr>
          <w:rFonts w:ascii="Montserrat" w:eastAsia="Montserrat" w:hAnsi="Montserrat" w:cs="Montserrat"/>
          <w:sz w:val="18"/>
          <w:szCs w:val="18"/>
        </w:rPr>
        <w:t>responsabilidad administrativa.</w:t>
      </w:r>
    </w:p>
    <w:p w14:paraId="22CEB62F" w14:textId="77777777" w:rsidR="00771C65" w:rsidRPr="00771C65" w:rsidRDefault="00771C65" w:rsidP="00771C65">
      <w:pPr>
        <w:ind w:right="-19"/>
        <w:jc w:val="both"/>
        <w:rPr>
          <w:rFonts w:ascii="Montserrat" w:eastAsia="Montserrat" w:hAnsi="Montserrat" w:cs="Montserrat"/>
          <w:sz w:val="18"/>
          <w:szCs w:val="18"/>
        </w:rPr>
      </w:pPr>
    </w:p>
    <w:p w14:paraId="2A491E13" w14:textId="71CE8B1A" w:rsidR="00771C65" w:rsidRDefault="00771C65" w:rsidP="00771C65">
      <w:pPr>
        <w:ind w:right="-19"/>
        <w:jc w:val="both"/>
        <w:rPr>
          <w:rFonts w:ascii="Montserrat" w:eastAsia="Montserrat" w:hAnsi="Montserrat" w:cs="Montserrat"/>
          <w:sz w:val="18"/>
          <w:szCs w:val="18"/>
        </w:rPr>
      </w:pPr>
      <w:r w:rsidRPr="00771C65">
        <w:rPr>
          <w:rFonts w:ascii="Montserrat" w:eastAsia="Montserrat" w:hAnsi="Montserrat" w:cs="Montserrat"/>
          <w:sz w:val="18"/>
          <w:szCs w:val="18"/>
        </w:rPr>
        <w:t>En el supuesto de que las autoridades investigadoras determinen en su</w:t>
      </w:r>
      <w:r>
        <w:rPr>
          <w:rFonts w:ascii="Montserrat" w:eastAsia="Montserrat" w:hAnsi="Montserrat" w:cs="Montserrat"/>
          <w:sz w:val="18"/>
          <w:szCs w:val="18"/>
        </w:rPr>
        <w:t xml:space="preserve"> </w:t>
      </w:r>
      <w:r w:rsidRPr="00771C65">
        <w:rPr>
          <w:rFonts w:ascii="Montserrat" w:eastAsia="Montserrat" w:hAnsi="Montserrat" w:cs="Montserrat"/>
          <w:sz w:val="18"/>
          <w:szCs w:val="18"/>
        </w:rPr>
        <w:t>calificación la existencia de faltas administrativas, así como la presunta</w:t>
      </w:r>
      <w:r>
        <w:rPr>
          <w:rFonts w:ascii="Montserrat" w:eastAsia="Montserrat" w:hAnsi="Montserrat" w:cs="Montserrat"/>
          <w:sz w:val="18"/>
          <w:szCs w:val="18"/>
        </w:rPr>
        <w:t xml:space="preserve"> </w:t>
      </w:r>
      <w:r w:rsidRPr="00771C65">
        <w:rPr>
          <w:rFonts w:ascii="Montserrat" w:eastAsia="Montserrat" w:hAnsi="Montserrat" w:cs="Montserrat"/>
          <w:sz w:val="18"/>
          <w:szCs w:val="18"/>
        </w:rPr>
        <w:t>responsabilidad del infractor, deberán elaborar el Informe de Presunta</w:t>
      </w:r>
      <w:r>
        <w:rPr>
          <w:rFonts w:ascii="Montserrat" w:eastAsia="Montserrat" w:hAnsi="Montserrat" w:cs="Montserrat"/>
          <w:sz w:val="18"/>
          <w:szCs w:val="18"/>
        </w:rPr>
        <w:t xml:space="preserve"> </w:t>
      </w:r>
      <w:r w:rsidRPr="00771C65">
        <w:rPr>
          <w:rFonts w:ascii="Montserrat" w:eastAsia="Montserrat" w:hAnsi="Montserrat" w:cs="Montserrat"/>
          <w:sz w:val="18"/>
          <w:szCs w:val="18"/>
        </w:rPr>
        <w:t>Responsabilidad Administrativa y presentarlo a la Autoridad Substanciadora para</w:t>
      </w:r>
      <w:r>
        <w:rPr>
          <w:rFonts w:ascii="Montserrat" w:eastAsia="Montserrat" w:hAnsi="Montserrat" w:cs="Montserrat"/>
          <w:sz w:val="18"/>
          <w:szCs w:val="18"/>
        </w:rPr>
        <w:t xml:space="preserve"> </w:t>
      </w:r>
      <w:r w:rsidRPr="00771C65">
        <w:rPr>
          <w:rFonts w:ascii="Montserrat" w:eastAsia="Montserrat" w:hAnsi="Montserrat" w:cs="Montserrat"/>
          <w:sz w:val="18"/>
          <w:szCs w:val="18"/>
        </w:rPr>
        <w:t>que proceda en los términos previstos en la referida Ley.</w:t>
      </w:r>
    </w:p>
    <w:p w14:paraId="1BBB61F4" w14:textId="77777777" w:rsidR="00771C65" w:rsidRPr="00771C65" w:rsidRDefault="00771C65" w:rsidP="00771C65">
      <w:pPr>
        <w:ind w:right="-19"/>
        <w:jc w:val="both"/>
        <w:rPr>
          <w:rFonts w:ascii="Montserrat" w:eastAsia="Montserrat" w:hAnsi="Montserrat" w:cs="Montserrat"/>
          <w:sz w:val="18"/>
          <w:szCs w:val="18"/>
        </w:rPr>
      </w:pPr>
    </w:p>
    <w:p w14:paraId="61B7C029" w14:textId="3477217F" w:rsidR="00771C65" w:rsidRDefault="00771C65" w:rsidP="00771C65">
      <w:pPr>
        <w:ind w:right="-19"/>
        <w:jc w:val="both"/>
        <w:rPr>
          <w:rFonts w:ascii="Montserrat" w:eastAsia="Montserrat" w:hAnsi="Montserrat" w:cs="Montserrat"/>
          <w:sz w:val="18"/>
          <w:szCs w:val="18"/>
        </w:rPr>
      </w:pPr>
      <w:r w:rsidRPr="00771C65">
        <w:rPr>
          <w:rFonts w:ascii="Montserrat" w:eastAsia="Montserrat" w:hAnsi="Montserrat" w:cs="Montserrat"/>
          <w:sz w:val="18"/>
          <w:szCs w:val="18"/>
        </w:rPr>
        <w:t>La investigación por la presunta responsabilidad de faltas administrativas iniciará</w:t>
      </w:r>
      <w:r>
        <w:rPr>
          <w:rFonts w:ascii="Montserrat" w:eastAsia="Montserrat" w:hAnsi="Montserrat" w:cs="Montserrat"/>
          <w:sz w:val="18"/>
          <w:szCs w:val="18"/>
        </w:rPr>
        <w:t xml:space="preserve"> </w:t>
      </w:r>
      <w:r w:rsidRPr="00771C65">
        <w:rPr>
          <w:rFonts w:ascii="Montserrat" w:eastAsia="Montserrat" w:hAnsi="Montserrat" w:cs="Montserrat"/>
          <w:sz w:val="18"/>
          <w:szCs w:val="18"/>
        </w:rPr>
        <w:t>de oficio, por denuncia o derivado de las auditorías practicadas por parte de las</w:t>
      </w:r>
      <w:r>
        <w:rPr>
          <w:rFonts w:ascii="Montserrat" w:eastAsia="Montserrat" w:hAnsi="Montserrat" w:cs="Montserrat"/>
          <w:sz w:val="18"/>
          <w:szCs w:val="18"/>
        </w:rPr>
        <w:t xml:space="preserve"> </w:t>
      </w:r>
      <w:r w:rsidRPr="00771C65">
        <w:rPr>
          <w:rFonts w:ascii="Montserrat" w:eastAsia="Montserrat" w:hAnsi="Montserrat" w:cs="Montserrat"/>
          <w:sz w:val="18"/>
          <w:szCs w:val="18"/>
        </w:rPr>
        <w:t>autoridades competentes o, en su caso, de auditores externos.</w:t>
      </w:r>
    </w:p>
    <w:p w14:paraId="594CDE73" w14:textId="77777777" w:rsidR="00771C65" w:rsidRPr="00771C65" w:rsidRDefault="00771C65" w:rsidP="00771C65">
      <w:pPr>
        <w:ind w:right="-19"/>
        <w:jc w:val="both"/>
        <w:rPr>
          <w:rFonts w:ascii="Montserrat" w:eastAsia="Montserrat" w:hAnsi="Montserrat" w:cs="Montserrat"/>
          <w:sz w:val="18"/>
          <w:szCs w:val="18"/>
        </w:rPr>
      </w:pPr>
    </w:p>
    <w:p w14:paraId="52E30ED7" w14:textId="03D044EA" w:rsidR="00771C65" w:rsidRPr="00771C65" w:rsidRDefault="00771C65" w:rsidP="00771C65">
      <w:pPr>
        <w:ind w:right="-19"/>
        <w:jc w:val="both"/>
        <w:rPr>
          <w:rFonts w:ascii="Montserrat" w:eastAsia="Montserrat" w:hAnsi="Montserrat" w:cs="Montserrat"/>
          <w:sz w:val="18"/>
          <w:szCs w:val="18"/>
        </w:rPr>
      </w:pPr>
      <w:r w:rsidRPr="00771C65">
        <w:rPr>
          <w:rFonts w:ascii="Montserrat" w:eastAsia="Montserrat" w:hAnsi="Montserrat" w:cs="Montserrat"/>
          <w:sz w:val="18"/>
          <w:szCs w:val="18"/>
        </w:rPr>
        <w:t>Las Autoridades investigadoras llevarán de oficio las auditorías o investigaciones</w:t>
      </w:r>
      <w:r>
        <w:rPr>
          <w:rFonts w:ascii="Montserrat" w:eastAsia="Montserrat" w:hAnsi="Montserrat" w:cs="Montserrat"/>
          <w:sz w:val="18"/>
          <w:szCs w:val="18"/>
        </w:rPr>
        <w:t xml:space="preserve"> </w:t>
      </w:r>
      <w:r w:rsidRPr="00771C65">
        <w:rPr>
          <w:rFonts w:ascii="Montserrat" w:eastAsia="Montserrat" w:hAnsi="Montserrat" w:cs="Montserrat"/>
          <w:sz w:val="18"/>
          <w:szCs w:val="18"/>
        </w:rPr>
        <w:t>debidamente fundadas y motivadas respecto de las conductas de los Servidores</w:t>
      </w:r>
      <w:r>
        <w:rPr>
          <w:rFonts w:ascii="Montserrat" w:eastAsia="Montserrat" w:hAnsi="Montserrat" w:cs="Montserrat"/>
          <w:sz w:val="18"/>
          <w:szCs w:val="18"/>
        </w:rPr>
        <w:t xml:space="preserve"> </w:t>
      </w:r>
      <w:r w:rsidRPr="00771C65">
        <w:rPr>
          <w:rFonts w:ascii="Montserrat" w:eastAsia="Montserrat" w:hAnsi="Montserrat" w:cs="Montserrat"/>
          <w:sz w:val="18"/>
          <w:szCs w:val="18"/>
        </w:rPr>
        <w:t>Públicos y particulares que puedan constituir responsabilidades administrativas</w:t>
      </w:r>
      <w:r>
        <w:rPr>
          <w:rFonts w:ascii="Montserrat" w:eastAsia="Montserrat" w:hAnsi="Montserrat" w:cs="Montserrat"/>
          <w:sz w:val="18"/>
          <w:szCs w:val="18"/>
        </w:rPr>
        <w:t xml:space="preserve"> </w:t>
      </w:r>
      <w:r w:rsidRPr="00771C65">
        <w:rPr>
          <w:rFonts w:ascii="Montserrat" w:eastAsia="Montserrat" w:hAnsi="Montserrat" w:cs="Montserrat"/>
          <w:sz w:val="18"/>
          <w:szCs w:val="18"/>
        </w:rPr>
        <w:t>en el ámbito de su competencia, sin menoscabo de las investigaciones que se</w:t>
      </w:r>
    </w:p>
    <w:p w14:paraId="42D256F5" w14:textId="075B0388" w:rsidR="00771C65" w:rsidRDefault="00771C65" w:rsidP="00771C65">
      <w:pPr>
        <w:ind w:right="-19"/>
        <w:jc w:val="both"/>
        <w:rPr>
          <w:rFonts w:ascii="Montserrat" w:eastAsia="Montserrat" w:hAnsi="Montserrat" w:cs="Montserrat"/>
          <w:sz w:val="18"/>
          <w:szCs w:val="18"/>
        </w:rPr>
      </w:pPr>
      <w:r w:rsidRPr="00771C65">
        <w:rPr>
          <w:rFonts w:ascii="Montserrat" w:eastAsia="Montserrat" w:hAnsi="Montserrat" w:cs="Montserrat"/>
          <w:sz w:val="18"/>
          <w:szCs w:val="18"/>
        </w:rPr>
        <w:t>deriven de las denuncias.</w:t>
      </w:r>
    </w:p>
    <w:p w14:paraId="49A3400A" w14:textId="3DCDD151" w:rsidR="00771C65" w:rsidRDefault="00771C65" w:rsidP="00771C65">
      <w:pPr>
        <w:ind w:right="-19"/>
        <w:jc w:val="both"/>
        <w:rPr>
          <w:rFonts w:ascii="Montserrat" w:eastAsia="Montserrat" w:hAnsi="Montserrat" w:cs="Montserrat"/>
          <w:sz w:val="18"/>
          <w:szCs w:val="18"/>
        </w:rPr>
      </w:pPr>
    </w:p>
    <w:p w14:paraId="56E31DEC" w14:textId="77208B04" w:rsidR="00771C65" w:rsidRDefault="00771C65" w:rsidP="00771C65">
      <w:pPr>
        <w:ind w:right="-19"/>
        <w:jc w:val="both"/>
        <w:rPr>
          <w:rFonts w:ascii="Montserrat" w:eastAsia="Montserrat" w:hAnsi="Montserrat" w:cs="Montserrat"/>
          <w:sz w:val="18"/>
          <w:szCs w:val="18"/>
        </w:rPr>
      </w:pPr>
      <w:r w:rsidRPr="00771C65">
        <w:rPr>
          <w:rFonts w:ascii="Montserrat" w:eastAsia="Montserrat" w:hAnsi="Montserrat" w:cs="Montserrat"/>
          <w:sz w:val="18"/>
          <w:szCs w:val="18"/>
        </w:rPr>
        <w:t>Concluidas las diligencias de investigación, las autoridades investigadoras</w:t>
      </w:r>
      <w:r>
        <w:rPr>
          <w:rFonts w:ascii="Montserrat" w:eastAsia="Montserrat" w:hAnsi="Montserrat" w:cs="Montserrat"/>
          <w:sz w:val="18"/>
          <w:szCs w:val="18"/>
        </w:rPr>
        <w:t xml:space="preserve"> </w:t>
      </w:r>
      <w:r w:rsidRPr="00771C65">
        <w:rPr>
          <w:rFonts w:ascii="Montserrat" w:eastAsia="Montserrat" w:hAnsi="Montserrat" w:cs="Montserrat"/>
          <w:sz w:val="18"/>
          <w:szCs w:val="18"/>
        </w:rPr>
        <w:t>procederán al análisis de los hechos, así como de la información recabada, a</w:t>
      </w:r>
      <w:r>
        <w:rPr>
          <w:rFonts w:ascii="Montserrat" w:eastAsia="Montserrat" w:hAnsi="Montserrat" w:cs="Montserrat"/>
          <w:sz w:val="18"/>
          <w:szCs w:val="18"/>
        </w:rPr>
        <w:t xml:space="preserve"> </w:t>
      </w:r>
      <w:r w:rsidRPr="00771C65">
        <w:rPr>
          <w:rFonts w:ascii="Montserrat" w:eastAsia="Montserrat" w:hAnsi="Montserrat" w:cs="Montserrat"/>
          <w:sz w:val="18"/>
          <w:szCs w:val="18"/>
        </w:rPr>
        <w:t>efecto de determinar la existencia o inexistencia de actos u omisiones que la ley</w:t>
      </w:r>
      <w:r>
        <w:rPr>
          <w:rFonts w:ascii="Montserrat" w:eastAsia="Montserrat" w:hAnsi="Montserrat" w:cs="Montserrat"/>
          <w:sz w:val="18"/>
          <w:szCs w:val="18"/>
        </w:rPr>
        <w:t xml:space="preserve"> </w:t>
      </w:r>
      <w:r w:rsidRPr="00771C65">
        <w:rPr>
          <w:rFonts w:ascii="Montserrat" w:eastAsia="Montserrat" w:hAnsi="Montserrat" w:cs="Montserrat"/>
          <w:sz w:val="18"/>
          <w:szCs w:val="18"/>
        </w:rPr>
        <w:t>señale como falta administrativa y, en su caso, calificarla como grave o no grave.</w:t>
      </w:r>
    </w:p>
    <w:p w14:paraId="36821EF3" w14:textId="77777777" w:rsidR="00771C65" w:rsidRPr="00771C65" w:rsidRDefault="00771C65" w:rsidP="00771C65">
      <w:pPr>
        <w:ind w:right="-19"/>
        <w:jc w:val="both"/>
        <w:rPr>
          <w:rFonts w:ascii="Montserrat" w:eastAsia="Montserrat" w:hAnsi="Montserrat" w:cs="Montserrat"/>
          <w:sz w:val="18"/>
          <w:szCs w:val="18"/>
        </w:rPr>
      </w:pPr>
    </w:p>
    <w:p w14:paraId="03B958AB" w14:textId="10CC93BB" w:rsidR="00771C65" w:rsidRDefault="00771C65" w:rsidP="00771C65">
      <w:pPr>
        <w:ind w:right="-19"/>
        <w:jc w:val="both"/>
        <w:rPr>
          <w:rFonts w:ascii="Montserrat" w:eastAsia="Montserrat" w:hAnsi="Montserrat" w:cs="Montserrat"/>
          <w:sz w:val="18"/>
          <w:szCs w:val="18"/>
        </w:rPr>
      </w:pPr>
      <w:r w:rsidRPr="00771C65">
        <w:rPr>
          <w:rFonts w:ascii="Montserrat" w:eastAsia="Montserrat" w:hAnsi="Montserrat" w:cs="Montserrat"/>
          <w:sz w:val="18"/>
          <w:szCs w:val="18"/>
        </w:rPr>
        <w:t>Una vez calificada la conducta se incluirá la misma en el Informe de Presunta</w:t>
      </w:r>
      <w:r>
        <w:rPr>
          <w:rFonts w:ascii="Montserrat" w:eastAsia="Montserrat" w:hAnsi="Montserrat" w:cs="Montserrat"/>
          <w:sz w:val="18"/>
          <w:szCs w:val="18"/>
        </w:rPr>
        <w:t xml:space="preserve"> </w:t>
      </w:r>
      <w:r w:rsidRPr="00771C65">
        <w:rPr>
          <w:rFonts w:ascii="Montserrat" w:eastAsia="Montserrat" w:hAnsi="Montserrat" w:cs="Montserrat"/>
          <w:sz w:val="18"/>
          <w:szCs w:val="18"/>
        </w:rPr>
        <w:t>Responsabilidad Administrativa y este se presentará ante la autoridad</w:t>
      </w:r>
      <w:r>
        <w:rPr>
          <w:rFonts w:ascii="Montserrat" w:eastAsia="Montserrat" w:hAnsi="Montserrat" w:cs="Montserrat"/>
          <w:sz w:val="18"/>
          <w:szCs w:val="18"/>
        </w:rPr>
        <w:t xml:space="preserve"> </w:t>
      </w:r>
      <w:r w:rsidRPr="00771C65">
        <w:rPr>
          <w:rFonts w:ascii="Montserrat" w:eastAsia="Montserrat" w:hAnsi="Montserrat" w:cs="Montserrat"/>
          <w:sz w:val="18"/>
          <w:szCs w:val="18"/>
        </w:rPr>
        <w:t>substanciadora a efecto de iniciar el procedimiento de responsabilidad</w:t>
      </w:r>
      <w:r>
        <w:rPr>
          <w:rFonts w:ascii="Montserrat" w:eastAsia="Montserrat" w:hAnsi="Montserrat" w:cs="Montserrat"/>
          <w:sz w:val="18"/>
          <w:szCs w:val="18"/>
        </w:rPr>
        <w:t xml:space="preserve"> </w:t>
      </w:r>
      <w:r w:rsidRPr="00771C65">
        <w:rPr>
          <w:rFonts w:ascii="Montserrat" w:eastAsia="Montserrat" w:hAnsi="Montserrat" w:cs="Montserrat"/>
          <w:sz w:val="18"/>
          <w:szCs w:val="18"/>
        </w:rPr>
        <w:t>administrativa. Si no se encontraren elementos suficientes para demostrar la</w:t>
      </w:r>
      <w:r>
        <w:rPr>
          <w:rFonts w:ascii="Montserrat" w:eastAsia="Montserrat" w:hAnsi="Montserrat" w:cs="Montserrat"/>
          <w:sz w:val="18"/>
          <w:szCs w:val="18"/>
        </w:rPr>
        <w:t xml:space="preserve"> </w:t>
      </w:r>
      <w:r w:rsidRPr="00771C65">
        <w:rPr>
          <w:rFonts w:ascii="Montserrat" w:eastAsia="Montserrat" w:hAnsi="Montserrat" w:cs="Montserrat"/>
          <w:sz w:val="18"/>
          <w:szCs w:val="18"/>
        </w:rPr>
        <w:t>existencia de la infracción y la presunta responsabilidad del infractor, se emitirá</w:t>
      </w:r>
      <w:r>
        <w:rPr>
          <w:rFonts w:ascii="Montserrat" w:eastAsia="Montserrat" w:hAnsi="Montserrat" w:cs="Montserrat"/>
          <w:sz w:val="18"/>
          <w:szCs w:val="18"/>
        </w:rPr>
        <w:t xml:space="preserve"> </w:t>
      </w:r>
      <w:r w:rsidRPr="00771C65">
        <w:rPr>
          <w:rFonts w:ascii="Montserrat" w:eastAsia="Montserrat" w:hAnsi="Montserrat" w:cs="Montserrat"/>
          <w:sz w:val="18"/>
          <w:szCs w:val="18"/>
        </w:rPr>
        <w:t>un acuerdo de conclusión y archivo del expediente, sin perjuicio de que pueda</w:t>
      </w:r>
      <w:r>
        <w:rPr>
          <w:rFonts w:ascii="Montserrat" w:eastAsia="Montserrat" w:hAnsi="Montserrat" w:cs="Montserrat"/>
          <w:sz w:val="18"/>
          <w:szCs w:val="18"/>
        </w:rPr>
        <w:t xml:space="preserve"> </w:t>
      </w:r>
      <w:r w:rsidRPr="00771C65">
        <w:rPr>
          <w:rFonts w:ascii="Montserrat" w:eastAsia="Montserrat" w:hAnsi="Montserrat" w:cs="Montserrat"/>
          <w:sz w:val="18"/>
          <w:szCs w:val="18"/>
        </w:rPr>
        <w:t>abrirse nuevamente la investigación si se presentan nuevos indicios o pruebas y</w:t>
      </w:r>
      <w:r>
        <w:rPr>
          <w:rFonts w:ascii="Montserrat" w:eastAsia="Montserrat" w:hAnsi="Montserrat" w:cs="Montserrat"/>
          <w:sz w:val="18"/>
          <w:szCs w:val="18"/>
        </w:rPr>
        <w:t xml:space="preserve"> </w:t>
      </w:r>
      <w:r w:rsidRPr="00771C65">
        <w:rPr>
          <w:rFonts w:ascii="Montserrat" w:eastAsia="Montserrat" w:hAnsi="Montserrat" w:cs="Montserrat"/>
          <w:sz w:val="18"/>
          <w:szCs w:val="18"/>
        </w:rPr>
        <w:t>no hubiere prescrito la facultad para sancionar.</w:t>
      </w:r>
    </w:p>
    <w:p w14:paraId="134C26C8" w14:textId="77777777" w:rsidR="00771C65" w:rsidRPr="00771C65" w:rsidRDefault="00771C65" w:rsidP="00771C65">
      <w:pPr>
        <w:ind w:right="-19"/>
        <w:jc w:val="both"/>
        <w:rPr>
          <w:rFonts w:ascii="Montserrat" w:eastAsia="Montserrat" w:hAnsi="Montserrat" w:cs="Montserrat"/>
          <w:sz w:val="18"/>
          <w:szCs w:val="18"/>
        </w:rPr>
      </w:pPr>
    </w:p>
    <w:p w14:paraId="1AC022AB" w14:textId="7BE2CCE9" w:rsidR="00771C65" w:rsidRDefault="00771C65" w:rsidP="00771C65">
      <w:pPr>
        <w:ind w:right="-19"/>
        <w:jc w:val="both"/>
        <w:rPr>
          <w:rFonts w:ascii="Montserrat" w:eastAsia="Montserrat" w:hAnsi="Montserrat" w:cs="Montserrat"/>
          <w:sz w:val="18"/>
          <w:szCs w:val="18"/>
        </w:rPr>
      </w:pPr>
      <w:r w:rsidRPr="00771C65">
        <w:rPr>
          <w:rFonts w:ascii="Montserrat" w:eastAsia="Montserrat" w:hAnsi="Montserrat" w:cs="Montserrat"/>
          <w:sz w:val="18"/>
          <w:szCs w:val="18"/>
        </w:rPr>
        <w:t xml:space="preserve">Las autoridades substanciadoras, o en su caso, las </w:t>
      </w:r>
      <w:proofErr w:type="spellStart"/>
      <w:r w:rsidRPr="00771C65">
        <w:rPr>
          <w:rFonts w:ascii="Montserrat" w:eastAsia="Montserrat" w:hAnsi="Montserrat" w:cs="Montserrat"/>
          <w:sz w:val="18"/>
          <w:szCs w:val="18"/>
        </w:rPr>
        <w:t>resolutoras</w:t>
      </w:r>
      <w:proofErr w:type="spellEnd"/>
      <w:r w:rsidRPr="00771C65">
        <w:rPr>
          <w:rFonts w:ascii="Montserrat" w:eastAsia="Montserrat" w:hAnsi="Montserrat" w:cs="Montserrat"/>
          <w:sz w:val="18"/>
          <w:szCs w:val="18"/>
        </w:rPr>
        <w:t xml:space="preserve"> se abstendrán de</w:t>
      </w:r>
      <w:r>
        <w:rPr>
          <w:rFonts w:ascii="Montserrat" w:eastAsia="Montserrat" w:hAnsi="Montserrat" w:cs="Montserrat"/>
          <w:sz w:val="18"/>
          <w:szCs w:val="18"/>
        </w:rPr>
        <w:t xml:space="preserve"> </w:t>
      </w:r>
      <w:r w:rsidRPr="00771C65">
        <w:rPr>
          <w:rFonts w:ascii="Montserrat" w:eastAsia="Montserrat" w:hAnsi="Montserrat" w:cs="Montserrat"/>
          <w:sz w:val="18"/>
          <w:szCs w:val="18"/>
        </w:rPr>
        <w:t>iniciar el procedimiento de responsabilidad administrativa previsto en la Ley o de</w:t>
      </w:r>
      <w:r>
        <w:rPr>
          <w:rFonts w:ascii="Montserrat" w:eastAsia="Montserrat" w:hAnsi="Montserrat" w:cs="Montserrat"/>
          <w:sz w:val="18"/>
          <w:szCs w:val="18"/>
        </w:rPr>
        <w:t xml:space="preserve"> </w:t>
      </w:r>
      <w:r w:rsidRPr="00771C65">
        <w:rPr>
          <w:rFonts w:ascii="Montserrat" w:eastAsia="Montserrat" w:hAnsi="Montserrat" w:cs="Montserrat"/>
          <w:sz w:val="18"/>
          <w:szCs w:val="18"/>
        </w:rPr>
        <w:t>imponer sanciones administrativas a un servidor público, según sea el caso,</w:t>
      </w:r>
      <w:r>
        <w:rPr>
          <w:rFonts w:ascii="Montserrat" w:eastAsia="Montserrat" w:hAnsi="Montserrat" w:cs="Montserrat"/>
          <w:sz w:val="18"/>
          <w:szCs w:val="18"/>
        </w:rPr>
        <w:t xml:space="preserve"> </w:t>
      </w:r>
      <w:r w:rsidRPr="00771C65">
        <w:rPr>
          <w:rFonts w:ascii="Montserrat" w:eastAsia="Montserrat" w:hAnsi="Montserrat" w:cs="Montserrat"/>
          <w:sz w:val="18"/>
          <w:szCs w:val="18"/>
        </w:rPr>
        <w:t>cuando de las investigaciones practicadas o derivado de la valoración de las</w:t>
      </w:r>
      <w:r>
        <w:rPr>
          <w:rFonts w:ascii="Montserrat" w:eastAsia="Montserrat" w:hAnsi="Montserrat" w:cs="Montserrat"/>
          <w:sz w:val="18"/>
          <w:szCs w:val="18"/>
        </w:rPr>
        <w:t xml:space="preserve"> </w:t>
      </w:r>
      <w:r w:rsidRPr="00771C65">
        <w:rPr>
          <w:rFonts w:ascii="Montserrat" w:eastAsia="Montserrat" w:hAnsi="Montserrat" w:cs="Montserrat"/>
          <w:sz w:val="18"/>
          <w:szCs w:val="18"/>
        </w:rPr>
        <w:t>pruebas aportadas en el procedimiento referido, adviertan que no existe daño ni</w:t>
      </w:r>
      <w:r>
        <w:rPr>
          <w:rFonts w:ascii="Montserrat" w:eastAsia="Montserrat" w:hAnsi="Montserrat" w:cs="Montserrat"/>
          <w:sz w:val="18"/>
          <w:szCs w:val="18"/>
        </w:rPr>
        <w:t xml:space="preserve"> </w:t>
      </w:r>
      <w:r w:rsidRPr="00771C65">
        <w:rPr>
          <w:rFonts w:ascii="Montserrat" w:eastAsia="Montserrat" w:hAnsi="Montserrat" w:cs="Montserrat"/>
          <w:sz w:val="18"/>
          <w:szCs w:val="18"/>
        </w:rPr>
        <w:t>perjuicio a la Hacienda Pública Federal, local o municipal, o al patrimonio de los</w:t>
      </w:r>
      <w:r>
        <w:rPr>
          <w:rFonts w:ascii="Montserrat" w:eastAsia="Montserrat" w:hAnsi="Montserrat" w:cs="Montserrat"/>
          <w:sz w:val="18"/>
          <w:szCs w:val="18"/>
        </w:rPr>
        <w:t xml:space="preserve"> </w:t>
      </w:r>
      <w:r w:rsidRPr="00771C65">
        <w:rPr>
          <w:rFonts w:ascii="Montserrat" w:eastAsia="Montserrat" w:hAnsi="Montserrat" w:cs="Montserrat"/>
          <w:sz w:val="18"/>
          <w:szCs w:val="18"/>
        </w:rPr>
        <w:t>entes públicos y que se actualiza alguna de las siguientes hipótesis:</w:t>
      </w:r>
    </w:p>
    <w:p w14:paraId="46DBFBAF" w14:textId="77777777" w:rsidR="00771C65" w:rsidRPr="00771C65" w:rsidRDefault="00771C65" w:rsidP="00771C65">
      <w:pPr>
        <w:ind w:right="-19"/>
        <w:jc w:val="both"/>
        <w:rPr>
          <w:rFonts w:ascii="Montserrat" w:eastAsia="Montserrat" w:hAnsi="Montserrat" w:cs="Montserrat"/>
          <w:sz w:val="18"/>
          <w:szCs w:val="18"/>
        </w:rPr>
      </w:pPr>
    </w:p>
    <w:p w14:paraId="47B57898" w14:textId="31B1CE3A" w:rsidR="00771C65" w:rsidRPr="00771C65" w:rsidRDefault="00771C65" w:rsidP="00771C65">
      <w:pPr>
        <w:ind w:right="-19"/>
        <w:jc w:val="both"/>
        <w:rPr>
          <w:rFonts w:ascii="Montserrat" w:eastAsia="Montserrat" w:hAnsi="Montserrat" w:cs="Montserrat"/>
          <w:sz w:val="18"/>
          <w:szCs w:val="18"/>
        </w:rPr>
      </w:pPr>
      <w:r w:rsidRPr="00771C65">
        <w:rPr>
          <w:rFonts w:ascii="Montserrat" w:eastAsia="Montserrat" w:hAnsi="Montserrat" w:cs="Montserrat"/>
          <w:sz w:val="18"/>
          <w:szCs w:val="18"/>
        </w:rPr>
        <w:t>- Que la actuación de la persona servidora pública, en la atención, trámite o</w:t>
      </w:r>
      <w:r>
        <w:rPr>
          <w:rFonts w:ascii="Montserrat" w:eastAsia="Montserrat" w:hAnsi="Montserrat" w:cs="Montserrat"/>
          <w:sz w:val="18"/>
          <w:szCs w:val="18"/>
        </w:rPr>
        <w:t xml:space="preserve"> </w:t>
      </w:r>
      <w:r w:rsidRPr="00771C65">
        <w:rPr>
          <w:rFonts w:ascii="Montserrat" w:eastAsia="Montserrat" w:hAnsi="Montserrat" w:cs="Montserrat"/>
          <w:sz w:val="18"/>
          <w:szCs w:val="18"/>
        </w:rPr>
        <w:t>resolución de asuntos a su cargo, esté referida a una cuestión de criterio o arbitrio</w:t>
      </w:r>
      <w:r>
        <w:rPr>
          <w:rFonts w:ascii="Montserrat" w:eastAsia="Montserrat" w:hAnsi="Montserrat" w:cs="Montserrat"/>
          <w:sz w:val="18"/>
          <w:szCs w:val="18"/>
        </w:rPr>
        <w:t xml:space="preserve"> </w:t>
      </w:r>
      <w:r w:rsidRPr="00771C65">
        <w:rPr>
          <w:rFonts w:ascii="Montserrat" w:eastAsia="Montserrat" w:hAnsi="Montserrat" w:cs="Montserrat"/>
          <w:sz w:val="18"/>
          <w:szCs w:val="18"/>
        </w:rPr>
        <w:t>opinable o debatible, en la que válidamente puedan sustentarse diversas</w:t>
      </w:r>
      <w:r>
        <w:rPr>
          <w:rFonts w:ascii="Montserrat" w:eastAsia="Montserrat" w:hAnsi="Montserrat" w:cs="Montserrat"/>
          <w:sz w:val="18"/>
          <w:szCs w:val="18"/>
        </w:rPr>
        <w:t xml:space="preserve"> </w:t>
      </w:r>
      <w:r w:rsidRPr="00771C65">
        <w:rPr>
          <w:rFonts w:ascii="Montserrat" w:eastAsia="Montserrat" w:hAnsi="Montserrat" w:cs="Montserrat"/>
          <w:sz w:val="18"/>
          <w:szCs w:val="18"/>
        </w:rPr>
        <w:t>soluciones, siempre que la conducta o abstención no constituya una desviación</w:t>
      </w:r>
      <w:r>
        <w:rPr>
          <w:rFonts w:ascii="Montserrat" w:eastAsia="Montserrat" w:hAnsi="Montserrat" w:cs="Montserrat"/>
          <w:sz w:val="18"/>
          <w:szCs w:val="18"/>
        </w:rPr>
        <w:t xml:space="preserve"> </w:t>
      </w:r>
      <w:r w:rsidRPr="00771C65">
        <w:rPr>
          <w:rFonts w:ascii="Montserrat" w:eastAsia="Montserrat" w:hAnsi="Montserrat" w:cs="Montserrat"/>
          <w:sz w:val="18"/>
          <w:szCs w:val="18"/>
        </w:rPr>
        <w:t>a la legalidad y obren constancias de los elementos que tomó en cuenta el</w:t>
      </w:r>
      <w:r>
        <w:rPr>
          <w:rFonts w:ascii="Montserrat" w:eastAsia="Montserrat" w:hAnsi="Montserrat" w:cs="Montserrat"/>
          <w:sz w:val="18"/>
          <w:szCs w:val="18"/>
        </w:rPr>
        <w:t xml:space="preserve"> </w:t>
      </w:r>
      <w:r w:rsidRPr="00771C65">
        <w:rPr>
          <w:rFonts w:ascii="Montserrat" w:eastAsia="Montserrat" w:hAnsi="Montserrat" w:cs="Montserrat"/>
          <w:sz w:val="18"/>
          <w:szCs w:val="18"/>
        </w:rPr>
        <w:t>Servidor Público en la decisión que adoptó, o</w:t>
      </w:r>
    </w:p>
    <w:p w14:paraId="66E948A0" w14:textId="0D9A6598" w:rsidR="00771C65" w:rsidRPr="00771C65" w:rsidRDefault="00771C65" w:rsidP="00771C65">
      <w:pPr>
        <w:ind w:right="-19"/>
        <w:jc w:val="both"/>
        <w:rPr>
          <w:rFonts w:ascii="Montserrat" w:eastAsia="Montserrat" w:hAnsi="Montserrat" w:cs="Montserrat"/>
          <w:sz w:val="18"/>
          <w:szCs w:val="18"/>
        </w:rPr>
      </w:pPr>
      <w:r w:rsidRPr="00771C65">
        <w:rPr>
          <w:rFonts w:ascii="Montserrat" w:eastAsia="Montserrat" w:hAnsi="Montserrat" w:cs="Montserrat"/>
          <w:sz w:val="18"/>
          <w:szCs w:val="18"/>
        </w:rPr>
        <w:t>- Que el acto u omisión fue corregido o subsanado de manera espontánea por el</w:t>
      </w:r>
      <w:r>
        <w:rPr>
          <w:rFonts w:ascii="Montserrat" w:eastAsia="Montserrat" w:hAnsi="Montserrat" w:cs="Montserrat"/>
          <w:sz w:val="18"/>
          <w:szCs w:val="18"/>
        </w:rPr>
        <w:t xml:space="preserve"> </w:t>
      </w:r>
      <w:r w:rsidRPr="00771C65">
        <w:rPr>
          <w:rFonts w:ascii="Montserrat" w:eastAsia="Montserrat" w:hAnsi="Montserrat" w:cs="Montserrat"/>
          <w:sz w:val="18"/>
          <w:szCs w:val="18"/>
        </w:rPr>
        <w:t>servidor público o implique error manifiesto y en cualquiera de estos supuestos,</w:t>
      </w:r>
      <w:r>
        <w:rPr>
          <w:rFonts w:ascii="Montserrat" w:eastAsia="Montserrat" w:hAnsi="Montserrat" w:cs="Montserrat"/>
          <w:sz w:val="18"/>
          <w:szCs w:val="18"/>
        </w:rPr>
        <w:t xml:space="preserve"> </w:t>
      </w:r>
      <w:r w:rsidRPr="00771C65">
        <w:rPr>
          <w:rFonts w:ascii="Montserrat" w:eastAsia="Montserrat" w:hAnsi="Montserrat" w:cs="Montserrat"/>
          <w:sz w:val="18"/>
          <w:szCs w:val="18"/>
        </w:rPr>
        <w:t>los efectos que, en su caso, se hubieren producido, desaparecieron.</w:t>
      </w:r>
    </w:p>
    <w:p w14:paraId="71C1B01F" w14:textId="77777777" w:rsidR="00771C65" w:rsidRDefault="00771C65" w:rsidP="00771C65">
      <w:pPr>
        <w:ind w:right="-19"/>
        <w:jc w:val="both"/>
        <w:rPr>
          <w:rFonts w:ascii="Montserrat" w:eastAsia="Montserrat" w:hAnsi="Montserrat" w:cs="Montserrat"/>
          <w:sz w:val="18"/>
          <w:szCs w:val="18"/>
        </w:rPr>
      </w:pPr>
    </w:p>
    <w:p w14:paraId="326ED3C7" w14:textId="276477B8" w:rsidR="00771C65" w:rsidRDefault="00771C65" w:rsidP="00771C65">
      <w:pPr>
        <w:ind w:right="-19"/>
        <w:jc w:val="both"/>
        <w:rPr>
          <w:rFonts w:ascii="Montserrat" w:eastAsia="Montserrat" w:hAnsi="Montserrat" w:cs="Montserrat"/>
          <w:sz w:val="18"/>
          <w:szCs w:val="18"/>
        </w:rPr>
      </w:pPr>
      <w:r w:rsidRPr="00771C65">
        <w:rPr>
          <w:rFonts w:ascii="Montserrat" w:eastAsia="Montserrat" w:hAnsi="Montserrat" w:cs="Montserrat"/>
          <w:sz w:val="18"/>
          <w:szCs w:val="18"/>
        </w:rPr>
        <w:t>La autoridad investigadora o la persona denunciante podrán impugnar la</w:t>
      </w:r>
      <w:r>
        <w:rPr>
          <w:rFonts w:ascii="Montserrat" w:eastAsia="Montserrat" w:hAnsi="Montserrat" w:cs="Montserrat"/>
          <w:sz w:val="18"/>
          <w:szCs w:val="18"/>
        </w:rPr>
        <w:t xml:space="preserve"> </w:t>
      </w:r>
      <w:r w:rsidRPr="00771C65">
        <w:rPr>
          <w:rFonts w:ascii="Montserrat" w:eastAsia="Montserrat" w:hAnsi="Montserrat" w:cs="Montserrat"/>
          <w:sz w:val="18"/>
          <w:szCs w:val="18"/>
        </w:rPr>
        <w:t>abstención.</w:t>
      </w:r>
    </w:p>
    <w:p w14:paraId="54518404" w14:textId="77777777" w:rsidR="00771C65" w:rsidRPr="00771C65" w:rsidRDefault="00771C65" w:rsidP="00771C65">
      <w:pPr>
        <w:ind w:right="-19"/>
        <w:jc w:val="both"/>
        <w:rPr>
          <w:rFonts w:ascii="Montserrat" w:eastAsia="Montserrat" w:hAnsi="Montserrat" w:cs="Montserrat"/>
          <w:sz w:val="18"/>
          <w:szCs w:val="18"/>
        </w:rPr>
      </w:pPr>
    </w:p>
    <w:p w14:paraId="1BE3D330" w14:textId="55C469D3" w:rsidR="00771C65" w:rsidRDefault="00771C65" w:rsidP="00771C65">
      <w:pPr>
        <w:ind w:right="-19"/>
        <w:jc w:val="both"/>
        <w:rPr>
          <w:rFonts w:ascii="Montserrat" w:eastAsia="Montserrat" w:hAnsi="Montserrat" w:cs="Montserrat"/>
          <w:sz w:val="18"/>
          <w:szCs w:val="18"/>
        </w:rPr>
      </w:pPr>
      <w:r w:rsidRPr="00771C65">
        <w:rPr>
          <w:rFonts w:ascii="Montserrat" w:eastAsia="Montserrat" w:hAnsi="Montserrat" w:cs="Montserrat"/>
          <w:sz w:val="18"/>
          <w:szCs w:val="18"/>
        </w:rPr>
        <w:t>El Procedimiento de Responsabilidad Administrativa dará inicio cuando la</w:t>
      </w:r>
      <w:r>
        <w:rPr>
          <w:rFonts w:ascii="Montserrat" w:eastAsia="Montserrat" w:hAnsi="Montserrat" w:cs="Montserrat"/>
          <w:sz w:val="18"/>
          <w:szCs w:val="18"/>
        </w:rPr>
        <w:t xml:space="preserve">s </w:t>
      </w:r>
      <w:r w:rsidRPr="00771C65">
        <w:rPr>
          <w:rFonts w:ascii="Montserrat" w:eastAsia="Montserrat" w:hAnsi="Montserrat" w:cs="Montserrat"/>
          <w:sz w:val="18"/>
          <w:szCs w:val="18"/>
        </w:rPr>
        <w:t>autoridades substanciadoras, en el ámbito de su competencia, admitan el</w:t>
      </w:r>
      <w:r>
        <w:rPr>
          <w:rFonts w:ascii="Montserrat" w:eastAsia="Montserrat" w:hAnsi="Montserrat" w:cs="Montserrat"/>
          <w:sz w:val="18"/>
          <w:szCs w:val="18"/>
        </w:rPr>
        <w:t xml:space="preserve"> </w:t>
      </w:r>
      <w:r w:rsidRPr="00771C65">
        <w:rPr>
          <w:rFonts w:ascii="Montserrat" w:eastAsia="Montserrat" w:hAnsi="Montserrat" w:cs="Montserrat"/>
          <w:sz w:val="18"/>
          <w:szCs w:val="18"/>
        </w:rPr>
        <w:t>Informe de Presunta Responsabilidad Administrativa.</w:t>
      </w:r>
    </w:p>
    <w:p w14:paraId="6B1CA090" w14:textId="3A9CA0B1" w:rsidR="00771C65" w:rsidRDefault="00771C65" w:rsidP="00771C65">
      <w:pPr>
        <w:ind w:right="-19"/>
        <w:jc w:val="both"/>
        <w:rPr>
          <w:rFonts w:ascii="Montserrat" w:eastAsia="Montserrat" w:hAnsi="Montserrat" w:cs="Montserrat"/>
          <w:sz w:val="18"/>
          <w:szCs w:val="18"/>
        </w:rPr>
      </w:pPr>
    </w:p>
    <w:p w14:paraId="34F07789" w14:textId="43D4961A" w:rsidR="00771C65" w:rsidRDefault="00771C65" w:rsidP="00771C65">
      <w:pPr>
        <w:ind w:right="-19"/>
        <w:jc w:val="both"/>
        <w:rPr>
          <w:rFonts w:ascii="Montserrat" w:eastAsia="Montserrat" w:hAnsi="Montserrat" w:cs="Montserrat"/>
          <w:sz w:val="18"/>
          <w:szCs w:val="18"/>
        </w:rPr>
      </w:pPr>
      <w:r w:rsidRPr="00771C65">
        <w:rPr>
          <w:rFonts w:ascii="Montserrat" w:eastAsia="Montserrat" w:hAnsi="Montserrat" w:cs="Montserrat"/>
          <w:sz w:val="18"/>
          <w:szCs w:val="18"/>
        </w:rPr>
        <w:lastRenderedPageBreak/>
        <w:t>La autoridad a quien se encomiende la substanciación y, en su caso, resolución</w:t>
      </w:r>
      <w:r>
        <w:rPr>
          <w:rFonts w:ascii="Montserrat" w:eastAsia="Montserrat" w:hAnsi="Montserrat" w:cs="Montserrat"/>
          <w:sz w:val="18"/>
          <w:szCs w:val="18"/>
        </w:rPr>
        <w:t xml:space="preserve"> </w:t>
      </w:r>
      <w:r w:rsidRPr="00771C65">
        <w:rPr>
          <w:rFonts w:ascii="Montserrat" w:eastAsia="Montserrat" w:hAnsi="Montserrat" w:cs="Montserrat"/>
          <w:sz w:val="18"/>
          <w:szCs w:val="18"/>
        </w:rPr>
        <w:t>del procedimiento de responsabilidad administrativa, deberá ser distinto de</w:t>
      </w:r>
      <w:r>
        <w:rPr>
          <w:rFonts w:ascii="Montserrat" w:eastAsia="Montserrat" w:hAnsi="Montserrat" w:cs="Montserrat"/>
          <w:sz w:val="18"/>
          <w:szCs w:val="18"/>
        </w:rPr>
        <w:t xml:space="preserve"> </w:t>
      </w:r>
      <w:r w:rsidRPr="00771C65">
        <w:rPr>
          <w:rFonts w:ascii="Montserrat" w:eastAsia="Montserrat" w:hAnsi="Montserrat" w:cs="Montserrat"/>
          <w:sz w:val="18"/>
          <w:szCs w:val="18"/>
        </w:rPr>
        <w:t>aquél o aquellos encargados de la investigación, garantizándose la</w:t>
      </w:r>
      <w:r>
        <w:rPr>
          <w:rFonts w:ascii="Montserrat" w:eastAsia="Montserrat" w:hAnsi="Montserrat" w:cs="Montserrat"/>
          <w:sz w:val="18"/>
          <w:szCs w:val="18"/>
        </w:rPr>
        <w:t xml:space="preserve"> </w:t>
      </w:r>
      <w:r w:rsidRPr="00771C65">
        <w:rPr>
          <w:rFonts w:ascii="Montserrat" w:eastAsia="Montserrat" w:hAnsi="Montserrat" w:cs="Montserrat"/>
          <w:sz w:val="18"/>
          <w:szCs w:val="18"/>
        </w:rPr>
        <w:t>independencia entre ambas en el ejercicio de sus funciones.</w:t>
      </w:r>
    </w:p>
    <w:p w14:paraId="4D8F4980" w14:textId="77777777" w:rsidR="00771C65" w:rsidRPr="00771C65" w:rsidRDefault="00771C65" w:rsidP="00771C65">
      <w:pPr>
        <w:ind w:right="-19"/>
        <w:jc w:val="both"/>
        <w:rPr>
          <w:rFonts w:ascii="Montserrat" w:eastAsia="Montserrat" w:hAnsi="Montserrat" w:cs="Montserrat"/>
          <w:sz w:val="18"/>
          <w:szCs w:val="18"/>
        </w:rPr>
      </w:pPr>
    </w:p>
    <w:p w14:paraId="4019A08A" w14:textId="3AF933C1" w:rsidR="00771C65" w:rsidRDefault="00771C65" w:rsidP="00771C65">
      <w:pPr>
        <w:ind w:right="-19"/>
        <w:jc w:val="both"/>
        <w:rPr>
          <w:rFonts w:ascii="Montserrat" w:eastAsia="Montserrat" w:hAnsi="Montserrat" w:cs="Montserrat"/>
          <w:sz w:val="18"/>
          <w:szCs w:val="18"/>
        </w:rPr>
      </w:pPr>
      <w:r w:rsidRPr="00771C65">
        <w:rPr>
          <w:rFonts w:ascii="Montserrat" w:eastAsia="Montserrat" w:hAnsi="Montserrat" w:cs="Montserrat"/>
          <w:sz w:val="18"/>
          <w:szCs w:val="18"/>
        </w:rPr>
        <w:t>A partir de lo anterior, es posible advertir que el procedimiento administrativo</w:t>
      </w:r>
      <w:r>
        <w:rPr>
          <w:rFonts w:ascii="Montserrat" w:eastAsia="Montserrat" w:hAnsi="Montserrat" w:cs="Montserrat"/>
          <w:sz w:val="18"/>
          <w:szCs w:val="18"/>
        </w:rPr>
        <w:t xml:space="preserve"> </w:t>
      </w:r>
      <w:r w:rsidRPr="00771C65">
        <w:rPr>
          <w:rFonts w:ascii="Montserrat" w:eastAsia="Montserrat" w:hAnsi="Montserrat" w:cs="Montserrat"/>
          <w:sz w:val="18"/>
          <w:szCs w:val="18"/>
        </w:rPr>
        <w:t>previsto en la Ley General de Responsabilidades Administrativas establece dos</w:t>
      </w:r>
      <w:r>
        <w:rPr>
          <w:rFonts w:ascii="Montserrat" w:eastAsia="Montserrat" w:hAnsi="Montserrat" w:cs="Montserrat"/>
          <w:sz w:val="18"/>
          <w:szCs w:val="18"/>
        </w:rPr>
        <w:t xml:space="preserve"> </w:t>
      </w:r>
      <w:r w:rsidRPr="00771C65">
        <w:rPr>
          <w:rFonts w:ascii="Montserrat" w:eastAsia="Montserrat" w:hAnsi="Montserrat" w:cs="Montserrat"/>
          <w:sz w:val="18"/>
          <w:szCs w:val="18"/>
        </w:rPr>
        <w:t>etapas, la primera corresponde al procedimiento de la investigación y calificación</w:t>
      </w:r>
      <w:r>
        <w:rPr>
          <w:rFonts w:ascii="Montserrat" w:eastAsia="Montserrat" w:hAnsi="Montserrat" w:cs="Montserrat"/>
          <w:sz w:val="18"/>
          <w:szCs w:val="18"/>
        </w:rPr>
        <w:t xml:space="preserve"> </w:t>
      </w:r>
      <w:r w:rsidRPr="00771C65">
        <w:rPr>
          <w:rFonts w:ascii="Montserrat" w:eastAsia="Montserrat" w:hAnsi="Montserrat" w:cs="Montserrat"/>
          <w:sz w:val="18"/>
          <w:szCs w:val="18"/>
        </w:rPr>
        <w:t xml:space="preserve">de las faltas administrativas (graves y no graves); y la segunda consiste en </w:t>
      </w:r>
      <w:proofErr w:type="spellStart"/>
      <w:r w:rsidRPr="00771C65">
        <w:rPr>
          <w:rFonts w:ascii="Montserrat" w:eastAsia="Montserrat" w:hAnsi="Montserrat" w:cs="Montserrat"/>
          <w:sz w:val="18"/>
          <w:szCs w:val="18"/>
        </w:rPr>
        <w:t>elprocedimiento</w:t>
      </w:r>
      <w:proofErr w:type="spellEnd"/>
      <w:r w:rsidRPr="00771C65">
        <w:rPr>
          <w:rFonts w:ascii="Montserrat" w:eastAsia="Montserrat" w:hAnsi="Montserrat" w:cs="Montserrat"/>
          <w:sz w:val="18"/>
          <w:szCs w:val="18"/>
        </w:rPr>
        <w:t xml:space="preserve"> de responsabilidad administrativa.</w:t>
      </w:r>
    </w:p>
    <w:p w14:paraId="05433CEC" w14:textId="77777777" w:rsidR="00771C65" w:rsidRPr="00771C65" w:rsidRDefault="00771C65" w:rsidP="00771C65">
      <w:pPr>
        <w:ind w:right="-19"/>
        <w:jc w:val="both"/>
        <w:rPr>
          <w:rFonts w:ascii="Montserrat" w:eastAsia="Montserrat" w:hAnsi="Montserrat" w:cs="Montserrat"/>
          <w:sz w:val="18"/>
          <w:szCs w:val="18"/>
        </w:rPr>
      </w:pPr>
    </w:p>
    <w:p w14:paraId="4966E710" w14:textId="77777777" w:rsidR="00771C65" w:rsidRDefault="00771C65" w:rsidP="00771C65">
      <w:pPr>
        <w:ind w:right="-19"/>
        <w:jc w:val="both"/>
        <w:rPr>
          <w:rFonts w:ascii="Montserrat" w:eastAsia="Montserrat" w:hAnsi="Montserrat" w:cs="Montserrat"/>
          <w:sz w:val="18"/>
          <w:szCs w:val="18"/>
        </w:rPr>
      </w:pPr>
      <w:r w:rsidRPr="00771C65">
        <w:rPr>
          <w:rFonts w:ascii="Montserrat" w:eastAsia="Montserrat" w:hAnsi="Montserrat" w:cs="Montserrat"/>
          <w:sz w:val="18"/>
          <w:szCs w:val="18"/>
        </w:rPr>
        <w:t>El procedimiento de la investigación y calificación de faltas graves y no graves se</w:t>
      </w:r>
      <w:r>
        <w:rPr>
          <w:rFonts w:ascii="Montserrat" w:eastAsia="Montserrat" w:hAnsi="Montserrat" w:cs="Montserrat"/>
          <w:sz w:val="18"/>
          <w:szCs w:val="18"/>
        </w:rPr>
        <w:t xml:space="preserve"> </w:t>
      </w:r>
      <w:r w:rsidRPr="00771C65">
        <w:rPr>
          <w:rFonts w:ascii="Montserrat" w:eastAsia="Montserrat" w:hAnsi="Montserrat" w:cs="Montserrat"/>
          <w:sz w:val="18"/>
          <w:szCs w:val="18"/>
        </w:rPr>
        <w:t>inicia con la recepción de una denuncia administrativa en la que se hacen del</w:t>
      </w:r>
      <w:r>
        <w:rPr>
          <w:rFonts w:ascii="Montserrat" w:eastAsia="Montserrat" w:hAnsi="Montserrat" w:cs="Montserrat"/>
          <w:sz w:val="18"/>
          <w:szCs w:val="18"/>
        </w:rPr>
        <w:t xml:space="preserve"> </w:t>
      </w:r>
      <w:r w:rsidRPr="00771C65">
        <w:rPr>
          <w:rFonts w:ascii="Montserrat" w:eastAsia="Montserrat" w:hAnsi="Montserrat" w:cs="Montserrat"/>
          <w:sz w:val="18"/>
          <w:szCs w:val="18"/>
        </w:rPr>
        <w:t>conocimiento de la autoridad hechos que pudieran ser irregulares</w:t>
      </w:r>
      <w:r>
        <w:rPr>
          <w:rFonts w:ascii="Montserrat" w:eastAsia="Montserrat" w:hAnsi="Montserrat" w:cs="Montserrat"/>
          <w:sz w:val="18"/>
          <w:szCs w:val="18"/>
        </w:rPr>
        <w:t xml:space="preserve"> </w:t>
      </w:r>
      <w:r w:rsidRPr="00771C65">
        <w:rPr>
          <w:rFonts w:ascii="Montserrat" w:eastAsia="Montserrat" w:hAnsi="Montserrat" w:cs="Montserrat"/>
          <w:sz w:val="18"/>
          <w:szCs w:val="18"/>
        </w:rPr>
        <w:t>administrativamente y, de acreditarse, configurarían alguna de las faltas</w:t>
      </w:r>
      <w:r>
        <w:rPr>
          <w:rFonts w:ascii="Montserrat" w:eastAsia="Montserrat" w:hAnsi="Montserrat" w:cs="Montserrat"/>
          <w:sz w:val="18"/>
          <w:szCs w:val="18"/>
        </w:rPr>
        <w:t xml:space="preserve"> </w:t>
      </w:r>
      <w:r w:rsidRPr="00771C65">
        <w:rPr>
          <w:rFonts w:ascii="Montserrat" w:eastAsia="Montserrat" w:hAnsi="Montserrat" w:cs="Montserrat"/>
          <w:sz w:val="18"/>
          <w:szCs w:val="18"/>
        </w:rPr>
        <w:t>administrativas que prevé la Ley en comento.</w:t>
      </w:r>
    </w:p>
    <w:p w14:paraId="6307D8F2" w14:textId="77777777" w:rsidR="00771C65" w:rsidRDefault="00771C65" w:rsidP="00771C65">
      <w:pPr>
        <w:ind w:right="-19"/>
        <w:jc w:val="both"/>
        <w:rPr>
          <w:rFonts w:ascii="Montserrat" w:eastAsia="Montserrat" w:hAnsi="Montserrat" w:cs="Montserrat"/>
          <w:sz w:val="18"/>
          <w:szCs w:val="18"/>
        </w:rPr>
      </w:pPr>
    </w:p>
    <w:p w14:paraId="77FF12A8" w14:textId="60DB06FB" w:rsidR="00771C65" w:rsidRDefault="00771C65" w:rsidP="00771C65">
      <w:pPr>
        <w:ind w:right="-19"/>
        <w:jc w:val="both"/>
        <w:rPr>
          <w:rFonts w:ascii="Montserrat" w:eastAsia="Montserrat" w:hAnsi="Montserrat" w:cs="Montserrat"/>
          <w:sz w:val="18"/>
          <w:szCs w:val="18"/>
        </w:rPr>
      </w:pPr>
      <w:r w:rsidRPr="00771C65">
        <w:rPr>
          <w:rFonts w:ascii="Montserrat" w:eastAsia="Montserrat" w:hAnsi="Montserrat" w:cs="Montserrat"/>
          <w:sz w:val="18"/>
          <w:szCs w:val="18"/>
        </w:rPr>
        <w:t>Asimismo, el procedimiento de investigación tiene como finalidad realizar una</w:t>
      </w:r>
      <w:r>
        <w:rPr>
          <w:rFonts w:ascii="Montserrat" w:eastAsia="Montserrat" w:hAnsi="Montserrat" w:cs="Montserrat"/>
          <w:sz w:val="18"/>
          <w:szCs w:val="18"/>
        </w:rPr>
        <w:t xml:space="preserve"> </w:t>
      </w:r>
      <w:r w:rsidRPr="00771C65">
        <w:rPr>
          <w:rFonts w:ascii="Montserrat" w:eastAsia="Montserrat" w:hAnsi="Montserrat" w:cs="Montserrat"/>
          <w:sz w:val="18"/>
          <w:szCs w:val="18"/>
        </w:rPr>
        <w:t>investigación con el propósito de determinar si los hechos denunciados se</w:t>
      </w:r>
      <w:r>
        <w:rPr>
          <w:rFonts w:ascii="Montserrat" w:eastAsia="Montserrat" w:hAnsi="Montserrat" w:cs="Montserrat"/>
          <w:sz w:val="18"/>
          <w:szCs w:val="18"/>
        </w:rPr>
        <w:t xml:space="preserve"> </w:t>
      </w:r>
      <w:r w:rsidRPr="00771C65">
        <w:rPr>
          <w:rFonts w:ascii="Montserrat" w:eastAsia="Montserrat" w:hAnsi="Montserrat" w:cs="Montserrat"/>
          <w:sz w:val="18"/>
          <w:szCs w:val="18"/>
        </w:rPr>
        <w:t>acreditan o no. Así, una vez concluida la investigación, la autoridad investigadora</w:t>
      </w:r>
      <w:r>
        <w:rPr>
          <w:rFonts w:ascii="Montserrat" w:eastAsia="Montserrat" w:hAnsi="Montserrat" w:cs="Montserrat"/>
          <w:sz w:val="18"/>
          <w:szCs w:val="18"/>
        </w:rPr>
        <w:t xml:space="preserve"> </w:t>
      </w:r>
      <w:r w:rsidRPr="00771C65">
        <w:rPr>
          <w:rFonts w:ascii="Montserrat" w:eastAsia="Montserrat" w:hAnsi="Montserrat" w:cs="Montserrat"/>
          <w:sz w:val="18"/>
          <w:szCs w:val="18"/>
        </w:rPr>
        <w:t>procede a emitir el acuerdo correspondiente:</w:t>
      </w:r>
    </w:p>
    <w:p w14:paraId="4DA7BFFF" w14:textId="77777777" w:rsidR="00771C65" w:rsidRPr="00771C65" w:rsidRDefault="00771C65" w:rsidP="00771C65">
      <w:pPr>
        <w:ind w:right="-19"/>
        <w:jc w:val="both"/>
        <w:rPr>
          <w:rFonts w:ascii="Montserrat" w:eastAsia="Montserrat" w:hAnsi="Montserrat" w:cs="Montserrat"/>
          <w:sz w:val="18"/>
          <w:szCs w:val="18"/>
        </w:rPr>
      </w:pPr>
    </w:p>
    <w:p w14:paraId="1590A8CF" w14:textId="62B5F294" w:rsidR="00771C65" w:rsidRPr="00771C65" w:rsidRDefault="00771C65" w:rsidP="00771C65">
      <w:pPr>
        <w:ind w:right="-19"/>
        <w:jc w:val="both"/>
        <w:rPr>
          <w:rFonts w:ascii="Montserrat" w:eastAsia="Montserrat" w:hAnsi="Montserrat" w:cs="Montserrat"/>
          <w:sz w:val="18"/>
          <w:szCs w:val="18"/>
        </w:rPr>
      </w:pPr>
      <w:r w:rsidRPr="00771C65">
        <w:rPr>
          <w:rFonts w:ascii="Montserrat" w:eastAsia="Montserrat" w:hAnsi="Montserrat" w:cs="Montserrat"/>
          <w:sz w:val="18"/>
          <w:szCs w:val="18"/>
        </w:rPr>
        <w:t>- Si los hechos no se demuestran, se ordena a archivar el expediente como asunto</w:t>
      </w:r>
      <w:r>
        <w:rPr>
          <w:rFonts w:ascii="Montserrat" w:eastAsia="Montserrat" w:hAnsi="Montserrat" w:cs="Montserrat"/>
          <w:sz w:val="18"/>
          <w:szCs w:val="18"/>
        </w:rPr>
        <w:t xml:space="preserve"> </w:t>
      </w:r>
      <w:r w:rsidRPr="00771C65">
        <w:rPr>
          <w:rFonts w:ascii="Montserrat" w:eastAsia="Montserrat" w:hAnsi="Montserrat" w:cs="Montserrat"/>
          <w:sz w:val="18"/>
          <w:szCs w:val="18"/>
        </w:rPr>
        <w:t>concluido;</w:t>
      </w:r>
    </w:p>
    <w:p w14:paraId="2D6456D1" w14:textId="0A795614" w:rsidR="00771C65" w:rsidRPr="00771C65" w:rsidRDefault="00771C65" w:rsidP="00771C65">
      <w:pPr>
        <w:ind w:right="-19"/>
        <w:jc w:val="both"/>
        <w:rPr>
          <w:rFonts w:ascii="Montserrat" w:eastAsia="Montserrat" w:hAnsi="Montserrat" w:cs="Montserrat"/>
          <w:sz w:val="18"/>
          <w:szCs w:val="18"/>
        </w:rPr>
      </w:pPr>
      <w:r w:rsidRPr="00771C65">
        <w:rPr>
          <w:rFonts w:ascii="Montserrat" w:eastAsia="Montserrat" w:hAnsi="Montserrat" w:cs="Montserrat"/>
          <w:sz w:val="18"/>
          <w:szCs w:val="18"/>
        </w:rPr>
        <w:t>- En caso de que se demuestren los hechos, se determina si con los mismos</w:t>
      </w:r>
      <w:r>
        <w:rPr>
          <w:rFonts w:ascii="Montserrat" w:eastAsia="Montserrat" w:hAnsi="Montserrat" w:cs="Montserrat"/>
          <w:sz w:val="18"/>
          <w:szCs w:val="18"/>
        </w:rPr>
        <w:t xml:space="preserve"> </w:t>
      </w:r>
      <w:r w:rsidRPr="00771C65">
        <w:rPr>
          <w:rFonts w:ascii="Montserrat" w:eastAsia="Montserrat" w:hAnsi="Montserrat" w:cs="Montserrat"/>
          <w:sz w:val="18"/>
          <w:szCs w:val="18"/>
        </w:rPr>
        <w:t>presuntamente se configura alguna de las faltas administrativas que prevé la Ley</w:t>
      </w:r>
      <w:r>
        <w:rPr>
          <w:rFonts w:ascii="Montserrat" w:eastAsia="Montserrat" w:hAnsi="Montserrat" w:cs="Montserrat"/>
          <w:sz w:val="18"/>
          <w:szCs w:val="18"/>
        </w:rPr>
        <w:t xml:space="preserve"> </w:t>
      </w:r>
      <w:r w:rsidRPr="00771C65">
        <w:rPr>
          <w:rFonts w:ascii="Montserrat" w:eastAsia="Montserrat" w:hAnsi="Montserrat" w:cs="Montserrat"/>
          <w:sz w:val="18"/>
          <w:szCs w:val="18"/>
        </w:rPr>
        <w:t>General de la materia, en caso de que no ocurra lo anterior, también se ordena a</w:t>
      </w:r>
      <w:r>
        <w:rPr>
          <w:rFonts w:ascii="Montserrat" w:eastAsia="Montserrat" w:hAnsi="Montserrat" w:cs="Montserrat"/>
          <w:sz w:val="18"/>
          <w:szCs w:val="18"/>
        </w:rPr>
        <w:t xml:space="preserve"> </w:t>
      </w:r>
      <w:r w:rsidRPr="00771C65">
        <w:rPr>
          <w:rFonts w:ascii="Montserrat" w:eastAsia="Montserrat" w:hAnsi="Montserrat" w:cs="Montserrat"/>
          <w:sz w:val="18"/>
          <w:szCs w:val="18"/>
        </w:rPr>
        <w:t>archivar el expediente como asunto concluido;</w:t>
      </w:r>
    </w:p>
    <w:p w14:paraId="12224161" w14:textId="29D51523" w:rsidR="00771C65" w:rsidRDefault="00771C65" w:rsidP="00771C65">
      <w:pPr>
        <w:ind w:right="-19"/>
        <w:jc w:val="both"/>
        <w:rPr>
          <w:rFonts w:ascii="Montserrat" w:eastAsia="Montserrat" w:hAnsi="Montserrat" w:cs="Montserrat"/>
          <w:sz w:val="18"/>
          <w:szCs w:val="18"/>
        </w:rPr>
      </w:pPr>
      <w:r w:rsidRPr="00771C65">
        <w:rPr>
          <w:rFonts w:ascii="Montserrat" w:eastAsia="Montserrat" w:hAnsi="Montserrat" w:cs="Montserrat"/>
          <w:sz w:val="18"/>
          <w:szCs w:val="18"/>
        </w:rPr>
        <w:t>- Si se acreditan los hechos y se determina que con ellos se tipifica alguna de las</w:t>
      </w:r>
      <w:r>
        <w:rPr>
          <w:rFonts w:ascii="Montserrat" w:eastAsia="Montserrat" w:hAnsi="Montserrat" w:cs="Montserrat"/>
          <w:sz w:val="18"/>
          <w:szCs w:val="18"/>
        </w:rPr>
        <w:t xml:space="preserve"> </w:t>
      </w:r>
      <w:r w:rsidRPr="00771C65">
        <w:rPr>
          <w:rFonts w:ascii="Montserrat" w:eastAsia="Montserrat" w:hAnsi="Montserrat" w:cs="Montserrat"/>
          <w:sz w:val="18"/>
          <w:szCs w:val="18"/>
        </w:rPr>
        <w:t>faltas administrativas, se procede a calificar las mismas y a integrar el Informe de</w:t>
      </w:r>
      <w:r>
        <w:rPr>
          <w:rFonts w:ascii="Montserrat" w:eastAsia="Montserrat" w:hAnsi="Montserrat" w:cs="Montserrat"/>
          <w:sz w:val="18"/>
          <w:szCs w:val="18"/>
        </w:rPr>
        <w:t xml:space="preserve"> </w:t>
      </w:r>
      <w:r w:rsidRPr="00771C65">
        <w:rPr>
          <w:rFonts w:ascii="Montserrat" w:eastAsia="Montserrat" w:hAnsi="Montserrat" w:cs="Montserrat"/>
          <w:sz w:val="18"/>
          <w:szCs w:val="18"/>
        </w:rPr>
        <w:t>Presunta Responsabilidad Administrativa, el cual se presenta ante la autoridad</w:t>
      </w:r>
      <w:r>
        <w:rPr>
          <w:rFonts w:ascii="Montserrat" w:eastAsia="Montserrat" w:hAnsi="Montserrat" w:cs="Montserrat"/>
          <w:sz w:val="18"/>
          <w:szCs w:val="18"/>
        </w:rPr>
        <w:t xml:space="preserve"> </w:t>
      </w:r>
      <w:r w:rsidRPr="00771C65">
        <w:rPr>
          <w:rFonts w:ascii="Montserrat" w:eastAsia="Montserrat" w:hAnsi="Montserrat" w:cs="Montserrat"/>
          <w:sz w:val="18"/>
          <w:szCs w:val="18"/>
        </w:rPr>
        <w:t>substanciadora a efecto de iniciar el procedimiento de responsabilidad</w:t>
      </w:r>
      <w:r>
        <w:rPr>
          <w:rFonts w:ascii="Montserrat" w:eastAsia="Montserrat" w:hAnsi="Montserrat" w:cs="Montserrat"/>
          <w:sz w:val="18"/>
          <w:szCs w:val="18"/>
        </w:rPr>
        <w:t xml:space="preserve"> </w:t>
      </w:r>
      <w:r w:rsidRPr="00771C65">
        <w:rPr>
          <w:rFonts w:ascii="Montserrat" w:eastAsia="Montserrat" w:hAnsi="Montserrat" w:cs="Montserrat"/>
          <w:sz w:val="18"/>
          <w:szCs w:val="18"/>
        </w:rPr>
        <w:t>administrativa.</w:t>
      </w:r>
    </w:p>
    <w:p w14:paraId="6E98A3D2" w14:textId="77777777" w:rsidR="00771C65" w:rsidRPr="00771C65" w:rsidRDefault="00771C65" w:rsidP="00771C65">
      <w:pPr>
        <w:ind w:right="-19"/>
        <w:jc w:val="both"/>
        <w:rPr>
          <w:rFonts w:ascii="Montserrat" w:eastAsia="Montserrat" w:hAnsi="Montserrat" w:cs="Montserrat"/>
          <w:sz w:val="18"/>
          <w:szCs w:val="18"/>
        </w:rPr>
      </w:pPr>
    </w:p>
    <w:p w14:paraId="25CD76ED" w14:textId="6285F67F" w:rsidR="00771C65" w:rsidRDefault="00771C65" w:rsidP="00771C65">
      <w:pPr>
        <w:ind w:right="-19"/>
        <w:jc w:val="both"/>
        <w:rPr>
          <w:rFonts w:ascii="Montserrat" w:eastAsia="Montserrat" w:hAnsi="Montserrat" w:cs="Montserrat"/>
          <w:sz w:val="18"/>
          <w:szCs w:val="18"/>
        </w:rPr>
      </w:pPr>
      <w:r w:rsidRPr="00771C65">
        <w:rPr>
          <w:rFonts w:ascii="Montserrat" w:eastAsia="Montserrat" w:hAnsi="Montserrat" w:cs="Montserrat"/>
          <w:sz w:val="18"/>
          <w:szCs w:val="18"/>
        </w:rPr>
        <w:t>Bajo ese contexto, se acredita la existencia de un proceso de verificación, en tanto</w:t>
      </w:r>
      <w:r>
        <w:rPr>
          <w:rFonts w:ascii="Montserrat" w:eastAsia="Montserrat" w:hAnsi="Montserrat" w:cs="Montserrat"/>
          <w:sz w:val="18"/>
          <w:szCs w:val="18"/>
        </w:rPr>
        <w:t xml:space="preserve"> </w:t>
      </w:r>
      <w:r w:rsidRPr="00771C65">
        <w:rPr>
          <w:rFonts w:ascii="Montserrat" w:eastAsia="Montserrat" w:hAnsi="Montserrat" w:cs="Montserrat"/>
          <w:sz w:val="18"/>
          <w:szCs w:val="18"/>
        </w:rPr>
        <w:t>que los expedientes administrativos aún se encuentran en etapa de</w:t>
      </w:r>
      <w:r>
        <w:rPr>
          <w:rFonts w:ascii="Montserrat" w:eastAsia="Montserrat" w:hAnsi="Montserrat" w:cs="Montserrat"/>
          <w:sz w:val="18"/>
          <w:szCs w:val="18"/>
        </w:rPr>
        <w:t xml:space="preserve"> </w:t>
      </w:r>
      <w:r w:rsidRPr="00771C65">
        <w:rPr>
          <w:rFonts w:ascii="Montserrat" w:eastAsia="Montserrat" w:hAnsi="Montserrat" w:cs="Montserrat"/>
          <w:sz w:val="18"/>
          <w:szCs w:val="18"/>
        </w:rPr>
        <w:t>investigación, es decir, las autoridades se encuentran realizando las diligencias</w:t>
      </w:r>
      <w:r>
        <w:rPr>
          <w:rFonts w:ascii="Montserrat" w:eastAsia="Montserrat" w:hAnsi="Montserrat" w:cs="Montserrat"/>
          <w:sz w:val="18"/>
          <w:szCs w:val="18"/>
        </w:rPr>
        <w:t xml:space="preserve"> </w:t>
      </w:r>
      <w:r w:rsidRPr="00771C65">
        <w:rPr>
          <w:rFonts w:ascii="Montserrat" w:eastAsia="Montserrat" w:hAnsi="Montserrat" w:cs="Montserrat"/>
          <w:sz w:val="18"/>
          <w:szCs w:val="18"/>
        </w:rPr>
        <w:t>correspondientes para determinar la procedencia de la denuncia interpuesta.</w:t>
      </w:r>
    </w:p>
    <w:p w14:paraId="484E52DC" w14:textId="0F9745A3" w:rsidR="00771C65" w:rsidRDefault="00771C65" w:rsidP="00771C65">
      <w:pPr>
        <w:ind w:right="-19"/>
        <w:jc w:val="both"/>
        <w:rPr>
          <w:rFonts w:ascii="Montserrat" w:eastAsia="Montserrat" w:hAnsi="Montserrat" w:cs="Montserrat"/>
          <w:sz w:val="18"/>
          <w:szCs w:val="18"/>
        </w:rPr>
      </w:pPr>
    </w:p>
    <w:p w14:paraId="39573B0F" w14:textId="32D0BE41" w:rsidR="00771C65" w:rsidRDefault="00771C65" w:rsidP="00771C65">
      <w:pPr>
        <w:ind w:right="-19"/>
        <w:jc w:val="both"/>
        <w:rPr>
          <w:rFonts w:ascii="Montserrat" w:eastAsia="Montserrat" w:hAnsi="Montserrat" w:cs="Montserrat"/>
          <w:sz w:val="18"/>
          <w:szCs w:val="18"/>
        </w:rPr>
      </w:pPr>
      <w:r w:rsidRPr="00771C65">
        <w:rPr>
          <w:rFonts w:ascii="Montserrat" w:eastAsia="Montserrat" w:hAnsi="Montserrat" w:cs="Montserrat"/>
          <w:sz w:val="18"/>
          <w:szCs w:val="18"/>
        </w:rPr>
        <w:t>Razón por la que se acredita el primero de los requisitos para la actualización de</w:t>
      </w:r>
      <w:r>
        <w:rPr>
          <w:rFonts w:ascii="Montserrat" w:eastAsia="Montserrat" w:hAnsi="Montserrat" w:cs="Montserrat"/>
          <w:sz w:val="18"/>
          <w:szCs w:val="18"/>
        </w:rPr>
        <w:t xml:space="preserve"> </w:t>
      </w:r>
      <w:r w:rsidRPr="00771C65">
        <w:rPr>
          <w:rFonts w:ascii="Montserrat" w:eastAsia="Montserrat" w:hAnsi="Montserrat" w:cs="Montserrat"/>
          <w:sz w:val="18"/>
          <w:szCs w:val="18"/>
        </w:rPr>
        <w:t>la causal de reserva de la información invocada, esto es, la existencia de un</w:t>
      </w:r>
      <w:r>
        <w:rPr>
          <w:rFonts w:ascii="Montserrat" w:eastAsia="Montserrat" w:hAnsi="Montserrat" w:cs="Montserrat"/>
          <w:sz w:val="18"/>
          <w:szCs w:val="18"/>
        </w:rPr>
        <w:t xml:space="preserve"> </w:t>
      </w:r>
      <w:r w:rsidRPr="00771C65">
        <w:rPr>
          <w:rFonts w:ascii="Montserrat" w:eastAsia="Montserrat" w:hAnsi="Montserrat" w:cs="Montserrat"/>
          <w:sz w:val="18"/>
          <w:szCs w:val="18"/>
        </w:rPr>
        <w:t>procedimiento de verificación del cumplimiento de las leyes.</w:t>
      </w:r>
    </w:p>
    <w:p w14:paraId="6536A555" w14:textId="77777777" w:rsidR="00771C65" w:rsidRPr="002B08D9" w:rsidRDefault="00771C65" w:rsidP="00771C65">
      <w:pPr>
        <w:ind w:right="-19"/>
        <w:jc w:val="both"/>
        <w:rPr>
          <w:rFonts w:ascii="Montserrat" w:eastAsia="Montserrat" w:hAnsi="Montserrat" w:cs="Montserrat"/>
          <w:sz w:val="18"/>
          <w:szCs w:val="18"/>
        </w:rPr>
      </w:pPr>
    </w:p>
    <w:p w14:paraId="325DCE31" w14:textId="43A52F44" w:rsidR="00771C65" w:rsidRDefault="00771C65" w:rsidP="00771C65">
      <w:pPr>
        <w:ind w:right="-19"/>
        <w:jc w:val="both"/>
        <w:rPr>
          <w:rFonts w:ascii="Montserrat" w:eastAsia="Montserrat" w:hAnsi="Montserrat" w:cs="Montserrat"/>
          <w:sz w:val="18"/>
          <w:szCs w:val="18"/>
        </w:rPr>
      </w:pPr>
      <w:r w:rsidRPr="002B08D9">
        <w:rPr>
          <w:rFonts w:ascii="Montserrat" w:eastAsia="Montserrat" w:hAnsi="Montserrat" w:cs="Montserrat"/>
          <w:sz w:val="18"/>
          <w:szCs w:val="18"/>
        </w:rPr>
        <w:t xml:space="preserve">II. Que el procedimiento se encuentre en trámite: </w:t>
      </w:r>
      <w:r w:rsidRPr="00771C65">
        <w:rPr>
          <w:rFonts w:ascii="Montserrat" w:eastAsia="Montserrat" w:hAnsi="Montserrat" w:cs="Montserrat"/>
          <w:sz w:val="18"/>
          <w:szCs w:val="18"/>
        </w:rPr>
        <w:t>En función a lo previamente</w:t>
      </w:r>
      <w:r>
        <w:rPr>
          <w:rFonts w:ascii="Montserrat" w:eastAsia="Montserrat" w:hAnsi="Montserrat" w:cs="Montserrat"/>
          <w:sz w:val="18"/>
          <w:szCs w:val="18"/>
        </w:rPr>
        <w:t xml:space="preserve"> </w:t>
      </w:r>
      <w:r w:rsidRPr="00771C65">
        <w:rPr>
          <w:rFonts w:ascii="Montserrat" w:eastAsia="Montserrat" w:hAnsi="Montserrat" w:cs="Montserrat"/>
          <w:sz w:val="18"/>
          <w:szCs w:val="18"/>
        </w:rPr>
        <w:t>referido, se advierte que existen 02 etapas en el procedimiento de verificación en</w:t>
      </w:r>
      <w:r>
        <w:rPr>
          <w:rFonts w:ascii="Montserrat" w:eastAsia="Montserrat" w:hAnsi="Montserrat" w:cs="Montserrat"/>
          <w:sz w:val="18"/>
          <w:szCs w:val="18"/>
        </w:rPr>
        <w:t xml:space="preserve"> </w:t>
      </w:r>
      <w:r w:rsidRPr="00771C65">
        <w:rPr>
          <w:rFonts w:ascii="Montserrat" w:eastAsia="Montserrat" w:hAnsi="Montserrat" w:cs="Montserrat"/>
          <w:sz w:val="18"/>
          <w:szCs w:val="18"/>
        </w:rPr>
        <w:t xml:space="preserve">el que </w:t>
      </w:r>
      <w:r w:rsidRPr="002B08D9">
        <w:rPr>
          <w:rFonts w:ascii="Montserrat" w:eastAsia="Montserrat" w:hAnsi="Montserrat" w:cs="Montserrat"/>
          <w:sz w:val="18"/>
          <w:szCs w:val="18"/>
        </w:rPr>
        <w:t>se encuentra el expediente</w:t>
      </w:r>
      <w:r>
        <w:rPr>
          <w:rFonts w:ascii="Montserrat" w:eastAsia="Montserrat" w:hAnsi="Montserrat" w:cs="Montserrat"/>
          <w:sz w:val="18"/>
          <w:szCs w:val="18"/>
        </w:rPr>
        <w:t xml:space="preserve"> </w:t>
      </w:r>
      <w:r w:rsidRPr="00771C65">
        <w:rPr>
          <w:rFonts w:ascii="Montserrat" w:eastAsia="Montserrat" w:hAnsi="Montserrat" w:cs="Montserrat"/>
          <w:sz w:val="18"/>
          <w:szCs w:val="18"/>
        </w:rPr>
        <w:t>que pudieran contener la información del</w:t>
      </w:r>
      <w:r>
        <w:rPr>
          <w:rFonts w:ascii="Montserrat" w:eastAsia="Montserrat" w:hAnsi="Montserrat" w:cs="Montserrat"/>
          <w:sz w:val="18"/>
          <w:szCs w:val="18"/>
        </w:rPr>
        <w:t xml:space="preserve"> </w:t>
      </w:r>
      <w:r w:rsidRPr="00771C65">
        <w:rPr>
          <w:rFonts w:ascii="Montserrat" w:eastAsia="Montserrat" w:hAnsi="Montserrat" w:cs="Montserrat"/>
          <w:sz w:val="18"/>
          <w:szCs w:val="18"/>
        </w:rPr>
        <w:t>interés de la persona solicitante, a decir, procedimiento de investigación y</w:t>
      </w:r>
      <w:r>
        <w:rPr>
          <w:rFonts w:ascii="Montserrat" w:eastAsia="Montserrat" w:hAnsi="Montserrat" w:cs="Montserrat"/>
          <w:sz w:val="18"/>
          <w:szCs w:val="18"/>
        </w:rPr>
        <w:t xml:space="preserve"> </w:t>
      </w:r>
      <w:r w:rsidRPr="00771C65">
        <w:rPr>
          <w:rFonts w:ascii="Montserrat" w:eastAsia="Montserrat" w:hAnsi="Montserrat" w:cs="Montserrat"/>
          <w:sz w:val="18"/>
          <w:szCs w:val="18"/>
        </w:rPr>
        <w:t>calificación de las faltas administrativas, siendo que, para el caso concreto, aún se</w:t>
      </w:r>
      <w:r>
        <w:rPr>
          <w:rFonts w:ascii="Montserrat" w:eastAsia="Montserrat" w:hAnsi="Montserrat" w:cs="Montserrat"/>
          <w:sz w:val="18"/>
          <w:szCs w:val="18"/>
        </w:rPr>
        <w:t xml:space="preserve"> </w:t>
      </w:r>
      <w:r w:rsidRPr="00771C65">
        <w:rPr>
          <w:rFonts w:ascii="Montserrat" w:eastAsia="Montserrat" w:hAnsi="Montserrat" w:cs="Montserrat"/>
          <w:sz w:val="18"/>
          <w:szCs w:val="18"/>
        </w:rPr>
        <w:t>encuentran en la etapa de investigación, mismo que no ha concluido.</w:t>
      </w:r>
      <w:r>
        <w:rPr>
          <w:rFonts w:ascii="Montserrat" w:eastAsia="Montserrat" w:hAnsi="Montserrat" w:cs="Montserrat"/>
          <w:sz w:val="18"/>
          <w:szCs w:val="18"/>
        </w:rPr>
        <w:t xml:space="preserve"> </w:t>
      </w:r>
      <w:r w:rsidRPr="00771C65">
        <w:rPr>
          <w:rFonts w:ascii="Montserrat" w:eastAsia="Montserrat" w:hAnsi="Montserrat" w:cs="Montserrat"/>
          <w:sz w:val="18"/>
          <w:szCs w:val="18"/>
        </w:rPr>
        <w:t>De tal circunstancia, se colige que se acredita, el segundo requisito establecido</w:t>
      </w:r>
      <w:r>
        <w:rPr>
          <w:rFonts w:ascii="Montserrat" w:eastAsia="Montserrat" w:hAnsi="Montserrat" w:cs="Montserrat"/>
          <w:sz w:val="18"/>
          <w:szCs w:val="18"/>
        </w:rPr>
        <w:t xml:space="preserve"> </w:t>
      </w:r>
      <w:r w:rsidRPr="00771C65">
        <w:rPr>
          <w:rFonts w:ascii="Montserrat" w:eastAsia="Montserrat" w:hAnsi="Montserrat" w:cs="Montserrat"/>
          <w:sz w:val="18"/>
          <w:szCs w:val="18"/>
        </w:rPr>
        <w:t>en los Lineamientos Generales, pues como se advierte que los expedientes se</w:t>
      </w:r>
      <w:r>
        <w:rPr>
          <w:rFonts w:ascii="Montserrat" w:eastAsia="Montserrat" w:hAnsi="Montserrat" w:cs="Montserrat"/>
          <w:sz w:val="18"/>
          <w:szCs w:val="18"/>
        </w:rPr>
        <w:t xml:space="preserve"> </w:t>
      </w:r>
      <w:r w:rsidRPr="00771C65">
        <w:rPr>
          <w:rFonts w:ascii="Montserrat" w:eastAsia="Montserrat" w:hAnsi="Montserrat" w:cs="Montserrat"/>
          <w:sz w:val="18"/>
          <w:szCs w:val="18"/>
        </w:rPr>
        <w:t>encuentran en investigación.</w:t>
      </w:r>
    </w:p>
    <w:p w14:paraId="4DA018E5" w14:textId="77777777" w:rsidR="00771C65" w:rsidRDefault="00771C65" w:rsidP="00771C65">
      <w:pPr>
        <w:ind w:right="-19"/>
        <w:jc w:val="both"/>
        <w:rPr>
          <w:rFonts w:ascii="Montserrat" w:eastAsia="Montserrat" w:hAnsi="Montserrat" w:cs="Montserrat"/>
          <w:sz w:val="18"/>
          <w:szCs w:val="18"/>
        </w:rPr>
      </w:pPr>
    </w:p>
    <w:p w14:paraId="3970B791" w14:textId="77777777" w:rsidR="00771C65" w:rsidRPr="002B08D9" w:rsidRDefault="00771C65" w:rsidP="00771C65">
      <w:pPr>
        <w:ind w:right="-19"/>
        <w:jc w:val="both"/>
        <w:rPr>
          <w:rFonts w:ascii="Montserrat" w:eastAsia="Montserrat" w:hAnsi="Montserrat" w:cs="Montserrat"/>
          <w:sz w:val="18"/>
          <w:szCs w:val="18"/>
        </w:rPr>
      </w:pPr>
      <w:r w:rsidRPr="002B08D9">
        <w:rPr>
          <w:rFonts w:ascii="Montserrat" w:eastAsia="Montserrat" w:hAnsi="Montserrat" w:cs="Montserrat"/>
          <w:color w:val="00000A"/>
          <w:sz w:val="18"/>
          <w:szCs w:val="18"/>
        </w:rPr>
        <w:t xml:space="preserve">III. </w:t>
      </w:r>
      <w:r w:rsidRPr="002B08D9">
        <w:rPr>
          <w:rFonts w:ascii="Montserrat" w:eastAsia="Montserrat" w:hAnsi="Montserrat" w:cs="Montserrat"/>
          <w:sz w:val="18"/>
          <w:szCs w:val="18"/>
        </w:rPr>
        <w:t xml:space="preserve">La vinculación directa con las actividades que realiza la autoridad en el procedimiento de verificación del cumplimiento de las leyes: Al respecto, se tiene que la información forma parte de procedimientos en etapa de investigación, por lo que no es posible permitir el acceso, ya que es una obligación adoptar las medidas necesarias para impedir que la búsqueda de la verdad de los hechos de un expediente se vea afectada. </w:t>
      </w:r>
    </w:p>
    <w:p w14:paraId="343F076C" w14:textId="77777777" w:rsidR="00771C65" w:rsidRPr="002B08D9" w:rsidRDefault="00771C65" w:rsidP="00771C65">
      <w:pPr>
        <w:ind w:right="-19"/>
        <w:jc w:val="both"/>
        <w:rPr>
          <w:rFonts w:ascii="Montserrat" w:eastAsia="Montserrat" w:hAnsi="Montserrat" w:cs="Montserrat"/>
          <w:sz w:val="18"/>
          <w:szCs w:val="18"/>
        </w:rPr>
      </w:pPr>
    </w:p>
    <w:p w14:paraId="710C9A97" w14:textId="77777777" w:rsidR="00771C65" w:rsidRPr="002B08D9" w:rsidRDefault="00771C65" w:rsidP="00771C65">
      <w:pPr>
        <w:ind w:right="-19"/>
        <w:jc w:val="both"/>
        <w:rPr>
          <w:rFonts w:ascii="Montserrat" w:eastAsia="Montserrat" w:hAnsi="Montserrat" w:cs="Montserrat"/>
          <w:sz w:val="18"/>
          <w:szCs w:val="18"/>
        </w:rPr>
      </w:pPr>
      <w:r w:rsidRPr="002B08D9">
        <w:rPr>
          <w:rFonts w:ascii="Montserrat" w:eastAsia="Montserrat" w:hAnsi="Montserrat"/>
          <w:color w:val="00000A"/>
          <w:sz w:val="18"/>
          <w:szCs w:val="18"/>
        </w:rPr>
        <w:t xml:space="preserve">Con base en lo anterior, se desprende que la información solicitada, sí tiene vinculación directa con las actividades de verificación que realiza la Secretaría de la Función Pública, a través de sus Órganos Interno de Control, puesto que se trata de la documental con la cual se continuará con la indagatoria, respecto de las investigaciones administrativas correspondientes. </w:t>
      </w:r>
    </w:p>
    <w:p w14:paraId="0B938354" w14:textId="77777777" w:rsidR="00771C65" w:rsidRPr="002B08D9" w:rsidRDefault="00771C65" w:rsidP="00771C65">
      <w:pPr>
        <w:ind w:right="-19"/>
        <w:jc w:val="both"/>
        <w:rPr>
          <w:rFonts w:ascii="Montserrat" w:eastAsia="Montserrat" w:hAnsi="Montserrat" w:cs="Montserrat"/>
          <w:sz w:val="18"/>
          <w:szCs w:val="18"/>
        </w:rPr>
      </w:pPr>
    </w:p>
    <w:p w14:paraId="3521D35B" w14:textId="77777777" w:rsidR="00771C65" w:rsidRPr="002B08D9" w:rsidRDefault="00771C65" w:rsidP="00771C65">
      <w:pPr>
        <w:ind w:right="-19"/>
        <w:jc w:val="both"/>
        <w:rPr>
          <w:rFonts w:ascii="Montserrat" w:eastAsia="Montserrat" w:hAnsi="Montserrat" w:cs="Montserrat"/>
          <w:color w:val="00000A"/>
          <w:sz w:val="18"/>
          <w:szCs w:val="18"/>
        </w:rPr>
      </w:pPr>
      <w:r w:rsidRPr="002B08D9">
        <w:rPr>
          <w:rFonts w:ascii="Montserrat" w:eastAsia="Montserrat" w:hAnsi="Montserrat" w:cs="Montserrat"/>
          <w:color w:val="00000A"/>
          <w:sz w:val="18"/>
          <w:szCs w:val="18"/>
        </w:rPr>
        <w:lastRenderedPageBreak/>
        <w:t>En tal virtud, se actualiza el tercero de los requisitos de procedencia, ya que la documentación solicitada guarda vinculación directa con las actividades de verificación que realizan las autoridades investigadoras.</w:t>
      </w:r>
    </w:p>
    <w:p w14:paraId="6DB6197B" w14:textId="77777777" w:rsidR="00771C65" w:rsidRPr="004B1D4C" w:rsidRDefault="00771C65" w:rsidP="00771C65">
      <w:pPr>
        <w:ind w:right="-19"/>
        <w:jc w:val="both"/>
        <w:rPr>
          <w:rFonts w:ascii="Montserrat" w:eastAsia="Montserrat" w:hAnsi="Montserrat" w:cs="Montserrat"/>
          <w:color w:val="00000A"/>
          <w:sz w:val="14"/>
          <w:szCs w:val="18"/>
        </w:rPr>
      </w:pPr>
    </w:p>
    <w:p w14:paraId="613E4FB8" w14:textId="77777777" w:rsidR="00771C65" w:rsidRPr="00771C65" w:rsidRDefault="00771C65" w:rsidP="00771C65">
      <w:pPr>
        <w:ind w:right="-19"/>
        <w:jc w:val="both"/>
        <w:rPr>
          <w:rFonts w:ascii="Montserrat" w:eastAsia="Montserrat" w:hAnsi="Montserrat" w:cs="Montserrat"/>
          <w:sz w:val="18"/>
          <w:szCs w:val="18"/>
        </w:rPr>
      </w:pPr>
      <w:r w:rsidRPr="002B08D9">
        <w:rPr>
          <w:rFonts w:ascii="Montserrat" w:eastAsia="Montserrat" w:hAnsi="Montserrat" w:cs="Montserrat"/>
          <w:color w:val="00000A"/>
          <w:sz w:val="18"/>
          <w:szCs w:val="18"/>
        </w:rPr>
        <w:t xml:space="preserve">IV. </w:t>
      </w:r>
      <w:r w:rsidRPr="002B08D9">
        <w:rPr>
          <w:rFonts w:ascii="Montserrat" w:eastAsia="Montserrat" w:hAnsi="Montserrat" w:cs="Montserrat"/>
          <w:sz w:val="18"/>
          <w:szCs w:val="18"/>
        </w:rPr>
        <w:t xml:space="preserve">Que la difusión de la información impida u obstaculice las actividades de inspección, supervisión o vigilancia que realicen las autoridades en el procedimiento de verificación del cumplimiento de las leyes: </w:t>
      </w:r>
      <w:r w:rsidRPr="00771C65">
        <w:rPr>
          <w:rFonts w:ascii="Montserrat" w:eastAsia="Montserrat" w:hAnsi="Montserrat" w:cs="Montserrat"/>
          <w:sz w:val="18"/>
          <w:szCs w:val="18"/>
        </w:rPr>
        <w:t>Al respecto, es</w:t>
      </w:r>
    </w:p>
    <w:p w14:paraId="7C02408F" w14:textId="6D1ED8D5" w:rsidR="00C12026" w:rsidRDefault="00771C65" w:rsidP="00771C65">
      <w:pPr>
        <w:ind w:right="-19"/>
        <w:jc w:val="both"/>
        <w:rPr>
          <w:rFonts w:ascii="Montserrat" w:eastAsia="Montserrat" w:hAnsi="Montserrat" w:cs="Montserrat"/>
          <w:sz w:val="18"/>
          <w:szCs w:val="18"/>
        </w:rPr>
      </w:pPr>
      <w:r w:rsidRPr="00771C65">
        <w:rPr>
          <w:rFonts w:ascii="Montserrat" w:eastAsia="Montserrat" w:hAnsi="Montserrat" w:cs="Montserrat"/>
          <w:sz w:val="18"/>
          <w:szCs w:val="18"/>
        </w:rPr>
        <w:t>importante señalar que la información forma parte de la etapa de investigación,</w:t>
      </w:r>
      <w:r>
        <w:rPr>
          <w:rFonts w:ascii="Montserrat" w:eastAsia="Montserrat" w:hAnsi="Montserrat" w:cs="Montserrat"/>
          <w:sz w:val="18"/>
          <w:szCs w:val="18"/>
        </w:rPr>
        <w:t xml:space="preserve"> </w:t>
      </w:r>
      <w:r w:rsidRPr="00771C65">
        <w:rPr>
          <w:rFonts w:ascii="Montserrat" w:eastAsia="Montserrat" w:hAnsi="Montserrat" w:cs="Montserrat"/>
          <w:sz w:val="18"/>
          <w:szCs w:val="18"/>
        </w:rPr>
        <w:t>por lo que no se podía otorgar, aunado al hecho de que se debía proteger el</w:t>
      </w:r>
      <w:r>
        <w:rPr>
          <w:rFonts w:ascii="Montserrat" w:eastAsia="Montserrat" w:hAnsi="Montserrat" w:cs="Montserrat"/>
          <w:sz w:val="18"/>
          <w:szCs w:val="18"/>
        </w:rPr>
        <w:t xml:space="preserve"> </w:t>
      </w:r>
      <w:r w:rsidRPr="00771C65">
        <w:rPr>
          <w:rFonts w:ascii="Montserrat" w:eastAsia="Montserrat" w:hAnsi="Montserrat" w:cs="Montserrat"/>
          <w:sz w:val="18"/>
          <w:szCs w:val="18"/>
        </w:rPr>
        <w:t>principio del debido proceso.</w:t>
      </w:r>
      <w:r>
        <w:rPr>
          <w:rFonts w:ascii="Montserrat" w:eastAsia="Montserrat" w:hAnsi="Montserrat" w:cs="Montserrat"/>
          <w:sz w:val="18"/>
          <w:szCs w:val="18"/>
        </w:rPr>
        <w:t xml:space="preserve"> </w:t>
      </w:r>
      <w:r w:rsidRPr="00771C65">
        <w:rPr>
          <w:rFonts w:ascii="Montserrat" w:eastAsia="Montserrat" w:hAnsi="Montserrat" w:cs="Montserrat"/>
          <w:sz w:val="18"/>
          <w:szCs w:val="18"/>
        </w:rPr>
        <w:t>Bajo tales consideraciones, se advierte que hacer del conocimiento público la</w:t>
      </w:r>
      <w:r>
        <w:rPr>
          <w:rFonts w:ascii="Montserrat" w:eastAsia="Montserrat" w:hAnsi="Montserrat" w:cs="Montserrat"/>
          <w:sz w:val="18"/>
          <w:szCs w:val="18"/>
        </w:rPr>
        <w:t xml:space="preserve"> </w:t>
      </w:r>
      <w:r w:rsidRPr="00771C65">
        <w:rPr>
          <w:rFonts w:ascii="Montserrat" w:eastAsia="Montserrat" w:hAnsi="Montserrat" w:cs="Montserrat"/>
          <w:sz w:val="18"/>
          <w:szCs w:val="18"/>
        </w:rPr>
        <w:t>información solicitada, resultaría perjudicial en la investigación que realizan las</w:t>
      </w:r>
      <w:r>
        <w:rPr>
          <w:rFonts w:ascii="Montserrat" w:eastAsia="Montserrat" w:hAnsi="Montserrat" w:cs="Montserrat"/>
          <w:sz w:val="18"/>
          <w:szCs w:val="18"/>
        </w:rPr>
        <w:t xml:space="preserve"> </w:t>
      </w:r>
      <w:r w:rsidRPr="00771C65">
        <w:rPr>
          <w:rFonts w:ascii="Montserrat" w:eastAsia="Montserrat" w:hAnsi="Montserrat" w:cs="Montserrat"/>
          <w:sz w:val="18"/>
          <w:szCs w:val="18"/>
        </w:rPr>
        <w:t>autoridades investigadoras, en tanto se podrían realizar acciones con el fin de</w:t>
      </w:r>
      <w:r>
        <w:rPr>
          <w:rFonts w:ascii="Montserrat" w:eastAsia="Montserrat" w:hAnsi="Montserrat" w:cs="Montserrat"/>
          <w:sz w:val="18"/>
          <w:szCs w:val="18"/>
        </w:rPr>
        <w:t xml:space="preserve"> </w:t>
      </w:r>
      <w:r w:rsidRPr="00771C65">
        <w:rPr>
          <w:rFonts w:ascii="Montserrat" w:eastAsia="Montserrat" w:hAnsi="Montserrat" w:cs="Montserrat"/>
          <w:sz w:val="18"/>
          <w:szCs w:val="18"/>
        </w:rPr>
        <w:t>obstaculizar o impedir las averiguaciones, o alterar los elementos con los que se</w:t>
      </w:r>
      <w:r>
        <w:rPr>
          <w:rFonts w:ascii="Montserrat" w:eastAsia="Montserrat" w:hAnsi="Montserrat" w:cs="Montserrat"/>
          <w:sz w:val="18"/>
          <w:szCs w:val="18"/>
        </w:rPr>
        <w:t xml:space="preserve"> </w:t>
      </w:r>
      <w:r w:rsidRPr="00771C65">
        <w:rPr>
          <w:rFonts w:ascii="Montserrat" w:eastAsia="Montserrat" w:hAnsi="Montserrat" w:cs="Montserrat"/>
          <w:sz w:val="18"/>
          <w:szCs w:val="18"/>
        </w:rPr>
        <w:t>pretende acreditar la presunta responsabilidad, al ser un elemento base para</w:t>
      </w:r>
      <w:r>
        <w:rPr>
          <w:rFonts w:ascii="Montserrat" w:eastAsia="Montserrat" w:hAnsi="Montserrat" w:cs="Montserrat"/>
          <w:sz w:val="18"/>
          <w:szCs w:val="18"/>
        </w:rPr>
        <w:t xml:space="preserve"> </w:t>
      </w:r>
      <w:r w:rsidRPr="00771C65">
        <w:rPr>
          <w:rFonts w:ascii="Montserrat" w:eastAsia="Montserrat" w:hAnsi="Montserrat" w:cs="Montserrat"/>
          <w:sz w:val="18"/>
          <w:szCs w:val="18"/>
        </w:rPr>
        <w:t>continuar con las indagatorias correspondientes.</w:t>
      </w:r>
    </w:p>
    <w:p w14:paraId="0E7BAE5D" w14:textId="77777777" w:rsidR="002B08D9" w:rsidRPr="004B1D4C" w:rsidRDefault="002B08D9" w:rsidP="002B08D9">
      <w:pPr>
        <w:ind w:right="-19"/>
        <w:jc w:val="both"/>
        <w:rPr>
          <w:rFonts w:ascii="Montserrat" w:eastAsia="Montserrat" w:hAnsi="Montserrat" w:cs="Montserrat"/>
          <w:sz w:val="14"/>
          <w:szCs w:val="18"/>
        </w:rPr>
      </w:pPr>
    </w:p>
    <w:p w14:paraId="39DCDF55" w14:textId="4B246AF9" w:rsidR="002B08D9" w:rsidRPr="002B08D9" w:rsidRDefault="002B08D9" w:rsidP="002B08D9">
      <w:pPr>
        <w:ind w:right="-19"/>
        <w:jc w:val="both"/>
        <w:rPr>
          <w:rFonts w:ascii="Montserrat" w:eastAsia="Montserrat" w:hAnsi="Montserrat" w:cs="Montserrat"/>
          <w:sz w:val="18"/>
          <w:szCs w:val="18"/>
        </w:rPr>
      </w:pPr>
      <w:r w:rsidRPr="002B08D9">
        <w:rPr>
          <w:rFonts w:ascii="Montserrat" w:eastAsia="Montserrat" w:hAnsi="Montserrat" w:cs="Montserrat"/>
          <w:color w:val="00000A"/>
          <w:sz w:val="18"/>
          <w:szCs w:val="18"/>
        </w:rPr>
        <w:t>De tales circunstancias, se cumple el cuarto requisito de procedencia y, por lo tanto, se actualizan todos los elementos establecidos en el Vigésimo Cuar</w:t>
      </w:r>
      <w:r w:rsidR="0012335F">
        <w:rPr>
          <w:rFonts w:ascii="Montserrat" w:eastAsia="Montserrat" w:hAnsi="Montserrat" w:cs="Montserrat"/>
          <w:color w:val="00000A"/>
          <w:sz w:val="18"/>
          <w:szCs w:val="18"/>
        </w:rPr>
        <w:t>to de los Lineamientos generales de clasificación y desclasificación, así como para la elaboración de versiones públicas</w:t>
      </w:r>
      <w:r w:rsidRPr="002B08D9">
        <w:rPr>
          <w:rFonts w:ascii="Montserrat" w:eastAsia="Montserrat" w:hAnsi="Montserrat" w:cs="Montserrat"/>
          <w:color w:val="00000A"/>
          <w:sz w:val="18"/>
          <w:szCs w:val="18"/>
        </w:rPr>
        <w:t>.</w:t>
      </w:r>
    </w:p>
    <w:p w14:paraId="69708689" w14:textId="77777777" w:rsidR="002B08D9" w:rsidRPr="004B1D4C" w:rsidRDefault="002B08D9" w:rsidP="002B08D9">
      <w:pPr>
        <w:pBdr>
          <w:top w:val="nil"/>
          <w:left w:val="nil"/>
          <w:bottom w:val="nil"/>
          <w:right w:val="nil"/>
          <w:between w:val="nil"/>
        </w:pBdr>
        <w:jc w:val="both"/>
        <w:rPr>
          <w:rFonts w:ascii="Montserrat" w:eastAsia="Montserrat" w:hAnsi="Montserrat" w:cs="Montserrat"/>
          <w:color w:val="00000A"/>
          <w:sz w:val="14"/>
          <w:szCs w:val="18"/>
        </w:rPr>
      </w:pPr>
    </w:p>
    <w:p w14:paraId="1CE61AA0" w14:textId="77777777" w:rsidR="002B08D9" w:rsidRPr="002B08D9" w:rsidRDefault="002B08D9" w:rsidP="002B08D9">
      <w:pPr>
        <w:ind w:right="-19"/>
        <w:jc w:val="both"/>
        <w:rPr>
          <w:rFonts w:ascii="Montserrat" w:eastAsia="Montserrat" w:hAnsi="Montserrat" w:cs="Montserrat"/>
          <w:sz w:val="18"/>
          <w:szCs w:val="18"/>
        </w:rPr>
      </w:pPr>
      <w:r w:rsidRPr="002B08D9">
        <w:rPr>
          <w:rFonts w:ascii="Montserrat" w:eastAsia="Montserrat" w:hAnsi="Montserrat" w:cs="Montserrat"/>
          <w:sz w:val="18"/>
          <w:szCs w:val="18"/>
        </w:rPr>
        <w:t>Así tomando en cuenta la prueba de daño realizada, en términos de lo establecido en los artículos 99, párrafo segundo y 100, de la Ley Federal de Transparencia y Acceso a la Información Pública, se determina que el plazo de reserva debe ser de 1 año, el cual, podrá modificarse en caso de variación en las circunstancias que llevaron a establecerlo.</w:t>
      </w:r>
    </w:p>
    <w:p w14:paraId="42983255" w14:textId="77777777" w:rsidR="002B08D9" w:rsidRPr="004B1D4C" w:rsidRDefault="002B08D9" w:rsidP="002B08D9">
      <w:pPr>
        <w:ind w:right="-19"/>
        <w:jc w:val="both"/>
        <w:rPr>
          <w:rFonts w:ascii="Montserrat" w:eastAsia="Montserrat" w:hAnsi="Montserrat" w:cs="Montserrat"/>
          <w:sz w:val="14"/>
          <w:szCs w:val="18"/>
        </w:rPr>
      </w:pPr>
    </w:p>
    <w:p w14:paraId="63CFC849" w14:textId="77777777" w:rsidR="002B08D9" w:rsidRPr="002B08D9" w:rsidRDefault="002B08D9" w:rsidP="002B08D9">
      <w:pPr>
        <w:ind w:right="-19"/>
        <w:jc w:val="both"/>
        <w:rPr>
          <w:rFonts w:ascii="Montserrat" w:eastAsia="Montserrat" w:hAnsi="Montserrat" w:cs="Montserrat"/>
          <w:sz w:val="18"/>
          <w:szCs w:val="18"/>
        </w:rPr>
      </w:pPr>
      <w:r w:rsidRPr="002B08D9">
        <w:rPr>
          <w:rFonts w:ascii="Montserrat" w:eastAsia="Montserrat" w:hAnsi="Montserrat" w:cs="Montserrat"/>
          <w:sz w:val="18"/>
          <w:szCs w:val="18"/>
        </w:rPr>
        <w:t>En consecuencia, se emite la emite la siguiente resolución por unanimidad:</w:t>
      </w:r>
    </w:p>
    <w:p w14:paraId="35437774" w14:textId="77777777" w:rsidR="002B08D9" w:rsidRPr="004B1D4C" w:rsidRDefault="002B08D9" w:rsidP="002B08D9">
      <w:pPr>
        <w:ind w:right="-19"/>
        <w:jc w:val="both"/>
        <w:rPr>
          <w:rFonts w:ascii="Montserrat" w:eastAsia="Montserrat" w:hAnsi="Montserrat" w:cs="Montserrat"/>
          <w:sz w:val="14"/>
          <w:szCs w:val="18"/>
        </w:rPr>
      </w:pPr>
    </w:p>
    <w:p w14:paraId="784A7C4C" w14:textId="22AE0F1F" w:rsidR="002B08D9" w:rsidRPr="002B08D9" w:rsidRDefault="002B08D9" w:rsidP="002B08D9">
      <w:pPr>
        <w:ind w:right="-19"/>
        <w:jc w:val="both"/>
        <w:rPr>
          <w:rFonts w:ascii="Montserrat" w:eastAsia="Montserrat" w:hAnsi="Montserrat" w:cs="Montserrat"/>
          <w:b/>
          <w:sz w:val="18"/>
          <w:szCs w:val="18"/>
        </w:rPr>
      </w:pPr>
      <w:r w:rsidRPr="002B08D9">
        <w:rPr>
          <w:rFonts w:ascii="Montserrat" w:eastAsia="Montserrat" w:hAnsi="Montserrat" w:cs="Montserrat"/>
          <w:b/>
          <w:sz w:val="18"/>
          <w:szCs w:val="18"/>
        </w:rPr>
        <w:t xml:space="preserve">II.A.1.ORD.30.24: CONFIRMAR </w:t>
      </w:r>
      <w:r w:rsidRPr="002B08D9">
        <w:rPr>
          <w:rFonts w:ascii="Montserrat" w:eastAsia="Montserrat" w:hAnsi="Montserrat" w:cs="Montserrat"/>
          <w:sz w:val="18"/>
          <w:szCs w:val="18"/>
        </w:rPr>
        <w:t xml:space="preserve">la clasificación de reserva invocada por el </w:t>
      </w:r>
      <w:r w:rsidR="00CC4DE8">
        <w:rPr>
          <w:rFonts w:ascii="Montserrat" w:eastAsia="Montserrat" w:hAnsi="Montserrat" w:cs="Montserrat"/>
          <w:sz w:val="18"/>
          <w:szCs w:val="18"/>
        </w:rPr>
        <w:t>AEQDI</w:t>
      </w:r>
      <w:r w:rsidRPr="002B08D9">
        <w:rPr>
          <w:rFonts w:ascii="Montserrat" w:eastAsia="Montserrat" w:hAnsi="Montserrat" w:cs="Montserrat"/>
          <w:sz w:val="18"/>
          <w:szCs w:val="18"/>
        </w:rPr>
        <w:t>-OIC</w:t>
      </w:r>
      <w:r w:rsidR="00CC4DE8">
        <w:rPr>
          <w:rFonts w:ascii="Montserrat" w:eastAsia="Montserrat" w:hAnsi="Montserrat" w:cs="Montserrat"/>
          <w:sz w:val="18"/>
          <w:szCs w:val="18"/>
        </w:rPr>
        <w:t>E</w:t>
      </w:r>
      <w:r w:rsidRPr="002B08D9">
        <w:rPr>
          <w:rFonts w:ascii="Montserrat" w:eastAsia="Montserrat" w:hAnsi="Montserrat" w:cs="Montserrat"/>
          <w:sz w:val="18"/>
          <w:szCs w:val="18"/>
        </w:rPr>
        <w:t>IPN, del expediente 5053/2024/PPC/IPN/DE55, toda vez que se encuentra en proceso de investigación, por el periodo de 1 año, con fundamento en el artículo 110, fracción VI, de la Ley Federal de Transparencia y Acceso a la Información Pública.</w:t>
      </w:r>
    </w:p>
    <w:p w14:paraId="6716B2FC" w14:textId="77777777" w:rsidR="00203782" w:rsidRPr="000C7AC3" w:rsidRDefault="00203782" w:rsidP="00203782">
      <w:pPr>
        <w:ind w:right="-19"/>
        <w:jc w:val="both"/>
        <w:rPr>
          <w:rFonts w:ascii="Montserrat" w:eastAsia="Montserrat" w:hAnsi="Montserrat" w:cs="Montserrat"/>
          <w:sz w:val="18"/>
          <w:szCs w:val="18"/>
        </w:rPr>
      </w:pPr>
    </w:p>
    <w:p w14:paraId="6CDD6115" w14:textId="701BD5F4" w:rsidR="00B13ED5" w:rsidRPr="000C7AC3" w:rsidRDefault="0012335F" w:rsidP="00B13ED5">
      <w:pPr>
        <w:pStyle w:val="Prrafodelista"/>
        <w:numPr>
          <w:ilvl w:val="0"/>
          <w:numId w:val="9"/>
        </w:numPr>
        <w:jc w:val="both"/>
        <w:rPr>
          <w:rFonts w:ascii="Montserrat" w:eastAsia="Montserrat" w:hAnsi="Montserrat" w:cs="Montserrat"/>
          <w:b/>
          <w:sz w:val="18"/>
          <w:szCs w:val="18"/>
        </w:rPr>
      </w:pPr>
      <w:r>
        <w:rPr>
          <w:rFonts w:ascii="Montserrat" w:eastAsia="Montserrat" w:hAnsi="Montserrat" w:cs="Montserrat"/>
          <w:b/>
          <w:sz w:val="18"/>
          <w:szCs w:val="18"/>
        </w:rPr>
        <w:t xml:space="preserve">Respuestas a </w:t>
      </w:r>
      <w:r w:rsidR="00656E48" w:rsidRPr="000C7AC3">
        <w:rPr>
          <w:rFonts w:ascii="Montserrat" w:eastAsia="Montserrat" w:hAnsi="Montserrat" w:cs="Montserrat"/>
          <w:b/>
          <w:sz w:val="18"/>
          <w:szCs w:val="18"/>
        </w:rPr>
        <w:t>solicitudes de acceso a la información en las que se analizará la clasificación de confidencialidad</w:t>
      </w:r>
    </w:p>
    <w:p w14:paraId="03E26648" w14:textId="77777777" w:rsidR="00B13ED5" w:rsidRPr="000C7AC3" w:rsidRDefault="00B13ED5" w:rsidP="00B13ED5">
      <w:pPr>
        <w:pStyle w:val="Prrafodelista"/>
        <w:ind w:left="0"/>
        <w:jc w:val="both"/>
        <w:rPr>
          <w:rFonts w:ascii="Montserrat" w:eastAsia="Montserrat" w:hAnsi="Montserrat" w:cs="Montserrat"/>
          <w:b/>
          <w:sz w:val="18"/>
          <w:szCs w:val="18"/>
        </w:rPr>
      </w:pPr>
    </w:p>
    <w:p w14:paraId="1F7A912E" w14:textId="77777777" w:rsidR="002C2474" w:rsidRPr="000C7AC3" w:rsidRDefault="002C2474" w:rsidP="002C2474">
      <w:pPr>
        <w:jc w:val="both"/>
        <w:rPr>
          <w:rFonts w:ascii="Montserrat" w:eastAsia="Montserrat" w:hAnsi="Montserrat" w:cs="Montserrat"/>
          <w:b/>
          <w:sz w:val="18"/>
          <w:szCs w:val="18"/>
        </w:rPr>
      </w:pPr>
      <w:r w:rsidRPr="000C7AC3">
        <w:rPr>
          <w:rFonts w:ascii="Montserrat" w:eastAsia="Montserrat" w:hAnsi="Montserrat" w:cs="Montserrat"/>
          <w:b/>
          <w:sz w:val="18"/>
          <w:szCs w:val="18"/>
        </w:rPr>
        <w:t>B.1</w:t>
      </w:r>
      <w:r w:rsidR="00B045FD" w:rsidRPr="000C7AC3">
        <w:rPr>
          <w:rFonts w:ascii="Montserrat" w:eastAsia="Montserrat" w:hAnsi="Montserrat" w:cs="Montserrat"/>
          <w:b/>
          <w:sz w:val="18"/>
          <w:szCs w:val="18"/>
        </w:rPr>
        <w:t xml:space="preserve"> Folio</w:t>
      </w:r>
      <w:r w:rsidRPr="000C7AC3">
        <w:rPr>
          <w:rFonts w:ascii="Montserrat" w:eastAsia="Montserrat" w:hAnsi="Montserrat" w:cs="Montserrat"/>
          <w:b/>
          <w:sz w:val="18"/>
          <w:szCs w:val="18"/>
        </w:rPr>
        <w:t xml:space="preserve"> 330026524001946</w:t>
      </w:r>
    </w:p>
    <w:p w14:paraId="3C204DF4" w14:textId="77777777" w:rsidR="002C2474" w:rsidRPr="000C7AC3" w:rsidRDefault="002C2474" w:rsidP="002C2474">
      <w:pPr>
        <w:jc w:val="both"/>
        <w:rPr>
          <w:rFonts w:ascii="Montserrat" w:eastAsia="Montserrat" w:hAnsi="Montserrat" w:cs="Montserrat"/>
          <w:b/>
          <w:sz w:val="18"/>
          <w:szCs w:val="18"/>
        </w:rPr>
      </w:pPr>
    </w:p>
    <w:p w14:paraId="3E5B64FB" w14:textId="77777777" w:rsidR="002C2474" w:rsidRPr="000C7AC3" w:rsidRDefault="002C2474" w:rsidP="002C2474">
      <w:pPr>
        <w:jc w:val="both"/>
        <w:rPr>
          <w:rFonts w:ascii="Montserrat" w:eastAsia="Montserrat" w:hAnsi="Montserrat" w:cs="Montserrat"/>
          <w:sz w:val="18"/>
          <w:szCs w:val="18"/>
        </w:rPr>
      </w:pPr>
      <w:r w:rsidRPr="000C7AC3">
        <w:rPr>
          <w:rFonts w:ascii="Montserrat" w:eastAsia="Montserrat" w:hAnsi="Montserrat" w:cs="Montserrat"/>
          <w:sz w:val="18"/>
          <w:szCs w:val="18"/>
        </w:rPr>
        <w:t xml:space="preserve">Un particular requirió: </w:t>
      </w:r>
    </w:p>
    <w:p w14:paraId="533DB4C5" w14:textId="77777777" w:rsidR="002C2474" w:rsidRPr="000C7AC3" w:rsidRDefault="002C2474" w:rsidP="002C2474">
      <w:pPr>
        <w:ind w:left="283" w:right="283"/>
        <w:jc w:val="both"/>
        <w:rPr>
          <w:rFonts w:ascii="Montserrat" w:eastAsia="Montserrat" w:hAnsi="Montserrat" w:cs="Montserrat"/>
          <w:b/>
          <w:sz w:val="18"/>
          <w:szCs w:val="18"/>
          <w:u w:val="single"/>
        </w:rPr>
      </w:pPr>
    </w:p>
    <w:p w14:paraId="014CBD44" w14:textId="77777777" w:rsidR="002C2474" w:rsidRPr="000C7AC3" w:rsidRDefault="002C2474" w:rsidP="007949A7">
      <w:pPr>
        <w:ind w:left="567" w:right="567"/>
        <w:jc w:val="both"/>
        <w:rPr>
          <w:rFonts w:ascii="Montserrat" w:hAnsi="Montserrat"/>
          <w:i/>
          <w:color w:val="000000" w:themeColor="text1"/>
          <w:sz w:val="16"/>
          <w:szCs w:val="18"/>
        </w:rPr>
      </w:pPr>
      <w:r w:rsidRPr="000C7AC3">
        <w:rPr>
          <w:rFonts w:ascii="Montserrat" w:hAnsi="Montserrat"/>
          <w:i/>
          <w:color w:val="000000" w:themeColor="text1"/>
          <w:sz w:val="16"/>
          <w:szCs w:val="18"/>
        </w:rPr>
        <w:t xml:space="preserve">“Solicito se me informe si el (…), hasta donde sé (…) en la Secretaría de Seguridad y Protección Ciudadana o la (…), tienen alguna </w:t>
      </w:r>
      <w:proofErr w:type="spellStart"/>
      <w:r w:rsidRPr="000C7AC3">
        <w:rPr>
          <w:rFonts w:ascii="Montserrat" w:hAnsi="Montserrat"/>
          <w:i/>
          <w:color w:val="000000" w:themeColor="text1"/>
          <w:sz w:val="16"/>
          <w:szCs w:val="18"/>
        </w:rPr>
        <w:t>inhabilitacion</w:t>
      </w:r>
      <w:proofErr w:type="spellEnd"/>
      <w:r w:rsidRPr="000C7AC3">
        <w:rPr>
          <w:rFonts w:ascii="Montserrat" w:hAnsi="Montserrat"/>
          <w:i/>
          <w:color w:val="000000" w:themeColor="text1"/>
          <w:sz w:val="16"/>
          <w:szCs w:val="18"/>
        </w:rPr>
        <w:t xml:space="preserve">, queja o denuncia o algún tipo de sanción administrativa en su respectivo sujeto obligado, en caso de tener </w:t>
      </w:r>
      <w:proofErr w:type="spellStart"/>
      <w:r w:rsidRPr="000C7AC3">
        <w:rPr>
          <w:rFonts w:ascii="Montserrat" w:hAnsi="Montserrat"/>
          <w:i/>
          <w:color w:val="000000" w:themeColor="text1"/>
          <w:sz w:val="16"/>
          <w:szCs w:val="18"/>
        </w:rPr>
        <w:t>algun</w:t>
      </w:r>
      <w:proofErr w:type="spellEnd"/>
      <w:r w:rsidRPr="000C7AC3">
        <w:rPr>
          <w:rFonts w:ascii="Montserrat" w:hAnsi="Montserrat"/>
          <w:i/>
          <w:color w:val="000000" w:themeColor="text1"/>
          <w:sz w:val="16"/>
          <w:szCs w:val="18"/>
        </w:rPr>
        <w:t xml:space="preserve"> registro de haber laborado en su institución.</w:t>
      </w:r>
    </w:p>
    <w:p w14:paraId="7805890E" w14:textId="77777777" w:rsidR="002C2474" w:rsidRPr="000C7AC3" w:rsidRDefault="002C2474" w:rsidP="007949A7">
      <w:pPr>
        <w:ind w:left="567" w:right="567"/>
        <w:jc w:val="both"/>
        <w:rPr>
          <w:rFonts w:ascii="Montserrat" w:hAnsi="Montserrat"/>
          <w:i/>
          <w:color w:val="000000" w:themeColor="text1"/>
          <w:sz w:val="16"/>
          <w:szCs w:val="18"/>
        </w:rPr>
      </w:pPr>
      <w:r w:rsidRPr="000C7AC3">
        <w:rPr>
          <w:rFonts w:ascii="Montserrat" w:hAnsi="Montserrat"/>
          <w:i/>
          <w:color w:val="000000" w:themeColor="text1"/>
          <w:sz w:val="16"/>
          <w:szCs w:val="18"/>
        </w:rPr>
        <w:t>La entrega de esta información la solicito desde el año 2007 a la fecha de la presente solicitud.</w:t>
      </w:r>
    </w:p>
    <w:p w14:paraId="0767D680" w14:textId="77777777" w:rsidR="002C2474" w:rsidRPr="000C7AC3" w:rsidRDefault="002C2474" w:rsidP="007949A7">
      <w:pPr>
        <w:ind w:left="567" w:right="567"/>
        <w:jc w:val="both"/>
        <w:rPr>
          <w:rFonts w:ascii="Montserrat" w:hAnsi="Montserrat"/>
          <w:i/>
          <w:color w:val="000000" w:themeColor="text1"/>
          <w:sz w:val="16"/>
          <w:szCs w:val="18"/>
        </w:rPr>
      </w:pPr>
      <w:r w:rsidRPr="000C7AC3">
        <w:rPr>
          <w:rFonts w:ascii="Montserrat" w:hAnsi="Montserrat"/>
          <w:i/>
          <w:color w:val="000000" w:themeColor="text1"/>
          <w:sz w:val="16"/>
          <w:szCs w:val="18"/>
        </w:rPr>
        <w:t>Lo anterior lo quiero desglosado por año, tipo de procedimiento administrativo que le fue iniciado y la sanción o resolución a la misma, así como un informe pormenorizado de las acciones que tomo el órgano correspondiente para las investigaciones en la toma de la resolución en comento” (Sic)</w:t>
      </w:r>
    </w:p>
    <w:p w14:paraId="359CA79F" w14:textId="77777777" w:rsidR="00F03B30" w:rsidRPr="000C7AC3" w:rsidRDefault="00F03B30" w:rsidP="002C2474">
      <w:pPr>
        <w:ind w:right="-20"/>
        <w:jc w:val="both"/>
        <w:rPr>
          <w:rFonts w:ascii="Montserrat" w:eastAsia="Montserrat" w:hAnsi="Montserrat" w:cs="Montserrat"/>
          <w:color w:val="000000" w:themeColor="text1"/>
          <w:sz w:val="18"/>
          <w:szCs w:val="18"/>
        </w:rPr>
      </w:pPr>
    </w:p>
    <w:p w14:paraId="55D73E4D" w14:textId="77777777" w:rsidR="002C2474" w:rsidRPr="000C7AC3" w:rsidRDefault="002C2474" w:rsidP="002C2474">
      <w:pPr>
        <w:jc w:val="both"/>
        <w:rPr>
          <w:rFonts w:ascii="Montserrat" w:eastAsia="Montserrat" w:hAnsi="Montserrat" w:cs="Montserrat"/>
          <w:sz w:val="18"/>
          <w:szCs w:val="18"/>
        </w:rPr>
      </w:pPr>
      <w:r w:rsidRPr="000C7AC3">
        <w:rPr>
          <w:rFonts w:ascii="Montserrat" w:eastAsia="Montserrat" w:hAnsi="Montserrat" w:cs="Montserrat"/>
          <w:bCs/>
          <w:color w:val="000000" w:themeColor="text1"/>
          <w:sz w:val="18"/>
          <w:szCs w:val="18"/>
        </w:rPr>
        <w:t xml:space="preserve">El Área de Especialidad en Quejas, Denuncias e Investigaciones en el Ramo Seguridad y Protección Ciudadana (AEQDI-RSPC), el Área de Especialidad en Responsabilidades en el Ramo </w:t>
      </w:r>
      <w:r w:rsidRPr="000C7AC3">
        <w:rPr>
          <w:rFonts w:ascii="Montserrat" w:eastAsia="Montserrat" w:hAnsi="Montserrat" w:cs="Montserrat"/>
          <w:sz w:val="18"/>
          <w:szCs w:val="18"/>
        </w:rPr>
        <w:t xml:space="preserve"> </w:t>
      </w:r>
      <w:r w:rsidRPr="000C7AC3">
        <w:rPr>
          <w:rFonts w:ascii="Montserrat" w:eastAsia="Montserrat" w:hAnsi="Montserrat" w:cs="Montserrat"/>
          <w:bCs/>
          <w:color w:val="000000" w:themeColor="text1"/>
          <w:sz w:val="18"/>
          <w:szCs w:val="18"/>
        </w:rPr>
        <w:t>Seguridad y Protección Ciudadana (AER-RSCP)</w:t>
      </w:r>
      <w:r w:rsidR="00F03B30" w:rsidRPr="000C7AC3">
        <w:rPr>
          <w:rFonts w:ascii="Montserrat" w:eastAsia="Montserrat" w:hAnsi="Montserrat" w:cs="Montserrat"/>
          <w:bCs/>
          <w:color w:val="000000" w:themeColor="text1"/>
          <w:sz w:val="18"/>
          <w:szCs w:val="18"/>
        </w:rPr>
        <w:t xml:space="preserve"> </w:t>
      </w:r>
      <w:r w:rsidRPr="000C7AC3">
        <w:rPr>
          <w:rFonts w:ascii="Montserrat" w:eastAsia="Montserrat" w:hAnsi="Montserrat" w:cs="Montserrat"/>
          <w:sz w:val="18"/>
          <w:szCs w:val="18"/>
        </w:rPr>
        <w:t xml:space="preserve">y la Unidad Substanciadora y Resolutora (USR) </w:t>
      </w:r>
      <w:r w:rsidRPr="000C7AC3">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w:t>
      </w:r>
      <w:r w:rsidR="00B045FD" w:rsidRPr="000C7AC3">
        <w:rPr>
          <w:rFonts w:ascii="Montserrat" w:eastAsia="Montserrat" w:hAnsi="Montserrat" w:cs="Montserrat"/>
          <w:bCs/>
          <w:color w:val="000000" w:themeColor="text1"/>
          <w:sz w:val="18"/>
          <w:szCs w:val="18"/>
        </w:rPr>
        <w:t>s</w:t>
      </w:r>
      <w:r w:rsidRPr="000C7AC3">
        <w:rPr>
          <w:rFonts w:ascii="Montserrat" w:eastAsia="Montserrat" w:hAnsi="Montserrat" w:cs="Montserrat"/>
          <w:bCs/>
          <w:color w:val="000000" w:themeColor="text1"/>
          <w:sz w:val="18"/>
          <w:szCs w:val="18"/>
        </w:rPr>
        <w:t xml:space="preserve"> persona</w:t>
      </w:r>
      <w:r w:rsidR="00B045FD" w:rsidRPr="000C7AC3">
        <w:rPr>
          <w:rFonts w:ascii="Montserrat" w:eastAsia="Montserrat" w:hAnsi="Montserrat" w:cs="Montserrat"/>
          <w:bCs/>
          <w:color w:val="000000" w:themeColor="text1"/>
          <w:sz w:val="18"/>
          <w:szCs w:val="18"/>
        </w:rPr>
        <w:t>s</w:t>
      </w:r>
      <w:r w:rsidRPr="000C7AC3">
        <w:rPr>
          <w:rFonts w:ascii="Montserrat" w:eastAsia="Montserrat" w:hAnsi="Montserrat" w:cs="Montserrat"/>
          <w:bCs/>
          <w:color w:val="000000" w:themeColor="text1"/>
          <w:sz w:val="18"/>
          <w:szCs w:val="18"/>
        </w:rPr>
        <w:t xml:space="preserve"> física</w:t>
      </w:r>
      <w:r w:rsidR="00B045FD" w:rsidRPr="000C7AC3">
        <w:rPr>
          <w:rFonts w:ascii="Montserrat" w:eastAsia="Montserrat" w:hAnsi="Montserrat" w:cs="Montserrat"/>
          <w:bCs/>
          <w:color w:val="000000" w:themeColor="text1"/>
          <w:sz w:val="18"/>
          <w:szCs w:val="18"/>
        </w:rPr>
        <w:t>s</w:t>
      </w:r>
      <w:r w:rsidRPr="000C7AC3">
        <w:rPr>
          <w:rFonts w:ascii="Montserrat" w:eastAsia="Montserrat" w:hAnsi="Montserrat" w:cs="Montserrat"/>
          <w:bCs/>
          <w:color w:val="000000" w:themeColor="text1"/>
          <w:sz w:val="18"/>
          <w:szCs w:val="18"/>
        </w:rPr>
        <w:t xml:space="preserve"> identificada</w:t>
      </w:r>
      <w:r w:rsidR="00B045FD" w:rsidRPr="000C7AC3">
        <w:rPr>
          <w:rFonts w:ascii="Montserrat" w:eastAsia="Montserrat" w:hAnsi="Montserrat" w:cs="Montserrat"/>
          <w:bCs/>
          <w:color w:val="000000" w:themeColor="text1"/>
          <w:sz w:val="18"/>
          <w:szCs w:val="18"/>
        </w:rPr>
        <w:t>s</w:t>
      </w:r>
      <w:r w:rsidRPr="000C7AC3">
        <w:rPr>
          <w:rFonts w:ascii="Montserrat" w:eastAsia="Montserrat" w:hAnsi="Montserrat" w:cs="Montserrat"/>
          <w:bCs/>
          <w:color w:val="000000" w:themeColor="text1"/>
          <w:sz w:val="18"/>
          <w:szCs w:val="18"/>
        </w:rPr>
        <w:t xml:space="preserve">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D7DEB03" w14:textId="77777777" w:rsidR="002C2474" w:rsidRPr="000C7AC3" w:rsidRDefault="002C2474" w:rsidP="002C2474">
      <w:pPr>
        <w:ind w:right="-20"/>
        <w:jc w:val="both"/>
        <w:rPr>
          <w:rFonts w:ascii="Montserrat" w:eastAsia="Montserrat" w:hAnsi="Montserrat" w:cs="Montserrat"/>
          <w:bCs/>
          <w:color w:val="000000" w:themeColor="text1"/>
          <w:sz w:val="18"/>
          <w:szCs w:val="18"/>
        </w:rPr>
      </w:pPr>
    </w:p>
    <w:p w14:paraId="22ADA02B" w14:textId="77777777" w:rsidR="002C2474" w:rsidRPr="000C7AC3" w:rsidRDefault="002C2474" w:rsidP="002C2474">
      <w:pPr>
        <w:ind w:right="-20"/>
        <w:jc w:val="both"/>
        <w:rPr>
          <w:rFonts w:ascii="Montserrat" w:eastAsia="Montserrat" w:hAnsi="Montserrat" w:cs="Montserrat"/>
          <w:sz w:val="18"/>
          <w:szCs w:val="18"/>
        </w:rPr>
      </w:pPr>
      <w:r w:rsidRPr="000C7AC3">
        <w:rPr>
          <w:rFonts w:ascii="Montserrat" w:eastAsia="Montserrat" w:hAnsi="Montserrat" w:cs="Montserrat"/>
          <w:sz w:val="18"/>
          <w:szCs w:val="18"/>
        </w:rPr>
        <w:lastRenderedPageBreak/>
        <w:t>En consecuencia, se emite la siguiente resolución por unanimidad:</w:t>
      </w:r>
    </w:p>
    <w:p w14:paraId="79E64F6F" w14:textId="77777777" w:rsidR="002C2474" w:rsidRPr="000C7AC3" w:rsidRDefault="002C2474" w:rsidP="002C2474">
      <w:pPr>
        <w:ind w:right="51"/>
        <w:jc w:val="both"/>
        <w:rPr>
          <w:rFonts w:ascii="Montserrat" w:eastAsia="Montserrat" w:hAnsi="Montserrat" w:cs="Montserrat"/>
          <w:b/>
          <w:sz w:val="18"/>
          <w:szCs w:val="18"/>
        </w:rPr>
      </w:pPr>
    </w:p>
    <w:p w14:paraId="13824FE9" w14:textId="77777777" w:rsidR="002C2474" w:rsidRPr="000C7AC3" w:rsidRDefault="008E4A8B" w:rsidP="002C2474">
      <w:pPr>
        <w:jc w:val="both"/>
        <w:rPr>
          <w:rFonts w:ascii="Montserrat" w:eastAsia="Montserrat" w:hAnsi="Montserrat" w:cs="Montserrat"/>
          <w:b/>
          <w:sz w:val="18"/>
          <w:szCs w:val="18"/>
        </w:rPr>
      </w:pPr>
      <w:r w:rsidRPr="000C7AC3">
        <w:rPr>
          <w:rFonts w:ascii="Montserrat" w:eastAsia="Montserrat" w:hAnsi="Montserrat" w:cs="Montserrat"/>
          <w:b/>
          <w:sz w:val="18"/>
          <w:szCs w:val="18"/>
        </w:rPr>
        <w:t xml:space="preserve">II.B.1.ORD.30.24: </w:t>
      </w:r>
      <w:r w:rsidR="002C2474" w:rsidRPr="000C7AC3">
        <w:rPr>
          <w:rFonts w:ascii="Montserrat" w:eastAsia="Montserrat" w:hAnsi="Montserrat" w:cs="Montserrat"/>
          <w:b/>
          <w:sz w:val="18"/>
          <w:szCs w:val="18"/>
        </w:rPr>
        <w:t>CONFIRMAR</w:t>
      </w:r>
      <w:r w:rsidR="002C2474" w:rsidRPr="000C7AC3">
        <w:rPr>
          <w:rFonts w:ascii="Montserrat" w:eastAsia="Montserrat" w:hAnsi="Montserrat" w:cs="Montserrat"/>
          <w:sz w:val="18"/>
          <w:szCs w:val="18"/>
        </w:rPr>
        <w:t xml:space="preserve"> la clasificación de la información como confidencial invocada por </w:t>
      </w:r>
      <w:r w:rsidR="002C2474" w:rsidRPr="000C7AC3">
        <w:rPr>
          <w:rFonts w:ascii="Montserrat" w:eastAsia="Montserrat" w:hAnsi="Montserrat" w:cs="Montserrat"/>
          <w:color w:val="000000" w:themeColor="text1"/>
          <w:sz w:val="18"/>
          <w:szCs w:val="18"/>
        </w:rPr>
        <w:t xml:space="preserve">la </w:t>
      </w:r>
      <w:r w:rsidR="002C2474" w:rsidRPr="000C7AC3">
        <w:rPr>
          <w:rFonts w:ascii="Montserrat" w:eastAsia="Montserrat" w:hAnsi="Montserrat" w:cs="Montserrat"/>
          <w:bCs/>
          <w:color w:val="000000" w:themeColor="text1"/>
          <w:sz w:val="18"/>
          <w:szCs w:val="18"/>
        </w:rPr>
        <w:t>AEQDI-RSPC, AER-RSCP</w:t>
      </w:r>
      <w:r w:rsidR="002C2474" w:rsidRPr="000C7AC3">
        <w:rPr>
          <w:rFonts w:ascii="Montserrat" w:eastAsia="Montserrat" w:hAnsi="Montserrat" w:cs="Montserrat"/>
          <w:color w:val="000000" w:themeColor="text1"/>
          <w:sz w:val="18"/>
          <w:szCs w:val="18"/>
        </w:rPr>
        <w:t xml:space="preserve"> y la USR respecto </w:t>
      </w:r>
      <w:r w:rsidR="002C2474" w:rsidRPr="000C7AC3">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940576B" w14:textId="77777777" w:rsidR="002C2474" w:rsidRPr="000C7AC3" w:rsidRDefault="002C2474" w:rsidP="002C2474">
      <w:pPr>
        <w:jc w:val="both"/>
        <w:rPr>
          <w:rFonts w:ascii="Montserrat" w:eastAsia="Montserrat" w:hAnsi="Montserrat" w:cs="Montserrat"/>
          <w:sz w:val="18"/>
          <w:szCs w:val="18"/>
        </w:rPr>
      </w:pPr>
    </w:p>
    <w:p w14:paraId="04665913" w14:textId="77777777" w:rsidR="00180802" w:rsidRPr="000C7AC3" w:rsidRDefault="00180802" w:rsidP="00180802">
      <w:pPr>
        <w:jc w:val="both"/>
        <w:rPr>
          <w:rFonts w:ascii="Montserrat" w:eastAsia="Montserrat" w:hAnsi="Montserrat" w:cs="Montserrat"/>
          <w:b/>
          <w:sz w:val="18"/>
          <w:szCs w:val="18"/>
        </w:rPr>
      </w:pPr>
      <w:r w:rsidRPr="000C7AC3">
        <w:rPr>
          <w:rFonts w:ascii="Montserrat" w:eastAsia="Montserrat" w:hAnsi="Montserrat" w:cs="Montserrat"/>
          <w:b/>
          <w:sz w:val="18"/>
          <w:szCs w:val="18"/>
        </w:rPr>
        <w:t>B.</w:t>
      </w:r>
      <w:r w:rsidR="00742C80" w:rsidRPr="000C7AC3">
        <w:rPr>
          <w:rFonts w:ascii="Montserrat" w:eastAsia="Montserrat" w:hAnsi="Montserrat" w:cs="Montserrat"/>
          <w:b/>
          <w:sz w:val="18"/>
          <w:szCs w:val="18"/>
        </w:rPr>
        <w:t>2</w:t>
      </w:r>
      <w:r w:rsidRPr="000C7AC3">
        <w:rPr>
          <w:rFonts w:ascii="Montserrat" w:eastAsia="Montserrat" w:hAnsi="Montserrat" w:cs="Montserrat"/>
          <w:b/>
          <w:sz w:val="18"/>
          <w:szCs w:val="18"/>
        </w:rPr>
        <w:t xml:space="preserve"> </w:t>
      </w:r>
      <w:r w:rsidR="00B045FD" w:rsidRPr="000C7AC3">
        <w:rPr>
          <w:rFonts w:ascii="Montserrat" w:eastAsia="Montserrat" w:hAnsi="Montserrat" w:cs="Montserrat"/>
          <w:b/>
          <w:sz w:val="18"/>
          <w:szCs w:val="18"/>
        </w:rPr>
        <w:t xml:space="preserve">Folio </w:t>
      </w:r>
      <w:r w:rsidRPr="000C7AC3">
        <w:rPr>
          <w:rFonts w:ascii="Montserrat" w:eastAsia="Montserrat" w:hAnsi="Montserrat" w:cs="Montserrat"/>
          <w:b/>
          <w:sz w:val="18"/>
          <w:szCs w:val="18"/>
        </w:rPr>
        <w:t>330026524001977</w:t>
      </w:r>
    </w:p>
    <w:p w14:paraId="6573E007" w14:textId="77777777" w:rsidR="00180802" w:rsidRPr="000C7AC3" w:rsidRDefault="00180802" w:rsidP="00180802">
      <w:pPr>
        <w:jc w:val="both"/>
        <w:rPr>
          <w:rFonts w:ascii="Montserrat" w:eastAsia="Montserrat" w:hAnsi="Montserrat" w:cs="Montserrat"/>
          <w:b/>
          <w:sz w:val="18"/>
          <w:szCs w:val="18"/>
        </w:rPr>
      </w:pPr>
    </w:p>
    <w:p w14:paraId="29665A3D" w14:textId="77777777" w:rsidR="00180802" w:rsidRPr="000C7AC3" w:rsidRDefault="00180802" w:rsidP="00180802">
      <w:pPr>
        <w:jc w:val="both"/>
        <w:rPr>
          <w:rFonts w:ascii="Montserrat" w:eastAsia="Montserrat" w:hAnsi="Montserrat" w:cs="Montserrat"/>
          <w:sz w:val="18"/>
          <w:szCs w:val="18"/>
        </w:rPr>
      </w:pPr>
      <w:r w:rsidRPr="000C7AC3">
        <w:rPr>
          <w:rFonts w:ascii="Montserrat" w:eastAsia="Montserrat" w:hAnsi="Montserrat" w:cs="Montserrat"/>
          <w:sz w:val="18"/>
          <w:szCs w:val="18"/>
        </w:rPr>
        <w:t xml:space="preserve">Un particular requirió: </w:t>
      </w:r>
    </w:p>
    <w:p w14:paraId="56A0AD00" w14:textId="77777777" w:rsidR="00180802" w:rsidRPr="000C7AC3" w:rsidRDefault="00180802" w:rsidP="00180802">
      <w:pPr>
        <w:ind w:left="283" w:right="283"/>
        <w:jc w:val="both"/>
        <w:rPr>
          <w:rFonts w:ascii="Montserrat" w:eastAsia="Montserrat" w:hAnsi="Montserrat" w:cs="Montserrat"/>
          <w:b/>
          <w:sz w:val="18"/>
          <w:szCs w:val="18"/>
          <w:u w:val="single"/>
        </w:rPr>
      </w:pPr>
    </w:p>
    <w:p w14:paraId="6D19C6D8" w14:textId="77777777" w:rsidR="00180802" w:rsidRPr="000C7AC3" w:rsidRDefault="00180802" w:rsidP="007949A7">
      <w:pPr>
        <w:ind w:left="567" w:right="567"/>
        <w:jc w:val="both"/>
        <w:rPr>
          <w:rFonts w:ascii="Montserrat" w:hAnsi="Montserrat"/>
          <w:i/>
          <w:color w:val="000000" w:themeColor="text1"/>
          <w:sz w:val="16"/>
          <w:szCs w:val="18"/>
        </w:rPr>
      </w:pPr>
      <w:r w:rsidRPr="000C7AC3">
        <w:rPr>
          <w:rFonts w:ascii="Montserrat" w:hAnsi="Montserrat"/>
          <w:i/>
          <w:color w:val="000000" w:themeColor="text1"/>
          <w:sz w:val="16"/>
          <w:szCs w:val="18"/>
        </w:rPr>
        <w:t xml:space="preserve">“SE SOLICITA LA VERSION PUBLICA DE LA RESOLUCIÓN EMITIDA DENTRO DEL EXPEDIENTE DE RESPONSABILIDAD ADMINISTRATIVA 1113/2022, POR EL AREA DE RESPONSABILIDADES DEL ORGANO </w:t>
      </w:r>
      <w:bookmarkStart w:id="0" w:name="_GoBack"/>
      <w:r w:rsidRPr="000C7AC3">
        <w:rPr>
          <w:rFonts w:ascii="Montserrat" w:hAnsi="Montserrat"/>
          <w:i/>
          <w:color w:val="000000" w:themeColor="text1"/>
          <w:sz w:val="16"/>
          <w:szCs w:val="18"/>
        </w:rPr>
        <w:t>INTERNO DE CONTROL EN</w:t>
      </w:r>
      <w:bookmarkEnd w:id="0"/>
      <w:r w:rsidRPr="000C7AC3">
        <w:rPr>
          <w:rFonts w:ascii="Montserrat" w:hAnsi="Montserrat"/>
          <w:i/>
          <w:color w:val="000000" w:themeColor="text1"/>
          <w:sz w:val="16"/>
          <w:szCs w:val="18"/>
        </w:rPr>
        <w:t xml:space="preserve"> EL INSTITUTO MEXICANO DEL SEGURO SOCIAL(IMSS).</w:t>
      </w:r>
    </w:p>
    <w:p w14:paraId="10EE3140" w14:textId="77777777" w:rsidR="00180802" w:rsidRPr="000C7AC3" w:rsidRDefault="00180802" w:rsidP="007949A7">
      <w:pPr>
        <w:ind w:left="567" w:right="567"/>
        <w:jc w:val="both"/>
        <w:rPr>
          <w:rFonts w:ascii="Montserrat" w:hAnsi="Montserrat"/>
          <w:i/>
          <w:color w:val="000000" w:themeColor="text1"/>
          <w:sz w:val="16"/>
          <w:szCs w:val="18"/>
        </w:rPr>
      </w:pPr>
      <w:r w:rsidRPr="000C7AC3">
        <w:rPr>
          <w:rFonts w:ascii="Montserrat" w:hAnsi="Montserrat"/>
          <w:i/>
          <w:color w:val="000000" w:themeColor="text1"/>
          <w:sz w:val="16"/>
          <w:szCs w:val="18"/>
        </w:rPr>
        <w:t>Datos complementarios: </w:t>
      </w:r>
    </w:p>
    <w:p w14:paraId="1CE42391" w14:textId="77777777" w:rsidR="00180802" w:rsidRPr="000C7AC3" w:rsidRDefault="00180802" w:rsidP="007949A7">
      <w:pPr>
        <w:ind w:left="567" w:right="567"/>
        <w:jc w:val="both"/>
        <w:rPr>
          <w:rFonts w:ascii="Montserrat" w:hAnsi="Montserrat"/>
          <w:i/>
          <w:color w:val="000000" w:themeColor="text1"/>
          <w:sz w:val="16"/>
          <w:szCs w:val="18"/>
        </w:rPr>
      </w:pPr>
      <w:r w:rsidRPr="000C7AC3">
        <w:rPr>
          <w:rFonts w:ascii="Montserrat" w:hAnsi="Montserrat"/>
          <w:i/>
          <w:color w:val="000000" w:themeColor="text1"/>
          <w:sz w:val="16"/>
          <w:szCs w:val="18"/>
        </w:rPr>
        <w:t>EXPEDIENTE: 1113/2022, INTEGRADO POR EL AREA DE RESPONSABILIDADES DEL ORGANO INTERNO DE CONTROL EN EL INSTITUTO MEXICANO DEL SEGURO SOCIAL(IMSS) EN CONTRA DEL PRESUNTO RESPONSABLE</w:t>
      </w:r>
      <w:r w:rsidR="00B045FD" w:rsidRPr="000C7AC3">
        <w:rPr>
          <w:rFonts w:ascii="Montserrat" w:hAnsi="Montserrat"/>
          <w:i/>
          <w:color w:val="000000" w:themeColor="text1"/>
          <w:sz w:val="16"/>
          <w:szCs w:val="18"/>
        </w:rPr>
        <w:t xml:space="preserve"> </w:t>
      </w:r>
      <w:r w:rsidRPr="000C7AC3">
        <w:rPr>
          <w:rFonts w:ascii="Montserrat" w:hAnsi="Montserrat"/>
          <w:i/>
          <w:color w:val="000000" w:themeColor="text1"/>
          <w:sz w:val="16"/>
          <w:szCs w:val="18"/>
        </w:rPr>
        <w:t>[…]” (Sic)</w:t>
      </w:r>
    </w:p>
    <w:p w14:paraId="773537CE" w14:textId="77777777" w:rsidR="00180802" w:rsidRPr="000C7AC3" w:rsidRDefault="00180802" w:rsidP="00180802">
      <w:pPr>
        <w:ind w:left="567" w:right="283"/>
        <w:jc w:val="both"/>
        <w:rPr>
          <w:rFonts w:ascii="Montserrat" w:eastAsia="Montserrat" w:hAnsi="Montserrat" w:cs="Montserrat"/>
          <w:color w:val="000000" w:themeColor="text1"/>
          <w:sz w:val="20"/>
          <w:szCs w:val="18"/>
        </w:rPr>
      </w:pPr>
    </w:p>
    <w:p w14:paraId="4FAADAA3" w14:textId="0C7F7CEA" w:rsidR="00180802" w:rsidRPr="000C7AC3" w:rsidRDefault="00180802" w:rsidP="00180802">
      <w:pPr>
        <w:jc w:val="both"/>
        <w:rPr>
          <w:rFonts w:ascii="Montserrat" w:eastAsia="Montserrat" w:hAnsi="Montserrat" w:cs="Montserrat"/>
          <w:color w:val="000000"/>
          <w:sz w:val="18"/>
          <w:szCs w:val="18"/>
        </w:rPr>
      </w:pPr>
      <w:r w:rsidRPr="000C7AC3">
        <w:rPr>
          <w:rFonts w:ascii="Montserrat" w:eastAsia="Montserrat" w:hAnsi="Montserrat" w:cs="Montserrat"/>
          <w:sz w:val="18"/>
          <w:szCs w:val="18"/>
        </w:rPr>
        <w:t xml:space="preserve">El </w:t>
      </w:r>
      <w:r w:rsidRPr="000C7AC3">
        <w:rPr>
          <w:rFonts w:ascii="Montserrat" w:eastAsia="Montserrat" w:hAnsi="Montserrat" w:cs="Montserrat"/>
          <w:color w:val="000000"/>
          <w:sz w:val="18"/>
          <w:szCs w:val="18"/>
        </w:rPr>
        <w:t xml:space="preserve">Órgano Interno de Control Específico en el Instituto Mexicano del Seguro Social(OICE-IMSS) </w:t>
      </w:r>
      <w:r w:rsidRPr="000C7AC3">
        <w:rPr>
          <w:rFonts w:ascii="Montserrat" w:eastAsia="Montserrat" w:hAnsi="Montserrat" w:cs="Montserrat"/>
          <w:bCs/>
          <w:color w:val="000000" w:themeColor="text1"/>
          <w:sz w:val="18"/>
          <w:szCs w:val="18"/>
        </w:rPr>
        <w:t>solicitó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8928258" w14:textId="77777777" w:rsidR="00180802" w:rsidRPr="000C7AC3" w:rsidRDefault="00180802" w:rsidP="00180802">
      <w:pPr>
        <w:ind w:right="-20"/>
        <w:jc w:val="both"/>
        <w:rPr>
          <w:rFonts w:ascii="Montserrat" w:eastAsia="Montserrat" w:hAnsi="Montserrat" w:cs="Montserrat"/>
          <w:bCs/>
          <w:color w:val="000000" w:themeColor="text1"/>
          <w:sz w:val="18"/>
          <w:szCs w:val="18"/>
        </w:rPr>
      </w:pPr>
    </w:p>
    <w:p w14:paraId="579F4FB8" w14:textId="77777777" w:rsidR="00180802" w:rsidRPr="000C7AC3" w:rsidRDefault="00180802" w:rsidP="00180802">
      <w:pPr>
        <w:ind w:right="-20"/>
        <w:jc w:val="both"/>
        <w:rPr>
          <w:rFonts w:ascii="Montserrat" w:eastAsia="Montserrat" w:hAnsi="Montserrat" w:cs="Montserrat"/>
          <w:sz w:val="18"/>
          <w:szCs w:val="18"/>
        </w:rPr>
      </w:pPr>
      <w:r w:rsidRPr="000C7AC3">
        <w:rPr>
          <w:rFonts w:ascii="Montserrat" w:eastAsia="Montserrat" w:hAnsi="Montserrat" w:cs="Montserrat"/>
          <w:sz w:val="18"/>
          <w:szCs w:val="18"/>
        </w:rPr>
        <w:t>En consecuencia, se emite la siguiente resolución por unanimidad:</w:t>
      </w:r>
    </w:p>
    <w:p w14:paraId="15C23950" w14:textId="77777777" w:rsidR="00180802" w:rsidRPr="000C7AC3" w:rsidRDefault="00180802" w:rsidP="00180802">
      <w:pPr>
        <w:ind w:right="51"/>
        <w:jc w:val="both"/>
        <w:rPr>
          <w:rFonts w:ascii="Montserrat" w:eastAsia="Montserrat" w:hAnsi="Montserrat" w:cs="Montserrat"/>
          <w:b/>
          <w:sz w:val="18"/>
          <w:szCs w:val="18"/>
        </w:rPr>
      </w:pPr>
    </w:p>
    <w:p w14:paraId="571D6204" w14:textId="77777777" w:rsidR="00F03B30" w:rsidRPr="000C7AC3" w:rsidRDefault="008E4A8B" w:rsidP="00180802">
      <w:pPr>
        <w:jc w:val="both"/>
        <w:rPr>
          <w:rFonts w:ascii="Montserrat" w:eastAsia="Montserrat" w:hAnsi="Montserrat" w:cs="Montserrat"/>
          <w:b/>
          <w:sz w:val="18"/>
          <w:szCs w:val="18"/>
        </w:rPr>
      </w:pPr>
      <w:r w:rsidRPr="000C7AC3">
        <w:rPr>
          <w:rFonts w:ascii="Montserrat" w:eastAsia="Montserrat" w:hAnsi="Montserrat" w:cs="Montserrat"/>
          <w:b/>
          <w:sz w:val="18"/>
          <w:szCs w:val="18"/>
        </w:rPr>
        <w:t>II.B.</w:t>
      </w:r>
      <w:r w:rsidR="00742C80" w:rsidRPr="000C7AC3">
        <w:rPr>
          <w:rFonts w:ascii="Montserrat" w:eastAsia="Montserrat" w:hAnsi="Montserrat" w:cs="Montserrat"/>
          <w:b/>
          <w:sz w:val="18"/>
          <w:szCs w:val="18"/>
        </w:rPr>
        <w:t>2</w:t>
      </w:r>
      <w:r w:rsidRPr="000C7AC3">
        <w:rPr>
          <w:rFonts w:ascii="Montserrat" w:eastAsia="Montserrat" w:hAnsi="Montserrat" w:cs="Montserrat"/>
          <w:b/>
          <w:sz w:val="18"/>
          <w:szCs w:val="18"/>
        </w:rPr>
        <w:t xml:space="preserve">.ORD.30.24: </w:t>
      </w:r>
      <w:r w:rsidR="00180802" w:rsidRPr="000C7AC3">
        <w:rPr>
          <w:rFonts w:ascii="Montserrat" w:eastAsia="Montserrat" w:hAnsi="Montserrat" w:cs="Montserrat"/>
          <w:b/>
          <w:sz w:val="18"/>
          <w:szCs w:val="18"/>
        </w:rPr>
        <w:t>CONFIRMAR</w:t>
      </w:r>
      <w:r w:rsidR="00180802" w:rsidRPr="000C7AC3">
        <w:rPr>
          <w:rFonts w:ascii="Montserrat" w:eastAsia="Montserrat" w:hAnsi="Montserrat" w:cs="Montserrat"/>
          <w:sz w:val="18"/>
          <w:szCs w:val="18"/>
        </w:rPr>
        <w:t xml:space="preserve"> la clasificación de la información como confidencial invocada por</w:t>
      </w:r>
      <w:r w:rsidR="00180802" w:rsidRPr="000C7AC3">
        <w:rPr>
          <w:rFonts w:ascii="Montserrat" w:eastAsia="Montserrat" w:hAnsi="Montserrat" w:cs="Montserrat"/>
          <w:color w:val="000000" w:themeColor="text1"/>
          <w:sz w:val="18"/>
          <w:szCs w:val="18"/>
        </w:rPr>
        <w:t xml:space="preserve"> el </w:t>
      </w:r>
      <w:r w:rsidR="00180802" w:rsidRPr="000C7AC3">
        <w:rPr>
          <w:rFonts w:ascii="Montserrat" w:eastAsia="Montserrat" w:hAnsi="Montserrat" w:cs="Montserrat"/>
          <w:color w:val="000000"/>
          <w:sz w:val="18"/>
          <w:szCs w:val="18"/>
        </w:rPr>
        <w:t>OICE-IMSS</w:t>
      </w:r>
      <w:r w:rsidR="00180802" w:rsidRPr="000C7AC3">
        <w:rPr>
          <w:rFonts w:ascii="Montserrat" w:eastAsia="Montserrat" w:hAnsi="Montserrat" w:cs="Montserrat"/>
          <w:color w:val="000000" w:themeColor="text1"/>
          <w:sz w:val="18"/>
          <w:szCs w:val="18"/>
        </w:rPr>
        <w:t xml:space="preserve"> respecto </w:t>
      </w:r>
      <w:r w:rsidR="00180802" w:rsidRPr="000C7AC3">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D4616E3" w14:textId="77777777" w:rsidR="002C2474" w:rsidRPr="000C7AC3" w:rsidRDefault="002C2474" w:rsidP="0057116B">
      <w:pPr>
        <w:jc w:val="both"/>
        <w:rPr>
          <w:rFonts w:ascii="Montserrat" w:eastAsia="Montserrat" w:hAnsi="Montserrat" w:cs="Montserrat"/>
          <w:sz w:val="18"/>
          <w:szCs w:val="18"/>
        </w:rPr>
      </w:pPr>
    </w:p>
    <w:p w14:paraId="08A4EB73" w14:textId="77777777" w:rsidR="004B1D4C" w:rsidRDefault="004B1D4C" w:rsidP="002C2474">
      <w:pPr>
        <w:jc w:val="both"/>
        <w:rPr>
          <w:rFonts w:ascii="Montserrat" w:eastAsia="Montserrat" w:hAnsi="Montserrat" w:cs="Montserrat"/>
          <w:b/>
          <w:sz w:val="18"/>
          <w:szCs w:val="18"/>
        </w:rPr>
      </w:pPr>
    </w:p>
    <w:p w14:paraId="24E8B75E" w14:textId="667DF174" w:rsidR="002C2474" w:rsidRPr="000C7AC3" w:rsidRDefault="002C2474" w:rsidP="002C2474">
      <w:pPr>
        <w:jc w:val="both"/>
        <w:rPr>
          <w:rFonts w:ascii="Montserrat" w:eastAsia="Montserrat" w:hAnsi="Montserrat" w:cs="Montserrat"/>
          <w:b/>
          <w:sz w:val="18"/>
          <w:szCs w:val="18"/>
        </w:rPr>
      </w:pPr>
      <w:r w:rsidRPr="000C7AC3">
        <w:rPr>
          <w:rFonts w:ascii="Montserrat" w:eastAsia="Montserrat" w:hAnsi="Montserrat" w:cs="Montserrat"/>
          <w:b/>
          <w:sz w:val="18"/>
          <w:szCs w:val="18"/>
        </w:rPr>
        <w:t>B.</w:t>
      </w:r>
      <w:r w:rsidR="00742C80" w:rsidRPr="000C7AC3">
        <w:rPr>
          <w:rFonts w:ascii="Montserrat" w:eastAsia="Montserrat" w:hAnsi="Montserrat" w:cs="Montserrat"/>
          <w:b/>
          <w:sz w:val="18"/>
          <w:szCs w:val="18"/>
        </w:rPr>
        <w:t>3</w:t>
      </w:r>
      <w:r w:rsidRPr="000C7AC3">
        <w:rPr>
          <w:rFonts w:ascii="Montserrat" w:eastAsia="Montserrat" w:hAnsi="Montserrat" w:cs="Montserrat"/>
          <w:b/>
          <w:sz w:val="18"/>
          <w:szCs w:val="18"/>
        </w:rPr>
        <w:t xml:space="preserve"> </w:t>
      </w:r>
      <w:r w:rsidR="00B045FD" w:rsidRPr="000C7AC3">
        <w:rPr>
          <w:rFonts w:ascii="Montserrat" w:eastAsia="Montserrat" w:hAnsi="Montserrat" w:cs="Montserrat"/>
          <w:b/>
          <w:sz w:val="18"/>
          <w:szCs w:val="18"/>
        </w:rPr>
        <w:t xml:space="preserve">Folio </w:t>
      </w:r>
      <w:r w:rsidRPr="000C7AC3">
        <w:rPr>
          <w:rFonts w:ascii="Montserrat" w:eastAsia="Montserrat" w:hAnsi="Montserrat" w:cs="Montserrat"/>
          <w:b/>
          <w:sz w:val="18"/>
          <w:szCs w:val="18"/>
        </w:rPr>
        <w:t>330026524001995</w:t>
      </w:r>
    </w:p>
    <w:p w14:paraId="0ECF4DC5" w14:textId="77777777" w:rsidR="002C2474" w:rsidRPr="000C7AC3" w:rsidRDefault="002C2474" w:rsidP="0057116B">
      <w:pPr>
        <w:jc w:val="both"/>
        <w:rPr>
          <w:rFonts w:ascii="Montserrat" w:eastAsia="Montserrat" w:hAnsi="Montserrat" w:cs="Montserrat"/>
          <w:sz w:val="18"/>
          <w:szCs w:val="18"/>
        </w:rPr>
      </w:pPr>
    </w:p>
    <w:p w14:paraId="41E73005" w14:textId="77777777" w:rsidR="002C2474" w:rsidRPr="000C7AC3" w:rsidRDefault="002C2474" w:rsidP="002C2474">
      <w:pPr>
        <w:jc w:val="both"/>
        <w:rPr>
          <w:rFonts w:ascii="Montserrat" w:eastAsia="Montserrat" w:hAnsi="Montserrat" w:cs="Montserrat"/>
          <w:sz w:val="18"/>
          <w:szCs w:val="18"/>
        </w:rPr>
      </w:pPr>
      <w:r w:rsidRPr="000C7AC3">
        <w:rPr>
          <w:rFonts w:ascii="Montserrat" w:eastAsia="Montserrat" w:hAnsi="Montserrat" w:cs="Montserrat"/>
          <w:sz w:val="18"/>
          <w:szCs w:val="18"/>
        </w:rPr>
        <w:t xml:space="preserve">Un particular requirió: </w:t>
      </w:r>
    </w:p>
    <w:p w14:paraId="5D2A0529" w14:textId="77777777" w:rsidR="002C2474" w:rsidRPr="000C7AC3" w:rsidRDefault="002C2474" w:rsidP="002C2474">
      <w:pPr>
        <w:ind w:left="283" w:right="283"/>
        <w:jc w:val="both"/>
        <w:rPr>
          <w:rFonts w:ascii="Montserrat" w:eastAsia="Montserrat" w:hAnsi="Montserrat" w:cs="Montserrat"/>
          <w:b/>
          <w:sz w:val="18"/>
          <w:szCs w:val="18"/>
          <w:u w:val="single"/>
        </w:rPr>
      </w:pPr>
    </w:p>
    <w:p w14:paraId="3F4CE04F" w14:textId="77777777" w:rsidR="004B1D4C" w:rsidRDefault="002C2474" w:rsidP="007949A7">
      <w:pPr>
        <w:ind w:left="567" w:right="567"/>
        <w:jc w:val="both"/>
        <w:rPr>
          <w:rFonts w:ascii="Montserrat" w:hAnsi="Montserrat"/>
          <w:i/>
          <w:color w:val="000000" w:themeColor="text1"/>
          <w:sz w:val="16"/>
          <w:szCs w:val="18"/>
        </w:rPr>
      </w:pPr>
      <w:r w:rsidRPr="000C7AC3">
        <w:rPr>
          <w:rFonts w:ascii="Montserrat" w:hAnsi="Montserrat"/>
          <w:i/>
          <w:color w:val="000000" w:themeColor="text1"/>
          <w:sz w:val="16"/>
          <w:szCs w:val="18"/>
        </w:rPr>
        <w:t xml:space="preserve">“EN RELACIÓN A LOS INCUMPLIMIENTOS DE LA PROVEEDORA (…) DE C.V., EXPUESTOS EN EL DOCUMENTO “JUSTIFICACIÓN Y ANÁLISIS DE LA SITUACIÓN DE ATRASO EN LA PRESTACIÓN DEL SERVICIO MÉDICO INTEGRAL PARA ANESTESIA 2023-2025 DEL PROCEDIMIENTO DE CONTRATACIÓN NÚMERO LA-50-GYR-050GYR988-T-9-2023, VINCULADO A LA CLEBRACIÓN DEL NUEVO FALLO (REPOSICIÓN) POR MOTIVO DE LA RESOLUCIÓN DE INCONFORMIDAD INC/132/2023, ESPECIFICAMENTE PARA LA PARTIDA 10” firmado por </w:t>
      </w:r>
      <w:r w:rsidR="00F03B30" w:rsidRPr="000C7AC3">
        <w:rPr>
          <w:rFonts w:ascii="Montserrat" w:hAnsi="Montserrat"/>
          <w:i/>
          <w:color w:val="000000" w:themeColor="text1"/>
          <w:sz w:val="16"/>
          <w:szCs w:val="18"/>
        </w:rPr>
        <w:t>[…]</w:t>
      </w:r>
      <w:r w:rsidRPr="000C7AC3">
        <w:rPr>
          <w:rFonts w:ascii="Montserrat" w:hAnsi="Montserrat"/>
          <w:i/>
          <w:color w:val="000000" w:themeColor="text1"/>
          <w:sz w:val="16"/>
          <w:szCs w:val="18"/>
        </w:rPr>
        <w:t xml:space="preserve">, encargada de la </w:t>
      </w:r>
      <w:r w:rsidR="00F03B30" w:rsidRPr="000C7AC3">
        <w:rPr>
          <w:rFonts w:ascii="Montserrat" w:hAnsi="Montserrat"/>
          <w:i/>
          <w:color w:val="000000" w:themeColor="text1"/>
          <w:sz w:val="16"/>
          <w:szCs w:val="18"/>
        </w:rPr>
        <w:t xml:space="preserve">[…] </w:t>
      </w:r>
      <w:r w:rsidRPr="000C7AC3">
        <w:rPr>
          <w:rFonts w:ascii="Montserrat" w:hAnsi="Montserrat"/>
          <w:i/>
          <w:color w:val="000000" w:themeColor="text1"/>
          <w:sz w:val="16"/>
          <w:szCs w:val="18"/>
        </w:rPr>
        <w:t xml:space="preserve"> del IMSS, y cuya fecha de expedición es el 4 de enero de 2024, se requiere que el Instituto Mexicano del Seguro Social (IMSS) transparente y proporcione información detallada de los Contratos Abiertos Plurianuales enlistados a continuación: − 988T00923-030 − 988T00923-029 − 988T00923-028 − 988T00923-027 − 988T00923-026 − 988T00923-025 − 988T00923-024 − 988T00923-023 − 988T00923-022 − 988T00923-021 − 988T00923-020 − 988T00923-019 − 988T00923-018 − 988T00923-017 − 988T00923-016 − 988T00923-015 − 988T00923-014 − 988T00923-013 − 988T00923-012 − 988T00923-011 − 988T00923-010 − 988T00923-009 − </w:t>
      </w:r>
      <w:r w:rsidRPr="000C7AC3">
        <w:rPr>
          <w:rFonts w:ascii="Montserrat" w:hAnsi="Montserrat"/>
          <w:i/>
          <w:color w:val="000000" w:themeColor="text1"/>
          <w:sz w:val="16"/>
          <w:szCs w:val="18"/>
        </w:rPr>
        <w:lastRenderedPageBreak/>
        <w:t xml:space="preserve">988T00923-008 − 988T00923-007 − 988T00923-006 − 988T00923-005 − 988T00923-004 − 988T00923-003 − 988T00923-002 − 988T00923-001 </w:t>
      </w:r>
    </w:p>
    <w:p w14:paraId="08199D6C" w14:textId="77777777" w:rsidR="004B1D4C" w:rsidRDefault="002C2474" w:rsidP="007949A7">
      <w:pPr>
        <w:ind w:left="567" w:right="567"/>
        <w:jc w:val="both"/>
        <w:rPr>
          <w:rFonts w:ascii="Montserrat" w:hAnsi="Montserrat"/>
          <w:i/>
          <w:color w:val="000000" w:themeColor="text1"/>
          <w:sz w:val="16"/>
          <w:szCs w:val="18"/>
        </w:rPr>
      </w:pPr>
      <w:r w:rsidRPr="000C7AC3">
        <w:rPr>
          <w:rFonts w:ascii="Montserrat" w:hAnsi="Montserrat"/>
          <w:i/>
          <w:color w:val="000000" w:themeColor="text1"/>
          <w:sz w:val="16"/>
          <w:szCs w:val="18"/>
        </w:rPr>
        <w:t xml:space="preserve">1. Monto de las penas o sanciones impuestas al proveedor (…) desde que iniciaron vigencia los contratos y hasta el 3 de julio de 2024 </w:t>
      </w:r>
    </w:p>
    <w:p w14:paraId="374CFB6B" w14:textId="77777777" w:rsidR="004B1D4C" w:rsidRDefault="002C2474" w:rsidP="007949A7">
      <w:pPr>
        <w:ind w:left="567" w:right="567"/>
        <w:jc w:val="both"/>
        <w:rPr>
          <w:rFonts w:ascii="Montserrat" w:hAnsi="Montserrat"/>
          <w:i/>
          <w:color w:val="000000" w:themeColor="text1"/>
          <w:sz w:val="16"/>
          <w:szCs w:val="18"/>
        </w:rPr>
      </w:pPr>
      <w:r w:rsidRPr="000C7AC3">
        <w:rPr>
          <w:rFonts w:ascii="Montserrat" w:hAnsi="Montserrat"/>
          <w:i/>
          <w:color w:val="000000" w:themeColor="text1"/>
          <w:sz w:val="16"/>
          <w:szCs w:val="18"/>
        </w:rPr>
        <w:t xml:space="preserve">2. Especificar qué contratos de los arriba enlistados fueron rescindidos, la fecha exacta de la recisión y los motivos por los que se rescindió el contrato. </w:t>
      </w:r>
    </w:p>
    <w:p w14:paraId="7BF3A4A0" w14:textId="77777777" w:rsidR="004B1D4C" w:rsidRDefault="002C2474" w:rsidP="007949A7">
      <w:pPr>
        <w:ind w:left="567" w:right="567"/>
        <w:jc w:val="both"/>
        <w:rPr>
          <w:rFonts w:ascii="Montserrat" w:hAnsi="Montserrat"/>
          <w:i/>
          <w:color w:val="000000" w:themeColor="text1"/>
          <w:sz w:val="16"/>
          <w:szCs w:val="18"/>
        </w:rPr>
      </w:pPr>
      <w:r w:rsidRPr="000C7AC3">
        <w:rPr>
          <w:rFonts w:ascii="Montserrat" w:hAnsi="Montserrat"/>
          <w:i/>
          <w:color w:val="000000" w:themeColor="text1"/>
          <w:sz w:val="16"/>
          <w:szCs w:val="18"/>
        </w:rPr>
        <w:t xml:space="preserve">3. Estatus del expediente INC/132/2023 que inició el Órgano Interno de Control y que consta en el documento “JUSTIFICACIÓN Y ANÁLISIS DE LA SITUACIÓN DE ATRASO EN LA PRESTACIÓN DEL SERVICIO MÉDICO INTEGRAL PARA ANESTESIA 2023-2025 DEL PROCEDIMIENTO DE CONTRATACIÓN NÚMERO LA-50-GYR-050GYR988-T-9-2023, VINCULADO A LA CLEBRACIÓN DEL NUEVO FALLO (REPOSICIÓN) POR MOTIVO DE LA RESOLUCIÓN DE INCONFORMIDAD INC/132/2023, ESPECIFICAMENTE PARA LA PARTIDA 10”. </w:t>
      </w:r>
    </w:p>
    <w:p w14:paraId="04A2DAC7" w14:textId="77777777" w:rsidR="004B1D4C" w:rsidRDefault="002C2474" w:rsidP="007949A7">
      <w:pPr>
        <w:ind w:left="567" w:right="567"/>
        <w:jc w:val="both"/>
        <w:rPr>
          <w:rFonts w:ascii="Montserrat" w:hAnsi="Montserrat"/>
          <w:i/>
          <w:color w:val="000000" w:themeColor="text1"/>
          <w:sz w:val="16"/>
          <w:szCs w:val="18"/>
        </w:rPr>
      </w:pPr>
      <w:r w:rsidRPr="000C7AC3">
        <w:rPr>
          <w:rFonts w:ascii="Montserrat" w:hAnsi="Montserrat"/>
          <w:i/>
          <w:color w:val="000000" w:themeColor="text1"/>
          <w:sz w:val="16"/>
          <w:szCs w:val="18"/>
        </w:rPr>
        <w:t xml:space="preserve">4. Cuántos y cuáles expedientes ha iniciado el Órgano Interno de Control contra (…), indicar el número y los motivos, así como el estatus de cada uno. </w:t>
      </w:r>
    </w:p>
    <w:p w14:paraId="64C1C738" w14:textId="77777777" w:rsidR="004B1D4C" w:rsidRDefault="002C2474" w:rsidP="007949A7">
      <w:pPr>
        <w:ind w:left="567" w:right="567"/>
        <w:jc w:val="both"/>
        <w:rPr>
          <w:rFonts w:ascii="Montserrat" w:hAnsi="Montserrat"/>
          <w:i/>
          <w:color w:val="000000" w:themeColor="text1"/>
          <w:sz w:val="16"/>
          <w:szCs w:val="18"/>
        </w:rPr>
      </w:pPr>
      <w:r w:rsidRPr="000C7AC3">
        <w:rPr>
          <w:rFonts w:ascii="Montserrat" w:hAnsi="Montserrat"/>
          <w:i/>
          <w:color w:val="000000" w:themeColor="text1"/>
          <w:sz w:val="16"/>
          <w:szCs w:val="18"/>
        </w:rPr>
        <w:t xml:space="preserve">5. Cuáles son las investigaciones que hay en contra de esta empresa de parte del IMSS </w:t>
      </w:r>
    </w:p>
    <w:p w14:paraId="491715F9" w14:textId="77777777" w:rsidR="004B1D4C" w:rsidRDefault="002C2474" w:rsidP="007949A7">
      <w:pPr>
        <w:ind w:left="567" w:right="567"/>
        <w:jc w:val="both"/>
        <w:rPr>
          <w:rFonts w:ascii="Montserrat" w:hAnsi="Montserrat"/>
          <w:i/>
          <w:color w:val="000000" w:themeColor="text1"/>
          <w:sz w:val="16"/>
          <w:szCs w:val="18"/>
        </w:rPr>
      </w:pPr>
      <w:r w:rsidRPr="000C7AC3">
        <w:rPr>
          <w:rFonts w:ascii="Montserrat" w:hAnsi="Montserrat"/>
          <w:i/>
          <w:color w:val="000000" w:themeColor="text1"/>
          <w:sz w:val="16"/>
          <w:szCs w:val="18"/>
        </w:rPr>
        <w:t xml:space="preserve">6. Cuáles son las demandas que hay contra esta empresa de parte del IMSS </w:t>
      </w:r>
    </w:p>
    <w:p w14:paraId="505C6D01" w14:textId="77777777" w:rsidR="004B1D4C" w:rsidRDefault="002C2474" w:rsidP="007949A7">
      <w:pPr>
        <w:ind w:left="567" w:right="567"/>
        <w:jc w:val="both"/>
        <w:rPr>
          <w:rFonts w:ascii="Montserrat" w:hAnsi="Montserrat"/>
          <w:i/>
          <w:color w:val="000000" w:themeColor="text1"/>
          <w:sz w:val="16"/>
          <w:szCs w:val="18"/>
        </w:rPr>
      </w:pPr>
      <w:r w:rsidRPr="000C7AC3">
        <w:rPr>
          <w:rFonts w:ascii="Montserrat" w:hAnsi="Montserrat"/>
          <w:i/>
          <w:color w:val="000000" w:themeColor="text1"/>
          <w:sz w:val="16"/>
          <w:szCs w:val="18"/>
        </w:rPr>
        <w:t xml:space="preserve">7. Copia de todos los oficios de notificación de penas convencionales y/o deductivas aplicadas por las personas administradoras durante el tiempo de vigencia de los contratos al proveedor (…) </w:t>
      </w:r>
    </w:p>
    <w:p w14:paraId="2B4DB1DC" w14:textId="77777777" w:rsidR="004B1D4C" w:rsidRDefault="002C2474" w:rsidP="007949A7">
      <w:pPr>
        <w:ind w:left="567" w:right="567"/>
        <w:jc w:val="both"/>
        <w:rPr>
          <w:rFonts w:ascii="Montserrat" w:hAnsi="Montserrat"/>
          <w:i/>
          <w:color w:val="000000" w:themeColor="text1"/>
          <w:sz w:val="16"/>
          <w:szCs w:val="18"/>
        </w:rPr>
      </w:pPr>
      <w:r w:rsidRPr="000C7AC3">
        <w:rPr>
          <w:rFonts w:ascii="Montserrat" w:hAnsi="Montserrat"/>
          <w:i/>
          <w:color w:val="000000" w:themeColor="text1"/>
          <w:sz w:val="16"/>
          <w:szCs w:val="18"/>
        </w:rPr>
        <w:t xml:space="preserve">8. Copia de todos los documentos a través de los cuales, la persona servidora pública responsable de reportar los incumplimientos, es decir, el Jefe o Encargado de Departamento Clínico de Anestesiología reportaron a las personas Administradoras de los Contratos los incumplimientos por parte de los proveedores y que sustentan la aplicación de penas convencionales y/o deductivas. </w:t>
      </w:r>
    </w:p>
    <w:p w14:paraId="5269880D" w14:textId="77777777" w:rsidR="004B1D4C" w:rsidRDefault="002C2474" w:rsidP="007949A7">
      <w:pPr>
        <w:ind w:left="567" w:right="567"/>
        <w:jc w:val="both"/>
        <w:rPr>
          <w:rFonts w:ascii="Montserrat" w:hAnsi="Montserrat"/>
          <w:i/>
          <w:color w:val="000000" w:themeColor="text1"/>
          <w:sz w:val="16"/>
          <w:szCs w:val="18"/>
        </w:rPr>
      </w:pPr>
      <w:r w:rsidRPr="000C7AC3">
        <w:rPr>
          <w:rFonts w:ascii="Montserrat" w:hAnsi="Montserrat"/>
          <w:i/>
          <w:color w:val="000000" w:themeColor="text1"/>
          <w:sz w:val="16"/>
          <w:szCs w:val="18"/>
        </w:rPr>
        <w:t xml:space="preserve">9. Copia de las respuestas y/o resoluciones a los oficios de notificación de penas convencionales o deductivas emitidas por las personas administradoras de los contratos señalados anteriormente, en donde tomen en cuenta o desestimen, las manifestaciones y argumentos planteados por los proveedores para desvirtuar la aplicación de penas convencionales y/o deductivas. </w:t>
      </w:r>
    </w:p>
    <w:p w14:paraId="3014CB77" w14:textId="25DE0B70" w:rsidR="002C2474" w:rsidRPr="000C7AC3" w:rsidRDefault="002C2474" w:rsidP="007949A7">
      <w:pPr>
        <w:ind w:left="567" w:right="567"/>
        <w:jc w:val="both"/>
        <w:rPr>
          <w:rFonts w:ascii="Montserrat" w:hAnsi="Montserrat"/>
          <w:i/>
          <w:color w:val="000000" w:themeColor="text1"/>
          <w:sz w:val="16"/>
          <w:szCs w:val="18"/>
        </w:rPr>
      </w:pPr>
      <w:r w:rsidRPr="000C7AC3">
        <w:rPr>
          <w:rFonts w:ascii="Montserrat" w:hAnsi="Montserrat"/>
          <w:i/>
          <w:color w:val="000000" w:themeColor="text1"/>
          <w:sz w:val="16"/>
          <w:szCs w:val="18"/>
        </w:rPr>
        <w:t>10. Las fechas exactas en las que las personas administradoras de contratos realizaron la emisión, calculo y captura de las penalizaciones en el Sistema PREI-</w:t>
      </w:r>
      <w:proofErr w:type="spellStart"/>
      <w:r w:rsidRPr="000C7AC3">
        <w:rPr>
          <w:rFonts w:ascii="Montserrat" w:hAnsi="Montserrat"/>
          <w:i/>
          <w:color w:val="000000" w:themeColor="text1"/>
          <w:sz w:val="16"/>
          <w:szCs w:val="18"/>
        </w:rPr>
        <w:t>Millenium</w:t>
      </w:r>
      <w:proofErr w:type="spellEnd"/>
      <w:r w:rsidRPr="000C7AC3">
        <w:rPr>
          <w:rFonts w:ascii="Montserrat" w:hAnsi="Montserrat"/>
          <w:i/>
          <w:color w:val="000000" w:themeColor="text1"/>
          <w:sz w:val="16"/>
          <w:szCs w:val="18"/>
        </w:rPr>
        <w:t xml:space="preserve"> conforme al numeral 5.2.1.16 de la norma titulada “Procedimiento para la recepción, glosa y aprobación de documentos presentados para trámite de pago y la constitución, modificación, cancelación, operación y control de fondos fijos 6B13003-002”.” (Sic)</w:t>
      </w:r>
    </w:p>
    <w:p w14:paraId="28CE5858" w14:textId="77777777" w:rsidR="002C2474" w:rsidRPr="000C7AC3" w:rsidRDefault="002C2474" w:rsidP="002C2474">
      <w:pPr>
        <w:ind w:right="-20"/>
        <w:jc w:val="both"/>
        <w:rPr>
          <w:rFonts w:ascii="Montserrat" w:eastAsia="Montserrat" w:hAnsi="Montserrat" w:cs="Montserrat"/>
          <w:color w:val="000000" w:themeColor="text1"/>
          <w:sz w:val="18"/>
          <w:szCs w:val="18"/>
        </w:rPr>
      </w:pPr>
    </w:p>
    <w:p w14:paraId="0F1FDFB8" w14:textId="3A8DAC0D" w:rsidR="002C2474" w:rsidRPr="000C7AC3" w:rsidRDefault="002C2474" w:rsidP="002C2474">
      <w:pPr>
        <w:jc w:val="both"/>
        <w:rPr>
          <w:rFonts w:ascii="Montserrat" w:eastAsia="Montserrat" w:hAnsi="Montserrat" w:cs="Montserrat"/>
          <w:color w:val="000000"/>
          <w:sz w:val="18"/>
          <w:szCs w:val="18"/>
        </w:rPr>
      </w:pPr>
      <w:r w:rsidRPr="000C7AC3">
        <w:rPr>
          <w:rFonts w:ascii="Montserrat" w:eastAsia="Montserrat" w:hAnsi="Montserrat" w:cs="Montserrat"/>
          <w:sz w:val="18"/>
          <w:szCs w:val="18"/>
        </w:rPr>
        <w:t xml:space="preserve">El </w:t>
      </w:r>
      <w:r w:rsidRPr="000C7AC3">
        <w:rPr>
          <w:rFonts w:ascii="Montserrat" w:eastAsia="Montserrat" w:hAnsi="Montserrat" w:cs="Montserrat"/>
          <w:color w:val="000000"/>
          <w:sz w:val="18"/>
          <w:szCs w:val="18"/>
        </w:rPr>
        <w:t>Órgano Interno de Control Específico en el Instituto Mexicano del Seguro Social</w:t>
      </w:r>
      <w:r w:rsidR="00B045FD" w:rsidRPr="000C7AC3">
        <w:rPr>
          <w:rFonts w:ascii="Montserrat" w:eastAsia="Montserrat" w:hAnsi="Montserrat" w:cs="Montserrat"/>
          <w:color w:val="000000"/>
          <w:sz w:val="18"/>
          <w:szCs w:val="18"/>
        </w:rPr>
        <w:t xml:space="preserve"> </w:t>
      </w:r>
      <w:r w:rsidRPr="000C7AC3">
        <w:rPr>
          <w:rFonts w:ascii="Montserrat" w:eastAsia="Montserrat" w:hAnsi="Montserrat" w:cs="Montserrat"/>
          <w:color w:val="000000"/>
          <w:sz w:val="18"/>
          <w:szCs w:val="18"/>
        </w:rPr>
        <w:t xml:space="preserve">(OICE-IMSS) </w:t>
      </w:r>
      <w:r w:rsidRPr="000C7AC3">
        <w:rPr>
          <w:rFonts w:ascii="Montserrat" w:eastAsia="Montserrat" w:hAnsi="Montserrat" w:cs="Montserrat"/>
          <w:bCs/>
          <w:color w:val="000000" w:themeColor="text1"/>
          <w:sz w:val="18"/>
          <w:szCs w:val="18"/>
        </w:rPr>
        <w:t>solicitó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w:t>
      </w:r>
      <w:r w:rsidR="00DB18BB">
        <w:rPr>
          <w:rFonts w:ascii="Montserrat" w:eastAsia="Montserrat" w:hAnsi="Montserrat" w:cs="Montserrat"/>
          <w:bCs/>
          <w:color w:val="000000" w:themeColor="text1"/>
          <w:sz w:val="18"/>
          <w:szCs w:val="18"/>
        </w:rPr>
        <w:t>ersona moral</w:t>
      </w:r>
      <w:r w:rsidRPr="000C7AC3">
        <w:rPr>
          <w:rFonts w:ascii="Montserrat" w:eastAsia="Montserrat" w:hAnsi="Montserrat" w:cs="Montserrat"/>
          <w:bCs/>
          <w:color w:val="000000" w:themeColor="text1"/>
          <w:sz w:val="18"/>
          <w:szCs w:val="18"/>
        </w:rPr>
        <w:t xml:space="preserve"> identificada en la solicitud, que no hayan derivado en una sanción de carácter firme, con fundamento en </w:t>
      </w:r>
      <w:r w:rsidR="00446040" w:rsidRPr="000C7AC3">
        <w:rPr>
          <w:rFonts w:ascii="Montserrat" w:eastAsia="Montserrat" w:hAnsi="Montserrat" w:cs="Montserrat"/>
          <w:bCs/>
          <w:color w:val="000000" w:themeColor="text1"/>
          <w:sz w:val="18"/>
          <w:szCs w:val="18"/>
        </w:rPr>
        <w:t>el artículo</w:t>
      </w:r>
      <w:r w:rsidRPr="000C7AC3">
        <w:rPr>
          <w:rFonts w:ascii="Montserrat" w:eastAsia="Montserrat" w:hAnsi="Montserrat" w:cs="Montserrat"/>
          <w:bCs/>
          <w:color w:val="000000" w:themeColor="text1"/>
          <w:sz w:val="18"/>
          <w:szCs w:val="18"/>
        </w:rPr>
        <w:t xml:space="preserve"> 113, fracción III, de la Ley Federal de Transparencia y A</w:t>
      </w:r>
      <w:r w:rsidR="00B045FD" w:rsidRPr="000C7AC3">
        <w:rPr>
          <w:rFonts w:ascii="Montserrat" w:eastAsia="Montserrat" w:hAnsi="Montserrat" w:cs="Montserrat"/>
          <w:bCs/>
          <w:color w:val="000000" w:themeColor="text1"/>
          <w:sz w:val="18"/>
          <w:szCs w:val="18"/>
        </w:rPr>
        <w:t>cceso a la Información Pública y</w:t>
      </w:r>
      <w:r w:rsidRPr="000C7AC3">
        <w:rPr>
          <w:rFonts w:ascii="Montserrat" w:eastAsia="Montserrat" w:hAnsi="Montserrat" w:cs="Montserrat"/>
          <w:bCs/>
          <w:color w:val="000000" w:themeColor="text1"/>
          <w:sz w:val="18"/>
          <w:szCs w:val="18"/>
        </w:rPr>
        <w:t xml:space="preserve"> el criterio FUNCIÓNPÚBLICA/CT/01/2020 emitido por el Comité de Transparencia.</w:t>
      </w:r>
    </w:p>
    <w:p w14:paraId="54D64EB7" w14:textId="77777777" w:rsidR="002C2474" w:rsidRPr="000C7AC3" w:rsidRDefault="002C2474" w:rsidP="002C2474">
      <w:pPr>
        <w:ind w:right="-20"/>
        <w:jc w:val="both"/>
        <w:rPr>
          <w:rFonts w:ascii="Montserrat" w:eastAsia="Montserrat" w:hAnsi="Montserrat" w:cs="Montserrat"/>
          <w:bCs/>
          <w:color w:val="000000" w:themeColor="text1"/>
          <w:sz w:val="18"/>
          <w:szCs w:val="18"/>
        </w:rPr>
      </w:pPr>
    </w:p>
    <w:p w14:paraId="3C969726" w14:textId="77777777" w:rsidR="00F03B30" w:rsidRPr="000C7AC3" w:rsidRDefault="002C2474" w:rsidP="002C2474">
      <w:pPr>
        <w:ind w:right="-20"/>
        <w:jc w:val="both"/>
        <w:rPr>
          <w:rFonts w:ascii="Montserrat" w:eastAsia="Montserrat" w:hAnsi="Montserrat" w:cs="Montserrat"/>
          <w:sz w:val="18"/>
          <w:szCs w:val="18"/>
        </w:rPr>
      </w:pPr>
      <w:r w:rsidRPr="000C7AC3">
        <w:rPr>
          <w:rFonts w:ascii="Montserrat" w:eastAsia="Montserrat" w:hAnsi="Montserrat" w:cs="Montserrat"/>
          <w:sz w:val="18"/>
          <w:szCs w:val="18"/>
        </w:rPr>
        <w:t>En consecuencia, se emite la siguiente resolución por unanimidad:</w:t>
      </w:r>
    </w:p>
    <w:p w14:paraId="78317062" w14:textId="77777777" w:rsidR="002C2474" w:rsidRPr="000C7AC3" w:rsidRDefault="002C2474" w:rsidP="002C2474">
      <w:pPr>
        <w:ind w:right="51"/>
        <w:jc w:val="both"/>
        <w:rPr>
          <w:rFonts w:ascii="Montserrat" w:eastAsia="Montserrat" w:hAnsi="Montserrat" w:cs="Montserrat"/>
          <w:b/>
          <w:sz w:val="18"/>
          <w:szCs w:val="18"/>
        </w:rPr>
      </w:pPr>
    </w:p>
    <w:p w14:paraId="1BB148CE" w14:textId="77777777" w:rsidR="00951B82" w:rsidRPr="000C7AC3" w:rsidRDefault="008E4A8B" w:rsidP="002C2474">
      <w:pPr>
        <w:jc w:val="both"/>
        <w:rPr>
          <w:rFonts w:ascii="Montserrat" w:eastAsia="Montserrat" w:hAnsi="Montserrat" w:cs="Montserrat"/>
          <w:sz w:val="18"/>
          <w:szCs w:val="18"/>
        </w:rPr>
      </w:pPr>
      <w:r w:rsidRPr="000C7AC3">
        <w:rPr>
          <w:rFonts w:ascii="Montserrat" w:eastAsia="Montserrat" w:hAnsi="Montserrat" w:cs="Montserrat"/>
          <w:b/>
          <w:sz w:val="18"/>
          <w:szCs w:val="18"/>
        </w:rPr>
        <w:t>II.B.</w:t>
      </w:r>
      <w:r w:rsidR="00742C80" w:rsidRPr="000C7AC3">
        <w:rPr>
          <w:rFonts w:ascii="Montserrat" w:eastAsia="Montserrat" w:hAnsi="Montserrat" w:cs="Montserrat"/>
          <w:b/>
          <w:sz w:val="18"/>
          <w:szCs w:val="18"/>
        </w:rPr>
        <w:t>3</w:t>
      </w:r>
      <w:r w:rsidRPr="000C7AC3">
        <w:rPr>
          <w:rFonts w:ascii="Montserrat" w:eastAsia="Montserrat" w:hAnsi="Montserrat" w:cs="Montserrat"/>
          <w:b/>
          <w:sz w:val="18"/>
          <w:szCs w:val="18"/>
        </w:rPr>
        <w:t xml:space="preserve">.ORD.30.24: </w:t>
      </w:r>
      <w:r w:rsidR="002C2474" w:rsidRPr="000C7AC3">
        <w:rPr>
          <w:rFonts w:ascii="Montserrat" w:eastAsia="Montserrat" w:hAnsi="Montserrat" w:cs="Montserrat"/>
          <w:b/>
          <w:sz w:val="18"/>
          <w:szCs w:val="18"/>
        </w:rPr>
        <w:t>CONFIRMAR</w:t>
      </w:r>
      <w:r w:rsidR="002C2474" w:rsidRPr="000C7AC3">
        <w:rPr>
          <w:rFonts w:ascii="Montserrat" w:eastAsia="Montserrat" w:hAnsi="Montserrat" w:cs="Montserrat"/>
          <w:sz w:val="18"/>
          <w:szCs w:val="18"/>
        </w:rPr>
        <w:t xml:space="preserve"> la clasificación de la información como confidencial invocada por</w:t>
      </w:r>
      <w:r w:rsidR="002C2474" w:rsidRPr="000C7AC3">
        <w:rPr>
          <w:rFonts w:ascii="Montserrat" w:eastAsia="Montserrat" w:hAnsi="Montserrat" w:cs="Montserrat"/>
          <w:color w:val="000000" w:themeColor="text1"/>
          <w:sz w:val="18"/>
          <w:szCs w:val="18"/>
        </w:rPr>
        <w:t xml:space="preserve"> el </w:t>
      </w:r>
      <w:r w:rsidR="002C2474" w:rsidRPr="000C7AC3">
        <w:rPr>
          <w:rFonts w:ascii="Montserrat" w:eastAsia="Montserrat" w:hAnsi="Montserrat" w:cs="Montserrat"/>
          <w:color w:val="000000"/>
          <w:sz w:val="18"/>
          <w:szCs w:val="18"/>
        </w:rPr>
        <w:t>OICE-IMSS</w:t>
      </w:r>
      <w:r w:rsidR="002C2474" w:rsidRPr="000C7AC3">
        <w:rPr>
          <w:rFonts w:ascii="Montserrat" w:eastAsia="Montserrat" w:hAnsi="Montserrat" w:cs="Montserrat"/>
          <w:color w:val="000000" w:themeColor="text1"/>
          <w:sz w:val="18"/>
          <w:szCs w:val="18"/>
        </w:rPr>
        <w:t xml:space="preserve"> respecto </w:t>
      </w:r>
      <w:r w:rsidR="002C2474" w:rsidRPr="000C7AC3">
        <w:rPr>
          <w:rFonts w:ascii="Montserrat" w:eastAsia="Montserrat" w:hAnsi="Montserrat" w:cs="Montserrat"/>
          <w:sz w:val="18"/>
          <w:szCs w:val="18"/>
        </w:rPr>
        <w:t>al pronunciamiento, en términos de</w:t>
      </w:r>
      <w:r w:rsidR="00446040" w:rsidRPr="000C7AC3">
        <w:rPr>
          <w:rFonts w:ascii="Montserrat" w:eastAsia="Montserrat" w:hAnsi="Montserrat" w:cs="Montserrat"/>
          <w:sz w:val="18"/>
          <w:szCs w:val="18"/>
        </w:rPr>
        <w:t>l</w:t>
      </w:r>
      <w:r w:rsidR="002C2474" w:rsidRPr="000C7AC3">
        <w:rPr>
          <w:rFonts w:ascii="Montserrat" w:eastAsia="Montserrat" w:hAnsi="Montserrat" w:cs="Montserrat"/>
          <w:sz w:val="18"/>
          <w:szCs w:val="18"/>
        </w:rPr>
        <w:t xml:space="preserve"> artículo 113, fracción III, de la Ley Federal de Transparencia y </w:t>
      </w:r>
      <w:r w:rsidR="00B045FD" w:rsidRPr="000C7AC3">
        <w:rPr>
          <w:rFonts w:ascii="Montserrat" w:eastAsia="Montserrat" w:hAnsi="Montserrat" w:cs="Montserrat"/>
          <w:sz w:val="18"/>
          <w:szCs w:val="18"/>
        </w:rPr>
        <w:t>Acceso a la Información Pública y</w:t>
      </w:r>
      <w:r w:rsidR="002C2474" w:rsidRPr="000C7AC3">
        <w:rPr>
          <w:rFonts w:ascii="Montserrat" w:eastAsia="Montserrat" w:hAnsi="Montserrat" w:cs="Montserrat"/>
          <w:sz w:val="18"/>
          <w:szCs w:val="18"/>
        </w:rPr>
        <w:t xml:space="preserve"> el criterio FUNCIÓNPÚBLICA/CT/01/2020 emitido por el Comité de Transparencia.</w:t>
      </w:r>
    </w:p>
    <w:p w14:paraId="7B42BB35" w14:textId="77777777" w:rsidR="002C2474" w:rsidRPr="000C7AC3" w:rsidRDefault="002C2474" w:rsidP="002C2474">
      <w:pPr>
        <w:jc w:val="both"/>
        <w:rPr>
          <w:rFonts w:ascii="Montserrat" w:eastAsia="Montserrat" w:hAnsi="Montserrat" w:cs="Montserrat"/>
          <w:sz w:val="18"/>
          <w:szCs w:val="18"/>
        </w:rPr>
      </w:pPr>
    </w:p>
    <w:p w14:paraId="4A14DF2F" w14:textId="77777777" w:rsidR="00A22DA1" w:rsidRPr="000C7AC3" w:rsidRDefault="00A22DA1" w:rsidP="00A22DA1">
      <w:pPr>
        <w:jc w:val="both"/>
        <w:rPr>
          <w:rFonts w:ascii="Montserrat" w:eastAsia="Montserrat" w:hAnsi="Montserrat" w:cs="Montserrat"/>
          <w:b/>
          <w:sz w:val="18"/>
          <w:szCs w:val="18"/>
        </w:rPr>
      </w:pPr>
      <w:r w:rsidRPr="000C7AC3">
        <w:rPr>
          <w:rFonts w:ascii="Montserrat" w:eastAsia="Montserrat" w:hAnsi="Montserrat" w:cs="Montserrat"/>
          <w:b/>
          <w:sz w:val="18"/>
          <w:szCs w:val="18"/>
        </w:rPr>
        <w:t>B.</w:t>
      </w:r>
      <w:r w:rsidR="00742C80" w:rsidRPr="000C7AC3">
        <w:rPr>
          <w:rFonts w:ascii="Montserrat" w:eastAsia="Montserrat" w:hAnsi="Montserrat" w:cs="Montserrat"/>
          <w:b/>
          <w:sz w:val="18"/>
          <w:szCs w:val="18"/>
        </w:rPr>
        <w:t>4</w:t>
      </w:r>
      <w:r w:rsidRPr="000C7AC3">
        <w:rPr>
          <w:rFonts w:ascii="Montserrat" w:eastAsia="Montserrat" w:hAnsi="Montserrat" w:cs="Montserrat"/>
          <w:b/>
          <w:sz w:val="18"/>
          <w:szCs w:val="18"/>
        </w:rPr>
        <w:t xml:space="preserve"> </w:t>
      </w:r>
      <w:r w:rsidR="00446040" w:rsidRPr="000C7AC3">
        <w:rPr>
          <w:rFonts w:ascii="Montserrat" w:eastAsia="Montserrat" w:hAnsi="Montserrat" w:cs="Montserrat"/>
          <w:b/>
          <w:sz w:val="18"/>
          <w:szCs w:val="18"/>
        </w:rPr>
        <w:t xml:space="preserve">Folio </w:t>
      </w:r>
      <w:r w:rsidRPr="000C7AC3">
        <w:rPr>
          <w:rFonts w:ascii="Montserrat" w:eastAsia="Montserrat" w:hAnsi="Montserrat" w:cs="Montserrat"/>
          <w:b/>
          <w:sz w:val="18"/>
          <w:szCs w:val="18"/>
        </w:rPr>
        <w:t>330026524002078</w:t>
      </w:r>
    </w:p>
    <w:p w14:paraId="1DC2DC87" w14:textId="77777777" w:rsidR="002C2474" w:rsidRPr="000C7AC3" w:rsidRDefault="002C2474" w:rsidP="0057116B">
      <w:pPr>
        <w:jc w:val="both"/>
        <w:rPr>
          <w:rFonts w:ascii="Montserrat" w:eastAsia="Montserrat" w:hAnsi="Montserrat" w:cs="Montserrat"/>
          <w:sz w:val="14"/>
          <w:szCs w:val="18"/>
        </w:rPr>
      </w:pPr>
    </w:p>
    <w:p w14:paraId="5792E156" w14:textId="77777777" w:rsidR="00A22DA1" w:rsidRPr="000C7AC3" w:rsidRDefault="00A22DA1" w:rsidP="00A22DA1">
      <w:pPr>
        <w:jc w:val="both"/>
        <w:rPr>
          <w:rFonts w:ascii="Montserrat" w:eastAsia="Montserrat" w:hAnsi="Montserrat" w:cs="Montserrat"/>
          <w:sz w:val="18"/>
          <w:szCs w:val="18"/>
        </w:rPr>
      </w:pPr>
      <w:r w:rsidRPr="000C7AC3">
        <w:rPr>
          <w:rFonts w:ascii="Montserrat" w:eastAsia="Montserrat" w:hAnsi="Montserrat" w:cs="Montserrat"/>
          <w:sz w:val="18"/>
          <w:szCs w:val="18"/>
        </w:rPr>
        <w:t xml:space="preserve">Un particular requirió: </w:t>
      </w:r>
    </w:p>
    <w:p w14:paraId="38DB8638" w14:textId="77777777" w:rsidR="00A22DA1" w:rsidRPr="000C7AC3" w:rsidRDefault="00A22DA1" w:rsidP="00A22DA1">
      <w:pPr>
        <w:ind w:left="283" w:right="283"/>
        <w:jc w:val="both"/>
        <w:rPr>
          <w:rFonts w:ascii="Montserrat" w:eastAsia="Montserrat" w:hAnsi="Montserrat" w:cs="Montserrat"/>
          <w:b/>
          <w:sz w:val="14"/>
          <w:szCs w:val="18"/>
          <w:u w:val="single"/>
        </w:rPr>
      </w:pPr>
    </w:p>
    <w:p w14:paraId="58B8F459" w14:textId="77777777" w:rsidR="00A22DA1" w:rsidRPr="000C7AC3" w:rsidRDefault="00A22DA1" w:rsidP="007949A7">
      <w:pPr>
        <w:tabs>
          <w:tab w:val="left" w:pos="9639"/>
        </w:tabs>
        <w:ind w:left="567" w:right="567"/>
        <w:jc w:val="both"/>
        <w:rPr>
          <w:rFonts w:ascii="Montserrat" w:hAnsi="Montserrat"/>
          <w:i/>
          <w:color w:val="000000" w:themeColor="text1"/>
          <w:sz w:val="16"/>
          <w:szCs w:val="18"/>
        </w:rPr>
      </w:pPr>
      <w:r w:rsidRPr="000C7AC3">
        <w:rPr>
          <w:rFonts w:ascii="Montserrat" w:hAnsi="Montserrat"/>
          <w:i/>
          <w:color w:val="000000" w:themeColor="text1"/>
          <w:sz w:val="16"/>
          <w:szCs w:val="18"/>
        </w:rPr>
        <w:t xml:space="preserve">“En base al Código de conducta de la APF quiero acceso a la documentación del Órgano Interno de Control Especifico en </w:t>
      </w:r>
      <w:proofErr w:type="spellStart"/>
      <w:r w:rsidRPr="000C7AC3">
        <w:rPr>
          <w:rFonts w:ascii="Montserrat" w:hAnsi="Montserrat"/>
          <w:i/>
          <w:color w:val="000000" w:themeColor="text1"/>
          <w:sz w:val="16"/>
          <w:szCs w:val="18"/>
        </w:rPr>
        <w:t>Banjercito</w:t>
      </w:r>
      <w:proofErr w:type="spellEnd"/>
      <w:r w:rsidRPr="000C7AC3">
        <w:rPr>
          <w:rFonts w:ascii="Montserrat" w:hAnsi="Montserrat"/>
          <w:i/>
          <w:color w:val="000000" w:themeColor="text1"/>
          <w:sz w:val="16"/>
          <w:szCs w:val="18"/>
        </w:rPr>
        <w:t xml:space="preserve"> sobre las acciones que ha realizado para investigar y sancionar a la servidora pública (…) que ha mantenido reuniones con proveedores con los que acuerda a cambio de dinero omitir reportar los incumplimientos de contratos.” (Sic)</w:t>
      </w:r>
    </w:p>
    <w:p w14:paraId="4A82EAA6" w14:textId="77777777" w:rsidR="00A22DA1" w:rsidRPr="000C7AC3" w:rsidRDefault="00A22DA1" w:rsidP="00A22DA1">
      <w:pPr>
        <w:ind w:right="-20"/>
        <w:jc w:val="both"/>
        <w:rPr>
          <w:rFonts w:ascii="Montserrat" w:eastAsia="Montserrat" w:hAnsi="Montserrat" w:cs="Montserrat"/>
          <w:color w:val="000000" w:themeColor="text1"/>
          <w:sz w:val="14"/>
          <w:szCs w:val="18"/>
        </w:rPr>
      </w:pPr>
    </w:p>
    <w:p w14:paraId="10C8C2B2" w14:textId="77777777" w:rsidR="004B1D4C" w:rsidRDefault="004B1D4C" w:rsidP="00A22DA1">
      <w:pPr>
        <w:jc w:val="both"/>
        <w:rPr>
          <w:rFonts w:ascii="Montserrat" w:eastAsia="Montserrat" w:hAnsi="Montserrat" w:cs="Montserrat"/>
          <w:bCs/>
          <w:color w:val="000000" w:themeColor="text1"/>
          <w:sz w:val="18"/>
          <w:szCs w:val="18"/>
        </w:rPr>
      </w:pPr>
    </w:p>
    <w:p w14:paraId="1B70C6DC" w14:textId="7AFE81DC" w:rsidR="00A22DA1" w:rsidRPr="000C7AC3" w:rsidRDefault="00A22DA1" w:rsidP="00A22DA1">
      <w:pPr>
        <w:jc w:val="both"/>
        <w:rPr>
          <w:rFonts w:ascii="Montserrat" w:eastAsia="Montserrat" w:hAnsi="Montserrat" w:cs="Montserrat"/>
          <w:sz w:val="18"/>
          <w:szCs w:val="18"/>
        </w:rPr>
      </w:pPr>
      <w:r w:rsidRPr="00DB18BB">
        <w:rPr>
          <w:rFonts w:ascii="Montserrat" w:eastAsia="Montserrat" w:hAnsi="Montserrat" w:cs="Montserrat"/>
          <w:bCs/>
          <w:color w:val="000000" w:themeColor="text1"/>
          <w:sz w:val="18"/>
          <w:szCs w:val="18"/>
        </w:rPr>
        <w:lastRenderedPageBreak/>
        <w:t xml:space="preserve">El </w:t>
      </w:r>
      <w:r w:rsidR="00DB18BB" w:rsidRPr="00DB18BB">
        <w:rPr>
          <w:rFonts w:ascii="Montserrat" w:hAnsi="Montserrat"/>
          <w:sz w:val="18"/>
          <w:szCs w:val="18"/>
        </w:rPr>
        <w:t>Área de Quejas y Responsabilidades del</w:t>
      </w:r>
      <w:r w:rsidR="00DB18BB" w:rsidRPr="00DB18BB">
        <w:rPr>
          <w:rFonts w:ascii="Montserrat" w:eastAsia="Montserrat" w:hAnsi="Montserrat" w:cs="Montserrat"/>
          <w:bCs/>
          <w:color w:val="000000" w:themeColor="text1"/>
          <w:sz w:val="18"/>
          <w:szCs w:val="18"/>
        </w:rPr>
        <w:t xml:space="preserve"> </w:t>
      </w:r>
      <w:r w:rsidRPr="00DB18BB">
        <w:rPr>
          <w:rFonts w:ascii="Montserrat" w:eastAsia="Montserrat" w:hAnsi="Montserrat" w:cs="Montserrat"/>
          <w:bCs/>
          <w:color w:val="000000" w:themeColor="text1"/>
          <w:sz w:val="18"/>
          <w:szCs w:val="18"/>
        </w:rPr>
        <w:t>Órgano</w:t>
      </w:r>
      <w:r w:rsidRPr="000C7AC3">
        <w:rPr>
          <w:rFonts w:ascii="Montserrat" w:eastAsia="Montserrat" w:hAnsi="Montserrat" w:cs="Montserrat"/>
          <w:bCs/>
          <w:color w:val="000000" w:themeColor="text1"/>
          <w:sz w:val="18"/>
          <w:szCs w:val="18"/>
        </w:rPr>
        <w:t xml:space="preserve"> Interno de Control Específico en el Banco Nacional del Ejército, Fuerza Aérea y Armada </w:t>
      </w:r>
      <w:r w:rsidR="00DB18BB">
        <w:rPr>
          <w:rFonts w:ascii="Montserrat" w:eastAsia="Montserrat" w:hAnsi="Montserrat" w:cs="Montserrat"/>
          <w:bCs/>
          <w:color w:val="000000" w:themeColor="text1"/>
          <w:sz w:val="18"/>
          <w:szCs w:val="18"/>
        </w:rPr>
        <w:t xml:space="preserve">S.N.C. </w:t>
      </w:r>
      <w:r w:rsidRPr="000C7AC3">
        <w:rPr>
          <w:rFonts w:ascii="Montserrat" w:eastAsia="Montserrat" w:hAnsi="Montserrat" w:cs="Montserrat"/>
          <w:bCs/>
          <w:color w:val="000000" w:themeColor="text1"/>
          <w:sz w:val="18"/>
          <w:szCs w:val="18"/>
        </w:rPr>
        <w:t xml:space="preserve">(OICE-BANJERCITO) </w:t>
      </w:r>
      <w:r w:rsidRPr="000C7AC3">
        <w:rPr>
          <w:rFonts w:ascii="Montserrat" w:eastAsia="Montserrat" w:hAnsi="Montserrat" w:cs="Montserrat"/>
          <w:sz w:val="18"/>
          <w:szCs w:val="18"/>
        </w:rPr>
        <w:t xml:space="preserve">y la Unidad Substanciadora y Resolutora (USR) </w:t>
      </w:r>
      <w:r w:rsidRPr="000C7AC3">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089B69E" w14:textId="77777777" w:rsidR="00A22DA1" w:rsidRPr="000C7AC3" w:rsidRDefault="00A22DA1" w:rsidP="00A22DA1">
      <w:pPr>
        <w:ind w:right="-20"/>
        <w:jc w:val="both"/>
        <w:rPr>
          <w:rFonts w:ascii="Montserrat" w:eastAsia="Montserrat" w:hAnsi="Montserrat" w:cs="Montserrat"/>
          <w:bCs/>
          <w:color w:val="000000" w:themeColor="text1"/>
          <w:sz w:val="14"/>
          <w:szCs w:val="18"/>
        </w:rPr>
      </w:pPr>
    </w:p>
    <w:p w14:paraId="4E2FBD4A" w14:textId="77777777" w:rsidR="00A22DA1" w:rsidRPr="000C7AC3" w:rsidRDefault="00A22DA1" w:rsidP="00A22DA1">
      <w:pPr>
        <w:ind w:right="-20"/>
        <w:jc w:val="both"/>
        <w:rPr>
          <w:rFonts w:ascii="Montserrat" w:eastAsia="Montserrat" w:hAnsi="Montserrat" w:cs="Montserrat"/>
          <w:sz w:val="18"/>
          <w:szCs w:val="18"/>
        </w:rPr>
      </w:pPr>
      <w:r w:rsidRPr="000C7AC3">
        <w:rPr>
          <w:rFonts w:ascii="Montserrat" w:eastAsia="Montserrat" w:hAnsi="Montserrat" w:cs="Montserrat"/>
          <w:sz w:val="18"/>
          <w:szCs w:val="18"/>
        </w:rPr>
        <w:t>En consecuencia, se emite la siguiente resolución por unanimidad:</w:t>
      </w:r>
    </w:p>
    <w:p w14:paraId="187D9D52" w14:textId="77777777" w:rsidR="00A22DA1" w:rsidRPr="000C7AC3" w:rsidRDefault="00A22DA1" w:rsidP="00A22DA1">
      <w:pPr>
        <w:ind w:right="51"/>
        <w:jc w:val="both"/>
        <w:rPr>
          <w:rFonts w:ascii="Montserrat" w:eastAsia="Montserrat" w:hAnsi="Montserrat" w:cs="Montserrat"/>
          <w:b/>
          <w:sz w:val="14"/>
          <w:szCs w:val="18"/>
        </w:rPr>
      </w:pPr>
    </w:p>
    <w:p w14:paraId="260919AC" w14:textId="77777777" w:rsidR="00A22DA1" w:rsidRPr="000C7AC3" w:rsidRDefault="008E4A8B" w:rsidP="00A22DA1">
      <w:pPr>
        <w:jc w:val="both"/>
        <w:rPr>
          <w:rFonts w:ascii="Montserrat" w:eastAsia="Montserrat" w:hAnsi="Montserrat" w:cs="Montserrat"/>
          <w:b/>
          <w:sz w:val="18"/>
          <w:szCs w:val="18"/>
        </w:rPr>
      </w:pPr>
      <w:r w:rsidRPr="000C7AC3">
        <w:rPr>
          <w:rFonts w:ascii="Montserrat" w:eastAsia="Montserrat" w:hAnsi="Montserrat" w:cs="Montserrat"/>
          <w:b/>
          <w:sz w:val="18"/>
          <w:szCs w:val="18"/>
        </w:rPr>
        <w:t>II.B.</w:t>
      </w:r>
      <w:r w:rsidR="00742C80" w:rsidRPr="000C7AC3">
        <w:rPr>
          <w:rFonts w:ascii="Montserrat" w:eastAsia="Montserrat" w:hAnsi="Montserrat" w:cs="Montserrat"/>
          <w:b/>
          <w:sz w:val="18"/>
          <w:szCs w:val="18"/>
        </w:rPr>
        <w:t>4</w:t>
      </w:r>
      <w:r w:rsidRPr="000C7AC3">
        <w:rPr>
          <w:rFonts w:ascii="Montserrat" w:eastAsia="Montserrat" w:hAnsi="Montserrat" w:cs="Montserrat"/>
          <w:b/>
          <w:sz w:val="18"/>
          <w:szCs w:val="18"/>
        </w:rPr>
        <w:t xml:space="preserve">.ORD.30.24: </w:t>
      </w:r>
      <w:r w:rsidR="00A22DA1" w:rsidRPr="000C7AC3">
        <w:rPr>
          <w:rFonts w:ascii="Montserrat" w:eastAsia="Montserrat" w:hAnsi="Montserrat" w:cs="Montserrat"/>
          <w:b/>
          <w:sz w:val="18"/>
          <w:szCs w:val="18"/>
        </w:rPr>
        <w:t>CONFIRMAR</w:t>
      </w:r>
      <w:r w:rsidR="00A22DA1" w:rsidRPr="000C7AC3">
        <w:rPr>
          <w:rFonts w:ascii="Montserrat" w:eastAsia="Montserrat" w:hAnsi="Montserrat" w:cs="Montserrat"/>
          <w:sz w:val="18"/>
          <w:szCs w:val="18"/>
        </w:rPr>
        <w:t xml:space="preserve"> la clasificación de la información como confidencial invocada por e</w:t>
      </w:r>
      <w:r w:rsidR="00A22DA1" w:rsidRPr="000C7AC3">
        <w:rPr>
          <w:rFonts w:ascii="Montserrat" w:eastAsia="Montserrat" w:hAnsi="Montserrat" w:cs="Montserrat"/>
          <w:color w:val="000000" w:themeColor="text1"/>
          <w:sz w:val="18"/>
          <w:szCs w:val="18"/>
        </w:rPr>
        <w:t xml:space="preserve">l </w:t>
      </w:r>
      <w:r w:rsidR="00A22DA1" w:rsidRPr="000C7AC3">
        <w:rPr>
          <w:rFonts w:ascii="Montserrat" w:eastAsia="Montserrat" w:hAnsi="Montserrat" w:cs="Montserrat"/>
          <w:bCs/>
          <w:color w:val="000000" w:themeColor="text1"/>
          <w:sz w:val="18"/>
          <w:szCs w:val="18"/>
        </w:rPr>
        <w:t>OICE-BANJERCITO</w:t>
      </w:r>
      <w:r w:rsidR="00A22DA1" w:rsidRPr="000C7AC3">
        <w:rPr>
          <w:rFonts w:ascii="Montserrat" w:eastAsia="Montserrat" w:hAnsi="Montserrat" w:cs="Montserrat"/>
          <w:color w:val="000000" w:themeColor="text1"/>
          <w:sz w:val="18"/>
          <w:szCs w:val="18"/>
        </w:rPr>
        <w:t xml:space="preserve"> y la USR respecto </w:t>
      </w:r>
      <w:r w:rsidR="00A22DA1" w:rsidRPr="000C7AC3">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62AAEE1" w14:textId="77777777" w:rsidR="00A22DA1" w:rsidRPr="000C7AC3" w:rsidRDefault="00A22DA1" w:rsidP="0057116B">
      <w:pPr>
        <w:jc w:val="both"/>
        <w:rPr>
          <w:rFonts w:ascii="Montserrat" w:eastAsia="Montserrat" w:hAnsi="Montserrat" w:cs="Montserrat"/>
          <w:sz w:val="14"/>
          <w:szCs w:val="18"/>
        </w:rPr>
      </w:pPr>
    </w:p>
    <w:p w14:paraId="6E83CDF2" w14:textId="77777777" w:rsidR="00A22DA1" w:rsidRPr="000C7AC3" w:rsidRDefault="00A22DA1" w:rsidP="0057116B">
      <w:pPr>
        <w:jc w:val="both"/>
        <w:rPr>
          <w:rFonts w:ascii="Montserrat" w:eastAsia="Montserrat" w:hAnsi="Montserrat" w:cs="Montserrat"/>
          <w:sz w:val="18"/>
          <w:szCs w:val="18"/>
        </w:rPr>
      </w:pPr>
      <w:r w:rsidRPr="000C7AC3">
        <w:rPr>
          <w:rFonts w:ascii="Montserrat" w:eastAsia="Montserrat" w:hAnsi="Montserrat" w:cs="Montserrat"/>
          <w:b/>
          <w:sz w:val="18"/>
          <w:szCs w:val="18"/>
        </w:rPr>
        <w:t>B.</w:t>
      </w:r>
      <w:r w:rsidR="00742C80" w:rsidRPr="000C7AC3">
        <w:rPr>
          <w:rFonts w:ascii="Montserrat" w:eastAsia="Montserrat" w:hAnsi="Montserrat" w:cs="Montserrat"/>
          <w:b/>
          <w:sz w:val="18"/>
          <w:szCs w:val="18"/>
        </w:rPr>
        <w:t>5</w:t>
      </w:r>
      <w:r w:rsidRPr="000C7AC3">
        <w:rPr>
          <w:rFonts w:ascii="Montserrat" w:eastAsia="Montserrat" w:hAnsi="Montserrat" w:cs="Montserrat"/>
          <w:b/>
          <w:sz w:val="18"/>
          <w:szCs w:val="18"/>
        </w:rPr>
        <w:t xml:space="preserve"> </w:t>
      </w:r>
      <w:r w:rsidR="00446040" w:rsidRPr="000C7AC3">
        <w:rPr>
          <w:rFonts w:ascii="Montserrat" w:eastAsia="Montserrat" w:hAnsi="Montserrat" w:cs="Montserrat"/>
          <w:b/>
          <w:sz w:val="18"/>
          <w:szCs w:val="18"/>
        </w:rPr>
        <w:t xml:space="preserve">Folio </w:t>
      </w:r>
      <w:r w:rsidRPr="000C7AC3">
        <w:rPr>
          <w:rFonts w:ascii="Montserrat" w:eastAsia="Montserrat" w:hAnsi="Montserrat" w:cs="Montserrat"/>
          <w:b/>
          <w:sz w:val="18"/>
          <w:szCs w:val="18"/>
        </w:rPr>
        <w:t>330026524002079</w:t>
      </w:r>
    </w:p>
    <w:p w14:paraId="51809F72" w14:textId="77777777" w:rsidR="00A22DA1" w:rsidRPr="000C7AC3" w:rsidRDefault="00A22DA1" w:rsidP="0057116B">
      <w:pPr>
        <w:jc w:val="both"/>
        <w:rPr>
          <w:rFonts w:ascii="Montserrat" w:eastAsia="Montserrat" w:hAnsi="Montserrat" w:cs="Montserrat"/>
          <w:sz w:val="14"/>
          <w:szCs w:val="18"/>
        </w:rPr>
      </w:pPr>
    </w:p>
    <w:p w14:paraId="4E71ACDC" w14:textId="77777777" w:rsidR="00A22DA1" w:rsidRPr="000C7AC3" w:rsidRDefault="00A22DA1" w:rsidP="00A22DA1">
      <w:pPr>
        <w:jc w:val="both"/>
        <w:rPr>
          <w:rFonts w:ascii="Montserrat" w:eastAsia="Montserrat" w:hAnsi="Montserrat" w:cs="Montserrat"/>
          <w:sz w:val="18"/>
          <w:szCs w:val="18"/>
        </w:rPr>
      </w:pPr>
      <w:r w:rsidRPr="000C7AC3">
        <w:rPr>
          <w:rFonts w:ascii="Montserrat" w:eastAsia="Montserrat" w:hAnsi="Montserrat" w:cs="Montserrat"/>
          <w:sz w:val="18"/>
          <w:szCs w:val="18"/>
        </w:rPr>
        <w:t xml:space="preserve">Un particular requirió: </w:t>
      </w:r>
    </w:p>
    <w:p w14:paraId="7A014298" w14:textId="77777777" w:rsidR="00A22DA1" w:rsidRPr="000C7AC3" w:rsidRDefault="00A22DA1" w:rsidP="00A22DA1">
      <w:pPr>
        <w:ind w:left="283" w:right="283"/>
        <w:jc w:val="both"/>
        <w:rPr>
          <w:rFonts w:ascii="Montserrat" w:eastAsia="Montserrat" w:hAnsi="Montserrat" w:cs="Montserrat"/>
          <w:b/>
          <w:sz w:val="18"/>
          <w:szCs w:val="18"/>
          <w:u w:val="single"/>
        </w:rPr>
      </w:pPr>
    </w:p>
    <w:p w14:paraId="1D64B6C9" w14:textId="77777777" w:rsidR="00A22DA1" w:rsidRPr="000C7AC3" w:rsidRDefault="00A22DA1" w:rsidP="007949A7">
      <w:pPr>
        <w:ind w:left="567" w:right="567"/>
        <w:jc w:val="both"/>
        <w:rPr>
          <w:rFonts w:ascii="Montserrat" w:hAnsi="Montserrat"/>
          <w:i/>
          <w:color w:val="000000" w:themeColor="text1"/>
          <w:sz w:val="16"/>
          <w:szCs w:val="18"/>
        </w:rPr>
      </w:pPr>
      <w:r w:rsidRPr="000C7AC3">
        <w:rPr>
          <w:rFonts w:ascii="Montserrat" w:hAnsi="Montserrat"/>
          <w:i/>
          <w:color w:val="000000" w:themeColor="text1"/>
          <w:sz w:val="16"/>
          <w:szCs w:val="18"/>
        </w:rPr>
        <w:t>“quiero tener acceso a las carpetas de investigación o expedientes abiertos o cerrados sobre los casos de acoso laboral, acoso sexual, discriminación y/o hostigamiento sexual en contra del servidor público (…).” (Sic)</w:t>
      </w:r>
    </w:p>
    <w:p w14:paraId="3BC4F059" w14:textId="77777777" w:rsidR="00A22DA1" w:rsidRPr="000C7AC3" w:rsidRDefault="00A22DA1" w:rsidP="00A22DA1">
      <w:pPr>
        <w:ind w:right="-20"/>
        <w:jc w:val="both"/>
        <w:rPr>
          <w:rFonts w:ascii="Montserrat" w:eastAsia="Montserrat" w:hAnsi="Montserrat" w:cs="Montserrat"/>
          <w:color w:val="000000" w:themeColor="text1"/>
          <w:sz w:val="18"/>
          <w:szCs w:val="18"/>
        </w:rPr>
      </w:pPr>
    </w:p>
    <w:p w14:paraId="0D454A12" w14:textId="582730EA" w:rsidR="00A22DA1" w:rsidRPr="000C7AC3" w:rsidRDefault="00A22DA1" w:rsidP="00A22DA1">
      <w:pPr>
        <w:jc w:val="both"/>
        <w:rPr>
          <w:rFonts w:ascii="Montserrat" w:eastAsia="Montserrat" w:hAnsi="Montserrat" w:cs="Montserrat"/>
          <w:sz w:val="18"/>
          <w:szCs w:val="18"/>
        </w:rPr>
      </w:pPr>
      <w:r w:rsidRPr="00DB18BB">
        <w:rPr>
          <w:rFonts w:ascii="Montserrat" w:eastAsia="Montserrat" w:hAnsi="Montserrat" w:cs="Montserrat"/>
          <w:bCs/>
          <w:color w:val="000000" w:themeColor="text1"/>
          <w:sz w:val="18"/>
          <w:szCs w:val="18"/>
        </w:rPr>
        <w:t xml:space="preserve">El </w:t>
      </w:r>
      <w:r w:rsidR="00DB18BB" w:rsidRPr="00DB18BB">
        <w:rPr>
          <w:rFonts w:ascii="Montserrat" w:hAnsi="Montserrat"/>
          <w:sz w:val="18"/>
          <w:szCs w:val="18"/>
        </w:rPr>
        <w:t>Área de Quejas y Responsabilidades del</w:t>
      </w:r>
      <w:r w:rsidR="00DB18BB" w:rsidRPr="00DB18BB">
        <w:rPr>
          <w:rFonts w:ascii="Montserrat" w:eastAsia="Montserrat" w:hAnsi="Montserrat" w:cs="Montserrat"/>
          <w:bCs/>
          <w:color w:val="000000" w:themeColor="text1"/>
          <w:sz w:val="18"/>
          <w:szCs w:val="18"/>
        </w:rPr>
        <w:t xml:space="preserve"> </w:t>
      </w:r>
      <w:r w:rsidRPr="00DB18BB">
        <w:rPr>
          <w:rFonts w:ascii="Montserrat" w:eastAsia="Montserrat" w:hAnsi="Montserrat" w:cs="Montserrat"/>
          <w:bCs/>
          <w:color w:val="000000" w:themeColor="text1"/>
          <w:sz w:val="18"/>
          <w:szCs w:val="18"/>
        </w:rPr>
        <w:t>Órgano Interno de Control Específico en el Banco Nacional del Ejército, Fuerza Aérea y Armada</w:t>
      </w:r>
      <w:r w:rsidR="0012692A">
        <w:rPr>
          <w:rFonts w:ascii="Montserrat" w:eastAsia="Montserrat" w:hAnsi="Montserrat" w:cs="Montserrat"/>
          <w:bCs/>
          <w:color w:val="000000" w:themeColor="text1"/>
          <w:sz w:val="18"/>
          <w:szCs w:val="18"/>
        </w:rPr>
        <w:t xml:space="preserve"> S.</w:t>
      </w:r>
      <w:r w:rsidR="00DB18BB" w:rsidRPr="00DB18BB">
        <w:rPr>
          <w:rFonts w:ascii="Montserrat" w:eastAsia="Montserrat" w:hAnsi="Montserrat" w:cs="Montserrat"/>
          <w:bCs/>
          <w:color w:val="000000" w:themeColor="text1"/>
          <w:sz w:val="18"/>
          <w:szCs w:val="18"/>
        </w:rPr>
        <w:t>N.C.</w:t>
      </w:r>
      <w:r w:rsidRPr="00DB18BB">
        <w:rPr>
          <w:rFonts w:ascii="Montserrat" w:eastAsia="Montserrat" w:hAnsi="Montserrat" w:cs="Montserrat"/>
          <w:bCs/>
          <w:color w:val="000000" w:themeColor="text1"/>
          <w:sz w:val="18"/>
          <w:szCs w:val="18"/>
        </w:rPr>
        <w:t xml:space="preserve"> (OICE-BANJERCITO) </w:t>
      </w:r>
      <w:r w:rsidRPr="00DB18BB">
        <w:rPr>
          <w:rFonts w:ascii="Montserrat" w:eastAsia="Montserrat" w:hAnsi="Montserrat" w:cs="Montserrat"/>
          <w:sz w:val="18"/>
          <w:szCs w:val="18"/>
        </w:rPr>
        <w:t xml:space="preserve">y la Unidad Substanciadora y Resolutora (USR) </w:t>
      </w:r>
      <w:r w:rsidRPr="00DB18BB">
        <w:rPr>
          <w:rFonts w:ascii="Montserrat" w:eastAsia="Montserrat" w:hAnsi="Montserrat" w:cs="Montserrat"/>
          <w:bCs/>
          <w:color w:val="000000" w:themeColor="text1"/>
          <w:sz w:val="18"/>
          <w:szCs w:val="18"/>
        </w:rPr>
        <w:t>solicitaron al Comité de Transparencia la clasificación de confidencialidad</w:t>
      </w:r>
      <w:r w:rsidRPr="000C7AC3">
        <w:rPr>
          <w:rFonts w:ascii="Montserrat" w:eastAsia="Montserrat" w:hAnsi="Montserrat" w:cs="Montserrat"/>
          <w:bCs/>
          <w:color w:val="000000" w:themeColor="text1"/>
          <w:sz w:val="18"/>
          <w:szCs w:val="18"/>
        </w:rPr>
        <w:t xml:space="preserve">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6374FCF" w14:textId="77777777" w:rsidR="00A22DA1" w:rsidRPr="000C7AC3" w:rsidRDefault="00A22DA1" w:rsidP="00A22DA1">
      <w:pPr>
        <w:ind w:right="-20"/>
        <w:jc w:val="both"/>
        <w:rPr>
          <w:rFonts w:ascii="Montserrat" w:eastAsia="Montserrat" w:hAnsi="Montserrat" w:cs="Montserrat"/>
          <w:bCs/>
          <w:color w:val="000000" w:themeColor="text1"/>
          <w:sz w:val="18"/>
          <w:szCs w:val="18"/>
        </w:rPr>
      </w:pPr>
    </w:p>
    <w:p w14:paraId="02FD85AE" w14:textId="77777777" w:rsidR="00A22DA1" w:rsidRPr="000C7AC3" w:rsidRDefault="00A22DA1" w:rsidP="00A22DA1">
      <w:pPr>
        <w:ind w:right="-19"/>
        <w:jc w:val="both"/>
        <w:rPr>
          <w:rFonts w:ascii="Montserrat" w:eastAsia="Montserrat" w:hAnsi="Montserrat" w:cs="Montserrat"/>
          <w:bCs/>
          <w:color w:val="000000" w:themeColor="text1"/>
          <w:sz w:val="18"/>
          <w:szCs w:val="18"/>
        </w:rPr>
      </w:pPr>
      <w:r w:rsidRPr="000C7AC3">
        <w:rPr>
          <w:rFonts w:ascii="Montserrat" w:eastAsia="Montserrat" w:hAnsi="Montserrat" w:cs="Montserrat"/>
          <w:color w:val="000000" w:themeColor="text1"/>
          <w:sz w:val="18"/>
          <w:szCs w:val="18"/>
        </w:rPr>
        <w:t>Asimismo, la</w:t>
      </w:r>
      <w:r w:rsidRPr="000C7AC3">
        <w:rPr>
          <w:rFonts w:ascii="Montserrat" w:eastAsia="Montserrat" w:hAnsi="Montserrat" w:cs="Montserrat"/>
          <w:bCs/>
          <w:color w:val="000000" w:themeColor="text1"/>
          <w:sz w:val="18"/>
          <w:szCs w:val="18"/>
        </w:rPr>
        <w:t xml:space="preserve"> </w:t>
      </w:r>
      <w:r w:rsidRPr="000C7AC3">
        <w:rPr>
          <w:rFonts w:ascii="Montserrat" w:eastAsia="Montserrat" w:hAnsi="Montserrat" w:cs="Montserrat"/>
          <w:sz w:val="18"/>
          <w:szCs w:val="18"/>
        </w:rPr>
        <w:t>Unidad de Control y Mejora de la Administración Pública Federal</w:t>
      </w:r>
      <w:r w:rsidR="00895221">
        <w:rPr>
          <w:rFonts w:ascii="Montserrat" w:eastAsia="Montserrat" w:hAnsi="Montserrat" w:cs="Montserrat"/>
          <w:sz w:val="18"/>
          <w:szCs w:val="18"/>
        </w:rPr>
        <w:t xml:space="preserve"> </w:t>
      </w:r>
      <w:r w:rsidRPr="000C7AC3">
        <w:rPr>
          <w:rFonts w:ascii="Montserrat" w:eastAsia="Montserrat" w:hAnsi="Montserrat" w:cs="Montserrat"/>
          <w:sz w:val="18"/>
          <w:szCs w:val="18"/>
        </w:rPr>
        <w:t xml:space="preserve">(UCMAPF), </w:t>
      </w:r>
      <w:r w:rsidRPr="000C7AC3">
        <w:rPr>
          <w:rFonts w:ascii="Montserrat" w:eastAsia="Montserrat" w:hAnsi="Montserrat" w:cs="Montserrat"/>
          <w:color w:val="000000" w:themeColor="text1"/>
          <w:sz w:val="18"/>
          <w:szCs w:val="18"/>
        </w:rPr>
        <w:t>solicitó al Comité de Transparencia la clasificación del resultado de la búsqueda de la información en el Sistema de Seguimiento, Evaluación y Coordinación de Actividades de los Comités de Ética (SSECCOE),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52FE10A5" w14:textId="77777777" w:rsidR="00A22DA1" w:rsidRPr="000C7AC3" w:rsidRDefault="00A22DA1" w:rsidP="00A22DA1">
      <w:pPr>
        <w:ind w:right="-20"/>
        <w:jc w:val="both"/>
        <w:rPr>
          <w:rFonts w:ascii="Montserrat" w:eastAsia="Montserrat" w:hAnsi="Montserrat" w:cs="Montserrat"/>
          <w:bCs/>
          <w:color w:val="000000" w:themeColor="text1"/>
          <w:sz w:val="18"/>
          <w:szCs w:val="18"/>
        </w:rPr>
      </w:pPr>
    </w:p>
    <w:p w14:paraId="77D158C4" w14:textId="77777777" w:rsidR="00A22DA1" w:rsidRPr="000C7AC3" w:rsidRDefault="00A22DA1" w:rsidP="00A22DA1">
      <w:pPr>
        <w:ind w:right="-20"/>
        <w:jc w:val="both"/>
        <w:rPr>
          <w:rFonts w:ascii="Montserrat" w:eastAsia="Montserrat" w:hAnsi="Montserrat" w:cs="Montserrat"/>
          <w:sz w:val="18"/>
          <w:szCs w:val="18"/>
        </w:rPr>
      </w:pPr>
      <w:r w:rsidRPr="000C7AC3">
        <w:rPr>
          <w:rFonts w:ascii="Montserrat" w:eastAsia="Montserrat" w:hAnsi="Montserrat" w:cs="Montserrat"/>
          <w:sz w:val="18"/>
          <w:szCs w:val="18"/>
        </w:rPr>
        <w:t>En consecuencia, se emite la siguiente resolución por unanimidad:</w:t>
      </w:r>
    </w:p>
    <w:p w14:paraId="35474B58" w14:textId="77777777" w:rsidR="00A22DA1" w:rsidRPr="000C7AC3" w:rsidRDefault="00A22DA1" w:rsidP="00A22DA1">
      <w:pPr>
        <w:ind w:right="51"/>
        <w:jc w:val="both"/>
        <w:rPr>
          <w:rFonts w:ascii="Montserrat" w:eastAsia="Montserrat" w:hAnsi="Montserrat" w:cs="Montserrat"/>
          <w:b/>
          <w:sz w:val="18"/>
          <w:szCs w:val="18"/>
        </w:rPr>
      </w:pPr>
    </w:p>
    <w:p w14:paraId="0B22376E" w14:textId="77777777" w:rsidR="00A22DA1" w:rsidRPr="000C7AC3" w:rsidRDefault="008E4A8B" w:rsidP="00A22DA1">
      <w:pPr>
        <w:jc w:val="both"/>
        <w:rPr>
          <w:rFonts w:ascii="Montserrat" w:eastAsia="Montserrat" w:hAnsi="Montserrat" w:cs="Montserrat"/>
          <w:b/>
          <w:sz w:val="18"/>
          <w:szCs w:val="18"/>
        </w:rPr>
      </w:pPr>
      <w:r w:rsidRPr="000C7AC3">
        <w:rPr>
          <w:rFonts w:ascii="Montserrat" w:eastAsia="Montserrat" w:hAnsi="Montserrat" w:cs="Montserrat"/>
          <w:b/>
          <w:sz w:val="18"/>
          <w:szCs w:val="18"/>
        </w:rPr>
        <w:t>II.B.</w:t>
      </w:r>
      <w:r w:rsidR="00742C80" w:rsidRPr="000C7AC3">
        <w:rPr>
          <w:rFonts w:ascii="Montserrat" w:eastAsia="Montserrat" w:hAnsi="Montserrat" w:cs="Montserrat"/>
          <w:b/>
          <w:sz w:val="18"/>
          <w:szCs w:val="18"/>
        </w:rPr>
        <w:t>5</w:t>
      </w:r>
      <w:r w:rsidRPr="000C7AC3">
        <w:rPr>
          <w:rFonts w:ascii="Montserrat" w:eastAsia="Montserrat" w:hAnsi="Montserrat" w:cs="Montserrat"/>
          <w:b/>
          <w:sz w:val="18"/>
          <w:szCs w:val="18"/>
        </w:rPr>
        <w:t xml:space="preserve">.1.ORD.30.24: </w:t>
      </w:r>
      <w:r w:rsidR="00A22DA1" w:rsidRPr="000C7AC3">
        <w:rPr>
          <w:rFonts w:ascii="Montserrat" w:eastAsia="Montserrat" w:hAnsi="Montserrat" w:cs="Montserrat"/>
          <w:b/>
          <w:sz w:val="18"/>
          <w:szCs w:val="18"/>
        </w:rPr>
        <w:t>CONFIRMAR</w:t>
      </w:r>
      <w:r w:rsidR="00A22DA1" w:rsidRPr="000C7AC3">
        <w:rPr>
          <w:rFonts w:ascii="Montserrat" w:eastAsia="Montserrat" w:hAnsi="Montserrat" w:cs="Montserrat"/>
          <w:sz w:val="18"/>
          <w:szCs w:val="18"/>
        </w:rPr>
        <w:t xml:space="preserve"> la clasificación de la información como confidencial invocada por e</w:t>
      </w:r>
      <w:r w:rsidR="00A22DA1" w:rsidRPr="000C7AC3">
        <w:rPr>
          <w:rFonts w:ascii="Montserrat" w:eastAsia="Montserrat" w:hAnsi="Montserrat" w:cs="Montserrat"/>
          <w:color w:val="000000" w:themeColor="text1"/>
          <w:sz w:val="18"/>
          <w:szCs w:val="18"/>
        </w:rPr>
        <w:t xml:space="preserve">l </w:t>
      </w:r>
      <w:r w:rsidR="00A22DA1" w:rsidRPr="000C7AC3">
        <w:rPr>
          <w:rFonts w:ascii="Montserrat" w:eastAsia="Montserrat" w:hAnsi="Montserrat" w:cs="Montserrat"/>
          <w:bCs/>
          <w:color w:val="000000" w:themeColor="text1"/>
          <w:sz w:val="18"/>
          <w:szCs w:val="18"/>
        </w:rPr>
        <w:t>OICE-BANJERCITO</w:t>
      </w:r>
      <w:r w:rsidR="00A22DA1" w:rsidRPr="000C7AC3">
        <w:rPr>
          <w:rFonts w:ascii="Montserrat" w:eastAsia="Montserrat" w:hAnsi="Montserrat" w:cs="Montserrat"/>
          <w:color w:val="000000" w:themeColor="text1"/>
          <w:sz w:val="18"/>
          <w:szCs w:val="18"/>
        </w:rPr>
        <w:t xml:space="preserve"> y la USR respecto </w:t>
      </w:r>
      <w:r w:rsidR="00A22DA1" w:rsidRPr="000C7AC3">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12193C4" w14:textId="77777777" w:rsidR="00A22DA1" w:rsidRPr="000C7AC3" w:rsidRDefault="008E4A8B" w:rsidP="008E4A8B">
      <w:pPr>
        <w:jc w:val="both"/>
        <w:rPr>
          <w:rFonts w:ascii="Montserrat" w:eastAsia="Montserrat" w:hAnsi="Montserrat" w:cs="Montserrat"/>
          <w:b/>
          <w:sz w:val="18"/>
          <w:szCs w:val="18"/>
        </w:rPr>
      </w:pPr>
      <w:r w:rsidRPr="000C7AC3">
        <w:rPr>
          <w:rFonts w:ascii="Montserrat" w:eastAsia="Montserrat" w:hAnsi="Montserrat" w:cs="Montserrat"/>
          <w:b/>
          <w:sz w:val="18"/>
          <w:szCs w:val="18"/>
        </w:rPr>
        <w:lastRenderedPageBreak/>
        <w:t>II.B.</w:t>
      </w:r>
      <w:r w:rsidR="00742C80" w:rsidRPr="000C7AC3">
        <w:rPr>
          <w:rFonts w:ascii="Montserrat" w:eastAsia="Montserrat" w:hAnsi="Montserrat" w:cs="Montserrat"/>
          <w:b/>
          <w:sz w:val="18"/>
          <w:szCs w:val="18"/>
        </w:rPr>
        <w:t>5</w:t>
      </w:r>
      <w:r w:rsidRPr="000C7AC3">
        <w:rPr>
          <w:rFonts w:ascii="Montserrat" w:eastAsia="Montserrat" w:hAnsi="Montserrat" w:cs="Montserrat"/>
          <w:b/>
          <w:sz w:val="18"/>
          <w:szCs w:val="18"/>
        </w:rPr>
        <w:t>.</w:t>
      </w:r>
      <w:r w:rsidR="00742C80" w:rsidRPr="000C7AC3">
        <w:rPr>
          <w:rFonts w:ascii="Montserrat" w:eastAsia="Montserrat" w:hAnsi="Montserrat" w:cs="Montserrat"/>
          <w:b/>
          <w:sz w:val="18"/>
          <w:szCs w:val="18"/>
        </w:rPr>
        <w:t>2</w:t>
      </w:r>
      <w:r w:rsidRPr="000C7AC3">
        <w:rPr>
          <w:rFonts w:ascii="Montserrat" w:eastAsia="Montserrat" w:hAnsi="Montserrat" w:cs="Montserrat"/>
          <w:b/>
          <w:sz w:val="18"/>
          <w:szCs w:val="18"/>
        </w:rPr>
        <w:t xml:space="preserve">.ORD.30.24: </w:t>
      </w:r>
      <w:r w:rsidR="00A22DA1" w:rsidRPr="000C7AC3">
        <w:rPr>
          <w:rFonts w:ascii="Montserrat" w:eastAsia="Montserrat" w:hAnsi="Montserrat" w:cs="Montserrat"/>
          <w:b/>
          <w:color w:val="000000" w:themeColor="text1"/>
          <w:sz w:val="18"/>
          <w:szCs w:val="18"/>
        </w:rPr>
        <w:t>CONFIRMAR</w:t>
      </w:r>
      <w:r w:rsidR="00A22DA1" w:rsidRPr="000C7AC3">
        <w:rPr>
          <w:rFonts w:ascii="Montserrat" w:eastAsia="Montserrat" w:hAnsi="Montserrat" w:cs="Montserrat"/>
          <w:color w:val="000000" w:themeColor="text1"/>
          <w:sz w:val="18"/>
          <w:szCs w:val="18"/>
        </w:rPr>
        <w:t xml:space="preserve"> la clasificación de la información como confidencial invocada por la </w:t>
      </w:r>
      <w:r w:rsidR="00A22DA1" w:rsidRPr="000C7AC3">
        <w:rPr>
          <w:rFonts w:ascii="Montserrat" w:eastAsia="Montserrat" w:hAnsi="Montserrat" w:cs="Montserrat"/>
          <w:sz w:val="18"/>
          <w:szCs w:val="18"/>
        </w:rPr>
        <w:t>UCMAPF</w:t>
      </w:r>
      <w:r w:rsidR="00A22DA1" w:rsidRPr="000C7AC3">
        <w:rPr>
          <w:rFonts w:ascii="Montserrat" w:eastAsia="Montserrat" w:hAnsi="Montserrat" w:cs="Montserrat"/>
          <w:color w:val="000000" w:themeColor="text1"/>
          <w:sz w:val="18"/>
          <w:szCs w:val="18"/>
        </w:rPr>
        <w:t xml:space="preserve"> respecto al resultado de la búsqueda de la información en el SSECCOE, con fundamento en el artículo 113, fracción I, de la Ley Federal de Transparencia y Acceso a la Información Pública.</w:t>
      </w:r>
    </w:p>
    <w:p w14:paraId="394D8C83" w14:textId="77777777" w:rsidR="00BC5EE8" w:rsidRPr="004B1D4C" w:rsidRDefault="00BC5EE8" w:rsidP="00A22DA1">
      <w:pPr>
        <w:jc w:val="both"/>
        <w:rPr>
          <w:rFonts w:ascii="Montserrat" w:eastAsia="Montserrat" w:hAnsi="Montserrat" w:cs="Montserrat"/>
          <w:b/>
          <w:sz w:val="14"/>
          <w:szCs w:val="18"/>
        </w:rPr>
      </w:pPr>
    </w:p>
    <w:p w14:paraId="6A39DB16" w14:textId="51EE2D52" w:rsidR="00A22DA1" w:rsidRDefault="00A22DA1" w:rsidP="00A22DA1">
      <w:pPr>
        <w:jc w:val="both"/>
        <w:rPr>
          <w:rFonts w:ascii="Montserrat" w:eastAsia="Montserrat" w:hAnsi="Montserrat" w:cs="Montserrat"/>
          <w:b/>
          <w:sz w:val="18"/>
          <w:szCs w:val="18"/>
        </w:rPr>
      </w:pPr>
      <w:r w:rsidRPr="000C7AC3">
        <w:rPr>
          <w:rFonts w:ascii="Montserrat" w:eastAsia="Montserrat" w:hAnsi="Montserrat" w:cs="Montserrat"/>
          <w:b/>
          <w:sz w:val="18"/>
          <w:szCs w:val="18"/>
        </w:rPr>
        <w:t>B.</w:t>
      </w:r>
      <w:r w:rsidR="00742C80" w:rsidRPr="000C7AC3">
        <w:rPr>
          <w:rFonts w:ascii="Montserrat" w:eastAsia="Montserrat" w:hAnsi="Montserrat" w:cs="Montserrat"/>
          <w:b/>
          <w:sz w:val="18"/>
          <w:szCs w:val="18"/>
        </w:rPr>
        <w:t>6</w:t>
      </w:r>
      <w:r w:rsidRPr="000C7AC3">
        <w:rPr>
          <w:rFonts w:ascii="Montserrat" w:eastAsia="Montserrat" w:hAnsi="Montserrat" w:cs="Montserrat"/>
          <w:b/>
          <w:sz w:val="18"/>
          <w:szCs w:val="18"/>
        </w:rPr>
        <w:t xml:space="preserve"> </w:t>
      </w:r>
      <w:r w:rsidR="00446040" w:rsidRPr="000C7AC3">
        <w:rPr>
          <w:rFonts w:ascii="Montserrat" w:eastAsia="Montserrat" w:hAnsi="Montserrat" w:cs="Montserrat"/>
          <w:b/>
          <w:sz w:val="18"/>
          <w:szCs w:val="18"/>
        </w:rPr>
        <w:t xml:space="preserve">Folio </w:t>
      </w:r>
      <w:r w:rsidRPr="000C7AC3">
        <w:rPr>
          <w:rFonts w:ascii="Montserrat" w:eastAsia="Montserrat" w:hAnsi="Montserrat" w:cs="Montserrat"/>
          <w:b/>
          <w:sz w:val="18"/>
          <w:szCs w:val="18"/>
        </w:rPr>
        <w:t>330026524002081</w:t>
      </w:r>
    </w:p>
    <w:p w14:paraId="4896BE59" w14:textId="77777777" w:rsidR="00A22DA1" w:rsidRPr="004B1D4C" w:rsidRDefault="00A22DA1" w:rsidP="0057116B">
      <w:pPr>
        <w:jc w:val="both"/>
        <w:rPr>
          <w:rFonts w:ascii="Montserrat" w:eastAsia="Montserrat" w:hAnsi="Montserrat" w:cs="Montserrat"/>
          <w:sz w:val="14"/>
          <w:szCs w:val="18"/>
        </w:rPr>
      </w:pPr>
    </w:p>
    <w:p w14:paraId="5A1130A0" w14:textId="77777777" w:rsidR="00A22DA1" w:rsidRPr="000C7AC3" w:rsidRDefault="00A22DA1" w:rsidP="00A22DA1">
      <w:pPr>
        <w:jc w:val="both"/>
        <w:rPr>
          <w:rFonts w:ascii="Montserrat" w:eastAsia="Montserrat" w:hAnsi="Montserrat" w:cs="Montserrat"/>
          <w:sz w:val="18"/>
          <w:szCs w:val="18"/>
        </w:rPr>
      </w:pPr>
      <w:r w:rsidRPr="000C7AC3">
        <w:rPr>
          <w:rFonts w:ascii="Montserrat" w:eastAsia="Montserrat" w:hAnsi="Montserrat" w:cs="Montserrat"/>
          <w:sz w:val="18"/>
          <w:szCs w:val="18"/>
        </w:rPr>
        <w:t xml:space="preserve">Un particular requirió: </w:t>
      </w:r>
    </w:p>
    <w:p w14:paraId="6083513A" w14:textId="77777777" w:rsidR="00A22DA1" w:rsidRPr="004B1D4C" w:rsidRDefault="00A22DA1" w:rsidP="00A22DA1">
      <w:pPr>
        <w:ind w:left="283" w:right="283"/>
        <w:jc w:val="both"/>
        <w:rPr>
          <w:rFonts w:ascii="Montserrat" w:eastAsia="Montserrat" w:hAnsi="Montserrat" w:cs="Montserrat"/>
          <w:b/>
          <w:sz w:val="14"/>
          <w:szCs w:val="18"/>
          <w:u w:val="single"/>
        </w:rPr>
      </w:pPr>
    </w:p>
    <w:p w14:paraId="28CFF583" w14:textId="77777777" w:rsidR="00A22DA1" w:rsidRPr="000C7AC3" w:rsidRDefault="00A22DA1" w:rsidP="007949A7">
      <w:pPr>
        <w:tabs>
          <w:tab w:val="left" w:pos="9639"/>
        </w:tabs>
        <w:ind w:left="567" w:right="567"/>
        <w:jc w:val="both"/>
        <w:rPr>
          <w:rFonts w:ascii="Montserrat" w:hAnsi="Montserrat"/>
          <w:i/>
          <w:color w:val="000000" w:themeColor="text1"/>
          <w:sz w:val="16"/>
          <w:szCs w:val="18"/>
        </w:rPr>
      </w:pPr>
      <w:r w:rsidRPr="000C7AC3">
        <w:rPr>
          <w:rFonts w:ascii="Montserrat" w:hAnsi="Montserrat"/>
          <w:i/>
          <w:color w:val="000000" w:themeColor="text1"/>
          <w:sz w:val="16"/>
          <w:szCs w:val="18"/>
        </w:rPr>
        <w:t xml:space="preserve">“quiero los documentos que describan las acciones que ha implementado el ORGANO INTERNO DE CONTROL ESPECIFICO en BANJERCITO sobre el conflicto de interés que hay entre (…) porque al ser concubinos están adscritos a la misma (…) de la Dirección de </w:t>
      </w:r>
      <w:r w:rsidR="007949A7" w:rsidRPr="000C7AC3">
        <w:rPr>
          <w:rFonts w:ascii="Montserrat" w:hAnsi="Montserrat"/>
          <w:i/>
          <w:color w:val="000000" w:themeColor="text1"/>
          <w:sz w:val="16"/>
          <w:szCs w:val="18"/>
        </w:rPr>
        <w:t>(…)</w:t>
      </w:r>
      <w:r w:rsidRPr="000C7AC3">
        <w:rPr>
          <w:rFonts w:ascii="Montserrat" w:hAnsi="Montserrat"/>
          <w:i/>
          <w:color w:val="000000" w:themeColor="text1"/>
          <w:sz w:val="16"/>
          <w:szCs w:val="18"/>
        </w:rPr>
        <w:t>, y podrían hacer uso indebido de sus atribuciones para perjudicar a BANJERCITO en complicidad con los proveedores con los que tienen relación.” (Sic)</w:t>
      </w:r>
    </w:p>
    <w:p w14:paraId="4D0A7B74" w14:textId="77777777" w:rsidR="00A22DA1" w:rsidRPr="004B1D4C" w:rsidRDefault="00A22DA1" w:rsidP="00A22DA1">
      <w:pPr>
        <w:ind w:right="-20"/>
        <w:jc w:val="both"/>
        <w:rPr>
          <w:rFonts w:ascii="Montserrat" w:eastAsia="Montserrat" w:hAnsi="Montserrat" w:cs="Montserrat"/>
          <w:color w:val="000000" w:themeColor="text1"/>
          <w:sz w:val="14"/>
          <w:szCs w:val="18"/>
        </w:rPr>
      </w:pPr>
    </w:p>
    <w:p w14:paraId="262EFB51" w14:textId="74EDF620" w:rsidR="00A22DA1" w:rsidRPr="000C7AC3" w:rsidRDefault="00A22DA1" w:rsidP="00A22DA1">
      <w:pPr>
        <w:jc w:val="both"/>
        <w:rPr>
          <w:rFonts w:ascii="Montserrat" w:eastAsia="Montserrat" w:hAnsi="Montserrat" w:cs="Montserrat"/>
          <w:sz w:val="18"/>
          <w:szCs w:val="18"/>
        </w:rPr>
      </w:pPr>
      <w:r w:rsidRPr="000C7AC3">
        <w:rPr>
          <w:rFonts w:ascii="Montserrat" w:eastAsia="Montserrat" w:hAnsi="Montserrat" w:cs="Montserrat"/>
          <w:bCs/>
          <w:color w:val="000000" w:themeColor="text1"/>
          <w:sz w:val="18"/>
          <w:szCs w:val="18"/>
        </w:rPr>
        <w:t xml:space="preserve">El </w:t>
      </w:r>
      <w:r w:rsidR="00DB18BB" w:rsidRPr="00DB18BB">
        <w:rPr>
          <w:rFonts w:ascii="Montserrat" w:hAnsi="Montserrat"/>
          <w:sz w:val="18"/>
          <w:szCs w:val="18"/>
        </w:rPr>
        <w:t xml:space="preserve">Área de Quejas y Responsabilidades </w:t>
      </w:r>
      <w:r w:rsidR="00DB18BB">
        <w:rPr>
          <w:rFonts w:ascii="Montserrat" w:hAnsi="Montserrat"/>
          <w:sz w:val="18"/>
          <w:szCs w:val="18"/>
        </w:rPr>
        <w:t xml:space="preserve">del </w:t>
      </w:r>
      <w:r w:rsidRPr="000C7AC3">
        <w:rPr>
          <w:rFonts w:ascii="Montserrat" w:eastAsia="Montserrat" w:hAnsi="Montserrat" w:cs="Montserrat"/>
          <w:bCs/>
          <w:color w:val="000000" w:themeColor="text1"/>
          <w:sz w:val="18"/>
          <w:szCs w:val="18"/>
        </w:rPr>
        <w:t>Órgano Interno de Control Específico en el Banco Nacional del Ejército, Fuerza Aérea y Armada</w:t>
      </w:r>
      <w:r w:rsidR="00DB18BB">
        <w:rPr>
          <w:rFonts w:ascii="Montserrat" w:eastAsia="Montserrat" w:hAnsi="Montserrat" w:cs="Montserrat"/>
          <w:bCs/>
          <w:color w:val="000000" w:themeColor="text1"/>
          <w:sz w:val="18"/>
          <w:szCs w:val="18"/>
        </w:rPr>
        <w:t xml:space="preserve"> S.N.C.</w:t>
      </w:r>
      <w:r w:rsidRPr="000C7AC3">
        <w:rPr>
          <w:rFonts w:ascii="Montserrat" w:eastAsia="Montserrat" w:hAnsi="Montserrat" w:cs="Montserrat"/>
          <w:bCs/>
          <w:color w:val="000000" w:themeColor="text1"/>
          <w:sz w:val="18"/>
          <w:szCs w:val="18"/>
        </w:rPr>
        <w:t xml:space="preserve"> (OICE-BANJERCITO) solicitó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w:t>
      </w:r>
      <w:r w:rsidR="007949A7" w:rsidRPr="000C7AC3">
        <w:rPr>
          <w:rFonts w:ascii="Montserrat" w:eastAsia="Montserrat" w:hAnsi="Montserrat" w:cs="Montserrat"/>
          <w:bCs/>
          <w:color w:val="000000" w:themeColor="text1"/>
          <w:sz w:val="18"/>
          <w:szCs w:val="18"/>
        </w:rPr>
        <w:t>s</w:t>
      </w:r>
      <w:r w:rsidRPr="000C7AC3">
        <w:rPr>
          <w:rFonts w:ascii="Montserrat" w:eastAsia="Montserrat" w:hAnsi="Montserrat" w:cs="Montserrat"/>
          <w:bCs/>
          <w:color w:val="000000" w:themeColor="text1"/>
          <w:sz w:val="18"/>
          <w:szCs w:val="18"/>
        </w:rPr>
        <w:t xml:space="preserve"> persona</w:t>
      </w:r>
      <w:r w:rsidR="007949A7" w:rsidRPr="000C7AC3">
        <w:rPr>
          <w:rFonts w:ascii="Montserrat" w:eastAsia="Montserrat" w:hAnsi="Montserrat" w:cs="Montserrat"/>
          <w:bCs/>
          <w:color w:val="000000" w:themeColor="text1"/>
          <w:sz w:val="18"/>
          <w:szCs w:val="18"/>
        </w:rPr>
        <w:t>s</w:t>
      </w:r>
      <w:r w:rsidRPr="000C7AC3">
        <w:rPr>
          <w:rFonts w:ascii="Montserrat" w:eastAsia="Montserrat" w:hAnsi="Montserrat" w:cs="Montserrat"/>
          <w:bCs/>
          <w:color w:val="000000" w:themeColor="text1"/>
          <w:sz w:val="18"/>
          <w:szCs w:val="18"/>
        </w:rPr>
        <w:t xml:space="preserve"> física</w:t>
      </w:r>
      <w:r w:rsidR="007949A7" w:rsidRPr="000C7AC3">
        <w:rPr>
          <w:rFonts w:ascii="Montserrat" w:eastAsia="Montserrat" w:hAnsi="Montserrat" w:cs="Montserrat"/>
          <w:bCs/>
          <w:color w:val="000000" w:themeColor="text1"/>
          <w:sz w:val="18"/>
          <w:szCs w:val="18"/>
        </w:rPr>
        <w:t>s</w:t>
      </w:r>
      <w:r w:rsidRPr="000C7AC3">
        <w:rPr>
          <w:rFonts w:ascii="Montserrat" w:eastAsia="Montserrat" w:hAnsi="Montserrat" w:cs="Montserrat"/>
          <w:bCs/>
          <w:color w:val="000000" w:themeColor="text1"/>
          <w:sz w:val="18"/>
          <w:szCs w:val="18"/>
        </w:rPr>
        <w:t xml:space="preserve"> identificada</w:t>
      </w:r>
      <w:r w:rsidR="007949A7" w:rsidRPr="000C7AC3">
        <w:rPr>
          <w:rFonts w:ascii="Montserrat" w:eastAsia="Montserrat" w:hAnsi="Montserrat" w:cs="Montserrat"/>
          <w:bCs/>
          <w:color w:val="000000" w:themeColor="text1"/>
          <w:sz w:val="18"/>
          <w:szCs w:val="18"/>
        </w:rPr>
        <w:t>s</w:t>
      </w:r>
      <w:r w:rsidRPr="000C7AC3">
        <w:rPr>
          <w:rFonts w:ascii="Montserrat" w:eastAsia="Montserrat" w:hAnsi="Montserrat" w:cs="Montserrat"/>
          <w:bCs/>
          <w:color w:val="000000" w:themeColor="text1"/>
          <w:sz w:val="18"/>
          <w:szCs w:val="18"/>
        </w:rPr>
        <w:t xml:space="preserve">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36C14A9" w14:textId="77777777" w:rsidR="00A22DA1" w:rsidRPr="004B1D4C" w:rsidRDefault="00A22DA1" w:rsidP="00A22DA1">
      <w:pPr>
        <w:ind w:right="-20"/>
        <w:jc w:val="both"/>
        <w:rPr>
          <w:rFonts w:ascii="Montserrat" w:eastAsia="Montserrat" w:hAnsi="Montserrat" w:cs="Montserrat"/>
          <w:bCs/>
          <w:color w:val="000000" w:themeColor="text1"/>
          <w:sz w:val="14"/>
          <w:szCs w:val="18"/>
        </w:rPr>
      </w:pPr>
    </w:p>
    <w:p w14:paraId="1461871E" w14:textId="77777777" w:rsidR="00A22DA1" w:rsidRPr="000C7AC3" w:rsidRDefault="00A22DA1" w:rsidP="00A22DA1">
      <w:pPr>
        <w:ind w:right="-20"/>
        <w:jc w:val="both"/>
        <w:rPr>
          <w:rFonts w:ascii="Montserrat" w:eastAsia="Montserrat" w:hAnsi="Montserrat" w:cs="Montserrat"/>
          <w:sz w:val="18"/>
          <w:szCs w:val="18"/>
        </w:rPr>
      </w:pPr>
      <w:r w:rsidRPr="000C7AC3">
        <w:rPr>
          <w:rFonts w:ascii="Montserrat" w:eastAsia="Montserrat" w:hAnsi="Montserrat" w:cs="Montserrat"/>
          <w:sz w:val="18"/>
          <w:szCs w:val="18"/>
        </w:rPr>
        <w:t>En consecuencia, se emite la siguiente resolución por unanimidad:</w:t>
      </w:r>
    </w:p>
    <w:p w14:paraId="7C8936C7" w14:textId="77777777" w:rsidR="00A22DA1" w:rsidRPr="004B1D4C" w:rsidRDefault="00A22DA1" w:rsidP="00A22DA1">
      <w:pPr>
        <w:ind w:right="51"/>
        <w:jc w:val="both"/>
        <w:rPr>
          <w:rFonts w:ascii="Montserrat" w:eastAsia="Montserrat" w:hAnsi="Montserrat" w:cs="Montserrat"/>
          <w:b/>
          <w:sz w:val="14"/>
          <w:szCs w:val="18"/>
        </w:rPr>
      </w:pPr>
    </w:p>
    <w:p w14:paraId="370768EE" w14:textId="77777777" w:rsidR="00A22DA1" w:rsidRPr="000C7AC3" w:rsidRDefault="008E4A8B" w:rsidP="00A22DA1">
      <w:pPr>
        <w:jc w:val="both"/>
        <w:rPr>
          <w:rFonts w:ascii="Montserrat" w:eastAsia="Montserrat" w:hAnsi="Montserrat" w:cs="Montserrat"/>
          <w:sz w:val="18"/>
          <w:szCs w:val="18"/>
        </w:rPr>
      </w:pPr>
      <w:r w:rsidRPr="000C7AC3">
        <w:rPr>
          <w:rFonts w:ascii="Montserrat" w:eastAsia="Montserrat" w:hAnsi="Montserrat" w:cs="Montserrat"/>
          <w:b/>
          <w:sz w:val="18"/>
          <w:szCs w:val="18"/>
        </w:rPr>
        <w:t>II.B.</w:t>
      </w:r>
      <w:r w:rsidR="00742C80" w:rsidRPr="000C7AC3">
        <w:rPr>
          <w:rFonts w:ascii="Montserrat" w:eastAsia="Montserrat" w:hAnsi="Montserrat" w:cs="Montserrat"/>
          <w:b/>
          <w:sz w:val="18"/>
          <w:szCs w:val="18"/>
        </w:rPr>
        <w:t>6</w:t>
      </w:r>
      <w:r w:rsidRPr="000C7AC3">
        <w:rPr>
          <w:rFonts w:ascii="Montserrat" w:eastAsia="Montserrat" w:hAnsi="Montserrat" w:cs="Montserrat"/>
          <w:b/>
          <w:sz w:val="18"/>
          <w:szCs w:val="18"/>
        </w:rPr>
        <w:t xml:space="preserve">.ORD.30.24: </w:t>
      </w:r>
      <w:r w:rsidR="00A22DA1" w:rsidRPr="000C7AC3">
        <w:rPr>
          <w:rFonts w:ascii="Montserrat" w:eastAsia="Montserrat" w:hAnsi="Montserrat" w:cs="Montserrat"/>
          <w:b/>
          <w:sz w:val="18"/>
          <w:szCs w:val="18"/>
        </w:rPr>
        <w:t>CONFIRMAR</w:t>
      </w:r>
      <w:r w:rsidR="00A22DA1" w:rsidRPr="000C7AC3">
        <w:rPr>
          <w:rFonts w:ascii="Montserrat" w:eastAsia="Montserrat" w:hAnsi="Montserrat" w:cs="Montserrat"/>
          <w:sz w:val="18"/>
          <w:szCs w:val="18"/>
        </w:rPr>
        <w:t xml:space="preserve"> la clasificación de la información como confidencial invocada por e</w:t>
      </w:r>
      <w:r w:rsidR="00A22DA1" w:rsidRPr="000C7AC3">
        <w:rPr>
          <w:rFonts w:ascii="Montserrat" w:eastAsia="Montserrat" w:hAnsi="Montserrat" w:cs="Montserrat"/>
          <w:color w:val="000000" w:themeColor="text1"/>
          <w:sz w:val="18"/>
          <w:szCs w:val="18"/>
        </w:rPr>
        <w:t xml:space="preserve">l </w:t>
      </w:r>
      <w:r w:rsidR="00A22DA1" w:rsidRPr="000C7AC3">
        <w:rPr>
          <w:rFonts w:ascii="Montserrat" w:eastAsia="Montserrat" w:hAnsi="Montserrat" w:cs="Montserrat"/>
          <w:bCs/>
          <w:color w:val="000000" w:themeColor="text1"/>
          <w:sz w:val="18"/>
          <w:szCs w:val="18"/>
        </w:rPr>
        <w:t>OICE-BANJERCITO</w:t>
      </w:r>
      <w:r w:rsidR="00A22DA1" w:rsidRPr="000C7AC3">
        <w:rPr>
          <w:rFonts w:ascii="Montserrat" w:eastAsia="Montserrat" w:hAnsi="Montserrat" w:cs="Montserrat"/>
          <w:color w:val="000000" w:themeColor="text1"/>
          <w:sz w:val="18"/>
          <w:szCs w:val="18"/>
        </w:rPr>
        <w:t xml:space="preserve"> respecto </w:t>
      </w:r>
      <w:r w:rsidR="00A22DA1" w:rsidRPr="000C7AC3">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2513706" w14:textId="77777777" w:rsidR="007949A7" w:rsidRPr="004B1D4C" w:rsidRDefault="007949A7" w:rsidP="007949A7">
      <w:pPr>
        <w:jc w:val="both"/>
        <w:rPr>
          <w:rFonts w:ascii="Montserrat" w:eastAsia="Montserrat" w:hAnsi="Montserrat" w:cs="Montserrat"/>
          <w:b/>
          <w:sz w:val="14"/>
          <w:szCs w:val="18"/>
        </w:rPr>
      </w:pPr>
    </w:p>
    <w:p w14:paraId="70B89C5F" w14:textId="77777777" w:rsidR="007949A7" w:rsidRPr="000C7AC3" w:rsidRDefault="003628B9" w:rsidP="007949A7">
      <w:pPr>
        <w:jc w:val="both"/>
        <w:rPr>
          <w:rFonts w:ascii="Montserrat" w:eastAsia="Montserrat" w:hAnsi="Montserrat" w:cs="Montserrat"/>
          <w:b/>
          <w:sz w:val="18"/>
          <w:szCs w:val="18"/>
        </w:rPr>
      </w:pPr>
      <w:r w:rsidRPr="000C7AC3">
        <w:rPr>
          <w:rFonts w:ascii="Montserrat" w:eastAsia="Montserrat" w:hAnsi="Montserrat" w:cs="Montserrat"/>
          <w:b/>
          <w:sz w:val="18"/>
          <w:szCs w:val="18"/>
        </w:rPr>
        <w:t>C</w:t>
      </w:r>
      <w:r w:rsidR="00656E48" w:rsidRPr="000C7AC3">
        <w:rPr>
          <w:rFonts w:ascii="Montserrat" w:eastAsia="Montserrat" w:hAnsi="Montserrat" w:cs="Montserrat"/>
          <w:b/>
          <w:sz w:val="18"/>
          <w:szCs w:val="18"/>
        </w:rPr>
        <w:t>. Respuestas a solicitudes de acceso a la información en las que se analizará la versión pública</w:t>
      </w:r>
    </w:p>
    <w:p w14:paraId="7553D561" w14:textId="77777777" w:rsidR="007949A7" w:rsidRPr="004B1D4C" w:rsidRDefault="007949A7" w:rsidP="007949A7">
      <w:pPr>
        <w:jc w:val="both"/>
        <w:rPr>
          <w:rFonts w:ascii="Montserrat" w:eastAsia="Montserrat" w:hAnsi="Montserrat" w:cs="Montserrat"/>
          <w:b/>
          <w:sz w:val="14"/>
          <w:szCs w:val="18"/>
        </w:rPr>
      </w:pPr>
    </w:p>
    <w:p w14:paraId="2C2DE798" w14:textId="77777777" w:rsidR="00FF6D7D" w:rsidRPr="000C7AC3" w:rsidRDefault="00FF6D7D" w:rsidP="007949A7">
      <w:pPr>
        <w:jc w:val="both"/>
        <w:rPr>
          <w:rFonts w:ascii="Montserrat" w:eastAsia="Montserrat" w:hAnsi="Montserrat" w:cs="Montserrat"/>
          <w:b/>
          <w:sz w:val="18"/>
          <w:szCs w:val="18"/>
        </w:rPr>
      </w:pPr>
      <w:r w:rsidRPr="000C7AC3">
        <w:rPr>
          <w:rFonts w:ascii="Montserrat" w:eastAsia="Montserrat" w:hAnsi="Montserrat" w:cs="Montserrat"/>
          <w:b/>
          <w:sz w:val="18"/>
          <w:szCs w:val="18"/>
        </w:rPr>
        <w:t>C.1 Folio 330026524002033</w:t>
      </w:r>
    </w:p>
    <w:p w14:paraId="781A87B5" w14:textId="77777777" w:rsidR="00FF6D7D" w:rsidRPr="004B1D4C" w:rsidRDefault="00FF6D7D" w:rsidP="007949A7">
      <w:pPr>
        <w:ind w:left="567" w:right="567"/>
        <w:jc w:val="both"/>
        <w:rPr>
          <w:rFonts w:ascii="Montserrat" w:eastAsia="Montserrat" w:hAnsi="Montserrat" w:cs="Montserrat"/>
          <w:b/>
          <w:sz w:val="14"/>
          <w:szCs w:val="18"/>
        </w:rPr>
      </w:pPr>
    </w:p>
    <w:p w14:paraId="2CD534A0" w14:textId="77777777" w:rsidR="00FF6D7D" w:rsidRPr="000C7AC3" w:rsidRDefault="00FF6D7D" w:rsidP="00B86467">
      <w:pPr>
        <w:ind w:right="567"/>
        <w:jc w:val="both"/>
        <w:rPr>
          <w:rFonts w:ascii="Montserrat" w:eastAsia="Montserrat" w:hAnsi="Montserrat" w:cs="Montserrat"/>
          <w:sz w:val="18"/>
          <w:szCs w:val="18"/>
        </w:rPr>
      </w:pPr>
      <w:r w:rsidRPr="000C7AC3">
        <w:rPr>
          <w:rFonts w:ascii="Montserrat" w:eastAsia="Montserrat" w:hAnsi="Montserrat" w:cs="Montserrat"/>
          <w:sz w:val="18"/>
          <w:szCs w:val="18"/>
        </w:rPr>
        <w:t>Un particular requirió:</w:t>
      </w:r>
    </w:p>
    <w:p w14:paraId="0A5099FF" w14:textId="77777777" w:rsidR="00FF6D7D" w:rsidRPr="004B1D4C" w:rsidRDefault="00FF6D7D" w:rsidP="007949A7">
      <w:pPr>
        <w:ind w:left="567" w:right="567"/>
        <w:jc w:val="both"/>
        <w:rPr>
          <w:rFonts w:ascii="Montserrat" w:eastAsia="Montserrat" w:hAnsi="Montserrat" w:cs="Montserrat"/>
          <w:b/>
          <w:i/>
          <w:sz w:val="14"/>
          <w:szCs w:val="18"/>
        </w:rPr>
      </w:pPr>
    </w:p>
    <w:p w14:paraId="51308422" w14:textId="77777777" w:rsidR="00FF6D7D" w:rsidRPr="000C7AC3" w:rsidRDefault="00FF6D7D" w:rsidP="00B86467">
      <w:pPr>
        <w:ind w:left="567" w:right="567"/>
        <w:jc w:val="both"/>
        <w:rPr>
          <w:rFonts w:ascii="Montserrat" w:eastAsiaTheme="minorHAnsi" w:hAnsi="Montserrat" w:cstheme="minorBidi"/>
          <w:i/>
          <w:iCs/>
          <w:sz w:val="16"/>
          <w:szCs w:val="18"/>
        </w:rPr>
      </w:pPr>
      <w:r w:rsidRPr="000C7AC3">
        <w:rPr>
          <w:rFonts w:ascii="Montserrat" w:eastAsiaTheme="minorHAnsi" w:hAnsi="Montserrat" w:cstheme="minorBidi"/>
          <w:i/>
          <w:iCs/>
          <w:sz w:val="16"/>
          <w:szCs w:val="18"/>
        </w:rPr>
        <w:t>“Solicito los expedientes de responsabilidades emprendidos por las Áreas de Responsabilidades de los OIC (</w:t>
      </w:r>
      <w:proofErr w:type="spellStart"/>
      <w:r w:rsidRPr="000C7AC3">
        <w:rPr>
          <w:rFonts w:ascii="Montserrat" w:eastAsiaTheme="minorHAnsi" w:hAnsi="Montserrat" w:cstheme="minorBidi"/>
          <w:i/>
          <w:iCs/>
          <w:sz w:val="16"/>
          <w:szCs w:val="18"/>
        </w:rPr>
        <w:t>entiendase</w:t>
      </w:r>
      <w:proofErr w:type="spellEnd"/>
      <w:r w:rsidRPr="000C7AC3">
        <w:rPr>
          <w:rFonts w:ascii="Montserrat" w:eastAsiaTheme="minorHAnsi" w:hAnsi="Montserrat" w:cstheme="minorBidi"/>
          <w:i/>
          <w:iCs/>
          <w:sz w:val="16"/>
          <w:szCs w:val="18"/>
        </w:rPr>
        <w:t xml:space="preserve"> ahora OIC. áreas de Especialidad, OIC específicos y oficinas de representación, publicación en el DOF del Reglamento Interior de la SFP, en septiembre de 2023), que derivaron en una sanción administrativa iniciados a partir de la expedición de la Ley General de Responsabilidades Administrativas (18 de julio de 2016), detallado para tal efecto la conducta y sanción correspondiente. </w:t>
      </w:r>
    </w:p>
    <w:p w14:paraId="26D17A52" w14:textId="77777777" w:rsidR="00FF6D7D" w:rsidRPr="000C7AC3" w:rsidRDefault="00FF6D7D" w:rsidP="00B86467">
      <w:pPr>
        <w:ind w:left="567" w:right="567"/>
        <w:jc w:val="both"/>
        <w:rPr>
          <w:rFonts w:ascii="Montserrat" w:eastAsiaTheme="minorHAnsi" w:hAnsi="Montserrat" w:cstheme="minorBidi"/>
          <w:i/>
          <w:iCs/>
          <w:sz w:val="16"/>
          <w:szCs w:val="18"/>
        </w:rPr>
      </w:pPr>
      <w:r w:rsidRPr="000C7AC3">
        <w:rPr>
          <w:rFonts w:ascii="Montserrat" w:eastAsiaTheme="minorHAnsi" w:hAnsi="Montserrat" w:cstheme="minorBidi"/>
          <w:i/>
          <w:iCs/>
          <w:sz w:val="16"/>
          <w:szCs w:val="18"/>
        </w:rPr>
        <w:t>Asimismo, el número de expedientes sancionados un año anterior a la expedición de la citada Ley General, detallando de igual forma la conducta y sanción correspondientes.</w:t>
      </w:r>
    </w:p>
    <w:p w14:paraId="52491E18" w14:textId="77777777" w:rsidR="00FF6D7D" w:rsidRPr="000C7AC3" w:rsidRDefault="00FF6D7D" w:rsidP="00B86467">
      <w:pPr>
        <w:ind w:left="567" w:right="567"/>
        <w:jc w:val="both"/>
        <w:rPr>
          <w:rFonts w:ascii="Montserrat" w:eastAsiaTheme="minorHAnsi" w:hAnsi="Montserrat" w:cstheme="minorBidi"/>
          <w:sz w:val="16"/>
          <w:szCs w:val="18"/>
        </w:rPr>
      </w:pPr>
      <w:r w:rsidRPr="000C7AC3">
        <w:rPr>
          <w:rFonts w:ascii="Montserrat" w:eastAsiaTheme="minorHAnsi" w:hAnsi="Montserrat" w:cstheme="minorBidi"/>
          <w:i/>
          <w:iCs/>
          <w:sz w:val="16"/>
          <w:szCs w:val="18"/>
        </w:rPr>
        <w:t>Adicionalmente, se requiere el número de expedientes turnados para resolución al Tribunal Federal de Justicia Administrativa a la fecha.” (Sic)</w:t>
      </w:r>
      <w:r w:rsidRPr="000C7AC3">
        <w:rPr>
          <w:rFonts w:ascii="Montserrat" w:eastAsiaTheme="minorHAnsi" w:hAnsi="Montserrat" w:cstheme="minorBidi"/>
          <w:sz w:val="16"/>
          <w:szCs w:val="18"/>
        </w:rPr>
        <w:t xml:space="preserve"> </w:t>
      </w:r>
    </w:p>
    <w:p w14:paraId="5A147195" w14:textId="77777777" w:rsidR="00FF6D7D" w:rsidRPr="004B1D4C" w:rsidRDefault="00FF6D7D" w:rsidP="00B86467">
      <w:pPr>
        <w:ind w:left="567" w:right="567"/>
        <w:jc w:val="both"/>
        <w:rPr>
          <w:rFonts w:ascii="Montserrat" w:eastAsia="Montserrat" w:hAnsi="Montserrat" w:cs="Montserrat"/>
          <w:sz w:val="14"/>
          <w:szCs w:val="18"/>
        </w:rPr>
      </w:pPr>
    </w:p>
    <w:p w14:paraId="5D564C6D" w14:textId="3C69382B" w:rsidR="00B86467" w:rsidRPr="000C7AC3" w:rsidRDefault="00FF6D7D" w:rsidP="00B86467">
      <w:pPr>
        <w:ind w:right="-19"/>
        <w:jc w:val="both"/>
        <w:rPr>
          <w:rFonts w:ascii="Montserrat" w:eastAsia="Montserrat" w:hAnsi="Montserrat" w:cs="Montserrat"/>
          <w:sz w:val="18"/>
          <w:szCs w:val="18"/>
        </w:rPr>
      </w:pPr>
      <w:r w:rsidRPr="000C7AC3">
        <w:rPr>
          <w:rFonts w:ascii="Montserrat" w:eastAsia="Montserrat" w:hAnsi="Montserrat" w:cs="Montserrat"/>
          <w:sz w:val="18"/>
          <w:szCs w:val="18"/>
        </w:rPr>
        <w:t>El</w:t>
      </w:r>
      <w:r w:rsidR="00B86467" w:rsidRPr="000C7AC3">
        <w:rPr>
          <w:rFonts w:ascii="Montserrat" w:eastAsia="Montserrat" w:hAnsi="Montserrat" w:cs="Montserrat"/>
          <w:sz w:val="18"/>
          <w:szCs w:val="18"/>
        </w:rPr>
        <w:t xml:space="preserve"> Área de </w:t>
      </w:r>
      <w:r w:rsidR="000C7AC3" w:rsidRPr="000C7AC3">
        <w:rPr>
          <w:rFonts w:ascii="Montserrat" w:eastAsia="Montserrat" w:hAnsi="Montserrat" w:cs="Montserrat"/>
          <w:sz w:val="18"/>
          <w:szCs w:val="18"/>
        </w:rPr>
        <w:t>Responsabilidades</w:t>
      </w:r>
      <w:r w:rsidR="00B86467" w:rsidRPr="000C7AC3">
        <w:rPr>
          <w:rFonts w:ascii="Montserrat" w:eastAsia="Montserrat" w:hAnsi="Montserrat" w:cs="Montserrat"/>
          <w:sz w:val="18"/>
          <w:szCs w:val="18"/>
        </w:rPr>
        <w:t xml:space="preserve"> del</w:t>
      </w:r>
      <w:r w:rsidR="0012692A">
        <w:rPr>
          <w:rFonts w:ascii="Montserrat" w:eastAsia="Montserrat" w:hAnsi="Montserrat" w:cs="Montserrat"/>
          <w:sz w:val="18"/>
          <w:szCs w:val="18"/>
        </w:rPr>
        <w:t xml:space="preserve"> Órgano Interno de Control de</w:t>
      </w:r>
      <w:r w:rsidRPr="000C7AC3">
        <w:rPr>
          <w:rFonts w:ascii="Montserrat" w:eastAsia="Montserrat" w:hAnsi="Montserrat" w:cs="Montserrat"/>
          <w:sz w:val="18"/>
          <w:szCs w:val="18"/>
        </w:rPr>
        <w:t xml:space="preserve"> la Secretaría de la Función Pública (OIC-SFP)</w:t>
      </w:r>
      <w:r w:rsidR="00B86467" w:rsidRPr="000C7AC3">
        <w:rPr>
          <w:rFonts w:ascii="Montserrat" w:eastAsia="Montserrat" w:hAnsi="Montserrat" w:cs="Montserrat"/>
          <w:sz w:val="18"/>
          <w:szCs w:val="18"/>
        </w:rPr>
        <w:t xml:space="preserve">, informó que </w:t>
      </w:r>
      <w:r w:rsidR="00C80D70" w:rsidRPr="000C7AC3">
        <w:rPr>
          <w:rFonts w:ascii="Montserrat" w:eastAsia="Montserrat" w:hAnsi="Montserrat" w:cs="Montserrat"/>
          <w:sz w:val="18"/>
          <w:szCs w:val="18"/>
        </w:rPr>
        <w:t xml:space="preserve">respecto a los expedientes iniciados, los concluidos con sanción, con detalle de la conducta, la sanción y los expedientes turnados para resolución al Tribunal Federal de Justicia Administrativa, en el periodo comprendido del 18 de julio de 2015 (año anterior a la expedición de la Ley General de Responsabilidades Administrativas) al 08 de julio de 2024 (fecha de registro de la solicitud), </w:t>
      </w:r>
      <w:r w:rsidR="00B86467" w:rsidRPr="000C7AC3">
        <w:rPr>
          <w:rFonts w:ascii="Montserrat" w:eastAsia="Montserrat" w:hAnsi="Montserrat" w:cs="Montserrat"/>
          <w:sz w:val="18"/>
          <w:szCs w:val="18"/>
        </w:rPr>
        <w:t>no cuenta con sistema informático alguno que contenga información a detalle de los procedimientos de responsabilidad administrativa (como solicitó el peticionario), por lo que únicamente cuenta con los expedientes de manera física.</w:t>
      </w:r>
    </w:p>
    <w:p w14:paraId="52BECFA2" w14:textId="77777777" w:rsidR="00C80D70" w:rsidRPr="000C7AC3" w:rsidRDefault="00C80D70" w:rsidP="00B86467">
      <w:pPr>
        <w:ind w:right="-19"/>
        <w:jc w:val="both"/>
        <w:rPr>
          <w:rFonts w:ascii="Montserrat" w:eastAsia="Montserrat" w:hAnsi="Montserrat" w:cs="Montserrat"/>
          <w:sz w:val="18"/>
          <w:szCs w:val="18"/>
        </w:rPr>
      </w:pPr>
    </w:p>
    <w:p w14:paraId="7D30521D" w14:textId="77777777" w:rsidR="00FF6D7D" w:rsidRPr="000C7AC3" w:rsidRDefault="00C80D70" w:rsidP="00FF6D7D">
      <w:pPr>
        <w:ind w:right="-19"/>
        <w:jc w:val="both"/>
        <w:rPr>
          <w:rFonts w:ascii="Montserrat" w:eastAsia="Montserrat" w:hAnsi="Montserrat" w:cs="Montserrat"/>
          <w:sz w:val="18"/>
          <w:szCs w:val="18"/>
        </w:rPr>
      </w:pPr>
      <w:r w:rsidRPr="000C7AC3">
        <w:rPr>
          <w:rFonts w:ascii="Montserrat" w:eastAsia="Montserrat" w:hAnsi="Montserrat" w:cs="Montserrat"/>
          <w:sz w:val="18"/>
          <w:szCs w:val="18"/>
        </w:rPr>
        <w:lastRenderedPageBreak/>
        <w:t xml:space="preserve">En ese sentido, señaló que </w:t>
      </w:r>
      <w:r w:rsidR="00FF6D7D" w:rsidRPr="000C7AC3">
        <w:rPr>
          <w:rFonts w:ascii="Montserrat" w:eastAsia="Montserrat" w:hAnsi="Montserrat" w:cs="Montserrat"/>
          <w:sz w:val="18"/>
          <w:szCs w:val="18"/>
        </w:rPr>
        <w:t>atender la solicitud de información con el desglose o detalle solicitado</w:t>
      </w:r>
      <w:r w:rsidRPr="000C7AC3">
        <w:rPr>
          <w:rFonts w:ascii="Montserrat" w:eastAsia="Montserrat" w:hAnsi="Montserrat" w:cs="Montserrat"/>
          <w:sz w:val="18"/>
          <w:szCs w:val="18"/>
        </w:rPr>
        <w:t xml:space="preserve">, obligaría al </w:t>
      </w:r>
      <w:r w:rsidR="00FF6D7D" w:rsidRPr="000C7AC3">
        <w:rPr>
          <w:rFonts w:ascii="Montserrat" w:eastAsia="Montserrat" w:hAnsi="Montserrat" w:cs="Montserrat"/>
          <w:sz w:val="18"/>
          <w:szCs w:val="18"/>
        </w:rPr>
        <w:t xml:space="preserve">Área de Responsabilidades a generar un documento ad hoc, pues una vez hecha la revisión de todos y cada uno de los expedientes iniciados y concluidos en el periodo requerido, se tendría que analizar y recabar la conducta atribuida y el tipo de sanción impuesta en cada caso, así como identificar aquellos turnados al Tribunal Federal de Justicia Administrativa, para finalmente concentrar dicha información en un documento nuevo, que actualmente no existe en los archivos de la multicitada Área de Responsabilidades, lo que rebasaría las capacidades técnicas y operativas de la misma, pues ello generaría cargas laborales adicionales que darían lugar a dejar de realizar funciones sustantivas susceptibles de responsabilidad administrativa. En virtud de lo anterior, resulta aplicable lo dispuesto en los Criterios SO/03/172 y, SO/08/173 emitidos por el órgano </w:t>
      </w:r>
      <w:r w:rsidRPr="000C7AC3">
        <w:rPr>
          <w:rFonts w:ascii="Montserrat" w:eastAsia="Montserrat" w:hAnsi="Montserrat" w:cs="Montserrat"/>
          <w:sz w:val="18"/>
          <w:szCs w:val="18"/>
        </w:rPr>
        <w:t>garante</w:t>
      </w:r>
      <w:r w:rsidR="00FF6D7D" w:rsidRPr="000C7AC3">
        <w:rPr>
          <w:rFonts w:ascii="Montserrat" w:eastAsia="Montserrat" w:hAnsi="Montserrat" w:cs="Montserrat"/>
          <w:sz w:val="18"/>
          <w:szCs w:val="18"/>
        </w:rPr>
        <w:t>.</w:t>
      </w:r>
    </w:p>
    <w:p w14:paraId="41CB21B0" w14:textId="77777777" w:rsidR="00F03B30" w:rsidRPr="000C7AC3" w:rsidRDefault="00F03B30" w:rsidP="00FF6D7D">
      <w:pPr>
        <w:ind w:right="-19"/>
        <w:jc w:val="both"/>
        <w:rPr>
          <w:rFonts w:ascii="Montserrat" w:eastAsia="Montserrat" w:hAnsi="Montserrat" w:cs="Montserrat"/>
          <w:sz w:val="18"/>
          <w:szCs w:val="18"/>
        </w:rPr>
      </w:pPr>
    </w:p>
    <w:p w14:paraId="28D84038" w14:textId="77777777" w:rsidR="00FF6D7D" w:rsidRPr="000C7AC3" w:rsidRDefault="00FF6D7D" w:rsidP="00C80D70">
      <w:pPr>
        <w:ind w:right="-19"/>
        <w:jc w:val="both"/>
        <w:rPr>
          <w:rFonts w:ascii="Montserrat" w:eastAsia="Montserrat" w:hAnsi="Montserrat" w:cs="Montserrat"/>
          <w:sz w:val="18"/>
          <w:szCs w:val="18"/>
        </w:rPr>
      </w:pPr>
      <w:r w:rsidRPr="000C7AC3">
        <w:rPr>
          <w:rFonts w:ascii="Montserrat" w:eastAsia="Montserrat" w:hAnsi="Montserrat" w:cs="Montserrat"/>
          <w:sz w:val="18"/>
          <w:szCs w:val="18"/>
        </w:rPr>
        <w:t>Sin embargo, en aras de garantizar el derecho humano de acceso a la información, así como de prevalecer el principio de máxima publicidad de la información y agotar en la medida de lo posible las modalidades de acceso a la información como lo establecen los artículos 128 y 136 de la Ley Federal de Transparencia y Acceso a la Información Pública, así como los artículos 127 y 133 de la Ley General de Transparencia y Acceso a la Información Pública; pone a disposición del peticionario un archivo en formato de Datos Abiertos (Anexo único), con el listado de los expedientes de responsabilidad administrativa iniciados durante el periodo comprendido del 18 de julio de 2015 (año anterior a la expedición de la Ley General de Responsabilidades Administrativas) al 08 de julio de 2024 (fecha de registro de la solicitud). del cual podrá advertir el número de expediente, para que, en caso de que alguno de dichos registros resultara de su interés, siempre y cuando las circunstancias lo permitan; es decir, se trate de información que no se encuentre como reservada o confidencial, lo haga del conocimiento de este sujeto obligado para:</w:t>
      </w:r>
    </w:p>
    <w:p w14:paraId="0B2471AC" w14:textId="77777777" w:rsidR="00FF6D7D" w:rsidRPr="000C7AC3" w:rsidRDefault="00FF6D7D" w:rsidP="00C80D70">
      <w:pPr>
        <w:ind w:right="-19"/>
        <w:jc w:val="both"/>
        <w:rPr>
          <w:rFonts w:ascii="Montserrat" w:eastAsia="Montserrat" w:hAnsi="Montserrat" w:cs="Montserrat"/>
          <w:sz w:val="18"/>
          <w:szCs w:val="18"/>
        </w:rPr>
      </w:pPr>
    </w:p>
    <w:p w14:paraId="10299859" w14:textId="77777777" w:rsidR="00FF6D7D" w:rsidRPr="000C7AC3" w:rsidRDefault="00FF6D7D" w:rsidP="00C80D70">
      <w:pPr>
        <w:pStyle w:val="Prrafodelista"/>
        <w:numPr>
          <w:ilvl w:val="0"/>
          <w:numId w:val="30"/>
        </w:numPr>
        <w:ind w:right="-19"/>
        <w:jc w:val="both"/>
        <w:rPr>
          <w:rFonts w:ascii="Montserrat" w:eastAsia="Montserrat" w:hAnsi="Montserrat" w:cs="Montserrat"/>
          <w:sz w:val="18"/>
          <w:szCs w:val="18"/>
        </w:rPr>
      </w:pPr>
      <w:r w:rsidRPr="000C7AC3">
        <w:rPr>
          <w:rFonts w:ascii="Montserrat" w:eastAsia="Montserrat" w:hAnsi="Montserrat" w:cs="Montserrat"/>
          <w:sz w:val="18"/>
          <w:szCs w:val="18"/>
        </w:rPr>
        <w:t>PREVIO PAGO DE DERECHOS como lo refiere el artículo 145 de la Ley Federal de Transparencia y Acceso a la Información Pública, se ponga a su disposición en copias simples o certificadas según lo elija el solicitante; asimismo se hace de su conocimiento que los documentos pueden ser entregados en las oficinas de la Unidad de Transparencia o bien, enviados mediante· correo certificado previo pago de envío correspondiente.</w:t>
      </w:r>
    </w:p>
    <w:p w14:paraId="26C63F0A" w14:textId="77777777" w:rsidR="00FF6D7D" w:rsidRPr="000C7AC3" w:rsidRDefault="00FF6D7D" w:rsidP="00C80D70">
      <w:pPr>
        <w:pStyle w:val="Prrafodelista"/>
        <w:ind w:right="-19"/>
        <w:jc w:val="both"/>
        <w:rPr>
          <w:rFonts w:ascii="Montserrat" w:eastAsia="Montserrat" w:hAnsi="Montserrat" w:cs="Montserrat"/>
          <w:sz w:val="18"/>
          <w:szCs w:val="18"/>
        </w:rPr>
      </w:pPr>
    </w:p>
    <w:p w14:paraId="1E6D18A9" w14:textId="77777777" w:rsidR="00FF6D7D" w:rsidRPr="000C7AC3" w:rsidRDefault="00FF6D7D" w:rsidP="00C80D70">
      <w:pPr>
        <w:pStyle w:val="Prrafodelista"/>
        <w:numPr>
          <w:ilvl w:val="0"/>
          <w:numId w:val="30"/>
        </w:numPr>
        <w:ind w:right="-19"/>
        <w:jc w:val="both"/>
        <w:rPr>
          <w:rFonts w:ascii="Montserrat" w:eastAsia="Montserrat" w:hAnsi="Montserrat" w:cs="Montserrat"/>
          <w:sz w:val="18"/>
          <w:szCs w:val="18"/>
        </w:rPr>
      </w:pPr>
      <w:r w:rsidRPr="000C7AC3">
        <w:rPr>
          <w:rFonts w:ascii="Montserrat" w:eastAsia="Montserrat" w:hAnsi="Montserrat" w:cs="Montserrat"/>
          <w:sz w:val="18"/>
          <w:szCs w:val="18"/>
        </w:rPr>
        <w:t>En caso de resultar de su interés, se informa que los costos de reproducción son de $1.00 (un peso 00/100 M.N) por cada copia simple (hoja), o$ 26.00 (veintiséis peso</w:t>
      </w:r>
      <w:r w:rsidR="000C7AC3" w:rsidRPr="000C7AC3">
        <w:rPr>
          <w:rFonts w:ascii="Montserrat" w:eastAsia="Montserrat" w:hAnsi="Montserrat" w:cs="Montserrat"/>
          <w:sz w:val="18"/>
          <w:szCs w:val="18"/>
        </w:rPr>
        <w:t>s 00/100 M.N.</w:t>
      </w:r>
      <w:r w:rsidRPr="000C7AC3">
        <w:rPr>
          <w:rFonts w:ascii="Montserrat" w:eastAsia="Montserrat" w:hAnsi="Montserrat" w:cs="Montserrat"/>
          <w:sz w:val="18"/>
          <w:szCs w:val="18"/>
        </w:rPr>
        <w:t>) por cada hoja que integren las copias certificadas, de conformidad con el artículo 5 de la Ley Federal de Derechos, en relación con la Resolución Miscelánea Fiscal para 2024 y su anexo 19, publicada en el Diario Oficial de la Federación el 29 de diciembre de 2023.</w:t>
      </w:r>
    </w:p>
    <w:p w14:paraId="5A57BD72" w14:textId="77777777" w:rsidR="00C80D70" w:rsidRPr="000C7AC3" w:rsidRDefault="00C80D70" w:rsidP="00C80D70">
      <w:pPr>
        <w:ind w:right="-19"/>
        <w:jc w:val="both"/>
        <w:rPr>
          <w:rFonts w:ascii="Montserrat" w:eastAsia="Montserrat" w:hAnsi="Montserrat" w:cs="Montserrat"/>
          <w:sz w:val="18"/>
          <w:szCs w:val="18"/>
        </w:rPr>
      </w:pPr>
    </w:p>
    <w:p w14:paraId="730BA523" w14:textId="77777777" w:rsidR="00FF6D7D" w:rsidRPr="000C7AC3" w:rsidRDefault="00FF6D7D" w:rsidP="00FF6D7D">
      <w:pPr>
        <w:jc w:val="both"/>
        <w:rPr>
          <w:rFonts w:ascii="Montserrat" w:eastAsia="Montserrat" w:hAnsi="Montserrat" w:cs="Montserrat"/>
          <w:sz w:val="18"/>
          <w:szCs w:val="18"/>
        </w:rPr>
      </w:pPr>
      <w:r w:rsidRPr="000C7AC3">
        <w:rPr>
          <w:rFonts w:ascii="Montserrat" w:eastAsia="Montserrat" w:hAnsi="Montserrat" w:cs="Montserrat"/>
          <w:sz w:val="18"/>
          <w:szCs w:val="18"/>
        </w:rPr>
        <w:t xml:space="preserve">Asimismo, pone a disposición del peticionario </w:t>
      </w:r>
      <w:r w:rsidR="00C80D70" w:rsidRPr="000C7AC3">
        <w:rPr>
          <w:rFonts w:ascii="Montserrat" w:eastAsia="Montserrat" w:hAnsi="Montserrat" w:cs="Montserrat"/>
          <w:sz w:val="18"/>
          <w:szCs w:val="18"/>
        </w:rPr>
        <w:t xml:space="preserve">la consulta directa </w:t>
      </w:r>
      <w:r w:rsidRPr="000C7AC3">
        <w:rPr>
          <w:rFonts w:ascii="Montserrat" w:eastAsia="Montserrat" w:hAnsi="Montserrat" w:cs="Montserrat"/>
          <w:sz w:val="18"/>
          <w:szCs w:val="18"/>
        </w:rPr>
        <w:t xml:space="preserve">de aquellos que resulten de su interés, dentro de las instalaciones del Área de Responsabilidades, ubicadas en Av. Insurgentes Sur Número 1735, colonia Guadalupe </w:t>
      </w:r>
      <w:proofErr w:type="spellStart"/>
      <w:r w:rsidRPr="000C7AC3">
        <w:rPr>
          <w:rFonts w:ascii="Montserrat" w:eastAsia="Montserrat" w:hAnsi="Montserrat" w:cs="Montserrat"/>
          <w:sz w:val="18"/>
          <w:szCs w:val="18"/>
        </w:rPr>
        <w:t>lnn</w:t>
      </w:r>
      <w:proofErr w:type="spellEnd"/>
      <w:r w:rsidRPr="000C7AC3">
        <w:rPr>
          <w:rFonts w:ascii="Montserrat" w:eastAsia="Montserrat" w:hAnsi="Montserrat" w:cs="Montserrat"/>
          <w:sz w:val="18"/>
          <w:szCs w:val="18"/>
        </w:rPr>
        <w:t>, Alcaldía Álvaro Obregón, C.P. 01020, Ciudad de México, se hará del conocimiento del peticionario el día o los días, así como, la hora u horas para la consulta, una vez que le sea notificada la respuesta de este sujeto obligado, e informe el registro o aquellos registros que pretenda consultar, así como el nombre, cargo y los datos de la persona a quien se le permitirá el acceso.</w:t>
      </w:r>
    </w:p>
    <w:p w14:paraId="20CB310B" w14:textId="77777777" w:rsidR="00FF6D7D" w:rsidRPr="000C7AC3" w:rsidRDefault="00FF6D7D" w:rsidP="00FF6D7D">
      <w:pPr>
        <w:jc w:val="both"/>
        <w:rPr>
          <w:rFonts w:ascii="Montserrat" w:eastAsia="Montserrat" w:hAnsi="Montserrat" w:cs="Montserrat"/>
          <w:sz w:val="14"/>
          <w:szCs w:val="18"/>
        </w:rPr>
      </w:pPr>
    </w:p>
    <w:p w14:paraId="2E253A41" w14:textId="77777777" w:rsidR="00FF6D7D" w:rsidRPr="000C7AC3" w:rsidRDefault="00C80D70" w:rsidP="00FF6D7D">
      <w:pPr>
        <w:jc w:val="both"/>
        <w:rPr>
          <w:rFonts w:ascii="Montserrat" w:eastAsia="Montserrat" w:hAnsi="Montserrat" w:cs="Montserrat"/>
          <w:sz w:val="18"/>
          <w:szCs w:val="18"/>
        </w:rPr>
      </w:pPr>
      <w:r w:rsidRPr="000C7AC3">
        <w:rPr>
          <w:rFonts w:ascii="Montserrat" w:eastAsia="Montserrat" w:hAnsi="Montserrat" w:cs="Montserrat"/>
          <w:sz w:val="18"/>
          <w:szCs w:val="18"/>
        </w:rPr>
        <w:t xml:space="preserve">Con el </w:t>
      </w:r>
      <w:r w:rsidR="00FF6D7D" w:rsidRPr="000C7AC3">
        <w:rPr>
          <w:rFonts w:ascii="Montserrat" w:eastAsia="Montserrat" w:hAnsi="Montserrat" w:cs="Montserrat"/>
          <w:sz w:val="18"/>
          <w:szCs w:val="18"/>
        </w:rPr>
        <w:t>fin de garantizar la integridad de los documentos en la consulta directa, informa que una vez que se conozcan los documentos que resulten de interés del peticionario, se pondrán a su disposición en versión pública, se llevará a cabo la consulta a puerta cerrada en el lugar determinado para tal efecto, con la presencia del personal responsable y únicamente se permita el acceso al solicitante de la información, y en caso de resultar necesario, el encargado de permitir la Consulta Directa, podrá solicitar el auxilio de la fuerza pública en turno para el resguardo de la documentación correspondiente.</w:t>
      </w:r>
    </w:p>
    <w:p w14:paraId="65389F7C" w14:textId="11D21CAE" w:rsidR="00FF6D7D" w:rsidRDefault="00FF6D7D" w:rsidP="00FF6D7D">
      <w:pPr>
        <w:jc w:val="both"/>
        <w:rPr>
          <w:rFonts w:ascii="Montserrat" w:eastAsia="Montserrat" w:hAnsi="Montserrat" w:cs="Montserrat"/>
          <w:sz w:val="14"/>
          <w:szCs w:val="18"/>
        </w:rPr>
      </w:pPr>
    </w:p>
    <w:p w14:paraId="44A30857" w14:textId="00FB1288" w:rsidR="004B1D4C" w:rsidRDefault="004B1D4C" w:rsidP="00FF6D7D">
      <w:pPr>
        <w:jc w:val="both"/>
        <w:rPr>
          <w:rFonts w:ascii="Montserrat" w:eastAsia="Montserrat" w:hAnsi="Montserrat" w:cs="Montserrat"/>
          <w:sz w:val="14"/>
          <w:szCs w:val="18"/>
        </w:rPr>
      </w:pPr>
    </w:p>
    <w:p w14:paraId="3B02AB9F" w14:textId="77777777" w:rsidR="004B1D4C" w:rsidRPr="000C7AC3" w:rsidRDefault="004B1D4C" w:rsidP="00FF6D7D">
      <w:pPr>
        <w:jc w:val="both"/>
        <w:rPr>
          <w:rFonts w:ascii="Montserrat" w:eastAsia="Montserrat" w:hAnsi="Montserrat" w:cs="Montserrat"/>
          <w:sz w:val="14"/>
          <w:szCs w:val="18"/>
        </w:rPr>
      </w:pPr>
    </w:p>
    <w:p w14:paraId="484B4A03" w14:textId="77777777" w:rsidR="00FF6D7D" w:rsidRPr="000C7AC3" w:rsidRDefault="00C80D70" w:rsidP="00FF6D7D">
      <w:pPr>
        <w:jc w:val="both"/>
        <w:rPr>
          <w:rFonts w:ascii="Montserrat" w:eastAsia="Montserrat" w:hAnsi="Montserrat" w:cs="Montserrat"/>
          <w:sz w:val="18"/>
          <w:szCs w:val="18"/>
        </w:rPr>
      </w:pPr>
      <w:r w:rsidRPr="000C7AC3">
        <w:rPr>
          <w:rFonts w:ascii="Montserrat" w:eastAsia="Montserrat" w:hAnsi="Montserrat" w:cs="Montserrat"/>
          <w:sz w:val="18"/>
          <w:szCs w:val="18"/>
        </w:rPr>
        <w:lastRenderedPageBreak/>
        <w:t>Por su parte, l</w:t>
      </w:r>
      <w:r w:rsidR="00FF6D7D" w:rsidRPr="000C7AC3">
        <w:rPr>
          <w:rFonts w:ascii="Montserrat" w:eastAsia="Montserrat" w:hAnsi="Montserrat" w:cs="Montserrat"/>
          <w:sz w:val="18"/>
          <w:szCs w:val="18"/>
        </w:rPr>
        <w:t xml:space="preserve">a Coordinación General de Gobierno de Órganos de Control y Vigilancia (CGGOCV) informó que respecto a “… Solicito los expedientes de responsabilidades que derivaron en una sanción administrativa iniciados a partir de la expedición de la Ley General de Responsabilidades Administrativas, detallado para tal efecto la conducta y sanción correspondiente.…”; se pone a disposición del peticionario un archivo en formato </w:t>
      </w:r>
      <w:r w:rsidR="000C7AC3" w:rsidRPr="000C7AC3">
        <w:rPr>
          <w:rFonts w:ascii="Montserrat" w:eastAsia="Montserrat" w:hAnsi="Montserrat" w:cs="Montserrat"/>
          <w:sz w:val="18"/>
          <w:szCs w:val="18"/>
        </w:rPr>
        <w:t>Excel</w:t>
      </w:r>
      <w:r w:rsidR="00FF6D7D" w:rsidRPr="000C7AC3">
        <w:rPr>
          <w:rFonts w:ascii="Montserrat" w:eastAsia="Montserrat" w:hAnsi="Montserrat" w:cs="Montserrat"/>
          <w:sz w:val="18"/>
          <w:szCs w:val="18"/>
        </w:rPr>
        <w:t xml:space="preserve"> (ANEXO ÚNICO, PESTAÑA RESPONSABILIDADES 1), que contiene la información proporcionada por los OIC Especializados y Específicos, así como de las UR que localizaron información coincidente con la hipótesis planteada por la persona peticionaria, documento del que se pueden obtener los siguientes registros:</w:t>
      </w:r>
    </w:p>
    <w:p w14:paraId="0B63397F" w14:textId="77777777" w:rsidR="00FF6D7D" w:rsidRPr="000C7AC3" w:rsidRDefault="00FF6D7D" w:rsidP="00FF6D7D">
      <w:pPr>
        <w:ind w:right="-19"/>
        <w:jc w:val="both"/>
        <w:rPr>
          <w:rFonts w:ascii="Montserrat" w:eastAsia="Montserrat" w:hAnsi="Montserrat" w:cs="Montserrat"/>
          <w:sz w:val="14"/>
          <w:szCs w:val="18"/>
        </w:rPr>
      </w:pPr>
    </w:p>
    <w:p w14:paraId="78A17FE5" w14:textId="77777777" w:rsidR="00FF6D7D" w:rsidRPr="000C7AC3" w:rsidRDefault="00FF6D7D" w:rsidP="00FF6D7D">
      <w:pPr>
        <w:pStyle w:val="Prrafodelista"/>
        <w:numPr>
          <w:ilvl w:val="0"/>
          <w:numId w:val="28"/>
        </w:numPr>
        <w:ind w:right="-19"/>
        <w:jc w:val="both"/>
        <w:rPr>
          <w:rFonts w:ascii="Montserrat" w:eastAsia="Montserrat" w:hAnsi="Montserrat" w:cs="Montserrat"/>
          <w:sz w:val="18"/>
          <w:szCs w:val="18"/>
        </w:rPr>
      </w:pPr>
      <w:r w:rsidRPr="000C7AC3">
        <w:rPr>
          <w:rFonts w:ascii="Montserrat" w:eastAsia="Montserrat" w:hAnsi="Montserrat" w:cs="Montserrat"/>
          <w:sz w:val="18"/>
          <w:szCs w:val="18"/>
        </w:rPr>
        <w:t>EXPEDIENTES QUE DERIVARON EN UNA SANCIÓN ADMINISTRATIVA</w:t>
      </w:r>
      <w:r w:rsidRPr="000C7AC3">
        <w:rPr>
          <w:rFonts w:ascii="Montserrat" w:eastAsia="Montserrat" w:hAnsi="Montserrat" w:cs="Montserrat"/>
          <w:sz w:val="18"/>
          <w:szCs w:val="18"/>
        </w:rPr>
        <w:tab/>
      </w:r>
    </w:p>
    <w:p w14:paraId="66B46E53" w14:textId="77777777" w:rsidR="00FF6D7D" w:rsidRPr="000C7AC3" w:rsidRDefault="00FF6D7D" w:rsidP="00FF6D7D">
      <w:pPr>
        <w:pStyle w:val="Prrafodelista"/>
        <w:numPr>
          <w:ilvl w:val="0"/>
          <w:numId w:val="28"/>
        </w:numPr>
        <w:ind w:right="-19"/>
        <w:jc w:val="both"/>
        <w:rPr>
          <w:rFonts w:ascii="Montserrat" w:eastAsia="Montserrat" w:hAnsi="Montserrat" w:cs="Montserrat"/>
          <w:sz w:val="18"/>
          <w:szCs w:val="18"/>
        </w:rPr>
      </w:pPr>
      <w:r w:rsidRPr="000C7AC3">
        <w:rPr>
          <w:rFonts w:ascii="Montserrat" w:eastAsia="Montserrat" w:hAnsi="Montserrat" w:cs="Montserrat"/>
          <w:sz w:val="18"/>
          <w:szCs w:val="18"/>
        </w:rPr>
        <w:t xml:space="preserve">OIC </w:t>
      </w:r>
    </w:p>
    <w:p w14:paraId="32F942FD" w14:textId="77777777" w:rsidR="00FF6D7D" w:rsidRPr="000C7AC3" w:rsidRDefault="00FF6D7D" w:rsidP="00FF6D7D">
      <w:pPr>
        <w:pStyle w:val="Prrafodelista"/>
        <w:numPr>
          <w:ilvl w:val="0"/>
          <w:numId w:val="28"/>
        </w:numPr>
        <w:ind w:right="-19"/>
        <w:jc w:val="both"/>
        <w:rPr>
          <w:rFonts w:ascii="Montserrat" w:eastAsia="Montserrat" w:hAnsi="Montserrat" w:cs="Montserrat"/>
          <w:sz w:val="18"/>
          <w:szCs w:val="18"/>
        </w:rPr>
      </w:pPr>
      <w:r w:rsidRPr="000C7AC3">
        <w:rPr>
          <w:rFonts w:ascii="Montserrat" w:eastAsia="Montserrat" w:hAnsi="Montserrat" w:cs="Montserrat"/>
          <w:sz w:val="18"/>
          <w:szCs w:val="18"/>
        </w:rPr>
        <w:t>DEPENDENCIA/ÓRGANO ADMVO DESCONCENTRADO/ENTIDAD</w:t>
      </w:r>
    </w:p>
    <w:p w14:paraId="1F8BBFC6" w14:textId="77777777" w:rsidR="00FF6D7D" w:rsidRPr="000C7AC3" w:rsidRDefault="00FF6D7D" w:rsidP="00FF6D7D">
      <w:pPr>
        <w:ind w:right="-19"/>
        <w:jc w:val="both"/>
        <w:rPr>
          <w:rFonts w:ascii="Montserrat" w:eastAsia="Montserrat" w:hAnsi="Montserrat" w:cs="Montserrat"/>
          <w:sz w:val="18"/>
          <w:szCs w:val="18"/>
        </w:rPr>
      </w:pPr>
    </w:p>
    <w:p w14:paraId="4F48DCEE" w14:textId="77777777" w:rsidR="00FF6D7D" w:rsidRPr="000C7AC3" w:rsidRDefault="00FF6D7D" w:rsidP="00FF6D7D">
      <w:pPr>
        <w:ind w:right="-19"/>
        <w:jc w:val="both"/>
        <w:rPr>
          <w:rFonts w:ascii="Montserrat" w:eastAsia="Montserrat" w:hAnsi="Montserrat" w:cs="Montserrat"/>
          <w:sz w:val="18"/>
          <w:szCs w:val="18"/>
        </w:rPr>
      </w:pPr>
      <w:r w:rsidRPr="000C7AC3">
        <w:rPr>
          <w:rFonts w:ascii="Montserrat" w:eastAsia="Montserrat" w:hAnsi="Montserrat" w:cs="Montserrat"/>
          <w:sz w:val="18"/>
          <w:szCs w:val="18"/>
        </w:rPr>
        <w:t xml:space="preserve">En cuanto a “…el número de expedientes sancionados un año anterior a la expedición de la citada Ley General, detallando de igual forma la conducta y sanción correspondientes…”; se pone a disposición del peticionario un archivo en formato Excel (ANEXO ÚNICO, PESTAÑA RESPONSABILIDADES 2), que contiene la información proporcionada por los OIC Especializados y Específicos, así como las UR que localizaron información coincidente con la hipótesis planteada por la persona peticionaria, documento del que se puede obtener la cantidad de expedientes en los que se resolvió aplicar una sanción. </w:t>
      </w:r>
    </w:p>
    <w:p w14:paraId="395073AC" w14:textId="77777777" w:rsidR="00FF6D7D" w:rsidRPr="000C7AC3" w:rsidRDefault="00FF6D7D" w:rsidP="00FF6D7D">
      <w:pPr>
        <w:ind w:right="-19"/>
        <w:jc w:val="both"/>
        <w:rPr>
          <w:rFonts w:ascii="Montserrat" w:eastAsia="Montserrat" w:hAnsi="Montserrat" w:cs="Montserrat"/>
          <w:sz w:val="18"/>
          <w:szCs w:val="18"/>
        </w:rPr>
      </w:pPr>
    </w:p>
    <w:p w14:paraId="5E7265D3" w14:textId="77777777" w:rsidR="00FF6D7D" w:rsidRPr="000C7AC3" w:rsidRDefault="00FF6D7D" w:rsidP="00FF6D7D">
      <w:pPr>
        <w:pStyle w:val="Prrafodelista"/>
        <w:numPr>
          <w:ilvl w:val="0"/>
          <w:numId w:val="29"/>
        </w:numPr>
        <w:ind w:right="-19"/>
        <w:jc w:val="both"/>
        <w:rPr>
          <w:rFonts w:ascii="Montserrat" w:eastAsia="Montserrat" w:hAnsi="Montserrat" w:cs="Montserrat"/>
          <w:sz w:val="18"/>
          <w:szCs w:val="18"/>
        </w:rPr>
      </w:pPr>
      <w:r w:rsidRPr="000C7AC3">
        <w:rPr>
          <w:rFonts w:ascii="Montserrat" w:eastAsia="Montserrat" w:hAnsi="Montserrat" w:cs="Montserrat"/>
          <w:sz w:val="18"/>
          <w:szCs w:val="18"/>
        </w:rPr>
        <w:t>EXPEDIENTES QUE DERIVARON EN UNA SANCIÓN ADMINISTRATIVA</w:t>
      </w:r>
      <w:r w:rsidRPr="000C7AC3">
        <w:rPr>
          <w:rFonts w:ascii="Montserrat" w:eastAsia="Montserrat" w:hAnsi="Montserrat" w:cs="Montserrat"/>
          <w:sz w:val="18"/>
          <w:szCs w:val="18"/>
        </w:rPr>
        <w:tab/>
      </w:r>
    </w:p>
    <w:p w14:paraId="65B92F69" w14:textId="77777777" w:rsidR="00FF6D7D" w:rsidRPr="000C7AC3" w:rsidRDefault="00FF6D7D" w:rsidP="00FF6D7D">
      <w:pPr>
        <w:pStyle w:val="Prrafodelista"/>
        <w:numPr>
          <w:ilvl w:val="0"/>
          <w:numId w:val="29"/>
        </w:numPr>
        <w:ind w:right="-19"/>
        <w:jc w:val="both"/>
        <w:rPr>
          <w:rFonts w:ascii="Montserrat" w:eastAsia="Montserrat" w:hAnsi="Montserrat" w:cs="Montserrat"/>
          <w:sz w:val="18"/>
          <w:szCs w:val="18"/>
        </w:rPr>
      </w:pPr>
      <w:r w:rsidRPr="000C7AC3">
        <w:rPr>
          <w:rFonts w:ascii="Montserrat" w:eastAsia="Montserrat" w:hAnsi="Montserrat" w:cs="Montserrat"/>
          <w:sz w:val="18"/>
          <w:szCs w:val="18"/>
        </w:rPr>
        <w:t xml:space="preserve">OIC </w:t>
      </w:r>
    </w:p>
    <w:p w14:paraId="0C5CAE3B" w14:textId="77777777" w:rsidR="00FF6D7D" w:rsidRPr="000C7AC3" w:rsidRDefault="00FF6D7D" w:rsidP="00FF6D7D">
      <w:pPr>
        <w:pStyle w:val="Prrafodelista"/>
        <w:numPr>
          <w:ilvl w:val="0"/>
          <w:numId w:val="29"/>
        </w:numPr>
        <w:ind w:right="-19"/>
        <w:jc w:val="both"/>
        <w:rPr>
          <w:rFonts w:ascii="Montserrat" w:eastAsia="Montserrat" w:hAnsi="Montserrat" w:cs="Montserrat"/>
          <w:sz w:val="18"/>
          <w:szCs w:val="18"/>
        </w:rPr>
      </w:pPr>
      <w:r w:rsidRPr="000C7AC3">
        <w:rPr>
          <w:rFonts w:ascii="Montserrat" w:eastAsia="Montserrat" w:hAnsi="Montserrat" w:cs="Montserrat"/>
          <w:sz w:val="18"/>
          <w:szCs w:val="18"/>
        </w:rPr>
        <w:t>DEPENDENCIA/ÓRGANO ADMVO DESCONCENTRADO/ENTIDAD</w:t>
      </w:r>
    </w:p>
    <w:p w14:paraId="5A94D42A" w14:textId="77777777" w:rsidR="00FF6D7D" w:rsidRPr="000C7AC3" w:rsidRDefault="00FF6D7D" w:rsidP="00FF6D7D">
      <w:pPr>
        <w:ind w:right="-19"/>
        <w:jc w:val="both"/>
        <w:rPr>
          <w:rFonts w:ascii="Montserrat" w:eastAsia="Montserrat" w:hAnsi="Montserrat" w:cs="Montserrat"/>
          <w:sz w:val="18"/>
          <w:szCs w:val="18"/>
        </w:rPr>
      </w:pPr>
    </w:p>
    <w:p w14:paraId="1A9C3B15" w14:textId="77777777" w:rsidR="00FF6D7D" w:rsidRPr="000C7AC3" w:rsidRDefault="00FF6D7D" w:rsidP="00FF6D7D">
      <w:pPr>
        <w:ind w:right="-19"/>
        <w:jc w:val="both"/>
        <w:rPr>
          <w:rFonts w:ascii="Montserrat" w:eastAsia="Montserrat" w:hAnsi="Montserrat" w:cs="Montserrat"/>
          <w:sz w:val="18"/>
          <w:szCs w:val="18"/>
        </w:rPr>
      </w:pPr>
      <w:r w:rsidRPr="000C7AC3">
        <w:rPr>
          <w:rFonts w:ascii="Montserrat" w:eastAsia="Montserrat" w:hAnsi="Montserrat" w:cs="Montserrat"/>
          <w:sz w:val="18"/>
          <w:szCs w:val="18"/>
        </w:rPr>
        <w:t xml:space="preserve">Expedientes que se ponen a disposición del peticionario y en virtud de que la información solicitada no se encuentra digitalizada, es decir, únicamente obran en papel, se ponen a disposición de la persona peticionaria las primeras 20 hojas en copia simple sin costo (siempre y cuando las circunstancias lo permitan, es decir, no se trate de información que contenga partes o secciones clasificadas como confidenciales o reservadas), ello de conformidad con lo previsto en el artículo 141 de la Ley General de Transparencia y Acceso a la Información Pública; el resto de la documentación se pone a su disposición previo pago de derechos de conformidad con la resolución que sea emitida por el Comité de Transparencia. </w:t>
      </w:r>
    </w:p>
    <w:p w14:paraId="769356B6" w14:textId="77777777" w:rsidR="00FF6D7D" w:rsidRPr="000C7AC3" w:rsidRDefault="00FF6D7D" w:rsidP="00FF6D7D">
      <w:pPr>
        <w:ind w:right="-19"/>
        <w:jc w:val="both"/>
        <w:rPr>
          <w:rFonts w:ascii="Montserrat" w:eastAsia="Montserrat" w:hAnsi="Montserrat" w:cs="Montserrat"/>
          <w:sz w:val="18"/>
          <w:szCs w:val="18"/>
        </w:rPr>
      </w:pPr>
    </w:p>
    <w:p w14:paraId="0D728C44" w14:textId="77777777" w:rsidR="00FF6D7D" w:rsidRPr="000C7AC3" w:rsidRDefault="00FF6D7D" w:rsidP="00FF6D7D">
      <w:pPr>
        <w:ind w:right="-19"/>
        <w:jc w:val="both"/>
        <w:rPr>
          <w:rFonts w:ascii="Montserrat" w:eastAsia="Montserrat" w:hAnsi="Montserrat" w:cs="Montserrat"/>
          <w:sz w:val="18"/>
          <w:szCs w:val="18"/>
        </w:rPr>
      </w:pPr>
      <w:r w:rsidRPr="000C7AC3">
        <w:rPr>
          <w:rFonts w:ascii="Montserrat" w:eastAsia="Montserrat" w:hAnsi="Montserrat" w:cs="Montserrat"/>
          <w:sz w:val="18"/>
          <w:szCs w:val="18"/>
        </w:rPr>
        <w:t xml:space="preserve">En caso de así convenir al peticionario, podrá señalar a esa Unidad de Transparencia que expedientes son de su interés, los cuales, pueden ser entregados en las siguientes modalidades: copias simples ($1.00 c/u) o certificadas ($26.00 c/u), envío a domicilio (previo pago)  o gratis si desea recibirlos en las instalaciones de este sujeto obligado o mediante consulta directa (gratis); para que la unidad administrativa que posee la información se encuentren en posibilidades de garantizar el acceso a la misma, ello de conformidad con lo previsto en los artículo 125 y 136 de la Ley Federal de Transparencia y Acceso a la Información Pública. </w:t>
      </w:r>
    </w:p>
    <w:p w14:paraId="7E7BC1D3" w14:textId="77777777" w:rsidR="00C80D70" w:rsidRPr="000C7AC3" w:rsidRDefault="00C80D70" w:rsidP="00FF6D7D">
      <w:pPr>
        <w:ind w:right="-19"/>
        <w:jc w:val="both"/>
        <w:rPr>
          <w:rFonts w:ascii="Montserrat" w:eastAsia="Montserrat" w:hAnsi="Montserrat" w:cs="Montserrat"/>
          <w:sz w:val="18"/>
          <w:szCs w:val="18"/>
        </w:rPr>
      </w:pPr>
    </w:p>
    <w:p w14:paraId="6CC7B389" w14:textId="77777777" w:rsidR="00FF6D7D" w:rsidRPr="000C7AC3" w:rsidRDefault="00FF6D7D" w:rsidP="00FF6D7D">
      <w:pPr>
        <w:ind w:right="-19"/>
        <w:jc w:val="both"/>
        <w:rPr>
          <w:rFonts w:ascii="Montserrat" w:eastAsia="Montserrat" w:hAnsi="Montserrat" w:cs="Montserrat"/>
          <w:sz w:val="18"/>
          <w:szCs w:val="18"/>
        </w:rPr>
      </w:pPr>
      <w:r w:rsidRPr="000C7AC3">
        <w:rPr>
          <w:rFonts w:ascii="Montserrat" w:eastAsia="Montserrat" w:hAnsi="Montserrat" w:cs="Montserrat"/>
          <w:sz w:val="18"/>
          <w:szCs w:val="18"/>
        </w:rPr>
        <w:t xml:space="preserve">De elegirse la consulta directa, la misma se realizará en el domicilio de las áreas que sean de su interés, atendiendo a las especificaciones del inmueble en los que se ubiquen (domicilio consultable en https://www.gob.mx/sfp/documentos/directorio-de-los-organos-internos-de-control-y-unidades-de-responsabilidades). </w:t>
      </w:r>
    </w:p>
    <w:p w14:paraId="443F8096" w14:textId="77777777" w:rsidR="00FF6D7D" w:rsidRPr="000C7AC3" w:rsidRDefault="00FF6D7D" w:rsidP="00FF6D7D">
      <w:pPr>
        <w:ind w:right="-19"/>
        <w:jc w:val="both"/>
        <w:rPr>
          <w:rFonts w:ascii="Montserrat" w:eastAsia="Montserrat" w:hAnsi="Montserrat" w:cs="Montserrat"/>
          <w:sz w:val="18"/>
          <w:szCs w:val="18"/>
        </w:rPr>
      </w:pPr>
    </w:p>
    <w:p w14:paraId="5334D109" w14:textId="77777777" w:rsidR="00FF6D7D" w:rsidRPr="000C7AC3" w:rsidRDefault="00FF6D7D" w:rsidP="00FF6D7D">
      <w:pPr>
        <w:ind w:right="-19"/>
        <w:jc w:val="both"/>
        <w:rPr>
          <w:rFonts w:ascii="Montserrat" w:eastAsia="Montserrat" w:hAnsi="Montserrat" w:cs="Montserrat"/>
          <w:sz w:val="18"/>
          <w:szCs w:val="18"/>
        </w:rPr>
      </w:pPr>
      <w:r w:rsidRPr="000C7AC3">
        <w:rPr>
          <w:rFonts w:ascii="Montserrat" w:eastAsia="Montserrat" w:hAnsi="Montserrat" w:cs="Montserrat"/>
          <w:sz w:val="18"/>
          <w:szCs w:val="18"/>
        </w:rPr>
        <w:t>Para llevar a cabo la consulta directa de la información el personal encargado tomará las siguientes medidas con el objetivo de garantizar y resguardar la información clasificada, atendiendo a la naturaleza del documento y el formato en el que obra.</w:t>
      </w:r>
    </w:p>
    <w:p w14:paraId="2C44183E" w14:textId="77777777" w:rsidR="00FF6D7D" w:rsidRPr="000C7AC3" w:rsidRDefault="00FF6D7D" w:rsidP="00FF6D7D">
      <w:pPr>
        <w:ind w:right="-19"/>
        <w:jc w:val="both"/>
        <w:rPr>
          <w:rFonts w:ascii="Montserrat" w:eastAsia="Montserrat" w:hAnsi="Montserrat" w:cs="Montserrat"/>
          <w:sz w:val="18"/>
          <w:szCs w:val="18"/>
        </w:rPr>
      </w:pPr>
    </w:p>
    <w:p w14:paraId="4B62D16C" w14:textId="77777777" w:rsidR="00FF6D7D" w:rsidRPr="000C7AC3" w:rsidRDefault="00FF6D7D" w:rsidP="00FF6D7D">
      <w:pPr>
        <w:ind w:right="-19"/>
        <w:jc w:val="both"/>
        <w:rPr>
          <w:rFonts w:ascii="Montserrat" w:eastAsia="Montserrat" w:hAnsi="Montserrat" w:cs="Montserrat"/>
          <w:sz w:val="18"/>
          <w:szCs w:val="18"/>
        </w:rPr>
      </w:pPr>
      <w:r w:rsidRPr="000C7AC3">
        <w:rPr>
          <w:rFonts w:ascii="Montserrat" w:eastAsia="Montserrat" w:hAnsi="Montserrat" w:cs="Montserrat"/>
          <w:sz w:val="18"/>
          <w:szCs w:val="18"/>
        </w:rPr>
        <w:t>La consulta, podrá llevarse a cabo de lunes a jueves en un horario de 09:00 a 15:00 horas, estimando que por día podrá consultar un aproximado de 5 expedientes en el área que señale de su interés, ante la persona servidora pública que sea designada.</w:t>
      </w:r>
    </w:p>
    <w:p w14:paraId="29090057" w14:textId="77777777" w:rsidR="00FF6D7D" w:rsidRPr="000C7AC3" w:rsidRDefault="00FF6D7D" w:rsidP="00FF6D7D">
      <w:pPr>
        <w:ind w:right="-19"/>
        <w:jc w:val="both"/>
        <w:rPr>
          <w:rFonts w:ascii="Montserrat" w:eastAsia="Montserrat" w:hAnsi="Montserrat" w:cs="Montserrat"/>
          <w:sz w:val="18"/>
          <w:szCs w:val="18"/>
        </w:rPr>
      </w:pPr>
    </w:p>
    <w:p w14:paraId="595ED6DB" w14:textId="77777777" w:rsidR="00FF6D7D" w:rsidRPr="000C7AC3" w:rsidRDefault="00FF6D7D" w:rsidP="00FF6D7D">
      <w:pPr>
        <w:ind w:right="-19"/>
        <w:jc w:val="both"/>
        <w:rPr>
          <w:rFonts w:ascii="Montserrat" w:eastAsia="Montserrat" w:hAnsi="Montserrat" w:cs="Montserrat"/>
          <w:sz w:val="18"/>
          <w:szCs w:val="18"/>
        </w:rPr>
      </w:pPr>
      <w:r w:rsidRPr="000C7AC3">
        <w:rPr>
          <w:rFonts w:ascii="Montserrat" w:eastAsia="Montserrat" w:hAnsi="Montserrat" w:cs="Montserrat"/>
          <w:sz w:val="18"/>
          <w:szCs w:val="18"/>
        </w:rPr>
        <w:lastRenderedPageBreak/>
        <w:t xml:space="preserve">Es importante señalar al peticionario que queda prohibido sustraer, alterar, modificar, divulgar, ocultar, o inutilizar total o parcialmente la información que se ponga a disposición en consulta directa. </w:t>
      </w:r>
    </w:p>
    <w:p w14:paraId="266573D1" w14:textId="77777777" w:rsidR="00FF6D7D" w:rsidRPr="000C7AC3" w:rsidRDefault="00FF6D7D" w:rsidP="00FF6D7D">
      <w:pPr>
        <w:ind w:right="-19"/>
        <w:jc w:val="both"/>
        <w:rPr>
          <w:rFonts w:ascii="Montserrat" w:eastAsia="Montserrat" w:hAnsi="Montserrat" w:cs="Montserrat"/>
          <w:sz w:val="18"/>
          <w:szCs w:val="18"/>
        </w:rPr>
      </w:pPr>
    </w:p>
    <w:p w14:paraId="1D18CDC1" w14:textId="77777777" w:rsidR="00FF6D7D" w:rsidRPr="000C7AC3" w:rsidRDefault="00FF6D7D" w:rsidP="00FF6D7D">
      <w:pPr>
        <w:ind w:right="-19"/>
        <w:jc w:val="both"/>
        <w:rPr>
          <w:rFonts w:ascii="Montserrat" w:eastAsia="Montserrat" w:hAnsi="Montserrat" w:cs="Montserrat"/>
          <w:sz w:val="18"/>
          <w:szCs w:val="18"/>
        </w:rPr>
      </w:pPr>
      <w:r w:rsidRPr="000C7AC3">
        <w:rPr>
          <w:rFonts w:ascii="Montserrat" w:eastAsia="Montserrat" w:hAnsi="Montserrat" w:cs="Montserrat"/>
          <w:sz w:val="18"/>
          <w:szCs w:val="18"/>
        </w:rPr>
        <w:t>Para el ingreso a las instalaciones será necesario que se registre y observe en todo momento las reglas de seguridad que se indiquen, para el caso de información que sea en versión pública se clasificará como confidencial o reservada conforme a lo previsto en los artículos 113 (clasificación de confidencialidad), 116 (información reservada) y 134 (elaboración de versiones públicas), de la Ley General de Transparencia y Acceso a la Información Pública (LGTAIP) y en el numeral Trigésimo Octavo de los “Lineamientos Generales en Materia de Clasificación y Desclasificación de la Información, así como para la Elaboración de Versiones Públicas”.</w:t>
      </w:r>
    </w:p>
    <w:p w14:paraId="5B9A1AC3" w14:textId="77777777" w:rsidR="00FF6D7D" w:rsidRPr="000C7AC3" w:rsidRDefault="00FF6D7D" w:rsidP="00FF6D7D">
      <w:pPr>
        <w:ind w:right="-19"/>
        <w:jc w:val="both"/>
        <w:rPr>
          <w:rFonts w:ascii="Montserrat" w:eastAsia="Montserrat" w:hAnsi="Montserrat" w:cs="Montserrat"/>
          <w:sz w:val="18"/>
          <w:szCs w:val="18"/>
        </w:rPr>
      </w:pPr>
    </w:p>
    <w:p w14:paraId="420186C7" w14:textId="77777777" w:rsidR="00FF6D7D" w:rsidRPr="000C7AC3" w:rsidRDefault="00FF6D7D" w:rsidP="00FF6D7D">
      <w:pPr>
        <w:ind w:right="-19"/>
        <w:jc w:val="both"/>
        <w:rPr>
          <w:rFonts w:ascii="Montserrat" w:eastAsia="Montserrat" w:hAnsi="Montserrat" w:cs="Montserrat"/>
          <w:sz w:val="18"/>
          <w:szCs w:val="18"/>
        </w:rPr>
      </w:pPr>
      <w:r w:rsidRPr="000C7AC3">
        <w:rPr>
          <w:rFonts w:ascii="Montserrat" w:eastAsia="Montserrat" w:hAnsi="Montserrat" w:cs="Montserrat"/>
          <w:sz w:val="18"/>
          <w:szCs w:val="18"/>
        </w:rPr>
        <w:t>En ese contexto se asienta a continuación de forma enunciativa más no limitativa los datos confidenciales que pueden contener los documentos:</w:t>
      </w:r>
    </w:p>
    <w:p w14:paraId="4F9C5543" w14:textId="77777777" w:rsidR="00FF6D7D" w:rsidRPr="000C7AC3" w:rsidRDefault="00FF6D7D" w:rsidP="00FF6D7D">
      <w:pPr>
        <w:ind w:right="-19"/>
        <w:jc w:val="both"/>
        <w:rPr>
          <w:rFonts w:ascii="Montserrat" w:eastAsia="Montserrat" w:hAnsi="Montserrat" w:cs="Montserrat"/>
          <w:sz w:val="18"/>
          <w:szCs w:val="18"/>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128"/>
        <w:gridCol w:w="3811"/>
        <w:gridCol w:w="4106"/>
      </w:tblGrid>
      <w:tr w:rsidR="00FF6D7D" w:rsidRPr="000C7AC3" w14:paraId="5DA6E378" w14:textId="77777777" w:rsidTr="00C80D70">
        <w:trPr>
          <w:tblHeader/>
        </w:trPr>
        <w:tc>
          <w:tcPr>
            <w:tcW w:w="1059" w:type="pct"/>
            <w:tcBorders>
              <w:top w:val="single" w:sz="8" w:space="0" w:color="D9D9D9"/>
              <w:left w:val="single" w:sz="8" w:space="0" w:color="D9D9D9"/>
              <w:bottom w:val="single" w:sz="8" w:space="0" w:color="D9D9D9"/>
              <w:right w:val="single" w:sz="8" w:space="0" w:color="D9D9D9"/>
            </w:tcBorders>
            <w:shd w:val="clear" w:color="auto" w:fill="660033"/>
            <w:tcMar>
              <w:top w:w="100" w:type="dxa"/>
              <w:left w:w="100" w:type="dxa"/>
              <w:bottom w:w="100" w:type="dxa"/>
              <w:right w:w="100" w:type="dxa"/>
            </w:tcMar>
            <w:hideMark/>
          </w:tcPr>
          <w:p w14:paraId="3B7FC46E" w14:textId="77777777" w:rsidR="00FF6D7D" w:rsidRPr="000C7AC3" w:rsidRDefault="00FF6D7D" w:rsidP="00B27B53">
            <w:pPr>
              <w:widowControl w:val="0"/>
              <w:jc w:val="center"/>
              <w:rPr>
                <w:rFonts w:ascii="Montserrat" w:eastAsia="Montserrat" w:hAnsi="Montserrat" w:cs="Montserrat"/>
                <w:b/>
                <w:color w:val="FFFFFF" w:themeColor="background1"/>
                <w:sz w:val="16"/>
                <w:szCs w:val="18"/>
              </w:rPr>
            </w:pPr>
            <w:r w:rsidRPr="000C7AC3">
              <w:rPr>
                <w:rFonts w:ascii="Montserrat" w:eastAsia="Montserrat" w:hAnsi="Montserrat" w:cs="Montserrat"/>
                <w:b/>
                <w:color w:val="FFFFFF" w:themeColor="background1"/>
                <w:sz w:val="16"/>
                <w:szCs w:val="18"/>
              </w:rPr>
              <w:t xml:space="preserve">Categoría </w:t>
            </w:r>
          </w:p>
        </w:tc>
        <w:tc>
          <w:tcPr>
            <w:tcW w:w="1897" w:type="pct"/>
            <w:tcBorders>
              <w:top w:val="single" w:sz="8" w:space="0" w:color="D9D9D9"/>
              <w:left w:val="single" w:sz="8" w:space="0" w:color="D9D9D9"/>
              <w:bottom w:val="single" w:sz="8" w:space="0" w:color="D9D9D9"/>
              <w:right w:val="single" w:sz="8" w:space="0" w:color="D9D9D9"/>
            </w:tcBorders>
            <w:shd w:val="clear" w:color="auto" w:fill="660033"/>
          </w:tcPr>
          <w:p w14:paraId="2F9F88AD" w14:textId="77777777" w:rsidR="00FF6D7D" w:rsidRPr="000C7AC3" w:rsidRDefault="00FF6D7D" w:rsidP="00B27B53">
            <w:pPr>
              <w:widowControl w:val="0"/>
              <w:jc w:val="center"/>
              <w:rPr>
                <w:rFonts w:ascii="Montserrat" w:eastAsia="Montserrat" w:hAnsi="Montserrat" w:cs="Montserrat"/>
                <w:b/>
                <w:color w:val="FFFFFF" w:themeColor="background1"/>
                <w:sz w:val="16"/>
                <w:szCs w:val="18"/>
              </w:rPr>
            </w:pPr>
            <w:r w:rsidRPr="000C7AC3">
              <w:rPr>
                <w:rFonts w:ascii="Montserrat" w:eastAsia="Montserrat" w:hAnsi="Montserrat" w:cs="Montserrat"/>
                <w:b/>
                <w:color w:val="FFFFFF" w:themeColor="background1"/>
                <w:sz w:val="16"/>
                <w:szCs w:val="18"/>
              </w:rPr>
              <w:t xml:space="preserve">Justificación </w:t>
            </w:r>
          </w:p>
        </w:tc>
        <w:tc>
          <w:tcPr>
            <w:tcW w:w="2045" w:type="pct"/>
            <w:tcBorders>
              <w:top w:val="single" w:sz="8" w:space="0" w:color="D9D9D9"/>
              <w:left w:val="single" w:sz="8" w:space="0" w:color="D9D9D9"/>
              <w:bottom w:val="single" w:sz="8" w:space="0" w:color="D9D9D9"/>
              <w:right w:val="single" w:sz="8" w:space="0" w:color="D9D9D9"/>
            </w:tcBorders>
            <w:shd w:val="clear" w:color="auto" w:fill="660033"/>
            <w:tcMar>
              <w:top w:w="100" w:type="dxa"/>
              <w:left w:w="100" w:type="dxa"/>
              <w:bottom w:w="100" w:type="dxa"/>
              <w:right w:w="100" w:type="dxa"/>
            </w:tcMar>
            <w:hideMark/>
          </w:tcPr>
          <w:p w14:paraId="164B3116" w14:textId="77777777" w:rsidR="00FF6D7D" w:rsidRPr="000C7AC3" w:rsidRDefault="00FF6D7D" w:rsidP="00B27B53">
            <w:pPr>
              <w:widowControl w:val="0"/>
              <w:jc w:val="center"/>
              <w:rPr>
                <w:rFonts w:ascii="Montserrat" w:eastAsia="Montserrat" w:hAnsi="Montserrat" w:cs="Montserrat"/>
                <w:b/>
                <w:color w:val="FFFFFF" w:themeColor="background1"/>
                <w:sz w:val="16"/>
                <w:szCs w:val="18"/>
              </w:rPr>
            </w:pPr>
            <w:r w:rsidRPr="000C7AC3">
              <w:rPr>
                <w:rFonts w:ascii="Montserrat" w:eastAsia="Montserrat" w:hAnsi="Montserrat" w:cs="Montserrat"/>
                <w:b/>
                <w:color w:val="FFFFFF" w:themeColor="background1"/>
                <w:sz w:val="16"/>
                <w:szCs w:val="18"/>
              </w:rPr>
              <w:t xml:space="preserve">Fundamento </w:t>
            </w:r>
          </w:p>
        </w:tc>
      </w:tr>
      <w:tr w:rsidR="00FF6D7D" w:rsidRPr="000C7AC3" w14:paraId="2FA7CAF3" w14:textId="77777777" w:rsidTr="00C80D70">
        <w:tc>
          <w:tcPr>
            <w:tcW w:w="1059" w:type="pct"/>
            <w:tcBorders>
              <w:top w:val="single" w:sz="8" w:space="0" w:color="D9D9D9"/>
              <w:left w:val="single" w:sz="8" w:space="0" w:color="D9D9D9"/>
              <w:bottom w:val="single" w:sz="8" w:space="0" w:color="D9D9D9"/>
              <w:right w:val="single" w:sz="8" w:space="0" w:color="D9D9D9"/>
            </w:tcBorders>
            <w:hideMark/>
          </w:tcPr>
          <w:p w14:paraId="6671618F" w14:textId="77777777" w:rsidR="00FF6D7D" w:rsidRPr="000C7AC3" w:rsidRDefault="00C80D70" w:rsidP="00B27B53">
            <w:pPr>
              <w:jc w:val="both"/>
              <w:rPr>
                <w:rFonts w:ascii="Montserrat" w:eastAsia="Montserrat" w:hAnsi="Montserrat" w:cs="Montserrat"/>
                <w:color w:val="000000" w:themeColor="text1"/>
                <w:sz w:val="16"/>
                <w:szCs w:val="18"/>
              </w:rPr>
            </w:pPr>
            <w:r w:rsidRPr="000C7AC3">
              <w:rPr>
                <w:rFonts w:ascii="Montserrat" w:eastAsia="Montserrat" w:hAnsi="Montserrat" w:cs="Montserrat"/>
                <w:color w:val="000000" w:themeColor="text1"/>
                <w:sz w:val="16"/>
                <w:szCs w:val="18"/>
              </w:rPr>
              <w:t>Datos identificativos</w:t>
            </w:r>
          </w:p>
        </w:tc>
        <w:tc>
          <w:tcPr>
            <w:tcW w:w="1897" w:type="pct"/>
            <w:tcBorders>
              <w:top w:val="single" w:sz="8" w:space="0" w:color="D9D9D9"/>
              <w:left w:val="single" w:sz="8" w:space="0" w:color="D9D9D9"/>
              <w:bottom w:val="single" w:sz="8" w:space="0" w:color="D9D9D9"/>
              <w:right w:val="single" w:sz="8" w:space="0" w:color="D9D9D9"/>
            </w:tcBorders>
          </w:tcPr>
          <w:p w14:paraId="26B8AB87" w14:textId="77777777" w:rsidR="00FF6D7D" w:rsidRPr="000C7AC3" w:rsidRDefault="00FF6D7D" w:rsidP="00B27B53">
            <w:pPr>
              <w:jc w:val="both"/>
              <w:rPr>
                <w:rFonts w:ascii="Montserrat" w:eastAsia="Montserrat" w:hAnsi="Montserrat" w:cs="Montserrat"/>
                <w:sz w:val="16"/>
                <w:szCs w:val="18"/>
              </w:rPr>
            </w:pPr>
            <w:r w:rsidRPr="000C7AC3">
              <w:rPr>
                <w:rFonts w:ascii="Montserrat" w:eastAsia="Montserrat" w:hAnsi="Montserrat" w:cs="Montserrat"/>
                <w:sz w:val="16"/>
                <w:szCs w:val="18"/>
              </w:rPr>
              <w:t>El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p>
        </w:tc>
        <w:tc>
          <w:tcPr>
            <w:tcW w:w="2045" w:type="pct"/>
            <w:tcBorders>
              <w:top w:val="single" w:sz="8" w:space="0" w:color="D9D9D9"/>
              <w:left w:val="single" w:sz="8" w:space="0" w:color="D9D9D9"/>
              <w:bottom w:val="single" w:sz="8" w:space="0" w:color="D9D9D9"/>
              <w:right w:val="single" w:sz="8" w:space="0" w:color="D9D9D9"/>
            </w:tcBorders>
            <w:hideMark/>
          </w:tcPr>
          <w:p w14:paraId="15992832" w14:textId="77777777" w:rsidR="00FF6D7D" w:rsidRPr="000C7AC3" w:rsidRDefault="00FF6D7D" w:rsidP="00B27B53">
            <w:pPr>
              <w:jc w:val="both"/>
              <w:rPr>
                <w:rFonts w:ascii="Montserrat" w:eastAsia="Montserrat" w:hAnsi="Montserrat" w:cs="Montserrat"/>
                <w:sz w:val="16"/>
                <w:szCs w:val="18"/>
              </w:rPr>
            </w:pPr>
            <w:r w:rsidRPr="000C7AC3">
              <w:rPr>
                <w:rFonts w:ascii="Montserrat" w:eastAsia="Montserrat" w:hAnsi="Montserrat" w:cs="Montserrat"/>
                <w:sz w:val="16"/>
                <w:szCs w:val="18"/>
              </w:rPr>
              <w:t>Trigésimo Octavo, fracción I, número 1,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FF6D7D" w:rsidRPr="000C7AC3" w14:paraId="4DB5A15F" w14:textId="77777777" w:rsidTr="00C80D70">
        <w:tc>
          <w:tcPr>
            <w:tcW w:w="1059" w:type="pct"/>
            <w:tcBorders>
              <w:top w:val="single" w:sz="8" w:space="0" w:color="D9D9D9"/>
              <w:left w:val="single" w:sz="8" w:space="0" w:color="D9D9D9"/>
              <w:bottom w:val="single" w:sz="8" w:space="0" w:color="D9D9D9"/>
              <w:right w:val="single" w:sz="8" w:space="0" w:color="D9D9D9"/>
            </w:tcBorders>
            <w:hideMark/>
          </w:tcPr>
          <w:p w14:paraId="53219C60" w14:textId="77777777" w:rsidR="00FF6D7D" w:rsidRPr="000C7AC3" w:rsidRDefault="00FF6D7D" w:rsidP="00B27B53">
            <w:pPr>
              <w:jc w:val="both"/>
              <w:rPr>
                <w:rFonts w:ascii="Montserrat" w:eastAsia="Montserrat" w:hAnsi="Montserrat" w:cs="Montserrat"/>
                <w:color w:val="000000" w:themeColor="text1"/>
                <w:sz w:val="16"/>
                <w:szCs w:val="18"/>
              </w:rPr>
            </w:pPr>
            <w:r w:rsidRPr="000C7AC3">
              <w:rPr>
                <w:rFonts w:ascii="Montserrat" w:eastAsia="Montserrat" w:hAnsi="Montserrat" w:cs="Montserrat"/>
                <w:color w:val="000000" w:themeColor="text1"/>
                <w:sz w:val="16"/>
                <w:szCs w:val="18"/>
              </w:rPr>
              <w:t>Datos de origen</w:t>
            </w:r>
          </w:p>
        </w:tc>
        <w:tc>
          <w:tcPr>
            <w:tcW w:w="1897" w:type="pct"/>
            <w:tcBorders>
              <w:top w:val="single" w:sz="8" w:space="0" w:color="D9D9D9"/>
              <w:left w:val="single" w:sz="8" w:space="0" w:color="D9D9D9"/>
              <w:bottom w:val="single" w:sz="8" w:space="0" w:color="D9D9D9"/>
              <w:right w:val="single" w:sz="8" w:space="0" w:color="D9D9D9"/>
            </w:tcBorders>
          </w:tcPr>
          <w:p w14:paraId="4B78EF62" w14:textId="77777777" w:rsidR="00FF6D7D" w:rsidRPr="000C7AC3" w:rsidRDefault="00FF6D7D" w:rsidP="00B27B53">
            <w:pPr>
              <w:ind w:right="51"/>
              <w:jc w:val="both"/>
              <w:rPr>
                <w:rFonts w:ascii="Montserrat" w:eastAsia="Montserrat" w:hAnsi="Montserrat" w:cs="Montserrat"/>
                <w:sz w:val="16"/>
                <w:szCs w:val="18"/>
              </w:rPr>
            </w:pPr>
            <w:r w:rsidRPr="000C7AC3">
              <w:rPr>
                <w:rFonts w:ascii="Montserrat" w:eastAsia="Montserrat" w:hAnsi="Montserrat" w:cs="Montserrat"/>
                <w:sz w:val="16"/>
                <w:szCs w:val="18"/>
              </w:rPr>
              <w:t>Origen, etnia, raza, color de piel, color de ojos, color y tipo de cabello, estatura, complexión, y análogos.</w:t>
            </w:r>
          </w:p>
          <w:p w14:paraId="79845AA4" w14:textId="77777777" w:rsidR="00FF6D7D" w:rsidRPr="000C7AC3" w:rsidRDefault="00FF6D7D" w:rsidP="00B27B53">
            <w:pPr>
              <w:jc w:val="both"/>
              <w:rPr>
                <w:rFonts w:ascii="Montserrat" w:eastAsia="Montserrat" w:hAnsi="Montserrat" w:cs="Montserrat"/>
                <w:sz w:val="16"/>
                <w:szCs w:val="18"/>
              </w:rPr>
            </w:pPr>
          </w:p>
        </w:tc>
        <w:tc>
          <w:tcPr>
            <w:tcW w:w="2045" w:type="pct"/>
            <w:tcBorders>
              <w:top w:val="single" w:sz="8" w:space="0" w:color="D9D9D9"/>
              <w:left w:val="single" w:sz="8" w:space="0" w:color="D9D9D9"/>
              <w:bottom w:val="single" w:sz="8" w:space="0" w:color="D9D9D9"/>
              <w:right w:val="single" w:sz="8" w:space="0" w:color="D9D9D9"/>
            </w:tcBorders>
            <w:hideMark/>
          </w:tcPr>
          <w:p w14:paraId="65962FD3" w14:textId="77777777" w:rsidR="00FF6D7D" w:rsidRPr="000C7AC3" w:rsidRDefault="00FF6D7D" w:rsidP="00B27B53">
            <w:pPr>
              <w:jc w:val="both"/>
              <w:rPr>
                <w:rFonts w:ascii="Montserrat" w:eastAsia="Montserrat" w:hAnsi="Montserrat" w:cs="Montserrat"/>
                <w:sz w:val="16"/>
                <w:szCs w:val="18"/>
              </w:rPr>
            </w:pPr>
            <w:r w:rsidRPr="000C7AC3">
              <w:rPr>
                <w:rFonts w:ascii="Montserrat" w:eastAsia="Montserrat" w:hAnsi="Montserrat" w:cs="Montserrat"/>
                <w:sz w:val="16"/>
                <w:szCs w:val="18"/>
              </w:rPr>
              <w:t>Trigésimo Octavo, fracción I, número 2,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FF6D7D" w:rsidRPr="000C7AC3" w14:paraId="2AE08A50" w14:textId="77777777" w:rsidTr="00C80D70">
        <w:tc>
          <w:tcPr>
            <w:tcW w:w="1059" w:type="pct"/>
            <w:tcBorders>
              <w:top w:val="single" w:sz="8" w:space="0" w:color="D9D9D9"/>
              <w:left w:val="single" w:sz="8" w:space="0" w:color="D9D9D9"/>
              <w:bottom w:val="single" w:sz="8" w:space="0" w:color="D9D9D9"/>
              <w:right w:val="single" w:sz="8" w:space="0" w:color="D9D9D9"/>
            </w:tcBorders>
            <w:hideMark/>
          </w:tcPr>
          <w:p w14:paraId="4BFC8CAF" w14:textId="77777777" w:rsidR="00FF6D7D" w:rsidRPr="000C7AC3" w:rsidRDefault="00FF6D7D" w:rsidP="00B27B53">
            <w:pPr>
              <w:jc w:val="both"/>
              <w:rPr>
                <w:rFonts w:ascii="Montserrat" w:eastAsia="Montserrat" w:hAnsi="Montserrat" w:cs="Montserrat"/>
                <w:color w:val="000000" w:themeColor="text1"/>
                <w:sz w:val="16"/>
                <w:szCs w:val="18"/>
              </w:rPr>
            </w:pPr>
            <w:r w:rsidRPr="000C7AC3">
              <w:rPr>
                <w:rFonts w:ascii="Montserrat" w:eastAsia="Montserrat" w:hAnsi="Montserrat" w:cs="Montserrat"/>
                <w:color w:val="000000" w:themeColor="text1"/>
                <w:sz w:val="16"/>
                <w:szCs w:val="18"/>
              </w:rPr>
              <w:t>Datos ideológicos</w:t>
            </w:r>
          </w:p>
        </w:tc>
        <w:tc>
          <w:tcPr>
            <w:tcW w:w="1897" w:type="pct"/>
            <w:tcBorders>
              <w:top w:val="single" w:sz="8" w:space="0" w:color="D9D9D9"/>
              <w:left w:val="single" w:sz="8" w:space="0" w:color="D9D9D9"/>
              <w:bottom w:val="single" w:sz="8" w:space="0" w:color="D9D9D9"/>
              <w:right w:val="single" w:sz="8" w:space="0" w:color="D9D9D9"/>
            </w:tcBorders>
          </w:tcPr>
          <w:p w14:paraId="32ADE0E1" w14:textId="77777777" w:rsidR="00FF6D7D" w:rsidRPr="000C7AC3" w:rsidRDefault="00FF6D7D" w:rsidP="00B27B53">
            <w:pPr>
              <w:jc w:val="both"/>
              <w:rPr>
                <w:rFonts w:ascii="Montserrat" w:eastAsia="Montserrat" w:hAnsi="Montserrat" w:cs="Montserrat"/>
                <w:sz w:val="16"/>
                <w:szCs w:val="18"/>
              </w:rPr>
            </w:pPr>
            <w:r w:rsidRPr="000C7AC3">
              <w:rPr>
                <w:rFonts w:ascii="Montserrat" w:eastAsia="Montserrat" w:hAnsi="Montserrat" w:cs="Montserrat"/>
                <w:sz w:val="16"/>
                <w:szCs w:val="18"/>
              </w:rPr>
              <w:t>Ideologías, creencias, opinión política, afiliación política, opinión pública, afiliación sindical, religión, convicción filosófica y análogos.</w:t>
            </w:r>
          </w:p>
        </w:tc>
        <w:tc>
          <w:tcPr>
            <w:tcW w:w="2045" w:type="pct"/>
            <w:tcBorders>
              <w:top w:val="single" w:sz="8" w:space="0" w:color="D9D9D9"/>
              <w:left w:val="single" w:sz="8" w:space="0" w:color="D9D9D9"/>
              <w:bottom w:val="single" w:sz="8" w:space="0" w:color="D9D9D9"/>
              <w:right w:val="single" w:sz="8" w:space="0" w:color="D9D9D9"/>
            </w:tcBorders>
            <w:hideMark/>
          </w:tcPr>
          <w:p w14:paraId="5398E045" w14:textId="77777777" w:rsidR="00FF6D7D" w:rsidRPr="000C7AC3" w:rsidRDefault="00FF6D7D" w:rsidP="00B27B53">
            <w:pPr>
              <w:jc w:val="both"/>
              <w:rPr>
                <w:rFonts w:ascii="Montserrat" w:eastAsia="Montserrat" w:hAnsi="Montserrat" w:cs="Montserrat"/>
                <w:sz w:val="16"/>
                <w:szCs w:val="18"/>
              </w:rPr>
            </w:pPr>
            <w:r w:rsidRPr="000C7AC3">
              <w:rPr>
                <w:rFonts w:ascii="Montserrat" w:eastAsia="Montserrat" w:hAnsi="Montserrat" w:cs="Montserrat"/>
                <w:sz w:val="16"/>
                <w:szCs w:val="18"/>
              </w:rPr>
              <w:t>Trigésimo Octavo, fracción I, número 3,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FF6D7D" w:rsidRPr="000C7AC3" w14:paraId="05AE02A1" w14:textId="77777777" w:rsidTr="00C80D70">
        <w:tc>
          <w:tcPr>
            <w:tcW w:w="1059" w:type="pct"/>
            <w:tcBorders>
              <w:top w:val="single" w:sz="8" w:space="0" w:color="D9D9D9"/>
              <w:left w:val="single" w:sz="8" w:space="0" w:color="D9D9D9"/>
              <w:bottom w:val="single" w:sz="8" w:space="0" w:color="D9D9D9"/>
              <w:right w:val="single" w:sz="8" w:space="0" w:color="D9D9D9"/>
            </w:tcBorders>
            <w:hideMark/>
          </w:tcPr>
          <w:p w14:paraId="0326F156" w14:textId="77777777" w:rsidR="00FF6D7D" w:rsidRPr="000C7AC3" w:rsidRDefault="00FF6D7D" w:rsidP="00B27B53">
            <w:pPr>
              <w:jc w:val="both"/>
              <w:rPr>
                <w:rFonts w:ascii="Montserrat" w:eastAsia="Montserrat" w:hAnsi="Montserrat" w:cs="Montserrat"/>
                <w:color w:val="000000" w:themeColor="text1"/>
                <w:sz w:val="16"/>
                <w:szCs w:val="18"/>
              </w:rPr>
            </w:pPr>
            <w:r w:rsidRPr="000C7AC3">
              <w:rPr>
                <w:rFonts w:ascii="Montserrat" w:eastAsia="Montserrat" w:hAnsi="Montserrat" w:cs="Montserrat"/>
                <w:color w:val="000000" w:themeColor="text1"/>
                <w:sz w:val="16"/>
                <w:szCs w:val="18"/>
              </w:rPr>
              <w:t>Datos sobre la salud</w:t>
            </w:r>
          </w:p>
        </w:tc>
        <w:tc>
          <w:tcPr>
            <w:tcW w:w="1897" w:type="pct"/>
            <w:tcBorders>
              <w:top w:val="single" w:sz="8" w:space="0" w:color="D9D9D9"/>
              <w:left w:val="single" w:sz="8" w:space="0" w:color="D9D9D9"/>
              <w:bottom w:val="single" w:sz="8" w:space="0" w:color="D9D9D9"/>
              <w:right w:val="single" w:sz="8" w:space="0" w:color="D9D9D9"/>
            </w:tcBorders>
          </w:tcPr>
          <w:p w14:paraId="080534A8" w14:textId="77777777" w:rsidR="00FF6D7D" w:rsidRPr="000C7AC3" w:rsidRDefault="00FF6D7D" w:rsidP="00B27B53">
            <w:pPr>
              <w:jc w:val="both"/>
              <w:rPr>
                <w:rFonts w:ascii="Montserrat" w:eastAsia="Montserrat" w:hAnsi="Montserrat" w:cs="Montserrat"/>
                <w:sz w:val="16"/>
                <w:szCs w:val="18"/>
              </w:rPr>
            </w:pPr>
            <w:r w:rsidRPr="000C7AC3">
              <w:rPr>
                <w:rFonts w:ascii="Montserrat" w:eastAsia="Montserrat" w:hAnsi="Montserrat" w:cs="Montserrat"/>
                <w:sz w:val="16"/>
                <w:szCs w:val="18"/>
              </w:rPr>
              <w:t>EI expediente clínico de cualquier atención médica, historial médico, referencias o descripción de sintomatologías, detección de enfermedades, incapacidades médicas, discapacidades, intervenciones quirúrgicas, vacunas, consumo de estupefacientes, uso de aparatos oftalmológicos, ortopédicos, auditivos, prótesis, estado físico o mental de la persona, así como la información sobre la vida sexual, y análogos.</w:t>
            </w:r>
          </w:p>
        </w:tc>
        <w:tc>
          <w:tcPr>
            <w:tcW w:w="2045" w:type="pct"/>
            <w:tcBorders>
              <w:top w:val="single" w:sz="8" w:space="0" w:color="D9D9D9"/>
              <w:left w:val="single" w:sz="8" w:space="0" w:color="D9D9D9"/>
              <w:bottom w:val="single" w:sz="8" w:space="0" w:color="D9D9D9"/>
              <w:right w:val="single" w:sz="8" w:space="0" w:color="D9D9D9"/>
            </w:tcBorders>
            <w:hideMark/>
          </w:tcPr>
          <w:p w14:paraId="4AC1BE4A" w14:textId="77777777" w:rsidR="00FF6D7D" w:rsidRPr="000C7AC3" w:rsidRDefault="00FF6D7D" w:rsidP="00B27B53">
            <w:pPr>
              <w:jc w:val="both"/>
              <w:rPr>
                <w:rFonts w:ascii="Montserrat" w:eastAsia="Montserrat" w:hAnsi="Montserrat" w:cs="Montserrat"/>
                <w:sz w:val="16"/>
                <w:szCs w:val="18"/>
              </w:rPr>
            </w:pPr>
            <w:r w:rsidRPr="000C7AC3">
              <w:rPr>
                <w:rFonts w:ascii="Montserrat" w:eastAsia="Montserrat" w:hAnsi="Montserrat" w:cs="Montserrat"/>
                <w:sz w:val="16"/>
                <w:szCs w:val="18"/>
              </w:rPr>
              <w:t>Trigésimo Octavo, fracción I, número 4,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FF6D7D" w:rsidRPr="000C7AC3" w14:paraId="19143569" w14:textId="77777777" w:rsidTr="00C80D70">
        <w:tc>
          <w:tcPr>
            <w:tcW w:w="1059" w:type="pct"/>
            <w:tcBorders>
              <w:top w:val="single" w:sz="8" w:space="0" w:color="D9D9D9"/>
              <w:left w:val="single" w:sz="8" w:space="0" w:color="D9D9D9"/>
              <w:bottom w:val="single" w:sz="8" w:space="0" w:color="D9D9D9"/>
              <w:right w:val="single" w:sz="8" w:space="0" w:color="D9D9D9"/>
            </w:tcBorders>
            <w:hideMark/>
          </w:tcPr>
          <w:p w14:paraId="7FA7984D" w14:textId="77777777" w:rsidR="00FF6D7D" w:rsidRPr="000C7AC3" w:rsidRDefault="00FF6D7D" w:rsidP="00B27B53">
            <w:pPr>
              <w:jc w:val="both"/>
              <w:rPr>
                <w:rFonts w:ascii="Montserrat" w:eastAsia="Montserrat" w:hAnsi="Montserrat" w:cs="Montserrat"/>
                <w:color w:val="000000" w:themeColor="text1"/>
                <w:sz w:val="16"/>
                <w:szCs w:val="18"/>
              </w:rPr>
            </w:pPr>
            <w:r w:rsidRPr="000C7AC3">
              <w:rPr>
                <w:rFonts w:ascii="Montserrat" w:eastAsia="Montserrat" w:hAnsi="Montserrat" w:cs="Montserrat"/>
                <w:color w:val="000000" w:themeColor="text1"/>
                <w:sz w:val="16"/>
                <w:szCs w:val="18"/>
              </w:rPr>
              <w:t>Datos Laborales</w:t>
            </w:r>
          </w:p>
        </w:tc>
        <w:tc>
          <w:tcPr>
            <w:tcW w:w="1897" w:type="pct"/>
            <w:tcBorders>
              <w:top w:val="single" w:sz="8" w:space="0" w:color="D9D9D9"/>
              <w:left w:val="single" w:sz="8" w:space="0" w:color="D9D9D9"/>
              <w:bottom w:val="single" w:sz="8" w:space="0" w:color="D9D9D9"/>
              <w:right w:val="single" w:sz="8" w:space="0" w:color="D9D9D9"/>
            </w:tcBorders>
          </w:tcPr>
          <w:p w14:paraId="5B8ABC8E" w14:textId="77777777" w:rsidR="00FF6D7D" w:rsidRPr="000C7AC3" w:rsidRDefault="00FF6D7D" w:rsidP="00B27B53">
            <w:pPr>
              <w:jc w:val="both"/>
              <w:rPr>
                <w:rFonts w:ascii="Montserrat" w:eastAsia="Montserrat" w:hAnsi="Montserrat" w:cs="Montserrat"/>
                <w:sz w:val="16"/>
                <w:szCs w:val="18"/>
              </w:rPr>
            </w:pPr>
            <w:r w:rsidRPr="000C7AC3">
              <w:rPr>
                <w:rFonts w:ascii="Montserrat" w:eastAsia="Montserrat" w:hAnsi="Montserrat" w:cs="Montserrat"/>
                <w:sz w:val="16"/>
                <w:szCs w:val="18"/>
              </w:rPr>
              <w:t>Número de seguridad social, documentos de reclutamiento o selección, nombramiento, incidencia, capacitación, actividades extracurriculares, referencias laborales, referencias personales, solicitud de empleo, hoja de servicio, y análogos.</w:t>
            </w:r>
          </w:p>
        </w:tc>
        <w:tc>
          <w:tcPr>
            <w:tcW w:w="2045" w:type="pct"/>
            <w:tcBorders>
              <w:top w:val="single" w:sz="8" w:space="0" w:color="D9D9D9"/>
              <w:left w:val="single" w:sz="8" w:space="0" w:color="D9D9D9"/>
              <w:bottom w:val="single" w:sz="8" w:space="0" w:color="D9D9D9"/>
              <w:right w:val="single" w:sz="8" w:space="0" w:color="D9D9D9"/>
            </w:tcBorders>
            <w:hideMark/>
          </w:tcPr>
          <w:p w14:paraId="747073B7" w14:textId="77777777" w:rsidR="00FF6D7D" w:rsidRPr="000C7AC3" w:rsidRDefault="00FF6D7D" w:rsidP="00B27B53">
            <w:pPr>
              <w:jc w:val="both"/>
              <w:rPr>
                <w:rFonts w:ascii="Montserrat" w:eastAsia="Montserrat" w:hAnsi="Montserrat" w:cs="Montserrat"/>
                <w:sz w:val="16"/>
                <w:szCs w:val="18"/>
              </w:rPr>
            </w:pPr>
            <w:r w:rsidRPr="000C7AC3">
              <w:rPr>
                <w:rFonts w:ascii="Montserrat" w:eastAsia="Montserrat" w:hAnsi="Montserrat" w:cs="Montserrat"/>
                <w:sz w:val="16"/>
                <w:szCs w:val="18"/>
              </w:rPr>
              <w:t xml:space="preserve">Trigésimo Octavo, fracción I, número 5, de los Lineamientos generales en materia de clasificación y desclasificación de la información, así como para la elaboración de versiones públicas, en relación con el artículo 113, fracción I </w:t>
            </w:r>
            <w:r w:rsidRPr="000C7AC3">
              <w:rPr>
                <w:rFonts w:ascii="Montserrat" w:eastAsia="Montserrat" w:hAnsi="Montserrat" w:cs="Montserrat"/>
                <w:sz w:val="16"/>
                <w:szCs w:val="18"/>
              </w:rPr>
              <w:lastRenderedPageBreak/>
              <w:t>de la Ley Federal de Transparencia y Acceso a la Información Pública.</w:t>
            </w:r>
          </w:p>
        </w:tc>
      </w:tr>
      <w:tr w:rsidR="00FF6D7D" w:rsidRPr="000C7AC3" w14:paraId="0F09E377" w14:textId="77777777" w:rsidTr="00C80D70">
        <w:tc>
          <w:tcPr>
            <w:tcW w:w="1059" w:type="pct"/>
            <w:tcBorders>
              <w:top w:val="single" w:sz="8" w:space="0" w:color="D9D9D9"/>
              <w:left w:val="single" w:sz="8" w:space="0" w:color="D9D9D9"/>
              <w:bottom w:val="single" w:sz="8" w:space="0" w:color="D9D9D9"/>
              <w:right w:val="single" w:sz="8" w:space="0" w:color="D9D9D9"/>
            </w:tcBorders>
            <w:hideMark/>
          </w:tcPr>
          <w:p w14:paraId="3751AF6C" w14:textId="77777777" w:rsidR="00FF6D7D" w:rsidRPr="000C7AC3" w:rsidRDefault="00FF6D7D" w:rsidP="00B27B53">
            <w:pPr>
              <w:jc w:val="both"/>
              <w:rPr>
                <w:rFonts w:ascii="Montserrat" w:eastAsia="Montserrat" w:hAnsi="Montserrat" w:cs="Montserrat"/>
                <w:color w:val="000000" w:themeColor="text1"/>
                <w:sz w:val="16"/>
                <w:szCs w:val="18"/>
              </w:rPr>
            </w:pPr>
            <w:r w:rsidRPr="000C7AC3">
              <w:rPr>
                <w:rFonts w:ascii="Montserrat" w:eastAsia="Montserrat" w:hAnsi="Montserrat" w:cs="Montserrat"/>
                <w:color w:val="000000" w:themeColor="text1"/>
                <w:sz w:val="16"/>
                <w:szCs w:val="18"/>
              </w:rPr>
              <w:lastRenderedPageBreak/>
              <w:t>Datos patrimoniales</w:t>
            </w:r>
          </w:p>
        </w:tc>
        <w:tc>
          <w:tcPr>
            <w:tcW w:w="1897" w:type="pct"/>
            <w:tcBorders>
              <w:top w:val="single" w:sz="8" w:space="0" w:color="D9D9D9"/>
              <w:left w:val="single" w:sz="8" w:space="0" w:color="D9D9D9"/>
              <w:bottom w:val="single" w:sz="8" w:space="0" w:color="D9D9D9"/>
              <w:right w:val="single" w:sz="8" w:space="0" w:color="D9D9D9"/>
            </w:tcBorders>
          </w:tcPr>
          <w:p w14:paraId="53C39780" w14:textId="77777777" w:rsidR="00FF6D7D" w:rsidRPr="000C7AC3" w:rsidRDefault="00FF6D7D" w:rsidP="00B27B53">
            <w:pPr>
              <w:jc w:val="both"/>
              <w:rPr>
                <w:rFonts w:ascii="Montserrat" w:eastAsia="Montserrat" w:hAnsi="Montserrat" w:cs="Montserrat"/>
                <w:sz w:val="16"/>
                <w:szCs w:val="18"/>
              </w:rPr>
            </w:pPr>
            <w:r w:rsidRPr="000C7AC3">
              <w:rPr>
                <w:rFonts w:ascii="Montserrat" w:eastAsia="Montserrat" w:hAnsi="Montserrat" w:cs="Montserrat"/>
                <w:sz w:val="16"/>
                <w:szCs w:val="18"/>
              </w:rPr>
              <w:t>Bienes muebles e inmuebles de su propiedad, información fiscal, historial crediticio, ingresos y egresos, número de cuenta bancaria y/o CLABE interbancaria de personas físicas y morales privadas, inversiones, seguros, fianzas, servicios contratados, referencias personales, beneficiarios, dependientes económicos, decisiones patrimoniales y análogos.</w:t>
            </w:r>
          </w:p>
        </w:tc>
        <w:tc>
          <w:tcPr>
            <w:tcW w:w="2045" w:type="pct"/>
            <w:tcBorders>
              <w:top w:val="single" w:sz="8" w:space="0" w:color="D9D9D9"/>
              <w:left w:val="single" w:sz="8" w:space="0" w:color="D9D9D9"/>
              <w:bottom w:val="single" w:sz="8" w:space="0" w:color="D9D9D9"/>
              <w:right w:val="single" w:sz="8" w:space="0" w:color="D9D9D9"/>
            </w:tcBorders>
            <w:hideMark/>
          </w:tcPr>
          <w:p w14:paraId="1197FE77" w14:textId="77777777" w:rsidR="00FF6D7D" w:rsidRPr="000C7AC3" w:rsidRDefault="00FF6D7D" w:rsidP="00B27B53">
            <w:pPr>
              <w:jc w:val="both"/>
              <w:rPr>
                <w:rFonts w:ascii="Montserrat" w:eastAsia="Montserrat" w:hAnsi="Montserrat" w:cs="Montserrat"/>
                <w:sz w:val="16"/>
                <w:szCs w:val="18"/>
              </w:rPr>
            </w:pPr>
            <w:r w:rsidRPr="000C7AC3">
              <w:rPr>
                <w:rFonts w:ascii="Montserrat" w:eastAsia="Montserrat" w:hAnsi="Montserrat" w:cs="Montserrat"/>
                <w:sz w:val="16"/>
                <w:szCs w:val="18"/>
              </w:rPr>
              <w:t>Trigésimo Octavo, fracción I, número 6,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FF6D7D" w:rsidRPr="000C7AC3" w14:paraId="2EA9ECC1" w14:textId="77777777" w:rsidTr="00C80D70">
        <w:tc>
          <w:tcPr>
            <w:tcW w:w="1059" w:type="pct"/>
            <w:tcBorders>
              <w:top w:val="single" w:sz="8" w:space="0" w:color="D9D9D9"/>
              <w:left w:val="single" w:sz="8" w:space="0" w:color="D9D9D9"/>
              <w:bottom w:val="single" w:sz="8" w:space="0" w:color="D9D9D9"/>
              <w:right w:val="single" w:sz="8" w:space="0" w:color="D9D9D9"/>
            </w:tcBorders>
            <w:hideMark/>
          </w:tcPr>
          <w:p w14:paraId="0968039B" w14:textId="77777777" w:rsidR="00FF6D7D" w:rsidRPr="000C7AC3" w:rsidRDefault="00FF6D7D" w:rsidP="00B27B53">
            <w:pPr>
              <w:jc w:val="both"/>
              <w:rPr>
                <w:rFonts w:ascii="Montserrat" w:eastAsia="Montserrat" w:hAnsi="Montserrat" w:cs="Montserrat"/>
                <w:color w:val="000000" w:themeColor="text1"/>
                <w:sz w:val="16"/>
                <w:szCs w:val="18"/>
              </w:rPr>
            </w:pPr>
            <w:r w:rsidRPr="000C7AC3">
              <w:rPr>
                <w:rFonts w:ascii="Montserrat" w:eastAsia="Montserrat" w:hAnsi="Montserrat" w:cs="Montserrat"/>
                <w:color w:val="000000" w:themeColor="text1"/>
                <w:sz w:val="16"/>
                <w:szCs w:val="18"/>
              </w:rPr>
              <w:t>Datos sobre situación jurídica o legal</w:t>
            </w:r>
          </w:p>
        </w:tc>
        <w:tc>
          <w:tcPr>
            <w:tcW w:w="1897" w:type="pct"/>
            <w:tcBorders>
              <w:top w:val="single" w:sz="8" w:space="0" w:color="D9D9D9"/>
              <w:left w:val="single" w:sz="8" w:space="0" w:color="D9D9D9"/>
              <w:bottom w:val="single" w:sz="8" w:space="0" w:color="D9D9D9"/>
              <w:right w:val="single" w:sz="8" w:space="0" w:color="D9D9D9"/>
            </w:tcBorders>
          </w:tcPr>
          <w:p w14:paraId="765F0DB3" w14:textId="77777777" w:rsidR="00FF6D7D" w:rsidRPr="000C7AC3" w:rsidRDefault="00FF6D7D" w:rsidP="00B27B53">
            <w:pPr>
              <w:jc w:val="both"/>
              <w:rPr>
                <w:rFonts w:ascii="Montserrat" w:eastAsia="Montserrat" w:hAnsi="Montserrat" w:cs="Montserrat"/>
                <w:sz w:val="16"/>
                <w:szCs w:val="18"/>
              </w:rPr>
            </w:pPr>
            <w:r w:rsidRPr="000C7AC3">
              <w:rPr>
                <w:rFonts w:ascii="Montserrat" w:eastAsia="Montserrat" w:hAnsi="Montserrat" w:cs="Montserrat"/>
                <w:sz w:val="16"/>
                <w:szCs w:val="18"/>
              </w:rPr>
              <w:t>La información relativa a una persona que se encuentre o haya sido sujeta a un procedimiento administrativo seguido en forma de juicio o jurisdiccional en materia laboral, civil, penal, fiscal, administrativa o de cualquier otra rama del Derecho, y análogos;</w:t>
            </w:r>
          </w:p>
        </w:tc>
        <w:tc>
          <w:tcPr>
            <w:tcW w:w="2045" w:type="pct"/>
            <w:tcBorders>
              <w:top w:val="single" w:sz="8" w:space="0" w:color="D9D9D9"/>
              <w:left w:val="single" w:sz="8" w:space="0" w:color="D9D9D9"/>
              <w:bottom w:val="single" w:sz="8" w:space="0" w:color="D9D9D9"/>
              <w:right w:val="single" w:sz="8" w:space="0" w:color="D9D9D9"/>
            </w:tcBorders>
            <w:hideMark/>
          </w:tcPr>
          <w:p w14:paraId="379D754D" w14:textId="77777777" w:rsidR="00FF6D7D" w:rsidRPr="000C7AC3" w:rsidRDefault="00FF6D7D" w:rsidP="00B27B53">
            <w:pPr>
              <w:jc w:val="both"/>
              <w:rPr>
                <w:rFonts w:ascii="Montserrat" w:eastAsia="Montserrat" w:hAnsi="Montserrat" w:cs="Montserrat"/>
                <w:sz w:val="16"/>
                <w:szCs w:val="18"/>
              </w:rPr>
            </w:pPr>
            <w:r w:rsidRPr="000C7AC3">
              <w:rPr>
                <w:rFonts w:ascii="Montserrat" w:eastAsia="Montserrat" w:hAnsi="Montserrat" w:cs="Montserrat"/>
                <w:sz w:val="16"/>
                <w:szCs w:val="18"/>
              </w:rPr>
              <w:t>Trigésimo Octavo, fracción I, número 7,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FF6D7D" w:rsidRPr="000C7AC3" w14:paraId="54B0F99F" w14:textId="77777777" w:rsidTr="00C80D70">
        <w:tc>
          <w:tcPr>
            <w:tcW w:w="1059" w:type="pct"/>
            <w:tcBorders>
              <w:top w:val="single" w:sz="8" w:space="0" w:color="D9D9D9"/>
              <w:left w:val="single" w:sz="8" w:space="0" w:color="D9D9D9"/>
              <w:bottom w:val="single" w:sz="8" w:space="0" w:color="D9D9D9"/>
              <w:right w:val="single" w:sz="8" w:space="0" w:color="D9D9D9"/>
            </w:tcBorders>
            <w:hideMark/>
          </w:tcPr>
          <w:p w14:paraId="47EC8387" w14:textId="77777777" w:rsidR="00FF6D7D" w:rsidRPr="000C7AC3" w:rsidRDefault="00FF6D7D" w:rsidP="00B27B53">
            <w:pPr>
              <w:jc w:val="both"/>
              <w:rPr>
                <w:rFonts w:ascii="Montserrat" w:eastAsia="Montserrat" w:hAnsi="Montserrat" w:cs="Montserrat"/>
                <w:color w:val="000000" w:themeColor="text1"/>
                <w:sz w:val="16"/>
                <w:szCs w:val="18"/>
              </w:rPr>
            </w:pPr>
            <w:r w:rsidRPr="000C7AC3">
              <w:rPr>
                <w:rFonts w:ascii="Montserrat" w:eastAsia="Montserrat" w:hAnsi="Montserrat" w:cs="Montserrat"/>
                <w:color w:val="000000" w:themeColor="text1"/>
                <w:sz w:val="16"/>
                <w:szCs w:val="18"/>
              </w:rPr>
              <w:t>Datos académicos</w:t>
            </w:r>
          </w:p>
        </w:tc>
        <w:tc>
          <w:tcPr>
            <w:tcW w:w="1897" w:type="pct"/>
            <w:tcBorders>
              <w:top w:val="single" w:sz="8" w:space="0" w:color="D9D9D9"/>
              <w:left w:val="single" w:sz="8" w:space="0" w:color="D9D9D9"/>
              <w:bottom w:val="single" w:sz="8" w:space="0" w:color="D9D9D9"/>
              <w:right w:val="single" w:sz="8" w:space="0" w:color="D9D9D9"/>
            </w:tcBorders>
          </w:tcPr>
          <w:p w14:paraId="577E9C98" w14:textId="77777777" w:rsidR="00FF6D7D" w:rsidRPr="000C7AC3" w:rsidRDefault="00FF6D7D" w:rsidP="00B27B53">
            <w:pPr>
              <w:jc w:val="both"/>
              <w:rPr>
                <w:rFonts w:ascii="Montserrat" w:eastAsia="Montserrat" w:hAnsi="Montserrat" w:cs="Montserrat"/>
                <w:sz w:val="16"/>
                <w:szCs w:val="18"/>
              </w:rPr>
            </w:pPr>
            <w:r w:rsidRPr="000C7AC3">
              <w:rPr>
                <w:rFonts w:ascii="Montserrat" w:eastAsia="Montserrat" w:hAnsi="Montserrat" w:cs="Montserrat"/>
                <w:sz w:val="16"/>
                <w:szCs w:val="18"/>
              </w:rPr>
              <w:t>Trayectoria educativa, avances de créditos, tipos de exámenes, promedio, calificaciones, títulos, cedula profesional, certificados, reconocimientos y análogos.</w:t>
            </w:r>
          </w:p>
        </w:tc>
        <w:tc>
          <w:tcPr>
            <w:tcW w:w="2045" w:type="pct"/>
            <w:tcBorders>
              <w:top w:val="single" w:sz="8" w:space="0" w:color="D9D9D9"/>
              <w:left w:val="single" w:sz="8" w:space="0" w:color="D9D9D9"/>
              <w:bottom w:val="single" w:sz="8" w:space="0" w:color="D9D9D9"/>
              <w:right w:val="single" w:sz="8" w:space="0" w:color="D9D9D9"/>
            </w:tcBorders>
            <w:hideMark/>
          </w:tcPr>
          <w:p w14:paraId="2F4A6928" w14:textId="77777777" w:rsidR="00FF6D7D" w:rsidRPr="000C7AC3" w:rsidRDefault="00FF6D7D" w:rsidP="00B27B53">
            <w:pPr>
              <w:jc w:val="both"/>
              <w:rPr>
                <w:rFonts w:ascii="Montserrat" w:eastAsia="Montserrat" w:hAnsi="Montserrat" w:cs="Montserrat"/>
                <w:sz w:val="16"/>
                <w:szCs w:val="18"/>
              </w:rPr>
            </w:pPr>
            <w:r w:rsidRPr="000C7AC3">
              <w:rPr>
                <w:rFonts w:ascii="Montserrat" w:eastAsia="Montserrat" w:hAnsi="Montserrat" w:cs="Montserrat"/>
                <w:sz w:val="16"/>
                <w:szCs w:val="18"/>
              </w:rPr>
              <w:t>Trigésimo Octavo, fracción I, número 8,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FF6D7D" w:rsidRPr="000C7AC3" w14:paraId="0B466ECE" w14:textId="77777777" w:rsidTr="00C80D70">
        <w:tc>
          <w:tcPr>
            <w:tcW w:w="1059" w:type="pct"/>
            <w:tcBorders>
              <w:top w:val="single" w:sz="8" w:space="0" w:color="D9D9D9"/>
              <w:left w:val="single" w:sz="8" w:space="0" w:color="D9D9D9"/>
              <w:bottom w:val="single" w:sz="8" w:space="0" w:color="D9D9D9"/>
              <w:right w:val="single" w:sz="8" w:space="0" w:color="D9D9D9"/>
            </w:tcBorders>
            <w:hideMark/>
          </w:tcPr>
          <w:p w14:paraId="24653DA7" w14:textId="77777777" w:rsidR="00FF6D7D" w:rsidRPr="000C7AC3" w:rsidRDefault="00FF6D7D" w:rsidP="00B27B53">
            <w:pPr>
              <w:jc w:val="both"/>
              <w:rPr>
                <w:rFonts w:ascii="Montserrat" w:eastAsia="Montserrat" w:hAnsi="Montserrat" w:cs="Montserrat"/>
                <w:color w:val="691C32"/>
                <w:sz w:val="16"/>
                <w:szCs w:val="18"/>
              </w:rPr>
            </w:pPr>
            <w:r w:rsidRPr="000C7AC3">
              <w:rPr>
                <w:rFonts w:ascii="Montserrat" w:eastAsia="Montserrat" w:hAnsi="Montserrat" w:cs="Montserrat"/>
                <w:sz w:val="16"/>
                <w:szCs w:val="18"/>
              </w:rPr>
              <w:t>Datos de tránsito y movimientos migratorios</w:t>
            </w:r>
          </w:p>
        </w:tc>
        <w:tc>
          <w:tcPr>
            <w:tcW w:w="1897" w:type="pct"/>
            <w:tcBorders>
              <w:top w:val="single" w:sz="8" w:space="0" w:color="D9D9D9"/>
              <w:left w:val="single" w:sz="8" w:space="0" w:color="D9D9D9"/>
              <w:bottom w:val="single" w:sz="8" w:space="0" w:color="D9D9D9"/>
              <w:right w:val="single" w:sz="8" w:space="0" w:color="D9D9D9"/>
            </w:tcBorders>
          </w:tcPr>
          <w:p w14:paraId="5AFAF0EE" w14:textId="77777777" w:rsidR="00FF6D7D" w:rsidRPr="000C7AC3" w:rsidRDefault="00FF6D7D" w:rsidP="00B27B53">
            <w:pPr>
              <w:ind w:right="51"/>
              <w:jc w:val="both"/>
              <w:rPr>
                <w:rFonts w:ascii="Montserrat" w:eastAsia="Montserrat" w:hAnsi="Montserrat" w:cs="Montserrat"/>
                <w:sz w:val="16"/>
                <w:szCs w:val="18"/>
              </w:rPr>
            </w:pPr>
            <w:r w:rsidRPr="000C7AC3">
              <w:rPr>
                <w:rFonts w:ascii="Montserrat" w:eastAsia="Montserrat" w:hAnsi="Montserrat" w:cs="Montserrat"/>
                <w:sz w:val="16"/>
                <w:szCs w:val="18"/>
              </w:rPr>
              <w:t>Información relativa al tránsito de las personas dentro y fuera del país, así como información migratoria, cedula migratoria,</w:t>
            </w:r>
          </w:p>
          <w:p w14:paraId="67F9BC51" w14:textId="77777777" w:rsidR="00FF6D7D" w:rsidRPr="000C7AC3" w:rsidRDefault="00FF6D7D" w:rsidP="00B27B53">
            <w:pPr>
              <w:ind w:right="51"/>
              <w:jc w:val="both"/>
              <w:rPr>
                <w:rFonts w:ascii="Montserrat" w:eastAsia="Montserrat" w:hAnsi="Montserrat" w:cs="Montserrat"/>
                <w:sz w:val="16"/>
                <w:szCs w:val="18"/>
              </w:rPr>
            </w:pPr>
            <w:r w:rsidRPr="000C7AC3">
              <w:rPr>
                <w:rFonts w:ascii="Montserrat" w:eastAsia="Montserrat" w:hAnsi="Montserrat" w:cs="Montserrat"/>
                <w:sz w:val="16"/>
                <w:szCs w:val="18"/>
              </w:rPr>
              <w:t>visa, pasaporte.</w:t>
            </w:r>
          </w:p>
          <w:p w14:paraId="72BA51CE" w14:textId="77777777" w:rsidR="00FF6D7D" w:rsidRPr="000C7AC3" w:rsidRDefault="00FF6D7D" w:rsidP="00B27B53">
            <w:pPr>
              <w:jc w:val="both"/>
              <w:rPr>
                <w:rFonts w:ascii="Montserrat" w:eastAsia="Montserrat" w:hAnsi="Montserrat" w:cs="Montserrat"/>
                <w:sz w:val="16"/>
                <w:szCs w:val="18"/>
              </w:rPr>
            </w:pPr>
          </w:p>
        </w:tc>
        <w:tc>
          <w:tcPr>
            <w:tcW w:w="2045" w:type="pct"/>
            <w:tcBorders>
              <w:top w:val="single" w:sz="8" w:space="0" w:color="D9D9D9"/>
              <w:left w:val="single" w:sz="8" w:space="0" w:color="D9D9D9"/>
              <w:bottom w:val="single" w:sz="8" w:space="0" w:color="D9D9D9"/>
              <w:right w:val="single" w:sz="8" w:space="0" w:color="D9D9D9"/>
            </w:tcBorders>
            <w:hideMark/>
          </w:tcPr>
          <w:p w14:paraId="70E138A1" w14:textId="77777777" w:rsidR="00FF6D7D" w:rsidRPr="000C7AC3" w:rsidRDefault="00FF6D7D" w:rsidP="00B27B53">
            <w:pPr>
              <w:jc w:val="both"/>
              <w:rPr>
                <w:rFonts w:ascii="Montserrat" w:eastAsia="Montserrat" w:hAnsi="Montserrat" w:cs="Montserrat"/>
                <w:sz w:val="16"/>
                <w:szCs w:val="18"/>
              </w:rPr>
            </w:pPr>
            <w:r w:rsidRPr="000C7AC3">
              <w:rPr>
                <w:rFonts w:ascii="Montserrat" w:eastAsia="Montserrat" w:hAnsi="Montserrat" w:cs="Montserrat"/>
                <w:sz w:val="16"/>
                <w:szCs w:val="18"/>
              </w:rPr>
              <w:t>Trigésimo Octavo, fracción I, número 9,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FF6D7D" w:rsidRPr="000C7AC3" w14:paraId="4E6951B2" w14:textId="77777777" w:rsidTr="00C80D70">
        <w:tc>
          <w:tcPr>
            <w:tcW w:w="1059" w:type="pct"/>
            <w:tcBorders>
              <w:top w:val="single" w:sz="8" w:space="0" w:color="D9D9D9"/>
              <w:left w:val="single" w:sz="8" w:space="0" w:color="D9D9D9"/>
              <w:bottom w:val="single" w:sz="8" w:space="0" w:color="D9D9D9"/>
              <w:right w:val="single" w:sz="8" w:space="0" w:color="D9D9D9"/>
            </w:tcBorders>
            <w:hideMark/>
          </w:tcPr>
          <w:p w14:paraId="2815811F" w14:textId="77777777" w:rsidR="00FF6D7D" w:rsidRPr="000C7AC3" w:rsidRDefault="00FF6D7D" w:rsidP="00B27B53">
            <w:pPr>
              <w:jc w:val="both"/>
              <w:rPr>
                <w:rFonts w:ascii="Montserrat" w:eastAsia="Montserrat" w:hAnsi="Montserrat" w:cs="Montserrat"/>
                <w:color w:val="691C32"/>
                <w:sz w:val="16"/>
                <w:szCs w:val="18"/>
              </w:rPr>
            </w:pPr>
            <w:r w:rsidRPr="000C7AC3">
              <w:rPr>
                <w:rFonts w:ascii="Montserrat" w:eastAsia="Montserrat" w:hAnsi="Montserrat" w:cs="Montserrat"/>
                <w:sz w:val="16"/>
                <w:szCs w:val="18"/>
              </w:rPr>
              <w:t>Datos electrónicos</w:t>
            </w:r>
          </w:p>
        </w:tc>
        <w:tc>
          <w:tcPr>
            <w:tcW w:w="1897" w:type="pct"/>
            <w:tcBorders>
              <w:top w:val="single" w:sz="8" w:space="0" w:color="D9D9D9"/>
              <w:left w:val="single" w:sz="8" w:space="0" w:color="D9D9D9"/>
              <w:bottom w:val="single" w:sz="8" w:space="0" w:color="D9D9D9"/>
              <w:right w:val="single" w:sz="8" w:space="0" w:color="D9D9D9"/>
            </w:tcBorders>
          </w:tcPr>
          <w:p w14:paraId="5C074326" w14:textId="77777777" w:rsidR="00FF6D7D" w:rsidRPr="000C7AC3" w:rsidRDefault="00FF6D7D" w:rsidP="00B27B53">
            <w:pPr>
              <w:jc w:val="both"/>
              <w:rPr>
                <w:rFonts w:ascii="Montserrat" w:eastAsia="Montserrat" w:hAnsi="Montserrat" w:cs="Montserrat"/>
                <w:sz w:val="16"/>
                <w:szCs w:val="18"/>
              </w:rPr>
            </w:pPr>
            <w:r w:rsidRPr="000C7AC3">
              <w:rPr>
                <w:rFonts w:ascii="Montserrat" w:eastAsia="Montserrat" w:hAnsi="Montserrat" w:cs="Montserrat"/>
                <w:sz w:val="16"/>
                <w:szCs w:val="18"/>
              </w:rPr>
              <w:t>Firma electrónica, dirección y correo electrónico, código QR</w:t>
            </w:r>
          </w:p>
        </w:tc>
        <w:tc>
          <w:tcPr>
            <w:tcW w:w="2045" w:type="pct"/>
            <w:tcBorders>
              <w:top w:val="single" w:sz="8" w:space="0" w:color="D9D9D9"/>
              <w:left w:val="single" w:sz="8" w:space="0" w:color="D9D9D9"/>
              <w:bottom w:val="single" w:sz="8" w:space="0" w:color="D9D9D9"/>
              <w:right w:val="single" w:sz="8" w:space="0" w:color="D9D9D9"/>
            </w:tcBorders>
            <w:hideMark/>
          </w:tcPr>
          <w:p w14:paraId="1DA7EE2F" w14:textId="77777777" w:rsidR="00FF6D7D" w:rsidRPr="000C7AC3" w:rsidRDefault="00FF6D7D" w:rsidP="00B27B53">
            <w:pPr>
              <w:jc w:val="both"/>
              <w:rPr>
                <w:rFonts w:ascii="Montserrat" w:eastAsia="Montserrat" w:hAnsi="Montserrat" w:cs="Montserrat"/>
                <w:sz w:val="16"/>
                <w:szCs w:val="18"/>
              </w:rPr>
            </w:pPr>
            <w:r w:rsidRPr="000C7AC3">
              <w:rPr>
                <w:rFonts w:ascii="Montserrat" w:eastAsia="Montserrat" w:hAnsi="Montserrat" w:cs="Montserrat"/>
                <w:sz w:val="16"/>
                <w:szCs w:val="18"/>
              </w:rPr>
              <w:t>Trigésimo Octavo, fracción I, número 10,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FF6D7D" w:rsidRPr="000C7AC3" w14:paraId="1AE4335A" w14:textId="77777777" w:rsidTr="00C80D70">
        <w:tc>
          <w:tcPr>
            <w:tcW w:w="1059" w:type="pct"/>
            <w:tcBorders>
              <w:top w:val="single" w:sz="8" w:space="0" w:color="D9D9D9"/>
              <w:left w:val="single" w:sz="8" w:space="0" w:color="D9D9D9"/>
              <w:bottom w:val="single" w:sz="8" w:space="0" w:color="D9D9D9"/>
              <w:right w:val="single" w:sz="8" w:space="0" w:color="D9D9D9"/>
            </w:tcBorders>
            <w:hideMark/>
          </w:tcPr>
          <w:p w14:paraId="39700496" w14:textId="77777777" w:rsidR="00FF6D7D" w:rsidRPr="000C7AC3" w:rsidRDefault="00FF6D7D" w:rsidP="00B27B53">
            <w:pPr>
              <w:jc w:val="both"/>
              <w:rPr>
                <w:rFonts w:ascii="Montserrat" w:eastAsia="Montserrat" w:hAnsi="Montserrat" w:cs="Montserrat"/>
                <w:color w:val="691C32"/>
                <w:sz w:val="16"/>
                <w:szCs w:val="18"/>
              </w:rPr>
            </w:pPr>
            <w:r w:rsidRPr="000C7AC3">
              <w:rPr>
                <w:rFonts w:ascii="Montserrat" w:eastAsia="Montserrat" w:hAnsi="Montserrat" w:cs="Montserrat"/>
                <w:sz w:val="16"/>
                <w:szCs w:val="18"/>
              </w:rPr>
              <w:t>Datos biométricos</w:t>
            </w:r>
          </w:p>
        </w:tc>
        <w:tc>
          <w:tcPr>
            <w:tcW w:w="1897" w:type="pct"/>
            <w:tcBorders>
              <w:top w:val="single" w:sz="8" w:space="0" w:color="D9D9D9"/>
              <w:left w:val="single" w:sz="8" w:space="0" w:color="D9D9D9"/>
              <w:bottom w:val="single" w:sz="8" w:space="0" w:color="D9D9D9"/>
              <w:right w:val="single" w:sz="8" w:space="0" w:color="D9D9D9"/>
            </w:tcBorders>
          </w:tcPr>
          <w:p w14:paraId="196CD00D" w14:textId="77777777" w:rsidR="00FF6D7D" w:rsidRPr="000C7AC3" w:rsidRDefault="00FF6D7D" w:rsidP="00B27B53">
            <w:pPr>
              <w:jc w:val="both"/>
              <w:rPr>
                <w:rFonts w:ascii="Montserrat" w:eastAsia="Montserrat" w:hAnsi="Montserrat" w:cs="Montserrat"/>
                <w:sz w:val="16"/>
                <w:szCs w:val="18"/>
              </w:rPr>
            </w:pPr>
            <w:r w:rsidRPr="000C7AC3">
              <w:rPr>
                <w:rFonts w:ascii="Montserrat" w:eastAsia="Montserrat" w:hAnsi="Montserrat" w:cs="Montserrat"/>
                <w:sz w:val="16"/>
                <w:szCs w:val="18"/>
              </w:rPr>
              <w:t>Huella dactilar, reconocimiento facial, reconocimiento de iris, reconocimiento de la geometría de la mano, reconocimiento vascular, reconocimiento de escritura, reconocimiento de voz, reconocimiento de escritura de teclado y análogos.</w:t>
            </w:r>
          </w:p>
        </w:tc>
        <w:tc>
          <w:tcPr>
            <w:tcW w:w="2045" w:type="pct"/>
            <w:tcBorders>
              <w:top w:val="single" w:sz="8" w:space="0" w:color="D9D9D9"/>
              <w:left w:val="single" w:sz="8" w:space="0" w:color="D9D9D9"/>
              <w:bottom w:val="single" w:sz="8" w:space="0" w:color="D9D9D9"/>
              <w:right w:val="single" w:sz="8" w:space="0" w:color="D9D9D9"/>
            </w:tcBorders>
            <w:hideMark/>
          </w:tcPr>
          <w:p w14:paraId="7E76493A" w14:textId="77777777" w:rsidR="00FF6D7D" w:rsidRPr="000C7AC3" w:rsidRDefault="00FF6D7D" w:rsidP="00B27B53">
            <w:pPr>
              <w:jc w:val="both"/>
              <w:rPr>
                <w:rFonts w:ascii="Montserrat" w:eastAsia="Montserrat" w:hAnsi="Montserrat" w:cs="Montserrat"/>
                <w:sz w:val="16"/>
                <w:szCs w:val="18"/>
              </w:rPr>
            </w:pPr>
            <w:r w:rsidRPr="000C7AC3">
              <w:rPr>
                <w:rFonts w:ascii="Montserrat" w:eastAsia="Montserrat" w:hAnsi="Montserrat" w:cs="Montserrat"/>
                <w:sz w:val="16"/>
                <w:szCs w:val="18"/>
              </w:rPr>
              <w:t>Trigésimo Octavo, fracción I, número 11,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bl>
    <w:p w14:paraId="3F92D225" w14:textId="77777777" w:rsidR="00FF6D7D" w:rsidRPr="000C7AC3" w:rsidRDefault="00FF6D7D" w:rsidP="00FF6D7D">
      <w:pPr>
        <w:ind w:right="-19"/>
        <w:jc w:val="both"/>
        <w:rPr>
          <w:rFonts w:ascii="Montserrat" w:eastAsia="Montserrat" w:hAnsi="Montserrat" w:cs="Montserrat"/>
          <w:sz w:val="18"/>
          <w:szCs w:val="18"/>
        </w:rPr>
      </w:pPr>
    </w:p>
    <w:p w14:paraId="7E94B618" w14:textId="77777777" w:rsidR="00FF6D7D" w:rsidRPr="000C7AC3" w:rsidRDefault="00FF6D7D" w:rsidP="00FF6D7D">
      <w:pPr>
        <w:ind w:right="-19"/>
        <w:jc w:val="both"/>
        <w:rPr>
          <w:rFonts w:ascii="Montserrat" w:eastAsia="Montserrat" w:hAnsi="Montserrat" w:cs="Montserrat"/>
          <w:sz w:val="18"/>
          <w:szCs w:val="18"/>
        </w:rPr>
      </w:pPr>
      <w:r w:rsidRPr="000C7AC3">
        <w:rPr>
          <w:rFonts w:ascii="Montserrat" w:eastAsia="Montserrat" w:hAnsi="Montserrat" w:cs="Montserrat"/>
          <w:sz w:val="18"/>
          <w:szCs w:val="18"/>
        </w:rPr>
        <w:t>En consecuencia, se emite la emiten las siguientes resoluciones por unanimidad:</w:t>
      </w:r>
    </w:p>
    <w:p w14:paraId="2A1AC310" w14:textId="77777777" w:rsidR="00FF6D7D" w:rsidRPr="000C7AC3" w:rsidRDefault="00FF6D7D" w:rsidP="00FF6D7D">
      <w:pPr>
        <w:rPr>
          <w:rFonts w:ascii="Montserrat" w:hAnsi="Montserrat"/>
          <w:sz w:val="18"/>
          <w:szCs w:val="18"/>
        </w:rPr>
      </w:pPr>
    </w:p>
    <w:p w14:paraId="5FB9F887" w14:textId="77777777" w:rsidR="00FF6D7D" w:rsidRPr="000C7AC3" w:rsidRDefault="00FF6D7D" w:rsidP="00FF6D7D">
      <w:pPr>
        <w:ind w:right="49" w:hanging="2"/>
        <w:jc w:val="both"/>
        <w:rPr>
          <w:rFonts w:ascii="Montserrat" w:eastAsia="Montserrat" w:hAnsi="Montserrat" w:cs="Montserrat"/>
          <w:b/>
          <w:sz w:val="18"/>
          <w:szCs w:val="18"/>
        </w:rPr>
      </w:pPr>
      <w:r w:rsidRPr="000C7AC3">
        <w:rPr>
          <w:rFonts w:ascii="Montserrat" w:eastAsia="Montserrat" w:hAnsi="Montserrat" w:cs="Montserrat"/>
          <w:b/>
          <w:sz w:val="18"/>
          <w:szCs w:val="18"/>
        </w:rPr>
        <w:t>II.C.1.1.ORD.30.24: CONFIRMAR</w:t>
      </w:r>
      <w:r w:rsidRPr="000C7AC3">
        <w:rPr>
          <w:rFonts w:ascii="Montserrat" w:eastAsia="Montserrat" w:hAnsi="Montserrat" w:cs="Montserrat"/>
          <w:sz w:val="18"/>
          <w:szCs w:val="18"/>
        </w:rPr>
        <w:t xml:space="preserve"> las medidas para permitir la consulta directa invocadas por el OIC-SFP y la CGGOCV, en términos del Sexagésimo Octavo, Septuagésimo, Septuagésimo Primero y Septuagésimo Segundo y Septuagésimo Tercero, de los Lineamientos generales en materia de clasificación y desclasificación de la información, así como para la elaboración de versiones públicas.</w:t>
      </w:r>
    </w:p>
    <w:p w14:paraId="60B058F2" w14:textId="77777777" w:rsidR="00FF6D7D" w:rsidRPr="000C7AC3" w:rsidRDefault="00FF6D7D" w:rsidP="00FF6D7D">
      <w:pPr>
        <w:ind w:right="49" w:hanging="2"/>
        <w:jc w:val="both"/>
        <w:rPr>
          <w:rFonts w:ascii="Montserrat" w:eastAsia="Montserrat" w:hAnsi="Montserrat" w:cs="Montserrat"/>
          <w:b/>
          <w:sz w:val="18"/>
          <w:szCs w:val="18"/>
        </w:rPr>
      </w:pPr>
      <w:r w:rsidRPr="000C7AC3">
        <w:rPr>
          <w:rFonts w:ascii="Montserrat" w:eastAsia="Montserrat" w:hAnsi="Montserrat" w:cs="Montserrat"/>
          <w:b/>
          <w:sz w:val="18"/>
          <w:szCs w:val="18"/>
        </w:rPr>
        <w:lastRenderedPageBreak/>
        <w:t xml:space="preserve">II.C.1.2.ORD.30.24: CONFIRMAR </w:t>
      </w:r>
      <w:r w:rsidRPr="000C7AC3">
        <w:rPr>
          <w:rFonts w:ascii="Montserrat" w:eastAsia="Montserrat" w:hAnsi="Montserrat" w:cs="Montserrat"/>
          <w:sz w:val="18"/>
          <w:szCs w:val="18"/>
        </w:rPr>
        <w:t>la clasificación de confidencialidad invocada por la CGGOCV con fundamento en el artículo 113, fracción I, de la Ley Federal de Transparencia y Acceso a la Información Pública, y, por ende, se autoriza la elaboración de la</w:t>
      </w:r>
      <w:r w:rsidR="00C80D70" w:rsidRPr="000C7AC3">
        <w:rPr>
          <w:rFonts w:ascii="Montserrat" w:eastAsia="Montserrat" w:hAnsi="Montserrat" w:cs="Montserrat"/>
          <w:sz w:val="18"/>
          <w:szCs w:val="18"/>
        </w:rPr>
        <w:t>s versiones</w:t>
      </w:r>
      <w:r w:rsidRPr="000C7AC3">
        <w:rPr>
          <w:rFonts w:ascii="Montserrat" w:eastAsia="Montserrat" w:hAnsi="Montserrat" w:cs="Montserrat"/>
          <w:sz w:val="18"/>
          <w:szCs w:val="18"/>
        </w:rPr>
        <w:t xml:space="preserve"> pública</w:t>
      </w:r>
      <w:r w:rsidR="00C80D70" w:rsidRPr="000C7AC3">
        <w:rPr>
          <w:rFonts w:ascii="Montserrat" w:eastAsia="Montserrat" w:hAnsi="Montserrat" w:cs="Montserrat"/>
          <w:sz w:val="18"/>
          <w:szCs w:val="18"/>
        </w:rPr>
        <w:t>s</w:t>
      </w:r>
      <w:r w:rsidRPr="000C7AC3">
        <w:rPr>
          <w:rFonts w:ascii="Montserrat" w:eastAsia="Montserrat" w:hAnsi="Montserrat" w:cs="Montserrat"/>
          <w:sz w:val="18"/>
          <w:szCs w:val="18"/>
        </w:rPr>
        <w:t>.</w:t>
      </w:r>
    </w:p>
    <w:p w14:paraId="6851336C" w14:textId="77777777" w:rsidR="00FF6D7D" w:rsidRPr="000C7AC3" w:rsidRDefault="00FF6D7D" w:rsidP="007671EA">
      <w:pPr>
        <w:ind w:right="38"/>
        <w:jc w:val="both"/>
        <w:rPr>
          <w:rFonts w:ascii="Montserrat" w:hAnsi="Montserrat"/>
          <w:sz w:val="18"/>
          <w:szCs w:val="18"/>
        </w:rPr>
      </w:pPr>
    </w:p>
    <w:p w14:paraId="0E2EAB93" w14:textId="77777777" w:rsidR="00FA37C8" w:rsidRPr="000C7AC3" w:rsidRDefault="00FA37C8" w:rsidP="00FA37C8">
      <w:pPr>
        <w:ind w:right="38"/>
        <w:jc w:val="both"/>
        <w:rPr>
          <w:rFonts w:ascii="Montserrat" w:eastAsia="Montserrat" w:hAnsi="Montserrat" w:cs="Montserrat"/>
          <w:b/>
          <w:sz w:val="18"/>
          <w:szCs w:val="18"/>
        </w:rPr>
      </w:pPr>
      <w:r w:rsidRPr="000C7AC3">
        <w:rPr>
          <w:rFonts w:ascii="Montserrat" w:eastAsia="Montserrat" w:hAnsi="Montserrat" w:cs="Montserrat"/>
          <w:b/>
          <w:sz w:val="18"/>
          <w:szCs w:val="18"/>
        </w:rPr>
        <w:t>C.</w:t>
      </w:r>
      <w:r w:rsidR="00FF6D7D" w:rsidRPr="000C7AC3">
        <w:rPr>
          <w:rFonts w:ascii="Montserrat" w:eastAsia="Montserrat" w:hAnsi="Montserrat" w:cs="Montserrat"/>
          <w:b/>
          <w:sz w:val="18"/>
          <w:szCs w:val="18"/>
        </w:rPr>
        <w:t>2</w:t>
      </w:r>
      <w:r w:rsidRPr="000C7AC3">
        <w:rPr>
          <w:rFonts w:ascii="Montserrat" w:eastAsia="Montserrat" w:hAnsi="Montserrat" w:cs="Montserrat"/>
          <w:b/>
          <w:sz w:val="18"/>
          <w:szCs w:val="18"/>
        </w:rPr>
        <w:t xml:space="preserve"> Folio 330026524002122</w:t>
      </w:r>
    </w:p>
    <w:p w14:paraId="2F78EB1D" w14:textId="77777777" w:rsidR="00FA37C8" w:rsidRPr="000C7AC3" w:rsidRDefault="00FA37C8" w:rsidP="00FA37C8">
      <w:pPr>
        <w:ind w:right="38"/>
        <w:jc w:val="both"/>
        <w:rPr>
          <w:rFonts w:ascii="Montserrat" w:eastAsia="Montserrat" w:hAnsi="Montserrat" w:cs="Montserrat"/>
          <w:b/>
          <w:sz w:val="18"/>
          <w:szCs w:val="18"/>
        </w:rPr>
      </w:pPr>
    </w:p>
    <w:p w14:paraId="4CE080AA" w14:textId="77777777" w:rsidR="00FA37C8" w:rsidRPr="000C7AC3" w:rsidRDefault="00FA37C8" w:rsidP="00FA37C8">
      <w:pPr>
        <w:ind w:right="51"/>
        <w:jc w:val="both"/>
        <w:rPr>
          <w:rFonts w:ascii="Montserrat" w:eastAsia="Montserrat" w:hAnsi="Montserrat" w:cs="Montserrat"/>
          <w:kern w:val="2"/>
          <w:sz w:val="18"/>
          <w:szCs w:val="18"/>
        </w:rPr>
      </w:pPr>
      <w:r w:rsidRPr="000C7AC3">
        <w:rPr>
          <w:rFonts w:ascii="Montserrat" w:eastAsia="Montserrat" w:hAnsi="Montserrat" w:cs="Montserrat"/>
          <w:kern w:val="2"/>
          <w:sz w:val="18"/>
          <w:szCs w:val="18"/>
        </w:rPr>
        <w:t xml:space="preserve">Un particular requirió: </w:t>
      </w:r>
    </w:p>
    <w:p w14:paraId="5BB4DE63" w14:textId="77777777" w:rsidR="00FA37C8" w:rsidRPr="000C7AC3" w:rsidRDefault="00FA37C8" w:rsidP="00FA37C8">
      <w:pPr>
        <w:ind w:right="51"/>
        <w:jc w:val="both"/>
        <w:rPr>
          <w:rFonts w:ascii="Montserrat" w:eastAsia="Montserrat" w:hAnsi="Montserrat" w:cs="Montserrat"/>
          <w:kern w:val="2"/>
          <w:sz w:val="18"/>
          <w:szCs w:val="18"/>
        </w:rPr>
      </w:pPr>
    </w:p>
    <w:p w14:paraId="44C453A2" w14:textId="21C03349" w:rsidR="00FA37C8" w:rsidRPr="000C7AC3" w:rsidRDefault="00FA37C8" w:rsidP="00FA37C8">
      <w:pPr>
        <w:ind w:left="567" w:right="426"/>
        <w:jc w:val="both"/>
        <w:rPr>
          <w:rFonts w:ascii="Montserrat" w:eastAsia="Montserrat" w:hAnsi="Montserrat" w:cs="Montserrat"/>
          <w:b/>
          <w:bCs/>
          <w:i/>
          <w:kern w:val="2"/>
          <w:sz w:val="16"/>
          <w:szCs w:val="18"/>
        </w:rPr>
      </w:pPr>
      <w:r w:rsidRPr="000C7AC3">
        <w:rPr>
          <w:rFonts w:ascii="Montserrat" w:eastAsia="Montserrat" w:hAnsi="Montserrat" w:cs="Montserrat"/>
          <w:i/>
          <w:kern w:val="2"/>
          <w:sz w:val="16"/>
          <w:szCs w:val="18"/>
        </w:rPr>
        <w:t>"En relación a la inhabilitación impuesta por tres meses a la empresa […]., por lo que no podrá por sí misma o a través de interpósita persona, participar en procedimientos de contratación, ni presentar propuestas, ni celebrar contrato alguno de los regulados por la legislación de la materia, solicito RESOLUCIÓN DE DOS DE JULIO DE DOS MIL VEINTICUATRO, EMITIDA DENTRO DEL EXPEDIENTE ADMINISTRATI</w:t>
      </w:r>
      <w:r w:rsidR="00664529">
        <w:rPr>
          <w:rFonts w:ascii="Montserrat" w:eastAsia="Montserrat" w:hAnsi="Montserrat" w:cs="Montserrat"/>
          <w:i/>
          <w:kern w:val="2"/>
          <w:sz w:val="16"/>
          <w:szCs w:val="18"/>
        </w:rPr>
        <w:t>VO DE REVISIÓN 637-I-004/2024.</w:t>
      </w:r>
    </w:p>
    <w:p w14:paraId="3AC93542" w14:textId="77777777" w:rsidR="00FA37C8" w:rsidRPr="000C7AC3" w:rsidRDefault="00FA37C8" w:rsidP="00FA37C8">
      <w:pPr>
        <w:ind w:left="567" w:right="567"/>
        <w:jc w:val="both"/>
        <w:rPr>
          <w:rFonts w:ascii="Montserrat" w:eastAsia="Times New Roman" w:hAnsi="Montserrat" w:cs="Arial"/>
          <w:i/>
          <w:sz w:val="18"/>
          <w:szCs w:val="18"/>
        </w:rPr>
      </w:pPr>
    </w:p>
    <w:p w14:paraId="3B54320D" w14:textId="45F5EA79" w:rsidR="002B08D9" w:rsidRPr="00EC419D" w:rsidRDefault="002B08D9" w:rsidP="002B08D9">
      <w:pPr>
        <w:ind w:left="567" w:right="426"/>
        <w:jc w:val="both"/>
        <w:rPr>
          <w:rFonts w:ascii="Montserrat" w:eastAsia="Montserrat" w:hAnsi="Montserrat" w:cs="Montserrat"/>
          <w:i/>
          <w:kern w:val="2"/>
          <w:sz w:val="16"/>
          <w:szCs w:val="18"/>
        </w:rPr>
      </w:pPr>
      <w:r w:rsidRPr="00664529">
        <w:rPr>
          <w:rFonts w:ascii="Montserrat" w:hAnsi="Montserrat"/>
          <w:i/>
          <w:sz w:val="16"/>
          <w:szCs w:val="16"/>
        </w:rPr>
        <w:t>Datos complementarios: DOF</w:t>
      </w:r>
      <w:r w:rsidRPr="0026326F">
        <w:rPr>
          <w:rFonts w:ascii="Montserrat" w:hAnsi="Montserrat"/>
          <w:i/>
          <w:sz w:val="16"/>
          <w:szCs w:val="16"/>
        </w:rPr>
        <w:t>: 12/07/2024</w:t>
      </w:r>
      <w:r>
        <w:rPr>
          <w:rFonts w:ascii="Montserrat" w:hAnsi="Montserrat"/>
          <w:i/>
          <w:sz w:val="16"/>
          <w:szCs w:val="16"/>
        </w:rPr>
        <w:t xml:space="preserve"> </w:t>
      </w:r>
      <w:r w:rsidRPr="0026326F">
        <w:rPr>
          <w:rFonts w:ascii="Montserrat" w:hAnsi="Montserrat"/>
          <w:i/>
          <w:sz w:val="16"/>
          <w:szCs w:val="16"/>
        </w:rPr>
        <w:t>CIRCULAR por la que se comunica a las dependencias y entidades de la Administración Pública Federal,</w:t>
      </w:r>
      <w:r>
        <w:rPr>
          <w:rFonts w:ascii="Montserrat" w:hAnsi="Montserrat"/>
          <w:i/>
          <w:sz w:val="16"/>
          <w:szCs w:val="16"/>
        </w:rPr>
        <w:t xml:space="preserve"> </w:t>
      </w:r>
      <w:r w:rsidRPr="0026326F">
        <w:rPr>
          <w:rFonts w:ascii="Montserrat" w:hAnsi="Montserrat"/>
          <w:i/>
          <w:sz w:val="16"/>
          <w:szCs w:val="16"/>
        </w:rPr>
        <w:t xml:space="preserve">a las empresas productivas del Estado, así como a las entidades federativas, municipios y alcaldías de la Ciudad de México, la determinación alcanzada mediante resolución emitida dentro del expediente administrativo de revisión 637-I-004/2024, por la que se impone inhabilitación a la empresa </w:t>
      </w:r>
      <w:r w:rsidR="008949F4">
        <w:rPr>
          <w:rFonts w:ascii="Montserrat" w:hAnsi="Montserrat"/>
          <w:i/>
          <w:sz w:val="16"/>
          <w:szCs w:val="16"/>
        </w:rPr>
        <w:t>[…]</w:t>
      </w:r>
      <w:r w:rsidRPr="0026326F">
        <w:rPr>
          <w:rFonts w:ascii="Montserrat" w:hAnsi="Montserrat"/>
          <w:i/>
          <w:sz w:val="16"/>
          <w:szCs w:val="16"/>
        </w:rPr>
        <w:t>”</w:t>
      </w:r>
      <w:r w:rsidRPr="000C7AC3">
        <w:rPr>
          <w:rFonts w:ascii="Montserrat" w:eastAsia="Montserrat" w:hAnsi="Montserrat" w:cs="Montserrat"/>
          <w:i/>
          <w:kern w:val="2"/>
          <w:sz w:val="16"/>
          <w:szCs w:val="18"/>
        </w:rPr>
        <w:t xml:space="preserve"> (Sic.)</w:t>
      </w:r>
    </w:p>
    <w:p w14:paraId="2810EE79" w14:textId="77777777" w:rsidR="002B08D9" w:rsidRPr="000C7AC3" w:rsidRDefault="002B08D9" w:rsidP="002B08D9">
      <w:pPr>
        <w:ind w:left="567" w:right="567"/>
        <w:jc w:val="both"/>
        <w:rPr>
          <w:rFonts w:ascii="Montserrat" w:eastAsia="Times New Roman" w:hAnsi="Montserrat" w:cs="Arial"/>
          <w:i/>
          <w:sz w:val="18"/>
          <w:szCs w:val="18"/>
        </w:rPr>
      </w:pPr>
    </w:p>
    <w:p w14:paraId="2C9951F4" w14:textId="77777777" w:rsidR="002B08D9" w:rsidRPr="000C7AC3" w:rsidRDefault="002B08D9" w:rsidP="002B08D9">
      <w:pPr>
        <w:ind w:right="51"/>
        <w:jc w:val="both"/>
        <w:rPr>
          <w:rFonts w:ascii="Montserrat" w:eastAsia="Montserrat" w:hAnsi="Montserrat" w:cs="Montserrat"/>
          <w:color w:val="00000A"/>
          <w:sz w:val="18"/>
          <w:szCs w:val="18"/>
        </w:rPr>
      </w:pPr>
      <w:r w:rsidRPr="000C7AC3">
        <w:rPr>
          <w:rFonts w:ascii="Montserrat" w:eastAsia="Montserrat" w:hAnsi="Montserrat" w:cs="Montserrat"/>
          <w:color w:val="000000" w:themeColor="text1"/>
          <w:kern w:val="2"/>
          <w:sz w:val="18"/>
          <w:szCs w:val="18"/>
        </w:rPr>
        <w:t xml:space="preserve">El Órgano Interno de Control Específico en el </w:t>
      </w:r>
      <w:r w:rsidRPr="000C7AC3">
        <w:rPr>
          <w:rFonts w:ascii="Montserrat" w:eastAsia="Montserrat" w:hAnsi="Montserrat" w:cs="Montserrat"/>
          <w:bCs/>
          <w:color w:val="000000" w:themeColor="text1"/>
          <w:kern w:val="2"/>
          <w:sz w:val="18"/>
          <w:szCs w:val="18"/>
        </w:rPr>
        <w:t>Instituto de Seguridad y Servicios Sociales de los Trabajadores del Estado (OICE-ISSSTE)</w:t>
      </w:r>
      <w:r w:rsidRPr="000C7AC3">
        <w:rPr>
          <w:rFonts w:ascii="Montserrat" w:eastAsia="Montserrat" w:hAnsi="Montserrat" w:cs="Montserrat"/>
          <w:color w:val="00000A"/>
          <w:sz w:val="18"/>
          <w:szCs w:val="18"/>
        </w:rPr>
        <w:t xml:space="preserve"> efecto de elaborar la versión pública de la resolución del expediente 637-</w:t>
      </w:r>
      <w:r>
        <w:rPr>
          <w:rFonts w:ascii="Montserrat" w:eastAsia="Montserrat" w:hAnsi="Montserrat" w:cs="Montserrat"/>
          <w:color w:val="00000A"/>
          <w:sz w:val="18"/>
          <w:szCs w:val="18"/>
        </w:rPr>
        <w:t>I</w:t>
      </w:r>
      <w:r w:rsidRPr="000C7AC3">
        <w:rPr>
          <w:rFonts w:ascii="Montserrat" w:eastAsia="Montserrat" w:hAnsi="Montserrat" w:cs="Montserrat"/>
          <w:color w:val="00000A"/>
          <w:sz w:val="18"/>
          <w:szCs w:val="18"/>
        </w:rPr>
        <w:t xml:space="preserve">-004/2024 solicitó clasificar como información confidencial los siguientes datos: </w:t>
      </w:r>
    </w:p>
    <w:p w14:paraId="10E9C7BF" w14:textId="77777777" w:rsidR="002B08D9" w:rsidRPr="000C7AC3" w:rsidRDefault="002B08D9" w:rsidP="002B08D9">
      <w:pPr>
        <w:ind w:right="51"/>
        <w:jc w:val="both"/>
        <w:rPr>
          <w:rFonts w:ascii="Montserrat" w:eastAsia="Montserrat" w:hAnsi="Montserrat" w:cs="Montserrat"/>
          <w:color w:val="00000A"/>
          <w:sz w:val="18"/>
          <w:szCs w:val="18"/>
        </w:rPr>
      </w:pPr>
    </w:p>
    <w:tbl>
      <w:tblPr>
        <w:tblStyle w:val="Tablaconcuadrcula"/>
        <w:tblW w:w="10060" w:type="dxa"/>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80"/>
        <w:gridCol w:w="5670"/>
        <w:gridCol w:w="2410"/>
      </w:tblGrid>
      <w:tr w:rsidR="002B08D9" w:rsidRPr="000C7AC3" w14:paraId="49E1EB92" w14:textId="77777777" w:rsidTr="00C12026">
        <w:trPr>
          <w:trHeight w:val="454"/>
        </w:trPr>
        <w:tc>
          <w:tcPr>
            <w:tcW w:w="1980" w:type="dxa"/>
            <w:shd w:val="clear" w:color="auto" w:fill="660033"/>
            <w:vAlign w:val="center"/>
          </w:tcPr>
          <w:p w14:paraId="73A0B683" w14:textId="77777777" w:rsidR="002B08D9" w:rsidRPr="000C7AC3" w:rsidRDefault="002B08D9" w:rsidP="00C12026">
            <w:pPr>
              <w:ind w:right="51"/>
              <w:jc w:val="center"/>
              <w:rPr>
                <w:rFonts w:ascii="Montserrat" w:eastAsia="Montserrat" w:hAnsi="Montserrat" w:cs="Montserrat"/>
                <w:b/>
                <w:color w:val="FFFFFF" w:themeColor="background1"/>
                <w:kern w:val="2"/>
                <w:sz w:val="16"/>
                <w:szCs w:val="18"/>
              </w:rPr>
            </w:pPr>
            <w:proofErr w:type="spellStart"/>
            <w:r w:rsidRPr="000C7AC3">
              <w:rPr>
                <w:rFonts w:ascii="Montserrat" w:eastAsia="Montserrat" w:hAnsi="Montserrat" w:cs="Montserrat"/>
                <w:b/>
                <w:color w:val="FFFFFF" w:themeColor="background1"/>
                <w:kern w:val="2"/>
                <w:sz w:val="16"/>
                <w:szCs w:val="18"/>
              </w:rPr>
              <w:t>Dato</w:t>
            </w:r>
            <w:proofErr w:type="spellEnd"/>
          </w:p>
        </w:tc>
        <w:tc>
          <w:tcPr>
            <w:tcW w:w="5670" w:type="dxa"/>
            <w:shd w:val="clear" w:color="auto" w:fill="660033"/>
            <w:vAlign w:val="center"/>
          </w:tcPr>
          <w:p w14:paraId="7786AE68" w14:textId="77777777" w:rsidR="002B08D9" w:rsidRPr="000C7AC3" w:rsidRDefault="002B08D9" w:rsidP="00C12026">
            <w:pPr>
              <w:ind w:right="51"/>
              <w:jc w:val="center"/>
              <w:rPr>
                <w:rFonts w:ascii="Montserrat" w:eastAsia="Montserrat" w:hAnsi="Montserrat" w:cs="Montserrat"/>
                <w:b/>
                <w:color w:val="FFFFFF" w:themeColor="background1"/>
                <w:kern w:val="2"/>
                <w:sz w:val="16"/>
                <w:szCs w:val="18"/>
              </w:rPr>
            </w:pPr>
            <w:proofErr w:type="spellStart"/>
            <w:r w:rsidRPr="000C7AC3">
              <w:rPr>
                <w:rFonts w:ascii="Montserrat" w:eastAsia="Montserrat" w:hAnsi="Montserrat" w:cs="Montserrat"/>
                <w:b/>
                <w:color w:val="FFFFFF" w:themeColor="background1"/>
                <w:kern w:val="2"/>
                <w:sz w:val="16"/>
                <w:szCs w:val="18"/>
              </w:rPr>
              <w:t>Justificación</w:t>
            </w:r>
            <w:proofErr w:type="spellEnd"/>
          </w:p>
        </w:tc>
        <w:tc>
          <w:tcPr>
            <w:tcW w:w="2410" w:type="dxa"/>
            <w:shd w:val="clear" w:color="auto" w:fill="660033"/>
            <w:vAlign w:val="center"/>
          </w:tcPr>
          <w:p w14:paraId="04DDBE80" w14:textId="77777777" w:rsidR="002B08D9" w:rsidRPr="000C7AC3" w:rsidRDefault="002B08D9" w:rsidP="00C12026">
            <w:pPr>
              <w:ind w:right="51"/>
              <w:jc w:val="center"/>
              <w:rPr>
                <w:rFonts w:ascii="Montserrat" w:eastAsia="Montserrat" w:hAnsi="Montserrat" w:cs="Montserrat"/>
                <w:b/>
                <w:color w:val="FFFFFF" w:themeColor="background1"/>
                <w:kern w:val="2"/>
                <w:sz w:val="16"/>
                <w:szCs w:val="18"/>
              </w:rPr>
            </w:pPr>
            <w:proofErr w:type="spellStart"/>
            <w:r w:rsidRPr="000C7AC3">
              <w:rPr>
                <w:rFonts w:ascii="Montserrat" w:eastAsia="Montserrat" w:hAnsi="Montserrat" w:cs="Montserrat"/>
                <w:b/>
                <w:color w:val="FFFFFF" w:themeColor="background1"/>
                <w:kern w:val="2"/>
                <w:sz w:val="16"/>
                <w:szCs w:val="18"/>
              </w:rPr>
              <w:t>Fundamento</w:t>
            </w:r>
            <w:proofErr w:type="spellEnd"/>
          </w:p>
        </w:tc>
      </w:tr>
      <w:tr w:rsidR="002B08D9" w:rsidRPr="000C7AC3" w14:paraId="00838963" w14:textId="77777777" w:rsidTr="00C12026">
        <w:tc>
          <w:tcPr>
            <w:tcW w:w="1980" w:type="dxa"/>
          </w:tcPr>
          <w:p w14:paraId="6A796064" w14:textId="77777777" w:rsidR="004B1D4C" w:rsidRDefault="004B1D4C" w:rsidP="00C12026">
            <w:pPr>
              <w:ind w:right="51"/>
              <w:jc w:val="both"/>
              <w:rPr>
                <w:rFonts w:ascii="Montserrat" w:eastAsia="Montserrat" w:hAnsi="Montserrat" w:cs="Montserrat"/>
                <w:color w:val="000000" w:themeColor="text1"/>
                <w:kern w:val="2"/>
                <w:sz w:val="16"/>
                <w:szCs w:val="18"/>
                <w:lang w:val="es-MX"/>
              </w:rPr>
            </w:pPr>
          </w:p>
          <w:p w14:paraId="7B172D48" w14:textId="56F75B60" w:rsidR="002B08D9" w:rsidRPr="002B08D9" w:rsidRDefault="002B08D9" w:rsidP="00C12026">
            <w:pPr>
              <w:ind w:right="51"/>
              <w:jc w:val="both"/>
              <w:rPr>
                <w:rFonts w:ascii="Montserrat" w:eastAsia="Montserrat" w:hAnsi="Montserrat" w:cs="Montserrat"/>
                <w:color w:val="000000" w:themeColor="text1"/>
                <w:kern w:val="2"/>
                <w:sz w:val="16"/>
                <w:szCs w:val="18"/>
                <w:lang w:val="es-MX"/>
              </w:rPr>
            </w:pPr>
            <w:r w:rsidRPr="002B08D9">
              <w:rPr>
                <w:rFonts w:ascii="Montserrat" w:eastAsia="Montserrat" w:hAnsi="Montserrat" w:cs="Montserrat"/>
                <w:color w:val="000000" w:themeColor="text1"/>
                <w:kern w:val="2"/>
                <w:sz w:val="16"/>
                <w:szCs w:val="18"/>
                <w:lang w:val="es-MX"/>
              </w:rPr>
              <w:t>Nombre de particular(es) o tercero(s)</w:t>
            </w:r>
          </w:p>
        </w:tc>
        <w:tc>
          <w:tcPr>
            <w:tcW w:w="5670" w:type="dxa"/>
          </w:tcPr>
          <w:p w14:paraId="41C62CFB" w14:textId="77777777" w:rsidR="004B1D4C" w:rsidRDefault="004B1D4C" w:rsidP="00664529">
            <w:pPr>
              <w:ind w:right="51"/>
              <w:jc w:val="both"/>
              <w:rPr>
                <w:rFonts w:ascii="Montserrat" w:eastAsia="Montserrat" w:hAnsi="Montserrat" w:cs="Montserrat"/>
                <w:color w:val="000000" w:themeColor="text1"/>
                <w:kern w:val="2"/>
                <w:sz w:val="16"/>
                <w:szCs w:val="18"/>
                <w:lang w:val="es-MX"/>
              </w:rPr>
            </w:pPr>
          </w:p>
          <w:p w14:paraId="3DB15A65" w14:textId="790EA468" w:rsidR="002B08D9" w:rsidRDefault="002B08D9" w:rsidP="00664529">
            <w:pPr>
              <w:ind w:right="51"/>
              <w:jc w:val="both"/>
              <w:rPr>
                <w:rFonts w:ascii="Montserrat" w:eastAsia="Montserrat" w:hAnsi="Montserrat" w:cs="Montserrat"/>
                <w:color w:val="000000" w:themeColor="text1"/>
                <w:kern w:val="2"/>
                <w:sz w:val="16"/>
                <w:szCs w:val="18"/>
                <w:lang w:val="es-MX"/>
              </w:rPr>
            </w:pPr>
            <w:r w:rsidRPr="002B08D9">
              <w:rPr>
                <w:rFonts w:ascii="Montserrat" w:eastAsia="Montserrat" w:hAnsi="Montserrat" w:cs="Montserrat"/>
                <w:color w:val="000000" w:themeColor="text1"/>
                <w:kern w:val="2"/>
                <w:sz w:val="16"/>
                <w:szCs w:val="18"/>
                <w:lang w:val="es-MX"/>
              </w:rPr>
              <w:t xml:space="preserve">El nombre es un atributo de la personalidad, esto es la manifestación del derecho a la identidad y razón que por sí misma permite identificar </w:t>
            </w:r>
            <w:r w:rsidRPr="00664529">
              <w:rPr>
                <w:rFonts w:ascii="Montserrat" w:eastAsia="Montserrat" w:hAnsi="Montserrat" w:cs="Montserrat"/>
                <w:color w:val="000000" w:themeColor="text1"/>
                <w:kern w:val="2"/>
                <w:sz w:val="16"/>
                <w:szCs w:val="18"/>
                <w:lang w:val="es-MX"/>
              </w:rPr>
              <w:t xml:space="preserve">a una persona </w:t>
            </w:r>
            <w:r w:rsidR="00664529">
              <w:rPr>
                <w:rFonts w:ascii="Montserrat" w:eastAsia="Montserrat" w:hAnsi="Montserrat" w:cs="Montserrat"/>
                <w:color w:val="000000" w:themeColor="text1"/>
                <w:kern w:val="2"/>
                <w:sz w:val="16"/>
                <w:szCs w:val="18"/>
                <w:lang w:val="es-MX"/>
              </w:rPr>
              <w:t>moral</w:t>
            </w:r>
            <w:r w:rsidRPr="00664529">
              <w:rPr>
                <w:rFonts w:ascii="Montserrat" w:eastAsia="Montserrat" w:hAnsi="Montserrat" w:cs="Montserrat"/>
                <w:color w:val="000000" w:themeColor="text1"/>
                <w:kern w:val="2"/>
                <w:sz w:val="16"/>
                <w:szCs w:val="18"/>
                <w:lang w:val="es-MX"/>
              </w:rPr>
              <w:t>, debe</w:t>
            </w:r>
            <w:r w:rsidRPr="002B08D9">
              <w:rPr>
                <w:rFonts w:ascii="Montserrat" w:eastAsia="Montserrat" w:hAnsi="Montserrat" w:cs="Montserrat"/>
                <w:color w:val="000000" w:themeColor="text1"/>
                <w:kern w:val="2"/>
                <w:sz w:val="16"/>
                <w:szCs w:val="18"/>
                <w:lang w:val="es-MX"/>
              </w:rPr>
              <w:t xml:space="preserve"> evitarse su revelación por no ser objeto o parte de las actuaciones en que se encuentra insertos, por lo que su protección resulta necesaria. </w:t>
            </w:r>
          </w:p>
          <w:p w14:paraId="43311CEA" w14:textId="0717F8D3" w:rsidR="004B1D4C" w:rsidRPr="002B08D9" w:rsidRDefault="004B1D4C" w:rsidP="00664529">
            <w:pPr>
              <w:ind w:right="51"/>
              <w:jc w:val="both"/>
              <w:rPr>
                <w:rFonts w:ascii="Montserrat" w:eastAsia="Montserrat" w:hAnsi="Montserrat" w:cs="Montserrat"/>
                <w:color w:val="000000" w:themeColor="text1"/>
                <w:kern w:val="2"/>
                <w:sz w:val="16"/>
                <w:szCs w:val="18"/>
                <w:lang w:val="es-MX"/>
              </w:rPr>
            </w:pPr>
          </w:p>
        </w:tc>
        <w:tc>
          <w:tcPr>
            <w:tcW w:w="2410" w:type="dxa"/>
          </w:tcPr>
          <w:p w14:paraId="5C84F0D4" w14:textId="77777777" w:rsidR="004B1D4C" w:rsidRDefault="004B1D4C" w:rsidP="00664529">
            <w:pPr>
              <w:ind w:right="51"/>
              <w:jc w:val="both"/>
              <w:rPr>
                <w:rFonts w:ascii="Montserrat" w:eastAsia="Montserrat" w:hAnsi="Montserrat" w:cs="Montserrat"/>
                <w:color w:val="000000" w:themeColor="text1"/>
                <w:kern w:val="2"/>
                <w:sz w:val="16"/>
                <w:szCs w:val="18"/>
                <w:lang w:val="es-MX"/>
              </w:rPr>
            </w:pPr>
            <w:r>
              <w:rPr>
                <w:rFonts w:ascii="Montserrat" w:eastAsia="Montserrat" w:hAnsi="Montserrat" w:cs="Montserrat"/>
                <w:color w:val="000000" w:themeColor="text1"/>
                <w:kern w:val="2"/>
                <w:sz w:val="16"/>
                <w:szCs w:val="18"/>
                <w:lang w:val="es-MX"/>
              </w:rPr>
              <w:t xml:space="preserve"> </w:t>
            </w:r>
          </w:p>
          <w:p w14:paraId="4E2F1D4A" w14:textId="57FE941D" w:rsidR="002B08D9" w:rsidRPr="002B08D9" w:rsidRDefault="002B08D9" w:rsidP="00664529">
            <w:pPr>
              <w:ind w:right="51"/>
              <w:jc w:val="both"/>
              <w:rPr>
                <w:rFonts w:ascii="Montserrat" w:eastAsia="Montserrat" w:hAnsi="Montserrat" w:cs="Montserrat"/>
                <w:color w:val="000000" w:themeColor="text1"/>
                <w:kern w:val="2"/>
                <w:sz w:val="16"/>
                <w:szCs w:val="18"/>
                <w:lang w:val="es-MX"/>
              </w:rPr>
            </w:pPr>
            <w:r w:rsidRPr="002B08D9">
              <w:rPr>
                <w:rFonts w:ascii="Montserrat" w:eastAsia="Montserrat" w:hAnsi="Montserrat" w:cs="Montserrat"/>
                <w:color w:val="000000" w:themeColor="text1"/>
                <w:kern w:val="2"/>
                <w:sz w:val="16"/>
                <w:szCs w:val="18"/>
                <w:lang w:val="es-MX"/>
              </w:rPr>
              <w:t xml:space="preserve">Artículo 113, fracción </w:t>
            </w:r>
            <w:r w:rsidR="00664529">
              <w:rPr>
                <w:rFonts w:ascii="Montserrat" w:eastAsia="Montserrat" w:hAnsi="Montserrat" w:cs="Montserrat"/>
                <w:color w:val="000000" w:themeColor="text1"/>
                <w:kern w:val="2"/>
                <w:sz w:val="16"/>
                <w:szCs w:val="18"/>
                <w:lang w:val="es-MX"/>
              </w:rPr>
              <w:t>III</w:t>
            </w:r>
            <w:r w:rsidRPr="002B08D9">
              <w:rPr>
                <w:rFonts w:ascii="Montserrat" w:eastAsia="Montserrat" w:hAnsi="Montserrat" w:cs="Montserrat"/>
                <w:color w:val="000000" w:themeColor="text1"/>
                <w:kern w:val="2"/>
                <w:sz w:val="16"/>
                <w:szCs w:val="18"/>
                <w:lang w:val="es-MX"/>
              </w:rPr>
              <w:t>, de la Ley Federal de Transparencia y Acceso a la Información Pública.</w:t>
            </w:r>
          </w:p>
        </w:tc>
      </w:tr>
      <w:tr w:rsidR="002B08D9" w:rsidRPr="000C7AC3" w14:paraId="484BBE11" w14:textId="77777777" w:rsidTr="00C12026">
        <w:tc>
          <w:tcPr>
            <w:tcW w:w="1980" w:type="dxa"/>
          </w:tcPr>
          <w:p w14:paraId="4D34967D" w14:textId="77777777" w:rsidR="004B1D4C" w:rsidRDefault="004B1D4C" w:rsidP="00C12026">
            <w:pPr>
              <w:ind w:right="51"/>
              <w:jc w:val="both"/>
              <w:rPr>
                <w:rFonts w:ascii="Montserrat" w:eastAsia="Montserrat" w:hAnsi="Montserrat" w:cs="Montserrat"/>
                <w:color w:val="000000" w:themeColor="text1"/>
                <w:kern w:val="2"/>
                <w:sz w:val="16"/>
                <w:szCs w:val="18"/>
                <w:lang w:val="es-MX"/>
              </w:rPr>
            </w:pPr>
          </w:p>
          <w:p w14:paraId="4E2FD640" w14:textId="77777777" w:rsidR="002B08D9" w:rsidRDefault="002B08D9" w:rsidP="00C12026">
            <w:pPr>
              <w:ind w:right="51"/>
              <w:jc w:val="both"/>
              <w:rPr>
                <w:rFonts w:ascii="Montserrat" w:eastAsia="Montserrat" w:hAnsi="Montserrat" w:cs="Montserrat"/>
                <w:color w:val="000000" w:themeColor="text1"/>
                <w:kern w:val="2"/>
                <w:sz w:val="16"/>
                <w:szCs w:val="18"/>
                <w:lang w:val="es-MX"/>
              </w:rPr>
            </w:pPr>
            <w:r w:rsidRPr="002B08D9">
              <w:rPr>
                <w:rFonts w:ascii="Montserrat" w:eastAsia="Montserrat" w:hAnsi="Montserrat" w:cs="Montserrat"/>
                <w:color w:val="000000" w:themeColor="text1"/>
                <w:kern w:val="2"/>
                <w:sz w:val="16"/>
                <w:szCs w:val="18"/>
                <w:lang w:val="es-MX"/>
              </w:rPr>
              <w:t xml:space="preserve">Datos sobre procedimientos administrativos y/o jurisdiccionales </w:t>
            </w:r>
          </w:p>
          <w:p w14:paraId="513A44D9" w14:textId="20CC06DB" w:rsidR="004B1D4C" w:rsidRPr="002B08D9" w:rsidRDefault="004B1D4C" w:rsidP="00C12026">
            <w:pPr>
              <w:ind w:right="51"/>
              <w:jc w:val="both"/>
              <w:rPr>
                <w:rFonts w:ascii="Montserrat" w:eastAsia="Montserrat" w:hAnsi="Montserrat" w:cs="Montserrat"/>
                <w:color w:val="000000" w:themeColor="text1"/>
                <w:kern w:val="2"/>
                <w:sz w:val="16"/>
                <w:szCs w:val="18"/>
                <w:lang w:val="es-MX"/>
              </w:rPr>
            </w:pPr>
          </w:p>
        </w:tc>
        <w:tc>
          <w:tcPr>
            <w:tcW w:w="5670" w:type="dxa"/>
          </w:tcPr>
          <w:p w14:paraId="221D2C4B" w14:textId="77777777" w:rsidR="004B1D4C" w:rsidRDefault="004B1D4C" w:rsidP="00C12026">
            <w:pPr>
              <w:ind w:right="51"/>
              <w:jc w:val="both"/>
              <w:rPr>
                <w:rFonts w:ascii="Montserrat" w:eastAsia="Montserrat" w:hAnsi="Montserrat" w:cs="Montserrat"/>
                <w:color w:val="000000" w:themeColor="text1"/>
                <w:kern w:val="2"/>
                <w:sz w:val="16"/>
                <w:szCs w:val="18"/>
                <w:lang w:val="es-MX"/>
              </w:rPr>
            </w:pPr>
          </w:p>
          <w:p w14:paraId="43702747" w14:textId="44E50C7F" w:rsidR="002B08D9" w:rsidRPr="002B08D9" w:rsidRDefault="002B08D9" w:rsidP="00C12026">
            <w:pPr>
              <w:ind w:right="51"/>
              <w:jc w:val="both"/>
              <w:rPr>
                <w:rFonts w:ascii="Montserrat" w:eastAsia="Montserrat" w:hAnsi="Montserrat" w:cs="Montserrat"/>
                <w:color w:val="000000" w:themeColor="text1"/>
                <w:kern w:val="2"/>
                <w:sz w:val="16"/>
                <w:szCs w:val="18"/>
                <w:lang w:val="es-MX"/>
              </w:rPr>
            </w:pPr>
            <w:r w:rsidRPr="002B08D9">
              <w:rPr>
                <w:rFonts w:ascii="Montserrat" w:eastAsia="Montserrat" w:hAnsi="Montserrat" w:cs="Montserrat"/>
                <w:color w:val="000000" w:themeColor="text1"/>
                <w:kern w:val="2"/>
                <w:sz w:val="16"/>
                <w:szCs w:val="18"/>
                <w:lang w:val="es-MX"/>
              </w:rPr>
              <w:t xml:space="preserve">Situación jurídica de una persona (juicios, amparos, procesos administrativos) y demás análogos. por lo que su protección resulta necesaria. </w:t>
            </w:r>
          </w:p>
        </w:tc>
        <w:tc>
          <w:tcPr>
            <w:tcW w:w="2410" w:type="dxa"/>
          </w:tcPr>
          <w:p w14:paraId="4BFBDC75" w14:textId="77777777" w:rsidR="004B1D4C" w:rsidRDefault="004B1D4C" w:rsidP="00C12026">
            <w:pPr>
              <w:ind w:right="51"/>
              <w:jc w:val="both"/>
              <w:rPr>
                <w:rFonts w:ascii="Montserrat" w:eastAsia="Montserrat" w:hAnsi="Montserrat" w:cs="Montserrat"/>
                <w:color w:val="000000" w:themeColor="text1"/>
                <w:kern w:val="2"/>
                <w:sz w:val="16"/>
                <w:szCs w:val="18"/>
                <w:lang w:val="es-MX"/>
              </w:rPr>
            </w:pPr>
          </w:p>
          <w:p w14:paraId="409FAA0E" w14:textId="200DC99A" w:rsidR="002B08D9" w:rsidRPr="002B08D9" w:rsidRDefault="002B08D9" w:rsidP="00C12026">
            <w:pPr>
              <w:ind w:right="51"/>
              <w:jc w:val="both"/>
              <w:rPr>
                <w:rFonts w:ascii="Montserrat" w:eastAsia="Montserrat" w:hAnsi="Montserrat" w:cs="Montserrat"/>
                <w:color w:val="000000" w:themeColor="text1"/>
                <w:kern w:val="2"/>
                <w:sz w:val="16"/>
                <w:szCs w:val="18"/>
                <w:lang w:val="es-MX"/>
              </w:rPr>
            </w:pPr>
            <w:r w:rsidRPr="002B08D9">
              <w:rPr>
                <w:rFonts w:ascii="Montserrat" w:eastAsia="Montserrat" w:hAnsi="Montserrat" w:cs="Montserrat"/>
                <w:color w:val="000000" w:themeColor="text1"/>
                <w:kern w:val="2"/>
                <w:sz w:val="16"/>
                <w:szCs w:val="18"/>
                <w:lang w:val="es-MX"/>
              </w:rPr>
              <w:t>Artículo 113, fracción III, de la Ley Federal de Transparencia y Acceso a la Información Pública.</w:t>
            </w:r>
          </w:p>
        </w:tc>
      </w:tr>
      <w:tr w:rsidR="002B08D9" w:rsidRPr="000C7AC3" w14:paraId="10B50235" w14:textId="77777777" w:rsidTr="00C12026">
        <w:tc>
          <w:tcPr>
            <w:tcW w:w="1980" w:type="dxa"/>
          </w:tcPr>
          <w:p w14:paraId="6F24BD1D" w14:textId="77777777" w:rsidR="004B1D4C" w:rsidRDefault="004B1D4C" w:rsidP="00C12026">
            <w:pPr>
              <w:ind w:right="51"/>
              <w:jc w:val="both"/>
              <w:rPr>
                <w:rFonts w:ascii="Montserrat" w:eastAsia="Montserrat" w:hAnsi="Montserrat" w:cs="Montserrat"/>
                <w:color w:val="000000" w:themeColor="text1"/>
                <w:kern w:val="2"/>
                <w:sz w:val="16"/>
                <w:szCs w:val="18"/>
                <w:lang w:val="es-MX"/>
              </w:rPr>
            </w:pPr>
          </w:p>
          <w:p w14:paraId="1CC769FF" w14:textId="2102452E" w:rsidR="002B08D9" w:rsidRPr="002B08D9" w:rsidRDefault="002B08D9" w:rsidP="00C12026">
            <w:pPr>
              <w:ind w:right="51"/>
              <w:jc w:val="both"/>
              <w:rPr>
                <w:rFonts w:ascii="Montserrat" w:eastAsia="Montserrat" w:hAnsi="Montserrat" w:cs="Montserrat"/>
                <w:color w:val="000000" w:themeColor="text1"/>
                <w:kern w:val="2"/>
                <w:sz w:val="16"/>
                <w:szCs w:val="18"/>
                <w:lang w:val="es-MX"/>
              </w:rPr>
            </w:pPr>
            <w:r w:rsidRPr="002B08D9">
              <w:rPr>
                <w:rFonts w:ascii="Montserrat" w:eastAsia="Montserrat" w:hAnsi="Montserrat" w:cs="Montserrat"/>
                <w:color w:val="000000" w:themeColor="text1"/>
                <w:kern w:val="2"/>
                <w:sz w:val="16"/>
                <w:szCs w:val="18"/>
                <w:lang w:val="es-MX"/>
              </w:rPr>
              <w:t>Registro Federal de Contribuyentes (RFC)</w:t>
            </w:r>
          </w:p>
        </w:tc>
        <w:tc>
          <w:tcPr>
            <w:tcW w:w="5670" w:type="dxa"/>
          </w:tcPr>
          <w:p w14:paraId="17D79603" w14:textId="77777777" w:rsidR="004B1D4C" w:rsidRDefault="004B1D4C" w:rsidP="00C12026">
            <w:pPr>
              <w:ind w:right="51"/>
              <w:jc w:val="both"/>
              <w:rPr>
                <w:rFonts w:ascii="Montserrat" w:eastAsia="Montserrat" w:hAnsi="Montserrat" w:cs="Montserrat"/>
                <w:color w:val="000000" w:themeColor="text1"/>
                <w:kern w:val="2"/>
                <w:sz w:val="16"/>
                <w:szCs w:val="18"/>
                <w:lang w:val="es-MX"/>
              </w:rPr>
            </w:pPr>
          </w:p>
          <w:p w14:paraId="5EC7E600" w14:textId="77777777" w:rsidR="002B08D9" w:rsidRDefault="002B08D9" w:rsidP="00C12026">
            <w:pPr>
              <w:ind w:right="51"/>
              <w:jc w:val="both"/>
              <w:rPr>
                <w:rFonts w:ascii="Montserrat" w:eastAsia="Montserrat" w:hAnsi="Montserrat" w:cs="Montserrat"/>
                <w:color w:val="000000" w:themeColor="text1"/>
                <w:kern w:val="2"/>
                <w:sz w:val="16"/>
                <w:szCs w:val="18"/>
                <w:lang w:val="es-MX"/>
              </w:rPr>
            </w:pPr>
            <w:r w:rsidRPr="002B08D9">
              <w:rPr>
                <w:rFonts w:ascii="Montserrat" w:eastAsia="Montserrat" w:hAnsi="Montserrat" w:cs="Montserrat"/>
                <w:color w:val="000000" w:themeColor="text1"/>
                <w:kern w:val="2"/>
                <w:sz w:val="16"/>
                <w:szCs w:val="18"/>
                <w:lang w:val="es-MX"/>
              </w:rPr>
              <w:t xml:space="preserve">Clave alfanumérica de cuyos datos que la integran es posible identificar del titular de la misma, siendo la homoclave que la integra única e irrepetible, de ahí que sea un dato personal que debe protegerse. </w:t>
            </w:r>
          </w:p>
          <w:p w14:paraId="293A0A9E" w14:textId="1F0A0754" w:rsidR="004B1D4C" w:rsidRPr="002B08D9" w:rsidRDefault="004B1D4C" w:rsidP="00C12026">
            <w:pPr>
              <w:ind w:right="51"/>
              <w:jc w:val="both"/>
              <w:rPr>
                <w:rFonts w:ascii="Montserrat" w:eastAsia="Montserrat" w:hAnsi="Montserrat" w:cs="Montserrat"/>
                <w:color w:val="000000" w:themeColor="text1"/>
                <w:kern w:val="2"/>
                <w:sz w:val="16"/>
                <w:szCs w:val="18"/>
                <w:lang w:val="es-MX"/>
              </w:rPr>
            </w:pPr>
          </w:p>
        </w:tc>
        <w:tc>
          <w:tcPr>
            <w:tcW w:w="2410" w:type="dxa"/>
          </w:tcPr>
          <w:p w14:paraId="22236DE6" w14:textId="77777777" w:rsidR="004B1D4C" w:rsidRDefault="004B1D4C" w:rsidP="001C7724">
            <w:pPr>
              <w:ind w:right="51"/>
              <w:jc w:val="both"/>
              <w:rPr>
                <w:rFonts w:ascii="Montserrat" w:eastAsia="Montserrat" w:hAnsi="Montserrat" w:cs="Montserrat"/>
                <w:color w:val="000000" w:themeColor="text1"/>
                <w:kern w:val="2"/>
                <w:sz w:val="16"/>
                <w:szCs w:val="18"/>
                <w:lang w:val="es-MX"/>
              </w:rPr>
            </w:pPr>
          </w:p>
          <w:p w14:paraId="32B624F8" w14:textId="33CB87BF" w:rsidR="002B08D9" w:rsidRPr="002B08D9" w:rsidRDefault="002B08D9" w:rsidP="001C7724">
            <w:pPr>
              <w:ind w:right="51"/>
              <w:jc w:val="both"/>
              <w:rPr>
                <w:rFonts w:ascii="Montserrat" w:eastAsia="Montserrat" w:hAnsi="Montserrat" w:cs="Montserrat"/>
                <w:color w:val="000000" w:themeColor="text1"/>
                <w:kern w:val="2"/>
                <w:sz w:val="16"/>
                <w:szCs w:val="18"/>
                <w:lang w:val="es-MX"/>
              </w:rPr>
            </w:pPr>
            <w:r w:rsidRPr="002B08D9">
              <w:rPr>
                <w:rFonts w:ascii="Montserrat" w:eastAsia="Montserrat" w:hAnsi="Montserrat" w:cs="Montserrat"/>
                <w:color w:val="000000" w:themeColor="text1"/>
                <w:kern w:val="2"/>
                <w:sz w:val="16"/>
                <w:szCs w:val="18"/>
                <w:lang w:val="es-MX"/>
              </w:rPr>
              <w:t>Artículo 113, fracción I, de la Ley Federal de Transparencia y Acceso a la Información Pública.</w:t>
            </w:r>
          </w:p>
        </w:tc>
      </w:tr>
    </w:tbl>
    <w:p w14:paraId="0B226301" w14:textId="77777777" w:rsidR="002B08D9" w:rsidRPr="000C7AC3" w:rsidRDefault="002B08D9" w:rsidP="002B08D9">
      <w:pPr>
        <w:ind w:right="49" w:hanging="2"/>
        <w:jc w:val="both"/>
        <w:rPr>
          <w:rFonts w:ascii="Montserrat" w:eastAsia="Montserrat" w:hAnsi="Montserrat" w:cs="Montserrat"/>
          <w:sz w:val="18"/>
          <w:szCs w:val="18"/>
        </w:rPr>
      </w:pPr>
    </w:p>
    <w:p w14:paraId="413CD63C" w14:textId="77777777" w:rsidR="002B08D9" w:rsidRPr="000C7AC3" w:rsidRDefault="002B08D9" w:rsidP="002B08D9">
      <w:pPr>
        <w:ind w:right="49" w:hanging="2"/>
        <w:jc w:val="both"/>
        <w:rPr>
          <w:rFonts w:ascii="Montserrat" w:eastAsia="Montserrat" w:hAnsi="Montserrat" w:cs="Montserrat"/>
          <w:color w:val="00000A"/>
          <w:sz w:val="18"/>
          <w:szCs w:val="18"/>
        </w:rPr>
      </w:pPr>
      <w:r w:rsidRPr="000C7AC3">
        <w:rPr>
          <w:rFonts w:ascii="Montserrat" w:eastAsia="Montserrat" w:hAnsi="Montserrat" w:cs="Montserrat"/>
          <w:color w:val="00000A"/>
          <w:sz w:val="18"/>
          <w:szCs w:val="18"/>
        </w:rPr>
        <w:t xml:space="preserve">En consecuencia, se emiten las siguientes resoluciones por unanimidad: </w:t>
      </w:r>
    </w:p>
    <w:p w14:paraId="55F39077" w14:textId="77777777" w:rsidR="002B08D9" w:rsidRPr="000C7AC3" w:rsidRDefault="002B08D9" w:rsidP="002B08D9">
      <w:pPr>
        <w:ind w:right="49" w:hanging="2"/>
        <w:jc w:val="both"/>
        <w:rPr>
          <w:rFonts w:ascii="Montserrat" w:eastAsia="Montserrat" w:hAnsi="Montserrat" w:cs="Montserrat"/>
          <w:b/>
          <w:color w:val="00000A"/>
          <w:sz w:val="18"/>
          <w:szCs w:val="18"/>
        </w:rPr>
      </w:pPr>
    </w:p>
    <w:p w14:paraId="7BFA08CF" w14:textId="4C767E43" w:rsidR="002B08D9" w:rsidRPr="000C7AC3" w:rsidRDefault="002B08D9" w:rsidP="002B08D9">
      <w:pPr>
        <w:ind w:right="38"/>
        <w:jc w:val="both"/>
        <w:rPr>
          <w:rFonts w:ascii="Montserrat" w:eastAsia="Montserrat" w:hAnsi="Montserrat" w:cs="Montserrat"/>
          <w:color w:val="00000A"/>
          <w:sz w:val="18"/>
          <w:szCs w:val="18"/>
        </w:rPr>
      </w:pPr>
      <w:r w:rsidRPr="000C7AC3">
        <w:rPr>
          <w:rFonts w:ascii="Montserrat" w:eastAsia="Montserrat" w:hAnsi="Montserrat" w:cs="Montserrat"/>
          <w:b/>
          <w:sz w:val="18"/>
          <w:szCs w:val="18"/>
        </w:rPr>
        <w:t xml:space="preserve">II.C.2.ORD.30.24: </w:t>
      </w:r>
      <w:r w:rsidRPr="000C7AC3">
        <w:rPr>
          <w:rFonts w:ascii="Montserrat" w:hAnsi="Montserrat"/>
          <w:b/>
          <w:color w:val="000000"/>
          <w:sz w:val="18"/>
          <w:szCs w:val="18"/>
          <w:lang w:eastAsia="es-MX"/>
        </w:rPr>
        <w:t>CONFIRMAR</w:t>
      </w:r>
      <w:r w:rsidRPr="000C7AC3">
        <w:rPr>
          <w:rFonts w:ascii="Montserrat" w:hAnsi="Montserrat"/>
          <w:color w:val="000000"/>
          <w:sz w:val="18"/>
          <w:szCs w:val="18"/>
          <w:lang w:eastAsia="es-MX"/>
        </w:rPr>
        <w:t xml:space="preserve"> la clasificación de la información como confidencial invocada por el OICE-ISSSTE respecto de la </w:t>
      </w:r>
      <w:r w:rsidRPr="000C7AC3">
        <w:rPr>
          <w:rFonts w:ascii="Montserrat" w:eastAsia="Montserrat" w:hAnsi="Montserrat" w:cs="Montserrat"/>
          <w:color w:val="00000A"/>
          <w:sz w:val="18"/>
          <w:szCs w:val="18"/>
        </w:rPr>
        <w:t>resolución del expediente 637-</w:t>
      </w:r>
      <w:r>
        <w:rPr>
          <w:rFonts w:ascii="Montserrat" w:eastAsia="Montserrat" w:hAnsi="Montserrat" w:cs="Montserrat"/>
          <w:color w:val="00000A"/>
          <w:sz w:val="18"/>
          <w:szCs w:val="18"/>
        </w:rPr>
        <w:t>I</w:t>
      </w:r>
      <w:r w:rsidRPr="000C7AC3">
        <w:rPr>
          <w:rFonts w:ascii="Montserrat" w:eastAsia="Montserrat" w:hAnsi="Montserrat" w:cs="Montserrat"/>
          <w:color w:val="00000A"/>
          <w:sz w:val="18"/>
          <w:szCs w:val="18"/>
        </w:rPr>
        <w:t>-004/2024,</w:t>
      </w:r>
      <w:r w:rsidRPr="000C7AC3">
        <w:rPr>
          <w:rFonts w:ascii="Montserrat" w:hAnsi="Montserrat"/>
          <w:color w:val="000000"/>
          <w:sz w:val="18"/>
          <w:szCs w:val="18"/>
          <w:lang w:eastAsia="es-MX"/>
        </w:rPr>
        <w:t xml:space="preserve"> con fundame</w:t>
      </w:r>
      <w:r w:rsidR="001C7724">
        <w:rPr>
          <w:rFonts w:ascii="Montserrat" w:hAnsi="Montserrat"/>
          <w:color w:val="000000"/>
          <w:sz w:val="18"/>
          <w:szCs w:val="18"/>
          <w:lang w:eastAsia="es-MX"/>
        </w:rPr>
        <w:t>nto en el artículo 113, fracciones I y</w:t>
      </w:r>
      <w:r w:rsidRPr="000C7AC3">
        <w:rPr>
          <w:rFonts w:ascii="Montserrat" w:hAnsi="Montserrat"/>
          <w:color w:val="000000"/>
          <w:sz w:val="18"/>
          <w:szCs w:val="18"/>
          <w:lang w:eastAsia="es-MX"/>
        </w:rPr>
        <w:t xml:space="preserve"> III, de la Ley Federal de Transparencia y Acceso a la Información Pública y, por ende, se autoriza la elaboración</w:t>
      </w:r>
      <w:r w:rsidR="001C7724">
        <w:rPr>
          <w:rFonts w:ascii="Montserrat" w:hAnsi="Montserrat"/>
          <w:color w:val="000000"/>
          <w:sz w:val="18"/>
          <w:szCs w:val="18"/>
          <w:lang w:eastAsia="es-MX"/>
        </w:rPr>
        <w:t xml:space="preserve"> de la </w:t>
      </w:r>
      <w:proofErr w:type="gramStart"/>
      <w:r w:rsidR="001C7724">
        <w:rPr>
          <w:rFonts w:ascii="Montserrat" w:hAnsi="Montserrat"/>
          <w:color w:val="000000"/>
          <w:sz w:val="18"/>
          <w:szCs w:val="18"/>
          <w:lang w:eastAsia="es-MX"/>
        </w:rPr>
        <w:t>versiones pública</w:t>
      </w:r>
      <w:proofErr w:type="gramEnd"/>
      <w:r w:rsidRPr="000C7AC3">
        <w:rPr>
          <w:rFonts w:ascii="Montserrat" w:hAnsi="Montserrat"/>
          <w:color w:val="000000"/>
          <w:sz w:val="18"/>
          <w:szCs w:val="18"/>
          <w:lang w:eastAsia="es-MX"/>
        </w:rPr>
        <w:t>.</w:t>
      </w:r>
      <w:r w:rsidRPr="000C7AC3">
        <w:rPr>
          <w:rFonts w:ascii="Montserrat" w:hAnsi="Montserrat"/>
          <w:sz w:val="18"/>
          <w:szCs w:val="18"/>
          <w:highlight w:val="green"/>
        </w:rPr>
        <w:t xml:space="preserve"> </w:t>
      </w:r>
    </w:p>
    <w:p w14:paraId="4230D666" w14:textId="63DA84BD" w:rsidR="002B08D9" w:rsidRDefault="002B08D9" w:rsidP="002B08D9"/>
    <w:p w14:paraId="51232E0F" w14:textId="77777777" w:rsidR="004B1D4C" w:rsidRPr="00EC419D" w:rsidRDefault="004B1D4C" w:rsidP="002B08D9"/>
    <w:p w14:paraId="4C426906" w14:textId="77777777" w:rsidR="00A22DA1" w:rsidRPr="000C7AC3" w:rsidRDefault="00A22DA1" w:rsidP="00A22DA1">
      <w:pPr>
        <w:ind w:right="38"/>
        <w:jc w:val="center"/>
        <w:rPr>
          <w:rFonts w:ascii="Montserrat" w:eastAsia="Montserrat" w:hAnsi="Montserrat" w:cs="Montserrat"/>
          <w:b/>
          <w:sz w:val="18"/>
          <w:szCs w:val="18"/>
        </w:rPr>
      </w:pPr>
      <w:r w:rsidRPr="000C7AC3">
        <w:rPr>
          <w:rFonts w:ascii="Montserrat" w:eastAsia="Montserrat" w:hAnsi="Montserrat" w:cs="Montserrat"/>
          <w:b/>
          <w:sz w:val="18"/>
          <w:szCs w:val="18"/>
        </w:rPr>
        <w:lastRenderedPageBreak/>
        <w:t>TERCER PUNTO DEL ORDEN DEL DÍA</w:t>
      </w:r>
    </w:p>
    <w:p w14:paraId="2AC3F5A8" w14:textId="77777777" w:rsidR="00A22DA1" w:rsidRPr="000C7AC3" w:rsidRDefault="00A22DA1" w:rsidP="00A22DA1">
      <w:pPr>
        <w:ind w:right="38"/>
        <w:jc w:val="center"/>
        <w:rPr>
          <w:rFonts w:ascii="Montserrat" w:eastAsia="Montserrat" w:hAnsi="Montserrat" w:cs="Montserrat"/>
          <w:b/>
          <w:sz w:val="18"/>
          <w:szCs w:val="18"/>
        </w:rPr>
      </w:pPr>
    </w:p>
    <w:p w14:paraId="3AB3E5C7" w14:textId="77777777" w:rsidR="00A22DA1" w:rsidRPr="000C7AC3" w:rsidRDefault="00A22DA1" w:rsidP="00A22DA1">
      <w:pPr>
        <w:jc w:val="both"/>
        <w:rPr>
          <w:rFonts w:ascii="Montserrat" w:eastAsia="Montserrat" w:hAnsi="Montserrat" w:cs="Montserrat"/>
          <w:b/>
          <w:sz w:val="18"/>
          <w:szCs w:val="18"/>
        </w:rPr>
      </w:pPr>
      <w:r w:rsidRPr="000C7AC3">
        <w:rPr>
          <w:rFonts w:ascii="Montserrat" w:eastAsia="Montserrat" w:hAnsi="Montserrat" w:cs="Montserrat"/>
          <w:b/>
          <w:sz w:val="18"/>
          <w:szCs w:val="18"/>
        </w:rPr>
        <w:t>III. Análisis de solicitudes de ejercicio de los derechos de acceso, rectificación, cancelación y oposición (ARCO) de datos personales</w:t>
      </w:r>
    </w:p>
    <w:p w14:paraId="2282E287" w14:textId="77777777" w:rsidR="00A22DA1" w:rsidRPr="000C7AC3" w:rsidRDefault="00A22DA1" w:rsidP="00A22DA1">
      <w:pPr>
        <w:ind w:right="38"/>
        <w:jc w:val="center"/>
        <w:rPr>
          <w:rFonts w:ascii="Montserrat" w:eastAsia="Montserrat" w:hAnsi="Montserrat" w:cs="Montserrat"/>
          <w:b/>
          <w:sz w:val="18"/>
          <w:szCs w:val="18"/>
        </w:rPr>
      </w:pPr>
    </w:p>
    <w:p w14:paraId="123929B7" w14:textId="77777777" w:rsidR="00A22DA1" w:rsidRPr="000C7AC3" w:rsidRDefault="00A22DA1" w:rsidP="00A22DA1">
      <w:pPr>
        <w:jc w:val="both"/>
        <w:rPr>
          <w:rFonts w:ascii="Montserrat" w:eastAsia="Montserrat" w:hAnsi="Montserrat" w:cs="Montserrat"/>
          <w:b/>
          <w:sz w:val="18"/>
          <w:szCs w:val="18"/>
        </w:rPr>
      </w:pPr>
      <w:r w:rsidRPr="000C7AC3">
        <w:rPr>
          <w:rFonts w:ascii="Montserrat" w:eastAsia="Montserrat" w:hAnsi="Montserrat" w:cs="Montserrat"/>
          <w:b/>
          <w:sz w:val="18"/>
          <w:szCs w:val="18"/>
        </w:rPr>
        <w:t>A.1 Folio 330026524001943</w:t>
      </w:r>
    </w:p>
    <w:p w14:paraId="36020EB3" w14:textId="77777777" w:rsidR="009D1258" w:rsidRPr="000C7AC3" w:rsidRDefault="009D1258" w:rsidP="0006004B">
      <w:pPr>
        <w:ind w:right="38"/>
        <w:jc w:val="both"/>
        <w:rPr>
          <w:rFonts w:ascii="Montserrat" w:eastAsia="Montserrat" w:hAnsi="Montserrat" w:cs="Montserrat"/>
          <w:color w:val="00000A"/>
          <w:sz w:val="18"/>
          <w:szCs w:val="18"/>
        </w:rPr>
      </w:pPr>
    </w:p>
    <w:p w14:paraId="07FAABDE" w14:textId="77777777" w:rsidR="00A22DA1" w:rsidRPr="000C7AC3" w:rsidRDefault="00A22DA1" w:rsidP="00A22DA1">
      <w:pPr>
        <w:ind w:left="283" w:right="346"/>
        <w:rPr>
          <w:rFonts w:ascii="Montserrat" w:eastAsia="Montserrat" w:hAnsi="Montserrat" w:cs="Montserrat"/>
          <w:color w:val="000000"/>
          <w:sz w:val="18"/>
          <w:szCs w:val="18"/>
        </w:rPr>
      </w:pPr>
      <w:r w:rsidRPr="000C7AC3">
        <w:rPr>
          <w:rFonts w:ascii="Montserrat" w:eastAsia="Montserrat" w:hAnsi="Montserrat" w:cs="Montserrat"/>
          <w:color w:val="000000"/>
          <w:sz w:val="18"/>
          <w:szCs w:val="18"/>
        </w:rPr>
        <w:t>Un particular requirió:</w:t>
      </w:r>
    </w:p>
    <w:p w14:paraId="36A01806" w14:textId="77777777" w:rsidR="00A22DA1" w:rsidRPr="000C7AC3" w:rsidRDefault="00A22DA1" w:rsidP="00A22DA1">
      <w:pPr>
        <w:ind w:left="283" w:right="346"/>
        <w:rPr>
          <w:rFonts w:ascii="Montserrat" w:eastAsia="Montserrat" w:hAnsi="Montserrat" w:cs="Montserrat"/>
          <w:color w:val="000000"/>
          <w:sz w:val="18"/>
          <w:szCs w:val="18"/>
        </w:rPr>
      </w:pPr>
    </w:p>
    <w:p w14:paraId="36C676BF" w14:textId="77777777" w:rsidR="00A22DA1" w:rsidRPr="000C7AC3" w:rsidRDefault="00A22DA1" w:rsidP="00B316E9">
      <w:pPr>
        <w:ind w:left="567" w:right="567"/>
        <w:jc w:val="both"/>
        <w:rPr>
          <w:rFonts w:ascii="Montserrat" w:eastAsia="Montserrat" w:hAnsi="Montserrat" w:cs="Montserrat"/>
          <w:i/>
          <w:color w:val="000000"/>
          <w:sz w:val="16"/>
          <w:szCs w:val="18"/>
        </w:rPr>
      </w:pPr>
      <w:r w:rsidRPr="000C7AC3">
        <w:rPr>
          <w:rFonts w:ascii="Montserrat" w:eastAsia="Montserrat" w:hAnsi="Montserrat" w:cs="Montserrat"/>
          <w:i/>
          <w:color w:val="000000"/>
          <w:sz w:val="16"/>
          <w:szCs w:val="18"/>
        </w:rPr>
        <w:t xml:space="preserve">“Se solicita copia simple de todo lo actuado del expediente número2023/ISSSTE-NORTE/DE286, que lleva el Órgano Interno de Control en el ISSSTE; perteneciente a la Secretaria de la función Pública. Con domicilio ubicado en Avenida Revolución número 642, San Pedro de los Pinos, Alcaldía Benito Juárez, Ciudad de México, Código Postal 03800, y expediente DE/0041/2024 que se en el Órgano interno de Control de la Secretaria de la Función Pública, con domicilio conocido, sea enviado a mi correo electrónico citado al rubro de mi escrito, </w:t>
      </w:r>
      <w:proofErr w:type="spellStart"/>
      <w:r w:rsidRPr="000C7AC3">
        <w:rPr>
          <w:rFonts w:ascii="Montserrat" w:eastAsia="Montserrat" w:hAnsi="Montserrat" w:cs="Montserrat"/>
          <w:i/>
          <w:color w:val="000000"/>
          <w:sz w:val="16"/>
          <w:szCs w:val="18"/>
        </w:rPr>
        <w:t>asi</w:t>
      </w:r>
      <w:proofErr w:type="spellEnd"/>
      <w:r w:rsidRPr="000C7AC3">
        <w:rPr>
          <w:rFonts w:ascii="Montserrat" w:eastAsia="Montserrat" w:hAnsi="Montserrat" w:cs="Montserrat"/>
          <w:i/>
          <w:color w:val="000000"/>
          <w:sz w:val="16"/>
          <w:szCs w:val="18"/>
        </w:rPr>
        <w:t xml:space="preserve"> mismo se me permia el acceso a los expedientes.” (Sic)</w:t>
      </w:r>
    </w:p>
    <w:p w14:paraId="76C64BAF" w14:textId="77777777" w:rsidR="00A22DA1" w:rsidRPr="000C7AC3" w:rsidRDefault="00A22DA1" w:rsidP="00A22DA1">
      <w:pPr>
        <w:ind w:left="850" w:right="346"/>
        <w:jc w:val="both"/>
        <w:rPr>
          <w:rFonts w:ascii="Montserrat" w:eastAsia="Montserrat" w:hAnsi="Montserrat" w:cs="Montserrat"/>
          <w:color w:val="000000"/>
          <w:sz w:val="18"/>
          <w:szCs w:val="18"/>
        </w:rPr>
      </w:pPr>
    </w:p>
    <w:p w14:paraId="305271A9" w14:textId="77777777" w:rsidR="00A22DA1" w:rsidRPr="000C7AC3" w:rsidRDefault="00A22DA1" w:rsidP="00A22DA1">
      <w:pPr>
        <w:ind w:right="346"/>
        <w:jc w:val="both"/>
        <w:rPr>
          <w:rFonts w:ascii="Montserrat" w:eastAsia="Montserrat" w:hAnsi="Montserrat" w:cs="Montserrat"/>
          <w:color w:val="000000"/>
          <w:sz w:val="18"/>
          <w:szCs w:val="18"/>
        </w:rPr>
      </w:pPr>
      <w:r w:rsidRPr="000C7AC3">
        <w:rPr>
          <w:rFonts w:ascii="Montserrat" w:eastAsia="Montserrat" w:hAnsi="Montserrat" w:cs="Montserrat"/>
          <w:color w:val="000000"/>
          <w:sz w:val="18"/>
          <w:szCs w:val="18"/>
        </w:rPr>
        <w:t>El Órgano Interno de Control Específico en el Instituto de Seguridad y Servicios Sociales de los Trabajadores del Estado (OICE-ISSSTE) indicó que de la búsqueda exhaustiva efectuada localizó el expediente número 2023/ISSSTE-NORTE/DE286, en el cual, solicitó confirmar la improcedencia de acceso a los siguientes datos personales:</w:t>
      </w:r>
    </w:p>
    <w:p w14:paraId="65DF2840" w14:textId="77777777" w:rsidR="00A22DA1" w:rsidRPr="000C7AC3" w:rsidRDefault="00A22DA1" w:rsidP="00A22DA1">
      <w:pPr>
        <w:ind w:right="346"/>
        <w:contextualSpacing/>
        <w:jc w:val="both"/>
        <w:rPr>
          <w:rFonts w:ascii="Montserrat" w:hAnsi="Montserrat"/>
          <w:b/>
          <w:bCs/>
          <w:i/>
          <w:iCs/>
          <w:color w:val="000000"/>
          <w:sz w:val="18"/>
          <w:szCs w:val="18"/>
        </w:rPr>
      </w:pPr>
    </w:p>
    <w:tbl>
      <w:tblPr>
        <w:tblpPr w:leftFromText="141" w:rightFromText="141" w:vertAnchor="text" w:tblpXSpec="center"/>
        <w:tblW w:w="97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4A0" w:firstRow="1" w:lastRow="0" w:firstColumn="1" w:lastColumn="0" w:noHBand="0" w:noVBand="1"/>
      </w:tblPr>
      <w:tblGrid>
        <w:gridCol w:w="1833"/>
        <w:gridCol w:w="4683"/>
        <w:gridCol w:w="3260"/>
      </w:tblGrid>
      <w:tr w:rsidR="00A22DA1" w:rsidRPr="000C7AC3" w14:paraId="6AB7151F" w14:textId="77777777" w:rsidTr="0012692A">
        <w:trPr>
          <w:tblHeader/>
        </w:trPr>
        <w:tc>
          <w:tcPr>
            <w:tcW w:w="1833" w:type="dxa"/>
            <w:shd w:val="clear" w:color="auto" w:fill="660033"/>
            <w:tcMar>
              <w:top w:w="100" w:type="dxa"/>
              <w:left w:w="100" w:type="dxa"/>
              <w:bottom w:w="100" w:type="dxa"/>
              <w:right w:w="100" w:type="dxa"/>
            </w:tcMar>
            <w:hideMark/>
          </w:tcPr>
          <w:p w14:paraId="3D180082" w14:textId="77777777" w:rsidR="00A22DA1" w:rsidRPr="004B1D4C" w:rsidRDefault="00A22DA1" w:rsidP="0089545B">
            <w:pPr>
              <w:jc w:val="center"/>
              <w:rPr>
                <w:rFonts w:ascii="Montserrat" w:hAnsi="Montserrat"/>
                <w:b/>
                <w:bCs/>
                <w:color w:val="FFFFFF" w:themeColor="background1"/>
                <w:sz w:val="16"/>
                <w:szCs w:val="16"/>
              </w:rPr>
            </w:pPr>
            <w:r w:rsidRPr="004B1D4C">
              <w:rPr>
                <w:rFonts w:ascii="Montserrat" w:hAnsi="Montserrat"/>
                <w:b/>
                <w:bCs/>
                <w:color w:val="FFFFFF" w:themeColor="background1"/>
                <w:sz w:val="16"/>
                <w:szCs w:val="16"/>
              </w:rPr>
              <w:t xml:space="preserve">Categoría </w:t>
            </w:r>
          </w:p>
        </w:tc>
        <w:tc>
          <w:tcPr>
            <w:tcW w:w="4683" w:type="dxa"/>
            <w:shd w:val="clear" w:color="auto" w:fill="660033"/>
          </w:tcPr>
          <w:p w14:paraId="5CD84C39" w14:textId="77777777" w:rsidR="00A22DA1" w:rsidRPr="004B1D4C" w:rsidRDefault="00A22DA1" w:rsidP="0089545B">
            <w:pPr>
              <w:jc w:val="center"/>
              <w:rPr>
                <w:rFonts w:ascii="Montserrat" w:hAnsi="Montserrat"/>
                <w:b/>
                <w:bCs/>
                <w:color w:val="FFFFFF" w:themeColor="background1"/>
                <w:sz w:val="16"/>
                <w:szCs w:val="16"/>
              </w:rPr>
            </w:pPr>
            <w:r w:rsidRPr="004B1D4C">
              <w:rPr>
                <w:rFonts w:ascii="Montserrat" w:hAnsi="Montserrat"/>
                <w:b/>
                <w:bCs/>
                <w:color w:val="FFFFFF" w:themeColor="background1"/>
                <w:sz w:val="16"/>
                <w:szCs w:val="16"/>
              </w:rPr>
              <w:t>Justificación</w:t>
            </w:r>
          </w:p>
        </w:tc>
        <w:tc>
          <w:tcPr>
            <w:tcW w:w="3260" w:type="dxa"/>
            <w:shd w:val="clear" w:color="auto" w:fill="660033"/>
            <w:tcMar>
              <w:top w:w="100" w:type="dxa"/>
              <w:left w:w="100" w:type="dxa"/>
              <w:bottom w:w="100" w:type="dxa"/>
              <w:right w:w="100" w:type="dxa"/>
            </w:tcMar>
            <w:hideMark/>
          </w:tcPr>
          <w:p w14:paraId="70F10E1B" w14:textId="77777777" w:rsidR="00A22DA1" w:rsidRPr="004B1D4C" w:rsidRDefault="00A22DA1" w:rsidP="0089545B">
            <w:pPr>
              <w:jc w:val="center"/>
              <w:rPr>
                <w:rFonts w:ascii="Montserrat" w:hAnsi="Montserrat"/>
                <w:b/>
                <w:bCs/>
                <w:color w:val="FFFFFF" w:themeColor="background1"/>
                <w:sz w:val="16"/>
                <w:szCs w:val="16"/>
              </w:rPr>
            </w:pPr>
            <w:r w:rsidRPr="004B1D4C">
              <w:rPr>
                <w:rFonts w:ascii="Montserrat" w:hAnsi="Montserrat"/>
                <w:b/>
                <w:bCs/>
                <w:color w:val="FFFFFF" w:themeColor="background1"/>
                <w:sz w:val="16"/>
                <w:szCs w:val="16"/>
              </w:rPr>
              <w:t xml:space="preserve">Fundamento </w:t>
            </w:r>
          </w:p>
        </w:tc>
      </w:tr>
      <w:tr w:rsidR="00A22DA1" w:rsidRPr="000C7AC3" w14:paraId="095BF2E2" w14:textId="77777777" w:rsidTr="0012692A">
        <w:tc>
          <w:tcPr>
            <w:tcW w:w="1833" w:type="dxa"/>
            <w:tcMar>
              <w:top w:w="0" w:type="dxa"/>
              <w:left w:w="108" w:type="dxa"/>
              <w:bottom w:w="0" w:type="dxa"/>
              <w:right w:w="108" w:type="dxa"/>
            </w:tcMar>
            <w:hideMark/>
          </w:tcPr>
          <w:p w14:paraId="0CB23516" w14:textId="58D50F4B" w:rsidR="00A22DA1" w:rsidRPr="000C7AC3" w:rsidRDefault="00D10123" w:rsidP="0089545B">
            <w:pPr>
              <w:jc w:val="both"/>
              <w:rPr>
                <w:rFonts w:ascii="Montserrat" w:hAnsi="Montserrat"/>
                <w:bCs/>
                <w:sz w:val="16"/>
                <w:szCs w:val="16"/>
              </w:rPr>
            </w:pPr>
            <w:r w:rsidRPr="000C7AC3">
              <w:rPr>
                <w:rFonts w:ascii="Montserrat" w:hAnsi="Montserrat"/>
                <w:bCs/>
                <w:sz w:val="16"/>
                <w:szCs w:val="16"/>
              </w:rPr>
              <w:t>Nombre de servidor</w:t>
            </w:r>
            <w:r>
              <w:rPr>
                <w:rFonts w:ascii="Montserrat" w:hAnsi="Montserrat"/>
                <w:bCs/>
                <w:sz w:val="16"/>
                <w:szCs w:val="16"/>
              </w:rPr>
              <w:t>es públicos</w:t>
            </w:r>
            <w:r w:rsidRPr="000C7AC3">
              <w:rPr>
                <w:rFonts w:ascii="Montserrat" w:hAnsi="Montserrat"/>
                <w:bCs/>
                <w:sz w:val="16"/>
                <w:szCs w:val="16"/>
              </w:rPr>
              <w:t xml:space="preserve"> denunciad</w:t>
            </w:r>
            <w:r>
              <w:rPr>
                <w:rFonts w:ascii="Montserrat" w:hAnsi="Montserrat"/>
                <w:bCs/>
                <w:sz w:val="16"/>
                <w:szCs w:val="16"/>
              </w:rPr>
              <w:t>os</w:t>
            </w:r>
          </w:p>
        </w:tc>
        <w:tc>
          <w:tcPr>
            <w:tcW w:w="4683" w:type="dxa"/>
          </w:tcPr>
          <w:p w14:paraId="2BAB32E8" w14:textId="77777777" w:rsidR="00A22DA1" w:rsidRPr="000C7AC3" w:rsidRDefault="00A22DA1" w:rsidP="0089545B">
            <w:pPr>
              <w:ind w:left="141" w:right="141"/>
              <w:jc w:val="both"/>
              <w:rPr>
                <w:rFonts w:ascii="Montserrat" w:hAnsi="Montserrat"/>
                <w:sz w:val="16"/>
                <w:szCs w:val="16"/>
              </w:rPr>
            </w:pPr>
            <w:r w:rsidRPr="000C7AC3">
              <w:rPr>
                <w:rFonts w:ascii="Montserrat" w:hAnsi="Montserrat"/>
                <w:sz w:val="16"/>
                <w:szCs w:val="16"/>
              </w:rPr>
              <w:t>El nombre es un atributo de la personalidad, esto es la manifestación del derecho a la identidad y razón que por sí misma permite identificar a una persona física, debe evitarse el del servidor público denunciado, en observancia del principio de presunción de inocencia, máxime si en el caso no se ha determinado su responsabilidad, o bien determinada ésta no ha quedado firme, por lo que su protección resulta necesaria.</w:t>
            </w:r>
          </w:p>
          <w:p w14:paraId="61CCC4AC" w14:textId="77777777" w:rsidR="00A22DA1" w:rsidRPr="000C7AC3" w:rsidRDefault="00A22DA1" w:rsidP="0089545B">
            <w:pPr>
              <w:ind w:left="141" w:right="141"/>
              <w:jc w:val="both"/>
              <w:rPr>
                <w:rFonts w:ascii="Montserrat" w:hAnsi="Montserrat"/>
                <w:sz w:val="16"/>
                <w:szCs w:val="16"/>
              </w:rPr>
            </w:pPr>
          </w:p>
        </w:tc>
        <w:tc>
          <w:tcPr>
            <w:tcW w:w="3260" w:type="dxa"/>
            <w:tcMar>
              <w:top w:w="0" w:type="dxa"/>
              <w:left w:w="108" w:type="dxa"/>
              <w:bottom w:w="0" w:type="dxa"/>
              <w:right w:w="108" w:type="dxa"/>
            </w:tcMar>
            <w:hideMark/>
          </w:tcPr>
          <w:p w14:paraId="07A1E4E3" w14:textId="77777777" w:rsidR="00A22DA1" w:rsidRPr="000C7AC3" w:rsidRDefault="00B316E9" w:rsidP="0089545B">
            <w:pPr>
              <w:jc w:val="both"/>
              <w:rPr>
                <w:rFonts w:ascii="Montserrat" w:hAnsi="Montserrat"/>
                <w:sz w:val="16"/>
                <w:szCs w:val="16"/>
              </w:rPr>
            </w:pPr>
            <w:r w:rsidRPr="000C7AC3">
              <w:rPr>
                <w:rFonts w:ascii="Montserrat" w:hAnsi="Montserrat"/>
                <w:sz w:val="16"/>
                <w:szCs w:val="16"/>
              </w:rPr>
              <w:t>Artículo 55</w:t>
            </w:r>
            <w:r w:rsidR="00A22DA1" w:rsidRPr="000C7AC3">
              <w:rPr>
                <w:rFonts w:ascii="Montserrat" w:hAnsi="Montserrat"/>
                <w:sz w:val="16"/>
                <w:szCs w:val="16"/>
              </w:rPr>
              <w:t>, fracción IV, de la Ley General de Protección de Datos Personales en Posesión de Sujetos Obligados (LGPDPPSO).</w:t>
            </w:r>
          </w:p>
          <w:p w14:paraId="68D6893E" w14:textId="77777777" w:rsidR="00A22DA1" w:rsidRPr="000C7AC3" w:rsidRDefault="00A22DA1" w:rsidP="0089545B">
            <w:pPr>
              <w:jc w:val="both"/>
              <w:rPr>
                <w:rFonts w:ascii="Montserrat" w:hAnsi="Montserrat"/>
                <w:sz w:val="16"/>
                <w:szCs w:val="16"/>
              </w:rPr>
            </w:pPr>
          </w:p>
        </w:tc>
      </w:tr>
      <w:tr w:rsidR="00A22DA1" w:rsidRPr="000C7AC3" w14:paraId="582A003C" w14:textId="77777777" w:rsidTr="0012692A">
        <w:tc>
          <w:tcPr>
            <w:tcW w:w="1833" w:type="dxa"/>
            <w:tcMar>
              <w:top w:w="0" w:type="dxa"/>
              <w:left w:w="108" w:type="dxa"/>
              <w:bottom w:w="0" w:type="dxa"/>
              <w:right w:w="108" w:type="dxa"/>
            </w:tcMar>
          </w:tcPr>
          <w:p w14:paraId="27817609" w14:textId="77777777" w:rsidR="00A22DA1" w:rsidRPr="000C7AC3" w:rsidRDefault="00A22DA1" w:rsidP="0089545B">
            <w:pPr>
              <w:jc w:val="both"/>
              <w:rPr>
                <w:rFonts w:ascii="Montserrat" w:hAnsi="Montserrat"/>
                <w:bCs/>
                <w:sz w:val="16"/>
                <w:szCs w:val="16"/>
              </w:rPr>
            </w:pPr>
            <w:r w:rsidRPr="000C7AC3">
              <w:rPr>
                <w:rFonts w:ascii="Montserrat" w:hAnsi="Montserrat"/>
                <w:bCs/>
                <w:sz w:val="16"/>
                <w:szCs w:val="16"/>
              </w:rPr>
              <w:t>Nombre de particular(es) o tercero(s):</w:t>
            </w:r>
          </w:p>
          <w:p w14:paraId="2C99F802" w14:textId="77777777" w:rsidR="00A22DA1" w:rsidRPr="000C7AC3" w:rsidRDefault="00A22DA1" w:rsidP="0089545B">
            <w:pPr>
              <w:jc w:val="both"/>
              <w:rPr>
                <w:rFonts w:ascii="Montserrat" w:hAnsi="Montserrat"/>
                <w:bCs/>
                <w:sz w:val="16"/>
                <w:szCs w:val="16"/>
              </w:rPr>
            </w:pPr>
          </w:p>
          <w:p w14:paraId="29CC3C2B" w14:textId="77777777" w:rsidR="00A22DA1" w:rsidRPr="000C7AC3" w:rsidRDefault="00A22DA1" w:rsidP="0089545B">
            <w:pPr>
              <w:jc w:val="both"/>
              <w:rPr>
                <w:rFonts w:ascii="Montserrat" w:hAnsi="Montserrat"/>
                <w:bCs/>
                <w:sz w:val="16"/>
                <w:szCs w:val="16"/>
              </w:rPr>
            </w:pPr>
          </w:p>
          <w:p w14:paraId="1B2D167D" w14:textId="77777777" w:rsidR="00A22DA1" w:rsidRPr="000C7AC3" w:rsidRDefault="00A22DA1" w:rsidP="0089545B">
            <w:pPr>
              <w:jc w:val="both"/>
              <w:rPr>
                <w:rFonts w:ascii="Montserrat" w:hAnsi="Montserrat"/>
                <w:bCs/>
                <w:sz w:val="16"/>
                <w:szCs w:val="16"/>
              </w:rPr>
            </w:pPr>
          </w:p>
          <w:p w14:paraId="2BC47D39" w14:textId="77777777" w:rsidR="00A22DA1" w:rsidRPr="000C7AC3" w:rsidRDefault="00A22DA1" w:rsidP="0089545B">
            <w:pPr>
              <w:jc w:val="both"/>
              <w:rPr>
                <w:rFonts w:ascii="Montserrat" w:hAnsi="Montserrat"/>
                <w:bCs/>
                <w:sz w:val="16"/>
                <w:szCs w:val="16"/>
              </w:rPr>
            </w:pPr>
          </w:p>
        </w:tc>
        <w:tc>
          <w:tcPr>
            <w:tcW w:w="4683" w:type="dxa"/>
          </w:tcPr>
          <w:p w14:paraId="2C04B5F2" w14:textId="77777777" w:rsidR="00A22DA1" w:rsidRPr="000C7AC3" w:rsidRDefault="00A22DA1" w:rsidP="0089545B">
            <w:pPr>
              <w:ind w:left="141" w:right="141"/>
              <w:jc w:val="both"/>
              <w:rPr>
                <w:rFonts w:ascii="Montserrat" w:hAnsi="Montserrat"/>
                <w:sz w:val="16"/>
                <w:szCs w:val="16"/>
              </w:rPr>
            </w:pPr>
            <w:r w:rsidRPr="000C7AC3">
              <w:rPr>
                <w:rFonts w:ascii="Montserrat" w:hAnsi="Montserrat"/>
                <w:sz w:val="16"/>
                <w:szCs w:val="16"/>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3260" w:type="dxa"/>
            <w:tcMar>
              <w:top w:w="0" w:type="dxa"/>
              <w:left w:w="108" w:type="dxa"/>
              <w:bottom w:w="0" w:type="dxa"/>
              <w:right w:w="108" w:type="dxa"/>
            </w:tcMar>
          </w:tcPr>
          <w:p w14:paraId="4BC4CE45" w14:textId="77777777" w:rsidR="00A22DA1" w:rsidRPr="000C7AC3" w:rsidRDefault="00B316E9" w:rsidP="0089545B">
            <w:pPr>
              <w:jc w:val="both"/>
              <w:rPr>
                <w:rFonts w:ascii="Montserrat" w:hAnsi="Montserrat"/>
                <w:sz w:val="16"/>
                <w:szCs w:val="16"/>
              </w:rPr>
            </w:pPr>
            <w:r w:rsidRPr="000C7AC3">
              <w:rPr>
                <w:rFonts w:ascii="Montserrat" w:hAnsi="Montserrat"/>
                <w:sz w:val="16"/>
                <w:szCs w:val="16"/>
              </w:rPr>
              <w:t>Artículo 55</w:t>
            </w:r>
            <w:r w:rsidR="00A22DA1" w:rsidRPr="000C7AC3">
              <w:rPr>
                <w:rFonts w:ascii="Montserrat" w:hAnsi="Montserrat"/>
                <w:sz w:val="16"/>
                <w:szCs w:val="16"/>
              </w:rPr>
              <w:t>, fracción IV, de la Ley General de Protección de Datos Personales en Posesión de Sujetos Obligados (LGPDPPSO).</w:t>
            </w:r>
          </w:p>
        </w:tc>
      </w:tr>
      <w:tr w:rsidR="00A22DA1" w:rsidRPr="000C7AC3" w14:paraId="0821D10D" w14:textId="77777777" w:rsidTr="0012692A">
        <w:tc>
          <w:tcPr>
            <w:tcW w:w="1833" w:type="dxa"/>
            <w:tcMar>
              <w:top w:w="0" w:type="dxa"/>
              <w:left w:w="108" w:type="dxa"/>
              <w:bottom w:w="0" w:type="dxa"/>
              <w:right w:w="108" w:type="dxa"/>
            </w:tcMar>
          </w:tcPr>
          <w:p w14:paraId="5E57EF76" w14:textId="77777777" w:rsidR="00A22DA1" w:rsidRPr="000C7AC3" w:rsidRDefault="00A22DA1" w:rsidP="0089545B">
            <w:pPr>
              <w:jc w:val="both"/>
              <w:rPr>
                <w:rFonts w:ascii="Montserrat" w:hAnsi="Montserrat"/>
                <w:bCs/>
                <w:sz w:val="16"/>
                <w:szCs w:val="16"/>
              </w:rPr>
            </w:pPr>
            <w:r w:rsidRPr="000C7AC3">
              <w:rPr>
                <w:rFonts w:ascii="Montserrat" w:hAnsi="Montserrat"/>
                <w:bCs/>
                <w:sz w:val="16"/>
                <w:szCs w:val="16"/>
              </w:rPr>
              <w:t>Número de ficha, de credencial o de empleado:</w:t>
            </w:r>
          </w:p>
        </w:tc>
        <w:tc>
          <w:tcPr>
            <w:tcW w:w="4683" w:type="dxa"/>
          </w:tcPr>
          <w:p w14:paraId="6E8A70C2" w14:textId="77777777" w:rsidR="00A22DA1" w:rsidRPr="000C7AC3" w:rsidRDefault="00A22DA1" w:rsidP="0089545B">
            <w:pPr>
              <w:ind w:left="141" w:right="141"/>
              <w:jc w:val="both"/>
              <w:rPr>
                <w:rFonts w:ascii="Montserrat" w:hAnsi="Montserrat"/>
                <w:sz w:val="16"/>
                <w:szCs w:val="16"/>
              </w:rPr>
            </w:pPr>
            <w:r w:rsidRPr="000C7AC3">
              <w:rPr>
                <w:rFonts w:ascii="Montserrat" w:hAnsi="Montserrat"/>
                <w:sz w:val="16"/>
                <w:szCs w:val="16"/>
              </w:rPr>
              <w:t>Se trata de un código identificador del empleado, con el cual puede tener acceso a diversa información inclusive sus datos personales, por lo que debe protegerse</w:t>
            </w:r>
          </w:p>
          <w:p w14:paraId="5014BC16" w14:textId="77777777" w:rsidR="00A22DA1" w:rsidRPr="000C7AC3" w:rsidRDefault="00A22DA1" w:rsidP="0089545B">
            <w:pPr>
              <w:ind w:left="141" w:right="141"/>
              <w:jc w:val="both"/>
              <w:rPr>
                <w:rFonts w:ascii="Montserrat" w:hAnsi="Montserrat"/>
                <w:sz w:val="16"/>
                <w:szCs w:val="16"/>
              </w:rPr>
            </w:pPr>
          </w:p>
          <w:p w14:paraId="46806A57" w14:textId="77777777" w:rsidR="00A22DA1" w:rsidRPr="000C7AC3" w:rsidRDefault="00A22DA1" w:rsidP="0089545B">
            <w:pPr>
              <w:ind w:left="141" w:right="141"/>
              <w:jc w:val="both"/>
              <w:rPr>
                <w:rFonts w:ascii="Montserrat" w:hAnsi="Montserrat"/>
                <w:sz w:val="16"/>
                <w:szCs w:val="16"/>
              </w:rPr>
            </w:pPr>
          </w:p>
        </w:tc>
        <w:tc>
          <w:tcPr>
            <w:tcW w:w="3260" w:type="dxa"/>
            <w:tcMar>
              <w:top w:w="0" w:type="dxa"/>
              <w:left w:w="108" w:type="dxa"/>
              <w:bottom w:w="0" w:type="dxa"/>
              <w:right w:w="108" w:type="dxa"/>
            </w:tcMar>
          </w:tcPr>
          <w:p w14:paraId="477C56FC" w14:textId="77777777" w:rsidR="00A22DA1" w:rsidRPr="000C7AC3" w:rsidRDefault="00A22DA1" w:rsidP="00B316E9">
            <w:pPr>
              <w:jc w:val="both"/>
              <w:rPr>
                <w:rFonts w:ascii="Montserrat" w:hAnsi="Montserrat"/>
                <w:sz w:val="16"/>
                <w:szCs w:val="16"/>
              </w:rPr>
            </w:pPr>
            <w:r w:rsidRPr="000C7AC3">
              <w:rPr>
                <w:rFonts w:ascii="Montserrat" w:hAnsi="Montserrat"/>
                <w:sz w:val="16"/>
                <w:szCs w:val="16"/>
              </w:rPr>
              <w:t>Artículo 5</w:t>
            </w:r>
            <w:r w:rsidR="00B316E9" w:rsidRPr="000C7AC3">
              <w:rPr>
                <w:rFonts w:ascii="Montserrat" w:hAnsi="Montserrat"/>
                <w:sz w:val="16"/>
                <w:szCs w:val="16"/>
              </w:rPr>
              <w:t>5</w:t>
            </w:r>
            <w:r w:rsidRPr="000C7AC3">
              <w:rPr>
                <w:rFonts w:ascii="Montserrat" w:hAnsi="Montserrat"/>
                <w:sz w:val="16"/>
                <w:szCs w:val="16"/>
              </w:rPr>
              <w:t>, fracción IV, de la Ley General de Protección de Datos Personales en Posesión de Sujetos Obligados (LGPDPPSO).</w:t>
            </w:r>
          </w:p>
        </w:tc>
      </w:tr>
      <w:tr w:rsidR="00A22DA1" w:rsidRPr="000C7AC3" w14:paraId="7EA14F98" w14:textId="77777777" w:rsidTr="0012692A">
        <w:trPr>
          <w:trHeight w:val="835"/>
        </w:trPr>
        <w:tc>
          <w:tcPr>
            <w:tcW w:w="1833" w:type="dxa"/>
            <w:tcMar>
              <w:top w:w="0" w:type="dxa"/>
              <w:left w:w="108" w:type="dxa"/>
              <w:bottom w:w="0" w:type="dxa"/>
              <w:right w:w="108" w:type="dxa"/>
            </w:tcMar>
          </w:tcPr>
          <w:p w14:paraId="145D887D" w14:textId="77777777" w:rsidR="00A22DA1" w:rsidRPr="000C7AC3" w:rsidRDefault="00A22DA1" w:rsidP="0089545B">
            <w:pPr>
              <w:jc w:val="both"/>
              <w:rPr>
                <w:rFonts w:ascii="Montserrat" w:hAnsi="Montserrat"/>
                <w:bCs/>
                <w:sz w:val="16"/>
                <w:szCs w:val="16"/>
              </w:rPr>
            </w:pPr>
            <w:r w:rsidRPr="000C7AC3">
              <w:rPr>
                <w:rFonts w:ascii="Montserrat" w:hAnsi="Montserrat"/>
                <w:bCs/>
                <w:sz w:val="16"/>
                <w:szCs w:val="16"/>
              </w:rPr>
              <w:t>Escritura gráfica o grafo</w:t>
            </w:r>
          </w:p>
        </w:tc>
        <w:tc>
          <w:tcPr>
            <w:tcW w:w="4683" w:type="dxa"/>
          </w:tcPr>
          <w:p w14:paraId="6349CFB1" w14:textId="2DDF37D1" w:rsidR="00A22DA1" w:rsidRDefault="00A22DA1" w:rsidP="0089545B">
            <w:pPr>
              <w:ind w:left="141" w:right="141"/>
              <w:jc w:val="both"/>
              <w:rPr>
                <w:rFonts w:ascii="Montserrat" w:hAnsi="Montserrat"/>
                <w:sz w:val="16"/>
                <w:szCs w:val="16"/>
              </w:rPr>
            </w:pPr>
            <w:r w:rsidRPr="000C7AC3">
              <w:rPr>
                <w:rFonts w:ascii="Montserrat" w:hAnsi="Montserrat"/>
                <w:sz w:val="16"/>
                <w:szCs w:val="16"/>
              </w:rPr>
              <w:t>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w:t>
            </w:r>
          </w:p>
          <w:p w14:paraId="676D22F1" w14:textId="77777777" w:rsidR="0012692A" w:rsidRPr="000C7AC3" w:rsidRDefault="0012692A" w:rsidP="0089545B">
            <w:pPr>
              <w:ind w:left="141" w:right="141"/>
              <w:jc w:val="both"/>
              <w:rPr>
                <w:rFonts w:ascii="Montserrat" w:hAnsi="Montserrat"/>
                <w:sz w:val="16"/>
                <w:szCs w:val="16"/>
              </w:rPr>
            </w:pPr>
          </w:p>
          <w:p w14:paraId="21B1A08E" w14:textId="77777777" w:rsidR="00A22DA1" w:rsidRPr="000C7AC3" w:rsidRDefault="00A22DA1" w:rsidP="0089545B">
            <w:pPr>
              <w:ind w:left="141" w:right="141"/>
              <w:jc w:val="both"/>
              <w:rPr>
                <w:rFonts w:ascii="Montserrat" w:hAnsi="Montserrat"/>
                <w:sz w:val="16"/>
                <w:szCs w:val="16"/>
              </w:rPr>
            </w:pPr>
          </w:p>
        </w:tc>
        <w:tc>
          <w:tcPr>
            <w:tcW w:w="3260" w:type="dxa"/>
            <w:tcMar>
              <w:top w:w="0" w:type="dxa"/>
              <w:left w:w="108" w:type="dxa"/>
              <w:bottom w:w="0" w:type="dxa"/>
              <w:right w:w="108" w:type="dxa"/>
            </w:tcMar>
          </w:tcPr>
          <w:p w14:paraId="3669269A" w14:textId="77777777" w:rsidR="00A22DA1" w:rsidRPr="000C7AC3" w:rsidRDefault="00B316E9" w:rsidP="0089545B">
            <w:pPr>
              <w:jc w:val="both"/>
              <w:rPr>
                <w:rFonts w:ascii="Montserrat" w:hAnsi="Montserrat"/>
                <w:sz w:val="16"/>
                <w:szCs w:val="16"/>
              </w:rPr>
            </w:pPr>
            <w:r w:rsidRPr="000C7AC3">
              <w:rPr>
                <w:rFonts w:ascii="Montserrat" w:hAnsi="Montserrat"/>
                <w:sz w:val="16"/>
                <w:szCs w:val="16"/>
              </w:rPr>
              <w:t>Artículo 55</w:t>
            </w:r>
            <w:r w:rsidR="00A22DA1" w:rsidRPr="000C7AC3">
              <w:rPr>
                <w:rFonts w:ascii="Montserrat" w:hAnsi="Montserrat"/>
                <w:sz w:val="16"/>
                <w:szCs w:val="16"/>
              </w:rPr>
              <w:t>, fracción IV, de la Ley General de Protección de Datos Personales en Posesión de Sujetos Obligados (LGPDPPSO).</w:t>
            </w:r>
          </w:p>
          <w:p w14:paraId="7AFAB291" w14:textId="77777777" w:rsidR="00A22DA1" w:rsidRPr="000C7AC3" w:rsidRDefault="00A22DA1" w:rsidP="0089545B">
            <w:pPr>
              <w:jc w:val="both"/>
              <w:rPr>
                <w:rFonts w:ascii="Montserrat" w:hAnsi="Montserrat"/>
                <w:sz w:val="16"/>
                <w:szCs w:val="16"/>
              </w:rPr>
            </w:pPr>
          </w:p>
        </w:tc>
      </w:tr>
      <w:tr w:rsidR="0012692A" w:rsidRPr="000C7AC3" w14:paraId="37FBC19F" w14:textId="77777777" w:rsidTr="0012692A">
        <w:trPr>
          <w:trHeight w:val="397"/>
        </w:trPr>
        <w:tc>
          <w:tcPr>
            <w:tcW w:w="1833" w:type="dxa"/>
            <w:shd w:val="clear" w:color="auto" w:fill="660033"/>
            <w:tcMar>
              <w:top w:w="0" w:type="dxa"/>
              <w:left w:w="108" w:type="dxa"/>
              <w:bottom w:w="0" w:type="dxa"/>
              <w:right w:w="108" w:type="dxa"/>
            </w:tcMar>
            <w:vAlign w:val="center"/>
          </w:tcPr>
          <w:p w14:paraId="5380FA41" w14:textId="1B16E92B" w:rsidR="0012692A" w:rsidRPr="000C7AC3" w:rsidRDefault="0012692A" w:rsidP="0012692A">
            <w:pPr>
              <w:jc w:val="center"/>
              <w:rPr>
                <w:rFonts w:ascii="Montserrat" w:hAnsi="Montserrat"/>
                <w:bCs/>
                <w:sz w:val="16"/>
                <w:szCs w:val="16"/>
              </w:rPr>
            </w:pPr>
            <w:r w:rsidRPr="004B1D4C">
              <w:rPr>
                <w:rFonts w:ascii="Montserrat" w:hAnsi="Montserrat"/>
                <w:b/>
                <w:bCs/>
                <w:color w:val="FFFFFF" w:themeColor="background1"/>
                <w:sz w:val="16"/>
                <w:szCs w:val="16"/>
              </w:rPr>
              <w:lastRenderedPageBreak/>
              <w:t>Categoría</w:t>
            </w:r>
          </w:p>
        </w:tc>
        <w:tc>
          <w:tcPr>
            <w:tcW w:w="4683" w:type="dxa"/>
            <w:shd w:val="clear" w:color="auto" w:fill="660033"/>
            <w:vAlign w:val="center"/>
          </w:tcPr>
          <w:p w14:paraId="160D64E2" w14:textId="3960A0D3" w:rsidR="0012692A" w:rsidRPr="000C7AC3" w:rsidRDefault="0012692A" w:rsidP="0012692A">
            <w:pPr>
              <w:ind w:left="141" w:right="141"/>
              <w:jc w:val="center"/>
              <w:rPr>
                <w:rFonts w:ascii="Montserrat" w:hAnsi="Montserrat"/>
                <w:sz w:val="16"/>
                <w:szCs w:val="16"/>
              </w:rPr>
            </w:pPr>
            <w:r w:rsidRPr="004B1D4C">
              <w:rPr>
                <w:rFonts w:ascii="Montserrat" w:hAnsi="Montserrat"/>
                <w:b/>
                <w:bCs/>
                <w:color w:val="FFFFFF" w:themeColor="background1"/>
                <w:sz w:val="16"/>
                <w:szCs w:val="16"/>
              </w:rPr>
              <w:t>Justificación</w:t>
            </w:r>
          </w:p>
        </w:tc>
        <w:tc>
          <w:tcPr>
            <w:tcW w:w="3260" w:type="dxa"/>
            <w:shd w:val="clear" w:color="auto" w:fill="660033"/>
            <w:tcMar>
              <w:top w:w="0" w:type="dxa"/>
              <w:left w:w="108" w:type="dxa"/>
              <w:bottom w:w="0" w:type="dxa"/>
              <w:right w:w="108" w:type="dxa"/>
            </w:tcMar>
            <w:vAlign w:val="center"/>
          </w:tcPr>
          <w:p w14:paraId="1AE400B4" w14:textId="58FBE85E" w:rsidR="0012692A" w:rsidRPr="000C7AC3" w:rsidRDefault="0012692A" w:rsidP="0012692A">
            <w:pPr>
              <w:jc w:val="center"/>
              <w:rPr>
                <w:rFonts w:ascii="Montserrat" w:hAnsi="Montserrat"/>
                <w:sz w:val="16"/>
                <w:szCs w:val="16"/>
              </w:rPr>
            </w:pPr>
            <w:r w:rsidRPr="004B1D4C">
              <w:rPr>
                <w:rFonts w:ascii="Montserrat" w:hAnsi="Montserrat"/>
                <w:b/>
                <w:bCs/>
                <w:color w:val="FFFFFF" w:themeColor="background1"/>
                <w:sz w:val="16"/>
                <w:szCs w:val="16"/>
              </w:rPr>
              <w:t>Fundamento</w:t>
            </w:r>
          </w:p>
        </w:tc>
      </w:tr>
      <w:tr w:rsidR="00A22DA1" w:rsidRPr="000C7AC3" w14:paraId="2D71FEB0" w14:textId="77777777" w:rsidTr="0012692A">
        <w:trPr>
          <w:trHeight w:val="666"/>
        </w:trPr>
        <w:tc>
          <w:tcPr>
            <w:tcW w:w="1833" w:type="dxa"/>
            <w:tcMar>
              <w:top w:w="0" w:type="dxa"/>
              <w:left w:w="108" w:type="dxa"/>
              <w:bottom w:w="0" w:type="dxa"/>
              <w:right w:w="108" w:type="dxa"/>
            </w:tcMar>
          </w:tcPr>
          <w:p w14:paraId="0D778238" w14:textId="0D04B3D9" w:rsidR="00A22DA1" w:rsidRPr="000C7AC3" w:rsidRDefault="00D10123" w:rsidP="0089545B">
            <w:pPr>
              <w:jc w:val="both"/>
              <w:rPr>
                <w:rFonts w:ascii="Montserrat" w:hAnsi="Montserrat"/>
                <w:bCs/>
                <w:sz w:val="16"/>
                <w:szCs w:val="16"/>
              </w:rPr>
            </w:pPr>
            <w:r w:rsidRPr="000C7AC3">
              <w:rPr>
                <w:rFonts w:ascii="Montserrat" w:hAnsi="Montserrat"/>
                <w:bCs/>
                <w:sz w:val="16"/>
                <w:szCs w:val="16"/>
              </w:rPr>
              <w:t xml:space="preserve">Fotografía </w:t>
            </w:r>
          </w:p>
        </w:tc>
        <w:tc>
          <w:tcPr>
            <w:tcW w:w="4683" w:type="dxa"/>
          </w:tcPr>
          <w:p w14:paraId="3CCB4588" w14:textId="77777777" w:rsidR="00A22DA1" w:rsidRPr="000C7AC3" w:rsidRDefault="00A22DA1" w:rsidP="0089545B">
            <w:pPr>
              <w:ind w:left="141" w:right="141"/>
              <w:jc w:val="both"/>
              <w:rPr>
                <w:rFonts w:ascii="Montserrat" w:hAnsi="Montserrat"/>
                <w:sz w:val="16"/>
                <w:szCs w:val="16"/>
              </w:rPr>
            </w:pPr>
            <w:r w:rsidRPr="000C7AC3">
              <w:rPr>
                <w:rFonts w:ascii="Montserrat" w:hAnsi="Montserrat"/>
                <w:sz w:val="16"/>
                <w:szCs w:val="16"/>
              </w:rPr>
              <w:t>Imagen de una persona, en su caso, de su rostro, cuyo registro fotográfico da cuenta de las características inherentes a su persona, entre otros de su media filiación, o bien, de su rasgos físicos, tipo de cejas, ojos, pómulos, nariz, labios, mentón, cabello, etc., los cuales constituyen datos personales.</w:t>
            </w:r>
          </w:p>
        </w:tc>
        <w:tc>
          <w:tcPr>
            <w:tcW w:w="3260" w:type="dxa"/>
            <w:tcMar>
              <w:top w:w="0" w:type="dxa"/>
              <w:left w:w="108" w:type="dxa"/>
              <w:bottom w:w="0" w:type="dxa"/>
              <w:right w:w="108" w:type="dxa"/>
            </w:tcMar>
          </w:tcPr>
          <w:p w14:paraId="5D374C2B" w14:textId="77777777" w:rsidR="00A22DA1" w:rsidRPr="000C7AC3" w:rsidRDefault="00B316E9" w:rsidP="0089545B">
            <w:pPr>
              <w:jc w:val="both"/>
              <w:rPr>
                <w:rFonts w:ascii="Montserrat" w:hAnsi="Montserrat"/>
                <w:sz w:val="16"/>
                <w:szCs w:val="16"/>
              </w:rPr>
            </w:pPr>
            <w:r w:rsidRPr="000C7AC3">
              <w:rPr>
                <w:rFonts w:ascii="Montserrat" w:hAnsi="Montserrat"/>
                <w:sz w:val="16"/>
                <w:szCs w:val="16"/>
              </w:rPr>
              <w:t>Artículo 55</w:t>
            </w:r>
            <w:r w:rsidR="00A22DA1" w:rsidRPr="000C7AC3">
              <w:rPr>
                <w:rFonts w:ascii="Montserrat" w:hAnsi="Montserrat"/>
                <w:sz w:val="16"/>
                <w:szCs w:val="16"/>
              </w:rPr>
              <w:t>, fracción IV, de la Ley General de Protección de Datos Personales en Posesión de Sujetos Obligados (LGPDPPSO).</w:t>
            </w:r>
          </w:p>
        </w:tc>
      </w:tr>
    </w:tbl>
    <w:p w14:paraId="72C63485" w14:textId="77777777" w:rsidR="004B1D4C" w:rsidRDefault="004B1D4C" w:rsidP="004B1D4C">
      <w:pPr>
        <w:pBdr>
          <w:top w:val="nil"/>
          <w:left w:val="nil"/>
          <w:bottom w:val="nil"/>
          <w:right w:val="nil"/>
          <w:between w:val="nil"/>
        </w:pBdr>
        <w:jc w:val="both"/>
        <w:rPr>
          <w:rFonts w:ascii="Montserrat" w:eastAsia="Montserrat" w:hAnsi="Montserrat" w:cs="Montserrat"/>
          <w:color w:val="00000A"/>
          <w:sz w:val="18"/>
          <w:szCs w:val="18"/>
        </w:rPr>
      </w:pPr>
    </w:p>
    <w:p w14:paraId="09448374" w14:textId="0D216CCE" w:rsidR="00A22DA1" w:rsidRPr="000C7AC3" w:rsidRDefault="00A22DA1" w:rsidP="004B1D4C">
      <w:pPr>
        <w:pBdr>
          <w:top w:val="nil"/>
          <w:left w:val="nil"/>
          <w:bottom w:val="nil"/>
          <w:right w:val="nil"/>
          <w:between w:val="nil"/>
        </w:pBdr>
        <w:jc w:val="both"/>
        <w:rPr>
          <w:rFonts w:ascii="Montserrat" w:eastAsia="Montserrat" w:hAnsi="Montserrat" w:cs="Montserrat"/>
          <w:color w:val="00000A"/>
          <w:sz w:val="18"/>
          <w:szCs w:val="18"/>
        </w:rPr>
      </w:pPr>
      <w:r w:rsidRPr="000C7AC3">
        <w:rPr>
          <w:rFonts w:ascii="Montserrat" w:eastAsia="Montserrat" w:hAnsi="Montserrat" w:cs="Montserrat"/>
          <w:color w:val="00000A"/>
          <w:sz w:val="18"/>
          <w:szCs w:val="18"/>
        </w:rPr>
        <w:t xml:space="preserve">El Órgano de Control Interno de Control </w:t>
      </w:r>
      <w:r w:rsidR="0012692A">
        <w:rPr>
          <w:rFonts w:ascii="Montserrat" w:eastAsia="Montserrat" w:hAnsi="Montserrat" w:cs="Montserrat"/>
          <w:color w:val="00000A"/>
          <w:sz w:val="18"/>
          <w:szCs w:val="18"/>
        </w:rPr>
        <w:t>de</w:t>
      </w:r>
      <w:r w:rsidRPr="000C7AC3">
        <w:rPr>
          <w:rFonts w:ascii="Montserrat" w:eastAsia="Montserrat" w:hAnsi="Montserrat" w:cs="Montserrat"/>
          <w:color w:val="00000A"/>
          <w:sz w:val="18"/>
          <w:szCs w:val="18"/>
        </w:rPr>
        <w:t xml:space="preserve"> la Secretaría de la Función Pública (OIC-SPF) indicó que de la búsqueda exhaustiva efectuada localizó el expediente número DE/0041/2024, cuyo estatus es CONCLUIDO, y resulta procedente el ejercicio del derecho de acceso a datos personales en versión testada del citado expediente, constante de 330 hojas, en copia simple, previo pago de derechos. A su vez, solicitó confirmar la improcedencia de acceso a los siguientes datos personales: Nombre y cargo o puesto de los servidores públicos denunciados, Nombre y cargo o puesto del denunciante, nombre de particulares, correo electrónico, número telefónico, domicilio particular, número de empleado o credencial, firma o rúbrica, fotografía, hechos denunciados, sin perjuicio de que, durante la elaboración de la versión testada se advierta la existencia de algún otro dato que deba ser resguardado, debido a que se tratan de datos personales de terceros. </w:t>
      </w:r>
    </w:p>
    <w:p w14:paraId="217324DE" w14:textId="77777777" w:rsidR="004B1D4C" w:rsidRPr="0012692A" w:rsidRDefault="004B1D4C" w:rsidP="004B1D4C">
      <w:pPr>
        <w:pBdr>
          <w:top w:val="nil"/>
          <w:left w:val="nil"/>
          <w:bottom w:val="nil"/>
          <w:right w:val="nil"/>
          <w:between w:val="nil"/>
        </w:pBdr>
        <w:jc w:val="both"/>
        <w:rPr>
          <w:rFonts w:ascii="Montserrat" w:eastAsia="Montserrat" w:hAnsi="Montserrat" w:cs="Montserrat"/>
          <w:color w:val="00000A"/>
          <w:sz w:val="14"/>
          <w:szCs w:val="18"/>
        </w:rPr>
      </w:pPr>
    </w:p>
    <w:p w14:paraId="2473A0A1" w14:textId="64761792" w:rsidR="00A22DA1" w:rsidRPr="000C7AC3" w:rsidRDefault="00A22DA1" w:rsidP="004B1D4C">
      <w:pPr>
        <w:pBdr>
          <w:top w:val="nil"/>
          <w:left w:val="nil"/>
          <w:bottom w:val="nil"/>
          <w:right w:val="nil"/>
          <w:between w:val="nil"/>
        </w:pBdr>
        <w:jc w:val="both"/>
        <w:rPr>
          <w:rFonts w:ascii="Montserrat" w:eastAsia="Montserrat" w:hAnsi="Montserrat" w:cs="Montserrat"/>
          <w:color w:val="000000"/>
          <w:sz w:val="18"/>
          <w:szCs w:val="18"/>
        </w:rPr>
      </w:pPr>
      <w:r w:rsidRPr="000C7AC3">
        <w:rPr>
          <w:rFonts w:ascii="Montserrat" w:eastAsia="Montserrat" w:hAnsi="Montserrat" w:cs="Montserrat"/>
          <w:color w:val="00000A"/>
          <w:sz w:val="18"/>
          <w:szCs w:val="18"/>
        </w:rPr>
        <w:t xml:space="preserve">En consecuencia, </w:t>
      </w:r>
      <w:r w:rsidRPr="000C7AC3">
        <w:rPr>
          <w:rFonts w:ascii="Montserrat" w:eastAsia="Montserrat" w:hAnsi="Montserrat" w:cs="Montserrat"/>
          <w:sz w:val="18"/>
          <w:szCs w:val="18"/>
        </w:rPr>
        <w:t>se emite la siguiente resolución por unanimidad:</w:t>
      </w:r>
    </w:p>
    <w:p w14:paraId="0FB1A749" w14:textId="77777777" w:rsidR="004B1D4C" w:rsidRPr="0012692A" w:rsidRDefault="004B1D4C" w:rsidP="008E4A8B">
      <w:pPr>
        <w:ind w:right="38"/>
        <w:jc w:val="both"/>
        <w:rPr>
          <w:rFonts w:ascii="Montserrat" w:eastAsia="Montserrat" w:hAnsi="Montserrat" w:cs="Montserrat"/>
          <w:b/>
          <w:sz w:val="14"/>
          <w:szCs w:val="18"/>
        </w:rPr>
      </w:pPr>
    </w:p>
    <w:p w14:paraId="02E60FC4" w14:textId="336DA076" w:rsidR="00A22DA1" w:rsidRPr="000C7AC3" w:rsidRDefault="008E4A8B" w:rsidP="008E4A8B">
      <w:pPr>
        <w:ind w:right="38"/>
        <w:jc w:val="both"/>
        <w:rPr>
          <w:rFonts w:ascii="Montserrat" w:eastAsia="Montserrat" w:hAnsi="Montserrat" w:cs="Montserrat"/>
          <w:sz w:val="18"/>
          <w:szCs w:val="18"/>
        </w:rPr>
      </w:pPr>
      <w:r w:rsidRPr="000C7AC3">
        <w:rPr>
          <w:rFonts w:ascii="Montserrat" w:eastAsia="Montserrat" w:hAnsi="Montserrat" w:cs="Montserrat"/>
          <w:b/>
          <w:sz w:val="18"/>
          <w:szCs w:val="18"/>
        </w:rPr>
        <w:t>III.</w:t>
      </w:r>
      <w:r w:rsidR="00742C80" w:rsidRPr="000C7AC3">
        <w:rPr>
          <w:rFonts w:ascii="Montserrat" w:eastAsia="Montserrat" w:hAnsi="Montserrat" w:cs="Montserrat"/>
          <w:b/>
          <w:sz w:val="18"/>
          <w:szCs w:val="18"/>
        </w:rPr>
        <w:t>A</w:t>
      </w:r>
      <w:r w:rsidRPr="000C7AC3">
        <w:rPr>
          <w:rFonts w:ascii="Montserrat" w:eastAsia="Montserrat" w:hAnsi="Montserrat" w:cs="Montserrat"/>
          <w:b/>
          <w:sz w:val="18"/>
          <w:szCs w:val="18"/>
        </w:rPr>
        <w:t xml:space="preserve">.1.ORD.30.24: </w:t>
      </w:r>
      <w:r w:rsidR="00A22DA1" w:rsidRPr="000C7AC3">
        <w:rPr>
          <w:rFonts w:ascii="Montserrat" w:eastAsia="Montserrat" w:hAnsi="Montserrat" w:cs="Montserrat"/>
          <w:b/>
          <w:sz w:val="18"/>
          <w:szCs w:val="18"/>
        </w:rPr>
        <w:t xml:space="preserve">CONFIRMAR </w:t>
      </w:r>
      <w:r w:rsidR="00A22DA1" w:rsidRPr="000C7AC3">
        <w:rPr>
          <w:rFonts w:ascii="Montserrat" w:eastAsia="Montserrat" w:hAnsi="Montserrat" w:cs="Montserrat"/>
          <w:sz w:val="18"/>
          <w:szCs w:val="18"/>
        </w:rPr>
        <w:t xml:space="preserve">la improcedencia de acceso a datos personales de terceros invocada por el </w:t>
      </w:r>
      <w:r w:rsidR="00A22DA1" w:rsidRPr="000C7AC3">
        <w:rPr>
          <w:rFonts w:ascii="Montserrat" w:eastAsia="Montserrat" w:hAnsi="Montserrat" w:cs="Montserrat"/>
          <w:color w:val="000000"/>
          <w:sz w:val="18"/>
          <w:szCs w:val="18"/>
        </w:rPr>
        <w:t xml:space="preserve">OICE-ISSSTE y OIC-SFP respecto </w:t>
      </w:r>
      <w:r w:rsidR="00A22DA1" w:rsidRPr="000C7AC3">
        <w:rPr>
          <w:rFonts w:ascii="Montserrat" w:eastAsia="Montserrat" w:hAnsi="Montserrat" w:cs="Montserrat"/>
          <w:sz w:val="18"/>
          <w:szCs w:val="18"/>
        </w:rPr>
        <w:t>de los expedientes 2023/ISSSTE-NORTE/DE286 y DE/0041/2024, en términos de lo dispuesto en el artículo 55, fracción IV, de la Ley General de Protección de Datos Personales en Posesión de Sujeto Obligados en relación con el artículo 99 de los Lineamientos Generales de Protección de Datos Personales para el Sector Público y, por ende, se autoriza la elaboración de la versión testada.</w:t>
      </w:r>
    </w:p>
    <w:p w14:paraId="4EF78C6C" w14:textId="77777777" w:rsidR="00F03B30" w:rsidRPr="0012692A" w:rsidRDefault="00F03B30" w:rsidP="008E4A8B">
      <w:pPr>
        <w:ind w:right="38"/>
        <w:jc w:val="both"/>
        <w:rPr>
          <w:rFonts w:ascii="Montserrat" w:eastAsia="Montserrat" w:hAnsi="Montserrat" w:cs="Montserrat"/>
          <w:sz w:val="14"/>
          <w:szCs w:val="18"/>
        </w:rPr>
      </w:pPr>
    </w:p>
    <w:p w14:paraId="09D2EA40" w14:textId="77777777" w:rsidR="00A22DA1" w:rsidRPr="000C7AC3" w:rsidRDefault="00A22DA1" w:rsidP="00A22DA1">
      <w:pPr>
        <w:jc w:val="both"/>
        <w:rPr>
          <w:rFonts w:ascii="Montserrat" w:eastAsia="Montserrat" w:hAnsi="Montserrat" w:cs="Montserrat"/>
          <w:b/>
          <w:sz w:val="18"/>
          <w:szCs w:val="18"/>
        </w:rPr>
      </w:pPr>
      <w:r w:rsidRPr="000C7AC3">
        <w:rPr>
          <w:rFonts w:ascii="Montserrat" w:eastAsia="Montserrat" w:hAnsi="Montserrat" w:cs="Montserrat"/>
          <w:b/>
          <w:sz w:val="18"/>
          <w:szCs w:val="18"/>
        </w:rPr>
        <w:t>A.</w:t>
      </w:r>
      <w:r w:rsidR="00742C80" w:rsidRPr="000C7AC3">
        <w:rPr>
          <w:rFonts w:ascii="Montserrat" w:eastAsia="Montserrat" w:hAnsi="Montserrat" w:cs="Montserrat"/>
          <w:b/>
          <w:sz w:val="18"/>
          <w:szCs w:val="18"/>
        </w:rPr>
        <w:t>2</w:t>
      </w:r>
      <w:r w:rsidRPr="000C7AC3">
        <w:rPr>
          <w:rFonts w:ascii="Montserrat" w:eastAsia="Montserrat" w:hAnsi="Montserrat" w:cs="Montserrat"/>
          <w:b/>
          <w:sz w:val="18"/>
          <w:szCs w:val="18"/>
        </w:rPr>
        <w:t xml:space="preserve"> Folio 330026524001944</w:t>
      </w:r>
    </w:p>
    <w:p w14:paraId="7B7149A6" w14:textId="77777777" w:rsidR="00A22DA1" w:rsidRPr="0012692A" w:rsidRDefault="00A22DA1" w:rsidP="00A22DA1">
      <w:pPr>
        <w:ind w:right="38"/>
        <w:jc w:val="both"/>
        <w:rPr>
          <w:rFonts w:ascii="Montserrat" w:eastAsia="Montserrat" w:hAnsi="Montserrat" w:cs="Montserrat"/>
          <w:color w:val="00000A"/>
          <w:sz w:val="14"/>
          <w:szCs w:val="18"/>
        </w:rPr>
      </w:pPr>
    </w:p>
    <w:p w14:paraId="4423728B" w14:textId="77777777" w:rsidR="00A22DA1" w:rsidRPr="000C7AC3" w:rsidRDefault="00A22DA1" w:rsidP="004B1D4C">
      <w:pPr>
        <w:ind w:right="346"/>
        <w:rPr>
          <w:rFonts w:ascii="Montserrat" w:eastAsia="Montserrat" w:hAnsi="Montserrat" w:cs="Montserrat"/>
          <w:color w:val="000000"/>
          <w:sz w:val="18"/>
          <w:szCs w:val="18"/>
        </w:rPr>
      </w:pPr>
      <w:r w:rsidRPr="000C7AC3">
        <w:rPr>
          <w:rFonts w:ascii="Montserrat" w:eastAsia="Montserrat" w:hAnsi="Montserrat" w:cs="Montserrat"/>
          <w:color w:val="000000"/>
          <w:sz w:val="18"/>
          <w:szCs w:val="18"/>
        </w:rPr>
        <w:t>Un particular requirió:</w:t>
      </w:r>
    </w:p>
    <w:p w14:paraId="1EEE2779" w14:textId="77777777" w:rsidR="00A22DA1" w:rsidRPr="0012692A" w:rsidRDefault="00A22DA1" w:rsidP="00A22DA1">
      <w:pPr>
        <w:ind w:left="283" w:right="346"/>
        <w:rPr>
          <w:rFonts w:ascii="Montserrat" w:eastAsia="Montserrat" w:hAnsi="Montserrat" w:cs="Montserrat"/>
          <w:color w:val="000000"/>
          <w:sz w:val="14"/>
          <w:szCs w:val="18"/>
        </w:rPr>
      </w:pPr>
    </w:p>
    <w:p w14:paraId="316D12CB" w14:textId="77777777" w:rsidR="008E4A8B" w:rsidRPr="000C7AC3" w:rsidRDefault="00A22DA1" w:rsidP="00F03B30">
      <w:pPr>
        <w:ind w:left="567" w:right="346"/>
        <w:jc w:val="both"/>
        <w:rPr>
          <w:rFonts w:ascii="Montserrat" w:eastAsia="Montserrat" w:hAnsi="Montserrat" w:cs="Montserrat"/>
          <w:i/>
          <w:color w:val="000000"/>
          <w:sz w:val="16"/>
          <w:szCs w:val="18"/>
        </w:rPr>
      </w:pPr>
      <w:r w:rsidRPr="000C7AC3">
        <w:rPr>
          <w:rFonts w:ascii="Montserrat" w:eastAsia="Montserrat" w:hAnsi="Montserrat" w:cs="Montserrat"/>
          <w:color w:val="000000"/>
          <w:sz w:val="16"/>
          <w:szCs w:val="18"/>
        </w:rPr>
        <w:t>“</w:t>
      </w:r>
      <w:r w:rsidRPr="000C7AC3">
        <w:rPr>
          <w:rFonts w:ascii="Montserrat" w:eastAsia="Montserrat" w:hAnsi="Montserrat" w:cs="Montserrat"/>
          <w:i/>
          <w:color w:val="000000"/>
          <w:sz w:val="16"/>
          <w:szCs w:val="18"/>
        </w:rPr>
        <w:t>Se solicita copia simple de todo lo actuado del expediente número 2023/ISSSTE NORTE/PP698, que lleva el Órgano Interno de Control en el ISSSTE; perteneciente a la Secretaria de la función Pública. Con domicilio ubicado en Avenida Revolución número 642, San Pedro de los Pinos, Alcaldía Benito Juárez, Ciudad de México, Código Postal 03800, y expediente DE/0041/2024, folio 112/100/2024 que se encuentra en el Órgano interno de Control de la Secretaria de la Función Pública, con domicilio conocido, sea enviado a mi correo electrónico citado al rubro de mi escrito, así mismo se me permia el acceso a los expedientes citados al rublo de mi escrito.” (Sic)</w:t>
      </w:r>
    </w:p>
    <w:p w14:paraId="4076B450" w14:textId="77777777" w:rsidR="008E4A8B" w:rsidRPr="0012692A" w:rsidRDefault="008E4A8B" w:rsidP="008E4A8B">
      <w:pPr>
        <w:ind w:left="850" w:right="346"/>
        <w:jc w:val="both"/>
        <w:rPr>
          <w:rFonts w:ascii="Montserrat" w:eastAsia="Montserrat" w:hAnsi="Montserrat" w:cs="Montserrat"/>
          <w:color w:val="000000"/>
          <w:sz w:val="14"/>
          <w:szCs w:val="18"/>
        </w:rPr>
      </w:pPr>
    </w:p>
    <w:p w14:paraId="24F02E3E" w14:textId="240BA21C" w:rsidR="00A22DA1" w:rsidRDefault="00A22DA1" w:rsidP="0012692A">
      <w:pPr>
        <w:pBdr>
          <w:top w:val="nil"/>
          <w:left w:val="nil"/>
          <w:bottom w:val="nil"/>
          <w:right w:val="nil"/>
          <w:between w:val="nil"/>
        </w:pBdr>
        <w:jc w:val="both"/>
        <w:rPr>
          <w:rFonts w:ascii="Montserrat" w:eastAsia="Montserrat" w:hAnsi="Montserrat" w:cs="Montserrat"/>
          <w:color w:val="000000"/>
          <w:sz w:val="18"/>
          <w:szCs w:val="18"/>
        </w:rPr>
      </w:pPr>
      <w:r w:rsidRPr="000C7AC3">
        <w:rPr>
          <w:rFonts w:ascii="Montserrat" w:eastAsia="Montserrat" w:hAnsi="Montserrat" w:cs="Montserrat"/>
          <w:color w:val="000000"/>
          <w:sz w:val="18"/>
          <w:szCs w:val="18"/>
        </w:rPr>
        <w:t>El Órgano Interno de Control Específico en el Instituto de Seguridad y Servicios Sociales de los Trabajadores del Estado (OICE-ISSSTE), localizó expediente número 2023/ISSSTE NORTE/PP698, que se encuentra en proceso de investigación, motivo por el cual, permitir el acceso a la misma, podría vulnerar el resultado de dicha investigación, obstaculizando con ello las actuaciones administrativas que esa Titularidad ejerce en términos de la Ley General de Responsabilidades Administrativas, de conformidad con lo dispuesto en la fracción V, del artículo 55, de la Ley General de Protección de Datos Personales en Posesión de Sujetos Obligados.</w:t>
      </w:r>
    </w:p>
    <w:p w14:paraId="6D56DC45" w14:textId="77777777" w:rsidR="0012692A" w:rsidRPr="0012692A" w:rsidRDefault="0012692A" w:rsidP="0012692A">
      <w:pPr>
        <w:pBdr>
          <w:top w:val="nil"/>
          <w:left w:val="nil"/>
          <w:bottom w:val="nil"/>
          <w:right w:val="nil"/>
          <w:between w:val="nil"/>
        </w:pBdr>
        <w:jc w:val="both"/>
        <w:rPr>
          <w:rFonts w:ascii="Montserrat" w:eastAsia="Montserrat" w:hAnsi="Montserrat" w:cs="Montserrat"/>
          <w:color w:val="000000"/>
          <w:sz w:val="14"/>
          <w:szCs w:val="18"/>
        </w:rPr>
      </w:pPr>
    </w:p>
    <w:p w14:paraId="2D2AB773" w14:textId="1809F763" w:rsidR="00A22DA1" w:rsidRPr="000C7AC3" w:rsidRDefault="00A22DA1" w:rsidP="00A22DA1">
      <w:pPr>
        <w:pBdr>
          <w:top w:val="nil"/>
          <w:left w:val="nil"/>
          <w:bottom w:val="nil"/>
          <w:right w:val="nil"/>
          <w:between w:val="nil"/>
        </w:pBdr>
        <w:spacing w:after="280"/>
        <w:jc w:val="both"/>
        <w:rPr>
          <w:rFonts w:ascii="Montserrat" w:eastAsia="Montserrat" w:hAnsi="Montserrat" w:cs="Montserrat"/>
          <w:color w:val="000000"/>
          <w:sz w:val="18"/>
          <w:szCs w:val="18"/>
        </w:rPr>
      </w:pPr>
      <w:r w:rsidRPr="000C7AC3">
        <w:rPr>
          <w:rFonts w:ascii="Montserrat" w:eastAsia="Montserrat" w:hAnsi="Montserrat" w:cs="Montserrat"/>
          <w:color w:val="000000"/>
          <w:sz w:val="18"/>
          <w:szCs w:val="18"/>
        </w:rPr>
        <w:t xml:space="preserve">El Órgano de Control Interno de Control </w:t>
      </w:r>
      <w:r w:rsidR="0012692A">
        <w:rPr>
          <w:rFonts w:ascii="Montserrat" w:eastAsia="Montserrat" w:hAnsi="Montserrat" w:cs="Montserrat"/>
          <w:color w:val="000000"/>
          <w:sz w:val="18"/>
          <w:szCs w:val="18"/>
        </w:rPr>
        <w:t>de</w:t>
      </w:r>
      <w:r w:rsidRPr="000C7AC3">
        <w:rPr>
          <w:rFonts w:ascii="Montserrat" w:eastAsia="Montserrat" w:hAnsi="Montserrat" w:cs="Montserrat"/>
          <w:color w:val="000000"/>
          <w:sz w:val="18"/>
          <w:szCs w:val="18"/>
        </w:rPr>
        <w:t xml:space="preserve"> la Secretaría de la Función Pública (OIC-SPF) indicó que de la búsqueda exhaustiva efectuada localizó el expediente número DE/0041/2024, cuyo estatus es CONCLUIDO, y resulta procedente el ejercicio del derecho de acceso a datos personales en versión testada del citado expediente, constante de 330 hojas, en copia simple, previo pago de derechos. A su vez, solicitó confirmar la improcedencia de acceso a los siguientes datos personales: Nombre y cargo o puesto de los servidores públicos denunciados, Nombre y cargo o puesto del denunciante, nombre de particulares, correo electrónico, número telefónico, domicilio particular, número de empleado o credencial, firma o rúbrica, fotografía, hechos denunciados, sin perjuicio de que, durante la elaboración de la versión testada se advierta la existencia de algún otro dato que deba ser resguardado, debido a que se tratan de datos personales de terceros.</w:t>
      </w:r>
    </w:p>
    <w:p w14:paraId="5ACC6FB9" w14:textId="18F1F68E" w:rsidR="00A22DA1" w:rsidRDefault="00A22DA1" w:rsidP="004B1D4C">
      <w:pPr>
        <w:pBdr>
          <w:top w:val="nil"/>
          <w:left w:val="nil"/>
          <w:bottom w:val="nil"/>
          <w:right w:val="nil"/>
          <w:between w:val="nil"/>
        </w:pBdr>
        <w:jc w:val="both"/>
        <w:rPr>
          <w:rFonts w:ascii="Montserrat" w:eastAsia="Montserrat" w:hAnsi="Montserrat" w:cs="Montserrat"/>
          <w:sz w:val="18"/>
          <w:szCs w:val="18"/>
        </w:rPr>
      </w:pPr>
      <w:r w:rsidRPr="000C7AC3">
        <w:rPr>
          <w:rFonts w:ascii="Montserrat" w:eastAsia="Montserrat" w:hAnsi="Montserrat" w:cs="Montserrat"/>
          <w:color w:val="00000A"/>
          <w:sz w:val="18"/>
          <w:szCs w:val="18"/>
        </w:rPr>
        <w:lastRenderedPageBreak/>
        <w:t xml:space="preserve">En consecuencia, </w:t>
      </w:r>
      <w:r w:rsidRPr="000C7AC3">
        <w:rPr>
          <w:rFonts w:ascii="Montserrat" w:eastAsia="Montserrat" w:hAnsi="Montserrat" w:cs="Montserrat"/>
          <w:sz w:val="18"/>
          <w:szCs w:val="18"/>
        </w:rPr>
        <w:t>se emite la siguiente resolución por unanimidad:</w:t>
      </w:r>
    </w:p>
    <w:p w14:paraId="158C71A4" w14:textId="77777777" w:rsidR="004B1D4C" w:rsidRPr="000C7AC3" w:rsidRDefault="004B1D4C" w:rsidP="004B1D4C">
      <w:pPr>
        <w:pBdr>
          <w:top w:val="nil"/>
          <w:left w:val="nil"/>
          <w:bottom w:val="nil"/>
          <w:right w:val="nil"/>
          <w:between w:val="nil"/>
        </w:pBdr>
        <w:jc w:val="both"/>
        <w:rPr>
          <w:rFonts w:ascii="Montserrat" w:eastAsia="Montserrat" w:hAnsi="Montserrat" w:cs="Montserrat"/>
          <w:color w:val="000000"/>
          <w:sz w:val="18"/>
          <w:szCs w:val="18"/>
        </w:rPr>
      </w:pPr>
    </w:p>
    <w:p w14:paraId="6FE6E7D7" w14:textId="03AD6A83" w:rsidR="00A22DA1" w:rsidRDefault="008E4A8B" w:rsidP="00A22DA1">
      <w:pPr>
        <w:ind w:right="51"/>
        <w:jc w:val="both"/>
        <w:rPr>
          <w:rFonts w:ascii="Montserrat" w:eastAsia="Montserrat" w:hAnsi="Montserrat" w:cs="Montserrat"/>
          <w:sz w:val="18"/>
          <w:szCs w:val="18"/>
        </w:rPr>
      </w:pPr>
      <w:r w:rsidRPr="000C7AC3">
        <w:rPr>
          <w:rFonts w:ascii="Montserrat" w:eastAsia="Montserrat" w:hAnsi="Montserrat" w:cs="Montserrat"/>
          <w:b/>
          <w:sz w:val="18"/>
          <w:szCs w:val="18"/>
        </w:rPr>
        <w:t>III.</w:t>
      </w:r>
      <w:r w:rsidR="00742C80" w:rsidRPr="000C7AC3">
        <w:rPr>
          <w:rFonts w:ascii="Montserrat" w:eastAsia="Montserrat" w:hAnsi="Montserrat" w:cs="Montserrat"/>
          <w:b/>
          <w:sz w:val="18"/>
          <w:szCs w:val="18"/>
        </w:rPr>
        <w:t>A.2.</w:t>
      </w:r>
      <w:r w:rsidRPr="000C7AC3">
        <w:rPr>
          <w:rFonts w:ascii="Montserrat" w:eastAsia="Montserrat" w:hAnsi="Montserrat" w:cs="Montserrat"/>
          <w:b/>
          <w:sz w:val="18"/>
          <w:szCs w:val="18"/>
        </w:rPr>
        <w:t xml:space="preserve">1.ORD.30.24: </w:t>
      </w:r>
      <w:r w:rsidR="00A22DA1" w:rsidRPr="000C7AC3">
        <w:rPr>
          <w:rFonts w:ascii="Montserrat" w:eastAsia="Montserrat" w:hAnsi="Montserrat" w:cs="Montserrat"/>
          <w:b/>
          <w:color w:val="000000"/>
          <w:sz w:val="18"/>
          <w:szCs w:val="18"/>
        </w:rPr>
        <w:t xml:space="preserve">CONFIRMAR </w:t>
      </w:r>
      <w:r w:rsidR="00A22DA1" w:rsidRPr="000C7AC3">
        <w:rPr>
          <w:rFonts w:ascii="Montserrat" w:eastAsia="Montserrat" w:hAnsi="Montserrat" w:cs="Montserrat"/>
          <w:color w:val="000000"/>
          <w:sz w:val="18"/>
          <w:szCs w:val="18"/>
        </w:rPr>
        <w:t xml:space="preserve">la improcedencia del </w:t>
      </w:r>
      <w:r w:rsidR="00A22DA1" w:rsidRPr="000C7AC3">
        <w:rPr>
          <w:rFonts w:ascii="Montserrat" w:eastAsia="Montserrat" w:hAnsi="Montserrat" w:cs="Montserrat"/>
          <w:sz w:val="18"/>
          <w:szCs w:val="18"/>
        </w:rPr>
        <w:t xml:space="preserve">ejercicio del derecho de acceso a datos personales </w:t>
      </w:r>
      <w:r w:rsidR="00A22DA1" w:rsidRPr="000C7AC3">
        <w:rPr>
          <w:rFonts w:ascii="Montserrat" w:eastAsia="Montserrat" w:hAnsi="Montserrat" w:cs="Montserrat"/>
          <w:color w:val="000000"/>
          <w:sz w:val="18"/>
          <w:szCs w:val="18"/>
        </w:rPr>
        <w:t xml:space="preserve">invocada por el OICE-ISSSTE consistente al acceso a las copias simples de todo lo actuado del expediente número 2023/ISSSTE NORTE/PP698, con fundamento en </w:t>
      </w:r>
      <w:r w:rsidR="00A22DA1" w:rsidRPr="000C7AC3">
        <w:rPr>
          <w:rFonts w:ascii="Montserrat" w:eastAsia="Montserrat" w:hAnsi="Montserrat" w:cs="Montserrat"/>
          <w:sz w:val="18"/>
          <w:szCs w:val="18"/>
        </w:rPr>
        <w:t xml:space="preserve">el artículo 55, fracción V, de la Ley General de Protección de Datos Personales en Posesión de Sujetos Obligados (LGPDPPSO). </w:t>
      </w:r>
    </w:p>
    <w:p w14:paraId="2EDBD319" w14:textId="29D0777F" w:rsidR="00F17D0B" w:rsidRDefault="00F17D0B" w:rsidP="00A22DA1">
      <w:pPr>
        <w:ind w:right="51"/>
        <w:jc w:val="both"/>
        <w:rPr>
          <w:rFonts w:ascii="Montserrat" w:eastAsia="Montserrat" w:hAnsi="Montserrat" w:cs="Montserrat"/>
          <w:sz w:val="18"/>
          <w:szCs w:val="18"/>
        </w:rPr>
      </w:pPr>
    </w:p>
    <w:p w14:paraId="3A13FA7C" w14:textId="26992005" w:rsidR="00C71C98" w:rsidRPr="008E6887" w:rsidRDefault="00C71C98" w:rsidP="00C71C98">
      <w:pPr>
        <w:jc w:val="both"/>
        <w:rPr>
          <w:rFonts w:ascii="Montserrat" w:eastAsia="Montserrat" w:hAnsi="Montserrat" w:cs="Montserrat"/>
          <w:sz w:val="18"/>
          <w:szCs w:val="18"/>
        </w:rPr>
      </w:pPr>
      <w:r w:rsidRPr="001143F8">
        <w:rPr>
          <w:rFonts w:ascii="Montserrat" w:eastAsia="Montserrat" w:hAnsi="Montserrat" w:cs="Montserrat"/>
          <w:sz w:val="18"/>
          <w:szCs w:val="18"/>
        </w:rPr>
        <w:t>Se exhorta a efecto de tener en consideración lo dispuesto en el artículo Vigésimo de los Lineamientos para la atención, investigación y co</w:t>
      </w:r>
      <w:r>
        <w:rPr>
          <w:rFonts w:ascii="Montserrat" w:eastAsia="Montserrat" w:hAnsi="Montserrat" w:cs="Montserrat"/>
          <w:sz w:val="18"/>
          <w:szCs w:val="18"/>
        </w:rPr>
        <w:t>nclusión de quejas y denuncias, de conformidad con el Transitorio Cuarto del Acuerdo</w:t>
      </w:r>
      <w:r w:rsidRPr="00BD6C39">
        <w:rPr>
          <w:rFonts w:ascii="Montserrat" w:eastAsia="Montserrat" w:hAnsi="Montserrat" w:cs="Montserrat"/>
          <w:sz w:val="18"/>
          <w:szCs w:val="18"/>
        </w:rPr>
        <w:t xml:space="preserve"> por el que se emiten los Lineamientos para la atención e investigación de denuncias Lineamientos para la atención e investigación de denuncias</w:t>
      </w:r>
      <w:r>
        <w:rPr>
          <w:rFonts w:ascii="Montserrat" w:eastAsia="Montserrat" w:hAnsi="Montserrat" w:cs="Montserrat"/>
          <w:sz w:val="18"/>
          <w:szCs w:val="18"/>
        </w:rPr>
        <w:t>,</w:t>
      </w:r>
      <w:r w:rsidRPr="00BD6C39">
        <w:rPr>
          <w:rFonts w:ascii="Montserrat" w:eastAsia="Montserrat" w:hAnsi="Montserrat" w:cs="Montserrat"/>
          <w:sz w:val="18"/>
          <w:szCs w:val="18"/>
        </w:rPr>
        <w:t xml:space="preserve"> </w:t>
      </w:r>
      <w:r>
        <w:rPr>
          <w:rFonts w:ascii="Montserrat" w:eastAsia="Montserrat" w:hAnsi="Montserrat" w:cs="Montserrat"/>
          <w:sz w:val="18"/>
          <w:szCs w:val="18"/>
        </w:rPr>
        <w:t xml:space="preserve">publicado en el </w:t>
      </w:r>
      <w:proofErr w:type="spellStart"/>
      <w:r>
        <w:rPr>
          <w:rFonts w:ascii="Montserrat" w:eastAsia="Montserrat" w:hAnsi="Montserrat" w:cs="Montserrat"/>
          <w:sz w:val="18"/>
          <w:szCs w:val="18"/>
        </w:rPr>
        <w:t>Diaro</w:t>
      </w:r>
      <w:proofErr w:type="spellEnd"/>
      <w:r>
        <w:rPr>
          <w:rFonts w:ascii="Montserrat" w:eastAsia="Montserrat" w:hAnsi="Montserrat" w:cs="Montserrat"/>
          <w:sz w:val="18"/>
          <w:szCs w:val="18"/>
        </w:rPr>
        <w:t xml:space="preserve"> Oficial de la Federación el 07 de junio de 2024. </w:t>
      </w:r>
    </w:p>
    <w:p w14:paraId="085928EE" w14:textId="77777777" w:rsidR="00A22DA1" w:rsidRPr="000C7AC3" w:rsidRDefault="00A22DA1" w:rsidP="00A22DA1">
      <w:pPr>
        <w:ind w:right="51"/>
        <w:jc w:val="both"/>
        <w:rPr>
          <w:rFonts w:ascii="Montserrat" w:eastAsia="Montserrat" w:hAnsi="Montserrat" w:cs="Montserrat"/>
          <w:sz w:val="18"/>
          <w:szCs w:val="18"/>
        </w:rPr>
      </w:pPr>
    </w:p>
    <w:p w14:paraId="5F83F5D2" w14:textId="77777777" w:rsidR="00F03B30" w:rsidRPr="000C7AC3" w:rsidRDefault="008E4A8B" w:rsidP="00951B82">
      <w:pPr>
        <w:ind w:right="51"/>
        <w:jc w:val="both"/>
        <w:rPr>
          <w:rFonts w:ascii="Montserrat" w:eastAsia="Montserrat" w:hAnsi="Montserrat" w:cs="Montserrat"/>
          <w:b/>
          <w:sz w:val="18"/>
          <w:szCs w:val="18"/>
        </w:rPr>
      </w:pPr>
      <w:r w:rsidRPr="000C7AC3">
        <w:rPr>
          <w:rFonts w:ascii="Montserrat" w:eastAsia="Montserrat" w:hAnsi="Montserrat" w:cs="Montserrat"/>
          <w:b/>
          <w:sz w:val="18"/>
          <w:szCs w:val="18"/>
        </w:rPr>
        <w:t>III.</w:t>
      </w:r>
      <w:r w:rsidR="00742C80" w:rsidRPr="000C7AC3">
        <w:rPr>
          <w:rFonts w:ascii="Montserrat" w:eastAsia="Montserrat" w:hAnsi="Montserrat" w:cs="Montserrat"/>
          <w:b/>
          <w:sz w:val="18"/>
          <w:szCs w:val="18"/>
        </w:rPr>
        <w:t>A</w:t>
      </w:r>
      <w:r w:rsidRPr="000C7AC3">
        <w:rPr>
          <w:rFonts w:ascii="Montserrat" w:eastAsia="Montserrat" w:hAnsi="Montserrat" w:cs="Montserrat"/>
          <w:b/>
          <w:sz w:val="18"/>
          <w:szCs w:val="18"/>
        </w:rPr>
        <w:t>.</w:t>
      </w:r>
      <w:r w:rsidR="00742C80" w:rsidRPr="000C7AC3">
        <w:rPr>
          <w:rFonts w:ascii="Montserrat" w:eastAsia="Montserrat" w:hAnsi="Montserrat" w:cs="Montserrat"/>
          <w:b/>
          <w:sz w:val="18"/>
          <w:szCs w:val="18"/>
        </w:rPr>
        <w:t>2.2</w:t>
      </w:r>
      <w:r w:rsidRPr="000C7AC3">
        <w:rPr>
          <w:rFonts w:ascii="Montserrat" w:eastAsia="Montserrat" w:hAnsi="Montserrat" w:cs="Montserrat"/>
          <w:b/>
          <w:sz w:val="18"/>
          <w:szCs w:val="18"/>
        </w:rPr>
        <w:t xml:space="preserve">.ORD.30.24: </w:t>
      </w:r>
      <w:r w:rsidR="00A22DA1" w:rsidRPr="000C7AC3">
        <w:rPr>
          <w:rFonts w:ascii="Montserrat" w:eastAsia="Montserrat" w:hAnsi="Montserrat" w:cs="Montserrat"/>
          <w:b/>
          <w:sz w:val="18"/>
          <w:szCs w:val="18"/>
        </w:rPr>
        <w:t>CONFIRMAR</w:t>
      </w:r>
      <w:r w:rsidR="00A22DA1" w:rsidRPr="000C7AC3">
        <w:rPr>
          <w:rFonts w:ascii="Montserrat" w:eastAsia="Montserrat" w:hAnsi="Montserrat" w:cs="Montserrat"/>
          <w:sz w:val="18"/>
          <w:szCs w:val="18"/>
        </w:rPr>
        <w:t xml:space="preserve"> la improcedencia de acceso a datos personales de terceros invocada por el OIC-SFP respecto del expediente DE/0041/2024, en términos de lo dispuesto en el artículo 55, fracción IV, de la Ley General de Protección de Datos Personales en Posesión de Sujeto Obligados en relación con el artículo 99 de los Lineamientos Generales de Protección de Datos Personales para el Sector Público y, por ende, se autoriza la elaboración de la versión testada.</w:t>
      </w:r>
    </w:p>
    <w:p w14:paraId="647A5E71" w14:textId="77777777" w:rsidR="004D5ECA" w:rsidRPr="000C7AC3" w:rsidRDefault="004D5ECA" w:rsidP="004D5ECA">
      <w:pPr>
        <w:ind w:right="-19"/>
        <w:jc w:val="both"/>
        <w:rPr>
          <w:rFonts w:ascii="Montserrat" w:eastAsia="Montserrat" w:hAnsi="Montserrat" w:cs="Montserrat"/>
          <w:sz w:val="18"/>
          <w:szCs w:val="18"/>
        </w:rPr>
      </w:pPr>
    </w:p>
    <w:p w14:paraId="4585F722" w14:textId="77777777" w:rsidR="00656E48" w:rsidRPr="000C7AC3" w:rsidRDefault="00656E48" w:rsidP="00656E48">
      <w:pPr>
        <w:ind w:right="38"/>
        <w:jc w:val="center"/>
        <w:rPr>
          <w:rFonts w:ascii="Montserrat" w:eastAsia="Montserrat" w:hAnsi="Montserrat" w:cs="Montserrat"/>
          <w:b/>
          <w:sz w:val="18"/>
          <w:szCs w:val="18"/>
        </w:rPr>
      </w:pPr>
      <w:r w:rsidRPr="000C7AC3">
        <w:rPr>
          <w:rFonts w:ascii="Montserrat" w:eastAsia="Montserrat" w:hAnsi="Montserrat" w:cs="Montserrat"/>
          <w:b/>
          <w:sz w:val="18"/>
          <w:szCs w:val="18"/>
        </w:rPr>
        <w:t>C</w:t>
      </w:r>
      <w:r w:rsidR="00A22DA1" w:rsidRPr="000C7AC3">
        <w:rPr>
          <w:rFonts w:ascii="Montserrat" w:eastAsia="Montserrat" w:hAnsi="Montserrat" w:cs="Montserrat"/>
          <w:b/>
          <w:sz w:val="18"/>
          <w:szCs w:val="18"/>
        </w:rPr>
        <w:t>UARTO</w:t>
      </w:r>
      <w:r w:rsidRPr="000C7AC3">
        <w:rPr>
          <w:rFonts w:ascii="Montserrat" w:eastAsia="Montserrat" w:hAnsi="Montserrat" w:cs="Montserrat"/>
          <w:b/>
          <w:sz w:val="18"/>
          <w:szCs w:val="18"/>
        </w:rPr>
        <w:t xml:space="preserve"> PUNTO DEL ORDEN DEL DÍA</w:t>
      </w:r>
    </w:p>
    <w:p w14:paraId="3F66A446" w14:textId="77777777" w:rsidR="00656E48" w:rsidRPr="000C7AC3" w:rsidRDefault="00656E48" w:rsidP="00656E48">
      <w:pPr>
        <w:ind w:right="38"/>
        <w:jc w:val="center"/>
        <w:rPr>
          <w:rFonts w:ascii="Montserrat" w:eastAsia="Montserrat" w:hAnsi="Montserrat" w:cs="Montserrat"/>
          <w:b/>
          <w:sz w:val="18"/>
          <w:szCs w:val="18"/>
        </w:rPr>
      </w:pPr>
    </w:p>
    <w:p w14:paraId="5FB8F1DC" w14:textId="77777777" w:rsidR="00894562" w:rsidRPr="000C7AC3" w:rsidRDefault="00B27B53" w:rsidP="00894562">
      <w:pPr>
        <w:jc w:val="both"/>
        <w:rPr>
          <w:rFonts w:ascii="Montserrat" w:eastAsia="Montserrat" w:hAnsi="Montserrat" w:cs="Montserrat"/>
          <w:b/>
          <w:sz w:val="18"/>
          <w:szCs w:val="18"/>
        </w:rPr>
      </w:pPr>
      <w:r w:rsidRPr="000C7AC3">
        <w:rPr>
          <w:rFonts w:ascii="Montserrat" w:eastAsia="Montserrat" w:hAnsi="Montserrat" w:cs="Montserrat"/>
          <w:b/>
          <w:sz w:val="18"/>
          <w:szCs w:val="18"/>
        </w:rPr>
        <w:t>IV.</w:t>
      </w:r>
      <w:r w:rsidR="00894562" w:rsidRPr="000C7AC3">
        <w:rPr>
          <w:rFonts w:ascii="Montserrat" w:eastAsia="Montserrat" w:hAnsi="Montserrat" w:cs="Montserrat"/>
          <w:b/>
          <w:sz w:val="18"/>
          <w:szCs w:val="18"/>
        </w:rPr>
        <w:t xml:space="preserve"> Cumplimiento a recurso de revisión INAI </w:t>
      </w:r>
    </w:p>
    <w:p w14:paraId="55237C5B" w14:textId="77777777" w:rsidR="00894562" w:rsidRPr="000C7AC3" w:rsidRDefault="00894562" w:rsidP="00894562">
      <w:pPr>
        <w:ind w:right="38"/>
        <w:jc w:val="center"/>
        <w:rPr>
          <w:rFonts w:ascii="Montserrat" w:eastAsia="Montserrat" w:hAnsi="Montserrat" w:cs="Montserrat"/>
          <w:b/>
          <w:sz w:val="18"/>
          <w:szCs w:val="18"/>
        </w:rPr>
      </w:pPr>
    </w:p>
    <w:p w14:paraId="4D669D6D" w14:textId="77777777" w:rsidR="00894562" w:rsidRPr="000C7AC3" w:rsidRDefault="00894562" w:rsidP="00894562">
      <w:pPr>
        <w:ind w:right="38"/>
        <w:jc w:val="both"/>
        <w:rPr>
          <w:rFonts w:ascii="Montserrat" w:eastAsia="Montserrat" w:hAnsi="Montserrat" w:cs="Montserrat"/>
          <w:b/>
          <w:sz w:val="18"/>
          <w:szCs w:val="18"/>
        </w:rPr>
      </w:pPr>
      <w:r w:rsidRPr="000C7AC3">
        <w:rPr>
          <w:rFonts w:ascii="Montserrat" w:eastAsia="Montserrat" w:hAnsi="Montserrat" w:cs="Montserrat"/>
          <w:b/>
          <w:sz w:val="18"/>
          <w:szCs w:val="18"/>
        </w:rPr>
        <w:t xml:space="preserve">A.1 Folio </w:t>
      </w:r>
      <w:r w:rsidRPr="000C7AC3">
        <w:rPr>
          <w:rFonts w:ascii="Montserrat" w:eastAsia="Montserrat" w:hAnsi="Montserrat" w:cs="Montserrat"/>
          <w:b/>
          <w:iCs/>
          <w:sz w:val="18"/>
          <w:szCs w:val="18"/>
        </w:rPr>
        <w:t>330026524000919</w:t>
      </w:r>
      <w:r w:rsidRPr="000C7AC3">
        <w:rPr>
          <w:rFonts w:ascii="Montserrat" w:eastAsia="Montserrat" w:hAnsi="Montserrat" w:cs="Montserrat"/>
          <w:b/>
          <w:sz w:val="18"/>
          <w:szCs w:val="18"/>
        </w:rPr>
        <w:t xml:space="preserve"> RRA 7042/24</w:t>
      </w:r>
    </w:p>
    <w:p w14:paraId="74B24DCA" w14:textId="77777777" w:rsidR="00894562" w:rsidRPr="000C7AC3" w:rsidRDefault="00894562" w:rsidP="00894562">
      <w:pPr>
        <w:ind w:right="38"/>
        <w:jc w:val="both"/>
        <w:rPr>
          <w:rFonts w:ascii="Montserrat" w:eastAsia="Montserrat" w:hAnsi="Montserrat" w:cs="Montserrat"/>
          <w:b/>
          <w:sz w:val="18"/>
          <w:szCs w:val="18"/>
        </w:rPr>
      </w:pPr>
    </w:p>
    <w:p w14:paraId="775F2D80" w14:textId="77777777" w:rsidR="00894562" w:rsidRPr="000C7AC3" w:rsidRDefault="00894562" w:rsidP="00894562">
      <w:pPr>
        <w:shd w:val="clear" w:color="auto" w:fill="FFFFFF"/>
        <w:ind w:left="2" w:right="45" w:hanging="2"/>
        <w:jc w:val="both"/>
        <w:rPr>
          <w:rFonts w:ascii="Montserrat" w:eastAsia="Montserrat" w:hAnsi="Montserrat" w:cs="Montserrat"/>
          <w:sz w:val="18"/>
          <w:szCs w:val="18"/>
        </w:rPr>
      </w:pPr>
      <w:r w:rsidRPr="000C7AC3">
        <w:rPr>
          <w:rFonts w:ascii="Montserrat" w:eastAsia="Montserrat" w:hAnsi="Montserrat" w:cs="Montserrat"/>
          <w:sz w:val="18"/>
          <w:szCs w:val="18"/>
        </w:rPr>
        <w:t xml:space="preserve">El Pleno del Instituto Nacional de Transparencia, Acceso a la Información y Protección de Datos Personales (INAI) al resolver el recurso de revisión determinó: </w:t>
      </w:r>
    </w:p>
    <w:p w14:paraId="19616FBA" w14:textId="77777777" w:rsidR="00894562" w:rsidRPr="000C7AC3" w:rsidRDefault="00894562" w:rsidP="00894562">
      <w:pPr>
        <w:shd w:val="clear" w:color="auto" w:fill="FFFFFF"/>
        <w:ind w:left="2" w:right="45" w:hanging="2"/>
        <w:rPr>
          <w:rFonts w:ascii="Montserrat" w:eastAsia="Montserrat" w:hAnsi="Montserrat" w:cs="Montserrat"/>
          <w:sz w:val="18"/>
          <w:szCs w:val="18"/>
        </w:rPr>
      </w:pPr>
    </w:p>
    <w:p w14:paraId="4A07FF85" w14:textId="77777777" w:rsidR="00894562" w:rsidRPr="000C7AC3" w:rsidRDefault="00894562" w:rsidP="00894562">
      <w:pPr>
        <w:autoSpaceDE w:val="0"/>
        <w:autoSpaceDN w:val="0"/>
        <w:ind w:leftChars="235" w:left="566" w:rightChars="177" w:right="425" w:hanging="2"/>
        <w:jc w:val="both"/>
        <w:rPr>
          <w:rFonts w:ascii="Montserrat" w:eastAsia="Times New Roman" w:hAnsi="Montserrat" w:cs="Times New Roman"/>
          <w:i/>
          <w:iCs/>
          <w:sz w:val="16"/>
          <w:szCs w:val="16"/>
        </w:rPr>
      </w:pPr>
      <w:r w:rsidRPr="000C7AC3">
        <w:rPr>
          <w:rFonts w:ascii="Montserrat" w:hAnsi="Montserrat"/>
          <w:i/>
          <w:iCs/>
          <w:sz w:val="16"/>
          <w:szCs w:val="16"/>
        </w:rPr>
        <w:t xml:space="preserve">“REVOCAR la respuesta de la Secretaría de la Función Pública e instruirle a efecto de trámite a la solicitud de información que nos ocupa y: • Elabore las versiones públicas de los documentos que atienden a lo requerido, como lo es: 1. Oficio No. DCA-SRHRL-GOC-26/2015, del 14 de enero del 2014, Gerencia de Organización y Compensaciones (DCA-SRHRL), (CD TEAMS-NORTEPOZA RICA). </w:t>
      </w:r>
    </w:p>
    <w:p w14:paraId="2FE28010" w14:textId="77777777" w:rsidR="00894562" w:rsidRPr="000C7AC3" w:rsidRDefault="00894562" w:rsidP="00894562">
      <w:pPr>
        <w:autoSpaceDE w:val="0"/>
        <w:autoSpaceDN w:val="0"/>
        <w:ind w:leftChars="236" w:left="568" w:rightChars="177" w:right="425" w:hanging="2"/>
        <w:jc w:val="both"/>
        <w:rPr>
          <w:rFonts w:ascii="Montserrat" w:hAnsi="Montserrat"/>
          <w:i/>
          <w:iCs/>
          <w:sz w:val="16"/>
          <w:szCs w:val="16"/>
        </w:rPr>
      </w:pPr>
      <w:r w:rsidRPr="000C7AC3">
        <w:rPr>
          <w:rFonts w:ascii="Montserrat" w:hAnsi="Montserrat"/>
          <w:i/>
          <w:iCs/>
          <w:sz w:val="16"/>
          <w:szCs w:val="16"/>
        </w:rPr>
        <w:t xml:space="preserve">2. Oficio No. SCH-CRLRH-GRRLRHN-5-DPPR-COL-9413-2022, del 23 de mayo del 2022, Departamento de Personal Poza Rica, (CD TEAMS-NORTEPOZA RICA). </w:t>
      </w:r>
    </w:p>
    <w:p w14:paraId="1F57AB20" w14:textId="77777777" w:rsidR="00894562" w:rsidRPr="000C7AC3" w:rsidRDefault="00894562" w:rsidP="00894562">
      <w:pPr>
        <w:autoSpaceDE w:val="0"/>
        <w:autoSpaceDN w:val="0"/>
        <w:ind w:leftChars="236" w:left="568" w:rightChars="177" w:right="425" w:hanging="2"/>
        <w:jc w:val="both"/>
        <w:rPr>
          <w:rFonts w:ascii="Montserrat" w:hAnsi="Montserrat"/>
          <w:i/>
          <w:iCs/>
          <w:sz w:val="16"/>
          <w:szCs w:val="16"/>
        </w:rPr>
      </w:pPr>
      <w:r w:rsidRPr="000C7AC3">
        <w:rPr>
          <w:rFonts w:ascii="Montserrat" w:hAnsi="Montserrat"/>
          <w:i/>
          <w:iCs/>
          <w:sz w:val="16"/>
          <w:szCs w:val="16"/>
        </w:rPr>
        <w:t xml:space="preserve">3. Oficio No. SCH-CRLRH-GRRLRHN-4-DPAR-AOL-650-2022, del 26 de mayo del 2022, Departamento Personal Activo Reynosa, (CD TEAMSNORTE-REYNOSA). </w:t>
      </w:r>
    </w:p>
    <w:p w14:paraId="014C9EC7" w14:textId="77777777" w:rsidR="00894562" w:rsidRPr="000C7AC3" w:rsidRDefault="00894562" w:rsidP="00894562">
      <w:pPr>
        <w:autoSpaceDE w:val="0"/>
        <w:autoSpaceDN w:val="0"/>
        <w:ind w:leftChars="236" w:left="568" w:rightChars="177" w:right="425" w:hanging="2"/>
        <w:jc w:val="both"/>
        <w:rPr>
          <w:rFonts w:ascii="Montserrat" w:hAnsi="Montserrat"/>
          <w:i/>
          <w:iCs/>
          <w:sz w:val="16"/>
          <w:szCs w:val="16"/>
        </w:rPr>
      </w:pPr>
      <w:r w:rsidRPr="000C7AC3">
        <w:rPr>
          <w:rFonts w:ascii="Montserrat" w:hAnsi="Montserrat"/>
          <w:i/>
          <w:iCs/>
          <w:sz w:val="16"/>
          <w:szCs w:val="16"/>
        </w:rPr>
        <w:t xml:space="preserve">4. Oficio No. SCH-CRL-GRRLRHN-SUAPT-AOST-524-2022, del 13 de mayo del 2022, de la Superintendencia de Administración de Personal Tampico (CD TEAMS-NORTE-TAMPICO). </w:t>
      </w:r>
    </w:p>
    <w:p w14:paraId="7373FBF3" w14:textId="77777777" w:rsidR="00894562" w:rsidRPr="000C7AC3" w:rsidRDefault="00894562" w:rsidP="00894562">
      <w:pPr>
        <w:autoSpaceDE w:val="0"/>
        <w:autoSpaceDN w:val="0"/>
        <w:ind w:leftChars="236" w:left="568" w:rightChars="177" w:right="425" w:hanging="2"/>
        <w:jc w:val="both"/>
        <w:rPr>
          <w:rFonts w:ascii="Montserrat" w:hAnsi="Montserrat"/>
          <w:i/>
          <w:iCs/>
          <w:sz w:val="16"/>
          <w:szCs w:val="16"/>
        </w:rPr>
      </w:pPr>
      <w:r w:rsidRPr="000C7AC3">
        <w:rPr>
          <w:rFonts w:ascii="Montserrat" w:hAnsi="Montserrat"/>
          <w:i/>
          <w:iCs/>
          <w:sz w:val="16"/>
          <w:szCs w:val="16"/>
        </w:rPr>
        <w:t xml:space="preserve">5. Oficio No. DCAS-CRLRH-GRRLRHN-6-484/2022, del 24 de mayo del 2022, de la Oficina de Administración de la Operación Norte, (CD TEAMS-NORTEPOZA RICA). </w:t>
      </w:r>
    </w:p>
    <w:p w14:paraId="43959A4E" w14:textId="77777777" w:rsidR="00894562" w:rsidRPr="000C7AC3" w:rsidRDefault="00894562" w:rsidP="00894562">
      <w:pPr>
        <w:autoSpaceDE w:val="0"/>
        <w:autoSpaceDN w:val="0"/>
        <w:ind w:leftChars="236" w:left="568" w:rightChars="177" w:right="425" w:hanging="2"/>
        <w:jc w:val="both"/>
        <w:rPr>
          <w:rFonts w:ascii="Montserrat" w:hAnsi="Montserrat"/>
          <w:i/>
          <w:iCs/>
          <w:sz w:val="16"/>
          <w:szCs w:val="16"/>
        </w:rPr>
      </w:pPr>
      <w:r w:rsidRPr="000C7AC3">
        <w:rPr>
          <w:rFonts w:ascii="Montserrat" w:hAnsi="Montserrat"/>
          <w:i/>
          <w:iCs/>
          <w:sz w:val="16"/>
          <w:szCs w:val="16"/>
        </w:rPr>
        <w:t xml:space="preserve">6. OFICIO No. DCAS-SCH-CRLRH-GRRLRHSUR-377/2022, del 20 de mayo del 2022, de la Gerencia Regional de Relaciones Laborales y Recursos Humanos Sur, (SUR). </w:t>
      </w:r>
    </w:p>
    <w:p w14:paraId="5D4D7F78" w14:textId="77777777" w:rsidR="00894562" w:rsidRPr="000C7AC3" w:rsidRDefault="00894562" w:rsidP="00894562">
      <w:pPr>
        <w:autoSpaceDE w:val="0"/>
        <w:autoSpaceDN w:val="0"/>
        <w:ind w:leftChars="236" w:left="568" w:rightChars="177" w:right="425" w:hanging="2"/>
        <w:jc w:val="both"/>
        <w:rPr>
          <w:rFonts w:ascii="Montserrat" w:hAnsi="Montserrat"/>
          <w:i/>
          <w:iCs/>
          <w:sz w:val="16"/>
          <w:szCs w:val="16"/>
        </w:rPr>
      </w:pPr>
      <w:r w:rsidRPr="000C7AC3">
        <w:rPr>
          <w:rFonts w:ascii="Montserrat" w:hAnsi="Montserrat"/>
          <w:i/>
          <w:iCs/>
          <w:sz w:val="16"/>
          <w:szCs w:val="16"/>
        </w:rPr>
        <w:t xml:space="preserve">7. TABLAS JUBILACION “ANEXO 1-TABLA No.1” “ANEXO 1-TABLA No 2” y “ANEXO 1-TABLA No. 1” (SURESTE-SAP-CD. DEL CARMEN). </w:t>
      </w:r>
    </w:p>
    <w:p w14:paraId="01201655" w14:textId="77777777" w:rsidR="00894562" w:rsidRPr="000C7AC3" w:rsidRDefault="00894562" w:rsidP="00894562">
      <w:pPr>
        <w:autoSpaceDE w:val="0"/>
        <w:autoSpaceDN w:val="0"/>
        <w:ind w:leftChars="236" w:left="568" w:rightChars="177" w:right="425" w:hanging="2"/>
        <w:jc w:val="both"/>
        <w:rPr>
          <w:rFonts w:ascii="Montserrat" w:hAnsi="Montserrat"/>
          <w:i/>
          <w:iCs/>
          <w:sz w:val="16"/>
          <w:szCs w:val="16"/>
        </w:rPr>
      </w:pPr>
      <w:r w:rsidRPr="000C7AC3">
        <w:rPr>
          <w:rFonts w:ascii="Montserrat" w:hAnsi="Montserrat"/>
          <w:i/>
          <w:iCs/>
          <w:sz w:val="16"/>
          <w:szCs w:val="16"/>
        </w:rPr>
        <w:t xml:space="preserve">8. OFICIO No. DCAS-SCH-CRLRH-GRRLRHSE-3-645/2022, del 10 de mayo del 2022, de la Subgerencia de Administración Personal Cd. Carmen. </w:t>
      </w:r>
    </w:p>
    <w:p w14:paraId="47057865" w14:textId="77777777" w:rsidR="00894562" w:rsidRPr="000C7AC3" w:rsidRDefault="00894562" w:rsidP="00894562">
      <w:pPr>
        <w:autoSpaceDE w:val="0"/>
        <w:autoSpaceDN w:val="0"/>
        <w:ind w:leftChars="236" w:left="568" w:rightChars="177" w:right="425" w:hanging="2"/>
        <w:jc w:val="both"/>
        <w:rPr>
          <w:rFonts w:ascii="Montserrat" w:hAnsi="Montserrat"/>
          <w:i/>
          <w:iCs/>
          <w:sz w:val="16"/>
          <w:szCs w:val="16"/>
        </w:rPr>
      </w:pPr>
      <w:r w:rsidRPr="000C7AC3">
        <w:rPr>
          <w:rFonts w:ascii="Montserrat" w:hAnsi="Montserrat"/>
          <w:i/>
          <w:iCs/>
          <w:sz w:val="16"/>
          <w:szCs w:val="16"/>
        </w:rPr>
        <w:t xml:space="preserve">9. TABLAS JUBILACION “ANEXO 1-TABLA No.1” (SURESTE- APVILLAHERMOSA). </w:t>
      </w:r>
    </w:p>
    <w:p w14:paraId="37E89967" w14:textId="77777777" w:rsidR="00894562" w:rsidRPr="000C7AC3" w:rsidRDefault="00894562" w:rsidP="00894562">
      <w:pPr>
        <w:autoSpaceDE w:val="0"/>
        <w:autoSpaceDN w:val="0"/>
        <w:ind w:leftChars="236" w:left="568" w:rightChars="177" w:right="425" w:hanging="2"/>
        <w:jc w:val="both"/>
        <w:rPr>
          <w:rFonts w:ascii="Montserrat" w:hAnsi="Montserrat"/>
          <w:i/>
          <w:iCs/>
          <w:sz w:val="16"/>
          <w:szCs w:val="16"/>
        </w:rPr>
      </w:pPr>
      <w:r w:rsidRPr="000C7AC3">
        <w:rPr>
          <w:rFonts w:ascii="Montserrat" w:hAnsi="Montserrat"/>
          <w:i/>
          <w:iCs/>
          <w:sz w:val="16"/>
          <w:szCs w:val="16"/>
        </w:rPr>
        <w:t xml:space="preserve">10. TABLA ASCENSOS “ANEXO A-TABLA No. 2” (ANEXO 2) </w:t>
      </w:r>
      <w:proofErr w:type="gramStart"/>
      <w:r w:rsidRPr="000C7AC3">
        <w:rPr>
          <w:rFonts w:ascii="Montserrat" w:hAnsi="Montserrat"/>
          <w:i/>
          <w:iCs/>
          <w:sz w:val="16"/>
          <w:szCs w:val="16"/>
        </w:rPr>
        <w:t>( SURESTE</w:t>
      </w:r>
      <w:proofErr w:type="gramEnd"/>
      <w:r w:rsidRPr="000C7AC3">
        <w:rPr>
          <w:rFonts w:ascii="Montserrat" w:hAnsi="Montserrat"/>
          <w:i/>
          <w:iCs/>
          <w:sz w:val="16"/>
          <w:szCs w:val="16"/>
        </w:rPr>
        <w:t xml:space="preserve">) Personal con Ascensos sin Ternas por EXIMICIÓN DE UBLICACIÓN DE PLAZAS VACANTES, de acuerdo a los oficios No. PEP-075/2015 y PEPDDP-088/2015, del 31 de julio 2015. </w:t>
      </w:r>
    </w:p>
    <w:p w14:paraId="7151DA22" w14:textId="77777777" w:rsidR="00894562" w:rsidRPr="000C7AC3" w:rsidRDefault="00894562" w:rsidP="00894562">
      <w:pPr>
        <w:autoSpaceDE w:val="0"/>
        <w:autoSpaceDN w:val="0"/>
        <w:ind w:leftChars="236" w:left="568" w:rightChars="177" w:right="425" w:hanging="2"/>
        <w:jc w:val="both"/>
        <w:rPr>
          <w:rFonts w:ascii="Montserrat" w:hAnsi="Montserrat"/>
          <w:i/>
          <w:iCs/>
          <w:sz w:val="16"/>
          <w:szCs w:val="16"/>
        </w:rPr>
      </w:pPr>
      <w:r w:rsidRPr="000C7AC3">
        <w:rPr>
          <w:rFonts w:ascii="Montserrat" w:hAnsi="Montserrat"/>
          <w:i/>
          <w:iCs/>
          <w:sz w:val="16"/>
          <w:szCs w:val="16"/>
        </w:rPr>
        <w:t xml:space="preserve">11. TABLA ASCENSOS “ANEXO A-TABLA No. 3” Personal con Ascensos SIN TERNAS, SIN CONCURSO, SIN EXIMICIÓN (SURESTE) (ANEXO 3) 12. TABLA ASCENSO “ANEXO A-TABLA No. 5” Personal con ascenso sin cumplir con la normatividad. 13. TABLA “ANEXO A-TABLA No 1” (SURESTE) (ANEXO A-1) Personal con Ascensos mediante la PUBLICACIÓN DE PLAZAS VACANTES, Lineamientos autorizados por Pemex Exploración y Producción. 14. Oficio </w:t>
      </w:r>
      <w:r w:rsidRPr="000C7AC3">
        <w:rPr>
          <w:rFonts w:ascii="Montserrat" w:hAnsi="Montserrat"/>
          <w:i/>
          <w:iCs/>
          <w:sz w:val="16"/>
          <w:szCs w:val="16"/>
        </w:rPr>
        <w:lastRenderedPageBreak/>
        <w:t xml:space="preserve">No. DCAS-SCH-CRLRH-GRRLRHSE-OAO-336/2022, del 20 de mayo del 2022, de la Gerencia Regional de Integración y Desarrollo Humano Sureste. </w:t>
      </w:r>
    </w:p>
    <w:p w14:paraId="6C2A42C2" w14:textId="77777777" w:rsidR="00894562" w:rsidRPr="000C7AC3" w:rsidRDefault="00894562" w:rsidP="00894562">
      <w:pPr>
        <w:autoSpaceDE w:val="0"/>
        <w:autoSpaceDN w:val="0"/>
        <w:ind w:leftChars="236" w:left="568" w:rightChars="177" w:right="425" w:hanging="2"/>
        <w:jc w:val="both"/>
        <w:rPr>
          <w:rFonts w:ascii="Montserrat" w:hAnsi="Montserrat"/>
          <w:i/>
          <w:iCs/>
          <w:sz w:val="16"/>
          <w:szCs w:val="16"/>
        </w:rPr>
      </w:pPr>
      <w:r w:rsidRPr="000C7AC3">
        <w:rPr>
          <w:rFonts w:ascii="Montserrat" w:hAnsi="Montserrat"/>
          <w:i/>
          <w:iCs/>
          <w:sz w:val="16"/>
          <w:szCs w:val="16"/>
        </w:rPr>
        <w:t>En los que únicamente se podrán testar los datos concernientes a nombre de persona física, domicilio particular, correo electrónico particular y firma de particular, toda vez que corresponde a información del ámbito personal, de conformidad con el artículo 113, fracción I de la Ley Federal de Transparencia y Acceso a la Información Pública y entregue las mismas a la persona recurrente. •</w:t>
      </w:r>
    </w:p>
    <w:p w14:paraId="2C5008C9" w14:textId="77777777" w:rsidR="00894562" w:rsidRPr="000C7AC3" w:rsidRDefault="00894562" w:rsidP="00894562">
      <w:pPr>
        <w:autoSpaceDE w:val="0"/>
        <w:autoSpaceDN w:val="0"/>
        <w:ind w:leftChars="236" w:left="568" w:rightChars="177" w:right="425" w:hanging="2"/>
        <w:jc w:val="both"/>
        <w:rPr>
          <w:rFonts w:ascii="Montserrat" w:hAnsi="Montserrat"/>
          <w:i/>
          <w:iCs/>
          <w:sz w:val="16"/>
          <w:szCs w:val="16"/>
        </w:rPr>
      </w:pPr>
      <w:r w:rsidRPr="000C7AC3">
        <w:rPr>
          <w:rFonts w:ascii="Montserrat" w:hAnsi="Montserrat"/>
          <w:i/>
          <w:iCs/>
          <w:sz w:val="16"/>
          <w:szCs w:val="16"/>
        </w:rPr>
        <w:t xml:space="preserve"> Emita y entregue a la persona recurrente, por medio del Comité de Transparencia, el acta en donde se confirmen las versiones públicas señaladas, la cual deberá de estar fundada y motivada, de conformidad con lo establecido en los artículos 118 y 140 de la Ley Federal de Transparencia y Acceso a la Información Pública. </w:t>
      </w:r>
    </w:p>
    <w:p w14:paraId="156DC7B0" w14:textId="77777777" w:rsidR="00894562" w:rsidRPr="000C7AC3" w:rsidRDefault="00894562" w:rsidP="00894562">
      <w:pPr>
        <w:autoSpaceDE w:val="0"/>
        <w:autoSpaceDN w:val="0"/>
        <w:ind w:leftChars="236" w:left="568" w:rightChars="177" w:right="425" w:hanging="2"/>
        <w:jc w:val="both"/>
        <w:rPr>
          <w:rFonts w:ascii="Montserrat" w:hAnsi="Montserrat"/>
          <w:i/>
          <w:iCs/>
          <w:sz w:val="16"/>
          <w:szCs w:val="16"/>
        </w:rPr>
      </w:pPr>
      <w:r w:rsidRPr="000C7AC3">
        <w:rPr>
          <w:rFonts w:ascii="Montserrat" w:hAnsi="Montserrat"/>
          <w:i/>
          <w:iCs/>
          <w:sz w:val="16"/>
          <w:szCs w:val="16"/>
        </w:rPr>
        <w:t>• El sujeto obligado deberá de entregar la información que da atención a lo solicitado derivado de la nueva búsqueda, a través del medio que la persona indicó durante la presentación de su solicitud, siendo copia certificada, ofreciendo la gratuidad de las primeras veinte hojas, e indicando el costo por las restantes para su reproducción, a su vez, se deberá de informar a la persona la posibilidad de recibirlas en las instalaciones de la Unidad de Transparencia o por envío a su domicilio, previo pago del mismo, de conformidad con el artículo 145 de la Ley Federal de la materia." (Sic)</w:t>
      </w:r>
    </w:p>
    <w:p w14:paraId="2F92550C" w14:textId="77777777" w:rsidR="00894562" w:rsidRPr="000C7AC3" w:rsidRDefault="00894562" w:rsidP="00894562">
      <w:pPr>
        <w:ind w:left="2" w:right="567" w:hanging="2"/>
        <w:jc w:val="both"/>
        <w:rPr>
          <w:rFonts w:ascii="Montserrat" w:hAnsi="Montserrat"/>
          <w:bCs/>
          <w:i/>
          <w:iCs/>
          <w:sz w:val="18"/>
          <w:szCs w:val="18"/>
        </w:rPr>
      </w:pPr>
    </w:p>
    <w:p w14:paraId="1BD58A59" w14:textId="77777777" w:rsidR="00894562" w:rsidRPr="000C7AC3" w:rsidRDefault="00894562" w:rsidP="00894562">
      <w:pPr>
        <w:pStyle w:val="Default"/>
        <w:ind w:right="142" w:hanging="2"/>
        <w:jc w:val="both"/>
        <w:rPr>
          <w:rFonts w:eastAsia="Montserrat"/>
          <w:sz w:val="18"/>
          <w:szCs w:val="18"/>
          <w:lang w:val="es-MX"/>
        </w:rPr>
      </w:pPr>
      <w:r w:rsidRPr="000C7AC3">
        <w:rPr>
          <w:rFonts w:eastAsia="Montserrat"/>
          <w:sz w:val="18"/>
          <w:szCs w:val="18"/>
          <w:lang w:val="es-MX"/>
        </w:rPr>
        <w:t xml:space="preserve">En cumplimiento a la resolución se turnó para su atención a la Unidad de Responsabilidades de Petróleos </w:t>
      </w:r>
      <w:proofErr w:type="gramStart"/>
      <w:r w:rsidRPr="000C7AC3">
        <w:rPr>
          <w:rFonts w:eastAsia="Montserrat"/>
          <w:sz w:val="18"/>
          <w:szCs w:val="18"/>
          <w:lang w:val="es-MX"/>
        </w:rPr>
        <w:t>Mexicanos</w:t>
      </w:r>
      <w:proofErr w:type="gramEnd"/>
      <w:r w:rsidRPr="000C7AC3">
        <w:rPr>
          <w:rFonts w:eastAsia="Montserrat"/>
          <w:sz w:val="18"/>
          <w:szCs w:val="18"/>
          <w:lang w:val="es-MX"/>
        </w:rPr>
        <w:t xml:space="preserve"> (UR-PEMEX) </w:t>
      </w:r>
      <w:r w:rsidR="000C7AC3" w:rsidRPr="000C7AC3">
        <w:rPr>
          <w:rFonts w:eastAsia="Montserrat"/>
          <w:sz w:val="18"/>
          <w:szCs w:val="18"/>
          <w:lang w:val="es-MX"/>
        </w:rPr>
        <w:t>quien,</w:t>
      </w:r>
      <w:r w:rsidRPr="000C7AC3">
        <w:rPr>
          <w:rFonts w:eastAsia="Montserrat"/>
          <w:sz w:val="18"/>
          <w:szCs w:val="18"/>
          <w:lang w:val="es-MX"/>
        </w:rPr>
        <w:t xml:space="preserve"> a efecto de elaborar las versiones públicas de los documentos requeridos, solicitó al Comité de Transparencia la clasificación de la siguiente información:</w:t>
      </w:r>
    </w:p>
    <w:p w14:paraId="6A293BC4" w14:textId="77777777" w:rsidR="00894562" w:rsidRPr="000C7AC3" w:rsidRDefault="00894562" w:rsidP="00894562">
      <w:pPr>
        <w:ind w:left="2" w:hanging="2"/>
        <w:jc w:val="both"/>
        <w:rPr>
          <w:rFonts w:ascii="Montserrat" w:eastAsia="Montserrat" w:hAnsi="Montserrat" w:cs="Montserrat"/>
          <w:kern w:val="2"/>
          <w:sz w:val="18"/>
          <w:szCs w:val="18"/>
        </w:rPr>
      </w:pPr>
    </w:p>
    <w:tbl>
      <w:tblPr>
        <w:tblStyle w:val="Tablaconcuadrcula"/>
        <w:tblW w:w="0" w:type="auto"/>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22"/>
        <w:gridCol w:w="5103"/>
        <w:gridCol w:w="2409"/>
      </w:tblGrid>
      <w:tr w:rsidR="00894562" w:rsidRPr="000C7AC3" w14:paraId="29C48D4B" w14:textId="77777777" w:rsidTr="00D72AA7">
        <w:trPr>
          <w:trHeight w:val="454"/>
          <w:tblHeader/>
        </w:trPr>
        <w:tc>
          <w:tcPr>
            <w:tcW w:w="2122" w:type="dxa"/>
            <w:shd w:val="clear" w:color="auto" w:fill="660033"/>
            <w:vAlign w:val="center"/>
            <w:hideMark/>
          </w:tcPr>
          <w:p w14:paraId="4AE6BA53" w14:textId="77777777" w:rsidR="00894562" w:rsidRPr="000C7AC3" w:rsidRDefault="00894562" w:rsidP="00B045FD">
            <w:pPr>
              <w:ind w:left="2" w:hanging="2"/>
              <w:jc w:val="center"/>
              <w:rPr>
                <w:rFonts w:ascii="Montserrat" w:eastAsia="Montserrat" w:hAnsi="Montserrat" w:cs="Montserrat"/>
                <w:b/>
                <w:kern w:val="2"/>
                <w:sz w:val="16"/>
                <w:szCs w:val="18"/>
                <w:lang w:val="es-MX"/>
              </w:rPr>
            </w:pPr>
            <w:r w:rsidRPr="000C7AC3">
              <w:rPr>
                <w:rFonts w:ascii="Montserrat" w:eastAsia="Montserrat" w:hAnsi="Montserrat" w:cs="Montserrat"/>
                <w:b/>
                <w:kern w:val="2"/>
                <w:sz w:val="16"/>
                <w:szCs w:val="18"/>
                <w:lang w:val="es-MX"/>
              </w:rPr>
              <w:t>Dato</w:t>
            </w:r>
          </w:p>
        </w:tc>
        <w:tc>
          <w:tcPr>
            <w:tcW w:w="5103" w:type="dxa"/>
            <w:shd w:val="clear" w:color="auto" w:fill="660033"/>
            <w:vAlign w:val="center"/>
            <w:hideMark/>
          </w:tcPr>
          <w:p w14:paraId="1086E01E" w14:textId="77777777" w:rsidR="00894562" w:rsidRPr="000C7AC3" w:rsidRDefault="00894562" w:rsidP="00B045FD">
            <w:pPr>
              <w:ind w:left="2" w:hanging="2"/>
              <w:jc w:val="center"/>
              <w:rPr>
                <w:rFonts w:ascii="Montserrat" w:eastAsia="Montserrat" w:hAnsi="Montserrat" w:cs="Montserrat"/>
                <w:b/>
                <w:kern w:val="2"/>
                <w:sz w:val="16"/>
                <w:szCs w:val="18"/>
                <w:lang w:val="es-MX"/>
              </w:rPr>
            </w:pPr>
            <w:r w:rsidRPr="000C7AC3">
              <w:rPr>
                <w:rFonts w:ascii="Montserrat" w:eastAsia="Montserrat" w:hAnsi="Montserrat" w:cs="Montserrat"/>
                <w:b/>
                <w:kern w:val="2"/>
                <w:sz w:val="16"/>
                <w:szCs w:val="18"/>
                <w:lang w:val="es-MX"/>
              </w:rPr>
              <w:t>Justificación</w:t>
            </w:r>
          </w:p>
        </w:tc>
        <w:tc>
          <w:tcPr>
            <w:tcW w:w="2409" w:type="dxa"/>
            <w:shd w:val="clear" w:color="auto" w:fill="660033"/>
            <w:vAlign w:val="center"/>
            <w:hideMark/>
          </w:tcPr>
          <w:p w14:paraId="215089D6" w14:textId="77777777" w:rsidR="00894562" w:rsidRPr="000C7AC3" w:rsidRDefault="00894562" w:rsidP="00B045FD">
            <w:pPr>
              <w:ind w:left="2" w:hanging="2"/>
              <w:jc w:val="center"/>
              <w:rPr>
                <w:rFonts w:ascii="Montserrat" w:eastAsia="Montserrat" w:hAnsi="Montserrat" w:cs="Montserrat"/>
                <w:b/>
                <w:kern w:val="2"/>
                <w:sz w:val="16"/>
                <w:szCs w:val="18"/>
                <w:lang w:val="es-MX"/>
              </w:rPr>
            </w:pPr>
            <w:r w:rsidRPr="000C7AC3">
              <w:rPr>
                <w:rFonts w:ascii="Montserrat" w:eastAsia="Montserrat" w:hAnsi="Montserrat" w:cs="Montserrat"/>
                <w:b/>
                <w:kern w:val="2"/>
                <w:sz w:val="16"/>
                <w:szCs w:val="18"/>
                <w:lang w:val="es-MX"/>
              </w:rPr>
              <w:t>Fundamento</w:t>
            </w:r>
          </w:p>
        </w:tc>
      </w:tr>
      <w:tr w:rsidR="00894562" w:rsidRPr="000C7AC3" w14:paraId="002DEC4A" w14:textId="77777777" w:rsidTr="00D72AA7">
        <w:trPr>
          <w:trHeight w:val="20"/>
          <w:tblHeader/>
        </w:trPr>
        <w:tc>
          <w:tcPr>
            <w:tcW w:w="2122" w:type="dxa"/>
            <w:vAlign w:val="center"/>
            <w:hideMark/>
          </w:tcPr>
          <w:p w14:paraId="746D32B6" w14:textId="77777777" w:rsidR="00894562" w:rsidRPr="000C7AC3" w:rsidRDefault="00894562" w:rsidP="00B045FD">
            <w:pPr>
              <w:ind w:left="2" w:hanging="2"/>
              <w:rPr>
                <w:rFonts w:ascii="Montserrat" w:eastAsia="Montserrat" w:hAnsi="Montserrat" w:cs="Montserrat"/>
                <w:kern w:val="2"/>
                <w:sz w:val="16"/>
                <w:szCs w:val="18"/>
                <w:lang w:val="es-MX"/>
              </w:rPr>
            </w:pPr>
            <w:r w:rsidRPr="000C7AC3">
              <w:rPr>
                <w:rFonts w:ascii="Montserrat" w:eastAsia="Montserrat" w:hAnsi="Montserrat" w:cs="Montserrat"/>
                <w:kern w:val="2"/>
                <w:sz w:val="16"/>
                <w:szCs w:val="18"/>
                <w:lang w:val="es-MX"/>
              </w:rPr>
              <w:t>Número de ficha emitida por Petróleos Mexicanos del Servidor público investigado</w:t>
            </w:r>
          </w:p>
        </w:tc>
        <w:tc>
          <w:tcPr>
            <w:tcW w:w="5103" w:type="dxa"/>
            <w:vAlign w:val="center"/>
            <w:hideMark/>
          </w:tcPr>
          <w:p w14:paraId="1C3F605D" w14:textId="77777777" w:rsidR="00894562" w:rsidRPr="000C7AC3" w:rsidRDefault="00894562" w:rsidP="00B045FD">
            <w:pPr>
              <w:ind w:left="2" w:hanging="2"/>
              <w:jc w:val="both"/>
              <w:rPr>
                <w:rFonts w:ascii="Montserrat" w:eastAsia="Montserrat" w:hAnsi="Montserrat" w:cs="Montserrat"/>
                <w:kern w:val="2"/>
                <w:sz w:val="16"/>
                <w:szCs w:val="18"/>
                <w:lang w:val="es-MX"/>
              </w:rPr>
            </w:pPr>
            <w:r w:rsidRPr="000C7AC3">
              <w:rPr>
                <w:rFonts w:ascii="Montserrat" w:eastAsia="Montserrat" w:hAnsi="Montserrat" w:cs="Montserrat"/>
                <w:kern w:val="2"/>
                <w:sz w:val="16"/>
                <w:szCs w:val="18"/>
                <w:lang w:val="es-MX"/>
              </w:rPr>
              <w:t xml:space="preserve">Se trata de un código de identificador del empleado, con el cual puede tener acceso a diversa información inclusive a sus datos personales. </w:t>
            </w:r>
          </w:p>
        </w:tc>
        <w:tc>
          <w:tcPr>
            <w:tcW w:w="2409" w:type="dxa"/>
            <w:vAlign w:val="center"/>
            <w:hideMark/>
          </w:tcPr>
          <w:p w14:paraId="46608728" w14:textId="77777777" w:rsidR="00894562" w:rsidRPr="000C7AC3" w:rsidRDefault="00894562" w:rsidP="00B045FD">
            <w:pPr>
              <w:ind w:left="2" w:hanging="2"/>
              <w:jc w:val="both"/>
              <w:rPr>
                <w:rFonts w:ascii="Montserrat" w:eastAsia="Montserrat" w:hAnsi="Montserrat" w:cs="Montserrat"/>
                <w:kern w:val="2"/>
                <w:sz w:val="16"/>
                <w:szCs w:val="18"/>
                <w:lang w:val="es-MX"/>
              </w:rPr>
            </w:pPr>
            <w:r w:rsidRPr="000C7AC3">
              <w:rPr>
                <w:rFonts w:ascii="Montserrat" w:eastAsia="Montserrat" w:hAnsi="Montserrat" w:cs="Montserrat"/>
                <w:kern w:val="2"/>
                <w:sz w:val="16"/>
                <w:szCs w:val="18"/>
                <w:lang w:val="es-MX"/>
              </w:rPr>
              <w:t>Artículo 113, fracción I, de la Ley Federal de Transparencia y Acceso a la Información Pública.</w:t>
            </w:r>
          </w:p>
        </w:tc>
      </w:tr>
      <w:tr w:rsidR="00894562" w:rsidRPr="000C7AC3" w14:paraId="56922C56" w14:textId="77777777" w:rsidTr="00D72AA7">
        <w:trPr>
          <w:trHeight w:val="20"/>
          <w:tblHeader/>
        </w:trPr>
        <w:tc>
          <w:tcPr>
            <w:tcW w:w="2122" w:type="dxa"/>
            <w:vAlign w:val="center"/>
            <w:hideMark/>
          </w:tcPr>
          <w:p w14:paraId="7CCE95CA" w14:textId="77777777" w:rsidR="00894562" w:rsidRPr="000C7AC3" w:rsidRDefault="00894562" w:rsidP="00B045FD">
            <w:pPr>
              <w:rPr>
                <w:rFonts w:ascii="Montserrat" w:eastAsia="Montserrat" w:hAnsi="Montserrat" w:cs="Montserrat"/>
                <w:kern w:val="2"/>
                <w:sz w:val="16"/>
                <w:szCs w:val="18"/>
                <w:lang w:val="es-MX"/>
              </w:rPr>
            </w:pPr>
            <w:r w:rsidRPr="000C7AC3">
              <w:rPr>
                <w:rFonts w:ascii="Montserrat" w:eastAsia="Montserrat" w:hAnsi="Montserrat" w:cs="Montserrat"/>
                <w:kern w:val="2"/>
                <w:sz w:val="16"/>
                <w:szCs w:val="18"/>
                <w:lang w:val="es-MX"/>
              </w:rPr>
              <w:t xml:space="preserve">Nombre de servidores públicos investigados </w:t>
            </w:r>
          </w:p>
        </w:tc>
        <w:tc>
          <w:tcPr>
            <w:tcW w:w="5103" w:type="dxa"/>
            <w:vAlign w:val="center"/>
            <w:hideMark/>
          </w:tcPr>
          <w:p w14:paraId="1C556E75" w14:textId="77777777" w:rsidR="00894562" w:rsidRPr="000C7AC3" w:rsidRDefault="00894562" w:rsidP="00B045FD">
            <w:pPr>
              <w:pStyle w:val="TableParagraph"/>
              <w:ind w:right="82" w:hanging="1"/>
              <w:jc w:val="both"/>
              <w:rPr>
                <w:rFonts w:ascii="Montserrat" w:hAnsi="Montserrat"/>
                <w:sz w:val="16"/>
                <w:szCs w:val="18"/>
                <w:lang w:val="es-MX" w:eastAsia="es-MX"/>
              </w:rPr>
            </w:pPr>
            <w:r w:rsidRPr="000C7AC3">
              <w:rPr>
                <w:rFonts w:ascii="Montserrat" w:hAnsi="Montserrat"/>
                <w:sz w:val="16"/>
                <w:szCs w:val="18"/>
                <w:lang w:val="es-MX" w:eastAsia="es-MX"/>
              </w:rPr>
              <w:t xml:space="preserve">El nombre es un atributo de la personalidad, esto es la manifestación del derecho a la identidad y razón que por sí misma permite identificar a una persona física, por lo que debe evitarse el revelar el nombre del denunciante para no afectar su intimidad, honor y reputación, toda vez que de hacerlo podría generarse una percepción negativa sobre su persona, por lo que su protección resulta necesaria. </w:t>
            </w:r>
          </w:p>
        </w:tc>
        <w:tc>
          <w:tcPr>
            <w:tcW w:w="2409" w:type="dxa"/>
            <w:vAlign w:val="center"/>
            <w:hideMark/>
          </w:tcPr>
          <w:p w14:paraId="147B3AF9" w14:textId="77777777" w:rsidR="00894562" w:rsidRPr="000C7AC3" w:rsidRDefault="00894562" w:rsidP="00B045FD">
            <w:pPr>
              <w:ind w:left="2" w:hanging="2"/>
              <w:jc w:val="both"/>
              <w:rPr>
                <w:rFonts w:ascii="Montserrat" w:eastAsia="Montserrat" w:hAnsi="Montserrat" w:cs="Montserrat"/>
                <w:kern w:val="2"/>
                <w:sz w:val="16"/>
                <w:szCs w:val="18"/>
                <w:lang w:val="es-MX" w:eastAsia="zh-CN"/>
              </w:rPr>
            </w:pPr>
            <w:r w:rsidRPr="000C7AC3">
              <w:rPr>
                <w:rFonts w:ascii="Montserrat" w:eastAsia="Montserrat" w:hAnsi="Montserrat" w:cs="Montserrat"/>
                <w:kern w:val="2"/>
                <w:sz w:val="16"/>
                <w:szCs w:val="18"/>
                <w:lang w:val="es-MX"/>
              </w:rPr>
              <w:t>Artículo 113, fracción I, de la Ley Federal de Transparencia y Acceso a la Información Pública.</w:t>
            </w:r>
          </w:p>
        </w:tc>
      </w:tr>
    </w:tbl>
    <w:p w14:paraId="40BBBCD4" w14:textId="77777777" w:rsidR="00894562" w:rsidRPr="000C7AC3" w:rsidRDefault="00894562" w:rsidP="00894562">
      <w:pPr>
        <w:ind w:left="2" w:right="51" w:hanging="2"/>
        <w:jc w:val="both"/>
        <w:rPr>
          <w:rFonts w:ascii="Montserrat" w:eastAsia="Montserrat" w:hAnsi="Montserrat" w:cs="Montserrat"/>
          <w:position w:val="-1"/>
          <w:sz w:val="18"/>
          <w:szCs w:val="18"/>
          <w:lang w:eastAsia="zh-CN"/>
        </w:rPr>
      </w:pPr>
    </w:p>
    <w:p w14:paraId="7D47E5D5" w14:textId="77777777" w:rsidR="00894562" w:rsidRPr="000C7AC3" w:rsidRDefault="00894562" w:rsidP="00894562">
      <w:pPr>
        <w:ind w:left="2" w:right="51" w:hanging="2"/>
        <w:jc w:val="both"/>
        <w:rPr>
          <w:rFonts w:ascii="Montserrat" w:eastAsia="Montserrat" w:hAnsi="Montserrat" w:cs="Montserrat"/>
          <w:b/>
          <w:sz w:val="18"/>
          <w:szCs w:val="18"/>
        </w:rPr>
      </w:pPr>
      <w:r w:rsidRPr="000C7AC3">
        <w:rPr>
          <w:rFonts w:ascii="Montserrat" w:eastAsia="Montserrat" w:hAnsi="Montserrat" w:cs="Montserrat"/>
          <w:sz w:val="18"/>
          <w:szCs w:val="18"/>
        </w:rPr>
        <w:t>En consecuencia, se emite la siguiente resolución por unanimidad:</w:t>
      </w:r>
    </w:p>
    <w:p w14:paraId="4A490DE5" w14:textId="77777777" w:rsidR="00894562" w:rsidRPr="000C7AC3" w:rsidRDefault="00894562" w:rsidP="00894562">
      <w:pPr>
        <w:ind w:left="2" w:right="51" w:hanging="2"/>
        <w:jc w:val="both"/>
        <w:rPr>
          <w:rFonts w:ascii="Montserrat" w:eastAsia="Montserrat" w:hAnsi="Montserrat" w:cs="Montserrat"/>
          <w:b/>
          <w:sz w:val="18"/>
          <w:szCs w:val="18"/>
        </w:rPr>
      </w:pPr>
    </w:p>
    <w:p w14:paraId="6FA6EB39" w14:textId="77777777" w:rsidR="00894562" w:rsidRPr="000C7AC3" w:rsidRDefault="00894562" w:rsidP="00894562">
      <w:pPr>
        <w:ind w:left="2" w:right="51" w:hanging="2"/>
        <w:jc w:val="both"/>
        <w:rPr>
          <w:rFonts w:ascii="Montserrat" w:eastAsia="Montserrat" w:hAnsi="Montserrat" w:cs="Montserrat"/>
          <w:b/>
          <w:sz w:val="18"/>
          <w:szCs w:val="18"/>
        </w:rPr>
      </w:pPr>
      <w:r w:rsidRPr="000C7AC3">
        <w:rPr>
          <w:rFonts w:ascii="Montserrat" w:eastAsia="Montserrat" w:hAnsi="Montserrat" w:cs="Montserrat"/>
          <w:b/>
          <w:sz w:val="18"/>
          <w:szCs w:val="18"/>
        </w:rPr>
        <w:t xml:space="preserve">IV.A.1.ORD.30.24: CONFIRMAR </w:t>
      </w:r>
      <w:r w:rsidRPr="000C7AC3">
        <w:rPr>
          <w:rFonts w:ascii="Montserrat" w:eastAsia="Montserrat" w:hAnsi="Montserrat" w:cs="Montserrat"/>
          <w:sz w:val="18"/>
          <w:szCs w:val="18"/>
        </w:rPr>
        <w:t xml:space="preserve">la clasificación de la información como confidencial invocada por la UR-PEMEX respecto de los oficios requeridos en la solicitud de mérito, con fundamento en el artículo 113, fracción I, de la Ley Federal de Transparencia y Acceso a la Información Pública y, por ende, se autoriza elaborar la versión pública.  </w:t>
      </w:r>
    </w:p>
    <w:p w14:paraId="719ACC29" w14:textId="77777777" w:rsidR="00894562" w:rsidRPr="000C7AC3" w:rsidRDefault="00894562" w:rsidP="00894562">
      <w:pPr>
        <w:ind w:right="38"/>
        <w:jc w:val="both"/>
        <w:rPr>
          <w:rFonts w:ascii="Montserrat" w:eastAsia="Montserrat" w:hAnsi="Montserrat" w:cs="Montserrat"/>
          <w:b/>
          <w:sz w:val="18"/>
          <w:szCs w:val="18"/>
        </w:rPr>
      </w:pPr>
    </w:p>
    <w:p w14:paraId="310CCCCE" w14:textId="77777777" w:rsidR="00B225A8" w:rsidRPr="000C7AC3" w:rsidRDefault="00B225A8" w:rsidP="00B225A8">
      <w:pPr>
        <w:ind w:right="38" w:hanging="2"/>
        <w:jc w:val="both"/>
        <w:rPr>
          <w:rFonts w:ascii="Montserrat" w:eastAsia="Montserrat" w:hAnsi="Montserrat" w:cs="Montserrat"/>
          <w:b/>
          <w:sz w:val="18"/>
          <w:szCs w:val="18"/>
        </w:rPr>
      </w:pPr>
      <w:r w:rsidRPr="000C7AC3">
        <w:rPr>
          <w:rFonts w:ascii="Montserrat" w:eastAsia="Montserrat" w:hAnsi="Montserrat" w:cs="Montserrat"/>
          <w:b/>
          <w:sz w:val="18"/>
          <w:szCs w:val="18"/>
        </w:rPr>
        <w:t xml:space="preserve">A.2 Folio </w:t>
      </w:r>
      <w:r w:rsidRPr="000C7AC3">
        <w:rPr>
          <w:rFonts w:ascii="Montserrat" w:eastAsia="Montserrat" w:hAnsi="Montserrat" w:cs="Montserrat"/>
          <w:b/>
          <w:iCs/>
          <w:sz w:val="18"/>
          <w:szCs w:val="18"/>
        </w:rPr>
        <w:t>330026524001327</w:t>
      </w:r>
      <w:r w:rsidRPr="000C7AC3">
        <w:rPr>
          <w:rFonts w:ascii="Montserrat" w:eastAsia="Montserrat" w:hAnsi="Montserrat" w:cs="Montserrat"/>
          <w:b/>
          <w:sz w:val="18"/>
          <w:szCs w:val="18"/>
        </w:rPr>
        <w:t xml:space="preserve"> RRA 7997/24</w:t>
      </w:r>
    </w:p>
    <w:p w14:paraId="5319D32D" w14:textId="77777777" w:rsidR="00B225A8" w:rsidRPr="000C7AC3" w:rsidRDefault="00B225A8" w:rsidP="00B225A8">
      <w:pPr>
        <w:ind w:right="38" w:hanging="2"/>
        <w:jc w:val="both"/>
        <w:rPr>
          <w:rFonts w:ascii="Montserrat" w:eastAsia="Montserrat" w:hAnsi="Montserrat" w:cs="Montserrat"/>
          <w:b/>
          <w:sz w:val="18"/>
          <w:szCs w:val="18"/>
        </w:rPr>
      </w:pPr>
    </w:p>
    <w:p w14:paraId="20C7451C" w14:textId="77777777" w:rsidR="00B225A8" w:rsidRPr="000C7AC3" w:rsidRDefault="00B225A8" w:rsidP="00B225A8">
      <w:pPr>
        <w:shd w:val="clear" w:color="auto" w:fill="FFFFFF"/>
        <w:ind w:right="45" w:hanging="2"/>
        <w:jc w:val="both"/>
        <w:rPr>
          <w:rFonts w:ascii="Montserrat" w:eastAsia="Montserrat" w:hAnsi="Montserrat" w:cs="Montserrat"/>
          <w:sz w:val="18"/>
          <w:szCs w:val="18"/>
        </w:rPr>
      </w:pPr>
      <w:r w:rsidRPr="000C7AC3">
        <w:rPr>
          <w:rFonts w:ascii="Montserrat" w:eastAsia="Montserrat" w:hAnsi="Montserrat" w:cs="Montserrat"/>
          <w:sz w:val="18"/>
          <w:szCs w:val="18"/>
        </w:rPr>
        <w:t xml:space="preserve">El Pleno del Instituto Nacional de Transparencia, Acceso a la Información y Protección de Datos Personales (INAI) al resolver el recurso de revisión determinó: </w:t>
      </w:r>
    </w:p>
    <w:p w14:paraId="17B2FBE5" w14:textId="77777777" w:rsidR="00B225A8" w:rsidRPr="000C7AC3" w:rsidRDefault="00B225A8" w:rsidP="00B225A8">
      <w:pPr>
        <w:shd w:val="clear" w:color="auto" w:fill="FFFFFF"/>
        <w:ind w:right="45" w:hanging="2"/>
        <w:rPr>
          <w:rFonts w:ascii="Montserrat" w:eastAsia="Montserrat" w:hAnsi="Montserrat" w:cs="Montserrat"/>
          <w:sz w:val="18"/>
          <w:szCs w:val="18"/>
        </w:rPr>
      </w:pPr>
    </w:p>
    <w:p w14:paraId="487646EC" w14:textId="77777777" w:rsidR="00B225A8" w:rsidRPr="000C7AC3" w:rsidRDefault="00B225A8" w:rsidP="004B1D4C">
      <w:pPr>
        <w:autoSpaceDE w:val="0"/>
        <w:autoSpaceDN w:val="0"/>
        <w:ind w:left="567" w:right="567"/>
        <w:jc w:val="both"/>
        <w:rPr>
          <w:rFonts w:ascii="Montserrat" w:hAnsi="Montserrat"/>
          <w:i/>
          <w:iCs/>
          <w:sz w:val="16"/>
          <w:szCs w:val="18"/>
        </w:rPr>
      </w:pPr>
      <w:r w:rsidRPr="000C7AC3">
        <w:rPr>
          <w:rFonts w:ascii="Montserrat" w:hAnsi="Montserrat"/>
          <w:i/>
          <w:iCs/>
          <w:sz w:val="16"/>
          <w:szCs w:val="18"/>
        </w:rPr>
        <w:t>“modifica la respuesta emitida por el sujeto obligado y se instruye a efecto de lo siguiente:</w:t>
      </w:r>
    </w:p>
    <w:p w14:paraId="7C8BB78E" w14:textId="77777777" w:rsidR="00B225A8" w:rsidRPr="000C7AC3" w:rsidRDefault="00B225A8" w:rsidP="004B1D4C">
      <w:pPr>
        <w:autoSpaceDE w:val="0"/>
        <w:autoSpaceDN w:val="0"/>
        <w:ind w:left="567" w:right="567"/>
        <w:jc w:val="both"/>
        <w:rPr>
          <w:rFonts w:ascii="Montserrat" w:hAnsi="Montserrat"/>
          <w:i/>
          <w:iCs/>
          <w:sz w:val="16"/>
          <w:szCs w:val="18"/>
        </w:rPr>
      </w:pPr>
    </w:p>
    <w:p w14:paraId="170DAB0A" w14:textId="77777777" w:rsidR="00B225A8" w:rsidRPr="000C7AC3" w:rsidRDefault="00B225A8" w:rsidP="004B1D4C">
      <w:pPr>
        <w:autoSpaceDE w:val="0"/>
        <w:autoSpaceDN w:val="0"/>
        <w:ind w:left="567" w:right="567"/>
        <w:jc w:val="both"/>
        <w:rPr>
          <w:rFonts w:ascii="Montserrat" w:hAnsi="Montserrat"/>
          <w:i/>
          <w:iCs/>
          <w:sz w:val="16"/>
          <w:szCs w:val="18"/>
        </w:rPr>
      </w:pPr>
      <w:r w:rsidRPr="000C7AC3">
        <w:rPr>
          <w:rFonts w:ascii="Montserrat" w:hAnsi="Montserrat"/>
          <w:i/>
          <w:iCs/>
          <w:sz w:val="16"/>
          <w:szCs w:val="18"/>
        </w:rPr>
        <w:t>• Realice una nueva búsqueda respecto a las documentales que den cuenta a las cédulas de resultados definitivos y/o finales de la siguiente forma:</w:t>
      </w:r>
    </w:p>
    <w:p w14:paraId="02675A34" w14:textId="77777777" w:rsidR="00B225A8" w:rsidRPr="000C7AC3" w:rsidRDefault="00B225A8" w:rsidP="004B1D4C">
      <w:pPr>
        <w:autoSpaceDE w:val="0"/>
        <w:autoSpaceDN w:val="0"/>
        <w:ind w:left="567" w:right="567"/>
        <w:jc w:val="both"/>
        <w:rPr>
          <w:rFonts w:ascii="Montserrat" w:hAnsi="Montserrat"/>
          <w:i/>
          <w:iCs/>
          <w:sz w:val="16"/>
          <w:szCs w:val="18"/>
        </w:rPr>
      </w:pPr>
    </w:p>
    <w:p w14:paraId="51FC3FE0" w14:textId="77777777" w:rsidR="00B225A8" w:rsidRPr="000C7AC3" w:rsidRDefault="00B225A8" w:rsidP="004B1D4C">
      <w:pPr>
        <w:autoSpaceDE w:val="0"/>
        <w:autoSpaceDN w:val="0"/>
        <w:ind w:left="567" w:right="567"/>
        <w:jc w:val="both"/>
        <w:rPr>
          <w:rFonts w:ascii="Montserrat" w:hAnsi="Montserrat"/>
          <w:i/>
          <w:iCs/>
          <w:sz w:val="16"/>
          <w:szCs w:val="18"/>
        </w:rPr>
      </w:pPr>
      <w:r w:rsidRPr="000C7AC3">
        <w:rPr>
          <w:rFonts w:ascii="Montserrat" w:hAnsi="Montserrat"/>
          <w:i/>
          <w:iCs/>
          <w:sz w:val="16"/>
          <w:szCs w:val="18"/>
        </w:rPr>
        <w:t xml:space="preserve">o La Unidad de Control y Mejora de la Administración Pública Federal respecto al año 2018; el Órgano Interno de Control Especifico en Servicios de Salud del Instituto Mexicano del Seguro Social para el Bienestar por lo que hace a los años 2018, 2019 y 2024; el Órgano Interno de Control Especifico en el ISSSTE para el año 2024, y comunique el resultado de la búsqueda al particular. </w:t>
      </w:r>
    </w:p>
    <w:p w14:paraId="552B5D0D" w14:textId="77777777" w:rsidR="00B225A8" w:rsidRPr="000C7AC3" w:rsidRDefault="00B225A8" w:rsidP="004B1D4C">
      <w:pPr>
        <w:autoSpaceDE w:val="0"/>
        <w:autoSpaceDN w:val="0"/>
        <w:ind w:left="567" w:right="567"/>
        <w:jc w:val="both"/>
        <w:rPr>
          <w:rFonts w:ascii="Montserrat" w:hAnsi="Montserrat"/>
          <w:i/>
          <w:iCs/>
          <w:sz w:val="16"/>
          <w:szCs w:val="18"/>
        </w:rPr>
      </w:pPr>
    </w:p>
    <w:p w14:paraId="7B9DA30C" w14:textId="77777777" w:rsidR="00B225A8" w:rsidRPr="000C7AC3" w:rsidRDefault="00B225A8" w:rsidP="004B1D4C">
      <w:pPr>
        <w:autoSpaceDE w:val="0"/>
        <w:autoSpaceDN w:val="0"/>
        <w:ind w:left="567" w:right="567"/>
        <w:jc w:val="both"/>
        <w:rPr>
          <w:rFonts w:ascii="Montserrat" w:hAnsi="Montserrat"/>
          <w:i/>
          <w:iCs/>
          <w:sz w:val="16"/>
          <w:szCs w:val="18"/>
        </w:rPr>
      </w:pPr>
      <w:r w:rsidRPr="000C7AC3">
        <w:rPr>
          <w:rFonts w:ascii="Montserrat" w:hAnsi="Montserrat"/>
          <w:i/>
          <w:iCs/>
          <w:sz w:val="16"/>
          <w:szCs w:val="18"/>
        </w:rPr>
        <w:t>o Por otro lado, en caso de que tras la búsqueda efectuada se determine que no obran en sus archivos información referente a las cédulas de resultados definitivos y/o finales, con intervención de su Comité de Transparencia, y siguiendo el procedimiento que refieren el artículo 141 de la Federal de la materia, así como, emitiendo la resolución en la que se declare la inexistencia de lo solicitado, en la cual debe exponer de manera fundada y motivada las circunstancias de tiempo, modo y lugar que dieron origen a la inexistencia invocada, proporcionándole gratuitamente un ejemplar en original de la misma.</w:t>
      </w:r>
    </w:p>
    <w:p w14:paraId="6984EFB4" w14:textId="77777777" w:rsidR="00B225A8" w:rsidRPr="000C7AC3" w:rsidRDefault="00B225A8" w:rsidP="004B1D4C">
      <w:pPr>
        <w:autoSpaceDE w:val="0"/>
        <w:autoSpaceDN w:val="0"/>
        <w:ind w:left="567" w:right="567"/>
        <w:jc w:val="both"/>
        <w:rPr>
          <w:rFonts w:ascii="Montserrat" w:hAnsi="Montserrat"/>
          <w:i/>
          <w:iCs/>
          <w:sz w:val="16"/>
          <w:szCs w:val="18"/>
        </w:rPr>
      </w:pPr>
    </w:p>
    <w:p w14:paraId="2BECBF68" w14:textId="77777777" w:rsidR="00B225A8" w:rsidRPr="000C7AC3" w:rsidRDefault="00B225A8" w:rsidP="004B1D4C">
      <w:pPr>
        <w:autoSpaceDE w:val="0"/>
        <w:autoSpaceDN w:val="0"/>
        <w:ind w:left="567" w:right="567"/>
        <w:jc w:val="both"/>
        <w:rPr>
          <w:rFonts w:ascii="Montserrat" w:hAnsi="Montserrat"/>
          <w:i/>
          <w:iCs/>
          <w:sz w:val="16"/>
          <w:szCs w:val="18"/>
        </w:rPr>
      </w:pPr>
      <w:r w:rsidRPr="000C7AC3">
        <w:rPr>
          <w:rFonts w:ascii="Montserrat" w:hAnsi="Montserrat"/>
          <w:i/>
          <w:iCs/>
          <w:sz w:val="16"/>
          <w:szCs w:val="18"/>
        </w:rPr>
        <w:t>• El Órgano de Control Especifico en el Instituto Mexicano del Seguro Social entregue al particular lo referente a las cédulas de resultados definitivos y/o finales del 2018 al 2023 en el medio elegido por el particular esto es a través de medios electrónicos como lo son a través de la Plataforma Nacional de Transparencia.</w:t>
      </w:r>
    </w:p>
    <w:p w14:paraId="3477CBA7" w14:textId="77777777" w:rsidR="00B225A8" w:rsidRPr="000C7AC3" w:rsidRDefault="00B225A8" w:rsidP="004B1D4C">
      <w:pPr>
        <w:autoSpaceDE w:val="0"/>
        <w:autoSpaceDN w:val="0"/>
        <w:ind w:left="567" w:right="567"/>
        <w:jc w:val="both"/>
        <w:rPr>
          <w:rFonts w:ascii="Montserrat" w:hAnsi="Montserrat"/>
          <w:i/>
          <w:iCs/>
          <w:sz w:val="16"/>
          <w:szCs w:val="18"/>
        </w:rPr>
      </w:pPr>
    </w:p>
    <w:p w14:paraId="72CC9B75" w14:textId="77777777" w:rsidR="00B225A8" w:rsidRPr="000C7AC3" w:rsidRDefault="00B225A8" w:rsidP="004B1D4C">
      <w:pPr>
        <w:autoSpaceDE w:val="0"/>
        <w:autoSpaceDN w:val="0"/>
        <w:ind w:left="567" w:right="567"/>
        <w:jc w:val="both"/>
        <w:rPr>
          <w:rFonts w:ascii="Montserrat" w:hAnsi="Montserrat"/>
          <w:i/>
          <w:iCs/>
          <w:sz w:val="16"/>
          <w:szCs w:val="18"/>
        </w:rPr>
      </w:pPr>
      <w:r w:rsidRPr="000C7AC3">
        <w:rPr>
          <w:rFonts w:ascii="Montserrat" w:hAnsi="Montserrat"/>
          <w:i/>
          <w:iCs/>
          <w:sz w:val="16"/>
          <w:szCs w:val="18"/>
        </w:rPr>
        <w:t>• El Área de Especialidad en Fiscalización en el Ramo Salud proporcione al particular la información referente a las auditorias de los ejercicios de 2021 a 2024, en un formato accesible.</w:t>
      </w:r>
    </w:p>
    <w:p w14:paraId="2E74D6E2" w14:textId="77777777" w:rsidR="00B225A8" w:rsidRPr="000C7AC3" w:rsidRDefault="00B225A8" w:rsidP="004B1D4C">
      <w:pPr>
        <w:autoSpaceDE w:val="0"/>
        <w:autoSpaceDN w:val="0"/>
        <w:ind w:left="567" w:right="567"/>
        <w:jc w:val="both"/>
        <w:rPr>
          <w:rFonts w:ascii="Montserrat" w:hAnsi="Montserrat"/>
          <w:i/>
          <w:iCs/>
          <w:sz w:val="16"/>
          <w:szCs w:val="18"/>
        </w:rPr>
      </w:pPr>
    </w:p>
    <w:p w14:paraId="53646DD9" w14:textId="77777777" w:rsidR="00B225A8" w:rsidRPr="000C7AC3" w:rsidRDefault="00B225A8" w:rsidP="004B1D4C">
      <w:pPr>
        <w:autoSpaceDE w:val="0"/>
        <w:autoSpaceDN w:val="0"/>
        <w:ind w:left="567" w:right="567"/>
        <w:jc w:val="both"/>
        <w:rPr>
          <w:rFonts w:ascii="Montserrat" w:hAnsi="Montserrat"/>
          <w:i/>
          <w:iCs/>
          <w:sz w:val="16"/>
          <w:szCs w:val="18"/>
        </w:rPr>
      </w:pPr>
      <w:r w:rsidRPr="000C7AC3">
        <w:rPr>
          <w:rFonts w:ascii="Montserrat" w:hAnsi="Montserrat"/>
          <w:i/>
          <w:iCs/>
          <w:sz w:val="16"/>
          <w:szCs w:val="18"/>
        </w:rPr>
        <w:t>• El sujeto obligado declare su incompetencia para conocer de la información solicitada a la Auditoria Superior de la Federación.” (Sic)</w:t>
      </w:r>
    </w:p>
    <w:p w14:paraId="4ED6FE30" w14:textId="77777777" w:rsidR="00B225A8" w:rsidRPr="00515CF4" w:rsidRDefault="00B225A8" w:rsidP="00B225A8">
      <w:pPr>
        <w:ind w:right="567" w:hanging="2"/>
        <w:jc w:val="both"/>
        <w:rPr>
          <w:rFonts w:ascii="Montserrat" w:hAnsi="Montserrat"/>
          <w:bCs/>
          <w:i/>
          <w:iCs/>
          <w:sz w:val="18"/>
          <w:szCs w:val="18"/>
        </w:rPr>
      </w:pPr>
    </w:p>
    <w:p w14:paraId="28E267E8" w14:textId="0309598E" w:rsidR="00B225A8" w:rsidRPr="00B225A8" w:rsidRDefault="00B225A8" w:rsidP="00B225A8">
      <w:pPr>
        <w:pStyle w:val="Default"/>
        <w:ind w:hanging="2"/>
        <w:jc w:val="both"/>
        <w:rPr>
          <w:rFonts w:eastAsia="Montserrat"/>
          <w:sz w:val="18"/>
          <w:szCs w:val="18"/>
          <w:lang w:val="es-MX"/>
        </w:rPr>
      </w:pPr>
      <w:r w:rsidRPr="00B225A8">
        <w:rPr>
          <w:rFonts w:eastAsia="Montserrat"/>
          <w:sz w:val="18"/>
          <w:szCs w:val="18"/>
          <w:lang w:val="es-MX"/>
        </w:rPr>
        <w:t>En cumplimiento a la resolución se turnó para su atención a la</w:t>
      </w:r>
      <w:r w:rsidRPr="00B225A8">
        <w:rPr>
          <w:iCs/>
          <w:sz w:val="18"/>
          <w:szCs w:val="18"/>
          <w:lang w:val="es-MX"/>
        </w:rPr>
        <w:t xml:space="preserve"> Unidad de Control y Mejora de la Administración Pública Federal (UCMAPF); al </w:t>
      </w:r>
      <w:r w:rsidR="0012692A">
        <w:rPr>
          <w:iCs/>
          <w:sz w:val="18"/>
          <w:szCs w:val="18"/>
          <w:lang w:val="es-MX"/>
        </w:rPr>
        <w:t>Órgano Interno de Control Especí</w:t>
      </w:r>
      <w:r w:rsidRPr="00B225A8">
        <w:rPr>
          <w:iCs/>
          <w:sz w:val="18"/>
          <w:szCs w:val="18"/>
          <w:lang w:val="es-MX"/>
        </w:rPr>
        <w:t>fico en Servicios de Salud del Instituto Mexicano del Seguro Social para el Bienestar (OICE-IMSS BIENESTAR); al Órgano Interno de Control Especifico en el Instituto de Seguridad y Servicios Sociales de los Trabajadores del Estado (OICE-</w:t>
      </w:r>
      <w:r w:rsidRPr="00B225A8">
        <w:rPr>
          <w:bCs/>
          <w:iCs/>
          <w:sz w:val="18"/>
          <w:szCs w:val="18"/>
          <w:lang w:val="es-MX"/>
        </w:rPr>
        <w:t>ISSSTE</w:t>
      </w:r>
      <w:r w:rsidRPr="00B225A8">
        <w:rPr>
          <w:iCs/>
          <w:sz w:val="18"/>
          <w:szCs w:val="18"/>
          <w:lang w:val="es-MX"/>
        </w:rPr>
        <w:t>); al Órgano Interno de Control Específico en el Instituto Mexicano d</w:t>
      </w:r>
      <w:r w:rsidR="001C7724">
        <w:rPr>
          <w:iCs/>
          <w:sz w:val="18"/>
          <w:szCs w:val="18"/>
          <w:lang w:val="es-MX"/>
        </w:rPr>
        <w:t>el Seguro Social (OICE-IMSS) y a</w:t>
      </w:r>
      <w:r w:rsidRPr="00B225A8">
        <w:rPr>
          <w:iCs/>
          <w:sz w:val="18"/>
          <w:szCs w:val="18"/>
          <w:lang w:val="es-MX"/>
        </w:rPr>
        <w:t xml:space="preserve">l Área de Especialidad en Fiscalización en el Ramo Salud. </w:t>
      </w:r>
    </w:p>
    <w:p w14:paraId="10B8FB69" w14:textId="77777777" w:rsidR="00B225A8" w:rsidRPr="00B225A8" w:rsidRDefault="00B225A8" w:rsidP="00B225A8">
      <w:pPr>
        <w:pStyle w:val="Default"/>
        <w:ind w:hanging="2"/>
        <w:jc w:val="both"/>
        <w:rPr>
          <w:rFonts w:eastAsia="Montserrat"/>
          <w:sz w:val="18"/>
          <w:szCs w:val="18"/>
          <w:lang w:val="es-MX"/>
        </w:rPr>
      </w:pPr>
    </w:p>
    <w:p w14:paraId="2391B39A" w14:textId="77777777" w:rsidR="00B225A8" w:rsidRPr="00B225A8" w:rsidRDefault="00B225A8" w:rsidP="00B225A8">
      <w:pPr>
        <w:pStyle w:val="Default"/>
        <w:ind w:hanging="2"/>
        <w:jc w:val="both"/>
        <w:rPr>
          <w:sz w:val="18"/>
          <w:szCs w:val="18"/>
          <w:lang w:val="es-MX"/>
        </w:rPr>
      </w:pPr>
      <w:r w:rsidRPr="00B225A8">
        <w:rPr>
          <w:sz w:val="18"/>
          <w:szCs w:val="18"/>
          <w:lang w:val="es-MX"/>
        </w:rPr>
        <w:t xml:space="preserve">En este sentido, con el objetivo de dar certeza al solicitante respecto de las gestiones que la UCMAPF y el OICE-IMSS BIENESTAR realizaron para la ubicación de </w:t>
      </w:r>
      <w:r w:rsidRPr="00B225A8">
        <w:rPr>
          <w:iCs/>
          <w:sz w:val="18"/>
          <w:szCs w:val="18"/>
          <w:lang w:val="es-MX"/>
        </w:rPr>
        <w:t>las cédulas de resultados definitivos y/o finales</w:t>
      </w:r>
      <w:r w:rsidRPr="00B225A8">
        <w:rPr>
          <w:sz w:val="18"/>
          <w:szCs w:val="18"/>
          <w:lang w:val="es-MX"/>
        </w:rPr>
        <w:t xml:space="preserve"> solicitaron al Comité de Transparencia declarar formalmente la inexistencia de la información de conformidad con lo dispuesto en los artículos 141 y 143 de la Ley Federal de Transparencia y Acceso a la Información Pública en relación con el criterio de interpretación SO/004/2019 emitido por el Pleno del INAI bajo las siguientes circunstancias: </w:t>
      </w:r>
    </w:p>
    <w:p w14:paraId="27A3E739" w14:textId="77777777" w:rsidR="00B225A8" w:rsidRPr="000C7AC3" w:rsidRDefault="00B225A8" w:rsidP="00B225A8">
      <w:pPr>
        <w:pStyle w:val="wordsection1"/>
        <w:autoSpaceDE w:val="0"/>
        <w:autoSpaceDN w:val="0"/>
        <w:ind w:leftChars="0" w:left="0" w:right="49" w:firstLineChars="0" w:firstLine="0"/>
        <w:jc w:val="both"/>
        <w:rPr>
          <w:rFonts w:ascii="Montserrat" w:hAnsi="Montserrat"/>
          <w:sz w:val="18"/>
          <w:szCs w:val="18"/>
        </w:rPr>
      </w:pPr>
    </w:p>
    <w:p w14:paraId="55EA4C19" w14:textId="77777777" w:rsidR="00B225A8" w:rsidRPr="000C7AC3" w:rsidRDefault="00B225A8" w:rsidP="00B225A8">
      <w:pPr>
        <w:pStyle w:val="wordsection1"/>
        <w:numPr>
          <w:ilvl w:val="0"/>
          <w:numId w:val="14"/>
        </w:numPr>
        <w:autoSpaceDE w:val="0"/>
        <w:autoSpaceDN w:val="0"/>
        <w:ind w:leftChars="0" w:right="49" w:firstLineChars="0"/>
        <w:jc w:val="both"/>
        <w:rPr>
          <w:rFonts w:ascii="Montserrat" w:hAnsi="Montserrat"/>
          <w:sz w:val="18"/>
          <w:szCs w:val="18"/>
        </w:rPr>
      </w:pPr>
      <w:r w:rsidRPr="000C7AC3">
        <w:rPr>
          <w:rFonts w:ascii="Montserrat" w:hAnsi="Montserrat"/>
          <w:sz w:val="18"/>
          <w:szCs w:val="18"/>
        </w:rPr>
        <w:t>Unidad de Control y Mejora de la Administración Pública Federal (UCMAPF).</w:t>
      </w:r>
    </w:p>
    <w:p w14:paraId="1876457C" w14:textId="77777777" w:rsidR="00B225A8" w:rsidRPr="000C7AC3" w:rsidRDefault="00B225A8" w:rsidP="00B225A8">
      <w:pPr>
        <w:pStyle w:val="wordsection1"/>
        <w:autoSpaceDE w:val="0"/>
        <w:autoSpaceDN w:val="0"/>
        <w:ind w:leftChars="0" w:left="0" w:right="49" w:firstLineChars="0" w:firstLine="0"/>
        <w:jc w:val="both"/>
        <w:rPr>
          <w:rFonts w:ascii="Montserrat" w:hAnsi="Montserrat"/>
          <w:sz w:val="18"/>
          <w:szCs w:val="18"/>
        </w:rPr>
      </w:pPr>
    </w:p>
    <w:p w14:paraId="0C5456D4" w14:textId="77777777" w:rsidR="00B225A8" w:rsidRPr="000C7AC3" w:rsidRDefault="00B225A8" w:rsidP="00B225A8">
      <w:pPr>
        <w:pStyle w:val="wordsection1"/>
        <w:numPr>
          <w:ilvl w:val="0"/>
          <w:numId w:val="34"/>
        </w:numPr>
        <w:ind w:leftChars="0" w:right="49" w:firstLineChars="0"/>
        <w:jc w:val="both"/>
        <w:rPr>
          <w:rFonts w:ascii="Montserrat" w:hAnsi="Montserrat"/>
          <w:sz w:val="18"/>
          <w:szCs w:val="18"/>
        </w:rPr>
      </w:pPr>
      <w:r w:rsidRPr="000C7AC3">
        <w:rPr>
          <w:rFonts w:ascii="Montserrat" w:hAnsi="Montserrat"/>
          <w:sz w:val="18"/>
          <w:szCs w:val="18"/>
        </w:rPr>
        <w:t xml:space="preserve">Circunstancias de tiempo: Del 1° de enero al 31 de diciembre de 2018. </w:t>
      </w:r>
    </w:p>
    <w:p w14:paraId="1A93C003" w14:textId="77777777" w:rsidR="00B225A8" w:rsidRPr="000C7AC3" w:rsidRDefault="00B225A8" w:rsidP="00B225A8">
      <w:pPr>
        <w:pStyle w:val="wordsection1"/>
        <w:numPr>
          <w:ilvl w:val="0"/>
          <w:numId w:val="34"/>
        </w:numPr>
        <w:ind w:leftChars="0" w:right="49" w:firstLineChars="0"/>
        <w:jc w:val="both"/>
        <w:rPr>
          <w:rFonts w:ascii="Montserrat" w:hAnsi="Montserrat"/>
          <w:sz w:val="18"/>
          <w:szCs w:val="18"/>
        </w:rPr>
      </w:pPr>
      <w:r w:rsidRPr="000C7AC3">
        <w:rPr>
          <w:rFonts w:ascii="Montserrat" w:hAnsi="Montserrat"/>
          <w:sz w:val="18"/>
          <w:szCs w:val="18"/>
        </w:rPr>
        <w:t>Circunstancias de modo: Se realizó la búsqueda exhaustiva y razonable en los archivos físicos y electrónicos de la Unidad de Control y Mejora de la Administración Pública Federal sin localizar información, precisando que esa Unidad no programó visitas de mejora o control para el ejercicio 2018, por lo tanto no se generaron documentales que den cuenta de resultados definitivos o finales de conformidad con los artículos 38 y 39 del Reglamento Interior de la Secretaría de la Función Pública, expedido el 19 de julio de 2017 en el Diario Oficial de la Federación, aplicable dicha anualidad.</w:t>
      </w:r>
    </w:p>
    <w:p w14:paraId="3139E106" w14:textId="77777777" w:rsidR="00B225A8" w:rsidRPr="000C7AC3" w:rsidRDefault="00B225A8" w:rsidP="00B225A8">
      <w:pPr>
        <w:pStyle w:val="wordsection1"/>
        <w:numPr>
          <w:ilvl w:val="0"/>
          <w:numId w:val="34"/>
        </w:numPr>
        <w:ind w:leftChars="0" w:right="49" w:firstLineChars="0"/>
        <w:jc w:val="both"/>
        <w:rPr>
          <w:rFonts w:ascii="Montserrat" w:hAnsi="Montserrat"/>
          <w:sz w:val="18"/>
          <w:szCs w:val="18"/>
        </w:rPr>
      </w:pPr>
      <w:r w:rsidRPr="000C7AC3">
        <w:rPr>
          <w:rFonts w:ascii="Montserrat" w:hAnsi="Montserrat"/>
          <w:sz w:val="18"/>
          <w:szCs w:val="18"/>
        </w:rPr>
        <w:t xml:space="preserve">Circunstancias de lugar: Oficinas Ubicados en Av. Insurgentes Sur 1940, piso 11, Col. Florida, Delegación Álvaro Obregón, México, D.F. 01030. </w:t>
      </w:r>
    </w:p>
    <w:p w14:paraId="147A63EC" w14:textId="77777777" w:rsidR="00B225A8" w:rsidRPr="000C7AC3" w:rsidRDefault="00B225A8" w:rsidP="00B225A8">
      <w:pPr>
        <w:pStyle w:val="wordsection1"/>
        <w:numPr>
          <w:ilvl w:val="0"/>
          <w:numId w:val="34"/>
        </w:numPr>
        <w:ind w:leftChars="0" w:right="49" w:firstLineChars="0"/>
        <w:jc w:val="both"/>
        <w:rPr>
          <w:rFonts w:ascii="Montserrat" w:hAnsi="Montserrat"/>
          <w:sz w:val="18"/>
          <w:szCs w:val="18"/>
        </w:rPr>
      </w:pPr>
      <w:r w:rsidRPr="000C7AC3">
        <w:rPr>
          <w:rFonts w:ascii="Montserrat" w:hAnsi="Montserrat"/>
          <w:sz w:val="18"/>
          <w:szCs w:val="18"/>
        </w:rPr>
        <w:t xml:space="preserve">Persona responsable: Lic. Alfredo Páez Herrera, Jefe de la Unidad de Control y Mejora de la APF. </w:t>
      </w:r>
    </w:p>
    <w:p w14:paraId="365805D0" w14:textId="77777777" w:rsidR="00B225A8" w:rsidRPr="000C7AC3" w:rsidRDefault="00B225A8" w:rsidP="00B225A8">
      <w:pPr>
        <w:pStyle w:val="wordsection1"/>
        <w:autoSpaceDE w:val="0"/>
        <w:autoSpaceDN w:val="0"/>
        <w:ind w:left="0" w:right="49" w:hanging="2"/>
        <w:jc w:val="both"/>
        <w:rPr>
          <w:rFonts w:ascii="Montserrat" w:hAnsi="Montserrat"/>
          <w:sz w:val="18"/>
          <w:szCs w:val="18"/>
        </w:rPr>
      </w:pPr>
    </w:p>
    <w:p w14:paraId="69E3D56D" w14:textId="793DBB3D" w:rsidR="00B225A8" w:rsidRPr="000C7AC3" w:rsidRDefault="0012692A" w:rsidP="00B225A8">
      <w:pPr>
        <w:pStyle w:val="wordsection1"/>
        <w:numPr>
          <w:ilvl w:val="0"/>
          <w:numId w:val="14"/>
        </w:numPr>
        <w:autoSpaceDE w:val="0"/>
        <w:autoSpaceDN w:val="0"/>
        <w:ind w:leftChars="0" w:right="49" w:firstLineChars="0"/>
        <w:jc w:val="both"/>
        <w:rPr>
          <w:rFonts w:ascii="Montserrat" w:hAnsi="Montserrat"/>
          <w:sz w:val="18"/>
          <w:szCs w:val="18"/>
        </w:rPr>
      </w:pPr>
      <w:r>
        <w:rPr>
          <w:rFonts w:ascii="Montserrat" w:hAnsi="Montserrat"/>
          <w:iCs/>
          <w:sz w:val="18"/>
          <w:szCs w:val="18"/>
        </w:rPr>
        <w:t>Órgano Interno de Control Especí</w:t>
      </w:r>
      <w:r w:rsidR="00B225A8" w:rsidRPr="000C7AC3">
        <w:rPr>
          <w:rFonts w:ascii="Montserrat" w:hAnsi="Montserrat"/>
          <w:iCs/>
          <w:sz w:val="18"/>
          <w:szCs w:val="18"/>
        </w:rPr>
        <w:t xml:space="preserve">fico en Servicios de Salud del Instituto Mexicano del Seguro Social para el Bienestar (OICE-IMSS BIENESTAR). </w:t>
      </w:r>
    </w:p>
    <w:p w14:paraId="647FA0C5" w14:textId="77777777" w:rsidR="00B225A8" w:rsidRPr="000C7AC3" w:rsidRDefault="00B225A8" w:rsidP="00B225A8">
      <w:pPr>
        <w:pStyle w:val="wordsection1"/>
        <w:autoSpaceDE w:val="0"/>
        <w:autoSpaceDN w:val="0"/>
        <w:ind w:leftChars="0" w:left="0" w:right="49" w:firstLineChars="0" w:firstLine="0"/>
        <w:jc w:val="both"/>
        <w:rPr>
          <w:rFonts w:ascii="Montserrat" w:hAnsi="Montserrat"/>
          <w:iCs/>
          <w:sz w:val="18"/>
          <w:szCs w:val="18"/>
        </w:rPr>
      </w:pPr>
    </w:p>
    <w:p w14:paraId="0F478E2B" w14:textId="0AD9D0AD" w:rsidR="00B225A8" w:rsidRDefault="00B225A8" w:rsidP="00B225A8">
      <w:pPr>
        <w:pStyle w:val="wordsection1"/>
        <w:numPr>
          <w:ilvl w:val="0"/>
          <w:numId w:val="34"/>
        </w:numPr>
        <w:autoSpaceDE w:val="0"/>
        <w:autoSpaceDN w:val="0"/>
        <w:ind w:leftChars="0" w:right="49" w:firstLineChars="0"/>
        <w:jc w:val="both"/>
        <w:rPr>
          <w:rFonts w:ascii="Montserrat" w:hAnsi="Montserrat"/>
          <w:sz w:val="18"/>
          <w:szCs w:val="18"/>
        </w:rPr>
      </w:pPr>
      <w:r w:rsidRPr="000C7AC3">
        <w:rPr>
          <w:rFonts w:ascii="Montserrat" w:hAnsi="Montserrat"/>
          <w:sz w:val="18"/>
          <w:szCs w:val="18"/>
        </w:rPr>
        <w:t>Circunstancias de tiempo: La búsqueda de la información solicitada abarcó el periodo comprendido de los años 2018, 2019 y 2024, tal como se instruyó en la resolución que se cumplimenta.</w:t>
      </w:r>
    </w:p>
    <w:p w14:paraId="612722E9" w14:textId="77777777" w:rsidR="004B1D4C" w:rsidRPr="000C7AC3" w:rsidRDefault="004B1D4C" w:rsidP="004B1D4C">
      <w:pPr>
        <w:pStyle w:val="wordsection1"/>
        <w:autoSpaceDE w:val="0"/>
        <w:autoSpaceDN w:val="0"/>
        <w:ind w:leftChars="0" w:left="358" w:right="49" w:firstLineChars="0" w:firstLine="0"/>
        <w:jc w:val="both"/>
        <w:rPr>
          <w:rFonts w:ascii="Montserrat" w:hAnsi="Montserrat"/>
          <w:sz w:val="18"/>
          <w:szCs w:val="18"/>
        </w:rPr>
      </w:pPr>
    </w:p>
    <w:p w14:paraId="4725D0FA" w14:textId="77777777" w:rsidR="00B225A8" w:rsidRPr="000C7AC3" w:rsidRDefault="00B225A8" w:rsidP="00B225A8">
      <w:pPr>
        <w:pStyle w:val="wordsection1"/>
        <w:numPr>
          <w:ilvl w:val="0"/>
          <w:numId w:val="34"/>
        </w:numPr>
        <w:autoSpaceDE w:val="0"/>
        <w:autoSpaceDN w:val="0"/>
        <w:ind w:leftChars="0" w:right="49" w:firstLineChars="0"/>
        <w:jc w:val="both"/>
        <w:rPr>
          <w:rFonts w:ascii="Montserrat" w:hAnsi="Montserrat"/>
          <w:sz w:val="18"/>
          <w:szCs w:val="18"/>
        </w:rPr>
      </w:pPr>
      <w:r w:rsidRPr="000C7AC3">
        <w:rPr>
          <w:rFonts w:ascii="Montserrat" w:hAnsi="Montserrat"/>
          <w:sz w:val="18"/>
          <w:szCs w:val="18"/>
        </w:rPr>
        <w:lastRenderedPageBreak/>
        <w:t>Circunstancias de modo: Se revisaron en los archivos existentes tanto en los expedientes físicos y electrónicos del Área de Auditoría, Desarrollo y Mejora de La Gestión Pública del Órgano Interno de Control en el Órgano Interno de Control Específico en Servicios de Salud del Instituto Mexicano del Seguro Social para el Bienestar IMSS-BIENESTAR.</w:t>
      </w:r>
    </w:p>
    <w:p w14:paraId="10CED9FE" w14:textId="77777777" w:rsidR="00B225A8" w:rsidRPr="000C7AC3" w:rsidRDefault="00B225A8" w:rsidP="00B225A8">
      <w:pPr>
        <w:pStyle w:val="wordsection1"/>
        <w:numPr>
          <w:ilvl w:val="0"/>
          <w:numId w:val="34"/>
        </w:numPr>
        <w:autoSpaceDE w:val="0"/>
        <w:autoSpaceDN w:val="0"/>
        <w:ind w:leftChars="0" w:right="49" w:firstLineChars="0"/>
        <w:jc w:val="both"/>
        <w:rPr>
          <w:rFonts w:ascii="Montserrat" w:hAnsi="Montserrat"/>
          <w:sz w:val="18"/>
          <w:szCs w:val="18"/>
        </w:rPr>
      </w:pPr>
      <w:r w:rsidRPr="000C7AC3">
        <w:rPr>
          <w:rFonts w:ascii="Montserrat" w:hAnsi="Montserrat"/>
          <w:sz w:val="18"/>
          <w:szCs w:val="18"/>
        </w:rPr>
        <w:t>Circunstancias de lugar: La búsqueda se realizó en las oficinas ubicadas en calle Gustavo E. Campa número 54, primer piso, Colonia Guadalupe Inn, Alcaldía Álvaro Obregón, C.P. 01020, en donde tiene su sede el Órgano Interno de Control en el Órgano Interno de Control Específico en Servicios de Salud del Instituto Mexicano del Seguro Social para el Bienestar IMSS-BIENESTAR.</w:t>
      </w:r>
    </w:p>
    <w:p w14:paraId="6A8DB093" w14:textId="77777777" w:rsidR="00B225A8" w:rsidRPr="00102765" w:rsidRDefault="00B225A8" w:rsidP="00B225A8">
      <w:pPr>
        <w:pStyle w:val="wordsection1"/>
        <w:numPr>
          <w:ilvl w:val="0"/>
          <w:numId w:val="34"/>
        </w:numPr>
        <w:autoSpaceDE w:val="0"/>
        <w:autoSpaceDN w:val="0"/>
        <w:ind w:leftChars="0" w:right="49" w:firstLineChars="0"/>
        <w:jc w:val="both"/>
        <w:rPr>
          <w:rFonts w:ascii="Montserrat" w:hAnsi="Montserrat"/>
          <w:sz w:val="18"/>
          <w:szCs w:val="18"/>
        </w:rPr>
      </w:pPr>
      <w:r w:rsidRPr="00102765">
        <w:rPr>
          <w:rFonts w:ascii="Montserrat" w:hAnsi="Montserrat"/>
          <w:sz w:val="18"/>
          <w:szCs w:val="18"/>
        </w:rPr>
        <w:t xml:space="preserve">Persona responsable: L.C. Diego Lugo Segovia, Titular del Área de Auditoría, Desarrollo y Mejora de la Gestión Pública. </w:t>
      </w:r>
    </w:p>
    <w:p w14:paraId="58BBE64C" w14:textId="77777777" w:rsidR="00B225A8" w:rsidRPr="000C7AC3" w:rsidRDefault="00B225A8" w:rsidP="00B225A8">
      <w:pPr>
        <w:ind w:right="51" w:hanging="2"/>
        <w:jc w:val="both"/>
        <w:rPr>
          <w:rFonts w:ascii="Montserrat" w:eastAsia="Montserrat" w:hAnsi="Montserrat" w:cs="Montserrat"/>
          <w:sz w:val="18"/>
          <w:szCs w:val="18"/>
        </w:rPr>
      </w:pPr>
    </w:p>
    <w:p w14:paraId="3B7EC4DB" w14:textId="77777777" w:rsidR="00B225A8" w:rsidRPr="000C7AC3" w:rsidRDefault="00B225A8" w:rsidP="00B225A8">
      <w:pPr>
        <w:ind w:right="51" w:hanging="2"/>
        <w:jc w:val="both"/>
        <w:rPr>
          <w:rFonts w:ascii="Montserrat" w:eastAsia="Montserrat" w:hAnsi="Montserrat" w:cs="Montserrat"/>
          <w:sz w:val="18"/>
          <w:szCs w:val="18"/>
        </w:rPr>
      </w:pPr>
      <w:r w:rsidRPr="000C7AC3">
        <w:rPr>
          <w:rFonts w:ascii="Montserrat" w:eastAsia="Montserrat" w:hAnsi="Montserrat" w:cs="Montserrat"/>
          <w:sz w:val="18"/>
          <w:szCs w:val="18"/>
        </w:rPr>
        <w:t>En consecuencia, se emite la siguiente resolución por unanimidad:</w:t>
      </w:r>
    </w:p>
    <w:p w14:paraId="0952D7D5" w14:textId="77777777" w:rsidR="00B225A8" w:rsidRPr="000C7AC3" w:rsidRDefault="00B225A8" w:rsidP="00B225A8">
      <w:pPr>
        <w:ind w:right="51" w:hanging="2"/>
        <w:jc w:val="both"/>
        <w:rPr>
          <w:rFonts w:ascii="Montserrat" w:eastAsia="Montserrat" w:hAnsi="Montserrat" w:cs="Montserrat"/>
          <w:sz w:val="18"/>
          <w:szCs w:val="18"/>
        </w:rPr>
      </w:pPr>
    </w:p>
    <w:p w14:paraId="4A2ECACA" w14:textId="77777777" w:rsidR="00B225A8" w:rsidRPr="000C7AC3" w:rsidRDefault="00B225A8" w:rsidP="00B225A8">
      <w:pPr>
        <w:ind w:right="51" w:hanging="2"/>
        <w:jc w:val="both"/>
        <w:rPr>
          <w:rFonts w:ascii="Montserrat" w:eastAsia="Montserrat" w:hAnsi="Montserrat" w:cs="Montserrat"/>
          <w:b/>
          <w:sz w:val="18"/>
          <w:szCs w:val="18"/>
        </w:rPr>
      </w:pPr>
      <w:r w:rsidRPr="000C7AC3">
        <w:rPr>
          <w:rFonts w:ascii="Montserrat" w:eastAsia="Montserrat" w:hAnsi="Montserrat" w:cs="Montserrat"/>
          <w:b/>
          <w:sz w:val="18"/>
          <w:szCs w:val="18"/>
        </w:rPr>
        <w:t xml:space="preserve">IV.A.2.ORD.30.24: CONFIRMAR </w:t>
      </w:r>
      <w:r w:rsidRPr="000C7AC3">
        <w:rPr>
          <w:rFonts w:ascii="Montserrat" w:eastAsia="Montserrat" w:hAnsi="Montserrat" w:cs="Montserrat"/>
          <w:sz w:val="18"/>
          <w:szCs w:val="18"/>
        </w:rPr>
        <w:t>la inexistencia invocada por la UCMAPF y el OIC-IMSS BIENESTAR respecto de las</w:t>
      </w:r>
      <w:r w:rsidRPr="000C7AC3">
        <w:rPr>
          <w:rFonts w:ascii="Montserrat" w:hAnsi="Montserrat"/>
          <w:iCs/>
          <w:sz w:val="18"/>
          <w:szCs w:val="18"/>
        </w:rPr>
        <w:t xml:space="preserve"> cédulas de resultados definitivos y/o finales </w:t>
      </w:r>
      <w:r w:rsidRPr="000C7AC3">
        <w:rPr>
          <w:rFonts w:ascii="Montserrat" w:eastAsia="Montserrat" w:hAnsi="Montserrat" w:cs="Montserrat"/>
          <w:sz w:val="18"/>
          <w:szCs w:val="18"/>
        </w:rPr>
        <w:t xml:space="preserve">con fundamento </w:t>
      </w:r>
      <w:r w:rsidRPr="000C7AC3">
        <w:rPr>
          <w:rFonts w:ascii="Montserrat" w:eastAsia="Montserrat" w:hAnsi="Montserrat" w:cs="Montserrat"/>
          <w:kern w:val="2"/>
          <w:sz w:val="18"/>
          <w:szCs w:val="18"/>
        </w:rPr>
        <w:t xml:space="preserve">en lo dispuesto en </w:t>
      </w:r>
      <w:r w:rsidRPr="000C7AC3">
        <w:rPr>
          <w:rFonts w:ascii="Montserrat" w:hAnsi="Montserrat"/>
          <w:sz w:val="18"/>
          <w:szCs w:val="18"/>
        </w:rPr>
        <w:t>los artículos 141 y 143 de la Ley Federal de Transparencia y Acceso a la Información Pública en relación con el criterio de interpretación SO/004/2019 emitido por el Pleno del INAI.</w:t>
      </w:r>
    </w:p>
    <w:p w14:paraId="7144FA31" w14:textId="74F42EE9" w:rsidR="00894562" w:rsidRPr="000C7AC3" w:rsidRDefault="00894562" w:rsidP="00894562">
      <w:pPr>
        <w:ind w:left="2" w:right="51" w:hanging="2"/>
        <w:jc w:val="both"/>
        <w:rPr>
          <w:rFonts w:ascii="Montserrat" w:eastAsia="Montserrat" w:hAnsi="Montserrat" w:cs="Montserrat"/>
          <w:b/>
          <w:sz w:val="18"/>
          <w:szCs w:val="18"/>
        </w:rPr>
      </w:pPr>
    </w:p>
    <w:p w14:paraId="7E3F2B46" w14:textId="77777777" w:rsidR="00894562" w:rsidRPr="000C7AC3" w:rsidRDefault="00894562" w:rsidP="00894562">
      <w:pPr>
        <w:ind w:right="38"/>
        <w:jc w:val="both"/>
        <w:rPr>
          <w:rFonts w:ascii="Montserrat" w:eastAsia="Montserrat" w:hAnsi="Montserrat" w:cs="Montserrat"/>
          <w:b/>
          <w:sz w:val="18"/>
          <w:szCs w:val="18"/>
        </w:rPr>
      </w:pPr>
      <w:r w:rsidRPr="000C7AC3">
        <w:rPr>
          <w:rFonts w:ascii="Montserrat" w:eastAsia="Montserrat" w:hAnsi="Montserrat" w:cs="Montserrat"/>
          <w:b/>
          <w:sz w:val="18"/>
          <w:szCs w:val="18"/>
        </w:rPr>
        <w:t xml:space="preserve">A.3 Folio </w:t>
      </w:r>
      <w:r w:rsidRPr="000C7AC3">
        <w:rPr>
          <w:rFonts w:ascii="Montserrat" w:eastAsia="Montserrat" w:hAnsi="Montserrat" w:cs="Montserrat"/>
          <w:b/>
          <w:iCs/>
          <w:sz w:val="18"/>
          <w:szCs w:val="18"/>
        </w:rPr>
        <w:t>330026524001455</w:t>
      </w:r>
      <w:r w:rsidRPr="000C7AC3">
        <w:rPr>
          <w:rFonts w:ascii="Montserrat" w:eastAsia="Montserrat" w:hAnsi="Montserrat" w:cs="Montserrat"/>
          <w:b/>
          <w:sz w:val="18"/>
          <w:szCs w:val="18"/>
        </w:rPr>
        <w:t xml:space="preserve"> RRA 8732/24</w:t>
      </w:r>
    </w:p>
    <w:p w14:paraId="586C17D6" w14:textId="77777777" w:rsidR="00894562" w:rsidRPr="000C7AC3" w:rsidRDefault="00894562" w:rsidP="00894562">
      <w:pPr>
        <w:ind w:right="38"/>
        <w:jc w:val="both"/>
        <w:rPr>
          <w:rFonts w:ascii="Montserrat" w:eastAsia="Montserrat" w:hAnsi="Montserrat" w:cs="Montserrat"/>
          <w:b/>
          <w:sz w:val="18"/>
          <w:szCs w:val="18"/>
        </w:rPr>
      </w:pPr>
    </w:p>
    <w:p w14:paraId="45DB4CE0" w14:textId="77777777" w:rsidR="00894562" w:rsidRPr="000C7AC3" w:rsidRDefault="00894562" w:rsidP="00894562">
      <w:pPr>
        <w:shd w:val="clear" w:color="auto" w:fill="FFFFFF"/>
        <w:ind w:left="2" w:right="45" w:hanging="2"/>
        <w:jc w:val="both"/>
        <w:rPr>
          <w:rFonts w:ascii="Montserrat" w:eastAsia="Montserrat" w:hAnsi="Montserrat" w:cs="Montserrat"/>
          <w:sz w:val="18"/>
          <w:szCs w:val="18"/>
        </w:rPr>
      </w:pPr>
      <w:r w:rsidRPr="000C7AC3">
        <w:rPr>
          <w:rFonts w:ascii="Montserrat" w:eastAsia="Montserrat" w:hAnsi="Montserrat" w:cs="Montserrat"/>
          <w:sz w:val="18"/>
          <w:szCs w:val="18"/>
        </w:rPr>
        <w:t xml:space="preserve">El Pleno del Instituto Nacional de Transparencia, Acceso a la Información y Protección de Datos Personales (INAI) al resolver el recurso de revisión determinó: </w:t>
      </w:r>
    </w:p>
    <w:p w14:paraId="092108F1" w14:textId="77777777" w:rsidR="00894562" w:rsidRPr="000C7AC3" w:rsidRDefault="00894562" w:rsidP="00894562">
      <w:pPr>
        <w:shd w:val="clear" w:color="auto" w:fill="FFFFFF"/>
        <w:ind w:left="2" w:right="45" w:hanging="2"/>
        <w:rPr>
          <w:rFonts w:ascii="Montserrat" w:eastAsia="Montserrat" w:hAnsi="Montserrat" w:cs="Montserrat"/>
          <w:sz w:val="18"/>
          <w:szCs w:val="18"/>
        </w:rPr>
      </w:pPr>
    </w:p>
    <w:p w14:paraId="5360B7AD" w14:textId="77777777" w:rsidR="00894562" w:rsidRPr="000C7AC3" w:rsidRDefault="00894562" w:rsidP="00D72AA7">
      <w:pPr>
        <w:autoSpaceDE w:val="0"/>
        <w:autoSpaceDN w:val="0"/>
        <w:ind w:left="567" w:right="567"/>
        <w:jc w:val="both"/>
        <w:rPr>
          <w:rFonts w:ascii="Montserrat" w:eastAsia="Times New Roman" w:hAnsi="Montserrat" w:cs="Times New Roman"/>
          <w:i/>
          <w:iCs/>
          <w:sz w:val="16"/>
          <w:szCs w:val="18"/>
        </w:rPr>
      </w:pPr>
      <w:r w:rsidRPr="000C7AC3">
        <w:rPr>
          <w:rFonts w:ascii="Montserrat" w:hAnsi="Montserrat"/>
          <w:i/>
          <w:iCs/>
          <w:sz w:val="16"/>
          <w:szCs w:val="18"/>
        </w:rPr>
        <w:t>“SEGUNDO. Se Instruye al sujeto obligado para que cumpla con lo ordenado en la presente resolución, en los siguientes términos:</w:t>
      </w:r>
    </w:p>
    <w:p w14:paraId="4073558B" w14:textId="77777777" w:rsidR="00894562" w:rsidRPr="000C7AC3" w:rsidRDefault="00894562" w:rsidP="00D72AA7">
      <w:pPr>
        <w:autoSpaceDE w:val="0"/>
        <w:autoSpaceDN w:val="0"/>
        <w:ind w:left="567" w:right="567"/>
        <w:jc w:val="both"/>
        <w:rPr>
          <w:rFonts w:ascii="Montserrat" w:hAnsi="Montserrat"/>
          <w:i/>
          <w:iCs/>
          <w:sz w:val="16"/>
          <w:szCs w:val="18"/>
        </w:rPr>
      </w:pPr>
    </w:p>
    <w:p w14:paraId="23A58C57" w14:textId="77777777" w:rsidR="00894562" w:rsidRPr="000C7AC3" w:rsidRDefault="00894562" w:rsidP="00D72AA7">
      <w:pPr>
        <w:autoSpaceDE w:val="0"/>
        <w:autoSpaceDN w:val="0"/>
        <w:ind w:left="567" w:right="567"/>
        <w:jc w:val="both"/>
        <w:rPr>
          <w:rFonts w:ascii="Montserrat" w:hAnsi="Montserrat"/>
          <w:i/>
          <w:iCs/>
          <w:sz w:val="16"/>
          <w:szCs w:val="18"/>
        </w:rPr>
      </w:pPr>
      <w:r w:rsidRPr="000C7AC3">
        <w:rPr>
          <w:rFonts w:ascii="Montserrat" w:hAnsi="Montserrat"/>
          <w:i/>
          <w:iCs/>
          <w:sz w:val="16"/>
          <w:szCs w:val="18"/>
        </w:rPr>
        <w:t xml:space="preserve">a) Emita una nueva versión pública de los contratos SROP-154-2012, SROP244-2012, y SROP-179-2013 que fueron proporcionadas en vía de alegatos, en la que únicamente deberá clasificar como confidencial, (I) número de </w:t>
      </w:r>
      <w:proofErr w:type="spellStart"/>
      <w:r w:rsidRPr="000C7AC3">
        <w:rPr>
          <w:rFonts w:ascii="Montserrat" w:hAnsi="Montserrat"/>
          <w:i/>
          <w:iCs/>
          <w:sz w:val="16"/>
          <w:szCs w:val="18"/>
        </w:rPr>
        <w:t>clabe</w:t>
      </w:r>
      <w:proofErr w:type="spellEnd"/>
      <w:r w:rsidRPr="000C7AC3">
        <w:rPr>
          <w:rFonts w:ascii="Montserrat" w:hAnsi="Montserrat"/>
          <w:i/>
          <w:iCs/>
          <w:sz w:val="16"/>
          <w:szCs w:val="18"/>
        </w:rPr>
        <w:t xml:space="preserve"> bancaria del particular, (II) fecha de nacimiento, (III) edad y (IV) estado, municipio y localidad, en términos de la fracción I del artículo 113 de la Ley Federal de Transparencia y Acceso a la Información Pública.</w:t>
      </w:r>
    </w:p>
    <w:p w14:paraId="2105AD17" w14:textId="77777777" w:rsidR="00894562" w:rsidRPr="000C7AC3" w:rsidRDefault="00894562" w:rsidP="00D72AA7">
      <w:pPr>
        <w:autoSpaceDE w:val="0"/>
        <w:autoSpaceDN w:val="0"/>
        <w:ind w:left="567" w:right="567"/>
        <w:jc w:val="both"/>
        <w:rPr>
          <w:rFonts w:ascii="Montserrat" w:hAnsi="Montserrat"/>
          <w:i/>
          <w:iCs/>
          <w:sz w:val="16"/>
          <w:szCs w:val="18"/>
        </w:rPr>
      </w:pPr>
    </w:p>
    <w:p w14:paraId="71CE09C5" w14:textId="77777777" w:rsidR="00894562" w:rsidRPr="000C7AC3" w:rsidRDefault="00894562" w:rsidP="00D72AA7">
      <w:pPr>
        <w:autoSpaceDE w:val="0"/>
        <w:autoSpaceDN w:val="0"/>
        <w:ind w:left="567" w:right="567"/>
        <w:jc w:val="both"/>
        <w:rPr>
          <w:rFonts w:ascii="Montserrat" w:hAnsi="Montserrat"/>
          <w:i/>
          <w:iCs/>
          <w:sz w:val="16"/>
          <w:szCs w:val="18"/>
        </w:rPr>
      </w:pPr>
      <w:r w:rsidRPr="000C7AC3">
        <w:rPr>
          <w:rFonts w:ascii="Montserrat" w:hAnsi="Montserrat"/>
          <w:i/>
          <w:iCs/>
          <w:sz w:val="16"/>
          <w:szCs w:val="18"/>
        </w:rPr>
        <w:t>b) Finalmente, a través de su Comité de Transparencia emita una nueva acta en la que de manera fundada y motivada avale la clasificación de los datos que deben ser testados en la nueva versión pública, misma que deberá ser entregada al particular.</w:t>
      </w:r>
    </w:p>
    <w:p w14:paraId="0859B02C" w14:textId="77777777" w:rsidR="00894562" w:rsidRPr="000C7AC3" w:rsidRDefault="00894562" w:rsidP="00D72AA7">
      <w:pPr>
        <w:autoSpaceDE w:val="0"/>
        <w:autoSpaceDN w:val="0"/>
        <w:ind w:left="567" w:right="567"/>
        <w:jc w:val="both"/>
        <w:rPr>
          <w:rFonts w:ascii="Montserrat" w:hAnsi="Montserrat"/>
          <w:i/>
          <w:iCs/>
          <w:sz w:val="16"/>
          <w:szCs w:val="18"/>
        </w:rPr>
      </w:pPr>
    </w:p>
    <w:p w14:paraId="73C84725" w14:textId="77777777" w:rsidR="00894562" w:rsidRPr="000C7AC3" w:rsidRDefault="00894562" w:rsidP="00D72AA7">
      <w:pPr>
        <w:autoSpaceDE w:val="0"/>
        <w:autoSpaceDN w:val="0"/>
        <w:ind w:left="567" w:right="567"/>
        <w:jc w:val="both"/>
        <w:rPr>
          <w:rFonts w:ascii="Montserrat" w:hAnsi="Montserrat"/>
          <w:i/>
          <w:iCs/>
          <w:sz w:val="16"/>
          <w:szCs w:val="18"/>
        </w:rPr>
      </w:pPr>
      <w:r w:rsidRPr="000C7AC3">
        <w:rPr>
          <w:rFonts w:ascii="Montserrat" w:hAnsi="Montserrat"/>
          <w:i/>
          <w:iCs/>
          <w:sz w:val="16"/>
          <w:szCs w:val="18"/>
        </w:rPr>
        <w:t>El sujeto obligado deberá informar a la persona recurrente, el cumplimiento a la presente resolución a través del medio elegido para tales efectos, esto es a través de la Plataforma Nacional de Transparencia" (Sic)</w:t>
      </w:r>
    </w:p>
    <w:p w14:paraId="655E5B5D" w14:textId="77777777" w:rsidR="00894562" w:rsidRPr="000C7AC3" w:rsidRDefault="00894562" w:rsidP="00D72AA7">
      <w:pPr>
        <w:ind w:left="567" w:right="567"/>
        <w:jc w:val="both"/>
        <w:rPr>
          <w:rFonts w:ascii="Montserrat" w:hAnsi="Montserrat"/>
          <w:bCs/>
          <w:i/>
          <w:iCs/>
          <w:sz w:val="18"/>
          <w:szCs w:val="18"/>
        </w:rPr>
      </w:pPr>
    </w:p>
    <w:p w14:paraId="6FE3E19D" w14:textId="4CAB8BD3" w:rsidR="00894562" w:rsidRPr="000C7AC3" w:rsidRDefault="00894562" w:rsidP="00894562">
      <w:pPr>
        <w:pStyle w:val="Default"/>
        <w:ind w:hanging="2"/>
        <w:jc w:val="both"/>
        <w:rPr>
          <w:rFonts w:eastAsia="Montserrat"/>
          <w:sz w:val="18"/>
          <w:szCs w:val="18"/>
          <w:lang w:val="es-MX"/>
        </w:rPr>
      </w:pPr>
      <w:r w:rsidRPr="000C7AC3">
        <w:rPr>
          <w:rFonts w:eastAsia="Montserrat"/>
          <w:sz w:val="18"/>
          <w:szCs w:val="18"/>
          <w:lang w:val="es-MX"/>
        </w:rPr>
        <w:t>En cumplimiento a la resolución se turnó para su atención a la Dirección General de Recursos Materiales y Servicios Generales (DGRMSG) quien a efecto de elaborar las versiones públicas de los contratos con folio SROP-154-2012, SROP-179-2013</w:t>
      </w:r>
      <w:r w:rsidR="0012692A">
        <w:rPr>
          <w:rFonts w:eastAsia="Montserrat"/>
          <w:sz w:val="18"/>
          <w:szCs w:val="18"/>
          <w:lang w:val="es-MX"/>
        </w:rPr>
        <w:t xml:space="preserve"> y</w:t>
      </w:r>
      <w:r w:rsidRPr="000C7AC3">
        <w:rPr>
          <w:rFonts w:eastAsia="Montserrat"/>
          <w:sz w:val="18"/>
          <w:szCs w:val="18"/>
          <w:lang w:val="es-MX"/>
        </w:rPr>
        <w:t xml:space="preserve"> SROP-244-2012, solicitó al Comité de Transparencia la clasificación de la siguiente información:</w:t>
      </w:r>
    </w:p>
    <w:p w14:paraId="14533448" w14:textId="77777777" w:rsidR="00894562" w:rsidRPr="000C7AC3" w:rsidRDefault="00894562" w:rsidP="00894562">
      <w:pPr>
        <w:ind w:left="2" w:hanging="2"/>
        <w:jc w:val="both"/>
        <w:rPr>
          <w:rFonts w:ascii="Montserrat" w:eastAsia="Montserrat" w:hAnsi="Montserrat" w:cs="Montserrat"/>
          <w:kern w:val="2"/>
          <w:sz w:val="18"/>
          <w:szCs w:val="18"/>
        </w:rPr>
      </w:pPr>
    </w:p>
    <w:tbl>
      <w:tblPr>
        <w:tblStyle w:val="Tablaconcuadrcula"/>
        <w:tblW w:w="9918" w:type="dxa"/>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696"/>
        <w:gridCol w:w="5812"/>
        <w:gridCol w:w="2410"/>
      </w:tblGrid>
      <w:tr w:rsidR="00894562" w:rsidRPr="000C7AC3" w14:paraId="19A8FE50" w14:textId="77777777" w:rsidTr="004B1D4C">
        <w:trPr>
          <w:trHeight w:val="454"/>
          <w:tblHeader/>
        </w:trPr>
        <w:tc>
          <w:tcPr>
            <w:tcW w:w="1696" w:type="dxa"/>
            <w:shd w:val="clear" w:color="auto" w:fill="660033"/>
            <w:vAlign w:val="center"/>
            <w:hideMark/>
          </w:tcPr>
          <w:p w14:paraId="57096587" w14:textId="77777777" w:rsidR="00894562" w:rsidRPr="000C7AC3" w:rsidRDefault="00894562" w:rsidP="00B045FD">
            <w:pPr>
              <w:ind w:left="2" w:hanging="2"/>
              <w:jc w:val="center"/>
              <w:rPr>
                <w:rFonts w:ascii="Montserrat" w:eastAsia="Montserrat" w:hAnsi="Montserrat" w:cs="Montserrat"/>
                <w:b/>
                <w:kern w:val="2"/>
                <w:sz w:val="16"/>
                <w:szCs w:val="16"/>
                <w:lang w:val="es-MX"/>
              </w:rPr>
            </w:pPr>
            <w:r w:rsidRPr="000C7AC3">
              <w:rPr>
                <w:rFonts w:ascii="Montserrat" w:eastAsia="Montserrat" w:hAnsi="Montserrat" w:cs="Montserrat"/>
                <w:b/>
                <w:kern w:val="2"/>
                <w:sz w:val="16"/>
                <w:szCs w:val="16"/>
                <w:lang w:val="es-MX"/>
              </w:rPr>
              <w:t>Dato</w:t>
            </w:r>
          </w:p>
        </w:tc>
        <w:tc>
          <w:tcPr>
            <w:tcW w:w="5812" w:type="dxa"/>
            <w:shd w:val="clear" w:color="auto" w:fill="660033"/>
            <w:vAlign w:val="center"/>
            <w:hideMark/>
          </w:tcPr>
          <w:p w14:paraId="1E88CECD" w14:textId="77777777" w:rsidR="00894562" w:rsidRPr="000C7AC3" w:rsidRDefault="00894562" w:rsidP="00B045FD">
            <w:pPr>
              <w:ind w:left="2" w:hanging="2"/>
              <w:jc w:val="center"/>
              <w:rPr>
                <w:rFonts w:ascii="Montserrat" w:eastAsia="Montserrat" w:hAnsi="Montserrat" w:cs="Montserrat"/>
                <w:b/>
                <w:kern w:val="2"/>
                <w:sz w:val="16"/>
                <w:szCs w:val="16"/>
                <w:lang w:val="es-MX"/>
              </w:rPr>
            </w:pPr>
            <w:r w:rsidRPr="000C7AC3">
              <w:rPr>
                <w:rFonts w:ascii="Montserrat" w:eastAsia="Montserrat" w:hAnsi="Montserrat" w:cs="Montserrat"/>
                <w:b/>
                <w:kern w:val="2"/>
                <w:sz w:val="16"/>
                <w:szCs w:val="16"/>
                <w:lang w:val="es-MX"/>
              </w:rPr>
              <w:t>Justificación</w:t>
            </w:r>
          </w:p>
        </w:tc>
        <w:tc>
          <w:tcPr>
            <w:tcW w:w="2410" w:type="dxa"/>
            <w:shd w:val="clear" w:color="auto" w:fill="660033"/>
            <w:vAlign w:val="center"/>
            <w:hideMark/>
          </w:tcPr>
          <w:p w14:paraId="01725163" w14:textId="77777777" w:rsidR="00894562" w:rsidRPr="000C7AC3" w:rsidRDefault="00894562" w:rsidP="00B045FD">
            <w:pPr>
              <w:ind w:left="2" w:hanging="2"/>
              <w:jc w:val="center"/>
              <w:rPr>
                <w:rFonts w:ascii="Montserrat" w:eastAsia="Montserrat" w:hAnsi="Montserrat" w:cs="Montserrat"/>
                <w:b/>
                <w:kern w:val="2"/>
                <w:sz w:val="16"/>
                <w:szCs w:val="16"/>
                <w:lang w:val="es-MX"/>
              </w:rPr>
            </w:pPr>
            <w:r w:rsidRPr="000C7AC3">
              <w:rPr>
                <w:rFonts w:ascii="Montserrat" w:eastAsia="Montserrat" w:hAnsi="Montserrat" w:cs="Montserrat"/>
                <w:b/>
                <w:kern w:val="2"/>
                <w:sz w:val="16"/>
                <w:szCs w:val="16"/>
                <w:lang w:val="es-MX"/>
              </w:rPr>
              <w:t>Fundamento</w:t>
            </w:r>
          </w:p>
        </w:tc>
      </w:tr>
      <w:tr w:rsidR="00894562" w:rsidRPr="000C7AC3" w14:paraId="30153334" w14:textId="77777777" w:rsidTr="004B1D4C">
        <w:trPr>
          <w:trHeight w:val="20"/>
        </w:trPr>
        <w:tc>
          <w:tcPr>
            <w:tcW w:w="1696" w:type="dxa"/>
            <w:vAlign w:val="center"/>
            <w:hideMark/>
          </w:tcPr>
          <w:p w14:paraId="0330F126" w14:textId="77777777" w:rsidR="00894562" w:rsidRPr="000C7AC3" w:rsidRDefault="00894562" w:rsidP="00B045FD">
            <w:pPr>
              <w:rPr>
                <w:rFonts w:ascii="Montserrat" w:eastAsia="Montserrat" w:hAnsi="Montserrat" w:cs="Montserrat"/>
                <w:kern w:val="2"/>
                <w:sz w:val="16"/>
                <w:szCs w:val="16"/>
                <w:lang w:val="es-MX"/>
              </w:rPr>
            </w:pPr>
            <w:r w:rsidRPr="000C7AC3">
              <w:rPr>
                <w:rFonts w:ascii="Montserrat" w:eastAsia="Montserrat" w:hAnsi="Montserrat" w:cs="Montserrat"/>
                <w:kern w:val="2"/>
                <w:sz w:val="16"/>
                <w:szCs w:val="16"/>
                <w:lang w:val="es-MX"/>
              </w:rPr>
              <w:t>Datos Bancarios</w:t>
            </w:r>
          </w:p>
          <w:p w14:paraId="079FF29F" w14:textId="4B2B440E" w:rsidR="00894562" w:rsidRPr="000C7AC3" w:rsidRDefault="00894562" w:rsidP="00B045FD">
            <w:pPr>
              <w:ind w:left="2" w:hanging="2"/>
              <w:rPr>
                <w:rFonts w:ascii="Montserrat" w:eastAsia="Montserrat" w:hAnsi="Montserrat" w:cs="Montserrat"/>
                <w:kern w:val="2"/>
                <w:sz w:val="16"/>
                <w:szCs w:val="16"/>
                <w:lang w:val="es-MX"/>
              </w:rPr>
            </w:pPr>
            <w:proofErr w:type="gramStart"/>
            <w:r w:rsidRPr="000C7AC3">
              <w:rPr>
                <w:rFonts w:ascii="Montserrat" w:eastAsia="Montserrat" w:hAnsi="Montserrat" w:cs="Montserrat"/>
                <w:kern w:val="2"/>
                <w:sz w:val="16"/>
                <w:szCs w:val="16"/>
                <w:lang w:val="es-MX"/>
              </w:rPr>
              <w:t xml:space="preserve">Número </w:t>
            </w:r>
            <w:r w:rsidR="00D10123">
              <w:rPr>
                <w:rFonts w:ascii="Montserrat" w:eastAsia="Montserrat" w:hAnsi="Montserrat" w:cs="Montserrat"/>
                <w:kern w:val="2"/>
                <w:sz w:val="16"/>
                <w:szCs w:val="16"/>
                <w:lang w:val="es-MX"/>
              </w:rPr>
              <w:t xml:space="preserve"> de</w:t>
            </w:r>
            <w:proofErr w:type="gramEnd"/>
          </w:p>
          <w:p w14:paraId="1E2B7540" w14:textId="77777777" w:rsidR="00894562" w:rsidRPr="000C7AC3" w:rsidRDefault="00894562" w:rsidP="00B045FD">
            <w:pPr>
              <w:ind w:left="2" w:hanging="2"/>
              <w:rPr>
                <w:rFonts w:ascii="Montserrat" w:eastAsia="Montserrat" w:hAnsi="Montserrat" w:cs="Montserrat"/>
                <w:kern w:val="2"/>
                <w:sz w:val="16"/>
                <w:szCs w:val="16"/>
                <w:lang w:val="es-MX"/>
              </w:rPr>
            </w:pPr>
            <w:proofErr w:type="spellStart"/>
            <w:r w:rsidRPr="000C7AC3">
              <w:rPr>
                <w:rFonts w:ascii="Montserrat" w:eastAsia="Montserrat" w:hAnsi="Montserrat" w:cs="Montserrat"/>
                <w:kern w:val="2"/>
                <w:sz w:val="16"/>
                <w:szCs w:val="16"/>
                <w:lang w:val="es-MX"/>
              </w:rPr>
              <w:t>Clabe</w:t>
            </w:r>
            <w:proofErr w:type="spellEnd"/>
            <w:r w:rsidRPr="000C7AC3">
              <w:rPr>
                <w:rFonts w:ascii="Montserrat" w:eastAsia="Montserrat" w:hAnsi="Montserrat" w:cs="Montserrat"/>
                <w:kern w:val="2"/>
                <w:sz w:val="16"/>
                <w:szCs w:val="16"/>
                <w:lang w:val="es-MX"/>
              </w:rPr>
              <w:t xml:space="preserve"> bancaria</w:t>
            </w:r>
          </w:p>
          <w:p w14:paraId="043DE2E9" w14:textId="77777777" w:rsidR="00894562" w:rsidRPr="000C7AC3" w:rsidRDefault="00894562" w:rsidP="00B045FD">
            <w:pPr>
              <w:ind w:left="2" w:hanging="2"/>
              <w:rPr>
                <w:rFonts w:ascii="Montserrat" w:eastAsia="Montserrat" w:hAnsi="Montserrat" w:cs="Montserrat"/>
                <w:kern w:val="2"/>
                <w:sz w:val="16"/>
                <w:szCs w:val="16"/>
                <w:lang w:val="es-MX"/>
              </w:rPr>
            </w:pPr>
            <w:r w:rsidRPr="000C7AC3">
              <w:rPr>
                <w:rFonts w:ascii="Montserrat" w:eastAsia="Montserrat" w:hAnsi="Montserrat" w:cs="Montserrat"/>
                <w:kern w:val="2"/>
                <w:sz w:val="16"/>
                <w:szCs w:val="16"/>
                <w:lang w:val="es-MX"/>
              </w:rPr>
              <w:t>Institución Financiera</w:t>
            </w:r>
          </w:p>
        </w:tc>
        <w:tc>
          <w:tcPr>
            <w:tcW w:w="5812" w:type="dxa"/>
            <w:vAlign w:val="center"/>
          </w:tcPr>
          <w:p w14:paraId="5536BC3E" w14:textId="77777777" w:rsidR="00894562" w:rsidRPr="000C7AC3" w:rsidRDefault="00894562" w:rsidP="00B045FD">
            <w:pPr>
              <w:pStyle w:val="TableParagraph"/>
              <w:ind w:right="82" w:hanging="1"/>
              <w:jc w:val="both"/>
              <w:rPr>
                <w:rFonts w:ascii="Montserrat" w:hAnsi="Montserrat"/>
                <w:sz w:val="16"/>
                <w:szCs w:val="16"/>
                <w:lang w:val="es-MX" w:eastAsia="es-MX"/>
              </w:rPr>
            </w:pPr>
            <w:r w:rsidRPr="000C7AC3">
              <w:rPr>
                <w:rFonts w:ascii="Montserrat" w:hAnsi="Montserrat"/>
                <w:sz w:val="16"/>
                <w:szCs w:val="16"/>
                <w:lang w:val="es-MX" w:eastAsia="es-MX"/>
              </w:rPr>
              <w:t>Ambos son un conjunto de signos de carácter numérico utilizado por los grupos financieros e instituciones bancarias, con el objeto de identificar las cuentas de sus clientes.</w:t>
            </w:r>
          </w:p>
          <w:p w14:paraId="2FE067D2" w14:textId="77777777" w:rsidR="00894562" w:rsidRPr="000C7AC3" w:rsidRDefault="00894562" w:rsidP="00B045FD">
            <w:pPr>
              <w:pStyle w:val="TableParagraph"/>
              <w:ind w:right="82" w:hanging="1"/>
              <w:jc w:val="both"/>
              <w:rPr>
                <w:rFonts w:ascii="Montserrat" w:hAnsi="Montserrat"/>
                <w:sz w:val="16"/>
                <w:szCs w:val="16"/>
                <w:lang w:val="es-MX" w:eastAsia="es-MX"/>
              </w:rPr>
            </w:pPr>
          </w:p>
          <w:p w14:paraId="4EFBC033" w14:textId="77777777" w:rsidR="00894562" w:rsidRPr="000C7AC3" w:rsidRDefault="00894562" w:rsidP="00B045FD">
            <w:pPr>
              <w:pStyle w:val="TableParagraph"/>
              <w:ind w:right="82" w:hanging="1"/>
              <w:jc w:val="both"/>
              <w:rPr>
                <w:rFonts w:ascii="Montserrat" w:hAnsi="Montserrat"/>
                <w:sz w:val="16"/>
                <w:szCs w:val="16"/>
                <w:lang w:val="es-MX" w:eastAsia="es-MX"/>
              </w:rPr>
            </w:pPr>
            <w:r w:rsidRPr="000C7AC3">
              <w:rPr>
                <w:rFonts w:ascii="Montserrat" w:hAnsi="Montserrat"/>
                <w:sz w:val="16"/>
                <w:szCs w:val="16"/>
                <w:lang w:val="es-MX" w:eastAsia="es-MX"/>
              </w:rPr>
              <w:t xml:space="preserve">Así, una cuenta otorgada a un </w:t>
            </w:r>
            <w:r w:rsidRPr="00102765">
              <w:rPr>
                <w:rFonts w:ascii="Montserrat" w:hAnsi="Montserrat"/>
                <w:sz w:val="16"/>
                <w:szCs w:val="16"/>
                <w:lang w:val="es-MX" w:eastAsia="es-MX"/>
              </w:rPr>
              <w:t>cliente (ya sea una persona física o moral) es única e irrepetible, estableciendo con ello una relación que avala que</w:t>
            </w:r>
            <w:r w:rsidRPr="000C7AC3">
              <w:rPr>
                <w:rFonts w:ascii="Montserrat" w:hAnsi="Montserrat"/>
                <w:sz w:val="16"/>
                <w:szCs w:val="16"/>
                <w:lang w:val="es-MX" w:eastAsia="es-MX"/>
              </w:rPr>
              <w:t xml:space="preserve"> los cargos efectuados, las transferencias electrónicas realizadas o los abonos efectuados corresponden, exclusivamente, a </w:t>
            </w:r>
            <w:r w:rsidRPr="000C7AC3">
              <w:rPr>
                <w:rFonts w:ascii="Montserrat" w:hAnsi="Montserrat"/>
                <w:sz w:val="16"/>
                <w:szCs w:val="16"/>
                <w:lang w:val="es-MX" w:eastAsia="es-MX"/>
              </w:rPr>
              <w:lastRenderedPageBreak/>
              <w:t xml:space="preserve">la cuenta proporcionada a su titular, en ese sentido para obtener una cuenta bancaria es necesario celebrar un contrato bancario a través de cual se da una relación entre una persona y la institución encargada de prestar servicios de carácter financiero, mismo que se encuentra estrechamente relacionado, con el patrimonio de la persona a la que se asignó la cuenta. </w:t>
            </w:r>
          </w:p>
          <w:p w14:paraId="2B09475C" w14:textId="77777777" w:rsidR="00894562" w:rsidRPr="000C7AC3" w:rsidRDefault="00894562" w:rsidP="00B045FD">
            <w:pPr>
              <w:pStyle w:val="TableParagraph"/>
              <w:ind w:right="82" w:hanging="1"/>
              <w:jc w:val="both"/>
              <w:rPr>
                <w:rFonts w:ascii="Montserrat" w:hAnsi="Montserrat"/>
                <w:sz w:val="16"/>
                <w:szCs w:val="16"/>
                <w:lang w:val="es-MX" w:eastAsia="es-MX"/>
              </w:rPr>
            </w:pPr>
          </w:p>
          <w:p w14:paraId="1E035E4E" w14:textId="77777777" w:rsidR="00894562" w:rsidRPr="000C7AC3" w:rsidRDefault="00894562" w:rsidP="00B045FD">
            <w:pPr>
              <w:pStyle w:val="TableParagraph"/>
              <w:ind w:right="82" w:hanging="1"/>
              <w:jc w:val="both"/>
              <w:rPr>
                <w:rFonts w:ascii="Montserrat" w:hAnsi="Montserrat"/>
                <w:sz w:val="16"/>
                <w:szCs w:val="16"/>
                <w:lang w:val="es-MX" w:eastAsia="es-MX"/>
              </w:rPr>
            </w:pPr>
            <w:r w:rsidRPr="000C7AC3">
              <w:rPr>
                <w:rFonts w:ascii="Montserrat" w:hAnsi="Montserrat"/>
                <w:sz w:val="16"/>
                <w:szCs w:val="16"/>
                <w:lang w:val="es-MX" w:eastAsia="es-MX"/>
              </w:rPr>
              <w:t>En ese sentido, es de destacarse que el número de cuenta bancaria es un conjunto de caracteres numéricos utilizado por los grupos financieros para identificar las cuentas de los clientes, el cual es único e irrepetible, establecido a cada cuenta bancaria que avala que los recursos enviados por transferencias electrónicas de fondos interbancarios se utilicen exclusivamente en la cuenta señalada por el cliente.</w:t>
            </w:r>
          </w:p>
          <w:p w14:paraId="02458D90" w14:textId="77777777" w:rsidR="00894562" w:rsidRPr="000C7AC3" w:rsidRDefault="00894562" w:rsidP="00B045FD">
            <w:pPr>
              <w:pStyle w:val="TableParagraph"/>
              <w:ind w:right="82" w:hanging="1"/>
              <w:jc w:val="both"/>
              <w:rPr>
                <w:rFonts w:ascii="Montserrat" w:hAnsi="Montserrat"/>
                <w:sz w:val="16"/>
                <w:szCs w:val="16"/>
                <w:lang w:val="es-MX" w:eastAsia="es-MX"/>
              </w:rPr>
            </w:pPr>
          </w:p>
          <w:p w14:paraId="41547BC5" w14:textId="77777777" w:rsidR="00894562" w:rsidRDefault="00894562" w:rsidP="00B045FD">
            <w:pPr>
              <w:pStyle w:val="TableParagraph"/>
              <w:ind w:right="82" w:hanging="1"/>
              <w:jc w:val="both"/>
              <w:rPr>
                <w:rFonts w:ascii="Montserrat" w:hAnsi="Montserrat"/>
                <w:sz w:val="16"/>
                <w:szCs w:val="16"/>
                <w:lang w:val="es-MX" w:eastAsia="es-MX"/>
              </w:rPr>
            </w:pPr>
            <w:r w:rsidRPr="000C7AC3">
              <w:rPr>
                <w:rFonts w:ascii="Montserrat" w:hAnsi="Montserrat"/>
                <w:sz w:val="16"/>
                <w:szCs w:val="16"/>
                <w:lang w:val="es-MX" w:eastAsia="es-MX"/>
              </w:rPr>
              <w:t xml:space="preserve">Por su parte la </w:t>
            </w:r>
            <w:proofErr w:type="spellStart"/>
            <w:r w:rsidRPr="000C7AC3">
              <w:rPr>
                <w:rFonts w:ascii="Montserrat" w:hAnsi="Montserrat"/>
                <w:sz w:val="16"/>
                <w:szCs w:val="16"/>
                <w:lang w:val="es-MX" w:eastAsia="es-MX"/>
              </w:rPr>
              <w:t>clabe</w:t>
            </w:r>
            <w:proofErr w:type="spellEnd"/>
            <w:r w:rsidRPr="000C7AC3">
              <w:rPr>
                <w:rFonts w:ascii="Montserrat" w:hAnsi="Montserrat"/>
                <w:sz w:val="16"/>
                <w:szCs w:val="16"/>
                <w:lang w:val="es-MX" w:eastAsia="es-MX"/>
              </w:rPr>
              <w:t xml:space="preserve"> interbancaria es una clave bancaria estandarizada integrada por un número único e irrepetible asignado a cada cuenta bancaria, que garantiza que los recursos enviados a las órdenes de cargo (transferencias electrónicas de fondos entre bancos) se apliquen exclusivamente a la cuenta señalada por el cliente, como destino u origen. </w:t>
            </w:r>
          </w:p>
          <w:p w14:paraId="611CFFB8" w14:textId="77777777" w:rsidR="00094AF2" w:rsidRPr="000C7AC3" w:rsidRDefault="00094AF2" w:rsidP="00B045FD">
            <w:pPr>
              <w:pStyle w:val="TableParagraph"/>
              <w:ind w:right="82" w:hanging="1"/>
              <w:jc w:val="both"/>
              <w:rPr>
                <w:rFonts w:ascii="Montserrat" w:hAnsi="Montserrat"/>
                <w:sz w:val="16"/>
                <w:szCs w:val="16"/>
                <w:lang w:val="es-MX" w:eastAsia="es-MX"/>
              </w:rPr>
            </w:pPr>
          </w:p>
          <w:p w14:paraId="308B2DCE" w14:textId="77777777" w:rsidR="00894562" w:rsidRPr="000C7AC3" w:rsidRDefault="00894562" w:rsidP="00B045FD">
            <w:pPr>
              <w:pStyle w:val="TableParagraph"/>
              <w:ind w:right="82" w:hanging="1"/>
              <w:jc w:val="both"/>
              <w:rPr>
                <w:rFonts w:ascii="Montserrat" w:hAnsi="Montserrat"/>
                <w:sz w:val="16"/>
                <w:szCs w:val="16"/>
                <w:lang w:val="es-MX" w:eastAsia="es-MX"/>
              </w:rPr>
            </w:pPr>
            <w:r w:rsidRPr="000C7AC3">
              <w:rPr>
                <w:rFonts w:ascii="Montserrat" w:hAnsi="Montserrat"/>
                <w:sz w:val="16"/>
                <w:szCs w:val="16"/>
                <w:lang w:val="es-MX" w:eastAsia="es-MX"/>
              </w:rPr>
              <w:t>Dicha clave se compone de dieciocho dígitos numéricos que corresponden al código de banco, código de plaza; número de cuenta y dígito de control.</w:t>
            </w:r>
          </w:p>
          <w:p w14:paraId="66690A41" w14:textId="77777777" w:rsidR="00894562" w:rsidRPr="000C7AC3" w:rsidRDefault="00894562" w:rsidP="00B045FD">
            <w:pPr>
              <w:pStyle w:val="TableParagraph"/>
              <w:ind w:right="82" w:hanging="1"/>
              <w:jc w:val="both"/>
              <w:rPr>
                <w:rFonts w:ascii="Montserrat" w:hAnsi="Montserrat"/>
                <w:sz w:val="16"/>
                <w:szCs w:val="16"/>
                <w:lang w:val="es-MX" w:eastAsia="es-MX"/>
              </w:rPr>
            </w:pPr>
          </w:p>
          <w:p w14:paraId="66BB5852" w14:textId="77777777" w:rsidR="00894562" w:rsidRPr="000C7AC3" w:rsidRDefault="00894562" w:rsidP="00B045FD">
            <w:pPr>
              <w:pStyle w:val="TableParagraph"/>
              <w:ind w:right="82" w:hanging="1"/>
              <w:jc w:val="both"/>
              <w:rPr>
                <w:rFonts w:ascii="Montserrat" w:hAnsi="Montserrat"/>
                <w:sz w:val="16"/>
                <w:szCs w:val="16"/>
                <w:lang w:val="es-MX" w:eastAsia="es-MX"/>
              </w:rPr>
            </w:pPr>
            <w:r w:rsidRPr="000C7AC3">
              <w:rPr>
                <w:rFonts w:ascii="Montserrat" w:hAnsi="Montserrat"/>
                <w:sz w:val="16"/>
                <w:szCs w:val="16"/>
                <w:lang w:val="es-MX" w:eastAsia="es-MX"/>
              </w:rPr>
              <w:t xml:space="preserve">De lo anterior se colige que se trata de información que se le proporciona a cada persona, sea física o moral, de manera personalizada e individual, por lo que éste lo identifica respecto de cualquier trámite que se realice ante la institución bancaria o financiera correspondiente. </w:t>
            </w:r>
          </w:p>
          <w:p w14:paraId="3C383388" w14:textId="77777777" w:rsidR="00894562" w:rsidRPr="000C7AC3" w:rsidRDefault="00894562" w:rsidP="00B045FD">
            <w:pPr>
              <w:pStyle w:val="TableParagraph"/>
              <w:ind w:right="82" w:hanging="1"/>
              <w:jc w:val="both"/>
              <w:rPr>
                <w:rFonts w:ascii="Montserrat" w:hAnsi="Montserrat"/>
                <w:sz w:val="16"/>
                <w:szCs w:val="16"/>
                <w:lang w:val="es-MX" w:eastAsia="es-MX"/>
              </w:rPr>
            </w:pPr>
          </w:p>
          <w:p w14:paraId="531DB7E8" w14:textId="77777777" w:rsidR="00894562" w:rsidRPr="000C7AC3" w:rsidRDefault="00894562" w:rsidP="00B045FD">
            <w:pPr>
              <w:pStyle w:val="TableParagraph"/>
              <w:ind w:right="82" w:hanging="1"/>
              <w:jc w:val="both"/>
              <w:rPr>
                <w:rFonts w:ascii="Montserrat" w:hAnsi="Montserrat"/>
                <w:sz w:val="16"/>
                <w:szCs w:val="16"/>
                <w:lang w:val="es-MX" w:eastAsia="es-MX"/>
              </w:rPr>
            </w:pPr>
            <w:r w:rsidRPr="000C7AC3">
              <w:rPr>
                <w:rFonts w:ascii="Montserrat" w:hAnsi="Montserrat"/>
                <w:sz w:val="16"/>
                <w:szCs w:val="16"/>
                <w:lang w:val="es-MX" w:eastAsia="es-MX"/>
              </w:rPr>
              <w:t xml:space="preserve">Además, a través de dicho número, aunado a otros datos, la persona puede acceder a la información contenida en las bases de datos de las instituciones referidas en donde se encuentra su información de carácter financiero, es decir, puede consultar sus movimientos, sus saldos, entre otros datos. </w:t>
            </w:r>
          </w:p>
          <w:p w14:paraId="36250E68" w14:textId="77777777" w:rsidR="00894562" w:rsidRPr="000C7AC3" w:rsidRDefault="00894562" w:rsidP="00B045FD">
            <w:pPr>
              <w:pStyle w:val="TableParagraph"/>
              <w:ind w:right="82" w:hanging="1"/>
              <w:jc w:val="both"/>
              <w:rPr>
                <w:rFonts w:ascii="Montserrat" w:hAnsi="Montserrat"/>
                <w:sz w:val="16"/>
                <w:szCs w:val="16"/>
                <w:lang w:val="es-MX" w:eastAsia="es-MX"/>
              </w:rPr>
            </w:pPr>
          </w:p>
          <w:p w14:paraId="46A67E6D" w14:textId="77777777" w:rsidR="00894562" w:rsidRPr="000C7AC3" w:rsidRDefault="00894562" w:rsidP="00B045FD">
            <w:pPr>
              <w:ind w:left="2" w:hanging="2"/>
              <w:jc w:val="both"/>
              <w:rPr>
                <w:rFonts w:ascii="Montserrat" w:hAnsi="Montserrat"/>
                <w:sz w:val="16"/>
                <w:szCs w:val="16"/>
                <w:lang w:val="es-MX" w:eastAsia="zh-CN"/>
              </w:rPr>
            </w:pPr>
            <w:r w:rsidRPr="000C7AC3">
              <w:rPr>
                <w:rFonts w:ascii="Montserrat" w:hAnsi="Montserrat"/>
                <w:sz w:val="16"/>
                <w:szCs w:val="16"/>
                <w:lang w:val="es-MX"/>
              </w:rPr>
              <w:t xml:space="preserve">Por tanto, se desprende que la información relativa al número </w:t>
            </w:r>
            <w:proofErr w:type="spellStart"/>
            <w:r w:rsidRPr="000C7AC3">
              <w:rPr>
                <w:rFonts w:ascii="Montserrat" w:hAnsi="Montserrat"/>
                <w:sz w:val="16"/>
                <w:szCs w:val="16"/>
                <w:lang w:val="es-MX"/>
              </w:rPr>
              <w:t>clabe</w:t>
            </w:r>
            <w:proofErr w:type="spellEnd"/>
            <w:r w:rsidRPr="000C7AC3">
              <w:rPr>
                <w:rFonts w:ascii="Montserrat" w:hAnsi="Montserrat"/>
                <w:sz w:val="16"/>
                <w:szCs w:val="16"/>
                <w:lang w:val="es-MX"/>
              </w:rPr>
              <w:t xml:space="preserve"> bancaria, así como el número de cuenta son datos que únicamente le conciernen a una </w:t>
            </w:r>
            <w:r w:rsidRPr="004B1D4C">
              <w:rPr>
                <w:rFonts w:ascii="Montserrat" w:hAnsi="Montserrat"/>
                <w:sz w:val="16"/>
                <w:szCs w:val="16"/>
                <w:lang w:val="es-MX"/>
              </w:rPr>
              <w:t>persona física o moral, toda</w:t>
            </w:r>
            <w:r w:rsidRPr="000C7AC3">
              <w:rPr>
                <w:rFonts w:ascii="Montserrat" w:hAnsi="Montserrat"/>
                <w:sz w:val="16"/>
                <w:szCs w:val="16"/>
                <w:lang w:val="es-MX"/>
              </w:rPr>
              <w:t xml:space="preserve"> vez que se tratan de un instrumento de carácter personalísimo cuyo propósito es que sea utilizado únicamente por su titular, esto es, el declarante al que de manera única e individual le fue otorgado por parte de la institución bancaria o financiera, razón por la fecha de nacimiento y edad. Es información que por su propia naturaleza incide en la esfera privada de los particulares. </w:t>
            </w:r>
          </w:p>
          <w:p w14:paraId="7C4D02D8" w14:textId="77777777" w:rsidR="00894562" w:rsidRPr="000C7AC3" w:rsidRDefault="00894562" w:rsidP="00B045FD">
            <w:pPr>
              <w:ind w:left="2" w:hanging="2"/>
              <w:jc w:val="both"/>
              <w:rPr>
                <w:rFonts w:ascii="Montserrat" w:hAnsi="Montserrat"/>
                <w:sz w:val="16"/>
                <w:szCs w:val="16"/>
                <w:lang w:val="es-MX"/>
              </w:rPr>
            </w:pPr>
          </w:p>
          <w:p w14:paraId="37304B9C" w14:textId="77777777" w:rsidR="00894562" w:rsidRDefault="00894562" w:rsidP="00B045FD">
            <w:pPr>
              <w:ind w:left="2" w:hanging="2"/>
              <w:jc w:val="both"/>
              <w:rPr>
                <w:rFonts w:ascii="Montserrat" w:hAnsi="Montserrat"/>
                <w:sz w:val="16"/>
                <w:szCs w:val="16"/>
                <w:lang w:val="es-MX"/>
              </w:rPr>
            </w:pPr>
            <w:r w:rsidRPr="000C7AC3">
              <w:rPr>
                <w:rFonts w:ascii="Montserrat" w:hAnsi="Montserrat"/>
                <w:sz w:val="16"/>
                <w:szCs w:val="16"/>
                <w:lang w:val="es-MX"/>
              </w:rPr>
              <w:t>Estos datos corresponden a la circunscripción territorial donde un ciudadano nació, por lo que, al estar referida a un aspecto personal del titular de dicho documento, se considera que actualiza la confidencialidad prevista en la Ley de la materia se consideran información confidencial.</w:t>
            </w:r>
          </w:p>
          <w:p w14:paraId="31732436" w14:textId="50C1D5B4" w:rsidR="004B1D4C" w:rsidRPr="000C7AC3" w:rsidRDefault="004B1D4C" w:rsidP="00B045FD">
            <w:pPr>
              <w:ind w:left="2" w:hanging="2"/>
              <w:jc w:val="both"/>
              <w:rPr>
                <w:rFonts w:ascii="Montserrat" w:eastAsia="Montserrat" w:hAnsi="Montserrat" w:cs="Montserrat"/>
                <w:kern w:val="2"/>
                <w:sz w:val="16"/>
                <w:szCs w:val="16"/>
                <w:lang w:val="es-MX"/>
              </w:rPr>
            </w:pPr>
          </w:p>
        </w:tc>
        <w:tc>
          <w:tcPr>
            <w:tcW w:w="2410" w:type="dxa"/>
            <w:vAlign w:val="center"/>
          </w:tcPr>
          <w:p w14:paraId="2940FC51" w14:textId="74F9D202" w:rsidR="00894562" w:rsidRPr="000C7AC3" w:rsidRDefault="00894562" w:rsidP="00B045FD">
            <w:pPr>
              <w:ind w:left="2" w:hanging="2"/>
              <w:jc w:val="both"/>
              <w:rPr>
                <w:rFonts w:ascii="Montserrat" w:eastAsia="Montserrat" w:hAnsi="Montserrat" w:cs="Montserrat"/>
                <w:kern w:val="2"/>
                <w:sz w:val="16"/>
                <w:szCs w:val="16"/>
                <w:lang w:val="es-MX"/>
              </w:rPr>
            </w:pPr>
            <w:r w:rsidRPr="000C7AC3">
              <w:rPr>
                <w:rFonts w:ascii="Montserrat" w:eastAsia="Montserrat" w:hAnsi="Montserrat" w:cs="Montserrat"/>
                <w:kern w:val="2"/>
                <w:sz w:val="16"/>
                <w:szCs w:val="16"/>
                <w:lang w:val="es-MX"/>
              </w:rPr>
              <w:lastRenderedPageBreak/>
              <w:t xml:space="preserve">Artículo 113, </w:t>
            </w:r>
            <w:r w:rsidR="008867C0">
              <w:rPr>
                <w:rFonts w:ascii="Montserrat" w:eastAsia="Montserrat" w:hAnsi="Montserrat" w:cs="Montserrat"/>
                <w:kern w:val="2"/>
                <w:sz w:val="16"/>
                <w:szCs w:val="16"/>
                <w:lang w:val="es-MX"/>
              </w:rPr>
              <w:t>fracciones</w:t>
            </w:r>
            <w:r w:rsidRPr="000C7AC3">
              <w:rPr>
                <w:rFonts w:ascii="Montserrat" w:eastAsia="Montserrat" w:hAnsi="Montserrat" w:cs="Montserrat"/>
                <w:kern w:val="2"/>
                <w:sz w:val="16"/>
                <w:szCs w:val="16"/>
                <w:lang w:val="es-MX"/>
              </w:rPr>
              <w:t xml:space="preserve"> I</w:t>
            </w:r>
            <w:r w:rsidR="008867C0">
              <w:rPr>
                <w:rFonts w:ascii="Montserrat" w:eastAsia="Montserrat" w:hAnsi="Montserrat" w:cs="Montserrat"/>
                <w:kern w:val="2"/>
                <w:sz w:val="16"/>
                <w:szCs w:val="16"/>
                <w:lang w:val="es-MX"/>
              </w:rPr>
              <w:t xml:space="preserve"> y III</w:t>
            </w:r>
            <w:r w:rsidRPr="000C7AC3">
              <w:rPr>
                <w:rFonts w:ascii="Montserrat" w:eastAsia="Montserrat" w:hAnsi="Montserrat" w:cs="Montserrat"/>
                <w:kern w:val="2"/>
                <w:sz w:val="16"/>
                <w:szCs w:val="16"/>
                <w:lang w:val="es-MX"/>
              </w:rPr>
              <w:t>, de la LFTAIP; y Trigésimo octavo de los Lineamientos.</w:t>
            </w:r>
          </w:p>
          <w:p w14:paraId="3D1C7AF4" w14:textId="77777777" w:rsidR="00894562" w:rsidRPr="000C7AC3" w:rsidRDefault="00894562" w:rsidP="00B045FD">
            <w:pPr>
              <w:ind w:left="2" w:hanging="2"/>
              <w:jc w:val="both"/>
              <w:rPr>
                <w:rFonts w:ascii="Montserrat" w:eastAsia="Montserrat" w:hAnsi="Montserrat" w:cs="Montserrat"/>
                <w:kern w:val="2"/>
                <w:sz w:val="16"/>
                <w:szCs w:val="16"/>
                <w:lang w:val="es-MX"/>
              </w:rPr>
            </w:pPr>
          </w:p>
          <w:p w14:paraId="08A5C014" w14:textId="77777777" w:rsidR="00894562" w:rsidRPr="000C7AC3" w:rsidRDefault="00894562" w:rsidP="00B045FD">
            <w:pPr>
              <w:ind w:left="2" w:hanging="2"/>
              <w:jc w:val="both"/>
              <w:rPr>
                <w:rFonts w:ascii="Montserrat" w:eastAsia="Montserrat" w:hAnsi="Montserrat" w:cs="Montserrat"/>
                <w:kern w:val="2"/>
                <w:sz w:val="16"/>
                <w:szCs w:val="16"/>
                <w:lang w:val="es-MX"/>
              </w:rPr>
            </w:pPr>
            <w:r w:rsidRPr="000C7AC3">
              <w:rPr>
                <w:rFonts w:ascii="Montserrat" w:eastAsia="Montserrat" w:hAnsi="Montserrat" w:cs="Montserrat"/>
                <w:kern w:val="2"/>
                <w:sz w:val="16"/>
                <w:szCs w:val="16"/>
                <w:lang w:val="es-MX"/>
              </w:rPr>
              <w:t xml:space="preserve">Precedente: Acuerdo EXT-ODT-08/CT/30/06/2022.04 C.T. INAI </w:t>
            </w:r>
          </w:p>
          <w:p w14:paraId="59C68626" w14:textId="77777777" w:rsidR="00894562" w:rsidRPr="000C7AC3" w:rsidRDefault="00894562" w:rsidP="00B045FD">
            <w:pPr>
              <w:ind w:left="2" w:hanging="2"/>
              <w:jc w:val="center"/>
              <w:rPr>
                <w:rFonts w:ascii="Montserrat" w:eastAsia="Montserrat" w:hAnsi="Montserrat" w:cs="Montserrat"/>
                <w:kern w:val="2"/>
                <w:sz w:val="16"/>
                <w:szCs w:val="16"/>
                <w:lang w:val="es-MX"/>
              </w:rPr>
            </w:pPr>
          </w:p>
        </w:tc>
      </w:tr>
      <w:tr w:rsidR="00894562" w:rsidRPr="000C7AC3" w14:paraId="7B576B45" w14:textId="77777777" w:rsidTr="004B1D4C">
        <w:trPr>
          <w:trHeight w:val="20"/>
        </w:trPr>
        <w:tc>
          <w:tcPr>
            <w:tcW w:w="1696" w:type="dxa"/>
            <w:vAlign w:val="center"/>
            <w:hideMark/>
          </w:tcPr>
          <w:p w14:paraId="385A0BBC" w14:textId="77777777" w:rsidR="00894562" w:rsidRPr="000C7AC3" w:rsidRDefault="00894562" w:rsidP="00B045FD">
            <w:pPr>
              <w:rPr>
                <w:rFonts w:ascii="Montserrat" w:eastAsia="Montserrat" w:hAnsi="Montserrat" w:cs="Montserrat"/>
                <w:kern w:val="2"/>
                <w:sz w:val="16"/>
                <w:szCs w:val="16"/>
                <w:lang w:val="es-MX"/>
              </w:rPr>
            </w:pPr>
            <w:r w:rsidRPr="000C7AC3">
              <w:rPr>
                <w:rFonts w:ascii="Montserrat" w:eastAsia="Montserrat" w:hAnsi="Montserrat" w:cs="Montserrat"/>
                <w:kern w:val="2"/>
                <w:sz w:val="16"/>
                <w:szCs w:val="16"/>
                <w:lang w:val="es-MX"/>
              </w:rPr>
              <w:lastRenderedPageBreak/>
              <w:t>Datos sensibles</w:t>
            </w:r>
          </w:p>
        </w:tc>
        <w:tc>
          <w:tcPr>
            <w:tcW w:w="5812" w:type="dxa"/>
            <w:vAlign w:val="center"/>
            <w:hideMark/>
          </w:tcPr>
          <w:p w14:paraId="71810DD3" w14:textId="77777777" w:rsidR="00894562" w:rsidRDefault="00894562" w:rsidP="00F22DCA">
            <w:pPr>
              <w:pStyle w:val="TableParagraph"/>
              <w:ind w:hanging="1"/>
              <w:jc w:val="both"/>
              <w:rPr>
                <w:rFonts w:ascii="Montserrat" w:hAnsi="Montserrat"/>
                <w:sz w:val="16"/>
                <w:szCs w:val="16"/>
                <w:lang w:val="es-MX" w:eastAsia="es-MX"/>
              </w:rPr>
            </w:pPr>
            <w:r w:rsidRPr="000C7AC3">
              <w:rPr>
                <w:rFonts w:ascii="Montserrat" w:hAnsi="Montserrat"/>
                <w:sz w:val="16"/>
                <w:szCs w:val="16"/>
                <w:lang w:val="es-MX" w:eastAsia="es-MX"/>
              </w:rPr>
              <w:t>Fecha de nacimiento y edad: Es información que por su propia naturaleza incide en la esfera privada de los particulares. Lo anterior, dado que la misma se refiere a los años cumplidos por una persona física identificable, de esta manera, se actualiza el supuesto de clasificación de confidencialidad.</w:t>
            </w:r>
          </w:p>
          <w:p w14:paraId="7EFC5262" w14:textId="77777777" w:rsidR="00F22DCA" w:rsidRPr="000C7AC3" w:rsidRDefault="00F22DCA" w:rsidP="00F22DCA">
            <w:pPr>
              <w:pStyle w:val="TableParagraph"/>
              <w:ind w:hanging="1"/>
              <w:jc w:val="both"/>
              <w:rPr>
                <w:rFonts w:ascii="Montserrat" w:hAnsi="Montserrat"/>
                <w:sz w:val="16"/>
                <w:szCs w:val="16"/>
                <w:lang w:val="es-MX" w:eastAsia="es-MX"/>
              </w:rPr>
            </w:pPr>
          </w:p>
          <w:p w14:paraId="30F167D3" w14:textId="77777777" w:rsidR="00894562" w:rsidRPr="000C7AC3" w:rsidRDefault="00894562" w:rsidP="00F22DCA">
            <w:pPr>
              <w:pStyle w:val="TableParagraph"/>
              <w:ind w:right="82" w:hanging="1"/>
              <w:jc w:val="both"/>
              <w:rPr>
                <w:rFonts w:ascii="Montserrat" w:hAnsi="Montserrat"/>
                <w:sz w:val="16"/>
                <w:szCs w:val="16"/>
                <w:lang w:val="es-MX" w:eastAsia="es-MX"/>
              </w:rPr>
            </w:pPr>
            <w:r w:rsidRPr="000C7AC3">
              <w:rPr>
                <w:rFonts w:ascii="Montserrat" w:hAnsi="Montserrat"/>
                <w:sz w:val="16"/>
                <w:szCs w:val="16"/>
                <w:lang w:val="es-MX" w:eastAsia="es-MX"/>
              </w:rPr>
              <w:t>Estado, municipio y localidad: Estos datos corresponden a la circunscripción territorial donde un ciudadano nació, por lo que, al estar referida a un aspecto personal del titular de dicho documento, se considera que actualiza la confidencialidad prevista en la Ley de la materia.</w:t>
            </w:r>
          </w:p>
        </w:tc>
        <w:tc>
          <w:tcPr>
            <w:tcW w:w="2410" w:type="dxa"/>
            <w:vAlign w:val="center"/>
          </w:tcPr>
          <w:p w14:paraId="3828C49F" w14:textId="77777777" w:rsidR="00894562" w:rsidRPr="000C7AC3" w:rsidRDefault="00894562" w:rsidP="00B045FD">
            <w:pPr>
              <w:ind w:left="2" w:hanging="2"/>
              <w:jc w:val="both"/>
              <w:rPr>
                <w:rFonts w:ascii="Montserrat" w:eastAsia="Montserrat" w:hAnsi="Montserrat" w:cs="Montserrat"/>
                <w:kern w:val="2"/>
                <w:sz w:val="16"/>
                <w:szCs w:val="16"/>
                <w:lang w:val="es-MX" w:eastAsia="zh-CN"/>
              </w:rPr>
            </w:pPr>
            <w:r w:rsidRPr="000C7AC3">
              <w:rPr>
                <w:rFonts w:ascii="Montserrat" w:eastAsia="Montserrat" w:hAnsi="Montserrat" w:cs="Montserrat"/>
                <w:kern w:val="2"/>
                <w:sz w:val="16"/>
                <w:szCs w:val="16"/>
                <w:lang w:val="es-MX"/>
              </w:rPr>
              <w:t>Artículos Ley General de Instituciones y Procedimientos Electorales; 3, fracción IX,</w:t>
            </w:r>
          </w:p>
          <w:p w14:paraId="0F0BDFBB" w14:textId="77777777" w:rsidR="00894562" w:rsidRPr="000C7AC3" w:rsidRDefault="00894562" w:rsidP="00B045FD">
            <w:pPr>
              <w:ind w:left="2" w:hanging="2"/>
              <w:jc w:val="both"/>
              <w:rPr>
                <w:rFonts w:ascii="Montserrat" w:eastAsia="Montserrat" w:hAnsi="Montserrat" w:cs="Montserrat"/>
                <w:kern w:val="2"/>
                <w:sz w:val="16"/>
                <w:szCs w:val="16"/>
                <w:lang w:val="es-MX"/>
              </w:rPr>
            </w:pPr>
          </w:p>
          <w:p w14:paraId="5592C5D9" w14:textId="77777777" w:rsidR="00894562" w:rsidRPr="000C7AC3" w:rsidRDefault="00894562" w:rsidP="00B045FD">
            <w:pPr>
              <w:ind w:left="2" w:hanging="2"/>
              <w:jc w:val="both"/>
              <w:rPr>
                <w:rFonts w:ascii="Montserrat" w:eastAsia="Montserrat" w:hAnsi="Montserrat" w:cs="Montserrat"/>
                <w:kern w:val="2"/>
                <w:sz w:val="16"/>
                <w:szCs w:val="16"/>
                <w:lang w:val="es-MX"/>
              </w:rPr>
            </w:pPr>
            <w:r w:rsidRPr="000C7AC3">
              <w:rPr>
                <w:rFonts w:ascii="Montserrat" w:eastAsia="Montserrat" w:hAnsi="Montserrat" w:cs="Montserrat"/>
                <w:kern w:val="2"/>
                <w:sz w:val="16"/>
                <w:szCs w:val="16"/>
                <w:lang w:val="es-MX"/>
              </w:rPr>
              <w:t xml:space="preserve">LFTAIP; 113, fracción I, Ley Federal de Transparencia y Acceso a la Información Pública; y </w:t>
            </w:r>
          </w:p>
          <w:p w14:paraId="7ABD0985" w14:textId="77777777" w:rsidR="00894562" w:rsidRPr="000C7AC3" w:rsidRDefault="00894562" w:rsidP="00B045FD">
            <w:pPr>
              <w:ind w:left="2" w:hanging="2"/>
              <w:jc w:val="both"/>
              <w:rPr>
                <w:rFonts w:ascii="Montserrat" w:eastAsia="Montserrat" w:hAnsi="Montserrat" w:cs="Montserrat"/>
                <w:kern w:val="2"/>
                <w:sz w:val="16"/>
                <w:szCs w:val="16"/>
                <w:lang w:val="es-MX"/>
              </w:rPr>
            </w:pPr>
          </w:p>
          <w:p w14:paraId="41231E8A" w14:textId="77777777" w:rsidR="00894562" w:rsidRPr="000C7AC3" w:rsidRDefault="00894562" w:rsidP="00D72AA7">
            <w:pPr>
              <w:ind w:left="2" w:hanging="2"/>
              <w:jc w:val="both"/>
              <w:rPr>
                <w:rFonts w:ascii="Montserrat" w:eastAsia="Montserrat" w:hAnsi="Montserrat" w:cs="Montserrat"/>
                <w:kern w:val="2"/>
                <w:sz w:val="16"/>
                <w:szCs w:val="16"/>
                <w:lang w:val="es-MX"/>
              </w:rPr>
            </w:pPr>
            <w:r w:rsidRPr="000C7AC3">
              <w:rPr>
                <w:rFonts w:ascii="Montserrat" w:eastAsia="Montserrat" w:hAnsi="Montserrat" w:cs="Montserrat"/>
                <w:kern w:val="2"/>
                <w:sz w:val="16"/>
                <w:szCs w:val="16"/>
                <w:lang w:val="es-MX"/>
              </w:rPr>
              <w:t>Trigésimo</w:t>
            </w:r>
            <w:r w:rsidR="00D72AA7" w:rsidRPr="000C7AC3">
              <w:rPr>
                <w:rFonts w:ascii="Montserrat" w:eastAsia="Montserrat" w:hAnsi="Montserrat" w:cs="Montserrat"/>
                <w:kern w:val="2"/>
                <w:sz w:val="16"/>
                <w:szCs w:val="16"/>
                <w:lang w:val="es-MX"/>
              </w:rPr>
              <w:t xml:space="preserve"> </w:t>
            </w:r>
            <w:r w:rsidRPr="000C7AC3">
              <w:rPr>
                <w:rFonts w:ascii="Montserrat" w:eastAsia="Montserrat" w:hAnsi="Montserrat" w:cs="Montserrat"/>
                <w:kern w:val="2"/>
                <w:sz w:val="16"/>
                <w:szCs w:val="16"/>
                <w:lang w:val="es-MX"/>
              </w:rPr>
              <w:t>octavo de los Lineamientos</w:t>
            </w:r>
          </w:p>
        </w:tc>
      </w:tr>
    </w:tbl>
    <w:p w14:paraId="63BB3FC8" w14:textId="77777777" w:rsidR="00894562" w:rsidRPr="000C7AC3" w:rsidRDefault="00894562" w:rsidP="00894562">
      <w:pPr>
        <w:ind w:left="2" w:right="51" w:hanging="2"/>
        <w:jc w:val="both"/>
        <w:rPr>
          <w:rFonts w:ascii="Montserrat" w:eastAsia="Montserrat" w:hAnsi="Montserrat" w:cs="Montserrat"/>
          <w:position w:val="-1"/>
          <w:sz w:val="18"/>
          <w:szCs w:val="18"/>
          <w:lang w:eastAsia="zh-CN"/>
        </w:rPr>
      </w:pPr>
    </w:p>
    <w:p w14:paraId="218AD677" w14:textId="77777777" w:rsidR="00894562" w:rsidRPr="000C7AC3" w:rsidRDefault="00894562" w:rsidP="00894562">
      <w:pPr>
        <w:ind w:left="2" w:right="51" w:hanging="2"/>
        <w:jc w:val="both"/>
        <w:rPr>
          <w:rFonts w:ascii="Montserrat" w:eastAsia="Montserrat" w:hAnsi="Montserrat" w:cs="Montserrat"/>
          <w:b/>
          <w:sz w:val="18"/>
          <w:szCs w:val="18"/>
        </w:rPr>
      </w:pPr>
      <w:r w:rsidRPr="000C7AC3">
        <w:rPr>
          <w:rFonts w:ascii="Montserrat" w:eastAsia="Montserrat" w:hAnsi="Montserrat" w:cs="Montserrat"/>
          <w:sz w:val="18"/>
          <w:szCs w:val="18"/>
        </w:rPr>
        <w:t>En consecuencia, se emite la siguiente resolución por unanimidad:</w:t>
      </w:r>
    </w:p>
    <w:p w14:paraId="665261E7" w14:textId="77777777" w:rsidR="00894562" w:rsidRPr="000C7AC3" w:rsidRDefault="00894562" w:rsidP="00894562">
      <w:pPr>
        <w:ind w:left="2" w:right="51" w:hanging="2"/>
        <w:jc w:val="both"/>
        <w:rPr>
          <w:rFonts w:ascii="Montserrat" w:eastAsia="Montserrat" w:hAnsi="Montserrat" w:cs="Montserrat"/>
          <w:b/>
          <w:sz w:val="18"/>
          <w:szCs w:val="18"/>
        </w:rPr>
      </w:pPr>
    </w:p>
    <w:p w14:paraId="0182D07C" w14:textId="62C935D3" w:rsidR="00894562" w:rsidRPr="000C7AC3" w:rsidRDefault="00894562" w:rsidP="00894562">
      <w:pPr>
        <w:ind w:left="2" w:right="51" w:hanging="2"/>
        <w:jc w:val="both"/>
        <w:rPr>
          <w:rFonts w:ascii="Montserrat" w:eastAsia="Montserrat" w:hAnsi="Montserrat" w:cs="Montserrat"/>
          <w:b/>
          <w:sz w:val="18"/>
          <w:szCs w:val="18"/>
        </w:rPr>
      </w:pPr>
      <w:r w:rsidRPr="000C7AC3">
        <w:rPr>
          <w:rFonts w:ascii="Montserrat" w:eastAsia="Montserrat" w:hAnsi="Montserrat" w:cs="Montserrat"/>
          <w:b/>
          <w:sz w:val="18"/>
          <w:szCs w:val="18"/>
        </w:rPr>
        <w:t xml:space="preserve">IV.A.3.ORD.30.24: CONFIRMAR </w:t>
      </w:r>
      <w:r w:rsidRPr="000C7AC3">
        <w:rPr>
          <w:rFonts w:ascii="Montserrat" w:eastAsia="Montserrat" w:hAnsi="Montserrat" w:cs="Montserrat"/>
          <w:sz w:val="18"/>
          <w:szCs w:val="18"/>
        </w:rPr>
        <w:t>la clasificación de la información como confidencial invocada por la DGRMS</w:t>
      </w:r>
      <w:r w:rsidR="00D10123">
        <w:rPr>
          <w:rFonts w:ascii="Montserrat" w:eastAsia="Montserrat" w:hAnsi="Montserrat" w:cs="Montserrat"/>
          <w:sz w:val="18"/>
          <w:szCs w:val="18"/>
        </w:rPr>
        <w:t xml:space="preserve">G </w:t>
      </w:r>
      <w:r w:rsidRPr="000C7AC3">
        <w:rPr>
          <w:rFonts w:ascii="Montserrat" w:eastAsia="Montserrat" w:hAnsi="Montserrat" w:cs="Montserrat"/>
          <w:sz w:val="18"/>
          <w:szCs w:val="18"/>
        </w:rPr>
        <w:t>respecto de los contrat</w:t>
      </w:r>
      <w:r w:rsidR="0012692A">
        <w:rPr>
          <w:rFonts w:ascii="Montserrat" w:eastAsia="Montserrat" w:hAnsi="Montserrat" w:cs="Montserrat"/>
          <w:sz w:val="18"/>
          <w:szCs w:val="18"/>
        </w:rPr>
        <w:t>os SROP-154-2012, SROP-179-2013 y</w:t>
      </w:r>
      <w:r w:rsidRPr="000C7AC3">
        <w:rPr>
          <w:rFonts w:ascii="Montserrat" w:eastAsia="Montserrat" w:hAnsi="Montserrat" w:cs="Montserrat"/>
          <w:sz w:val="18"/>
          <w:szCs w:val="18"/>
        </w:rPr>
        <w:t xml:space="preserve"> SROP-244-2012, con fundamento en el artículo 113, </w:t>
      </w:r>
      <w:proofErr w:type="gramStart"/>
      <w:r w:rsidR="008867C0">
        <w:rPr>
          <w:rFonts w:ascii="Montserrat" w:eastAsia="Montserrat" w:hAnsi="Montserrat" w:cs="Montserrat"/>
          <w:sz w:val="18"/>
          <w:szCs w:val="18"/>
        </w:rPr>
        <w:t xml:space="preserve">fracciones </w:t>
      </w:r>
      <w:r w:rsidRPr="000C7AC3">
        <w:rPr>
          <w:rFonts w:ascii="Montserrat" w:eastAsia="Montserrat" w:hAnsi="Montserrat" w:cs="Montserrat"/>
          <w:sz w:val="18"/>
          <w:szCs w:val="18"/>
        </w:rPr>
        <w:t xml:space="preserve"> I</w:t>
      </w:r>
      <w:proofErr w:type="gramEnd"/>
      <w:r w:rsidR="008867C0">
        <w:rPr>
          <w:rFonts w:ascii="Montserrat" w:eastAsia="Montserrat" w:hAnsi="Montserrat" w:cs="Montserrat"/>
          <w:sz w:val="18"/>
          <w:szCs w:val="18"/>
        </w:rPr>
        <w:t xml:space="preserve"> y III</w:t>
      </w:r>
      <w:r w:rsidRPr="000C7AC3">
        <w:rPr>
          <w:rFonts w:ascii="Montserrat" w:eastAsia="Montserrat" w:hAnsi="Montserrat" w:cs="Montserrat"/>
          <w:sz w:val="18"/>
          <w:szCs w:val="18"/>
        </w:rPr>
        <w:t xml:space="preserve">, de la Ley Federal de Transparencia y Acceso a la Información Pública y, por ende, se autoriza elaborar la versión pública.  </w:t>
      </w:r>
    </w:p>
    <w:p w14:paraId="532449EA" w14:textId="77777777" w:rsidR="00D72AA7" w:rsidRPr="000C7AC3" w:rsidRDefault="00D72AA7" w:rsidP="00B27B53">
      <w:pPr>
        <w:jc w:val="center"/>
        <w:rPr>
          <w:rFonts w:ascii="Montserrat" w:eastAsia="Montserrat" w:hAnsi="Montserrat" w:cs="Montserrat"/>
          <w:b/>
          <w:sz w:val="18"/>
          <w:szCs w:val="18"/>
        </w:rPr>
      </w:pPr>
    </w:p>
    <w:p w14:paraId="323471C2" w14:textId="77777777" w:rsidR="00B27B53" w:rsidRPr="000C7AC3" w:rsidRDefault="00B27B53" w:rsidP="00B27B53">
      <w:pPr>
        <w:jc w:val="center"/>
        <w:rPr>
          <w:rFonts w:ascii="Montserrat" w:eastAsia="Montserrat" w:hAnsi="Montserrat" w:cs="Montserrat"/>
          <w:b/>
          <w:sz w:val="18"/>
          <w:szCs w:val="18"/>
        </w:rPr>
      </w:pPr>
      <w:r w:rsidRPr="000C7AC3">
        <w:rPr>
          <w:rFonts w:ascii="Montserrat" w:eastAsia="Montserrat" w:hAnsi="Montserrat" w:cs="Montserrat"/>
          <w:b/>
          <w:sz w:val="18"/>
          <w:szCs w:val="18"/>
        </w:rPr>
        <w:t>QUINTO PUNTO DEL ORDEN DEL DÍA</w:t>
      </w:r>
    </w:p>
    <w:p w14:paraId="20FCF63F" w14:textId="77777777" w:rsidR="00894562" w:rsidRPr="000C7AC3" w:rsidRDefault="00894562" w:rsidP="00894562">
      <w:pPr>
        <w:jc w:val="both"/>
        <w:rPr>
          <w:rFonts w:ascii="Montserrat" w:eastAsia="Montserrat" w:hAnsi="Montserrat" w:cs="Montserrat"/>
          <w:b/>
          <w:sz w:val="18"/>
          <w:szCs w:val="18"/>
        </w:rPr>
      </w:pPr>
    </w:p>
    <w:p w14:paraId="237F8F67" w14:textId="77777777" w:rsidR="00894562" w:rsidRPr="000C7AC3" w:rsidRDefault="00894562" w:rsidP="00894562">
      <w:pPr>
        <w:jc w:val="both"/>
        <w:rPr>
          <w:rFonts w:ascii="Montserrat" w:eastAsia="Montserrat" w:hAnsi="Montserrat" w:cs="Montserrat"/>
          <w:b/>
          <w:sz w:val="18"/>
          <w:szCs w:val="18"/>
        </w:rPr>
      </w:pPr>
      <w:r w:rsidRPr="000C7AC3">
        <w:rPr>
          <w:rFonts w:ascii="Montserrat" w:eastAsia="Montserrat" w:hAnsi="Montserrat" w:cs="Montserrat"/>
          <w:b/>
          <w:sz w:val="18"/>
          <w:szCs w:val="18"/>
        </w:rPr>
        <w:t>V. Alcance de respuesta inicial derivado de un recurso de revisión INAI</w:t>
      </w:r>
    </w:p>
    <w:p w14:paraId="6FAD24F4" w14:textId="77777777" w:rsidR="00894562" w:rsidRPr="000C7AC3" w:rsidRDefault="00894562" w:rsidP="00894562">
      <w:pPr>
        <w:ind w:left="720"/>
        <w:jc w:val="both"/>
        <w:rPr>
          <w:rFonts w:ascii="Montserrat" w:eastAsia="Montserrat" w:hAnsi="Montserrat" w:cs="Montserrat"/>
          <w:b/>
          <w:sz w:val="18"/>
          <w:szCs w:val="18"/>
        </w:rPr>
      </w:pPr>
    </w:p>
    <w:p w14:paraId="606F89DE" w14:textId="77777777" w:rsidR="00894562" w:rsidRPr="000C7AC3" w:rsidRDefault="00D72AA7" w:rsidP="00894562">
      <w:pPr>
        <w:widowControl w:val="0"/>
        <w:jc w:val="both"/>
        <w:rPr>
          <w:rFonts w:ascii="Montserrat" w:eastAsia="Montserrat" w:hAnsi="Montserrat" w:cs="Montserrat"/>
          <w:b/>
          <w:sz w:val="18"/>
          <w:szCs w:val="18"/>
        </w:rPr>
      </w:pPr>
      <w:r w:rsidRPr="000C7AC3">
        <w:rPr>
          <w:rFonts w:ascii="Montserrat" w:eastAsia="Montserrat" w:hAnsi="Montserrat" w:cs="Montserrat"/>
          <w:b/>
          <w:sz w:val="18"/>
          <w:szCs w:val="18"/>
        </w:rPr>
        <w:t xml:space="preserve">A.1 Folio 330026524001178 </w:t>
      </w:r>
      <w:r w:rsidR="00894562" w:rsidRPr="000C7AC3">
        <w:rPr>
          <w:rFonts w:ascii="Montserrat" w:eastAsia="Montserrat" w:hAnsi="Montserrat" w:cs="Montserrat"/>
          <w:b/>
          <w:sz w:val="18"/>
          <w:szCs w:val="18"/>
        </w:rPr>
        <w:t>RRA 9836/24</w:t>
      </w:r>
    </w:p>
    <w:p w14:paraId="3208F2C6" w14:textId="77777777" w:rsidR="00894562" w:rsidRPr="000C7AC3" w:rsidRDefault="00894562" w:rsidP="00894562">
      <w:pPr>
        <w:jc w:val="both"/>
        <w:rPr>
          <w:rFonts w:ascii="Montserrat" w:eastAsia="Montserrat" w:hAnsi="Montserrat" w:cs="Montserrat"/>
          <w:b/>
          <w:sz w:val="18"/>
          <w:szCs w:val="18"/>
        </w:rPr>
      </w:pPr>
    </w:p>
    <w:p w14:paraId="1C5669B4" w14:textId="77777777" w:rsidR="00894562" w:rsidRPr="000C7AC3" w:rsidRDefault="00894562" w:rsidP="00894562">
      <w:pPr>
        <w:ind w:right="-20"/>
        <w:jc w:val="both"/>
        <w:rPr>
          <w:rFonts w:ascii="Montserrat" w:eastAsia="Montserrat" w:hAnsi="Montserrat" w:cs="Montserrat"/>
          <w:sz w:val="18"/>
          <w:szCs w:val="18"/>
        </w:rPr>
      </w:pPr>
      <w:r w:rsidRPr="000C7AC3">
        <w:rPr>
          <w:rFonts w:ascii="Montserrat" w:eastAsia="Montserrat" w:hAnsi="Montserrat" w:cs="Montserrat"/>
          <w:sz w:val="18"/>
          <w:szCs w:val="18"/>
        </w:rPr>
        <w:t>Un particular requirió:</w:t>
      </w:r>
    </w:p>
    <w:p w14:paraId="3A21D4B7" w14:textId="77777777" w:rsidR="00894562" w:rsidRPr="000C7AC3" w:rsidRDefault="00894562" w:rsidP="00894562">
      <w:pPr>
        <w:ind w:right="-20"/>
        <w:jc w:val="both"/>
        <w:rPr>
          <w:rFonts w:ascii="Montserrat" w:eastAsia="Montserrat" w:hAnsi="Montserrat" w:cs="Montserrat"/>
          <w:sz w:val="18"/>
          <w:szCs w:val="18"/>
        </w:rPr>
      </w:pPr>
    </w:p>
    <w:p w14:paraId="3EEA3E68" w14:textId="77777777" w:rsidR="00894562" w:rsidRPr="000C7AC3" w:rsidRDefault="00894562" w:rsidP="00894562">
      <w:pPr>
        <w:ind w:left="566" w:right="566"/>
        <w:jc w:val="both"/>
        <w:rPr>
          <w:rFonts w:ascii="Montserrat" w:eastAsia="Montserrat" w:hAnsi="Montserrat" w:cs="Montserrat"/>
          <w:i/>
          <w:sz w:val="18"/>
          <w:szCs w:val="18"/>
        </w:rPr>
      </w:pPr>
      <w:r w:rsidRPr="000C7AC3">
        <w:rPr>
          <w:rFonts w:ascii="Montserrat" w:eastAsia="Montserrat" w:hAnsi="Montserrat" w:cs="Montserrat"/>
          <w:i/>
          <w:sz w:val="16"/>
          <w:szCs w:val="16"/>
        </w:rPr>
        <w:t>"</w:t>
      </w:r>
      <w:r w:rsidRPr="000C7AC3">
        <w:rPr>
          <w:rFonts w:ascii="Montserrat" w:hAnsi="Montserrat"/>
          <w:i/>
          <w:sz w:val="16"/>
          <w:szCs w:val="16"/>
        </w:rPr>
        <w:t>Documento emitido por la unidad administrativa competente, la Unidad de Responsabilidades en Petróleos Mexicanos, para dar respuesta a nuestra solicitud de información pública gubernamental folio No. 330026522001699, constante de 17 hojas, que fueron entregadas al suscrito, por la Unidad de Transparencia SFP, mediante escrito fechado el 13 de octubre de 2023, para dar respuesta a la solicitud de información folio No. 330026523002646”. (Sic)</w:t>
      </w:r>
    </w:p>
    <w:p w14:paraId="3B68F206" w14:textId="77777777" w:rsidR="00894562" w:rsidRPr="000C7AC3" w:rsidRDefault="00894562" w:rsidP="00894562">
      <w:pPr>
        <w:ind w:right="-19"/>
        <w:jc w:val="both"/>
        <w:rPr>
          <w:rFonts w:ascii="Montserrat" w:eastAsia="Montserrat" w:hAnsi="Montserrat" w:cs="Montserrat"/>
          <w:sz w:val="18"/>
          <w:szCs w:val="18"/>
        </w:rPr>
      </w:pPr>
    </w:p>
    <w:p w14:paraId="4419ACA4" w14:textId="77777777" w:rsidR="00894562" w:rsidRPr="000C7AC3" w:rsidRDefault="00894562" w:rsidP="00894562">
      <w:pPr>
        <w:ind w:right="-19"/>
        <w:jc w:val="both"/>
        <w:rPr>
          <w:rFonts w:ascii="Montserrat" w:eastAsia="Montserrat" w:hAnsi="Montserrat" w:cs="Montserrat"/>
          <w:sz w:val="18"/>
          <w:szCs w:val="18"/>
        </w:rPr>
      </w:pPr>
      <w:r w:rsidRPr="000C7AC3">
        <w:rPr>
          <w:rFonts w:ascii="Montserrat" w:eastAsia="Montserrat" w:hAnsi="Montserrat" w:cs="Montserrat"/>
          <w:sz w:val="18"/>
          <w:szCs w:val="18"/>
        </w:rPr>
        <w:t xml:space="preserve">La Unidad de Responsabilidades en Petróleos Mexicanos (UR-PEMEX) a efecto de elaborar la versión pública de la respuesta a la solicitud de información folio </w:t>
      </w:r>
      <w:r w:rsidRPr="00176A96">
        <w:rPr>
          <w:rFonts w:ascii="Montserrat" w:eastAsia="Montserrat" w:hAnsi="Montserrat" w:cs="Montserrat"/>
          <w:sz w:val="18"/>
          <w:szCs w:val="18"/>
        </w:rPr>
        <w:t>330026522001699, en</w:t>
      </w:r>
      <w:r w:rsidRPr="000C7AC3">
        <w:rPr>
          <w:rFonts w:ascii="Montserrat" w:hAnsi="Montserrat"/>
          <w:sz w:val="18"/>
          <w:szCs w:val="18"/>
        </w:rPr>
        <w:t xml:space="preserve"> copia certificada, </w:t>
      </w:r>
      <w:r w:rsidRPr="000C7AC3">
        <w:rPr>
          <w:rFonts w:ascii="Montserrat" w:eastAsia="Montserrat" w:hAnsi="Montserrat" w:cs="Montserrat"/>
          <w:sz w:val="18"/>
          <w:szCs w:val="18"/>
        </w:rPr>
        <w:t>solicitó al Comité de Transparencia la clasificación de la siguiente información, como confidencial:</w:t>
      </w:r>
    </w:p>
    <w:p w14:paraId="2800EEF7" w14:textId="77777777" w:rsidR="00894562" w:rsidRPr="000C7AC3" w:rsidRDefault="00894562" w:rsidP="00894562">
      <w:pPr>
        <w:ind w:right="-19"/>
        <w:jc w:val="both"/>
        <w:rPr>
          <w:rFonts w:ascii="Montserrat" w:eastAsia="Montserrat" w:hAnsi="Montserrat" w:cs="Montserrat"/>
          <w:sz w:val="18"/>
          <w:szCs w:val="18"/>
        </w:rPr>
      </w:pPr>
    </w:p>
    <w:tbl>
      <w:tblPr>
        <w:tblW w:w="89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5245"/>
        <w:gridCol w:w="1852"/>
      </w:tblGrid>
      <w:tr w:rsidR="00894562" w:rsidRPr="000C7AC3" w14:paraId="7C5B2D5B" w14:textId="77777777" w:rsidTr="00B045FD">
        <w:trPr>
          <w:tblHeader/>
          <w:jc w:val="center"/>
        </w:trPr>
        <w:tc>
          <w:tcPr>
            <w:tcW w:w="1833"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46DC35F9" w14:textId="77777777" w:rsidR="00894562" w:rsidRPr="000C7AC3" w:rsidRDefault="00894562" w:rsidP="00B045FD">
            <w:pPr>
              <w:jc w:val="center"/>
              <w:rPr>
                <w:rFonts w:ascii="Montserrat" w:eastAsia="Montserrat" w:hAnsi="Montserrat" w:cs="Montserrat"/>
                <w:b/>
                <w:color w:val="FFFFFF"/>
                <w:sz w:val="16"/>
                <w:szCs w:val="16"/>
              </w:rPr>
            </w:pPr>
            <w:r w:rsidRPr="000C7AC3">
              <w:rPr>
                <w:rFonts w:ascii="Montserrat" w:eastAsia="Montserrat" w:hAnsi="Montserrat" w:cs="Montserrat"/>
                <w:b/>
                <w:color w:val="FFFFFF"/>
                <w:sz w:val="16"/>
                <w:szCs w:val="16"/>
              </w:rPr>
              <w:t>Dato</w:t>
            </w:r>
          </w:p>
        </w:tc>
        <w:tc>
          <w:tcPr>
            <w:tcW w:w="5245"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090F6CCC" w14:textId="77777777" w:rsidR="00894562" w:rsidRPr="000C7AC3" w:rsidRDefault="00894562" w:rsidP="00B045FD">
            <w:pPr>
              <w:jc w:val="center"/>
              <w:rPr>
                <w:rFonts w:ascii="Montserrat" w:eastAsia="Montserrat" w:hAnsi="Montserrat" w:cs="Montserrat"/>
                <w:b/>
                <w:color w:val="FFFFFF"/>
                <w:sz w:val="16"/>
                <w:szCs w:val="16"/>
              </w:rPr>
            </w:pPr>
            <w:r w:rsidRPr="000C7AC3">
              <w:rPr>
                <w:rFonts w:ascii="Montserrat" w:eastAsia="Montserrat" w:hAnsi="Montserrat" w:cs="Montserrat"/>
                <w:b/>
                <w:color w:val="FFFFFF"/>
                <w:sz w:val="16"/>
                <w:szCs w:val="16"/>
              </w:rPr>
              <w:t>Justificación</w:t>
            </w:r>
          </w:p>
        </w:tc>
        <w:tc>
          <w:tcPr>
            <w:tcW w:w="1852"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2FCD91B2" w14:textId="77777777" w:rsidR="00894562" w:rsidRPr="000C7AC3" w:rsidRDefault="00894562" w:rsidP="00B045FD">
            <w:pPr>
              <w:jc w:val="center"/>
              <w:rPr>
                <w:rFonts w:ascii="Montserrat" w:eastAsia="Montserrat" w:hAnsi="Montserrat" w:cs="Montserrat"/>
                <w:b/>
                <w:color w:val="FFFFFF"/>
                <w:sz w:val="16"/>
                <w:szCs w:val="16"/>
              </w:rPr>
            </w:pPr>
            <w:r w:rsidRPr="000C7AC3">
              <w:rPr>
                <w:rFonts w:ascii="Montserrat" w:eastAsia="Montserrat" w:hAnsi="Montserrat" w:cs="Montserrat"/>
                <w:b/>
                <w:color w:val="FFFFFF"/>
                <w:sz w:val="16"/>
                <w:szCs w:val="16"/>
              </w:rPr>
              <w:t>Fundamento</w:t>
            </w:r>
          </w:p>
        </w:tc>
      </w:tr>
      <w:tr w:rsidR="00894562" w:rsidRPr="000C7AC3" w14:paraId="019D45E9" w14:textId="77777777" w:rsidTr="00B045FD">
        <w:trPr>
          <w:trHeight w:val="1063"/>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50E7F824" w14:textId="77777777" w:rsidR="00894562" w:rsidRPr="000C7AC3" w:rsidRDefault="00894562" w:rsidP="00B045FD">
            <w:pPr>
              <w:jc w:val="both"/>
              <w:rPr>
                <w:rFonts w:ascii="Montserrat" w:eastAsia="Montserrat" w:hAnsi="Montserrat" w:cs="Montserrat"/>
                <w:color w:val="00000A"/>
                <w:sz w:val="16"/>
                <w:szCs w:val="16"/>
              </w:rPr>
            </w:pPr>
            <w:r w:rsidRPr="000C7AC3">
              <w:rPr>
                <w:rFonts w:ascii="Montserrat" w:eastAsia="Montserrat" w:hAnsi="Montserrat" w:cs="Montserrat"/>
                <w:color w:val="00000A"/>
                <w:sz w:val="16"/>
                <w:szCs w:val="16"/>
              </w:rPr>
              <w:t>Servidores públicos o terceros involucrados</w:t>
            </w:r>
          </w:p>
        </w:tc>
        <w:tc>
          <w:tcPr>
            <w:tcW w:w="5245" w:type="dxa"/>
            <w:tcBorders>
              <w:left w:val="single" w:sz="6" w:space="0" w:color="CCCCCC"/>
              <w:bottom w:val="single" w:sz="6" w:space="0" w:color="CCCCCC"/>
              <w:right w:val="single" w:sz="12" w:space="0" w:color="CCCCCC"/>
            </w:tcBorders>
            <w:shd w:val="clear" w:color="auto" w:fill="auto"/>
            <w:vAlign w:val="center"/>
          </w:tcPr>
          <w:p w14:paraId="6E274F1F" w14:textId="77777777" w:rsidR="00894562" w:rsidRPr="000C7AC3" w:rsidRDefault="00894562" w:rsidP="00B045FD">
            <w:pPr>
              <w:jc w:val="both"/>
              <w:rPr>
                <w:rFonts w:ascii="Montserrat" w:eastAsia="Montserrat" w:hAnsi="Montserrat" w:cs="Montserrat"/>
                <w:color w:val="00000A"/>
                <w:sz w:val="16"/>
                <w:szCs w:val="16"/>
              </w:rPr>
            </w:pPr>
            <w:r w:rsidRPr="000C7AC3">
              <w:rPr>
                <w:rFonts w:ascii="Montserrat" w:eastAsia="Montserrat" w:hAnsi="Montserrat" w:cs="Montserrat"/>
                <w:color w:val="00000A"/>
                <w:sz w:val="16"/>
                <w:szCs w:val="16"/>
              </w:rPr>
              <w:t>El nombre es un atributo de la personalidad, esto es la manifestación del derecho a la identidad y razón que por sí misma permite identificar a una persona física, por lo que debe evitarse el revelar su nombre cuando no se tiene certeza de su probable participación en algún hecho, por lo que para no afectar su honor o reputación, se deben proteger sus datos, toda vez que de hacerlo podría generarse una percepción negativa sobre la misma.</w:t>
            </w:r>
          </w:p>
        </w:tc>
        <w:tc>
          <w:tcPr>
            <w:tcW w:w="1852" w:type="dxa"/>
            <w:tcBorders>
              <w:left w:val="single" w:sz="6" w:space="0" w:color="CCCCCC"/>
              <w:bottom w:val="single" w:sz="6" w:space="0" w:color="CCCCCC"/>
              <w:right w:val="single" w:sz="6" w:space="0" w:color="CCCCCC"/>
            </w:tcBorders>
            <w:shd w:val="clear" w:color="auto" w:fill="auto"/>
            <w:vAlign w:val="center"/>
          </w:tcPr>
          <w:p w14:paraId="7513547D" w14:textId="77777777" w:rsidR="00894562" w:rsidRPr="000C7AC3" w:rsidRDefault="00894562" w:rsidP="00B045FD">
            <w:pPr>
              <w:jc w:val="both"/>
              <w:rPr>
                <w:rFonts w:ascii="Montserrat" w:eastAsia="Montserrat" w:hAnsi="Montserrat" w:cs="Montserrat"/>
                <w:color w:val="00000A"/>
                <w:sz w:val="16"/>
                <w:szCs w:val="16"/>
              </w:rPr>
            </w:pPr>
            <w:r w:rsidRPr="000C7AC3">
              <w:rPr>
                <w:rFonts w:ascii="Montserrat" w:eastAsia="Montserrat" w:hAnsi="Montserrat" w:cs="Montserrat"/>
                <w:color w:val="00000A"/>
                <w:sz w:val="16"/>
                <w:szCs w:val="16"/>
              </w:rPr>
              <w:t>Artículo 113, fracción I de la LFTAIP.</w:t>
            </w:r>
          </w:p>
        </w:tc>
      </w:tr>
    </w:tbl>
    <w:p w14:paraId="098FB0EC" w14:textId="77777777" w:rsidR="00894562" w:rsidRPr="000C7AC3" w:rsidRDefault="00894562" w:rsidP="00894562">
      <w:pPr>
        <w:ind w:right="-19"/>
        <w:jc w:val="both"/>
        <w:rPr>
          <w:rFonts w:ascii="Montserrat" w:eastAsia="Montserrat" w:hAnsi="Montserrat" w:cs="Montserrat"/>
          <w:sz w:val="18"/>
          <w:szCs w:val="18"/>
        </w:rPr>
      </w:pPr>
    </w:p>
    <w:p w14:paraId="688306D4" w14:textId="77777777" w:rsidR="00894562" w:rsidRPr="000C7AC3" w:rsidRDefault="00894562" w:rsidP="00894562">
      <w:pPr>
        <w:ind w:right="-19"/>
        <w:jc w:val="both"/>
        <w:rPr>
          <w:rFonts w:ascii="Montserrat" w:eastAsia="Montserrat" w:hAnsi="Montserrat" w:cs="Montserrat"/>
          <w:sz w:val="18"/>
          <w:szCs w:val="18"/>
        </w:rPr>
      </w:pPr>
      <w:r w:rsidRPr="000C7AC3">
        <w:rPr>
          <w:rFonts w:ascii="Montserrat" w:eastAsia="Montserrat" w:hAnsi="Montserrat" w:cs="Montserrat"/>
          <w:sz w:val="18"/>
          <w:szCs w:val="18"/>
        </w:rPr>
        <w:t>En consecuencia, se emiten las siguientes resoluciones por unanimidad:</w:t>
      </w:r>
    </w:p>
    <w:p w14:paraId="05A9E818" w14:textId="77777777" w:rsidR="00894562" w:rsidRPr="000C7AC3" w:rsidRDefault="00894562" w:rsidP="00894562">
      <w:pPr>
        <w:ind w:right="-19"/>
        <w:jc w:val="both"/>
        <w:rPr>
          <w:rFonts w:ascii="Montserrat" w:eastAsia="Montserrat" w:hAnsi="Montserrat" w:cs="Montserrat"/>
          <w:sz w:val="18"/>
          <w:szCs w:val="18"/>
        </w:rPr>
      </w:pPr>
    </w:p>
    <w:p w14:paraId="6239A042" w14:textId="77777777" w:rsidR="00894562" w:rsidRPr="000C7AC3" w:rsidRDefault="00894562" w:rsidP="00894562">
      <w:pPr>
        <w:ind w:right="-19"/>
        <w:jc w:val="both"/>
        <w:rPr>
          <w:rFonts w:ascii="Montserrat" w:eastAsia="Montserrat" w:hAnsi="Montserrat" w:cs="Montserrat"/>
          <w:sz w:val="18"/>
          <w:szCs w:val="18"/>
        </w:rPr>
      </w:pPr>
      <w:r w:rsidRPr="000C7AC3">
        <w:rPr>
          <w:rFonts w:ascii="Montserrat" w:eastAsia="Montserrat" w:hAnsi="Montserrat" w:cs="Montserrat"/>
          <w:b/>
          <w:sz w:val="18"/>
          <w:szCs w:val="18"/>
        </w:rPr>
        <w:lastRenderedPageBreak/>
        <w:t xml:space="preserve">V.A.1.ORD.30.24: CONFIRMAR </w:t>
      </w:r>
      <w:r w:rsidRPr="000C7AC3">
        <w:rPr>
          <w:rFonts w:ascii="Montserrat" w:eastAsia="Montserrat" w:hAnsi="Montserrat" w:cs="Montserrat"/>
          <w:sz w:val="18"/>
          <w:szCs w:val="18"/>
        </w:rPr>
        <w:t>la clasificación de la información como confidencialidad invocada por la UR-PEMEX, contenidos en la respuesta a la solicitud de información folio 330026522001699, con fundamento en el artículo 113, fracción I, de la Ley Federal de Transparencia y Acceso a la Información Pública.</w:t>
      </w:r>
    </w:p>
    <w:p w14:paraId="57C5DF03" w14:textId="77777777" w:rsidR="00B27B53" w:rsidRPr="000C7AC3" w:rsidRDefault="00B27B53" w:rsidP="00BE5C67">
      <w:pPr>
        <w:jc w:val="both"/>
        <w:rPr>
          <w:rFonts w:ascii="Montserrat" w:eastAsia="Montserrat" w:hAnsi="Montserrat" w:cs="Montserrat"/>
          <w:b/>
          <w:sz w:val="18"/>
          <w:szCs w:val="18"/>
        </w:rPr>
      </w:pPr>
    </w:p>
    <w:p w14:paraId="5D096A87" w14:textId="77777777" w:rsidR="00B13ED5" w:rsidRPr="000C7AC3" w:rsidRDefault="00B27B53" w:rsidP="00B13ED5">
      <w:pPr>
        <w:ind w:right="38"/>
        <w:jc w:val="center"/>
        <w:rPr>
          <w:rFonts w:ascii="Montserrat" w:eastAsia="Montserrat" w:hAnsi="Montserrat" w:cs="Montserrat"/>
          <w:sz w:val="18"/>
          <w:szCs w:val="18"/>
        </w:rPr>
      </w:pPr>
      <w:r w:rsidRPr="000C7AC3">
        <w:rPr>
          <w:rFonts w:ascii="Montserrat" w:eastAsia="Montserrat" w:hAnsi="Montserrat" w:cs="Montserrat"/>
          <w:b/>
          <w:sz w:val="18"/>
          <w:szCs w:val="18"/>
        </w:rPr>
        <w:t>SEXTO</w:t>
      </w:r>
      <w:r w:rsidR="00B13ED5" w:rsidRPr="000C7AC3">
        <w:rPr>
          <w:rFonts w:ascii="Montserrat" w:eastAsia="Montserrat" w:hAnsi="Montserrat" w:cs="Montserrat"/>
          <w:b/>
          <w:sz w:val="18"/>
          <w:szCs w:val="18"/>
        </w:rPr>
        <w:t xml:space="preserve"> PUNTO DEL ORDEN DEL DÍA</w:t>
      </w:r>
    </w:p>
    <w:p w14:paraId="4D48A139" w14:textId="77777777" w:rsidR="004C1504" w:rsidRPr="000C7AC3" w:rsidRDefault="004C1504" w:rsidP="004C1504">
      <w:pPr>
        <w:widowControl w:val="0"/>
        <w:jc w:val="both"/>
        <w:rPr>
          <w:rFonts w:ascii="Montserrat" w:eastAsia="Montserrat" w:hAnsi="Montserrat" w:cs="Montserrat"/>
          <w:sz w:val="18"/>
          <w:szCs w:val="18"/>
        </w:rPr>
      </w:pPr>
    </w:p>
    <w:p w14:paraId="765DDBEC" w14:textId="77777777" w:rsidR="00656E48" w:rsidRPr="000C7AC3" w:rsidRDefault="00656E48" w:rsidP="00656E48">
      <w:pPr>
        <w:jc w:val="both"/>
        <w:rPr>
          <w:rFonts w:ascii="Montserrat" w:eastAsia="Montserrat" w:hAnsi="Montserrat" w:cs="Montserrat"/>
          <w:b/>
          <w:sz w:val="18"/>
          <w:szCs w:val="18"/>
        </w:rPr>
      </w:pPr>
      <w:r w:rsidRPr="000C7AC3">
        <w:rPr>
          <w:rFonts w:ascii="Montserrat" w:eastAsia="Montserrat" w:hAnsi="Montserrat" w:cs="Montserrat"/>
          <w:b/>
          <w:sz w:val="18"/>
          <w:szCs w:val="18"/>
        </w:rPr>
        <w:t>V</w:t>
      </w:r>
      <w:r w:rsidR="00B27B53" w:rsidRPr="000C7AC3">
        <w:rPr>
          <w:rFonts w:ascii="Montserrat" w:eastAsia="Montserrat" w:hAnsi="Montserrat" w:cs="Montserrat"/>
          <w:b/>
          <w:sz w:val="18"/>
          <w:szCs w:val="18"/>
        </w:rPr>
        <w:t>I</w:t>
      </w:r>
      <w:r w:rsidRPr="000C7AC3">
        <w:rPr>
          <w:rFonts w:ascii="Montserrat" w:eastAsia="Montserrat" w:hAnsi="Montserrat" w:cs="Montserrat"/>
          <w:b/>
          <w:sz w:val="18"/>
          <w:szCs w:val="18"/>
        </w:rPr>
        <w:t>.  Solicitudes de acceso a la información en las que se analizará la ampliación de plazo para dar respuesta</w:t>
      </w:r>
    </w:p>
    <w:p w14:paraId="09CAF33C" w14:textId="77777777" w:rsidR="00656E48" w:rsidRPr="000C7AC3" w:rsidRDefault="00656E48" w:rsidP="00656E48">
      <w:pPr>
        <w:pBdr>
          <w:top w:val="nil"/>
          <w:left w:val="nil"/>
          <w:bottom w:val="nil"/>
          <w:right w:val="nil"/>
          <w:between w:val="nil"/>
        </w:pBdr>
        <w:spacing w:before="240"/>
        <w:jc w:val="both"/>
        <w:rPr>
          <w:rFonts w:ascii="Montserrat" w:eastAsia="Montserrat" w:hAnsi="Montserrat" w:cs="Montserrat"/>
          <w:sz w:val="18"/>
          <w:szCs w:val="18"/>
        </w:rPr>
      </w:pPr>
      <w:r w:rsidRPr="000C7AC3">
        <w:rPr>
          <w:rFonts w:ascii="Montserrat" w:eastAsia="Montserrat" w:hAnsi="Montserrat" w:cs="Montserrat"/>
          <w:sz w:val="18"/>
          <w:szCs w:val="18"/>
        </w:rPr>
        <w:t xml:space="preserve">Se solicitó la ampliación de plazo para dar respuesta a las solicitudes que a continuación se indican, en virtud de encontrarse en análisis de respuesta: </w:t>
      </w:r>
    </w:p>
    <w:p w14:paraId="1D601737" w14:textId="2D33A37E" w:rsidR="00742C80" w:rsidRPr="00D10123" w:rsidRDefault="00742C80" w:rsidP="00D10123">
      <w:pPr>
        <w:widowControl w:val="0"/>
        <w:ind w:left="2835"/>
        <w:jc w:val="both"/>
        <w:rPr>
          <w:rFonts w:ascii="Montserrat" w:eastAsia="Montserrat" w:hAnsi="Montserrat" w:cs="Montserrat"/>
          <w:sz w:val="18"/>
          <w:szCs w:val="18"/>
        </w:rPr>
      </w:pPr>
    </w:p>
    <w:p w14:paraId="0A6749EA" w14:textId="77777777" w:rsidR="00742C80" w:rsidRPr="000C7AC3" w:rsidRDefault="00742C80" w:rsidP="00742C80">
      <w:pPr>
        <w:widowControl w:val="0"/>
        <w:numPr>
          <w:ilvl w:val="0"/>
          <w:numId w:val="27"/>
        </w:numPr>
        <w:jc w:val="both"/>
        <w:rPr>
          <w:rFonts w:ascii="Montserrat" w:eastAsia="Montserrat" w:hAnsi="Montserrat" w:cs="Montserrat"/>
          <w:sz w:val="18"/>
          <w:szCs w:val="18"/>
        </w:rPr>
      </w:pPr>
      <w:r w:rsidRPr="000C7AC3">
        <w:rPr>
          <w:rFonts w:ascii="Montserrat" w:eastAsia="Montserrat" w:hAnsi="Montserrat" w:cs="Montserrat"/>
          <w:sz w:val="18"/>
          <w:szCs w:val="18"/>
        </w:rPr>
        <w:t xml:space="preserve"> Folio 330026524002057</w:t>
      </w:r>
    </w:p>
    <w:p w14:paraId="7352E574" w14:textId="4177BBC9" w:rsidR="00742C80" w:rsidRPr="00D10123" w:rsidRDefault="00742C80" w:rsidP="00D10123">
      <w:pPr>
        <w:widowControl w:val="0"/>
        <w:numPr>
          <w:ilvl w:val="0"/>
          <w:numId w:val="27"/>
        </w:numPr>
        <w:jc w:val="both"/>
        <w:rPr>
          <w:rFonts w:ascii="Montserrat" w:eastAsia="Montserrat" w:hAnsi="Montserrat" w:cs="Montserrat"/>
          <w:sz w:val="18"/>
          <w:szCs w:val="18"/>
        </w:rPr>
      </w:pPr>
      <w:r w:rsidRPr="000C7AC3">
        <w:rPr>
          <w:rFonts w:ascii="Montserrat" w:eastAsia="Montserrat" w:hAnsi="Montserrat" w:cs="Montserrat"/>
          <w:sz w:val="18"/>
          <w:szCs w:val="18"/>
        </w:rPr>
        <w:t xml:space="preserve"> Folio 330026524002063</w:t>
      </w:r>
    </w:p>
    <w:p w14:paraId="4E397AFE" w14:textId="77777777" w:rsidR="00742C80" w:rsidRPr="000C7AC3" w:rsidRDefault="00742C80" w:rsidP="00742C80">
      <w:pPr>
        <w:widowControl w:val="0"/>
        <w:numPr>
          <w:ilvl w:val="0"/>
          <w:numId w:val="27"/>
        </w:numPr>
        <w:jc w:val="both"/>
        <w:rPr>
          <w:rFonts w:ascii="Montserrat" w:eastAsia="Montserrat" w:hAnsi="Montserrat" w:cs="Montserrat"/>
          <w:sz w:val="18"/>
          <w:szCs w:val="18"/>
        </w:rPr>
      </w:pPr>
      <w:r w:rsidRPr="000C7AC3">
        <w:rPr>
          <w:rFonts w:ascii="Montserrat" w:eastAsia="Montserrat" w:hAnsi="Montserrat" w:cs="Montserrat"/>
          <w:sz w:val="18"/>
          <w:szCs w:val="18"/>
        </w:rPr>
        <w:t xml:space="preserve"> Folio 330026524002065</w:t>
      </w:r>
    </w:p>
    <w:p w14:paraId="0E3032D3" w14:textId="77777777" w:rsidR="00742C80" w:rsidRPr="000C7AC3" w:rsidRDefault="00742C80" w:rsidP="00742C80">
      <w:pPr>
        <w:widowControl w:val="0"/>
        <w:numPr>
          <w:ilvl w:val="0"/>
          <w:numId w:val="27"/>
        </w:numPr>
        <w:jc w:val="both"/>
        <w:rPr>
          <w:rFonts w:ascii="Montserrat" w:eastAsia="Montserrat" w:hAnsi="Montserrat" w:cs="Montserrat"/>
          <w:sz w:val="18"/>
          <w:szCs w:val="18"/>
        </w:rPr>
      </w:pPr>
      <w:r w:rsidRPr="000C7AC3">
        <w:rPr>
          <w:rFonts w:ascii="Montserrat" w:eastAsia="Montserrat" w:hAnsi="Montserrat" w:cs="Montserrat"/>
          <w:sz w:val="18"/>
          <w:szCs w:val="18"/>
        </w:rPr>
        <w:t xml:space="preserve"> Folio 330026524002066</w:t>
      </w:r>
    </w:p>
    <w:p w14:paraId="169CDE34" w14:textId="743D7157" w:rsidR="00742C80" w:rsidRPr="00D10123" w:rsidRDefault="00742C80" w:rsidP="00D10123">
      <w:pPr>
        <w:widowControl w:val="0"/>
        <w:numPr>
          <w:ilvl w:val="0"/>
          <w:numId w:val="27"/>
        </w:numPr>
        <w:jc w:val="both"/>
        <w:rPr>
          <w:rFonts w:ascii="Montserrat" w:eastAsia="Montserrat" w:hAnsi="Montserrat" w:cs="Montserrat"/>
          <w:sz w:val="18"/>
          <w:szCs w:val="18"/>
        </w:rPr>
      </w:pPr>
      <w:r w:rsidRPr="000C7AC3">
        <w:rPr>
          <w:rFonts w:ascii="Montserrat" w:eastAsia="Montserrat" w:hAnsi="Montserrat" w:cs="Montserrat"/>
          <w:sz w:val="18"/>
          <w:szCs w:val="18"/>
        </w:rPr>
        <w:t xml:space="preserve"> Folio 330026524002067</w:t>
      </w:r>
    </w:p>
    <w:p w14:paraId="1B053707" w14:textId="77777777" w:rsidR="00742C80" w:rsidRPr="000C7AC3" w:rsidRDefault="00742C80" w:rsidP="00742C80">
      <w:pPr>
        <w:widowControl w:val="0"/>
        <w:numPr>
          <w:ilvl w:val="0"/>
          <w:numId w:val="27"/>
        </w:numPr>
        <w:jc w:val="both"/>
        <w:rPr>
          <w:rFonts w:ascii="Montserrat" w:eastAsia="Montserrat" w:hAnsi="Montserrat" w:cs="Montserrat"/>
          <w:sz w:val="18"/>
          <w:szCs w:val="18"/>
        </w:rPr>
      </w:pPr>
      <w:r w:rsidRPr="000C7AC3">
        <w:rPr>
          <w:rFonts w:ascii="Montserrat" w:eastAsia="Montserrat" w:hAnsi="Montserrat" w:cs="Montserrat"/>
          <w:sz w:val="18"/>
          <w:szCs w:val="18"/>
        </w:rPr>
        <w:t xml:space="preserve"> Folio 330026524002087</w:t>
      </w:r>
    </w:p>
    <w:p w14:paraId="321CBB9F" w14:textId="77777777" w:rsidR="00742C80" w:rsidRPr="000C7AC3" w:rsidRDefault="00742C80" w:rsidP="00742C80">
      <w:pPr>
        <w:widowControl w:val="0"/>
        <w:numPr>
          <w:ilvl w:val="0"/>
          <w:numId w:val="27"/>
        </w:numPr>
        <w:jc w:val="both"/>
        <w:rPr>
          <w:rFonts w:ascii="Montserrat" w:eastAsia="Montserrat" w:hAnsi="Montserrat" w:cs="Montserrat"/>
          <w:sz w:val="18"/>
          <w:szCs w:val="18"/>
        </w:rPr>
      </w:pPr>
      <w:r w:rsidRPr="000C7AC3">
        <w:rPr>
          <w:rFonts w:ascii="Montserrat" w:eastAsia="Montserrat" w:hAnsi="Montserrat" w:cs="Montserrat"/>
          <w:sz w:val="18"/>
          <w:szCs w:val="18"/>
        </w:rPr>
        <w:t xml:space="preserve"> Folio 330026524002090</w:t>
      </w:r>
    </w:p>
    <w:p w14:paraId="13567F75" w14:textId="77777777" w:rsidR="00742C80" w:rsidRPr="000C7AC3" w:rsidRDefault="00742C80" w:rsidP="00742C80">
      <w:pPr>
        <w:widowControl w:val="0"/>
        <w:numPr>
          <w:ilvl w:val="0"/>
          <w:numId w:val="27"/>
        </w:numPr>
        <w:jc w:val="both"/>
        <w:rPr>
          <w:rFonts w:ascii="Montserrat" w:eastAsia="Montserrat" w:hAnsi="Montserrat" w:cs="Montserrat"/>
          <w:sz w:val="18"/>
          <w:szCs w:val="18"/>
        </w:rPr>
      </w:pPr>
      <w:r w:rsidRPr="000C7AC3">
        <w:rPr>
          <w:rFonts w:ascii="Montserrat" w:eastAsia="Montserrat" w:hAnsi="Montserrat" w:cs="Montserrat"/>
          <w:sz w:val="18"/>
          <w:szCs w:val="18"/>
        </w:rPr>
        <w:t xml:space="preserve"> Folio 330026524002092</w:t>
      </w:r>
    </w:p>
    <w:p w14:paraId="292EBBBC" w14:textId="6FE2E744" w:rsidR="00742C80" w:rsidRPr="00D10123" w:rsidRDefault="00742C80" w:rsidP="00D10123">
      <w:pPr>
        <w:widowControl w:val="0"/>
        <w:numPr>
          <w:ilvl w:val="0"/>
          <w:numId w:val="27"/>
        </w:numPr>
        <w:jc w:val="both"/>
        <w:rPr>
          <w:rFonts w:ascii="Montserrat" w:eastAsia="Montserrat" w:hAnsi="Montserrat" w:cs="Montserrat"/>
          <w:sz w:val="18"/>
          <w:szCs w:val="18"/>
        </w:rPr>
      </w:pPr>
      <w:r w:rsidRPr="000C7AC3">
        <w:rPr>
          <w:rFonts w:ascii="Montserrat" w:eastAsia="Montserrat" w:hAnsi="Montserrat" w:cs="Montserrat"/>
          <w:sz w:val="18"/>
          <w:szCs w:val="18"/>
        </w:rPr>
        <w:t xml:space="preserve"> Folio 330026524002109</w:t>
      </w:r>
    </w:p>
    <w:p w14:paraId="00E4DBE4" w14:textId="77777777" w:rsidR="004219B0" w:rsidRPr="000C7AC3" w:rsidRDefault="004219B0" w:rsidP="00742C80">
      <w:pPr>
        <w:widowControl w:val="0"/>
        <w:numPr>
          <w:ilvl w:val="0"/>
          <w:numId w:val="27"/>
        </w:numPr>
        <w:jc w:val="both"/>
        <w:rPr>
          <w:rFonts w:ascii="Montserrat" w:eastAsia="Montserrat" w:hAnsi="Montserrat" w:cs="Montserrat"/>
          <w:sz w:val="18"/>
          <w:szCs w:val="18"/>
        </w:rPr>
      </w:pPr>
      <w:r w:rsidRPr="000C7AC3">
        <w:rPr>
          <w:rFonts w:ascii="Montserrat" w:eastAsia="Montserrat" w:hAnsi="Montserrat" w:cs="Montserrat"/>
          <w:sz w:val="18"/>
          <w:szCs w:val="18"/>
        </w:rPr>
        <w:t xml:space="preserve"> Folio 330026524002125</w:t>
      </w:r>
    </w:p>
    <w:p w14:paraId="6F99D035" w14:textId="25615F0A" w:rsidR="00742C80" w:rsidRPr="00D10123" w:rsidRDefault="00742C80" w:rsidP="00D10123">
      <w:pPr>
        <w:widowControl w:val="0"/>
        <w:numPr>
          <w:ilvl w:val="0"/>
          <w:numId w:val="27"/>
        </w:numPr>
        <w:jc w:val="both"/>
        <w:rPr>
          <w:rFonts w:ascii="Montserrat" w:eastAsia="Montserrat" w:hAnsi="Montserrat" w:cs="Montserrat"/>
          <w:sz w:val="18"/>
          <w:szCs w:val="18"/>
        </w:rPr>
      </w:pPr>
      <w:r w:rsidRPr="000C7AC3">
        <w:rPr>
          <w:rFonts w:ascii="Montserrat" w:eastAsia="Montserrat" w:hAnsi="Montserrat" w:cs="Montserrat"/>
          <w:sz w:val="18"/>
          <w:szCs w:val="18"/>
        </w:rPr>
        <w:t xml:space="preserve"> Folio 330026524002133</w:t>
      </w:r>
    </w:p>
    <w:p w14:paraId="7AD563A2" w14:textId="77777777" w:rsidR="00656E48" w:rsidRPr="000C7AC3" w:rsidRDefault="00656E48" w:rsidP="00656E48">
      <w:pPr>
        <w:jc w:val="both"/>
        <w:rPr>
          <w:rFonts w:ascii="Montserrat" w:eastAsia="Montserrat" w:hAnsi="Montserrat" w:cs="Montserrat"/>
          <w:sz w:val="18"/>
          <w:szCs w:val="18"/>
        </w:rPr>
      </w:pPr>
    </w:p>
    <w:p w14:paraId="675C2AB8" w14:textId="77777777" w:rsidR="00656E48" w:rsidRPr="000C7AC3" w:rsidRDefault="00656E48" w:rsidP="00656E48">
      <w:pPr>
        <w:jc w:val="both"/>
        <w:rPr>
          <w:rFonts w:ascii="Montserrat" w:eastAsia="Montserrat" w:hAnsi="Montserrat" w:cs="Montserrat"/>
          <w:sz w:val="18"/>
          <w:szCs w:val="18"/>
        </w:rPr>
      </w:pPr>
      <w:r w:rsidRPr="000C7AC3">
        <w:rPr>
          <w:rFonts w:ascii="Montserrat" w:eastAsia="Montserrat" w:hAnsi="Montserrat" w:cs="Montserrat"/>
          <w:sz w:val="18"/>
          <w:szCs w:val="18"/>
        </w:rPr>
        <w:t>En consecuencia, se emite la siguiente resolución por unanimidad:</w:t>
      </w:r>
    </w:p>
    <w:p w14:paraId="55DFD233" w14:textId="77777777" w:rsidR="00656E48" w:rsidRPr="000C7AC3" w:rsidRDefault="00656E48" w:rsidP="00656E48">
      <w:pPr>
        <w:jc w:val="both"/>
        <w:rPr>
          <w:rFonts w:ascii="Montserrat" w:eastAsia="Montserrat" w:hAnsi="Montserrat" w:cs="Montserrat"/>
          <w:sz w:val="18"/>
          <w:szCs w:val="18"/>
        </w:rPr>
      </w:pPr>
    </w:p>
    <w:p w14:paraId="068FC3F3" w14:textId="77777777" w:rsidR="00370D35" w:rsidRPr="000C7AC3" w:rsidRDefault="00786205" w:rsidP="00656E48">
      <w:pPr>
        <w:jc w:val="both"/>
        <w:rPr>
          <w:rFonts w:ascii="Montserrat" w:eastAsia="Montserrat" w:hAnsi="Montserrat" w:cs="Montserrat"/>
          <w:sz w:val="18"/>
          <w:szCs w:val="18"/>
        </w:rPr>
      </w:pPr>
      <w:r w:rsidRPr="000C7AC3">
        <w:rPr>
          <w:rFonts w:ascii="Montserrat" w:eastAsia="Montserrat" w:hAnsi="Montserrat" w:cs="Montserrat"/>
          <w:b/>
          <w:sz w:val="18"/>
          <w:szCs w:val="18"/>
        </w:rPr>
        <w:t>V</w:t>
      </w:r>
      <w:r w:rsidR="00B27B53" w:rsidRPr="000C7AC3">
        <w:rPr>
          <w:rFonts w:ascii="Montserrat" w:eastAsia="Montserrat" w:hAnsi="Montserrat" w:cs="Montserrat"/>
          <w:b/>
          <w:sz w:val="18"/>
          <w:szCs w:val="18"/>
        </w:rPr>
        <w:t>I</w:t>
      </w:r>
      <w:r w:rsidRPr="000C7AC3">
        <w:rPr>
          <w:rFonts w:ascii="Montserrat" w:eastAsia="Montserrat" w:hAnsi="Montserrat" w:cs="Montserrat"/>
          <w:b/>
          <w:sz w:val="18"/>
          <w:szCs w:val="18"/>
        </w:rPr>
        <w:t>.ORD.</w:t>
      </w:r>
      <w:r w:rsidR="0057116B" w:rsidRPr="000C7AC3">
        <w:rPr>
          <w:rFonts w:ascii="Montserrat" w:eastAsia="Montserrat" w:hAnsi="Montserrat" w:cs="Montserrat"/>
          <w:b/>
          <w:sz w:val="18"/>
          <w:szCs w:val="18"/>
        </w:rPr>
        <w:t>30</w:t>
      </w:r>
      <w:r w:rsidR="00656E48" w:rsidRPr="000C7AC3">
        <w:rPr>
          <w:rFonts w:ascii="Montserrat" w:eastAsia="Montserrat" w:hAnsi="Montserrat" w:cs="Montserrat"/>
          <w:b/>
          <w:sz w:val="18"/>
          <w:szCs w:val="18"/>
        </w:rPr>
        <w:t>.24: CONFIRMAR</w:t>
      </w:r>
      <w:r w:rsidR="00656E48" w:rsidRPr="000C7AC3">
        <w:rPr>
          <w:rFonts w:ascii="Montserrat" w:eastAsia="Montserrat" w:hAnsi="Montserrat" w:cs="Montserrat"/>
          <w:sz w:val="18"/>
          <w:szCs w:val="18"/>
        </w:rPr>
        <w:t xml:space="preserve"> la ampliación de plazo de respuesta para la atención de las solicitudes mencionadas, de conformidad con el artículo 135, de la Ley Federal de Transparencia y Acceso a la Información Pública.</w:t>
      </w:r>
    </w:p>
    <w:p w14:paraId="545CF773" w14:textId="77777777" w:rsidR="00370D35" w:rsidRPr="000C7AC3" w:rsidRDefault="00370D35" w:rsidP="00656E48">
      <w:pPr>
        <w:jc w:val="both"/>
        <w:rPr>
          <w:rFonts w:ascii="Montserrat" w:eastAsia="Montserrat" w:hAnsi="Montserrat" w:cs="Montserrat"/>
          <w:sz w:val="18"/>
          <w:szCs w:val="18"/>
        </w:rPr>
      </w:pPr>
    </w:p>
    <w:p w14:paraId="0D8DDD22" w14:textId="77777777" w:rsidR="00370D35" w:rsidRPr="000C7AC3" w:rsidRDefault="00B27B53" w:rsidP="00672547">
      <w:pPr>
        <w:ind w:right="38"/>
        <w:jc w:val="center"/>
        <w:rPr>
          <w:rFonts w:ascii="Montserrat" w:eastAsia="Montserrat" w:hAnsi="Montserrat" w:cs="Montserrat"/>
          <w:b/>
          <w:sz w:val="18"/>
          <w:szCs w:val="18"/>
        </w:rPr>
      </w:pPr>
      <w:r w:rsidRPr="000C7AC3">
        <w:rPr>
          <w:rFonts w:ascii="Montserrat" w:eastAsia="Montserrat" w:hAnsi="Montserrat" w:cs="Montserrat"/>
          <w:b/>
          <w:sz w:val="18"/>
          <w:szCs w:val="18"/>
        </w:rPr>
        <w:t>SÉPTIMO</w:t>
      </w:r>
      <w:r w:rsidR="003E60B2" w:rsidRPr="000C7AC3">
        <w:rPr>
          <w:rFonts w:ascii="Montserrat" w:eastAsia="Montserrat" w:hAnsi="Montserrat" w:cs="Montserrat"/>
          <w:b/>
          <w:sz w:val="18"/>
          <w:szCs w:val="18"/>
        </w:rPr>
        <w:t xml:space="preserve"> PUNTO DEL ORDEN DEL DÍA</w:t>
      </w:r>
    </w:p>
    <w:p w14:paraId="1669197A" w14:textId="77777777" w:rsidR="003C342A" w:rsidRPr="000C7AC3" w:rsidRDefault="003C342A" w:rsidP="00656E48">
      <w:pPr>
        <w:jc w:val="both"/>
        <w:rPr>
          <w:rFonts w:ascii="Montserrat" w:eastAsia="Montserrat" w:hAnsi="Montserrat" w:cs="Montserrat"/>
          <w:b/>
          <w:sz w:val="18"/>
          <w:szCs w:val="18"/>
        </w:rPr>
      </w:pPr>
      <w:bookmarkStart w:id="1" w:name="bookmark=id.1fob9te"/>
      <w:bookmarkEnd w:id="1"/>
    </w:p>
    <w:p w14:paraId="590312AB" w14:textId="77777777" w:rsidR="00656E48" w:rsidRPr="000C7AC3" w:rsidRDefault="00656E48" w:rsidP="00656E48">
      <w:pPr>
        <w:jc w:val="both"/>
        <w:rPr>
          <w:rFonts w:ascii="Montserrat" w:eastAsia="Montserrat" w:hAnsi="Montserrat" w:cs="Montserrat"/>
          <w:b/>
          <w:sz w:val="18"/>
          <w:szCs w:val="18"/>
        </w:rPr>
      </w:pPr>
      <w:r w:rsidRPr="000C7AC3">
        <w:rPr>
          <w:rFonts w:ascii="Montserrat" w:eastAsia="Montserrat" w:hAnsi="Montserrat" w:cs="Montserrat"/>
          <w:b/>
          <w:sz w:val="18"/>
          <w:szCs w:val="18"/>
        </w:rPr>
        <w:t>V</w:t>
      </w:r>
      <w:r w:rsidR="00B27B53" w:rsidRPr="000C7AC3">
        <w:rPr>
          <w:rFonts w:ascii="Montserrat" w:eastAsia="Montserrat" w:hAnsi="Montserrat" w:cs="Montserrat"/>
          <w:b/>
          <w:sz w:val="18"/>
          <w:szCs w:val="18"/>
        </w:rPr>
        <w:t>I</w:t>
      </w:r>
      <w:r w:rsidR="00A22DA1" w:rsidRPr="000C7AC3">
        <w:rPr>
          <w:rFonts w:ascii="Montserrat" w:eastAsia="Montserrat" w:hAnsi="Montserrat" w:cs="Montserrat"/>
          <w:b/>
          <w:sz w:val="18"/>
          <w:szCs w:val="18"/>
        </w:rPr>
        <w:t>I</w:t>
      </w:r>
      <w:r w:rsidRPr="000C7AC3">
        <w:rPr>
          <w:rFonts w:ascii="Montserrat" w:eastAsia="Montserrat" w:hAnsi="Montserrat" w:cs="Montserrat"/>
          <w:b/>
          <w:sz w:val="18"/>
          <w:szCs w:val="18"/>
        </w:rPr>
        <w:t>. Asuntos Generales</w:t>
      </w:r>
    </w:p>
    <w:p w14:paraId="65F0108C" w14:textId="77777777" w:rsidR="00656E48" w:rsidRPr="000C7AC3" w:rsidRDefault="00656E48" w:rsidP="00656E48">
      <w:pPr>
        <w:tabs>
          <w:tab w:val="left" w:pos="726"/>
        </w:tabs>
        <w:jc w:val="both"/>
        <w:rPr>
          <w:rFonts w:ascii="Montserrat" w:eastAsia="Montserrat" w:hAnsi="Montserrat" w:cs="Montserrat"/>
          <w:sz w:val="18"/>
          <w:szCs w:val="18"/>
        </w:rPr>
      </w:pPr>
    </w:p>
    <w:p w14:paraId="45B7B050" w14:textId="787A1D4C" w:rsidR="0004603F" w:rsidRDefault="00656E48" w:rsidP="00656E48">
      <w:pPr>
        <w:ind w:right="38"/>
        <w:jc w:val="both"/>
        <w:rPr>
          <w:rFonts w:ascii="Montserrat" w:eastAsia="Montserrat" w:hAnsi="Montserrat" w:cs="Montserrat"/>
          <w:sz w:val="18"/>
          <w:szCs w:val="18"/>
        </w:rPr>
      </w:pPr>
      <w:r w:rsidRPr="000C7AC3">
        <w:rPr>
          <w:rFonts w:ascii="Montserrat" w:eastAsia="Montserrat" w:hAnsi="Montserrat" w:cs="Montserrat"/>
          <w:sz w:val="18"/>
          <w:szCs w:val="18"/>
        </w:rPr>
        <w:t xml:space="preserve">No habiendo más asuntos que tratar, se dio por terminada la sesión a las </w:t>
      </w:r>
      <w:r w:rsidR="001275E6">
        <w:rPr>
          <w:rFonts w:ascii="Montserrat" w:eastAsia="Montserrat" w:hAnsi="Montserrat" w:cs="Montserrat"/>
          <w:sz w:val="18"/>
          <w:szCs w:val="18"/>
        </w:rPr>
        <w:t>11:40</w:t>
      </w:r>
      <w:r w:rsidRPr="000C7AC3">
        <w:rPr>
          <w:rFonts w:ascii="Montserrat" w:eastAsia="Montserrat" w:hAnsi="Montserrat" w:cs="Montserrat"/>
          <w:sz w:val="18"/>
          <w:szCs w:val="18"/>
        </w:rPr>
        <w:t xml:space="preserve"> horas del </w:t>
      </w:r>
      <w:r w:rsidR="0057116B" w:rsidRPr="000C7AC3">
        <w:rPr>
          <w:rFonts w:ascii="Montserrat" w:eastAsia="Montserrat" w:hAnsi="Montserrat" w:cs="Montserrat"/>
          <w:sz w:val="18"/>
          <w:szCs w:val="18"/>
        </w:rPr>
        <w:t>2</w:t>
      </w:r>
      <w:r w:rsidR="00004573" w:rsidRPr="000C7AC3">
        <w:rPr>
          <w:rFonts w:ascii="Montserrat" w:eastAsia="Montserrat" w:hAnsi="Montserrat" w:cs="Montserrat"/>
          <w:sz w:val="18"/>
          <w:szCs w:val="18"/>
        </w:rPr>
        <w:t>1</w:t>
      </w:r>
      <w:r w:rsidRPr="000C7AC3">
        <w:rPr>
          <w:rFonts w:ascii="Montserrat" w:eastAsia="Montserrat" w:hAnsi="Montserrat" w:cs="Montserrat"/>
          <w:sz w:val="18"/>
          <w:szCs w:val="18"/>
        </w:rPr>
        <w:t xml:space="preserve"> de </w:t>
      </w:r>
      <w:r w:rsidR="001A40B2" w:rsidRPr="000C7AC3">
        <w:rPr>
          <w:rFonts w:ascii="Montserrat" w:eastAsia="Montserrat" w:hAnsi="Montserrat" w:cs="Montserrat"/>
          <w:sz w:val="18"/>
          <w:szCs w:val="18"/>
        </w:rPr>
        <w:t>agost</w:t>
      </w:r>
      <w:r w:rsidR="00366104" w:rsidRPr="000C7AC3">
        <w:rPr>
          <w:rFonts w:ascii="Montserrat" w:eastAsia="Montserrat" w:hAnsi="Montserrat" w:cs="Montserrat"/>
          <w:sz w:val="18"/>
          <w:szCs w:val="18"/>
        </w:rPr>
        <w:t>o</w:t>
      </w:r>
      <w:r w:rsidRPr="000C7AC3">
        <w:rPr>
          <w:rFonts w:ascii="Montserrat" w:eastAsia="Montserrat" w:hAnsi="Montserrat" w:cs="Montserrat"/>
          <w:sz w:val="18"/>
          <w:szCs w:val="18"/>
        </w:rPr>
        <w:t xml:space="preserve"> del 2024.</w:t>
      </w:r>
    </w:p>
    <w:p w14:paraId="7FC2F799" w14:textId="77777777" w:rsidR="0004603F" w:rsidRDefault="0004603F">
      <w:pPr>
        <w:rPr>
          <w:rFonts w:ascii="Montserrat" w:eastAsia="Montserrat" w:hAnsi="Montserrat" w:cs="Montserrat"/>
          <w:sz w:val="18"/>
          <w:szCs w:val="18"/>
        </w:rPr>
      </w:pPr>
      <w:r>
        <w:rPr>
          <w:rFonts w:ascii="Montserrat" w:eastAsia="Montserrat" w:hAnsi="Montserrat" w:cs="Montserrat"/>
          <w:sz w:val="18"/>
          <w:szCs w:val="18"/>
        </w:rPr>
        <w:br w:type="page"/>
      </w:r>
    </w:p>
    <w:p w14:paraId="09F78A1C" w14:textId="77777777" w:rsidR="00656E48" w:rsidRPr="000C7AC3" w:rsidRDefault="00656E48" w:rsidP="00656E48">
      <w:pPr>
        <w:ind w:right="38"/>
        <w:jc w:val="both"/>
        <w:rPr>
          <w:rFonts w:ascii="Montserrat" w:eastAsia="Montserrat" w:hAnsi="Montserrat" w:cs="Montserrat"/>
          <w:sz w:val="18"/>
          <w:szCs w:val="18"/>
        </w:rPr>
      </w:pPr>
    </w:p>
    <w:p w14:paraId="32F3C4A8" w14:textId="77777777" w:rsidR="00656E48" w:rsidRPr="000C7AC3" w:rsidRDefault="00656E48" w:rsidP="00656E48">
      <w:pPr>
        <w:ind w:right="38"/>
        <w:jc w:val="both"/>
        <w:rPr>
          <w:rFonts w:ascii="Montserrat" w:eastAsia="Montserrat" w:hAnsi="Montserrat" w:cs="Montserrat"/>
          <w:sz w:val="18"/>
          <w:szCs w:val="18"/>
        </w:rPr>
      </w:pPr>
    </w:p>
    <w:p w14:paraId="4CCC2178" w14:textId="77777777" w:rsidR="00656E48" w:rsidRPr="000C7AC3" w:rsidRDefault="00656E48" w:rsidP="00656E48">
      <w:pPr>
        <w:ind w:right="38"/>
        <w:jc w:val="both"/>
        <w:rPr>
          <w:rFonts w:ascii="Montserrat" w:eastAsia="Montserrat" w:hAnsi="Montserrat" w:cs="Montserrat"/>
          <w:sz w:val="18"/>
          <w:szCs w:val="18"/>
        </w:rPr>
      </w:pPr>
    </w:p>
    <w:p w14:paraId="4E2CDA86" w14:textId="6E01124D" w:rsidR="00656E48" w:rsidRDefault="00656E48" w:rsidP="00656E48">
      <w:pPr>
        <w:ind w:right="38"/>
        <w:rPr>
          <w:rFonts w:ascii="Montserrat" w:eastAsia="Montserrat" w:hAnsi="Montserrat" w:cs="Montserrat"/>
          <w:b/>
          <w:sz w:val="18"/>
          <w:szCs w:val="18"/>
        </w:rPr>
      </w:pPr>
    </w:p>
    <w:p w14:paraId="3A27FBC0" w14:textId="1E601C1D" w:rsidR="0004603F" w:rsidRDefault="0004603F" w:rsidP="00656E48">
      <w:pPr>
        <w:ind w:right="38"/>
        <w:rPr>
          <w:rFonts w:ascii="Montserrat" w:eastAsia="Montserrat" w:hAnsi="Montserrat" w:cs="Montserrat"/>
          <w:b/>
          <w:sz w:val="18"/>
          <w:szCs w:val="18"/>
        </w:rPr>
      </w:pPr>
    </w:p>
    <w:p w14:paraId="682339F5" w14:textId="2B5CC065" w:rsidR="0004603F" w:rsidRDefault="0004603F" w:rsidP="00656E48">
      <w:pPr>
        <w:ind w:right="38"/>
        <w:rPr>
          <w:rFonts w:ascii="Montserrat" w:eastAsia="Montserrat" w:hAnsi="Montserrat" w:cs="Montserrat"/>
          <w:b/>
          <w:sz w:val="18"/>
          <w:szCs w:val="18"/>
        </w:rPr>
      </w:pPr>
    </w:p>
    <w:p w14:paraId="204DB33E" w14:textId="69F61E4A" w:rsidR="0004603F" w:rsidRDefault="0004603F" w:rsidP="00656E48">
      <w:pPr>
        <w:ind w:right="38"/>
        <w:rPr>
          <w:rFonts w:ascii="Montserrat" w:eastAsia="Montserrat" w:hAnsi="Montserrat" w:cs="Montserrat"/>
          <w:b/>
          <w:sz w:val="18"/>
          <w:szCs w:val="18"/>
        </w:rPr>
      </w:pPr>
    </w:p>
    <w:p w14:paraId="21F4DE97" w14:textId="77777777" w:rsidR="0004603F" w:rsidRPr="000C7AC3" w:rsidRDefault="0004603F" w:rsidP="00656E48">
      <w:pPr>
        <w:ind w:right="38"/>
        <w:rPr>
          <w:rFonts w:ascii="Montserrat" w:eastAsia="Montserrat" w:hAnsi="Montserrat" w:cs="Montserrat"/>
          <w:b/>
          <w:sz w:val="18"/>
          <w:szCs w:val="18"/>
        </w:rPr>
      </w:pPr>
    </w:p>
    <w:p w14:paraId="29C83008" w14:textId="77777777" w:rsidR="00656E48" w:rsidRPr="000C7AC3" w:rsidRDefault="00E70F80" w:rsidP="00656E48">
      <w:pPr>
        <w:ind w:right="38"/>
        <w:jc w:val="center"/>
        <w:rPr>
          <w:rFonts w:ascii="Montserrat" w:eastAsia="Montserrat" w:hAnsi="Montserrat" w:cs="Montserrat"/>
          <w:b/>
          <w:sz w:val="18"/>
          <w:szCs w:val="18"/>
        </w:rPr>
      </w:pPr>
      <w:r w:rsidRPr="000C7AC3">
        <w:rPr>
          <w:rFonts w:ascii="Montserrat" w:eastAsia="Montserrat" w:hAnsi="Montserrat" w:cs="Montserrat"/>
          <w:b/>
          <w:sz w:val="18"/>
          <w:szCs w:val="18"/>
        </w:rPr>
        <w:t xml:space="preserve">     </w:t>
      </w:r>
      <w:r w:rsidR="00656E48" w:rsidRPr="000C7AC3">
        <w:rPr>
          <w:rFonts w:ascii="Montserrat" w:eastAsia="Montserrat" w:hAnsi="Montserrat" w:cs="Montserrat"/>
          <w:b/>
          <w:sz w:val="18"/>
          <w:szCs w:val="18"/>
        </w:rPr>
        <w:t>Grethel Alejandra Pilgram Santos</w:t>
      </w:r>
    </w:p>
    <w:p w14:paraId="7FE76537" w14:textId="77777777" w:rsidR="00656E48" w:rsidRPr="000C7AC3" w:rsidRDefault="00656E48" w:rsidP="00656E48">
      <w:pPr>
        <w:ind w:right="38"/>
        <w:jc w:val="center"/>
        <w:rPr>
          <w:rFonts w:ascii="Montserrat" w:eastAsia="Montserrat" w:hAnsi="Montserrat" w:cs="Montserrat"/>
          <w:b/>
          <w:sz w:val="18"/>
          <w:szCs w:val="18"/>
        </w:rPr>
      </w:pPr>
      <w:r w:rsidRPr="000C7AC3">
        <w:rPr>
          <w:rFonts w:ascii="Montserrat" w:eastAsia="Montserrat" w:hAnsi="Montserrat" w:cs="Montserrat"/>
          <w:b/>
          <w:sz w:val="18"/>
          <w:szCs w:val="18"/>
        </w:rPr>
        <w:t>DIRECTORA GENERAL DE TRANSPARENCIA Y GOBIERNO ABIERTO Y SUPLENTE DEL PRESIDENTE DEL COMITÉ DE TRANSPARENCIA</w:t>
      </w:r>
    </w:p>
    <w:p w14:paraId="6B22E5AA" w14:textId="77777777" w:rsidR="00656E48" w:rsidRPr="000C7AC3" w:rsidRDefault="00656E48" w:rsidP="00656E48">
      <w:pPr>
        <w:widowControl w:val="0"/>
        <w:ind w:right="38"/>
        <w:jc w:val="center"/>
        <w:rPr>
          <w:rFonts w:ascii="Montserrat" w:eastAsia="Montserrat" w:hAnsi="Montserrat" w:cs="Montserrat"/>
          <w:sz w:val="18"/>
          <w:szCs w:val="18"/>
        </w:rPr>
      </w:pPr>
    </w:p>
    <w:p w14:paraId="34D1A02C" w14:textId="77777777" w:rsidR="00656E48" w:rsidRPr="000C7AC3" w:rsidRDefault="00656E48" w:rsidP="00656E48">
      <w:pPr>
        <w:widowControl w:val="0"/>
        <w:ind w:right="38"/>
        <w:jc w:val="center"/>
        <w:rPr>
          <w:rFonts w:ascii="Montserrat" w:eastAsia="Montserrat" w:hAnsi="Montserrat" w:cs="Montserrat"/>
          <w:sz w:val="18"/>
          <w:szCs w:val="18"/>
        </w:rPr>
      </w:pPr>
    </w:p>
    <w:p w14:paraId="68FA83BC" w14:textId="77777777" w:rsidR="00656E48" w:rsidRPr="000C7AC3" w:rsidRDefault="00656E48" w:rsidP="00656E48">
      <w:pPr>
        <w:widowControl w:val="0"/>
        <w:ind w:right="38"/>
        <w:jc w:val="center"/>
        <w:rPr>
          <w:rFonts w:ascii="Montserrat" w:eastAsia="Montserrat" w:hAnsi="Montserrat" w:cs="Montserrat"/>
          <w:sz w:val="18"/>
          <w:szCs w:val="18"/>
        </w:rPr>
      </w:pPr>
    </w:p>
    <w:p w14:paraId="6D9CB5A3" w14:textId="30BA1793" w:rsidR="00656E48" w:rsidRDefault="00656E48" w:rsidP="00656E48">
      <w:pPr>
        <w:ind w:right="38"/>
        <w:rPr>
          <w:rFonts w:ascii="Montserrat" w:eastAsia="Montserrat" w:hAnsi="Montserrat" w:cs="Montserrat"/>
          <w:sz w:val="18"/>
          <w:szCs w:val="18"/>
        </w:rPr>
      </w:pPr>
    </w:p>
    <w:p w14:paraId="6E2726CF" w14:textId="51757A38" w:rsidR="0004603F" w:rsidRDefault="0004603F" w:rsidP="00656E48">
      <w:pPr>
        <w:ind w:right="38"/>
        <w:rPr>
          <w:rFonts w:ascii="Montserrat" w:eastAsia="Montserrat" w:hAnsi="Montserrat" w:cs="Montserrat"/>
          <w:sz w:val="18"/>
          <w:szCs w:val="18"/>
        </w:rPr>
      </w:pPr>
    </w:p>
    <w:p w14:paraId="22DEAA56" w14:textId="62A18030" w:rsidR="0004603F" w:rsidRDefault="0004603F" w:rsidP="00656E48">
      <w:pPr>
        <w:ind w:right="38"/>
        <w:rPr>
          <w:rFonts w:ascii="Montserrat" w:eastAsia="Montserrat" w:hAnsi="Montserrat" w:cs="Montserrat"/>
          <w:sz w:val="18"/>
          <w:szCs w:val="18"/>
        </w:rPr>
      </w:pPr>
    </w:p>
    <w:p w14:paraId="68BF8D4C" w14:textId="637B81C1" w:rsidR="0004603F" w:rsidRDefault="0004603F" w:rsidP="00656E48">
      <w:pPr>
        <w:ind w:right="38"/>
        <w:rPr>
          <w:rFonts w:ascii="Montserrat" w:eastAsia="Montserrat" w:hAnsi="Montserrat" w:cs="Montserrat"/>
          <w:sz w:val="18"/>
          <w:szCs w:val="18"/>
        </w:rPr>
      </w:pPr>
    </w:p>
    <w:p w14:paraId="142DB7EF" w14:textId="77777777" w:rsidR="0004603F" w:rsidRPr="000C7AC3" w:rsidRDefault="0004603F" w:rsidP="00656E48">
      <w:pPr>
        <w:ind w:right="38"/>
        <w:rPr>
          <w:rFonts w:ascii="Montserrat" w:eastAsia="Montserrat" w:hAnsi="Montserrat" w:cs="Montserrat"/>
          <w:sz w:val="18"/>
          <w:szCs w:val="18"/>
        </w:rPr>
      </w:pPr>
    </w:p>
    <w:p w14:paraId="2FF10F19" w14:textId="77777777" w:rsidR="00656E48" w:rsidRPr="000C7AC3" w:rsidRDefault="00656E48" w:rsidP="00656E48">
      <w:pPr>
        <w:ind w:left="2160" w:right="38" w:firstLine="720"/>
        <w:rPr>
          <w:rFonts w:ascii="Montserrat" w:eastAsia="Montserrat" w:hAnsi="Montserrat" w:cs="Montserrat"/>
          <w:sz w:val="18"/>
          <w:szCs w:val="18"/>
        </w:rPr>
      </w:pPr>
      <w:r w:rsidRPr="000C7AC3">
        <w:rPr>
          <w:rFonts w:ascii="Montserrat" w:eastAsia="Montserrat" w:hAnsi="Montserrat" w:cs="Montserrat"/>
          <w:sz w:val="18"/>
          <w:szCs w:val="18"/>
        </w:rPr>
        <w:t xml:space="preserve">                 </w:t>
      </w:r>
      <w:r w:rsidRPr="000C7AC3">
        <w:rPr>
          <w:rFonts w:ascii="Montserrat" w:eastAsia="Montserrat" w:hAnsi="Montserrat" w:cs="Montserrat"/>
          <w:b/>
          <w:sz w:val="18"/>
          <w:szCs w:val="18"/>
        </w:rPr>
        <w:t>Mtra. María de la Luz Padilla Díaz</w:t>
      </w:r>
    </w:p>
    <w:p w14:paraId="4DDD06AD" w14:textId="77777777" w:rsidR="00656E48" w:rsidRPr="000C7AC3" w:rsidRDefault="00656E48" w:rsidP="00656E48">
      <w:pPr>
        <w:ind w:right="38"/>
        <w:jc w:val="center"/>
        <w:rPr>
          <w:rFonts w:ascii="Montserrat" w:eastAsia="Montserrat" w:hAnsi="Montserrat" w:cs="Montserrat"/>
          <w:sz w:val="18"/>
          <w:szCs w:val="18"/>
        </w:rPr>
      </w:pPr>
      <w:r w:rsidRPr="000C7AC3">
        <w:rPr>
          <w:rFonts w:ascii="Montserrat" w:eastAsia="Montserrat" w:hAnsi="Montserrat" w:cs="Montserrat"/>
          <w:b/>
          <w:sz w:val="18"/>
          <w:szCs w:val="18"/>
        </w:rPr>
        <w:t>DIRECTORA GENERAL DE RECURSOS MATERIALES Y SERVICIOS GENERALES Y TITULAR DEL ÁREA COORDINADORA DE ARCHIVOS</w:t>
      </w:r>
    </w:p>
    <w:p w14:paraId="3355F776" w14:textId="77777777" w:rsidR="00656E48" w:rsidRPr="000C7AC3" w:rsidRDefault="00656E48" w:rsidP="00656E48">
      <w:pPr>
        <w:ind w:left="2160" w:right="38" w:firstLine="720"/>
        <w:rPr>
          <w:rFonts w:ascii="Montserrat" w:eastAsia="Montserrat" w:hAnsi="Montserrat" w:cs="Montserrat"/>
          <w:sz w:val="18"/>
          <w:szCs w:val="18"/>
        </w:rPr>
      </w:pPr>
    </w:p>
    <w:p w14:paraId="040330D4" w14:textId="77777777" w:rsidR="00656E48" w:rsidRPr="000C7AC3" w:rsidRDefault="00656E48" w:rsidP="00656E48">
      <w:pPr>
        <w:widowControl w:val="0"/>
        <w:ind w:right="38"/>
        <w:rPr>
          <w:rFonts w:ascii="Montserrat" w:eastAsia="Montserrat" w:hAnsi="Montserrat" w:cs="Montserrat"/>
          <w:sz w:val="18"/>
          <w:szCs w:val="18"/>
        </w:rPr>
      </w:pPr>
    </w:p>
    <w:p w14:paraId="0974E905" w14:textId="77777777" w:rsidR="00656E48" w:rsidRPr="000C7AC3" w:rsidRDefault="00656E48" w:rsidP="00656E48">
      <w:pPr>
        <w:widowControl w:val="0"/>
        <w:ind w:right="38"/>
        <w:rPr>
          <w:rFonts w:ascii="Montserrat" w:eastAsia="Montserrat" w:hAnsi="Montserrat" w:cs="Montserrat"/>
          <w:sz w:val="18"/>
          <w:szCs w:val="18"/>
        </w:rPr>
      </w:pPr>
    </w:p>
    <w:p w14:paraId="651C1A8A" w14:textId="53F19AD9" w:rsidR="00656E48" w:rsidRDefault="00656E48" w:rsidP="00656E48">
      <w:pPr>
        <w:widowControl w:val="0"/>
        <w:ind w:right="38"/>
        <w:rPr>
          <w:rFonts w:ascii="Montserrat" w:eastAsia="Montserrat" w:hAnsi="Montserrat" w:cs="Montserrat"/>
          <w:sz w:val="18"/>
          <w:szCs w:val="18"/>
        </w:rPr>
      </w:pPr>
    </w:p>
    <w:p w14:paraId="76CE52B1" w14:textId="09AEEB11" w:rsidR="0004603F" w:rsidRDefault="0004603F" w:rsidP="00656E48">
      <w:pPr>
        <w:widowControl w:val="0"/>
        <w:ind w:right="38"/>
        <w:rPr>
          <w:rFonts w:ascii="Montserrat" w:eastAsia="Montserrat" w:hAnsi="Montserrat" w:cs="Montserrat"/>
          <w:sz w:val="18"/>
          <w:szCs w:val="18"/>
        </w:rPr>
      </w:pPr>
    </w:p>
    <w:p w14:paraId="167C92BE" w14:textId="67BDC3D9" w:rsidR="0004603F" w:rsidRDefault="0004603F" w:rsidP="00656E48">
      <w:pPr>
        <w:widowControl w:val="0"/>
        <w:ind w:right="38"/>
        <w:rPr>
          <w:rFonts w:ascii="Montserrat" w:eastAsia="Montserrat" w:hAnsi="Montserrat" w:cs="Montserrat"/>
          <w:sz w:val="18"/>
          <w:szCs w:val="18"/>
        </w:rPr>
      </w:pPr>
    </w:p>
    <w:p w14:paraId="760F5656" w14:textId="355C1BE6" w:rsidR="0004603F" w:rsidRDefault="0004603F" w:rsidP="00656E48">
      <w:pPr>
        <w:widowControl w:val="0"/>
        <w:ind w:right="38"/>
        <w:rPr>
          <w:rFonts w:ascii="Montserrat" w:eastAsia="Montserrat" w:hAnsi="Montserrat" w:cs="Montserrat"/>
          <w:sz w:val="18"/>
          <w:szCs w:val="18"/>
        </w:rPr>
      </w:pPr>
    </w:p>
    <w:p w14:paraId="29A71801" w14:textId="77777777" w:rsidR="0004603F" w:rsidRPr="000C7AC3" w:rsidRDefault="0004603F" w:rsidP="00656E48">
      <w:pPr>
        <w:widowControl w:val="0"/>
        <w:ind w:right="38"/>
        <w:rPr>
          <w:rFonts w:ascii="Montserrat" w:eastAsia="Montserrat" w:hAnsi="Montserrat" w:cs="Montserrat"/>
          <w:sz w:val="18"/>
          <w:szCs w:val="18"/>
        </w:rPr>
      </w:pPr>
    </w:p>
    <w:p w14:paraId="0233030B" w14:textId="77777777" w:rsidR="00656E48" w:rsidRPr="000C7AC3" w:rsidRDefault="00656E48" w:rsidP="00656E48">
      <w:pPr>
        <w:widowControl w:val="0"/>
        <w:ind w:right="38"/>
        <w:jc w:val="center"/>
        <w:rPr>
          <w:rFonts w:ascii="Montserrat" w:eastAsia="Montserrat" w:hAnsi="Montserrat" w:cs="Montserrat"/>
          <w:b/>
          <w:sz w:val="18"/>
          <w:szCs w:val="18"/>
        </w:rPr>
      </w:pPr>
      <w:r w:rsidRPr="000C7AC3">
        <w:rPr>
          <w:rFonts w:ascii="Montserrat" w:eastAsia="Montserrat" w:hAnsi="Montserrat" w:cs="Montserrat"/>
          <w:b/>
          <w:sz w:val="18"/>
          <w:szCs w:val="18"/>
        </w:rPr>
        <w:t>L.C. Carlos Carrera Guerrero</w:t>
      </w:r>
    </w:p>
    <w:p w14:paraId="7A08677A" w14:textId="77777777" w:rsidR="00656E48" w:rsidRPr="000C7AC3" w:rsidRDefault="00656E48" w:rsidP="00656E48">
      <w:pPr>
        <w:widowControl w:val="0"/>
        <w:ind w:right="38"/>
        <w:jc w:val="center"/>
        <w:rPr>
          <w:rFonts w:ascii="Montserrat" w:eastAsia="Montserrat" w:hAnsi="Montserrat" w:cs="Montserrat"/>
          <w:b/>
          <w:sz w:val="18"/>
          <w:szCs w:val="18"/>
        </w:rPr>
      </w:pPr>
      <w:r w:rsidRPr="000C7AC3">
        <w:rPr>
          <w:rFonts w:ascii="Montserrat" w:eastAsia="Montserrat" w:hAnsi="Montserrat" w:cs="Montserrat"/>
          <w:b/>
          <w:sz w:val="18"/>
          <w:szCs w:val="18"/>
        </w:rPr>
        <w:t>TITULAR DEL ÁREA DE CONTROL INTERNO Y</w:t>
      </w:r>
      <w:r w:rsidRPr="000C7AC3">
        <w:rPr>
          <w:rFonts w:ascii="Montserrat" w:eastAsia="Montserrat" w:hAnsi="Montserrat" w:cs="Montserrat"/>
          <w:sz w:val="18"/>
          <w:szCs w:val="18"/>
        </w:rPr>
        <w:t xml:space="preserve"> </w:t>
      </w:r>
      <w:r w:rsidRPr="000C7AC3">
        <w:rPr>
          <w:rFonts w:ascii="Montserrat" w:eastAsia="Montserrat" w:hAnsi="Montserrat" w:cs="Montserrat"/>
          <w:b/>
          <w:sz w:val="18"/>
          <w:szCs w:val="18"/>
        </w:rPr>
        <w:t>SUPLENTE DEL TITULAR DEL ÓRGANO INTERNO DE CONTROL DE LA SECRETARÍA DE LA FUNCIÓN PÚBLICA</w:t>
      </w:r>
    </w:p>
    <w:p w14:paraId="2F76B327" w14:textId="77777777" w:rsidR="00656E48" w:rsidRPr="000C7AC3" w:rsidRDefault="00656E48" w:rsidP="00656E48">
      <w:pPr>
        <w:widowControl w:val="0"/>
        <w:ind w:right="38"/>
        <w:jc w:val="center"/>
        <w:rPr>
          <w:rFonts w:ascii="Montserrat" w:eastAsia="Montserrat" w:hAnsi="Montserrat" w:cs="Montserrat"/>
          <w:b/>
          <w:sz w:val="18"/>
          <w:szCs w:val="18"/>
        </w:rPr>
      </w:pPr>
    </w:p>
    <w:p w14:paraId="77C3A513" w14:textId="1AFB001B" w:rsidR="00656E48" w:rsidRDefault="00656E48" w:rsidP="00656E48">
      <w:pPr>
        <w:widowControl w:val="0"/>
        <w:ind w:right="38"/>
        <w:jc w:val="center"/>
        <w:rPr>
          <w:rFonts w:ascii="Montserrat" w:eastAsia="Montserrat" w:hAnsi="Montserrat" w:cs="Montserrat"/>
          <w:b/>
          <w:sz w:val="18"/>
          <w:szCs w:val="18"/>
        </w:rPr>
      </w:pPr>
    </w:p>
    <w:p w14:paraId="2A3FD577" w14:textId="77777777" w:rsidR="0004603F" w:rsidRPr="000C7AC3" w:rsidRDefault="0004603F" w:rsidP="00656E48">
      <w:pPr>
        <w:widowControl w:val="0"/>
        <w:ind w:right="38"/>
        <w:jc w:val="center"/>
        <w:rPr>
          <w:rFonts w:ascii="Montserrat" w:eastAsia="Montserrat" w:hAnsi="Montserrat" w:cs="Montserrat"/>
          <w:b/>
          <w:sz w:val="18"/>
          <w:szCs w:val="18"/>
        </w:rPr>
      </w:pPr>
    </w:p>
    <w:p w14:paraId="27A0B5CD" w14:textId="77777777" w:rsidR="00656E48" w:rsidRPr="000C7AC3" w:rsidRDefault="00656E48" w:rsidP="00656E48">
      <w:pPr>
        <w:ind w:right="38"/>
        <w:jc w:val="center"/>
        <w:rPr>
          <w:rFonts w:ascii="Montserrat" w:eastAsia="Montserrat" w:hAnsi="Montserrat" w:cs="Montserrat"/>
          <w:sz w:val="18"/>
          <w:szCs w:val="18"/>
        </w:rPr>
      </w:pPr>
      <w:r w:rsidRPr="000C7AC3">
        <w:rPr>
          <w:rFonts w:ascii="Montserrat" w:eastAsia="Montserrat" w:hAnsi="Montserrat" w:cs="Montserrat"/>
          <w:sz w:val="18"/>
          <w:szCs w:val="18"/>
        </w:rPr>
        <w:t xml:space="preserve">LAS FIRMAS QUE ANTECEDEN FORMAN PARTE DEL ACTA DE LA </w:t>
      </w:r>
      <w:r w:rsidR="000C7AC3" w:rsidRPr="000C7AC3">
        <w:rPr>
          <w:rFonts w:ascii="Montserrat" w:eastAsia="Montserrat" w:hAnsi="Montserrat" w:cs="Montserrat"/>
          <w:sz w:val="18"/>
          <w:szCs w:val="18"/>
        </w:rPr>
        <w:t>TRIGÉSIMA SESIÓN</w:t>
      </w:r>
      <w:r w:rsidRPr="000C7AC3">
        <w:rPr>
          <w:rFonts w:ascii="Montserrat" w:eastAsia="Montserrat" w:hAnsi="Montserrat" w:cs="Montserrat"/>
          <w:sz w:val="18"/>
          <w:szCs w:val="18"/>
        </w:rPr>
        <w:t xml:space="preserve"> ORDINARIA DEL COMITÉ DE TRANSPARENCIA 2024</w:t>
      </w:r>
    </w:p>
    <w:p w14:paraId="5B6B4287" w14:textId="77777777" w:rsidR="00656E48" w:rsidRPr="000C7AC3" w:rsidRDefault="00656E48" w:rsidP="00656E48">
      <w:pPr>
        <w:rPr>
          <w:rFonts w:ascii="Montserrat" w:eastAsia="Montserrat" w:hAnsi="Montserrat" w:cs="Montserrat"/>
          <w:sz w:val="18"/>
          <w:szCs w:val="18"/>
        </w:rPr>
      </w:pPr>
      <w:bookmarkStart w:id="2" w:name="_heading=h.gjdgxs" w:colFirst="0" w:colLast="0"/>
      <w:bookmarkEnd w:id="2"/>
    </w:p>
    <w:p w14:paraId="3CE412B4" w14:textId="4BA87152" w:rsidR="00656E48" w:rsidRDefault="00656E48" w:rsidP="00656E48">
      <w:pPr>
        <w:rPr>
          <w:rFonts w:ascii="Montserrat" w:eastAsia="Montserrat" w:hAnsi="Montserrat" w:cs="Montserrat"/>
          <w:sz w:val="18"/>
          <w:szCs w:val="18"/>
        </w:rPr>
      </w:pPr>
    </w:p>
    <w:p w14:paraId="18103906" w14:textId="737945FC" w:rsidR="0004603F" w:rsidRDefault="0004603F" w:rsidP="00656E48">
      <w:pPr>
        <w:rPr>
          <w:rFonts w:ascii="Montserrat" w:eastAsia="Montserrat" w:hAnsi="Montserrat" w:cs="Montserrat"/>
          <w:sz w:val="18"/>
          <w:szCs w:val="18"/>
        </w:rPr>
      </w:pPr>
    </w:p>
    <w:p w14:paraId="0E7ED175" w14:textId="5C91423D" w:rsidR="0004603F" w:rsidRDefault="0004603F" w:rsidP="00656E48">
      <w:pPr>
        <w:rPr>
          <w:rFonts w:ascii="Montserrat" w:eastAsia="Montserrat" w:hAnsi="Montserrat" w:cs="Montserrat"/>
          <w:sz w:val="18"/>
          <w:szCs w:val="18"/>
        </w:rPr>
      </w:pPr>
    </w:p>
    <w:p w14:paraId="4BA70B1B" w14:textId="32EC324C" w:rsidR="0004603F" w:rsidRDefault="0004603F" w:rsidP="00656E48">
      <w:pPr>
        <w:rPr>
          <w:rFonts w:ascii="Montserrat" w:eastAsia="Montserrat" w:hAnsi="Montserrat" w:cs="Montserrat"/>
          <w:sz w:val="18"/>
          <w:szCs w:val="18"/>
        </w:rPr>
      </w:pPr>
    </w:p>
    <w:p w14:paraId="2A526760" w14:textId="4A61EB90" w:rsidR="0004603F" w:rsidRDefault="0004603F" w:rsidP="00656E48">
      <w:pPr>
        <w:rPr>
          <w:rFonts w:ascii="Montserrat" w:eastAsia="Montserrat" w:hAnsi="Montserrat" w:cs="Montserrat"/>
          <w:sz w:val="18"/>
          <w:szCs w:val="18"/>
        </w:rPr>
      </w:pPr>
    </w:p>
    <w:p w14:paraId="2996D253" w14:textId="77B28EA7" w:rsidR="0004603F" w:rsidRDefault="0004603F" w:rsidP="00656E48">
      <w:pPr>
        <w:rPr>
          <w:rFonts w:ascii="Montserrat" w:eastAsia="Montserrat" w:hAnsi="Montserrat" w:cs="Montserrat"/>
          <w:sz w:val="18"/>
          <w:szCs w:val="18"/>
        </w:rPr>
      </w:pPr>
    </w:p>
    <w:p w14:paraId="18178BB7" w14:textId="77777777" w:rsidR="0004603F" w:rsidRPr="000C7AC3" w:rsidRDefault="0004603F" w:rsidP="00656E48">
      <w:pPr>
        <w:rPr>
          <w:rFonts w:ascii="Montserrat" w:eastAsia="Montserrat" w:hAnsi="Montserrat" w:cs="Montserrat"/>
          <w:sz w:val="18"/>
          <w:szCs w:val="18"/>
        </w:rPr>
      </w:pPr>
    </w:p>
    <w:p w14:paraId="14AE5F2E" w14:textId="77777777" w:rsidR="002A345A" w:rsidRPr="000C7AC3" w:rsidRDefault="00656E48" w:rsidP="00950D28">
      <w:pPr>
        <w:jc w:val="center"/>
      </w:pPr>
      <w:r w:rsidRPr="000C7AC3">
        <w:rPr>
          <w:rFonts w:ascii="Montserrat" w:eastAsia="Montserrat" w:hAnsi="Montserrat" w:cs="Montserrat"/>
          <w:sz w:val="18"/>
          <w:szCs w:val="18"/>
        </w:rPr>
        <w:t>Elaboró:  Fermín Hildebrando García Leal, Secretario Técnico del Comité de Transparencia</w:t>
      </w:r>
    </w:p>
    <w:sectPr w:rsidR="002A345A" w:rsidRPr="000C7AC3" w:rsidSect="00D9601C">
      <w:headerReference w:type="even" r:id="rId9"/>
      <w:headerReference w:type="default" r:id="rId10"/>
      <w:footerReference w:type="even" r:id="rId11"/>
      <w:footerReference w:type="default" r:id="rId12"/>
      <w:headerReference w:type="first" r:id="rId13"/>
      <w:footerReference w:type="first" r:id="rId14"/>
      <w:pgSz w:w="12240" w:h="15840"/>
      <w:pgMar w:top="2344" w:right="1041" w:bottom="2268" w:left="1134" w:header="1418" w:footer="7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4BE612" w14:textId="77777777" w:rsidR="004B1D4C" w:rsidRDefault="004B1D4C">
      <w:r>
        <w:separator/>
      </w:r>
    </w:p>
  </w:endnote>
  <w:endnote w:type="continuationSeparator" w:id="0">
    <w:p w14:paraId="3B87FF9B" w14:textId="77777777" w:rsidR="004B1D4C" w:rsidRDefault="004B1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charset w:val="00"/>
    <w:family w:val="roman"/>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tserrat,Ital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90F33" w14:textId="77777777" w:rsidR="004B1D4C" w:rsidRDefault="004B1D4C">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0B709" w14:textId="3DCFDD47" w:rsidR="004B1D4C" w:rsidRDefault="004B1D4C">
    <w:pPr>
      <w:pBdr>
        <w:top w:val="nil"/>
        <w:left w:val="nil"/>
        <w:bottom w:val="nil"/>
        <w:right w:val="nil"/>
        <w:between w:val="nil"/>
      </w:pBdr>
      <w:tabs>
        <w:tab w:val="center" w:pos="4419"/>
        <w:tab w:val="right" w:pos="8838"/>
      </w:tabs>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Página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PAGE</w:instrText>
    </w:r>
    <w:r>
      <w:rPr>
        <w:rFonts w:ascii="Montserrat" w:eastAsia="Montserrat" w:hAnsi="Montserrat" w:cs="Montserrat"/>
        <w:b/>
        <w:color w:val="000000"/>
        <w:sz w:val="18"/>
        <w:szCs w:val="18"/>
      </w:rPr>
      <w:fldChar w:fldCharType="separate"/>
    </w:r>
    <w:r w:rsidR="003D38F8">
      <w:rPr>
        <w:rFonts w:ascii="Montserrat" w:eastAsia="Montserrat" w:hAnsi="Montserrat" w:cs="Montserrat"/>
        <w:b/>
        <w:noProof/>
        <w:color w:val="000000"/>
        <w:sz w:val="18"/>
        <w:szCs w:val="18"/>
      </w:rPr>
      <w:t>21</w:t>
    </w:r>
    <w:r>
      <w:rPr>
        <w:rFonts w:ascii="Montserrat" w:eastAsia="Montserrat" w:hAnsi="Montserrat" w:cs="Montserrat"/>
        <w:b/>
        <w:color w:val="000000"/>
        <w:sz w:val="18"/>
        <w:szCs w:val="18"/>
      </w:rPr>
      <w:fldChar w:fldCharType="end"/>
    </w:r>
    <w:r>
      <w:rPr>
        <w:rFonts w:ascii="Montserrat" w:eastAsia="Montserrat" w:hAnsi="Montserrat" w:cs="Montserrat"/>
        <w:color w:val="000000"/>
        <w:sz w:val="18"/>
        <w:szCs w:val="18"/>
      </w:rPr>
      <w:t xml:space="preserve"> de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NUMPAGES</w:instrText>
    </w:r>
    <w:r>
      <w:rPr>
        <w:rFonts w:ascii="Montserrat" w:eastAsia="Montserrat" w:hAnsi="Montserrat" w:cs="Montserrat"/>
        <w:b/>
        <w:color w:val="000000"/>
        <w:sz w:val="18"/>
        <w:szCs w:val="18"/>
      </w:rPr>
      <w:fldChar w:fldCharType="separate"/>
    </w:r>
    <w:r w:rsidR="003D38F8">
      <w:rPr>
        <w:rFonts w:ascii="Montserrat" w:eastAsia="Montserrat" w:hAnsi="Montserrat" w:cs="Montserrat"/>
        <w:b/>
        <w:noProof/>
        <w:color w:val="000000"/>
        <w:sz w:val="18"/>
        <w:szCs w:val="18"/>
      </w:rPr>
      <w:t>26</w:t>
    </w:r>
    <w:r>
      <w:rPr>
        <w:rFonts w:ascii="Montserrat" w:eastAsia="Montserrat" w:hAnsi="Montserrat" w:cs="Montserrat"/>
        <w:b/>
        <w:color w:val="000000"/>
        <w:sz w:val="18"/>
        <w:szCs w:val="18"/>
      </w:rPr>
      <w:fldChar w:fldCharType="end"/>
    </w:r>
  </w:p>
  <w:p w14:paraId="134AADA9" w14:textId="77777777" w:rsidR="004B1D4C" w:rsidRDefault="004B1D4C">
    <w:pPr>
      <w:jc w:val="center"/>
      <w:rPr>
        <w:rFonts w:ascii="Montserrat" w:eastAsia="Montserrat" w:hAnsi="Montserrat" w:cs="Montserrat"/>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4AB7E" w14:textId="77777777" w:rsidR="004B1D4C" w:rsidRDefault="004B1D4C">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7D30DC" w14:textId="77777777" w:rsidR="004B1D4C" w:rsidRDefault="004B1D4C">
      <w:r>
        <w:separator/>
      </w:r>
    </w:p>
  </w:footnote>
  <w:footnote w:type="continuationSeparator" w:id="0">
    <w:p w14:paraId="248D4A2C" w14:textId="77777777" w:rsidR="004B1D4C" w:rsidRDefault="004B1D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B95D1" w14:textId="77777777" w:rsidR="004B1D4C" w:rsidRDefault="004B1D4C">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09B36" w14:textId="77777777" w:rsidR="004B1D4C" w:rsidRDefault="004B1D4C">
    <w:pPr>
      <w:ind w:left="6480"/>
      <w:rPr>
        <w:rFonts w:ascii="Montserrat" w:eastAsia="Montserrat" w:hAnsi="Montserrat" w:cs="Montserrat"/>
        <w:b/>
        <w:sz w:val="14"/>
        <w:szCs w:val="14"/>
      </w:rPr>
    </w:pPr>
    <w:r>
      <w:rPr>
        <w:noProof/>
        <w:lang w:val="en-US"/>
      </w:rPr>
      <w:drawing>
        <wp:anchor distT="0" distB="0" distL="114300" distR="114300" simplePos="0" relativeHeight="251661312" behindDoc="1" locked="0" layoutInCell="1" allowOverlap="1" wp14:anchorId="4905AC92" wp14:editId="79BA2FFB">
          <wp:simplePos x="0" y="0"/>
          <wp:positionH relativeFrom="page">
            <wp:align>right</wp:align>
          </wp:positionH>
          <wp:positionV relativeFrom="paragraph">
            <wp:posOffset>-1172210</wp:posOffset>
          </wp:positionV>
          <wp:extent cx="7792085" cy="10147935"/>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92085" cy="10147935"/>
                  </a:xfrm>
                  <a:prstGeom prst="rect">
                    <a:avLst/>
                  </a:prstGeom>
                </pic:spPr>
              </pic:pic>
            </a:graphicData>
          </a:graphic>
          <wp14:sizeRelH relativeFrom="page">
            <wp14:pctWidth>0</wp14:pctWidth>
          </wp14:sizeRelH>
          <wp14:sizeRelV relativeFrom="page">
            <wp14:pctHeight>0</wp14:pctHeight>
          </wp14:sizeRelV>
        </wp:anchor>
      </w:drawing>
    </w:r>
    <w:r>
      <w:rPr>
        <w:rFonts w:ascii="Montserrat" w:eastAsia="Montserrat" w:hAnsi="Montserrat" w:cs="Montserrat"/>
        <w:b/>
        <w:color w:val="000000"/>
        <w:sz w:val="14"/>
        <w:szCs w:val="14"/>
      </w:rPr>
      <w:t xml:space="preserve">   </w:t>
    </w:r>
  </w:p>
  <w:p w14:paraId="643F5CC7" w14:textId="77777777" w:rsidR="004B1D4C" w:rsidRDefault="004B1D4C" w:rsidP="00C15009">
    <w:pPr>
      <w:ind w:left="6480"/>
      <w:rPr>
        <w:rFonts w:ascii="Montserrat" w:eastAsia="Montserrat" w:hAnsi="Montserrat" w:cs="Montserrat"/>
        <w:b/>
        <w:sz w:val="14"/>
        <w:szCs w:val="14"/>
      </w:rPr>
    </w:pPr>
    <w:bookmarkStart w:id="3" w:name="_heading=h.mbgtefswduth" w:colFirst="0" w:colLast="0"/>
    <w:bookmarkEnd w:id="3"/>
    <w:r>
      <w:rPr>
        <w:rFonts w:ascii="Montserrat" w:eastAsia="Montserrat" w:hAnsi="Montserrat" w:cs="Montserrat"/>
        <w:b/>
        <w:sz w:val="14"/>
        <w:szCs w:val="14"/>
      </w:rPr>
      <w:t xml:space="preserve">    </w:t>
    </w:r>
  </w:p>
  <w:p w14:paraId="6DD7295D" w14:textId="77777777" w:rsidR="004B1D4C" w:rsidRPr="00C15009" w:rsidRDefault="004B1D4C" w:rsidP="00C15009">
    <w:pPr>
      <w:ind w:left="6480"/>
      <w:rPr>
        <w:rFonts w:ascii="Montserrat" w:eastAsia="Montserrat" w:hAnsi="Montserrat" w:cs="Montserrat"/>
        <w:b/>
        <w:sz w:val="14"/>
        <w:szCs w:val="14"/>
      </w:rPr>
    </w:pPr>
    <w:r>
      <w:rPr>
        <w:rFonts w:ascii="Montserrat" w:eastAsia="Montserrat" w:hAnsi="Montserrat" w:cs="Montserrat"/>
        <w:b/>
        <w:sz w:val="14"/>
        <w:szCs w:val="14"/>
      </w:rPr>
      <w:t xml:space="preserve">                                TRIGÉSIMA </w:t>
    </w:r>
    <w:r>
      <w:rPr>
        <w:rFonts w:ascii="Montserrat" w:eastAsia="Montserrat" w:hAnsi="Montserrat" w:cs="Montserrat"/>
        <w:b/>
        <w:color w:val="000000"/>
        <w:sz w:val="14"/>
        <w:szCs w:val="14"/>
      </w:rPr>
      <w:t>SESIÓN ORDINARIA</w:t>
    </w:r>
  </w:p>
  <w:p w14:paraId="725AC447" w14:textId="77777777" w:rsidR="004B1D4C" w:rsidRDefault="004B1D4C">
    <w:pPr>
      <w:rPr>
        <w:sz w:val="14"/>
        <w:szCs w:val="14"/>
      </w:rPr>
    </w:pPr>
    <w:r>
      <w:rPr>
        <w:rFonts w:ascii="Montserrat" w:eastAsia="Montserrat" w:hAnsi="Montserrat" w:cs="Montserrat"/>
        <w:b/>
        <w:color w:val="000000"/>
        <w:sz w:val="14"/>
        <w:szCs w:val="14"/>
      </w:rPr>
      <w:t xml:space="preserve">                                                                                                                                                                                                            21 DE</w:t>
    </w:r>
    <w:r>
      <w:rPr>
        <w:rFonts w:ascii="Montserrat" w:eastAsia="Montserrat" w:hAnsi="Montserrat" w:cs="Montserrat"/>
        <w:b/>
        <w:sz w:val="14"/>
        <w:szCs w:val="14"/>
      </w:rPr>
      <w:t xml:space="preserve"> AGOSTO</w:t>
    </w:r>
    <w:r>
      <w:rPr>
        <w:rFonts w:ascii="Montserrat" w:eastAsia="Montserrat" w:hAnsi="Montserrat" w:cs="Montserrat"/>
        <w:b/>
        <w:color w:val="000000"/>
        <w:sz w:val="14"/>
        <w:szCs w:val="14"/>
      </w:rPr>
      <w:t xml:space="preserve"> DE 2024</w:t>
    </w:r>
  </w:p>
  <w:p w14:paraId="1F28BC6D" w14:textId="77777777" w:rsidR="004B1D4C" w:rsidRDefault="004B1D4C">
    <w:pPr>
      <w:rPr>
        <w:sz w:val="14"/>
        <w:szCs w:val="14"/>
      </w:rPr>
    </w:pPr>
    <w:r>
      <w:rPr>
        <w:rFonts w:ascii="Montserrat" w:eastAsia="Montserrat" w:hAnsi="Montserrat" w:cs="Montserrat"/>
        <w:b/>
        <w:noProof/>
        <w:sz w:val="18"/>
        <w:szCs w:val="18"/>
        <w:lang w:val="en-US"/>
      </w:rPr>
      <w:drawing>
        <wp:anchor distT="0" distB="0" distL="0" distR="0" simplePos="0" relativeHeight="251659264" behindDoc="1" locked="0" layoutInCell="1" hidden="0" allowOverlap="1" wp14:anchorId="76CFB34E" wp14:editId="191EB2BF">
          <wp:simplePos x="0" y="0"/>
          <wp:positionH relativeFrom="page">
            <wp:posOffset>12700</wp:posOffset>
          </wp:positionH>
          <wp:positionV relativeFrom="margin">
            <wp:posOffset>255528688</wp:posOffset>
          </wp:positionV>
          <wp:extent cx="7896225" cy="9456198"/>
          <wp:effectExtent l="0" t="0" r="0" b="0"/>
          <wp:wrapNone/>
          <wp:docPr id="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t="-562" b="3525"/>
                  <a:stretch>
                    <a:fillRect/>
                  </a:stretch>
                </pic:blipFill>
                <pic:spPr>
                  <a:xfrm>
                    <a:off x="0" y="0"/>
                    <a:ext cx="7896225" cy="945619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F7183" w14:textId="77777777" w:rsidR="004B1D4C" w:rsidRDefault="004B1D4C">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69B1"/>
    <w:multiLevelType w:val="hybridMultilevel"/>
    <w:tmpl w:val="A0401E4A"/>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876186"/>
    <w:multiLevelType w:val="hybridMultilevel"/>
    <w:tmpl w:val="4F445A18"/>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2" w15:restartNumberingAfterBreak="0">
    <w:nsid w:val="10EE24EA"/>
    <w:multiLevelType w:val="multilevel"/>
    <w:tmpl w:val="DF7AE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0FF3FA7"/>
    <w:multiLevelType w:val="hybridMultilevel"/>
    <w:tmpl w:val="0D921E80"/>
    <w:lvl w:ilvl="0" w:tplc="5F443914">
      <w:start w:val="1"/>
      <w:numFmt w:val="upperLetter"/>
      <w:suff w:val="space"/>
      <w:lvlText w:val="%1."/>
      <w:lvlJc w:val="left"/>
      <w:pPr>
        <w:ind w:left="0" w:firstLine="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3670E00"/>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5" w15:restartNumberingAfterBreak="0">
    <w:nsid w:val="15D41964"/>
    <w:multiLevelType w:val="hybridMultilevel"/>
    <w:tmpl w:val="ABB6F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0330EB"/>
    <w:multiLevelType w:val="hybridMultilevel"/>
    <w:tmpl w:val="0A8883C6"/>
    <w:lvl w:ilvl="0" w:tplc="DF0C674A">
      <w:start w:val="2"/>
      <w:numFmt w:val="bullet"/>
      <w:lvlText w:val="-"/>
      <w:lvlJc w:val="left"/>
      <w:pPr>
        <w:ind w:left="720" w:hanging="360"/>
      </w:pPr>
      <w:rPr>
        <w:rFonts w:ascii="Aptos" w:eastAsiaTheme="minorHAnsi" w:hAnsi="Aptos"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B05606"/>
    <w:multiLevelType w:val="hybridMultilevel"/>
    <w:tmpl w:val="E834B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8644692"/>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9" w15:restartNumberingAfterBreak="0">
    <w:nsid w:val="2C67399C"/>
    <w:multiLevelType w:val="hybridMultilevel"/>
    <w:tmpl w:val="B3C8AB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47463A"/>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1" w15:restartNumberingAfterBreak="0">
    <w:nsid w:val="4201603A"/>
    <w:multiLevelType w:val="hybridMultilevel"/>
    <w:tmpl w:val="B574A4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63812A5"/>
    <w:multiLevelType w:val="hybridMultilevel"/>
    <w:tmpl w:val="F490BA00"/>
    <w:lvl w:ilvl="0" w:tplc="9F9CC35A">
      <w:numFmt w:val="bullet"/>
      <w:lvlText w:val="-"/>
      <w:lvlJc w:val="left"/>
      <w:pPr>
        <w:ind w:left="720" w:hanging="360"/>
      </w:pPr>
      <w:rPr>
        <w:rFonts w:ascii="Montserrat" w:eastAsia="Montserrat" w:hAnsi="Montserrat" w:cs="Montserra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A15058"/>
    <w:multiLevelType w:val="hybridMultilevel"/>
    <w:tmpl w:val="EE8025CC"/>
    <w:lvl w:ilvl="0" w:tplc="8736BF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96A3524"/>
    <w:multiLevelType w:val="hybridMultilevel"/>
    <w:tmpl w:val="B7ACB0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C1A58A9"/>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6" w15:restartNumberingAfterBreak="0">
    <w:nsid w:val="4F472987"/>
    <w:multiLevelType w:val="hybridMultilevel"/>
    <w:tmpl w:val="D244372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7825ECC"/>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8" w15:restartNumberingAfterBreak="0">
    <w:nsid w:val="5C1858DB"/>
    <w:multiLevelType w:val="hybridMultilevel"/>
    <w:tmpl w:val="21FC1B12"/>
    <w:lvl w:ilvl="0" w:tplc="EACE89C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EC87657"/>
    <w:multiLevelType w:val="hybridMultilevel"/>
    <w:tmpl w:val="51302B5A"/>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20" w15:restartNumberingAfterBreak="0">
    <w:nsid w:val="62B6269E"/>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1" w15:restartNumberingAfterBreak="0">
    <w:nsid w:val="639B6C11"/>
    <w:multiLevelType w:val="hybridMultilevel"/>
    <w:tmpl w:val="6B5C1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D712C7"/>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3" w15:restartNumberingAfterBreak="0">
    <w:nsid w:val="68BB165B"/>
    <w:multiLevelType w:val="hybridMultilevel"/>
    <w:tmpl w:val="C494E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99F37FF"/>
    <w:multiLevelType w:val="hybridMultilevel"/>
    <w:tmpl w:val="EB1AD1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F5A0ED5"/>
    <w:multiLevelType w:val="hybridMultilevel"/>
    <w:tmpl w:val="804E973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6" w15:restartNumberingAfterBreak="0">
    <w:nsid w:val="6F665D87"/>
    <w:multiLevelType w:val="hybridMultilevel"/>
    <w:tmpl w:val="63564F84"/>
    <w:lvl w:ilvl="0" w:tplc="04F48856">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291B4C"/>
    <w:multiLevelType w:val="hybridMultilevel"/>
    <w:tmpl w:val="1BBC709C"/>
    <w:lvl w:ilvl="0" w:tplc="91388A0A">
      <w:start w:val="3"/>
      <w:numFmt w:val="bullet"/>
      <w:lvlText w:val="-"/>
      <w:lvlJc w:val="left"/>
      <w:pPr>
        <w:ind w:left="358" w:hanging="360"/>
      </w:pPr>
      <w:rPr>
        <w:rFonts w:ascii="Montserrat" w:eastAsia="Times New Roman" w:hAnsi="Montserrat" w:cs="Times New Roman"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28" w15:restartNumberingAfterBreak="0">
    <w:nsid w:val="764D2D48"/>
    <w:multiLevelType w:val="hybridMultilevel"/>
    <w:tmpl w:val="11F2CD04"/>
    <w:lvl w:ilvl="0" w:tplc="E37A41E4">
      <w:start w:val="19"/>
      <w:numFmt w:val="bullet"/>
      <w:lvlText w:val="-"/>
      <w:lvlJc w:val="left"/>
      <w:pPr>
        <w:ind w:left="720" w:hanging="36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6A853EB"/>
    <w:multiLevelType w:val="hybridMultilevel"/>
    <w:tmpl w:val="EFBEC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7221F9"/>
    <w:multiLevelType w:val="hybridMultilevel"/>
    <w:tmpl w:val="A77E2A26"/>
    <w:lvl w:ilvl="0" w:tplc="6B38C334">
      <w:start w:val="1"/>
      <w:numFmt w:val="upperRoman"/>
      <w:lvlText w:val="%1."/>
      <w:lvlJc w:val="left"/>
      <w:pPr>
        <w:ind w:left="1080" w:hanging="720"/>
      </w:pPr>
      <w:rPr>
        <w:rFonts w:ascii="Montserrat" w:hAnsi="Montserrat"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553434"/>
    <w:multiLevelType w:val="hybridMultilevel"/>
    <w:tmpl w:val="D0307D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CC73659"/>
    <w:multiLevelType w:val="hybridMultilevel"/>
    <w:tmpl w:val="548024DC"/>
    <w:lvl w:ilvl="0" w:tplc="080A0001">
      <w:start w:val="1"/>
      <w:numFmt w:val="bullet"/>
      <w:lvlText w:val=""/>
      <w:lvlJc w:val="left"/>
      <w:pPr>
        <w:ind w:left="1065" w:hanging="70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22"/>
  </w:num>
  <w:num w:numId="3">
    <w:abstractNumId w:val="2"/>
  </w:num>
  <w:num w:numId="4">
    <w:abstractNumId w:val="19"/>
  </w:num>
  <w:num w:numId="5">
    <w:abstractNumId w:val="20"/>
  </w:num>
  <w:num w:numId="6">
    <w:abstractNumId w:val="0"/>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31"/>
  </w:num>
  <w:num w:numId="12">
    <w:abstractNumId w:val="23"/>
  </w:num>
  <w:num w:numId="13">
    <w:abstractNumId w:val="25"/>
  </w:num>
  <w:num w:numId="14">
    <w:abstractNumId w:val="5"/>
  </w:num>
  <w:num w:numId="15">
    <w:abstractNumId w:val="5"/>
  </w:num>
  <w:num w:numId="16">
    <w:abstractNumId w:val="25"/>
  </w:num>
  <w:num w:numId="17">
    <w:abstractNumId w:val="7"/>
  </w:num>
  <w:num w:numId="18">
    <w:abstractNumId w:val="12"/>
  </w:num>
  <w:num w:numId="19">
    <w:abstractNumId w:val="21"/>
  </w:num>
  <w:num w:numId="20">
    <w:abstractNumId w:val="13"/>
  </w:num>
  <w:num w:numId="21">
    <w:abstractNumId w:val="28"/>
  </w:num>
  <w:num w:numId="22">
    <w:abstractNumId w:val="14"/>
  </w:num>
  <w:num w:numId="23">
    <w:abstractNumId w:val="4"/>
  </w:num>
  <w:num w:numId="24">
    <w:abstractNumId w:val="30"/>
  </w:num>
  <w:num w:numId="25">
    <w:abstractNumId w:val="26"/>
  </w:num>
  <w:num w:numId="26">
    <w:abstractNumId w:val="6"/>
  </w:num>
  <w:num w:numId="27">
    <w:abstractNumId w:val="15"/>
  </w:num>
  <w:num w:numId="28">
    <w:abstractNumId w:val="9"/>
  </w:num>
  <w:num w:numId="29">
    <w:abstractNumId w:val="32"/>
  </w:num>
  <w:num w:numId="30">
    <w:abstractNumId w:val="11"/>
  </w:num>
  <w:num w:numId="31">
    <w:abstractNumId w:val="17"/>
  </w:num>
  <w:num w:numId="32">
    <w:abstractNumId w:val="10"/>
  </w:num>
  <w:num w:numId="33">
    <w:abstractNumId w:val="24"/>
  </w:num>
  <w:num w:numId="34">
    <w:abstractNumId w:val="27"/>
  </w:num>
  <w:num w:numId="35">
    <w:abstractNumId w:val="2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45A"/>
    <w:rsid w:val="00000389"/>
    <w:rsid w:val="0000104C"/>
    <w:rsid w:val="00004573"/>
    <w:rsid w:val="00005AE2"/>
    <w:rsid w:val="000079AB"/>
    <w:rsid w:val="000109F6"/>
    <w:rsid w:val="00012E85"/>
    <w:rsid w:val="00014906"/>
    <w:rsid w:val="0001643B"/>
    <w:rsid w:val="000220EB"/>
    <w:rsid w:val="00024429"/>
    <w:rsid w:val="0002481D"/>
    <w:rsid w:val="0002521C"/>
    <w:rsid w:val="00025A23"/>
    <w:rsid w:val="00027488"/>
    <w:rsid w:val="000317F1"/>
    <w:rsid w:val="000338A9"/>
    <w:rsid w:val="0004012B"/>
    <w:rsid w:val="00040950"/>
    <w:rsid w:val="00041102"/>
    <w:rsid w:val="0004603F"/>
    <w:rsid w:val="00047A6A"/>
    <w:rsid w:val="00050553"/>
    <w:rsid w:val="0005261A"/>
    <w:rsid w:val="000539FE"/>
    <w:rsid w:val="00056975"/>
    <w:rsid w:val="0006004B"/>
    <w:rsid w:val="000620D5"/>
    <w:rsid w:val="00064194"/>
    <w:rsid w:val="000675FB"/>
    <w:rsid w:val="00072456"/>
    <w:rsid w:val="0007762A"/>
    <w:rsid w:val="00081556"/>
    <w:rsid w:val="00081AA2"/>
    <w:rsid w:val="00081CF3"/>
    <w:rsid w:val="00083BE4"/>
    <w:rsid w:val="000847A0"/>
    <w:rsid w:val="000856B8"/>
    <w:rsid w:val="000867F9"/>
    <w:rsid w:val="00087647"/>
    <w:rsid w:val="00093AFD"/>
    <w:rsid w:val="000949A0"/>
    <w:rsid w:val="00094AF2"/>
    <w:rsid w:val="000A0E6E"/>
    <w:rsid w:val="000A24DD"/>
    <w:rsid w:val="000A418E"/>
    <w:rsid w:val="000A480A"/>
    <w:rsid w:val="000A65EA"/>
    <w:rsid w:val="000B12CB"/>
    <w:rsid w:val="000B16FF"/>
    <w:rsid w:val="000B22D4"/>
    <w:rsid w:val="000B2597"/>
    <w:rsid w:val="000B6C88"/>
    <w:rsid w:val="000C5878"/>
    <w:rsid w:val="000C7AC3"/>
    <w:rsid w:val="000D18E2"/>
    <w:rsid w:val="000D3950"/>
    <w:rsid w:val="000D7245"/>
    <w:rsid w:val="000D7908"/>
    <w:rsid w:val="000E095B"/>
    <w:rsid w:val="000E0E7B"/>
    <w:rsid w:val="000E1197"/>
    <w:rsid w:val="000E2B3C"/>
    <w:rsid w:val="000E3457"/>
    <w:rsid w:val="000E34CB"/>
    <w:rsid w:val="000E3F29"/>
    <w:rsid w:val="000E4C3C"/>
    <w:rsid w:val="000E634C"/>
    <w:rsid w:val="000F6837"/>
    <w:rsid w:val="000F75D0"/>
    <w:rsid w:val="001013EE"/>
    <w:rsid w:val="00102765"/>
    <w:rsid w:val="00104AF8"/>
    <w:rsid w:val="00114F02"/>
    <w:rsid w:val="00116571"/>
    <w:rsid w:val="00116C5E"/>
    <w:rsid w:val="0012145A"/>
    <w:rsid w:val="0012335F"/>
    <w:rsid w:val="00125D0B"/>
    <w:rsid w:val="0012692A"/>
    <w:rsid w:val="001275E6"/>
    <w:rsid w:val="0013347C"/>
    <w:rsid w:val="001415CA"/>
    <w:rsid w:val="0014310E"/>
    <w:rsid w:val="001501BF"/>
    <w:rsid w:val="00153AD3"/>
    <w:rsid w:val="001565F1"/>
    <w:rsid w:val="00164193"/>
    <w:rsid w:val="00167BB5"/>
    <w:rsid w:val="00171F87"/>
    <w:rsid w:val="001731E4"/>
    <w:rsid w:val="00174B43"/>
    <w:rsid w:val="00175A3C"/>
    <w:rsid w:val="001760B4"/>
    <w:rsid w:val="00176779"/>
    <w:rsid w:val="00176A96"/>
    <w:rsid w:val="00180802"/>
    <w:rsid w:val="001824B1"/>
    <w:rsid w:val="00182C7C"/>
    <w:rsid w:val="00192FFF"/>
    <w:rsid w:val="001944CC"/>
    <w:rsid w:val="00195472"/>
    <w:rsid w:val="0019601B"/>
    <w:rsid w:val="001A0564"/>
    <w:rsid w:val="001A0ACD"/>
    <w:rsid w:val="001A1136"/>
    <w:rsid w:val="001A40B2"/>
    <w:rsid w:val="001A58FF"/>
    <w:rsid w:val="001A5F46"/>
    <w:rsid w:val="001A62D6"/>
    <w:rsid w:val="001A75A1"/>
    <w:rsid w:val="001B17C3"/>
    <w:rsid w:val="001B7E60"/>
    <w:rsid w:val="001C1C0B"/>
    <w:rsid w:val="001C2117"/>
    <w:rsid w:val="001C2960"/>
    <w:rsid w:val="001C3462"/>
    <w:rsid w:val="001C4CC2"/>
    <w:rsid w:val="001C687E"/>
    <w:rsid w:val="001C7724"/>
    <w:rsid w:val="001C78C9"/>
    <w:rsid w:val="001D0558"/>
    <w:rsid w:val="001D1E66"/>
    <w:rsid w:val="001D433D"/>
    <w:rsid w:val="001D46E3"/>
    <w:rsid w:val="001D4B93"/>
    <w:rsid w:val="001D6E05"/>
    <w:rsid w:val="001D7251"/>
    <w:rsid w:val="001E0FD6"/>
    <w:rsid w:val="001E178E"/>
    <w:rsid w:val="001E31D3"/>
    <w:rsid w:val="001E5FF3"/>
    <w:rsid w:val="001F273E"/>
    <w:rsid w:val="001F3BD2"/>
    <w:rsid w:val="001F5CE0"/>
    <w:rsid w:val="001F729E"/>
    <w:rsid w:val="00203782"/>
    <w:rsid w:val="00210F03"/>
    <w:rsid w:val="00212CC8"/>
    <w:rsid w:val="00214EE3"/>
    <w:rsid w:val="00224ACA"/>
    <w:rsid w:val="00225580"/>
    <w:rsid w:val="00227B9E"/>
    <w:rsid w:val="00227F84"/>
    <w:rsid w:val="00230586"/>
    <w:rsid w:val="002332FA"/>
    <w:rsid w:val="002336BE"/>
    <w:rsid w:val="002336C9"/>
    <w:rsid w:val="002358CA"/>
    <w:rsid w:val="00237B14"/>
    <w:rsid w:val="00241D1C"/>
    <w:rsid w:val="00247131"/>
    <w:rsid w:val="002546A3"/>
    <w:rsid w:val="00255899"/>
    <w:rsid w:val="00257BDC"/>
    <w:rsid w:val="0026326F"/>
    <w:rsid w:val="00264719"/>
    <w:rsid w:val="0026668F"/>
    <w:rsid w:val="0026698A"/>
    <w:rsid w:val="00266E98"/>
    <w:rsid w:val="00267060"/>
    <w:rsid w:val="002671A4"/>
    <w:rsid w:val="00273235"/>
    <w:rsid w:val="0027328F"/>
    <w:rsid w:val="002736FF"/>
    <w:rsid w:val="0027381B"/>
    <w:rsid w:val="00275682"/>
    <w:rsid w:val="0027590C"/>
    <w:rsid w:val="00277446"/>
    <w:rsid w:val="00285255"/>
    <w:rsid w:val="00285378"/>
    <w:rsid w:val="00286EB5"/>
    <w:rsid w:val="002878C4"/>
    <w:rsid w:val="00291057"/>
    <w:rsid w:val="002910C5"/>
    <w:rsid w:val="00292FFE"/>
    <w:rsid w:val="00294BF7"/>
    <w:rsid w:val="00295155"/>
    <w:rsid w:val="00297CD0"/>
    <w:rsid w:val="002A345A"/>
    <w:rsid w:val="002A5805"/>
    <w:rsid w:val="002B08D9"/>
    <w:rsid w:val="002B3D9F"/>
    <w:rsid w:val="002B403C"/>
    <w:rsid w:val="002B42C3"/>
    <w:rsid w:val="002B473B"/>
    <w:rsid w:val="002B672C"/>
    <w:rsid w:val="002C0FDB"/>
    <w:rsid w:val="002C13C4"/>
    <w:rsid w:val="002C2474"/>
    <w:rsid w:val="002C430D"/>
    <w:rsid w:val="002C665B"/>
    <w:rsid w:val="002D00EB"/>
    <w:rsid w:val="002D05CD"/>
    <w:rsid w:val="002D1C56"/>
    <w:rsid w:val="002D2059"/>
    <w:rsid w:val="002D2980"/>
    <w:rsid w:val="002D49F0"/>
    <w:rsid w:val="002E15F1"/>
    <w:rsid w:val="002E4D58"/>
    <w:rsid w:val="002E6AF4"/>
    <w:rsid w:val="002F31E2"/>
    <w:rsid w:val="002F31F4"/>
    <w:rsid w:val="002F4B6B"/>
    <w:rsid w:val="002F54A1"/>
    <w:rsid w:val="002F594A"/>
    <w:rsid w:val="003005F2"/>
    <w:rsid w:val="003048D2"/>
    <w:rsid w:val="00304D7B"/>
    <w:rsid w:val="0030539F"/>
    <w:rsid w:val="00307923"/>
    <w:rsid w:val="00307E81"/>
    <w:rsid w:val="00317A29"/>
    <w:rsid w:val="003228DE"/>
    <w:rsid w:val="00324EFB"/>
    <w:rsid w:val="00330E64"/>
    <w:rsid w:val="0033696E"/>
    <w:rsid w:val="00340E64"/>
    <w:rsid w:val="00342A8B"/>
    <w:rsid w:val="003445B2"/>
    <w:rsid w:val="00354AFD"/>
    <w:rsid w:val="00360052"/>
    <w:rsid w:val="003628B9"/>
    <w:rsid w:val="003631D7"/>
    <w:rsid w:val="00366104"/>
    <w:rsid w:val="00370D35"/>
    <w:rsid w:val="00371DFB"/>
    <w:rsid w:val="00372088"/>
    <w:rsid w:val="003731C2"/>
    <w:rsid w:val="0037453D"/>
    <w:rsid w:val="00375B7B"/>
    <w:rsid w:val="003762AD"/>
    <w:rsid w:val="00380D57"/>
    <w:rsid w:val="00383148"/>
    <w:rsid w:val="003879C9"/>
    <w:rsid w:val="00387D91"/>
    <w:rsid w:val="003909A5"/>
    <w:rsid w:val="0039432C"/>
    <w:rsid w:val="003944CA"/>
    <w:rsid w:val="00395B49"/>
    <w:rsid w:val="003960C1"/>
    <w:rsid w:val="00397984"/>
    <w:rsid w:val="003A0D6A"/>
    <w:rsid w:val="003A1428"/>
    <w:rsid w:val="003A167C"/>
    <w:rsid w:val="003A1A65"/>
    <w:rsid w:val="003A4395"/>
    <w:rsid w:val="003A69BA"/>
    <w:rsid w:val="003B31EB"/>
    <w:rsid w:val="003B377A"/>
    <w:rsid w:val="003B6D5F"/>
    <w:rsid w:val="003C342A"/>
    <w:rsid w:val="003C3E25"/>
    <w:rsid w:val="003C706B"/>
    <w:rsid w:val="003D181F"/>
    <w:rsid w:val="003D3289"/>
    <w:rsid w:val="003D38F8"/>
    <w:rsid w:val="003D4379"/>
    <w:rsid w:val="003D5D7B"/>
    <w:rsid w:val="003E1B2F"/>
    <w:rsid w:val="003E3CCB"/>
    <w:rsid w:val="003E47DB"/>
    <w:rsid w:val="003E55D8"/>
    <w:rsid w:val="003E60B2"/>
    <w:rsid w:val="003F2019"/>
    <w:rsid w:val="003F2BC7"/>
    <w:rsid w:val="003F526C"/>
    <w:rsid w:val="003F54F6"/>
    <w:rsid w:val="003F6D2F"/>
    <w:rsid w:val="003F71DE"/>
    <w:rsid w:val="003F7931"/>
    <w:rsid w:val="004014C5"/>
    <w:rsid w:val="00401B09"/>
    <w:rsid w:val="0040261E"/>
    <w:rsid w:val="00405D8D"/>
    <w:rsid w:val="00410557"/>
    <w:rsid w:val="00411884"/>
    <w:rsid w:val="00411E78"/>
    <w:rsid w:val="0041222E"/>
    <w:rsid w:val="00414716"/>
    <w:rsid w:val="00415B53"/>
    <w:rsid w:val="00417723"/>
    <w:rsid w:val="0042034C"/>
    <w:rsid w:val="004219B0"/>
    <w:rsid w:val="004268ED"/>
    <w:rsid w:val="00427079"/>
    <w:rsid w:val="00434358"/>
    <w:rsid w:val="00435175"/>
    <w:rsid w:val="004356A8"/>
    <w:rsid w:val="00435802"/>
    <w:rsid w:val="00444C4E"/>
    <w:rsid w:val="00446040"/>
    <w:rsid w:val="00447AE9"/>
    <w:rsid w:val="004527F2"/>
    <w:rsid w:val="00454674"/>
    <w:rsid w:val="004546CE"/>
    <w:rsid w:val="004551C6"/>
    <w:rsid w:val="00455A43"/>
    <w:rsid w:val="00461E3D"/>
    <w:rsid w:val="004633F5"/>
    <w:rsid w:val="00464309"/>
    <w:rsid w:val="00466E81"/>
    <w:rsid w:val="004706CD"/>
    <w:rsid w:val="0047090D"/>
    <w:rsid w:val="00470FA8"/>
    <w:rsid w:val="00471711"/>
    <w:rsid w:val="0047398F"/>
    <w:rsid w:val="004743B0"/>
    <w:rsid w:val="00474A03"/>
    <w:rsid w:val="00474B29"/>
    <w:rsid w:val="0047604F"/>
    <w:rsid w:val="004843F4"/>
    <w:rsid w:val="00491116"/>
    <w:rsid w:val="00491FA9"/>
    <w:rsid w:val="00494986"/>
    <w:rsid w:val="00494A35"/>
    <w:rsid w:val="00495AFE"/>
    <w:rsid w:val="00496648"/>
    <w:rsid w:val="00497E36"/>
    <w:rsid w:val="004A1455"/>
    <w:rsid w:val="004A2F1E"/>
    <w:rsid w:val="004A5F85"/>
    <w:rsid w:val="004A7EB1"/>
    <w:rsid w:val="004B1C74"/>
    <w:rsid w:val="004B1D4C"/>
    <w:rsid w:val="004B42F4"/>
    <w:rsid w:val="004C1504"/>
    <w:rsid w:val="004C54A6"/>
    <w:rsid w:val="004C6A0F"/>
    <w:rsid w:val="004C6E1A"/>
    <w:rsid w:val="004C75C3"/>
    <w:rsid w:val="004D0FFA"/>
    <w:rsid w:val="004D2383"/>
    <w:rsid w:val="004D408A"/>
    <w:rsid w:val="004D4927"/>
    <w:rsid w:val="004D542B"/>
    <w:rsid w:val="004D5ECA"/>
    <w:rsid w:val="004E2788"/>
    <w:rsid w:val="004E2AF6"/>
    <w:rsid w:val="004E389C"/>
    <w:rsid w:val="004E57BF"/>
    <w:rsid w:val="004E7D69"/>
    <w:rsid w:val="004F147D"/>
    <w:rsid w:val="004F19B9"/>
    <w:rsid w:val="004F3133"/>
    <w:rsid w:val="005013E0"/>
    <w:rsid w:val="00502CE3"/>
    <w:rsid w:val="005110CF"/>
    <w:rsid w:val="005116AA"/>
    <w:rsid w:val="005131ED"/>
    <w:rsid w:val="005157F2"/>
    <w:rsid w:val="00536C1D"/>
    <w:rsid w:val="005419F9"/>
    <w:rsid w:val="00541B7D"/>
    <w:rsid w:val="00542023"/>
    <w:rsid w:val="00542368"/>
    <w:rsid w:val="00554346"/>
    <w:rsid w:val="005544CB"/>
    <w:rsid w:val="00555CEB"/>
    <w:rsid w:val="005616EC"/>
    <w:rsid w:val="005626F6"/>
    <w:rsid w:val="00565082"/>
    <w:rsid w:val="005665AC"/>
    <w:rsid w:val="00567641"/>
    <w:rsid w:val="00567917"/>
    <w:rsid w:val="0057116B"/>
    <w:rsid w:val="00571273"/>
    <w:rsid w:val="005753CC"/>
    <w:rsid w:val="00576F07"/>
    <w:rsid w:val="00581C40"/>
    <w:rsid w:val="00581E0F"/>
    <w:rsid w:val="005829F1"/>
    <w:rsid w:val="00583A64"/>
    <w:rsid w:val="00590769"/>
    <w:rsid w:val="00591D39"/>
    <w:rsid w:val="005928A5"/>
    <w:rsid w:val="00594B03"/>
    <w:rsid w:val="00595820"/>
    <w:rsid w:val="00596881"/>
    <w:rsid w:val="00596A4B"/>
    <w:rsid w:val="0059712F"/>
    <w:rsid w:val="00597616"/>
    <w:rsid w:val="005A303F"/>
    <w:rsid w:val="005A3176"/>
    <w:rsid w:val="005B549A"/>
    <w:rsid w:val="005C0E31"/>
    <w:rsid w:val="005C1FE1"/>
    <w:rsid w:val="005C3246"/>
    <w:rsid w:val="005D1DDF"/>
    <w:rsid w:val="005D1DF0"/>
    <w:rsid w:val="005D23FD"/>
    <w:rsid w:val="005D3BAA"/>
    <w:rsid w:val="005E272C"/>
    <w:rsid w:val="005E4451"/>
    <w:rsid w:val="005E5E0D"/>
    <w:rsid w:val="005E6753"/>
    <w:rsid w:val="005E7D84"/>
    <w:rsid w:val="005F140F"/>
    <w:rsid w:val="005F1A15"/>
    <w:rsid w:val="005F3624"/>
    <w:rsid w:val="005F548D"/>
    <w:rsid w:val="005F55F2"/>
    <w:rsid w:val="005F6035"/>
    <w:rsid w:val="005F6821"/>
    <w:rsid w:val="005F7D55"/>
    <w:rsid w:val="00600918"/>
    <w:rsid w:val="00604A84"/>
    <w:rsid w:val="006060BC"/>
    <w:rsid w:val="006167A2"/>
    <w:rsid w:val="00617B20"/>
    <w:rsid w:val="00621D8F"/>
    <w:rsid w:val="0062455B"/>
    <w:rsid w:val="0063349E"/>
    <w:rsid w:val="00634DFB"/>
    <w:rsid w:val="00641332"/>
    <w:rsid w:val="00641D17"/>
    <w:rsid w:val="00644D36"/>
    <w:rsid w:val="00647A00"/>
    <w:rsid w:val="00650DFA"/>
    <w:rsid w:val="0065121F"/>
    <w:rsid w:val="006518AF"/>
    <w:rsid w:val="0065652B"/>
    <w:rsid w:val="00656BC5"/>
    <w:rsid w:val="00656E48"/>
    <w:rsid w:val="0066048E"/>
    <w:rsid w:val="00660815"/>
    <w:rsid w:val="00661772"/>
    <w:rsid w:val="00662351"/>
    <w:rsid w:val="00664529"/>
    <w:rsid w:val="006652A8"/>
    <w:rsid w:val="00666722"/>
    <w:rsid w:val="0066741E"/>
    <w:rsid w:val="0067000B"/>
    <w:rsid w:val="0067021C"/>
    <w:rsid w:val="00672547"/>
    <w:rsid w:val="00672B34"/>
    <w:rsid w:val="0067317F"/>
    <w:rsid w:val="006737E5"/>
    <w:rsid w:val="00676134"/>
    <w:rsid w:val="00676178"/>
    <w:rsid w:val="0068011E"/>
    <w:rsid w:val="00681DEF"/>
    <w:rsid w:val="0068451C"/>
    <w:rsid w:val="00684F05"/>
    <w:rsid w:val="00690046"/>
    <w:rsid w:val="006916CA"/>
    <w:rsid w:val="0069443F"/>
    <w:rsid w:val="006954C3"/>
    <w:rsid w:val="006B4044"/>
    <w:rsid w:val="006B44CC"/>
    <w:rsid w:val="006B647A"/>
    <w:rsid w:val="006B6981"/>
    <w:rsid w:val="006C0FEA"/>
    <w:rsid w:val="006C1C7B"/>
    <w:rsid w:val="006C25C2"/>
    <w:rsid w:val="006C37A6"/>
    <w:rsid w:val="006C7D22"/>
    <w:rsid w:val="006D0D5A"/>
    <w:rsid w:val="006D5170"/>
    <w:rsid w:val="006E2280"/>
    <w:rsid w:val="006E245C"/>
    <w:rsid w:val="006E591E"/>
    <w:rsid w:val="006F1CF6"/>
    <w:rsid w:val="006F254A"/>
    <w:rsid w:val="006F56C1"/>
    <w:rsid w:val="006F67C3"/>
    <w:rsid w:val="006F7447"/>
    <w:rsid w:val="00700254"/>
    <w:rsid w:val="00704601"/>
    <w:rsid w:val="00705966"/>
    <w:rsid w:val="0072266B"/>
    <w:rsid w:val="007226BD"/>
    <w:rsid w:val="00723B92"/>
    <w:rsid w:val="00727843"/>
    <w:rsid w:val="007316B6"/>
    <w:rsid w:val="007329D6"/>
    <w:rsid w:val="007333A1"/>
    <w:rsid w:val="00734AB5"/>
    <w:rsid w:val="00736AA3"/>
    <w:rsid w:val="00741D4C"/>
    <w:rsid w:val="00742C80"/>
    <w:rsid w:val="00742FB3"/>
    <w:rsid w:val="00743531"/>
    <w:rsid w:val="00743ACD"/>
    <w:rsid w:val="00743EB5"/>
    <w:rsid w:val="0074729B"/>
    <w:rsid w:val="007500D0"/>
    <w:rsid w:val="00750815"/>
    <w:rsid w:val="00751BB0"/>
    <w:rsid w:val="0076025E"/>
    <w:rsid w:val="00760B18"/>
    <w:rsid w:val="00761E5B"/>
    <w:rsid w:val="007642F8"/>
    <w:rsid w:val="00764E39"/>
    <w:rsid w:val="00765009"/>
    <w:rsid w:val="007669A9"/>
    <w:rsid w:val="00766CDF"/>
    <w:rsid w:val="007671EA"/>
    <w:rsid w:val="007678BD"/>
    <w:rsid w:val="00771C65"/>
    <w:rsid w:val="00774676"/>
    <w:rsid w:val="00774CB8"/>
    <w:rsid w:val="007751A9"/>
    <w:rsid w:val="007754CD"/>
    <w:rsid w:val="00785AB7"/>
    <w:rsid w:val="00785C58"/>
    <w:rsid w:val="00786205"/>
    <w:rsid w:val="007867F5"/>
    <w:rsid w:val="00787105"/>
    <w:rsid w:val="00790B1C"/>
    <w:rsid w:val="007910F7"/>
    <w:rsid w:val="007938BF"/>
    <w:rsid w:val="007949A7"/>
    <w:rsid w:val="007959FF"/>
    <w:rsid w:val="00796343"/>
    <w:rsid w:val="007A0698"/>
    <w:rsid w:val="007A1C09"/>
    <w:rsid w:val="007A27B5"/>
    <w:rsid w:val="007A416B"/>
    <w:rsid w:val="007A6DA4"/>
    <w:rsid w:val="007A768B"/>
    <w:rsid w:val="007B1534"/>
    <w:rsid w:val="007B2B25"/>
    <w:rsid w:val="007B5568"/>
    <w:rsid w:val="007B6D6E"/>
    <w:rsid w:val="007C0498"/>
    <w:rsid w:val="007C2853"/>
    <w:rsid w:val="007C2ADF"/>
    <w:rsid w:val="007C56B2"/>
    <w:rsid w:val="007C6758"/>
    <w:rsid w:val="007D2B7A"/>
    <w:rsid w:val="007D53F8"/>
    <w:rsid w:val="007D6254"/>
    <w:rsid w:val="007D6ACE"/>
    <w:rsid w:val="007E2229"/>
    <w:rsid w:val="007E26B3"/>
    <w:rsid w:val="007E2EFD"/>
    <w:rsid w:val="007E3F62"/>
    <w:rsid w:val="007E55F3"/>
    <w:rsid w:val="007E6A9B"/>
    <w:rsid w:val="007E6FB9"/>
    <w:rsid w:val="007E7099"/>
    <w:rsid w:val="007E7B02"/>
    <w:rsid w:val="007F0D0D"/>
    <w:rsid w:val="007F0F77"/>
    <w:rsid w:val="007F1175"/>
    <w:rsid w:val="007F2F05"/>
    <w:rsid w:val="007F3777"/>
    <w:rsid w:val="007F4797"/>
    <w:rsid w:val="007F58FB"/>
    <w:rsid w:val="00800A70"/>
    <w:rsid w:val="00801B53"/>
    <w:rsid w:val="008068F1"/>
    <w:rsid w:val="00807290"/>
    <w:rsid w:val="00814962"/>
    <w:rsid w:val="008157D1"/>
    <w:rsid w:val="008228BD"/>
    <w:rsid w:val="00824A00"/>
    <w:rsid w:val="0082541B"/>
    <w:rsid w:val="008263A4"/>
    <w:rsid w:val="008324C6"/>
    <w:rsid w:val="008333E2"/>
    <w:rsid w:val="00833810"/>
    <w:rsid w:val="00834AF5"/>
    <w:rsid w:val="00841BB1"/>
    <w:rsid w:val="00842778"/>
    <w:rsid w:val="00842CAD"/>
    <w:rsid w:val="00846221"/>
    <w:rsid w:val="008466AB"/>
    <w:rsid w:val="00847552"/>
    <w:rsid w:val="008525A1"/>
    <w:rsid w:val="00852648"/>
    <w:rsid w:val="00852F22"/>
    <w:rsid w:val="0085461B"/>
    <w:rsid w:val="0085640A"/>
    <w:rsid w:val="00860E1A"/>
    <w:rsid w:val="008674D5"/>
    <w:rsid w:val="00871813"/>
    <w:rsid w:val="0087255B"/>
    <w:rsid w:val="00875FFA"/>
    <w:rsid w:val="0087656A"/>
    <w:rsid w:val="0088218D"/>
    <w:rsid w:val="008867C0"/>
    <w:rsid w:val="008869B2"/>
    <w:rsid w:val="0089218A"/>
    <w:rsid w:val="0089261C"/>
    <w:rsid w:val="00892D84"/>
    <w:rsid w:val="00894562"/>
    <w:rsid w:val="00894707"/>
    <w:rsid w:val="008949F4"/>
    <w:rsid w:val="00895221"/>
    <w:rsid w:val="0089545B"/>
    <w:rsid w:val="00895726"/>
    <w:rsid w:val="008961AE"/>
    <w:rsid w:val="00896D1E"/>
    <w:rsid w:val="008979EE"/>
    <w:rsid w:val="008A37D2"/>
    <w:rsid w:val="008A46FC"/>
    <w:rsid w:val="008A5CA1"/>
    <w:rsid w:val="008A78EA"/>
    <w:rsid w:val="008B322D"/>
    <w:rsid w:val="008B6E38"/>
    <w:rsid w:val="008C0502"/>
    <w:rsid w:val="008C0EB8"/>
    <w:rsid w:val="008C28D5"/>
    <w:rsid w:val="008C2D1E"/>
    <w:rsid w:val="008C2D85"/>
    <w:rsid w:val="008D3DAD"/>
    <w:rsid w:val="008D4E8E"/>
    <w:rsid w:val="008D7F53"/>
    <w:rsid w:val="008E3288"/>
    <w:rsid w:val="008E3BA5"/>
    <w:rsid w:val="008E42A5"/>
    <w:rsid w:val="008E4A8B"/>
    <w:rsid w:val="008E7E2D"/>
    <w:rsid w:val="008F2291"/>
    <w:rsid w:val="008F4B2D"/>
    <w:rsid w:val="008F5461"/>
    <w:rsid w:val="008F7C14"/>
    <w:rsid w:val="0090295F"/>
    <w:rsid w:val="009061AA"/>
    <w:rsid w:val="00906279"/>
    <w:rsid w:val="009136DE"/>
    <w:rsid w:val="00914FAE"/>
    <w:rsid w:val="0091698D"/>
    <w:rsid w:val="00920C99"/>
    <w:rsid w:val="00921FF4"/>
    <w:rsid w:val="0092488C"/>
    <w:rsid w:val="009326BC"/>
    <w:rsid w:val="009366B0"/>
    <w:rsid w:val="009370B5"/>
    <w:rsid w:val="0093783E"/>
    <w:rsid w:val="00940912"/>
    <w:rsid w:val="00941667"/>
    <w:rsid w:val="00942FC0"/>
    <w:rsid w:val="00945F04"/>
    <w:rsid w:val="00947634"/>
    <w:rsid w:val="00947A1F"/>
    <w:rsid w:val="009501D8"/>
    <w:rsid w:val="00950D28"/>
    <w:rsid w:val="00951399"/>
    <w:rsid w:val="009514FC"/>
    <w:rsid w:val="0095162B"/>
    <w:rsid w:val="00951B82"/>
    <w:rsid w:val="00952446"/>
    <w:rsid w:val="00953891"/>
    <w:rsid w:val="00963DFF"/>
    <w:rsid w:val="00966345"/>
    <w:rsid w:val="00967275"/>
    <w:rsid w:val="009674CF"/>
    <w:rsid w:val="00967910"/>
    <w:rsid w:val="00971E12"/>
    <w:rsid w:val="00975C46"/>
    <w:rsid w:val="00977F24"/>
    <w:rsid w:val="0098144E"/>
    <w:rsid w:val="00981881"/>
    <w:rsid w:val="009819C3"/>
    <w:rsid w:val="0098230C"/>
    <w:rsid w:val="009830A7"/>
    <w:rsid w:val="00984F0A"/>
    <w:rsid w:val="00986030"/>
    <w:rsid w:val="00986ABB"/>
    <w:rsid w:val="00992272"/>
    <w:rsid w:val="00992E18"/>
    <w:rsid w:val="009930A1"/>
    <w:rsid w:val="009932B2"/>
    <w:rsid w:val="00996F7C"/>
    <w:rsid w:val="009A1EEF"/>
    <w:rsid w:val="009A5295"/>
    <w:rsid w:val="009A5A53"/>
    <w:rsid w:val="009A699F"/>
    <w:rsid w:val="009B0604"/>
    <w:rsid w:val="009B0D27"/>
    <w:rsid w:val="009B0DF5"/>
    <w:rsid w:val="009B1869"/>
    <w:rsid w:val="009B3C79"/>
    <w:rsid w:val="009B486F"/>
    <w:rsid w:val="009D1258"/>
    <w:rsid w:val="009D5ECD"/>
    <w:rsid w:val="009D5EEC"/>
    <w:rsid w:val="009D5F38"/>
    <w:rsid w:val="009D5FE4"/>
    <w:rsid w:val="009D7035"/>
    <w:rsid w:val="009E08A9"/>
    <w:rsid w:val="009E3DDA"/>
    <w:rsid w:val="009E5CBC"/>
    <w:rsid w:val="009F1E01"/>
    <w:rsid w:val="009F5DD0"/>
    <w:rsid w:val="009F63C8"/>
    <w:rsid w:val="009F7955"/>
    <w:rsid w:val="00A015C6"/>
    <w:rsid w:val="00A02917"/>
    <w:rsid w:val="00A02D1A"/>
    <w:rsid w:val="00A0386F"/>
    <w:rsid w:val="00A03FB4"/>
    <w:rsid w:val="00A05BDE"/>
    <w:rsid w:val="00A0645A"/>
    <w:rsid w:val="00A07AA2"/>
    <w:rsid w:val="00A110CF"/>
    <w:rsid w:val="00A163EB"/>
    <w:rsid w:val="00A17D0D"/>
    <w:rsid w:val="00A22ACF"/>
    <w:rsid w:val="00A22DA1"/>
    <w:rsid w:val="00A23745"/>
    <w:rsid w:val="00A23997"/>
    <w:rsid w:val="00A24E36"/>
    <w:rsid w:val="00A30B54"/>
    <w:rsid w:val="00A30ECA"/>
    <w:rsid w:val="00A340AA"/>
    <w:rsid w:val="00A36A57"/>
    <w:rsid w:val="00A376E4"/>
    <w:rsid w:val="00A40C54"/>
    <w:rsid w:val="00A416A7"/>
    <w:rsid w:val="00A420E6"/>
    <w:rsid w:val="00A43397"/>
    <w:rsid w:val="00A43509"/>
    <w:rsid w:val="00A4512D"/>
    <w:rsid w:val="00A453E5"/>
    <w:rsid w:val="00A46BEE"/>
    <w:rsid w:val="00A4778B"/>
    <w:rsid w:val="00A50378"/>
    <w:rsid w:val="00A50B4E"/>
    <w:rsid w:val="00A52D6D"/>
    <w:rsid w:val="00A52FB8"/>
    <w:rsid w:val="00A530F5"/>
    <w:rsid w:val="00A577CE"/>
    <w:rsid w:val="00A57EDB"/>
    <w:rsid w:val="00A601A0"/>
    <w:rsid w:val="00A6093F"/>
    <w:rsid w:val="00A646BE"/>
    <w:rsid w:val="00A6502D"/>
    <w:rsid w:val="00A6593E"/>
    <w:rsid w:val="00A65AA1"/>
    <w:rsid w:val="00A65B8D"/>
    <w:rsid w:val="00A71353"/>
    <w:rsid w:val="00A71D59"/>
    <w:rsid w:val="00A75B9D"/>
    <w:rsid w:val="00A77DE4"/>
    <w:rsid w:val="00A80B8F"/>
    <w:rsid w:val="00A80F96"/>
    <w:rsid w:val="00A843F1"/>
    <w:rsid w:val="00A93C65"/>
    <w:rsid w:val="00A94159"/>
    <w:rsid w:val="00A951DB"/>
    <w:rsid w:val="00A95B38"/>
    <w:rsid w:val="00A96966"/>
    <w:rsid w:val="00A97CD6"/>
    <w:rsid w:val="00AA07E4"/>
    <w:rsid w:val="00AA0ACC"/>
    <w:rsid w:val="00AA146C"/>
    <w:rsid w:val="00AA3529"/>
    <w:rsid w:val="00AA37CB"/>
    <w:rsid w:val="00AA7EEA"/>
    <w:rsid w:val="00AB04BB"/>
    <w:rsid w:val="00AB261B"/>
    <w:rsid w:val="00AB27F7"/>
    <w:rsid w:val="00AB488A"/>
    <w:rsid w:val="00AB50C0"/>
    <w:rsid w:val="00AB5C27"/>
    <w:rsid w:val="00AB5CD5"/>
    <w:rsid w:val="00AB5E4A"/>
    <w:rsid w:val="00AC1D7C"/>
    <w:rsid w:val="00AC2809"/>
    <w:rsid w:val="00AC2AC5"/>
    <w:rsid w:val="00AC4508"/>
    <w:rsid w:val="00AC724D"/>
    <w:rsid w:val="00AD0782"/>
    <w:rsid w:val="00AD5299"/>
    <w:rsid w:val="00AD5A8D"/>
    <w:rsid w:val="00AD6500"/>
    <w:rsid w:val="00AD7639"/>
    <w:rsid w:val="00AD7E21"/>
    <w:rsid w:val="00AE4359"/>
    <w:rsid w:val="00AE5857"/>
    <w:rsid w:val="00AE5AAA"/>
    <w:rsid w:val="00AE6C43"/>
    <w:rsid w:val="00AF4A86"/>
    <w:rsid w:val="00AF5C2B"/>
    <w:rsid w:val="00B04370"/>
    <w:rsid w:val="00B045FD"/>
    <w:rsid w:val="00B057AA"/>
    <w:rsid w:val="00B05D9B"/>
    <w:rsid w:val="00B11D5B"/>
    <w:rsid w:val="00B13ED5"/>
    <w:rsid w:val="00B1543B"/>
    <w:rsid w:val="00B20428"/>
    <w:rsid w:val="00B20B97"/>
    <w:rsid w:val="00B20DF0"/>
    <w:rsid w:val="00B218EF"/>
    <w:rsid w:val="00B21A72"/>
    <w:rsid w:val="00B225A8"/>
    <w:rsid w:val="00B230EF"/>
    <w:rsid w:val="00B23EFD"/>
    <w:rsid w:val="00B259AB"/>
    <w:rsid w:val="00B27B53"/>
    <w:rsid w:val="00B30AF3"/>
    <w:rsid w:val="00B316E9"/>
    <w:rsid w:val="00B36995"/>
    <w:rsid w:val="00B4010D"/>
    <w:rsid w:val="00B402A5"/>
    <w:rsid w:val="00B41F2B"/>
    <w:rsid w:val="00B4282A"/>
    <w:rsid w:val="00B438EC"/>
    <w:rsid w:val="00B4586A"/>
    <w:rsid w:val="00B47990"/>
    <w:rsid w:val="00B563C7"/>
    <w:rsid w:val="00B62469"/>
    <w:rsid w:val="00B63B0F"/>
    <w:rsid w:val="00B65662"/>
    <w:rsid w:val="00B70018"/>
    <w:rsid w:val="00B70197"/>
    <w:rsid w:val="00B73EE8"/>
    <w:rsid w:val="00B762CB"/>
    <w:rsid w:val="00B766A8"/>
    <w:rsid w:val="00B7782B"/>
    <w:rsid w:val="00B82C3D"/>
    <w:rsid w:val="00B83D38"/>
    <w:rsid w:val="00B86467"/>
    <w:rsid w:val="00B86902"/>
    <w:rsid w:val="00B90586"/>
    <w:rsid w:val="00B95CB1"/>
    <w:rsid w:val="00B96B49"/>
    <w:rsid w:val="00BA6C01"/>
    <w:rsid w:val="00BB2382"/>
    <w:rsid w:val="00BB2C4C"/>
    <w:rsid w:val="00BB312B"/>
    <w:rsid w:val="00BB51B3"/>
    <w:rsid w:val="00BC1A47"/>
    <w:rsid w:val="00BC2276"/>
    <w:rsid w:val="00BC50C6"/>
    <w:rsid w:val="00BC5EE8"/>
    <w:rsid w:val="00BC6A1F"/>
    <w:rsid w:val="00BD4E52"/>
    <w:rsid w:val="00BD5225"/>
    <w:rsid w:val="00BE3D03"/>
    <w:rsid w:val="00BE4CD5"/>
    <w:rsid w:val="00BE5C67"/>
    <w:rsid w:val="00BF0480"/>
    <w:rsid w:val="00BF1080"/>
    <w:rsid w:val="00BF1AD9"/>
    <w:rsid w:val="00BF1D41"/>
    <w:rsid w:val="00BF38C0"/>
    <w:rsid w:val="00BF46A8"/>
    <w:rsid w:val="00BF4DA7"/>
    <w:rsid w:val="00BF747E"/>
    <w:rsid w:val="00C02564"/>
    <w:rsid w:val="00C02851"/>
    <w:rsid w:val="00C05CD0"/>
    <w:rsid w:val="00C12026"/>
    <w:rsid w:val="00C12B4A"/>
    <w:rsid w:val="00C13950"/>
    <w:rsid w:val="00C14D20"/>
    <w:rsid w:val="00C15009"/>
    <w:rsid w:val="00C17362"/>
    <w:rsid w:val="00C21BF7"/>
    <w:rsid w:val="00C226AE"/>
    <w:rsid w:val="00C2419E"/>
    <w:rsid w:val="00C24468"/>
    <w:rsid w:val="00C24FF1"/>
    <w:rsid w:val="00C2595F"/>
    <w:rsid w:val="00C320E7"/>
    <w:rsid w:val="00C36F5E"/>
    <w:rsid w:val="00C5001C"/>
    <w:rsid w:val="00C51CD2"/>
    <w:rsid w:val="00C53072"/>
    <w:rsid w:val="00C5318B"/>
    <w:rsid w:val="00C539A9"/>
    <w:rsid w:val="00C53B15"/>
    <w:rsid w:val="00C640B3"/>
    <w:rsid w:val="00C71C98"/>
    <w:rsid w:val="00C737B9"/>
    <w:rsid w:val="00C80D70"/>
    <w:rsid w:val="00C84844"/>
    <w:rsid w:val="00C87128"/>
    <w:rsid w:val="00C900C8"/>
    <w:rsid w:val="00C904D9"/>
    <w:rsid w:val="00C9121F"/>
    <w:rsid w:val="00C92877"/>
    <w:rsid w:val="00CA30A5"/>
    <w:rsid w:val="00CA54EA"/>
    <w:rsid w:val="00CB11F5"/>
    <w:rsid w:val="00CB2CEF"/>
    <w:rsid w:val="00CB42D9"/>
    <w:rsid w:val="00CB49E1"/>
    <w:rsid w:val="00CB68AA"/>
    <w:rsid w:val="00CB73CF"/>
    <w:rsid w:val="00CC0887"/>
    <w:rsid w:val="00CC3FC1"/>
    <w:rsid w:val="00CC4DE8"/>
    <w:rsid w:val="00CC56AA"/>
    <w:rsid w:val="00CC65A2"/>
    <w:rsid w:val="00CC74B0"/>
    <w:rsid w:val="00CD24B6"/>
    <w:rsid w:val="00CD4FF1"/>
    <w:rsid w:val="00CD69A7"/>
    <w:rsid w:val="00CE0307"/>
    <w:rsid w:val="00CE0AC0"/>
    <w:rsid w:val="00CE218F"/>
    <w:rsid w:val="00CF0E9C"/>
    <w:rsid w:val="00CF1A93"/>
    <w:rsid w:val="00CF302F"/>
    <w:rsid w:val="00CF3CC5"/>
    <w:rsid w:val="00CF42B1"/>
    <w:rsid w:val="00CF6A88"/>
    <w:rsid w:val="00CF72E0"/>
    <w:rsid w:val="00D01424"/>
    <w:rsid w:val="00D01F78"/>
    <w:rsid w:val="00D03AAA"/>
    <w:rsid w:val="00D03E4D"/>
    <w:rsid w:val="00D041A8"/>
    <w:rsid w:val="00D10123"/>
    <w:rsid w:val="00D15D99"/>
    <w:rsid w:val="00D16A7F"/>
    <w:rsid w:val="00D20179"/>
    <w:rsid w:val="00D223A3"/>
    <w:rsid w:val="00D2267E"/>
    <w:rsid w:val="00D26F46"/>
    <w:rsid w:val="00D27629"/>
    <w:rsid w:val="00D34518"/>
    <w:rsid w:val="00D353B7"/>
    <w:rsid w:val="00D418F3"/>
    <w:rsid w:val="00D46E44"/>
    <w:rsid w:val="00D47A81"/>
    <w:rsid w:val="00D50678"/>
    <w:rsid w:val="00D53798"/>
    <w:rsid w:val="00D55063"/>
    <w:rsid w:val="00D55A3B"/>
    <w:rsid w:val="00D578DA"/>
    <w:rsid w:val="00D6191F"/>
    <w:rsid w:val="00D61B17"/>
    <w:rsid w:val="00D62409"/>
    <w:rsid w:val="00D629DE"/>
    <w:rsid w:val="00D6390C"/>
    <w:rsid w:val="00D6487D"/>
    <w:rsid w:val="00D64B5A"/>
    <w:rsid w:val="00D64D23"/>
    <w:rsid w:val="00D64D35"/>
    <w:rsid w:val="00D679A8"/>
    <w:rsid w:val="00D72694"/>
    <w:rsid w:val="00D72AA7"/>
    <w:rsid w:val="00D72EAC"/>
    <w:rsid w:val="00D73E33"/>
    <w:rsid w:val="00D751F1"/>
    <w:rsid w:val="00D76220"/>
    <w:rsid w:val="00D772D0"/>
    <w:rsid w:val="00D8124F"/>
    <w:rsid w:val="00D8198B"/>
    <w:rsid w:val="00D83E23"/>
    <w:rsid w:val="00D85535"/>
    <w:rsid w:val="00D900E2"/>
    <w:rsid w:val="00D9055C"/>
    <w:rsid w:val="00D915D1"/>
    <w:rsid w:val="00D95BD2"/>
    <w:rsid w:val="00D9601C"/>
    <w:rsid w:val="00D96EC7"/>
    <w:rsid w:val="00DA07E5"/>
    <w:rsid w:val="00DA0E63"/>
    <w:rsid w:val="00DA2E75"/>
    <w:rsid w:val="00DA2EB8"/>
    <w:rsid w:val="00DA3BE1"/>
    <w:rsid w:val="00DA47FC"/>
    <w:rsid w:val="00DA4FB0"/>
    <w:rsid w:val="00DA536A"/>
    <w:rsid w:val="00DB18BB"/>
    <w:rsid w:val="00DB24C6"/>
    <w:rsid w:val="00DB42EE"/>
    <w:rsid w:val="00DC0759"/>
    <w:rsid w:val="00DC10EA"/>
    <w:rsid w:val="00DC1902"/>
    <w:rsid w:val="00DC4444"/>
    <w:rsid w:val="00DD0B62"/>
    <w:rsid w:val="00DD242E"/>
    <w:rsid w:val="00DD32AB"/>
    <w:rsid w:val="00DD4613"/>
    <w:rsid w:val="00DD56B0"/>
    <w:rsid w:val="00DD70C5"/>
    <w:rsid w:val="00DD729E"/>
    <w:rsid w:val="00DD77FF"/>
    <w:rsid w:val="00DD792C"/>
    <w:rsid w:val="00DE2693"/>
    <w:rsid w:val="00DE3873"/>
    <w:rsid w:val="00DE3F55"/>
    <w:rsid w:val="00DE6C2F"/>
    <w:rsid w:val="00DE74CC"/>
    <w:rsid w:val="00DE78E8"/>
    <w:rsid w:val="00DE7B7A"/>
    <w:rsid w:val="00DF168D"/>
    <w:rsid w:val="00DF385D"/>
    <w:rsid w:val="00DF4353"/>
    <w:rsid w:val="00DF746D"/>
    <w:rsid w:val="00DF7DBF"/>
    <w:rsid w:val="00E00495"/>
    <w:rsid w:val="00E01D42"/>
    <w:rsid w:val="00E20862"/>
    <w:rsid w:val="00E20D1B"/>
    <w:rsid w:val="00E26215"/>
    <w:rsid w:val="00E2720D"/>
    <w:rsid w:val="00E27AA9"/>
    <w:rsid w:val="00E40138"/>
    <w:rsid w:val="00E4592D"/>
    <w:rsid w:val="00E47EFC"/>
    <w:rsid w:val="00E50EE5"/>
    <w:rsid w:val="00E56E98"/>
    <w:rsid w:val="00E63F33"/>
    <w:rsid w:val="00E65B9E"/>
    <w:rsid w:val="00E65BB3"/>
    <w:rsid w:val="00E675C0"/>
    <w:rsid w:val="00E70F3C"/>
    <w:rsid w:val="00E70F80"/>
    <w:rsid w:val="00E72D7B"/>
    <w:rsid w:val="00E74312"/>
    <w:rsid w:val="00E76896"/>
    <w:rsid w:val="00E81749"/>
    <w:rsid w:val="00E874D3"/>
    <w:rsid w:val="00E877F1"/>
    <w:rsid w:val="00E87FEF"/>
    <w:rsid w:val="00E91440"/>
    <w:rsid w:val="00E91D32"/>
    <w:rsid w:val="00E921A2"/>
    <w:rsid w:val="00E96E0B"/>
    <w:rsid w:val="00E97F22"/>
    <w:rsid w:val="00EA0C7F"/>
    <w:rsid w:val="00EA1E7B"/>
    <w:rsid w:val="00EA4BAC"/>
    <w:rsid w:val="00EA51B1"/>
    <w:rsid w:val="00EA53B4"/>
    <w:rsid w:val="00EA67CA"/>
    <w:rsid w:val="00EB6889"/>
    <w:rsid w:val="00EB7935"/>
    <w:rsid w:val="00EC0271"/>
    <w:rsid w:val="00EC1CCB"/>
    <w:rsid w:val="00EC1DC8"/>
    <w:rsid w:val="00EC241D"/>
    <w:rsid w:val="00EC4CE9"/>
    <w:rsid w:val="00ED23AE"/>
    <w:rsid w:val="00ED4082"/>
    <w:rsid w:val="00EE3B28"/>
    <w:rsid w:val="00EE6FA7"/>
    <w:rsid w:val="00EF3090"/>
    <w:rsid w:val="00EF366B"/>
    <w:rsid w:val="00EF58DE"/>
    <w:rsid w:val="00EF6E3D"/>
    <w:rsid w:val="00F02A54"/>
    <w:rsid w:val="00F03B30"/>
    <w:rsid w:val="00F06564"/>
    <w:rsid w:val="00F10A35"/>
    <w:rsid w:val="00F1150E"/>
    <w:rsid w:val="00F14333"/>
    <w:rsid w:val="00F14855"/>
    <w:rsid w:val="00F15218"/>
    <w:rsid w:val="00F16A8C"/>
    <w:rsid w:val="00F16E84"/>
    <w:rsid w:val="00F17D0B"/>
    <w:rsid w:val="00F17D54"/>
    <w:rsid w:val="00F20364"/>
    <w:rsid w:val="00F22CE0"/>
    <w:rsid w:val="00F22DCA"/>
    <w:rsid w:val="00F23EA1"/>
    <w:rsid w:val="00F26F30"/>
    <w:rsid w:val="00F27801"/>
    <w:rsid w:val="00F27ECD"/>
    <w:rsid w:val="00F34A1C"/>
    <w:rsid w:val="00F36FFD"/>
    <w:rsid w:val="00F409A5"/>
    <w:rsid w:val="00F41D1D"/>
    <w:rsid w:val="00F53433"/>
    <w:rsid w:val="00F5499B"/>
    <w:rsid w:val="00F54E7A"/>
    <w:rsid w:val="00F567BF"/>
    <w:rsid w:val="00F56E9D"/>
    <w:rsid w:val="00F60631"/>
    <w:rsid w:val="00F62207"/>
    <w:rsid w:val="00F64434"/>
    <w:rsid w:val="00F65D5E"/>
    <w:rsid w:val="00F6692E"/>
    <w:rsid w:val="00F66D00"/>
    <w:rsid w:val="00F6727C"/>
    <w:rsid w:val="00F70293"/>
    <w:rsid w:val="00F718D9"/>
    <w:rsid w:val="00F741A8"/>
    <w:rsid w:val="00F76CD5"/>
    <w:rsid w:val="00F76DE5"/>
    <w:rsid w:val="00F77774"/>
    <w:rsid w:val="00F818DB"/>
    <w:rsid w:val="00F8236B"/>
    <w:rsid w:val="00F834D0"/>
    <w:rsid w:val="00F87A09"/>
    <w:rsid w:val="00F90B94"/>
    <w:rsid w:val="00F94B75"/>
    <w:rsid w:val="00FA0953"/>
    <w:rsid w:val="00FA32B5"/>
    <w:rsid w:val="00FA37C8"/>
    <w:rsid w:val="00FA3DCE"/>
    <w:rsid w:val="00FA7583"/>
    <w:rsid w:val="00FB005E"/>
    <w:rsid w:val="00FB0A21"/>
    <w:rsid w:val="00FB0D5D"/>
    <w:rsid w:val="00FB3CC3"/>
    <w:rsid w:val="00FB603A"/>
    <w:rsid w:val="00FB639A"/>
    <w:rsid w:val="00FC10CD"/>
    <w:rsid w:val="00FC1B4F"/>
    <w:rsid w:val="00FD460B"/>
    <w:rsid w:val="00FD5DD3"/>
    <w:rsid w:val="00FD6EED"/>
    <w:rsid w:val="00FE32AD"/>
    <w:rsid w:val="00FE3D11"/>
    <w:rsid w:val="00FE4060"/>
    <w:rsid w:val="00FE5EBD"/>
    <w:rsid w:val="00FE7CA1"/>
    <w:rsid w:val="00FF047F"/>
    <w:rsid w:val="00FF0DDB"/>
    <w:rsid w:val="00FF3095"/>
    <w:rsid w:val="00FF34EE"/>
    <w:rsid w:val="00FF6D7D"/>
    <w:rsid w:val="00FF6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CD1F118"/>
  <w15:docId w15:val="{C4ADA5E5-6E4B-4AB9-91CA-61446BBBE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2059"/>
    <w:rPr>
      <w:rFonts w:eastAsiaTheme="minorEastAsia"/>
    </w:rPr>
  </w:style>
  <w:style w:type="paragraph" w:styleId="Ttulo1">
    <w:name w:val="heading 1"/>
    <w:basedOn w:val="Normal"/>
    <w:next w:val="Normal"/>
    <w:link w:val="Ttulo1Car"/>
    <w:uiPriority w:val="1"/>
    <w:qFormat/>
    <w:pPr>
      <w:keepNext/>
      <w:keepLines/>
      <w:spacing w:before="480" w:after="120"/>
      <w:outlineLvl w:val="0"/>
    </w:pPr>
    <w:rPr>
      <w:b/>
      <w:sz w:val="48"/>
      <w:szCs w:val="48"/>
    </w:rPr>
  </w:style>
  <w:style w:type="paragraph" w:styleId="Ttulo2">
    <w:name w:val="heading 2"/>
    <w:basedOn w:val="Normal"/>
    <w:next w:val="Normal"/>
    <w:link w:val="Ttulo2Car"/>
    <w:uiPriority w:val="1"/>
    <w:qFormat/>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rPr>
  </w:style>
  <w:style w:type="paragraph" w:styleId="Ttulo5">
    <w:name w:val="heading 5"/>
    <w:basedOn w:val="Normal"/>
    <w:next w:val="Normal"/>
    <w:link w:val="Ttulo5Car"/>
    <w:pPr>
      <w:keepNext/>
      <w:keepLines/>
      <w:spacing w:before="220" w:after="40"/>
      <w:outlineLvl w:val="4"/>
    </w:pPr>
    <w:rPr>
      <w:b/>
      <w:sz w:val="22"/>
      <w:szCs w:val="22"/>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table" w:customStyle="1" w:styleId="TableNormalffe">
    <w:name w:val="Table Normal"/>
    <w:tblPr>
      <w:tblCellMar>
        <w:top w:w="0" w:type="dxa"/>
        <w:left w:w="0" w:type="dxa"/>
        <w:bottom w:w="0" w:type="dxa"/>
        <w:right w:w="0" w:type="dxa"/>
      </w:tblCellMar>
    </w:tblPr>
  </w:style>
  <w:style w:type="table" w:customStyle="1" w:styleId="TableNormalfff">
    <w:name w:val="Table Normal"/>
    <w:tblPr>
      <w:tblCellMar>
        <w:top w:w="0" w:type="dxa"/>
        <w:left w:w="0" w:type="dxa"/>
        <w:bottom w:w="0" w:type="dxa"/>
        <w:right w:w="0" w:type="dxa"/>
      </w:tblCellMar>
    </w:tblPr>
  </w:style>
  <w:style w:type="table" w:customStyle="1" w:styleId="TableNormalfff0">
    <w:name w:val="Table Normal"/>
    <w:tblPr>
      <w:tblCellMar>
        <w:top w:w="0" w:type="dxa"/>
        <w:left w:w="0" w:type="dxa"/>
        <w:bottom w:w="0" w:type="dxa"/>
        <w:right w:w="0" w:type="dxa"/>
      </w:tblCellMar>
    </w:tblPr>
  </w:style>
  <w:style w:type="table" w:customStyle="1" w:styleId="TableNormalfff1">
    <w:name w:val="Table Normal"/>
    <w:tblPr>
      <w:tblCellMar>
        <w:top w:w="0" w:type="dxa"/>
        <w:left w:w="0" w:type="dxa"/>
        <w:bottom w:w="0" w:type="dxa"/>
        <w:right w:w="0" w:type="dxa"/>
      </w:tblCellMar>
    </w:tblPr>
  </w:style>
  <w:style w:type="table" w:customStyle="1" w:styleId="TableNormalfff2">
    <w:name w:val="Table Normal"/>
    <w:tblPr>
      <w:tblCellMar>
        <w:top w:w="0" w:type="dxa"/>
        <w:left w:w="0" w:type="dxa"/>
        <w:bottom w:w="0" w:type="dxa"/>
        <w:right w:w="0" w:type="dxa"/>
      </w:tblCellMar>
    </w:tblPr>
  </w:style>
  <w:style w:type="table" w:customStyle="1" w:styleId="TableNormalfff3">
    <w:name w:val="Table Normal"/>
    <w:tblPr>
      <w:tblCellMar>
        <w:top w:w="0" w:type="dxa"/>
        <w:left w:w="0" w:type="dxa"/>
        <w:bottom w:w="0" w:type="dxa"/>
        <w:right w:w="0" w:type="dxa"/>
      </w:tblCellMar>
    </w:tblPr>
  </w:style>
  <w:style w:type="table" w:customStyle="1" w:styleId="TableNormalfff4">
    <w:name w:val="Table Normal"/>
    <w:tblPr>
      <w:tblCellMar>
        <w:top w:w="0" w:type="dxa"/>
        <w:left w:w="0" w:type="dxa"/>
        <w:bottom w:w="0" w:type="dxa"/>
        <w:right w:w="0" w:type="dxa"/>
      </w:tblCellMar>
    </w:tblPr>
  </w:style>
  <w:style w:type="table" w:customStyle="1" w:styleId="TableNormalfff5">
    <w:name w:val="Table Normal"/>
    <w:tblPr>
      <w:tblCellMar>
        <w:top w:w="0" w:type="dxa"/>
        <w:left w:w="0" w:type="dxa"/>
        <w:bottom w:w="0" w:type="dxa"/>
        <w:right w:w="0" w:type="dxa"/>
      </w:tblCellMar>
    </w:tblPr>
  </w:style>
  <w:style w:type="table" w:customStyle="1" w:styleId="TableNormalfff6">
    <w:name w:val="Table Normal"/>
    <w:tblPr>
      <w:tblCellMar>
        <w:top w:w="0" w:type="dxa"/>
        <w:left w:w="0" w:type="dxa"/>
        <w:bottom w:w="0" w:type="dxa"/>
        <w:right w:w="0" w:type="dxa"/>
      </w:tblCellMar>
    </w:tblPr>
  </w:style>
  <w:style w:type="table" w:customStyle="1" w:styleId="TableNormalfff7">
    <w:name w:val="Table Normal"/>
    <w:tblPr>
      <w:tblCellMar>
        <w:top w:w="0" w:type="dxa"/>
        <w:left w:w="0" w:type="dxa"/>
        <w:bottom w:w="0" w:type="dxa"/>
        <w:right w:w="0" w:type="dxa"/>
      </w:tblCellMar>
    </w:tblPr>
  </w:style>
  <w:style w:type="table" w:customStyle="1" w:styleId="TableNormalfff8">
    <w:name w:val="Table Normal"/>
    <w:tblPr>
      <w:tblCellMar>
        <w:top w:w="0" w:type="dxa"/>
        <w:left w:w="0" w:type="dxa"/>
        <w:bottom w:w="0" w:type="dxa"/>
        <w:right w:w="0" w:type="dxa"/>
      </w:tblCellMar>
    </w:tblPr>
  </w:style>
  <w:style w:type="table" w:customStyle="1" w:styleId="TableNormalfff9">
    <w:name w:val="Table Normal"/>
    <w:tblPr>
      <w:tblCellMar>
        <w:top w:w="0" w:type="dxa"/>
        <w:left w:w="0" w:type="dxa"/>
        <w:bottom w:w="0" w:type="dxa"/>
        <w:right w:w="0" w:type="dxa"/>
      </w:tblCellMar>
    </w:tblPr>
  </w:style>
  <w:style w:type="table" w:customStyle="1" w:styleId="TableNormalfffa">
    <w:name w:val="Table Normal"/>
    <w:tblPr>
      <w:tblCellMar>
        <w:top w:w="0" w:type="dxa"/>
        <w:left w:w="0" w:type="dxa"/>
        <w:bottom w:w="0" w:type="dxa"/>
        <w:right w:w="0" w:type="dxa"/>
      </w:tblCellMar>
    </w:tblPr>
  </w:style>
  <w:style w:type="table" w:customStyle="1" w:styleId="TableNormalfffb">
    <w:name w:val="Table Normal"/>
    <w:tblPr>
      <w:tblCellMar>
        <w:top w:w="0" w:type="dxa"/>
        <w:left w:w="0" w:type="dxa"/>
        <w:bottom w:w="0" w:type="dxa"/>
        <w:right w:w="0" w:type="dxa"/>
      </w:tblCellMar>
    </w:tblPr>
  </w:style>
  <w:style w:type="table" w:customStyle="1" w:styleId="TableNormalfffc">
    <w:name w:val="Table Normal"/>
    <w:tblPr>
      <w:tblCellMar>
        <w:top w:w="0" w:type="dxa"/>
        <w:left w:w="0" w:type="dxa"/>
        <w:bottom w:w="0" w:type="dxa"/>
        <w:right w:w="0" w:type="dxa"/>
      </w:tblCellMar>
    </w:tblPr>
  </w:style>
  <w:style w:type="table" w:customStyle="1" w:styleId="TableNormalfffd">
    <w:name w:val="Table Normal"/>
    <w:tblPr>
      <w:tblCellMar>
        <w:top w:w="0" w:type="dxa"/>
        <w:left w:w="0" w:type="dxa"/>
        <w:bottom w:w="0" w:type="dxa"/>
        <w:right w:w="0" w:type="dxa"/>
      </w:tblCellMar>
    </w:tblPr>
  </w:style>
  <w:style w:type="table" w:customStyle="1" w:styleId="TableNormalfffe">
    <w:name w:val="Table Normal"/>
    <w:tblPr>
      <w:tblCellMar>
        <w:top w:w="0" w:type="dxa"/>
        <w:left w:w="0" w:type="dxa"/>
        <w:bottom w:w="0" w:type="dxa"/>
        <w:right w:w="0" w:type="dxa"/>
      </w:tblCellMar>
    </w:tblPr>
  </w:style>
  <w:style w:type="table" w:customStyle="1" w:styleId="TableNormalffff">
    <w:name w:val="Table Normal"/>
    <w:tblPr>
      <w:tblCellMar>
        <w:top w:w="0" w:type="dxa"/>
        <w:left w:w="0" w:type="dxa"/>
        <w:bottom w:w="0" w:type="dxa"/>
        <w:right w:w="0" w:type="dxa"/>
      </w:tblCellMar>
    </w:tblPr>
  </w:style>
  <w:style w:type="table" w:customStyle="1" w:styleId="TableNormalffff0">
    <w:name w:val="Table Normal"/>
    <w:tblPr>
      <w:tblCellMar>
        <w:top w:w="0" w:type="dxa"/>
        <w:left w:w="0" w:type="dxa"/>
        <w:bottom w:w="0" w:type="dxa"/>
        <w:right w:w="0" w:type="dxa"/>
      </w:tblCellMar>
    </w:tblPr>
  </w:style>
  <w:style w:type="table" w:customStyle="1" w:styleId="TableNormalffff1">
    <w:name w:val="Table Normal"/>
    <w:tblPr>
      <w:tblCellMar>
        <w:top w:w="0" w:type="dxa"/>
        <w:left w:w="0" w:type="dxa"/>
        <w:bottom w:w="0" w:type="dxa"/>
        <w:right w:w="0" w:type="dxa"/>
      </w:tblCellMar>
    </w:tblPr>
  </w:style>
  <w:style w:type="table" w:customStyle="1" w:styleId="TableNormalffff2">
    <w:name w:val="Table Normal"/>
    <w:tblPr>
      <w:tblCellMar>
        <w:top w:w="0" w:type="dxa"/>
        <w:left w:w="0" w:type="dxa"/>
        <w:bottom w:w="0" w:type="dxa"/>
        <w:right w:w="0" w:type="dxa"/>
      </w:tblCellMar>
    </w:tblPr>
  </w:style>
  <w:style w:type="table" w:customStyle="1" w:styleId="TableNormalffff3">
    <w:name w:val="Table Normal"/>
    <w:tblPr>
      <w:tblCellMar>
        <w:top w:w="0" w:type="dxa"/>
        <w:left w:w="0" w:type="dxa"/>
        <w:bottom w:w="0" w:type="dxa"/>
        <w:right w:w="0" w:type="dxa"/>
      </w:tblCellMar>
    </w:tblPr>
  </w:style>
  <w:style w:type="table" w:customStyle="1" w:styleId="TableNormalffff4">
    <w:name w:val="Table Normal"/>
    <w:tblPr>
      <w:tblCellMar>
        <w:top w:w="0" w:type="dxa"/>
        <w:left w:w="0" w:type="dxa"/>
        <w:bottom w:w="0" w:type="dxa"/>
        <w:right w:w="0" w:type="dxa"/>
      </w:tblCellMar>
    </w:tblPr>
  </w:style>
  <w:style w:type="table" w:customStyle="1" w:styleId="TableNormalffff5">
    <w:name w:val="Table Normal"/>
    <w:tblPr>
      <w:tblCellMar>
        <w:top w:w="0" w:type="dxa"/>
        <w:left w:w="0" w:type="dxa"/>
        <w:bottom w:w="0" w:type="dxa"/>
        <w:right w:w="0" w:type="dxa"/>
      </w:tblCellMar>
    </w:tblPr>
  </w:style>
  <w:style w:type="table" w:customStyle="1" w:styleId="TableNormalffff6">
    <w:name w:val="Table Normal"/>
    <w:tblPr>
      <w:tblCellMar>
        <w:top w:w="0" w:type="dxa"/>
        <w:left w:w="0" w:type="dxa"/>
        <w:bottom w:w="0" w:type="dxa"/>
        <w:right w:w="0" w:type="dxa"/>
      </w:tblCellMar>
    </w:tblPr>
  </w:style>
  <w:style w:type="table" w:customStyle="1" w:styleId="TableNormalffff7">
    <w:name w:val="Table Normal"/>
    <w:tblPr>
      <w:tblCellMar>
        <w:top w:w="0" w:type="dxa"/>
        <w:left w:w="0" w:type="dxa"/>
        <w:bottom w:w="0" w:type="dxa"/>
        <w:right w:w="0" w:type="dxa"/>
      </w:tblCellMar>
    </w:tblPr>
  </w:style>
  <w:style w:type="table" w:customStyle="1" w:styleId="TableNormalffff8">
    <w:name w:val="Table Normal"/>
    <w:tblPr>
      <w:tblCellMar>
        <w:top w:w="0" w:type="dxa"/>
        <w:left w:w="0" w:type="dxa"/>
        <w:bottom w:w="0" w:type="dxa"/>
        <w:right w:w="0" w:type="dxa"/>
      </w:tblCellMar>
    </w:tblPr>
  </w:style>
  <w:style w:type="table" w:customStyle="1" w:styleId="TableNormalffff9">
    <w:name w:val="Table Normal"/>
    <w:tblPr>
      <w:tblCellMar>
        <w:top w:w="0" w:type="dxa"/>
        <w:left w:w="0" w:type="dxa"/>
        <w:bottom w:w="0" w:type="dxa"/>
        <w:right w:w="0" w:type="dxa"/>
      </w:tblCellMar>
    </w:tblPr>
  </w:style>
  <w:style w:type="table" w:customStyle="1" w:styleId="TableNormalffffa">
    <w:name w:val="Table Normal"/>
    <w:tblPr>
      <w:tblCellMar>
        <w:top w:w="0" w:type="dxa"/>
        <w:left w:w="0" w:type="dxa"/>
        <w:bottom w:w="0" w:type="dxa"/>
        <w:right w:w="0" w:type="dxa"/>
      </w:tblCellMar>
    </w:tblPr>
  </w:style>
  <w:style w:type="table" w:customStyle="1" w:styleId="TableNormalffffb">
    <w:name w:val="Table Normal"/>
    <w:tblPr>
      <w:tblCellMar>
        <w:top w:w="0" w:type="dxa"/>
        <w:left w:w="0" w:type="dxa"/>
        <w:bottom w:w="0" w:type="dxa"/>
        <w:right w:w="0" w:type="dxa"/>
      </w:tblCellMar>
    </w:tblPr>
  </w:style>
  <w:style w:type="table" w:customStyle="1" w:styleId="TableNormalffffc">
    <w:name w:val="Table Normal"/>
    <w:tblPr>
      <w:tblCellMar>
        <w:top w:w="0" w:type="dxa"/>
        <w:left w:w="0" w:type="dxa"/>
        <w:bottom w:w="0" w:type="dxa"/>
        <w:right w:w="0" w:type="dxa"/>
      </w:tblCellMar>
    </w:tblPr>
  </w:style>
  <w:style w:type="table" w:customStyle="1" w:styleId="TableNormalffffd">
    <w:name w:val="Table Normal"/>
    <w:tblPr>
      <w:tblCellMar>
        <w:top w:w="0" w:type="dxa"/>
        <w:left w:w="0" w:type="dxa"/>
        <w:bottom w:w="0" w:type="dxa"/>
        <w:right w:w="0" w:type="dxa"/>
      </w:tblCellMar>
    </w:tblPr>
  </w:style>
  <w:style w:type="table" w:customStyle="1" w:styleId="TableNormalffffe">
    <w:name w:val="Table Normal"/>
    <w:tblPr>
      <w:tblCellMar>
        <w:top w:w="0" w:type="dxa"/>
        <w:left w:w="0" w:type="dxa"/>
        <w:bottom w:w="0" w:type="dxa"/>
        <w:right w:w="0" w:type="dxa"/>
      </w:tblCellMar>
    </w:tblPr>
  </w:style>
  <w:style w:type="table" w:customStyle="1" w:styleId="TableNormalfffff">
    <w:name w:val="Table Normal"/>
    <w:tblPr>
      <w:tblCellMar>
        <w:top w:w="0" w:type="dxa"/>
        <w:left w:w="0" w:type="dxa"/>
        <w:bottom w:w="0" w:type="dxa"/>
        <w:right w:w="0" w:type="dxa"/>
      </w:tblCellMar>
    </w:tblPr>
  </w:style>
  <w:style w:type="table" w:customStyle="1" w:styleId="TableNormalfffff0">
    <w:name w:val="Table Normal"/>
    <w:tblPr>
      <w:tblCellMar>
        <w:top w:w="0" w:type="dxa"/>
        <w:left w:w="0" w:type="dxa"/>
        <w:bottom w:w="0" w:type="dxa"/>
        <w:right w:w="0" w:type="dxa"/>
      </w:tblCellMar>
    </w:tblPr>
  </w:style>
  <w:style w:type="table" w:customStyle="1" w:styleId="TableNormalfffff1">
    <w:name w:val="Table Normal"/>
    <w:tblPr>
      <w:tblCellMar>
        <w:top w:w="0" w:type="dxa"/>
        <w:left w:w="0" w:type="dxa"/>
        <w:bottom w:w="0" w:type="dxa"/>
        <w:right w:w="0" w:type="dxa"/>
      </w:tblCellMar>
    </w:tblPr>
  </w:style>
  <w:style w:type="table" w:customStyle="1" w:styleId="TableNormalfffff2">
    <w:name w:val="Table Normal"/>
    <w:tblPr>
      <w:tblCellMar>
        <w:top w:w="0" w:type="dxa"/>
        <w:left w:w="0" w:type="dxa"/>
        <w:bottom w:w="0" w:type="dxa"/>
        <w:right w:w="0" w:type="dxa"/>
      </w:tblCellMar>
    </w:tblPr>
  </w:style>
  <w:style w:type="table" w:customStyle="1" w:styleId="TableNormalfffff3">
    <w:name w:val="Table Normal"/>
    <w:tblPr>
      <w:tblCellMar>
        <w:top w:w="0" w:type="dxa"/>
        <w:left w:w="0" w:type="dxa"/>
        <w:bottom w:w="0" w:type="dxa"/>
        <w:right w:w="0" w:type="dxa"/>
      </w:tblCellMar>
    </w:tblPr>
  </w:style>
  <w:style w:type="table" w:customStyle="1" w:styleId="TableNormalfffff4">
    <w:name w:val="Table Normal"/>
    <w:tblPr>
      <w:tblCellMar>
        <w:top w:w="0" w:type="dxa"/>
        <w:left w:w="0" w:type="dxa"/>
        <w:bottom w:w="0" w:type="dxa"/>
        <w:right w:w="0" w:type="dxa"/>
      </w:tblCellMar>
    </w:tblPr>
  </w:style>
  <w:style w:type="table" w:customStyle="1" w:styleId="TableNormalfffff5">
    <w:name w:val="Table Normal"/>
    <w:tblPr>
      <w:tblCellMar>
        <w:top w:w="0" w:type="dxa"/>
        <w:left w:w="0" w:type="dxa"/>
        <w:bottom w:w="0" w:type="dxa"/>
        <w:right w:w="0" w:type="dxa"/>
      </w:tblCellMar>
    </w:tblPr>
  </w:style>
  <w:style w:type="table" w:customStyle="1" w:styleId="TableNormalfffff6">
    <w:name w:val="Table Normal"/>
    <w:tblPr>
      <w:tblCellMar>
        <w:top w:w="0" w:type="dxa"/>
        <w:left w:w="0" w:type="dxa"/>
        <w:bottom w:w="0" w:type="dxa"/>
        <w:right w:w="0" w:type="dxa"/>
      </w:tblCellMar>
    </w:tblPr>
  </w:style>
  <w:style w:type="table" w:customStyle="1" w:styleId="TableNormalfffff7">
    <w:name w:val="Table Normal"/>
    <w:tblPr>
      <w:tblCellMar>
        <w:top w:w="0" w:type="dxa"/>
        <w:left w:w="0" w:type="dxa"/>
        <w:bottom w:w="0" w:type="dxa"/>
        <w:right w:w="0" w:type="dxa"/>
      </w:tblCellMar>
    </w:tblPr>
  </w:style>
  <w:style w:type="table" w:customStyle="1" w:styleId="TableNormalfffff8">
    <w:name w:val="Table Normal"/>
    <w:tblPr>
      <w:tblCellMar>
        <w:top w:w="0" w:type="dxa"/>
        <w:left w:w="0" w:type="dxa"/>
        <w:bottom w:w="0" w:type="dxa"/>
        <w:right w:w="0" w:type="dxa"/>
      </w:tblCellMar>
    </w:tblPr>
  </w:style>
  <w:style w:type="table" w:customStyle="1" w:styleId="TableNormalfffff9">
    <w:name w:val="Table Normal"/>
    <w:tblPr>
      <w:tblCellMar>
        <w:top w:w="0" w:type="dxa"/>
        <w:left w:w="0" w:type="dxa"/>
        <w:bottom w:w="0" w:type="dxa"/>
        <w:right w:w="0" w:type="dxa"/>
      </w:tblCellMar>
    </w:tblPr>
  </w:style>
  <w:style w:type="table" w:customStyle="1" w:styleId="TableNormalfffffa">
    <w:name w:val="Table Normal"/>
    <w:tblPr>
      <w:tblCellMar>
        <w:top w:w="0" w:type="dxa"/>
        <w:left w:w="0" w:type="dxa"/>
        <w:bottom w:w="0" w:type="dxa"/>
        <w:right w:w="0" w:type="dxa"/>
      </w:tblCellMar>
    </w:tblPr>
  </w:style>
  <w:style w:type="table" w:customStyle="1" w:styleId="TableNormalfffffb">
    <w:name w:val="Table Normal"/>
    <w:tblPr>
      <w:tblCellMar>
        <w:top w:w="0" w:type="dxa"/>
        <w:left w:w="0" w:type="dxa"/>
        <w:bottom w:w="0" w:type="dxa"/>
        <w:right w:w="0" w:type="dxa"/>
      </w:tblCellMar>
    </w:tblPr>
  </w:style>
  <w:style w:type="table" w:customStyle="1" w:styleId="TableNormalfffffc">
    <w:name w:val="Table Normal"/>
    <w:tblPr>
      <w:tblCellMar>
        <w:top w:w="0" w:type="dxa"/>
        <w:left w:w="0" w:type="dxa"/>
        <w:bottom w:w="0" w:type="dxa"/>
        <w:right w:w="0" w:type="dxa"/>
      </w:tblCellMar>
    </w:tblPr>
  </w:style>
  <w:style w:type="table" w:customStyle="1" w:styleId="TableNormalfffffd">
    <w:name w:val="Table Normal"/>
    <w:tblPr>
      <w:tblCellMar>
        <w:top w:w="0" w:type="dxa"/>
        <w:left w:w="0" w:type="dxa"/>
        <w:bottom w:w="0" w:type="dxa"/>
        <w:right w:w="0" w:type="dxa"/>
      </w:tblCellMar>
    </w:tblPr>
  </w:style>
  <w:style w:type="table" w:customStyle="1" w:styleId="TableNormalfffffe">
    <w:name w:val="Table Normal"/>
    <w:tblPr>
      <w:tblCellMar>
        <w:top w:w="0" w:type="dxa"/>
        <w:left w:w="0" w:type="dxa"/>
        <w:bottom w:w="0" w:type="dxa"/>
        <w:right w:w="0" w:type="dxa"/>
      </w:tblCellMar>
    </w:tblPr>
  </w:style>
  <w:style w:type="table" w:customStyle="1" w:styleId="TableNormalffffff">
    <w:name w:val="Table Normal"/>
    <w:tblPr>
      <w:tblCellMar>
        <w:top w:w="0" w:type="dxa"/>
        <w:left w:w="0" w:type="dxa"/>
        <w:bottom w:w="0" w:type="dxa"/>
        <w:right w:w="0" w:type="dxa"/>
      </w:tblCellMar>
    </w:tblPr>
  </w:style>
  <w:style w:type="table" w:customStyle="1" w:styleId="TableNormalffffff0">
    <w:name w:val="Table Normal"/>
    <w:tblPr>
      <w:tblCellMar>
        <w:top w:w="0" w:type="dxa"/>
        <w:left w:w="0" w:type="dxa"/>
        <w:bottom w:w="0" w:type="dxa"/>
        <w:right w:w="0" w:type="dxa"/>
      </w:tblCellMar>
    </w:tblPr>
  </w:style>
  <w:style w:type="table" w:customStyle="1" w:styleId="TableNormalffffff1">
    <w:name w:val="Table Normal"/>
    <w:tblPr>
      <w:tblCellMar>
        <w:top w:w="0" w:type="dxa"/>
        <w:left w:w="0" w:type="dxa"/>
        <w:bottom w:w="0" w:type="dxa"/>
        <w:right w:w="0" w:type="dxa"/>
      </w:tblCellMar>
    </w:tblPr>
  </w:style>
  <w:style w:type="table" w:customStyle="1" w:styleId="TableNormalffffff2">
    <w:name w:val="Table Normal"/>
    <w:tblPr>
      <w:tblCellMar>
        <w:top w:w="0" w:type="dxa"/>
        <w:left w:w="0" w:type="dxa"/>
        <w:bottom w:w="0" w:type="dxa"/>
        <w:right w:w="0" w:type="dxa"/>
      </w:tblCellMar>
    </w:tblPr>
  </w:style>
  <w:style w:type="table" w:customStyle="1" w:styleId="TableNormalffffff3">
    <w:name w:val="Table Normal"/>
    <w:tblPr>
      <w:tblCellMar>
        <w:top w:w="0" w:type="dxa"/>
        <w:left w:w="0" w:type="dxa"/>
        <w:bottom w:w="0" w:type="dxa"/>
        <w:right w:w="0" w:type="dxa"/>
      </w:tblCellMar>
    </w:tblPr>
  </w:style>
  <w:style w:type="table" w:customStyle="1" w:styleId="TableNormalffffff4">
    <w:name w:val="Table Normal"/>
    <w:tblPr>
      <w:tblCellMar>
        <w:top w:w="0" w:type="dxa"/>
        <w:left w:w="0" w:type="dxa"/>
        <w:bottom w:w="0" w:type="dxa"/>
        <w:right w:w="0" w:type="dxa"/>
      </w:tblCellMar>
    </w:tblPr>
  </w:style>
  <w:style w:type="table" w:customStyle="1" w:styleId="TableNormalffffff5">
    <w:name w:val="Table Normal"/>
    <w:tblPr>
      <w:tblCellMar>
        <w:top w:w="0" w:type="dxa"/>
        <w:left w:w="0" w:type="dxa"/>
        <w:bottom w:w="0" w:type="dxa"/>
        <w:right w:w="0" w:type="dxa"/>
      </w:tblCellMar>
    </w:tblPr>
  </w:style>
  <w:style w:type="table" w:customStyle="1" w:styleId="TableNormalffffff6">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216AF4"/>
    <w:pPr>
      <w:tabs>
        <w:tab w:val="center" w:pos="4419"/>
        <w:tab w:val="right" w:pos="8838"/>
      </w:tabs>
    </w:pPr>
  </w:style>
  <w:style w:type="character" w:customStyle="1" w:styleId="EncabezadoCar">
    <w:name w:val="Encabezado Car"/>
    <w:basedOn w:val="Fuentedeprrafopredeter"/>
    <w:link w:val="Encabezado"/>
    <w:uiPriority w:val="99"/>
    <w:rsid w:val="00216AF4"/>
  </w:style>
  <w:style w:type="paragraph" w:styleId="Piedepgina">
    <w:name w:val="footer"/>
    <w:basedOn w:val="Normal"/>
    <w:link w:val="PiedepginaCar"/>
    <w:uiPriority w:val="99"/>
    <w:unhideWhenUsed/>
    <w:rsid w:val="00216AF4"/>
    <w:pPr>
      <w:tabs>
        <w:tab w:val="center" w:pos="4419"/>
        <w:tab w:val="right" w:pos="8838"/>
      </w:tabs>
    </w:pPr>
  </w:style>
  <w:style w:type="character" w:customStyle="1" w:styleId="PiedepginaCar">
    <w:name w:val="Pie de página Car"/>
    <w:basedOn w:val="Fuentedeprrafopredeter"/>
    <w:link w:val="Piedepgina"/>
    <w:uiPriority w:val="99"/>
    <w:rsid w:val="00216AF4"/>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paragraph" w:styleId="Prrafodelista">
    <w:name w:val="List Paragraph"/>
    <w:aliases w:val="Cita texto,Nota al Pie,Listas,lp1,Colorful List - Accent 11,Dot pt,No Spacing1,List Paragraph Char Char Char,Indicator Text,List Paragraph1,Numbered Para 1,Bullet 1,F5 List Paragraph,Bullet Points,4 Párrafo de lista,Figuras,DH1,3,D"/>
    <w:basedOn w:val="Normal"/>
    <w:link w:val="PrrafodelistaCar"/>
    <w:uiPriority w:val="34"/>
    <w:qFormat/>
    <w:rsid w:val="00897E69"/>
    <w:pPr>
      <w:ind w:left="720"/>
      <w:contextualSpacing/>
    </w:pPr>
  </w:style>
  <w:style w:type="paragraph" w:styleId="NormalWeb">
    <w:name w:val="Normal (Web)"/>
    <w:basedOn w:val="Normal"/>
    <w:uiPriority w:val="99"/>
    <w:unhideWhenUsed/>
    <w:rsid w:val="00457649"/>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unhideWhenUsed/>
    <w:qFormat/>
    <w:rsid w:val="00E1682C"/>
    <w:rPr>
      <w:sz w:val="20"/>
      <w:szCs w:val="20"/>
    </w:rPr>
  </w:style>
  <w:style w:type="character" w:customStyle="1" w:styleId="TextonotapieCar">
    <w:name w:val="Texto nota pie Car"/>
    <w:basedOn w:val="Fuentedeprrafopredeter"/>
    <w:link w:val="Textonotapie"/>
    <w:uiPriority w:val="99"/>
    <w:qFormat/>
    <w:rsid w:val="00E1682C"/>
    <w:rPr>
      <w:rFonts w:eastAsiaTheme="minorEastAsia"/>
      <w:sz w:val="20"/>
      <w:szCs w:val="20"/>
    </w:rPr>
  </w:style>
  <w:style w:type="character" w:styleId="Refdenotaalpie">
    <w:name w:val="footnote reference"/>
    <w:basedOn w:val="Fuentedeprrafopredeter"/>
    <w:uiPriority w:val="99"/>
    <w:semiHidden/>
    <w:unhideWhenUsed/>
    <w:qFormat/>
    <w:rsid w:val="00E1682C"/>
    <w:rPr>
      <w:vertAlign w:val="superscript"/>
    </w:rPr>
  </w:style>
  <w:style w:type="table" w:customStyle="1" w:styleId="a">
    <w:basedOn w:val="TableNormalffffff6"/>
    <w:tblPr>
      <w:tblStyleRowBandSize w:val="1"/>
      <w:tblStyleColBandSize w:val="1"/>
      <w:tblCellMar>
        <w:top w:w="15" w:type="dxa"/>
        <w:left w:w="15" w:type="dxa"/>
        <w:bottom w:w="15" w:type="dxa"/>
        <w:right w:w="15" w:type="dxa"/>
      </w:tblCellMar>
    </w:tblPr>
  </w:style>
  <w:style w:type="table" w:customStyle="1" w:styleId="a0">
    <w:basedOn w:val="TableNormalffffff6"/>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eastAsiaTheme="minorEastAsia"/>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843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4308"/>
    <w:rPr>
      <w:rFonts w:ascii="Segoe UI" w:eastAsiaTheme="minorEastAsia" w:hAnsi="Segoe UI" w:cs="Segoe UI"/>
      <w:sz w:val="18"/>
      <w:szCs w:val="18"/>
    </w:rPr>
  </w:style>
  <w:style w:type="character" w:styleId="Hipervnculo">
    <w:name w:val="Hyperlink"/>
    <w:basedOn w:val="Fuentedeprrafopredeter"/>
    <w:uiPriority w:val="99"/>
    <w:unhideWhenUsed/>
    <w:rsid w:val="007963BE"/>
    <w:rPr>
      <w:color w:val="0000FF"/>
      <w:u w:val="single"/>
    </w:rPr>
  </w:style>
  <w:style w:type="table" w:customStyle="1" w:styleId="a1">
    <w:basedOn w:val="TableNormalffffff5"/>
    <w:tblPr>
      <w:tblStyleRowBandSize w:val="1"/>
      <w:tblStyleColBandSize w:val="1"/>
    </w:tblPr>
  </w:style>
  <w:style w:type="table" w:customStyle="1" w:styleId="a2">
    <w:basedOn w:val="TableNormalffffff5"/>
    <w:tblPr>
      <w:tblStyleRowBandSize w:val="1"/>
      <w:tblStyleColBandSize w:val="1"/>
      <w:tblCellMar>
        <w:top w:w="100" w:type="dxa"/>
        <w:left w:w="100" w:type="dxa"/>
        <w:bottom w:w="100" w:type="dxa"/>
        <w:right w:w="100" w:type="dxa"/>
      </w:tblCellMar>
    </w:tblPr>
  </w:style>
  <w:style w:type="table" w:customStyle="1" w:styleId="a3">
    <w:basedOn w:val="TableNormalffffff5"/>
    <w:tblPr>
      <w:tblStyleRowBandSize w:val="1"/>
      <w:tblStyleColBandSize w:val="1"/>
      <w:tblCellMar>
        <w:top w:w="100" w:type="dxa"/>
        <w:left w:w="100" w:type="dxa"/>
        <w:bottom w:w="100" w:type="dxa"/>
        <w:right w:w="100" w:type="dxa"/>
      </w:tblCellMar>
    </w:tblPr>
  </w:style>
  <w:style w:type="table" w:customStyle="1" w:styleId="a4">
    <w:basedOn w:val="TableNormalffffff5"/>
    <w:tblPr>
      <w:tblStyleRowBandSize w:val="1"/>
      <w:tblStyleColBandSize w:val="1"/>
      <w:tblCellMar>
        <w:top w:w="100" w:type="dxa"/>
        <w:left w:w="100" w:type="dxa"/>
        <w:bottom w:w="100" w:type="dxa"/>
        <w:right w:w="100" w:type="dxa"/>
      </w:tblCellMar>
    </w:tblPr>
  </w:style>
  <w:style w:type="table" w:customStyle="1" w:styleId="a5">
    <w:basedOn w:val="TableNormalffffff5"/>
    <w:tblPr>
      <w:tblStyleRowBandSize w:val="1"/>
      <w:tblStyleColBandSize w:val="1"/>
      <w:tblCellMar>
        <w:top w:w="100" w:type="dxa"/>
        <w:left w:w="100" w:type="dxa"/>
        <w:bottom w:w="100" w:type="dxa"/>
        <w:right w:w="100" w:type="dxa"/>
      </w:tblCellMar>
    </w:tblPr>
  </w:style>
  <w:style w:type="table" w:customStyle="1" w:styleId="a6">
    <w:basedOn w:val="TableNormalffffff5"/>
    <w:tblPr>
      <w:tblStyleRowBandSize w:val="1"/>
      <w:tblStyleColBandSize w:val="1"/>
      <w:tblCellMar>
        <w:top w:w="100" w:type="dxa"/>
        <w:left w:w="100" w:type="dxa"/>
        <w:bottom w:w="100" w:type="dxa"/>
        <w:right w:w="100" w:type="dxa"/>
      </w:tblCellMar>
    </w:tblPr>
  </w:style>
  <w:style w:type="table" w:customStyle="1" w:styleId="a7">
    <w:basedOn w:val="TableNormalffffff5"/>
    <w:tblPr>
      <w:tblStyleRowBandSize w:val="1"/>
      <w:tblStyleColBandSize w:val="1"/>
      <w:tblCellMar>
        <w:top w:w="100" w:type="dxa"/>
        <w:left w:w="100" w:type="dxa"/>
        <w:bottom w:w="100" w:type="dxa"/>
        <w:right w:w="100" w:type="dxa"/>
      </w:tblCellMar>
    </w:tblPr>
  </w:style>
  <w:style w:type="table" w:customStyle="1" w:styleId="a8">
    <w:basedOn w:val="TableNormalffffff5"/>
    <w:tblPr>
      <w:tblStyleRowBandSize w:val="1"/>
      <w:tblStyleColBandSize w:val="1"/>
      <w:tblCellMar>
        <w:left w:w="108" w:type="dxa"/>
        <w:right w:w="108" w:type="dxa"/>
      </w:tblCellMar>
    </w:tblPr>
  </w:style>
  <w:style w:type="table" w:customStyle="1" w:styleId="a9">
    <w:basedOn w:val="TableNormalffffff5"/>
    <w:tblPr>
      <w:tblStyleRowBandSize w:val="1"/>
      <w:tblStyleColBandSize w:val="1"/>
      <w:tblCellMar>
        <w:top w:w="100" w:type="dxa"/>
        <w:left w:w="100" w:type="dxa"/>
        <w:bottom w:w="100" w:type="dxa"/>
        <w:right w:w="100" w:type="dxa"/>
      </w:tblCellMar>
    </w:tblPr>
  </w:style>
  <w:style w:type="table" w:customStyle="1" w:styleId="aa">
    <w:basedOn w:val="TableNormalffffff5"/>
    <w:tblPr>
      <w:tblStyleRowBandSize w:val="1"/>
      <w:tblStyleColBandSize w:val="1"/>
      <w:tblCellMar>
        <w:left w:w="108" w:type="dxa"/>
        <w:right w:w="108" w:type="dxa"/>
      </w:tblCellMar>
    </w:tblPr>
  </w:style>
  <w:style w:type="table" w:customStyle="1" w:styleId="ab">
    <w:basedOn w:val="TableNormalf9"/>
    <w:tblPr>
      <w:tblStyleRowBandSize w:val="1"/>
      <w:tblStyleColBandSize w:val="1"/>
      <w:tblCellMar>
        <w:left w:w="108" w:type="dxa"/>
        <w:right w:w="108" w:type="dxa"/>
      </w:tblCellMar>
    </w:tblPr>
  </w:style>
  <w:style w:type="table" w:customStyle="1" w:styleId="ac">
    <w:basedOn w:val="TableNormalf9"/>
    <w:rPr>
      <w:rFonts w:ascii="Liberation Serif" w:eastAsia="Liberation Serif" w:hAnsi="Liberation Serif" w:cs="Liberation Serif"/>
    </w:rPr>
    <w:tblPr>
      <w:tblStyleRowBandSize w:val="1"/>
      <w:tblStyleColBandSize w:val="1"/>
      <w:tblCellMar>
        <w:left w:w="108" w:type="dxa"/>
        <w:right w:w="108" w:type="dxa"/>
      </w:tblCellMar>
    </w:tblPr>
  </w:style>
  <w:style w:type="table" w:customStyle="1" w:styleId="ad">
    <w:basedOn w:val="TableNormalf9"/>
    <w:tblPr>
      <w:tblStyleRowBandSize w:val="1"/>
      <w:tblStyleColBandSize w:val="1"/>
      <w:tblCellMar>
        <w:top w:w="15" w:type="dxa"/>
        <w:left w:w="15" w:type="dxa"/>
        <w:bottom w:w="15" w:type="dxa"/>
        <w:right w:w="15" w:type="dxa"/>
      </w:tblCellMar>
    </w:tblPr>
  </w:style>
  <w:style w:type="table" w:customStyle="1" w:styleId="ae">
    <w:basedOn w:val="TableNormalf9"/>
    <w:tblPr>
      <w:tblStyleRowBandSize w:val="1"/>
      <w:tblStyleColBandSize w:val="1"/>
      <w:tblCellMar>
        <w:left w:w="108" w:type="dxa"/>
        <w:right w:w="108" w:type="dxa"/>
      </w:tblCellMar>
    </w:tblPr>
  </w:style>
  <w:style w:type="table" w:customStyle="1" w:styleId="af">
    <w:basedOn w:val="TableNormalf9"/>
    <w:tblPr>
      <w:tblStyleRowBandSize w:val="1"/>
      <w:tblStyleColBandSize w:val="1"/>
      <w:tblCellMar>
        <w:left w:w="108" w:type="dxa"/>
        <w:right w:w="108" w:type="dxa"/>
      </w:tblCellMar>
    </w:tblPr>
  </w:style>
  <w:style w:type="table" w:customStyle="1" w:styleId="af0">
    <w:basedOn w:val="TableNormalf9"/>
    <w:tblPr>
      <w:tblStyleRowBandSize w:val="1"/>
      <w:tblStyleColBandSize w:val="1"/>
      <w:tblCellMar>
        <w:top w:w="100" w:type="dxa"/>
        <w:left w:w="100" w:type="dxa"/>
        <w:bottom w:w="100" w:type="dxa"/>
        <w:right w:w="100" w:type="dxa"/>
      </w:tblCellMar>
    </w:tblPr>
  </w:style>
  <w:style w:type="table" w:customStyle="1" w:styleId="af1">
    <w:basedOn w:val="TableNormalf9"/>
    <w:tblPr>
      <w:tblStyleRowBandSize w:val="1"/>
      <w:tblStyleColBandSize w:val="1"/>
      <w:tblCellMar>
        <w:top w:w="100" w:type="dxa"/>
        <w:left w:w="100" w:type="dxa"/>
        <w:bottom w:w="100" w:type="dxa"/>
        <w:right w:w="100" w:type="dxa"/>
      </w:tblCellMar>
    </w:tblPr>
  </w:style>
  <w:style w:type="table" w:customStyle="1" w:styleId="af2">
    <w:basedOn w:val="TableNormalf9"/>
    <w:tblPr>
      <w:tblStyleRowBandSize w:val="1"/>
      <w:tblStyleColBandSize w:val="1"/>
      <w:tblCellMar>
        <w:left w:w="70" w:type="dxa"/>
        <w:right w:w="70" w:type="dxa"/>
      </w:tblCellMar>
    </w:tblPr>
  </w:style>
  <w:style w:type="table" w:customStyle="1" w:styleId="af3">
    <w:basedOn w:val="TableNormalf9"/>
    <w:tblPr>
      <w:tblStyleRowBandSize w:val="1"/>
      <w:tblStyleColBandSize w:val="1"/>
      <w:tblCellMar>
        <w:left w:w="70" w:type="dxa"/>
        <w:right w:w="70" w:type="dxa"/>
      </w:tblCellMar>
    </w:tblPr>
  </w:style>
  <w:style w:type="table" w:customStyle="1" w:styleId="af4">
    <w:basedOn w:val="TableNormalf9"/>
    <w:tblPr>
      <w:tblStyleRowBandSize w:val="1"/>
      <w:tblStyleColBandSize w:val="1"/>
      <w:tblCellMar>
        <w:left w:w="70" w:type="dxa"/>
        <w:right w:w="70" w:type="dxa"/>
      </w:tblCellMar>
    </w:tblPr>
  </w:style>
  <w:style w:type="table" w:customStyle="1" w:styleId="af5">
    <w:basedOn w:val="TableNormalf9"/>
    <w:tblPr>
      <w:tblStyleRowBandSize w:val="1"/>
      <w:tblStyleColBandSize w:val="1"/>
      <w:tblCellMar>
        <w:left w:w="108" w:type="dxa"/>
        <w:right w:w="108" w:type="dxa"/>
      </w:tblCellMar>
    </w:tblPr>
  </w:style>
  <w:style w:type="table" w:customStyle="1" w:styleId="af6">
    <w:basedOn w:val="TableNormalf9"/>
    <w:tblPr>
      <w:tblStyleRowBandSize w:val="1"/>
      <w:tblStyleColBandSize w:val="1"/>
      <w:tblCellMar>
        <w:left w:w="115" w:type="dxa"/>
        <w:right w:w="115" w:type="dxa"/>
      </w:tblCellMar>
    </w:tblPr>
  </w:style>
  <w:style w:type="table" w:customStyle="1" w:styleId="af7">
    <w:basedOn w:val="TableNormalf9"/>
    <w:tblPr>
      <w:tblStyleRowBandSize w:val="1"/>
      <w:tblStyleColBandSize w:val="1"/>
      <w:tblCellMar>
        <w:left w:w="115" w:type="dxa"/>
        <w:right w:w="115" w:type="dxa"/>
      </w:tblCellMar>
    </w:tblPr>
  </w:style>
  <w:style w:type="table" w:customStyle="1" w:styleId="af8">
    <w:basedOn w:val="TableNormalf9"/>
    <w:tblPr>
      <w:tblStyleRowBandSize w:val="1"/>
      <w:tblStyleColBandSize w:val="1"/>
      <w:tblCellMar>
        <w:top w:w="100" w:type="dxa"/>
        <w:left w:w="100" w:type="dxa"/>
        <w:bottom w:w="100" w:type="dxa"/>
        <w:right w:w="100" w:type="dxa"/>
      </w:tblCellMar>
    </w:tblPr>
  </w:style>
  <w:style w:type="table" w:customStyle="1" w:styleId="af9">
    <w:basedOn w:val="TableNormalf9"/>
    <w:tblPr>
      <w:tblStyleRowBandSize w:val="1"/>
      <w:tblStyleColBandSize w:val="1"/>
      <w:tblCellMar>
        <w:top w:w="100" w:type="dxa"/>
        <w:left w:w="100" w:type="dxa"/>
        <w:bottom w:w="100" w:type="dxa"/>
        <w:right w:w="100" w:type="dxa"/>
      </w:tblCellMar>
    </w:tblPr>
  </w:style>
  <w:style w:type="table" w:customStyle="1" w:styleId="afa">
    <w:basedOn w:val="TableNormalf9"/>
    <w:tblPr>
      <w:tblStyleRowBandSize w:val="1"/>
      <w:tblStyleColBandSize w:val="1"/>
      <w:tblCellMar>
        <w:top w:w="100" w:type="dxa"/>
        <w:left w:w="100" w:type="dxa"/>
        <w:bottom w:w="100" w:type="dxa"/>
        <w:right w:w="100" w:type="dxa"/>
      </w:tblCellMar>
    </w:tblPr>
  </w:style>
  <w:style w:type="table" w:customStyle="1" w:styleId="afb">
    <w:basedOn w:val="TableNormalf9"/>
    <w:tblPr>
      <w:tblStyleRowBandSize w:val="1"/>
      <w:tblStyleColBandSize w:val="1"/>
      <w:tblCellMar>
        <w:top w:w="100" w:type="dxa"/>
        <w:left w:w="100" w:type="dxa"/>
        <w:bottom w:w="100" w:type="dxa"/>
        <w:right w:w="100" w:type="dxa"/>
      </w:tblCellMar>
    </w:tblPr>
  </w:style>
  <w:style w:type="table" w:customStyle="1" w:styleId="afc">
    <w:basedOn w:val="TableNormalf9"/>
    <w:tblPr>
      <w:tblStyleRowBandSize w:val="1"/>
      <w:tblStyleColBandSize w:val="1"/>
      <w:tblCellMar>
        <w:top w:w="100" w:type="dxa"/>
        <w:left w:w="100" w:type="dxa"/>
        <w:bottom w:w="100" w:type="dxa"/>
        <w:right w:w="100" w:type="dxa"/>
      </w:tblCellMar>
    </w:tblPr>
  </w:style>
  <w:style w:type="table" w:customStyle="1" w:styleId="a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
    <w:basedOn w:val="TableNormalf9"/>
    <w:tblPr>
      <w:tblStyleRowBandSize w:val="1"/>
      <w:tblStyleColBandSize w:val="1"/>
      <w:tblCellMar>
        <w:top w:w="100" w:type="dxa"/>
        <w:left w:w="108" w:type="dxa"/>
        <w:bottom w:w="100" w:type="dxa"/>
        <w:right w:w="108" w:type="dxa"/>
      </w:tblCellMar>
    </w:tblPr>
  </w:style>
  <w:style w:type="table" w:customStyle="1" w:styleId="aff0">
    <w:basedOn w:val="TableNormalf9"/>
    <w:tblPr>
      <w:tblStyleRowBandSize w:val="1"/>
      <w:tblStyleColBandSize w:val="1"/>
      <w:tblCellMar>
        <w:top w:w="100" w:type="dxa"/>
        <w:left w:w="108" w:type="dxa"/>
        <w:bottom w:w="100" w:type="dxa"/>
        <w:right w:w="108" w:type="dxa"/>
      </w:tblCellMar>
    </w:tblPr>
  </w:style>
  <w:style w:type="table" w:customStyle="1" w:styleId="aff1">
    <w:basedOn w:val="TableNormalf9"/>
    <w:tblPr>
      <w:tblStyleRowBandSize w:val="1"/>
      <w:tblStyleColBandSize w:val="1"/>
      <w:tblCellMar>
        <w:top w:w="100" w:type="dxa"/>
        <w:left w:w="108" w:type="dxa"/>
        <w:bottom w:w="100" w:type="dxa"/>
        <w:right w:w="108" w:type="dxa"/>
      </w:tblCellMar>
    </w:tblPr>
  </w:style>
  <w:style w:type="table" w:customStyle="1" w:styleId="aff2">
    <w:basedOn w:val="TableNormalf9"/>
    <w:tblPr>
      <w:tblStyleRowBandSize w:val="1"/>
      <w:tblStyleColBandSize w:val="1"/>
      <w:tblCellMar>
        <w:top w:w="100" w:type="dxa"/>
        <w:left w:w="100" w:type="dxa"/>
        <w:bottom w:w="100" w:type="dxa"/>
        <w:right w:w="100" w:type="dxa"/>
      </w:tblCellMar>
    </w:tblPr>
  </w:style>
  <w:style w:type="table" w:customStyle="1" w:styleId="aff3">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4">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5">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6">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7">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8">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9">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a">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b">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c">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f">
    <w:basedOn w:val="TableNormalf9"/>
    <w:tblPr>
      <w:tblStyleRowBandSize w:val="1"/>
      <w:tblStyleColBandSize w:val="1"/>
      <w:tblCellMar>
        <w:top w:w="100" w:type="dxa"/>
        <w:left w:w="100" w:type="dxa"/>
        <w:bottom w:w="100" w:type="dxa"/>
        <w:right w:w="100" w:type="dxa"/>
      </w:tblCellMar>
    </w:tblPr>
  </w:style>
  <w:style w:type="table" w:customStyle="1" w:styleId="afff0">
    <w:basedOn w:val="TableNormalf9"/>
    <w:tblPr>
      <w:tblStyleRowBandSize w:val="1"/>
      <w:tblStyleColBandSize w:val="1"/>
      <w:tblCellMar>
        <w:top w:w="100" w:type="dxa"/>
        <w:left w:w="100" w:type="dxa"/>
        <w:bottom w:w="100" w:type="dxa"/>
        <w:right w:w="100" w:type="dxa"/>
      </w:tblCellMar>
    </w:tblPr>
  </w:style>
  <w:style w:type="table" w:customStyle="1" w:styleId="afff1">
    <w:basedOn w:val="TableNormalf9"/>
    <w:tblPr>
      <w:tblStyleRowBandSize w:val="1"/>
      <w:tblStyleColBandSize w:val="1"/>
      <w:tblCellMar>
        <w:top w:w="100" w:type="dxa"/>
        <w:left w:w="100" w:type="dxa"/>
        <w:bottom w:w="100" w:type="dxa"/>
        <w:right w:w="100" w:type="dxa"/>
      </w:tblCellMar>
    </w:tblPr>
  </w:style>
  <w:style w:type="table" w:customStyle="1" w:styleId="afff2">
    <w:basedOn w:val="TableNormalf9"/>
    <w:tblPr>
      <w:tblStyleRowBandSize w:val="1"/>
      <w:tblStyleColBandSize w:val="1"/>
      <w:tblCellMar>
        <w:top w:w="100" w:type="dxa"/>
        <w:left w:w="100" w:type="dxa"/>
        <w:bottom w:w="100" w:type="dxa"/>
        <w:right w:w="100" w:type="dxa"/>
      </w:tblCellMar>
    </w:tblPr>
  </w:style>
  <w:style w:type="table" w:customStyle="1" w:styleId="afff3">
    <w:basedOn w:val="TableNormalf9"/>
    <w:tblPr>
      <w:tblStyleRowBandSize w:val="1"/>
      <w:tblStyleColBandSize w:val="1"/>
      <w:tblCellMar>
        <w:top w:w="100" w:type="dxa"/>
        <w:left w:w="100" w:type="dxa"/>
        <w:bottom w:w="100" w:type="dxa"/>
        <w:right w:w="100" w:type="dxa"/>
      </w:tblCellMar>
    </w:tblPr>
  </w:style>
  <w:style w:type="table" w:customStyle="1" w:styleId="afff4">
    <w:basedOn w:val="TableNormalf9"/>
    <w:tblPr>
      <w:tblStyleRowBandSize w:val="1"/>
      <w:tblStyleColBandSize w:val="1"/>
      <w:tblCellMar>
        <w:top w:w="100" w:type="dxa"/>
        <w:left w:w="100" w:type="dxa"/>
        <w:bottom w:w="100" w:type="dxa"/>
        <w:right w:w="100" w:type="dxa"/>
      </w:tblCellMar>
    </w:tblPr>
  </w:style>
  <w:style w:type="table" w:customStyle="1" w:styleId="afff5">
    <w:basedOn w:val="TableNormalf9"/>
    <w:tblPr>
      <w:tblStyleRowBandSize w:val="1"/>
      <w:tblStyleColBandSize w:val="1"/>
      <w:tblCellMar>
        <w:top w:w="100" w:type="dxa"/>
        <w:left w:w="100" w:type="dxa"/>
        <w:bottom w:w="100" w:type="dxa"/>
        <w:right w:w="100" w:type="dxa"/>
      </w:tblCellMar>
    </w:tblPr>
  </w:style>
  <w:style w:type="table" w:customStyle="1" w:styleId="afff6">
    <w:basedOn w:val="TableNormalf9"/>
    <w:tblPr>
      <w:tblStyleRowBandSize w:val="1"/>
      <w:tblStyleColBandSize w:val="1"/>
      <w:tblCellMar>
        <w:top w:w="100" w:type="dxa"/>
        <w:left w:w="100" w:type="dxa"/>
        <w:bottom w:w="100" w:type="dxa"/>
        <w:right w:w="100" w:type="dxa"/>
      </w:tblCellMar>
    </w:tblPr>
  </w:style>
  <w:style w:type="table" w:customStyle="1" w:styleId="afff7">
    <w:basedOn w:val="TableNormalf9"/>
    <w:tblPr>
      <w:tblStyleRowBandSize w:val="1"/>
      <w:tblStyleColBandSize w:val="1"/>
      <w:tblCellMar>
        <w:top w:w="100" w:type="dxa"/>
        <w:left w:w="100" w:type="dxa"/>
        <w:bottom w:w="100" w:type="dxa"/>
        <w:right w:w="100" w:type="dxa"/>
      </w:tblCellMar>
    </w:tblPr>
  </w:style>
  <w:style w:type="table" w:customStyle="1" w:styleId="afff8">
    <w:basedOn w:val="TableNormalf9"/>
    <w:tblPr>
      <w:tblStyleRowBandSize w:val="1"/>
      <w:tblStyleColBandSize w:val="1"/>
      <w:tblCellMar>
        <w:left w:w="108" w:type="dxa"/>
        <w:right w:w="108" w:type="dxa"/>
      </w:tblCellMar>
    </w:tblPr>
  </w:style>
  <w:style w:type="table" w:customStyle="1" w:styleId="afff9">
    <w:basedOn w:val="TableNormalf9"/>
    <w:tblPr>
      <w:tblStyleRowBandSize w:val="1"/>
      <w:tblStyleColBandSize w:val="1"/>
      <w:tblCellMar>
        <w:top w:w="100" w:type="dxa"/>
        <w:left w:w="100" w:type="dxa"/>
        <w:bottom w:w="100" w:type="dxa"/>
        <w:right w:w="100" w:type="dxa"/>
      </w:tblCellMar>
    </w:tblPr>
  </w:style>
  <w:style w:type="table" w:customStyle="1" w:styleId="afffa">
    <w:basedOn w:val="TableNormalf9"/>
    <w:tblPr>
      <w:tblStyleRowBandSize w:val="1"/>
      <w:tblStyleColBandSize w:val="1"/>
      <w:tblCellMar>
        <w:top w:w="100" w:type="dxa"/>
        <w:left w:w="100" w:type="dxa"/>
        <w:bottom w:w="100" w:type="dxa"/>
        <w:right w:w="100" w:type="dxa"/>
      </w:tblCellMar>
    </w:tblPr>
  </w:style>
  <w:style w:type="table" w:customStyle="1" w:styleId="afffb">
    <w:basedOn w:val="TableNormalf9"/>
    <w:tblPr>
      <w:tblStyleRowBandSize w:val="1"/>
      <w:tblStyleColBandSize w:val="1"/>
      <w:tblCellMar>
        <w:top w:w="100" w:type="dxa"/>
        <w:left w:w="100" w:type="dxa"/>
        <w:bottom w:w="100" w:type="dxa"/>
        <w:right w:w="100" w:type="dxa"/>
      </w:tblCellMar>
    </w:tblPr>
  </w:style>
  <w:style w:type="table" w:customStyle="1" w:styleId="afffc">
    <w:basedOn w:val="TableNormalf9"/>
    <w:tblPr>
      <w:tblStyleRowBandSize w:val="1"/>
      <w:tblStyleColBandSize w:val="1"/>
      <w:tblCellMar>
        <w:top w:w="100" w:type="dxa"/>
        <w:left w:w="100" w:type="dxa"/>
        <w:bottom w:w="100" w:type="dxa"/>
        <w:right w:w="100" w:type="dxa"/>
      </w:tblCellMar>
    </w:tblPr>
  </w:style>
  <w:style w:type="table" w:customStyle="1" w:styleId="afffd">
    <w:basedOn w:val="TableNormalf9"/>
    <w:tblPr>
      <w:tblStyleRowBandSize w:val="1"/>
      <w:tblStyleColBandSize w:val="1"/>
      <w:tblCellMar>
        <w:top w:w="100" w:type="dxa"/>
        <w:left w:w="100" w:type="dxa"/>
        <w:bottom w:w="100" w:type="dxa"/>
        <w:right w:w="100" w:type="dxa"/>
      </w:tblCellMar>
    </w:tblPr>
  </w:style>
  <w:style w:type="table" w:customStyle="1" w:styleId="afffe">
    <w:basedOn w:val="TableNormalf9"/>
    <w:tblPr>
      <w:tblStyleRowBandSize w:val="1"/>
      <w:tblStyleColBandSize w:val="1"/>
      <w:tblCellMar>
        <w:top w:w="100" w:type="dxa"/>
        <w:left w:w="100" w:type="dxa"/>
        <w:bottom w:w="100" w:type="dxa"/>
        <w:right w:w="100" w:type="dxa"/>
      </w:tblCellMar>
    </w:tblPr>
  </w:style>
  <w:style w:type="table" w:customStyle="1" w:styleId="affff">
    <w:basedOn w:val="TableNormalf9"/>
    <w:tblPr>
      <w:tblStyleRowBandSize w:val="1"/>
      <w:tblStyleColBandSize w:val="1"/>
      <w:tblCellMar>
        <w:top w:w="100" w:type="dxa"/>
        <w:left w:w="100" w:type="dxa"/>
        <w:bottom w:w="100" w:type="dxa"/>
        <w:right w:w="100" w:type="dxa"/>
      </w:tblCellMar>
    </w:tblPr>
  </w:style>
  <w:style w:type="table" w:customStyle="1" w:styleId="affff0">
    <w:basedOn w:val="TableNormalf9"/>
    <w:tblPr>
      <w:tblStyleRowBandSize w:val="1"/>
      <w:tblStyleColBandSize w:val="1"/>
      <w:tblCellMar>
        <w:top w:w="100" w:type="dxa"/>
        <w:left w:w="100" w:type="dxa"/>
        <w:bottom w:w="100" w:type="dxa"/>
        <w:right w:w="100" w:type="dxa"/>
      </w:tblCellMar>
    </w:tblPr>
  </w:style>
  <w:style w:type="table" w:customStyle="1" w:styleId="affff1">
    <w:basedOn w:val="TableNormalf9"/>
    <w:tblPr>
      <w:tblStyleRowBandSize w:val="1"/>
      <w:tblStyleColBandSize w:val="1"/>
      <w:tblCellMar>
        <w:top w:w="100" w:type="dxa"/>
        <w:left w:w="100" w:type="dxa"/>
        <w:bottom w:w="100" w:type="dxa"/>
        <w:right w:w="100" w:type="dxa"/>
      </w:tblCellMar>
    </w:tblPr>
  </w:style>
  <w:style w:type="table" w:customStyle="1" w:styleId="affff2">
    <w:basedOn w:val="TableNormalf9"/>
    <w:tblPr>
      <w:tblStyleRowBandSize w:val="1"/>
      <w:tblStyleColBandSize w:val="1"/>
      <w:tblCellMar>
        <w:top w:w="100" w:type="dxa"/>
        <w:left w:w="100" w:type="dxa"/>
        <w:bottom w:w="100" w:type="dxa"/>
        <w:right w:w="100" w:type="dxa"/>
      </w:tblCellMar>
    </w:tblPr>
  </w:style>
  <w:style w:type="table" w:customStyle="1" w:styleId="affff3">
    <w:basedOn w:val="TableNormalf9"/>
    <w:tblPr>
      <w:tblStyleRowBandSize w:val="1"/>
      <w:tblStyleColBandSize w:val="1"/>
      <w:tblCellMar>
        <w:left w:w="115" w:type="dxa"/>
        <w:right w:w="115" w:type="dxa"/>
      </w:tblCellMar>
    </w:tblPr>
  </w:style>
  <w:style w:type="table" w:customStyle="1" w:styleId="affff4">
    <w:basedOn w:val="TableNormalf9"/>
    <w:tblPr>
      <w:tblStyleRowBandSize w:val="1"/>
      <w:tblStyleColBandSize w:val="1"/>
      <w:tblCellMar>
        <w:top w:w="100" w:type="dxa"/>
        <w:left w:w="115" w:type="dxa"/>
        <w:bottom w:w="100" w:type="dxa"/>
        <w:right w:w="115" w:type="dxa"/>
      </w:tblCellMar>
    </w:tblPr>
  </w:style>
  <w:style w:type="table" w:customStyle="1" w:styleId="affff5">
    <w:basedOn w:val="TableNormalf9"/>
    <w:tblPr>
      <w:tblStyleRowBandSize w:val="1"/>
      <w:tblStyleColBandSize w:val="1"/>
      <w:tblCellMar>
        <w:top w:w="100" w:type="dxa"/>
        <w:left w:w="100" w:type="dxa"/>
        <w:bottom w:w="100" w:type="dxa"/>
        <w:right w:w="100" w:type="dxa"/>
      </w:tblCellMar>
    </w:tblPr>
  </w:style>
  <w:style w:type="table" w:customStyle="1" w:styleId="affff6">
    <w:basedOn w:val="TableNormalf9"/>
    <w:tblPr>
      <w:tblStyleRowBandSize w:val="1"/>
      <w:tblStyleColBandSize w:val="1"/>
      <w:tblCellMar>
        <w:top w:w="100" w:type="dxa"/>
        <w:left w:w="100" w:type="dxa"/>
        <w:bottom w:w="100" w:type="dxa"/>
        <w:right w:w="100" w:type="dxa"/>
      </w:tblCellMar>
    </w:tblPr>
  </w:style>
  <w:style w:type="table" w:customStyle="1" w:styleId="affff7">
    <w:basedOn w:val="TableNormalf9"/>
    <w:tblPr>
      <w:tblStyleRowBandSize w:val="1"/>
      <w:tblStyleColBandSize w:val="1"/>
      <w:tblCellMar>
        <w:top w:w="100" w:type="dxa"/>
        <w:left w:w="100" w:type="dxa"/>
        <w:bottom w:w="100" w:type="dxa"/>
        <w:right w:w="100" w:type="dxa"/>
      </w:tblCellMar>
    </w:tblPr>
  </w:style>
  <w:style w:type="table" w:customStyle="1" w:styleId="affff8">
    <w:basedOn w:val="TableNormalf9"/>
    <w:tblPr>
      <w:tblStyleRowBandSize w:val="1"/>
      <w:tblStyleColBandSize w:val="1"/>
      <w:tblCellMar>
        <w:top w:w="100" w:type="dxa"/>
        <w:left w:w="100" w:type="dxa"/>
        <w:bottom w:w="100" w:type="dxa"/>
        <w:right w:w="100" w:type="dxa"/>
      </w:tblCellMar>
    </w:tblPr>
  </w:style>
  <w:style w:type="table" w:customStyle="1" w:styleId="affff9">
    <w:basedOn w:val="TableNormalf9"/>
    <w:tblPr>
      <w:tblStyleRowBandSize w:val="1"/>
      <w:tblStyleColBandSize w:val="1"/>
      <w:tblCellMar>
        <w:top w:w="100" w:type="dxa"/>
        <w:left w:w="100" w:type="dxa"/>
        <w:bottom w:w="100" w:type="dxa"/>
        <w:right w:w="100" w:type="dxa"/>
      </w:tblCellMar>
    </w:tblPr>
  </w:style>
  <w:style w:type="table" w:customStyle="1" w:styleId="affffa">
    <w:basedOn w:val="TableNormalf9"/>
    <w:tblPr>
      <w:tblStyleRowBandSize w:val="1"/>
      <w:tblStyleColBandSize w:val="1"/>
      <w:tblCellMar>
        <w:top w:w="100" w:type="dxa"/>
        <w:left w:w="100" w:type="dxa"/>
        <w:bottom w:w="100" w:type="dxa"/>
        <w:right w:w="100" w:type="dxa"/>
      </w:tblCellMar>
    </w:tblPr>
  </w:style>
  <w:style w:type="character" w:customStyle="1" w:styleId="apple-tab-span">
    <w:name w:val="apple-tab-span"/>
    <w:basedOn w:val="Fuentedeprrafopredeter"/>
    <w:rsid w:val="001B7390"/>
  </w:style>
  <w:style w:type="paragraph" w:customStyle="1" w:styleId="Default">
    <w:name w:val="Default"/>
    <w:rsid w:val="001C7F15"/>
    <w:pPr>
      <w:autoSpaceDE w:val="0"/>
      <w:autoSpaceDN w:val="0"/>
      <w:adjustRightInd w:val="0"/>
    </w:pPr>
    <w:rPr>
      <w:rFonts w:ascii="Montserrat" w:hAnsi="Montserrat" w:cs="Montserrat"/>
      <w:color w:val="000000"/>
      <w:lang w:val="en-US"/>
    </w:rPr>
  </w:style>
  <w:style w:type="table" w:styleId="Tablaconcuadrcula">
    <w:name w:val="Table Grid"/>
    <w:basedOn w:val="Tablanormal"/>
    <w:uiPriority w:val="39"/>
    <w:rsid w:val="00455568"/>
    <w:rPr>
      <w:rFonts w:asciiTheme="minorHAnsi" w:eastAsia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b">
    <w:basedOn w:val="TableNormale"/>
    <w:tblPr>
      <w:tblStyleRowBandSize w:val="1"/>
      <w:tblStyleColBandSize w:val="1"/>
      <w:tblCellMar>
        <w:top w:w="100" w:type="dxa"/>
        <w:left w:w="100" w:type="dxa"/>
        <w:bottom w:w="100" w:type="dxa"/>
        <w:right w:w="100" w:type="dxa"/>
      </w:tblCellMar>
    </w:tblPr>
  </w:style>
  <w:style w:type="table" w:customStyle="1" w:styleId="affffc">
    <w:basedOn w:val="TableNormale"/>
    <w:tblPr>
      <w:tblStyleRowBandSize w:val="1"/>
      <w:tblStyleColBandSize w:val="1"/>
      <w:tblCellMar>
        <w:top w:w="100" w:type="dxa"/>
        <w:left w:w="100" w:type="dxa"/>
        <w:bottom w:w="100" w:type="dxa"/>
        <w:right w:w="100" w:type="dxa"/>
      </w:tblCellMar>
    </w:tblPr>
  </w:style>
  <w:style w:type="table" w:customStyle="1" w:styleId="affffd">
    <w:basedOn w:val="TableNormale"/>
    <w:tblPr>
      <w:tblStyleRowBandSize w:val="1"/>
      <w:tblStyleColBandSize w:val="1"/>
      <w:tblCellMar>
        <w:top w:w="100" w:type="dxa"/>
        <w:left w:w="100" w:type="dxa"/>
        <w:bottom w:w="100" w:type="dxa"/>
        <w:right w:w="100" w:type="dxa"/>
      </w:tblCellMar>
    </w:tblPr>
  </w:style>
  <w:style w:type="paragraph" w:customStyle="1" w:styleId="xmsonormal">
    <w:name w:val="x_msonormal"/>
    <w:basedOn w:val="Normal"/>
    <w:rsid w:val="00B63668"/>
    <w:pPr>
      <w:spacing w:before="100" w:beforeAutospacing="1" w:after="100" w:afterAutospacing="1"/>
    </w:pPr>
    <w:rPr>
      <w:rFonts w:ascii="Times New Roman" w:eastAsia="Times New Roman" w:hAnsi="Times New Roman" w:cs="Times New Roman"/>
      <w:lang w:val="en-US"/>
    </w:rPr>
  </w:style>
  <w:style w:type="paragraph" w:customStyle="1" w:styleId="TableParagraph">
    <w:name w:val="Table Paragraph"/>
    <w:basedOn w:val="Normal"/>
    <w:uiPriority w:val="1"/>
    <w:qFormat/>
    <w:rsid w:val="009262BA"/>
    <w:pPr>
      <w:widowControl w:val="0"/>
      <w:autoSpaceDE w:val="0"/>
      <w:autoSpaceDN w:val="0"/>
    </w:pPr>
    <w:rPr>
      <w:rFonts w:ascii="Arial" w:eastAsia="Arial" w:hAnsi="Arial" w:cs="Arial"/>
      <w:sz w:val="22"/>
      <w:szCs w:val="22"/>
      <w:lang w:val="es-ES"/>
    </w:rPr>
  </w:style>
  <w:style w:type="paragraph" w:styleId="Textoindependiente">
    <w:name w:val="Body Text"/>
    <w:basedOn w:val="Normal"/>
    <w:link w:val="TextoindependienteCar"/>
    <w:uiPriority w:val="1"/>
    <w:unhideWhenUsed/>
    <w:qFormat/>
    <w:rsid w:val="00452C91"/>
    <w:pPr>
      <w:suppressAutoHyphens/>
      <w:spacing w:after="140" w:line="276" w:lineRule="auto"/>
      <w:ind w:leftChars="-1" w:left="-1" w:hangingChars="1" w:hanging="1"/>
      <w:outlineLvl w:val="0"/>
    </w:pPr>
    <w:rPr>
      <w:rFonts w:ascii="Times New Roman" w:eastAsia="Times New Roman" w:hAnsi="Times New Roman" w:cs="Times New Roman"/>
      <w:position w:val="-1"/>
      <w:lang w:eastAsia="zh-CN"/>
    </w:rPr>
  </w:style>
  <w:style w:type="character" w:customStyle="1" w:styleId="TextoindependienteCar">
    <w:name w:val="Texto independiente Car"/>
    <w:basedOn w:val="Fuentedeprrafopredeter"/>
    <w:link w:val="Textoindependiente"/>
    <w:uiPriority w:val="1"/>
    <w:rsid w:val="00452C91"/>
    <w:rPr>
      <w:rFonts w:ascii="Times New Roman" w:eastAsia="Times New Roman" w:hAnsi="Times New Roman" w:cs="Times New Roman"/>
      <w:position w:val="-1"/>
      <w:lang w:eastAsia="zh-CN"/>
    </w:rPr>
  </w:style>
  <w:style w:type="paragraph" w:styleId="Asuntodelcomentario">
    <w:name w:val="annotation subject"/>
    <w:basedOn w:val="Textocomentario"/>
    <w:next w:val="Textocomentario"/>
    <w:link w:val="AsuntodelcomentarioCar"/>
    <w:uiPriority w:val="99"/>
    <w:semiHidden/>
    <w:unhideWhenUsed/>
    <w:rsid w:val="00100089"/>
    <w:rPr>
      <w:b/>
      <w:bCs/>
    </w:rPr>
  </w:style>
  <w:style w:type="character" w:customStyle="1" w:styleId="AsuntodelcomentarioCar">
    <w:name w:val="Asunto del comentario Car"/>
    <w:basedOn w:val="TextocomentarioCar"/>
    <w:link w:val="Asuntodelcomentario"/>
    <w:uiPriority w:val="99"/>
    <w:semiHidden/>
    <w:rsid w:val="00100089"/>
    <w:rPr>
      <w:rFonts w:eastAsiaTheme="minorEastAsia"/>
      <w:b/>
      <w:bCs/>
      <w:sz w:val="20"/>
      <w:szCs w:val="20"/>
    </w:rPr>
  </w:style>
  <w:style w:type="table" w:customStyle="1" w:styleId="Tablaconcuadrcula1">
    <w:name w:val="Tabla con cuadrícula1"/>
    <w:basedOn w:val="Tablanormal"/>
    <w:next w:val="Tablaconcuadrcula"/>
    <w:uiPriority w:val="39"/>
    <w:rsid w:val="00791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section1">
    <w:name w:val="wordsection1"/>
    <w:basedOn w:val="Normal"/>
    <w:uiPriority w:val="99"/>
    <w:rsid w:val="006B5741"/>
    <w:pPr>
      <w:ind w:leftChars="-1" w:left="-1" w:hangingChars="1" w:hanging="1"/>
      <w:textDirection w:val="btLr"/>
      <w:textAlignment w:val="baseline"/>
      <w:outlineLvl w:val="0"/>
    </w:pPr>
    <w:rPr>
      <w:rFonts w:ascii="Times New Roman" w:eastAsia="Times New Roman" w:hAnsi="Times New Roman" w:cs="Times New Roman"/>
      <w:kern w:val="2"/>
      <w:position w:val="-1"/>
      <w:lang w:eastAsia="zh-CN"/>
    </w:rPr>
  </w:style>
  <w:style w:type="character" w:customStyle="1" w:styleId="Ttulo1Car">
    <w:name w:val="Título 1 Car"/>
    <w:basedOn w:val="Fuentedeprrafopredeter"/>
    <w:link w:val="Ttulo1"/>
    <w:uiPriority w:val="1"/>
    <w:rsid w:val="00E70DF0"/>
    <w:rPr>
      <w:rFonts w:eastAsiaTheme="minorEastAsia"/>
      <w:b/>
      <w:sz w:val="48"/>
      <w:szCs w:val="48"/>
    </w:rPr>
  </w:style>
  <w:style w:type="character" w:customStyle="1" w:styleId="Ttulo2Car">
    <w:name w:val="Título 2 Car"/>
    <w:basedOn w:val="Fuentedeprrafopredeter"/>
    <w:link w:val="Ttulo2"/>
    <w:uiPriority w:val="1"/>
    <w:rsid w:val="00E70DF0"/>
    <w:rPr>
      <w:rFonts w:eastAsiaTheme="minorEastAsia"/>
      <w:b/>
      <w:sz w:val="36"/>
      <w:szCs w:val="36"/>
    </w:rPr>
  </w:style>
  <w:style w:type="character" w:customStyle="1" w:styleId="Ttulo3Car">
    <w:name w:val="Título 3 Car"/>
    <w:basedOn w:val="Fuentedeprrafopredeter"/>
    <w:link w:val="Ttulo3"/>
    <w:rsid w:val="00E70DF0"/>
    <w:rPr>
      <w:rFonts w:eastAsiaTheme="minorEastAsia"/>
      <w:b/>
      <w:sz w:val="28"/>
      <w:szCs w:val="28"/>
    </w:rPr>
  </w:style>
  <w:style w:type="character" w:customStyle="1" w:styleId="Ttulo4Car">
    <w:name w:val="Título 4 Car"/>
    <w:basedOn w:val="Fuentedeprrafopredeter"/>
    <w:link w:val="Ttulo4"/>
    <w:rsid w:val="00E70DF0"/>
    <w:rPr>
      <w:rFonts w:eastAsiaTheme="minorEastAsia"/>
      <w:b/>
    </w:rPr>
  </w:style>
  <w:style w:type="character" w:customStyle="1" w:styleId="Ttulo5Car">
    <w:name w:val="Título 5 Car"/>
    <w:basedOn w:val="Fuentedeprrafopredeter"/>
    <w:link w:val="Ttulo5"/>
    <w:rsid w:val="00E70DF0"/>
    <w:rPr>
      <w:rFonts w:eastAsiaTheme="minorEastAsia"/>
      <w:b/>
      <w:sz w:val="22"/>
      <w:szCs w:val="22"/>
    </w:rPr>
  </w:style>
  <w:style w:type="character" w:customStyle="1" w:styleId="Ttulo6Car">
    <w:name w:val="Título 6 Car"/>
    <w:basedOn w:val="Fuentedeprrafopredeter"/>
    <w:link w:val="Ttulo6"/>
    <w:rsid w:val="00E70DF0"/>
    <w:rPr>
      <w:rFonts w:eastAsiaTheme="minorEastAsia"/>
      <w:b/>
      <w:sz w:val="20"/>
      <w:szCs w:val="20"/>
    </w:rPr>
  </w:style>
  <w:style w:type="character" w:customStyle="1" w:styleId="TtuloCar">
    <w:name w:val="Título Car"/>
    <w:basedOn w:val="Fuentedeprrafopredeter"/>
    <w:link w:val="Ttulo"/>
    <w:uiPriority w:val="1"/>
    <w:rsid w:val="00E70DF0"/>
    <w:rPr>
      <w:rFonts w:eastAsiaTheme="minorEastAsia"/>
      <w:b/>
      <w:sz w:val="72"/>
      <w:szCs w:val="72"/>
    </w:rPr>
  </w:style>
  <w:style w:type="character" w:customStyle="1" w:styleId="SubttuloCar">
    <w:name w:val="Subtítulo Car"/>
    <w:basedOn w:val="Fuentedeprrafopredeter"/>
    <w:link w:val="Subttulo"/>
    <w:rsid w:val="00E70DF0"/>
    <w:rPr>
      <w:rFonts w:ascii="Georgia" w:eastAsia="Georgia" w:hAnsi="Georgia" w:cs="Georgia"/>
      <w:i/>
      <w:color w:val="666666"/>
      <w:sz w:val="48"/>
      <w:szCs w:val="48"/>
    </w:rPr>
  </w:style>
  <w:style w:type="character" w:customStyle="1" w:styleId="PrrafodelistaCar">
    <w:name w:val="Párrafo de lista Car"/>
    <w:aliases w:val="Cita texto Car,Nota al Pie Car,Listas Car,lp1 Car,Colorful List - Accent 11 Car,Dot pt Car,No Spacing1 Car,List Paragraph Char Char Char Car,Indicator Text Car,List Paragraph1 Car,Numbered Para 1 Car,Bullet 1 Car,Bullet Points Car"/>
    <w:link w:val="Prrafodelista"/>
    <w:uiPriority w:val="34"/>
    <w:qFormat/>
    <w:locked/>
    <w:rsid w:val="00E70DF0"/>
    <w:rPr>
      <w:rFonts w:eastAsiaTheme="minorEastAsia"/>
    </w:rPr>
  </w:style>
  <w:style w:type="table" w:customStyle="1" w:styleId="TableNormal10">
    <w:name w:val="Table Normal1"/>
    <w:uiPriority w:val="2"/>
    <w:qFormat/>
    <w:rsid w:val="002C65F7"/>
    <w:pPr>
      <w:spacing w:after="160" w:line="259" w:lineRule="auto"/>
    </w:pPr>
    <w:rPr>
      <w:sz w:val="22"/>
      <w:szCs w:val="22"/>
    </w:rPr>
    <w:tblPr>
      <w:tblCellMar>
        <w:top w:w="0" w:type="dxa"/>
        <w:left w:w="0" w:type="dxa"/>
        <w:bottom w:w="0" w:type="dxa"/>
        <w:right w:w="0" w:type="dxa"/>
      </w:tblCellMar>
    </w:tblPr>
  </w:style>
  <w:style w:type="table" w:customStyle="1" w:styleId="affffe">
    <w:basedOn w:val="TableNormald"/>
    <w:tblPr>
      <w:tblStyleRowBandSize w:val="1"/>
      <w:tblStyleColBandSize w:val="1"/>
      <w:tblCellMar>
        <w:top w:w="100" w:type="dxa"/>
        <w:left w:w="100" w:type="dxa"/>
        <w:bottom w:w="100" w:type="dxa"/>
        <w:right w:w="100" w:type="dxa"/>
      </w:tblCellMar>
    </w:tblPr>
  </w:style>
  <w:style w:type="table" w:customStyle="1" w:styleId="afffff">
    <w:basedOn w:val="TableNormald"/>
    <w:tblPr>
      <w:tblStyleRowBandSize w:val="1"/>
      <w:tblStyleColBandSize w:val="1"/>
      <w:tblCellMar>
        <w:top w:w="100" w:type="dxa"/>
        <w:left w:w="100" w:type="dxa"/>
        <w:bottom w:w="100" w:type="dxa"/>
        <w:right w:w="100" w:type="dxa"/>
      </w:tblCellMar>
    </w:tblPr>
  </w:style>
  <w:style w:type="table" w:customStyle="1" w:styleId="afffff0">
    <w:basedOn w:val="TableNormald"/>
    <w:tblPr>
      <w:tblStyleRowBandSize w:val="1"/>
      <w:tblStyleColBandSize w:val="1"/>
      <w:tblCellMar>
        <w:top w:w="100" w:type="dxa"/>
        <w:left w:w="100" w:type="dxa"/>
        <w:bottom w:w="100" w:type="dxa"/>
        <w:right w:w="100" w:type="dxa"/>
      </w:tblCellMar>
    </w:tblPr>
  </w:style>
  <w:style w:type="table" w:customStyle="1" w:styleId="afffff1">
    <w:basedOn w:val="TableNormald"/>
    <w:tblPr>
      <w:tblStyleRowBandSize w:val="1"/>
      <w:tblStyleColBandSize w:val="1"/>
      <w:tblCellMar>
        <w:top w:w="100" w:type="dxa"/>
        <w:left w:w="100" w:type="dxa"/>
        <w:bottom w:w="100" w:type="dxa"/>
        <w:right w:w="100" w:type="dxa"/>
      </w:tblCellMar>
    </w:tblPr>
  </w:style>
  <w:style w:type="table" w:customStyle="1" w:styleId="afffff2">
    <w:basedOn w:val="TableNormald"/>
    <w:tblPr>
      <w:tblStyleRowBandSize w:val="1"/>
      <w:tblStyleColBandSize w:val="1"/>
      <w:tblCellMar>
        <w:top w:w="100" w:type="dxa"/>
        <w:left w:w="100" w:type="dxa"/>
        <w:bottom w:w="100" w:type="dxa"/>
        <w:right w:w="100" w:type="dxa"/>
      </w:tblCellMar>
    </w:tblPr>
  </w:style>
  <w:style w:type="table" w:customStyle="1" w:styleId="afffff3">
    <w:basedOn w:val="TableNormald"/>
    <w:tblPr>
      <w:tblStyleRowBandSize w:val="1"/>
      <w:tblStyleColBandSize w:val="1"/>
      <w:tblCellMar>
        <w:top w:w="100" w:type="dxa"/>
        <w:left w:w="100" w:type="dxa"/>
        <w:bottom w:w="100" w:type="dxa"/>
        <w:right w:w="100" w:type="dxa"/>
      </w:tblCellMar>
    </w:tblPr>
  </w:style>
  <w:style w:type="table" w:customStyle="1" w:styleId="afffff4">
    <w:basedOn w:val="TableNormald"/>
    <w:tblPr>
      <w:tblStyleRowBandSize w:val="1"/>
      <w:tblStyleColBandSize w:val="1"/>
      <w:tblCellMar>
        <w:top w:w="100" w:type="dxa"/>
        <w:left w:w="100" w:type="dxa"/>
        <w:bottom w:w="100" w:type="dxa"/>
        <w:right w:w="100" w:type="dxa"/>
      </w:tblCellMar>
    </w:tblPr>
  </w:style>
  <w:style w:type="table" w:customStyle="1" w:styleId="afffff5">
    <w:basedOn w:val="TableNormald"/>
    <w:tblPr>
      <w:tblStyleRowBandSize w:val="1"/>
      <w:tblStyleColBandSize w:val="1"/>
      <w:tblCellMar>
        <w:top w:w="100" w:type="dxa"/>
        <w:left w:w="100" w:type="dxa"/>
        <w:bottom w:w="100" w:type="dxa"/>
        <w:right w:w="100" w:type="dxa"/>
      </w:tblCellMar>
    </w:tblPr>
  </w:style>
  <w:style w:type="table" w:customStyle="1" w:styleId="afffff6">
    <w:basedOn w:val="TableNormald"/>
    <w:tblPr>
      <w:tblStyleRowBandSize w:val="1"/>
      <w:tblStyleColBandSize w:val="1"/>
      <w:tblCellMar>
        <w:top w:w="100" w:type="dxa"/>
        <w:left w:w="100" w:type="dxa"/>
        <w:bottom w:w="100" w:type="dxa"/>
        <w:right w:w="100" w:type="dxa"/>
      </w:tblCellMar>
    </w:tblPr>
  </w:style>
  <w:style w:type="table" w:customStyle="1" w:styleId="afffff7">
    <w:basedOn w:val="TableNormald"/>
    <w:tblPr>
      <w:tblStyleRowBandSize w:val="1"/>
      <w:tblStyleColBandSize w:val="1"/>
      <w:tblCellMar>
        <w:top w:w="100" w:type="dxa"/>
        <w:left w:w="100" w:type="dxa"/>
        <w:bottom w:w="100" w:type="dxa"/>
        <w:right w:w="100" w:type="dxa"/>
      </w:tblCellMar>
    </w:tblPr>
  </w:style>
  <w:style w:type="table" w:customStyle="1" w:styleId="afffff8">
    <w:basedOn w:val="TableNormald"/>
    <w:tblPr>
      <w:tblStyleRowBandSize w:val="1"/>
      <w:tblStyleColBandSize w:val="1"/>
      <w:tblCellMar>
        <w:top w:w="100" w:type="dxa"/>
        <w:left w:w="100" w:type="dxa"/>
        <w:bottom w:w="100" w:type="dxa"/>
        <w:right w:w="100" w:type="dxa"/>
      </w:tblCellMar>
    </w:tblPr>
  </w:style>
  <w:style w:type="table" w:customStyle="1" w:styleId="afffff9">
    <w:basedOn w:val="TableNormald"/>
    <w:tblPr>
      <w:tblStyleRowBandSize w:val="1"/>
      <w:tblStyleColBandSize w:val="1"/>
      <w:tblCellMar>
        <w:top w:w="100" w:type="dxa"/>
        <w:left w:w="100" w:type="dxa"/>
        <w:bottom w:w="100" w:type="dxa"/>
        <w:right w:w="100" w:type="dxa"/>
      </w:tblCellMar>
    </w:tblPr>
  </w:style>
  <w:style w:type="table" w:customStyle="1" w:styleId="afffffa">
    <w:basedOn w:val="TableNormald"/>
    <w:tblPr>
      <w:tblStyleRowBandSize w:val="1"/>
      <w:tblStyleColBandSize w:val="1"/>
      <w:tblCellMar>
        <w:top w:w="100" w:type="dxa"/>
        <w:left w:w="100" w:type="dxa"/>
        <w:bottom w:w="100" w:type="dxa"/>
        <w:right w:w="100" w:type="dxa"/>
      </w:tblCellMar>
    </w:tblPr>
  </w:style>
  <w:style w:type="table" w:customStyle="1" w:styleId="afffffb">
    <w:basedOn w:val="TableNormalc"/>
    <w:tblPr>
      <w:tblStyleRowBandSize w:val="1"/>
      <w:tblStyleColBandSize w:val="1"/>
      <w:tblCellMar>
        <w:top w:w="100" w:type="dxa"/>
        <w:left w:w="100" w:type="dxa"/>
        <w:bottom w:w="100" w:type="dxa"/>
        <w:right w:w="100" w:type="dxa"/>
      </w:tblCellMar>
    </w:tblPr>
  </w:style>
  <w:style w:type="table" w:customStyle="1" w:styleId="afffffc">
    <w:basedOn w:val="TableNormalc"/>
    <w:tblPr>
      <w:tblStyleRowBandSize w:val="1"/>
      <w:tblStyleColBandSize w:val="1"/>
      <w:tblCellMar>
        <w:top w:w="100" w:type="dxa"/>
        <w:left w:w="100" w:type="dxa"/>
        <w:bottom w:w="100" w:type="dxa"/>
        <w:right w:w="100" w:type="dxa"/>
      </w:tblCellMar>
    </w:tblPr>
  </w:style>
  <w:style w:type="table" w:customStyle="1" w:styleId="afffffd">
    <w:basedOn w:val="TableNormalc"/>
    <w:tblPr>
      <w:tblStyleRowBandSize w:val="1"/>
      <w:tblStyleColBandSize w:val="1"/>
      <w:tblCellMar>
        <w:top w:w="100" w:type="dxa"/>
        <w:left w:w="100" w:type="dxa"/>
        <w:bottom w:w="100" w:type="dxa"/>
        <w:right w:w="100" w:type="dxa"/>
      </w:tblCellMar>
    </w:tblPr>
  </w:style>
  <w:style w:type="table" w:customStyle="1" w:styleId="afffffe">
    <w:basedOn w:val="TableNormalc"/>
    <w:tblPr>
      <w:tblStyleRowBandSize w:val="1"/>
      <w:tblStyleColBandSize w:val="1"/>
      <w:tblCellMar>
        <w:top w:w="100" w:type="dxa"/>
        <w:left w:w="100" w:type="dxa"/>
        <w:bottom w:w="100" w:type="dxa"/>
        <w:right w:w="100" w:type="dxa"/>
      </w:tblCellMar>
    </w:tblPr>
  </w:style>
  <w:style w:type="table" w:customStyle="1" w:styleId="Tablaconcuadrcula2">
    <w:name w:val="Tabla con cuadrícula2"/>
    <w:basedOn w:val="Tablanormal"/>
    <w:next w:val="Tablaconcuadrcula"/>
    <w:uiPriority w:val="39"/>
    <w:rsid w:val="00BC100D"/>
    <w:pPr>
      <w:suppressAutoHyphens/>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C100D"/>
    <w:rPr>
      <w:rFonts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
    <w:basedOn w:val="TableNormal9"/>
    <w:tblPr>
      <w:tblStyleRowBandSize w:val="1"/>
      <w:tblStyleColBandSize w:val="1"/>
      <w:tblCellMar>
        <w:top w:w="100" w:type="dxa"/>
        <w:left w:w="100" w:type="dxa"/>
        <w:bottom w:w="100" w:type="dxa"/>
        <w:right w:w="100" w:type="dxa"/>
      </w:tblCellMar>
    </w:tblPr>
  </w:style>
  <w:style w:type="table" w:customStyle="1" w:styleId="affffff0">
    <w:basedOn w:val="TableNormal9"/>
    <w:tblPr>
      <w:tblStyleRowBandSize w:val="1"/>
      <w:tblStyleColBandSize w:val="1"/>
      <w:tblCellMar>
        <w:top w:w="100" w:type="dxa"/>
        <w:left w:w="100" w:type="dxa"/>
        <w:bottom w:w="100" w:type="dxa"/>
        <w:right w:w="100" w:type="dxa"/>
      </w:tblCellMar>
    </w:tblPr>
  </w:style>
  <w:style w:type="table" w:customStyle="1" w:styleId="affffff1">
    <w:basedOn w:val="TableNormal9"/>
    <w:tblPr>
      <w:tblStyleRowBandSize w:val="1"/>
      <w:tblStyleColBandSize w:val="1"/>
      <w:tblCellMar>
        <w:top w:w="100" w:type="dxa"/>
        <w:left w:w="100" w:type="dxa"/>
        <w:bottom w:w="100" w:type="dxa"/>
        <w:right w:w="100" w:type="dxa"/>
      </w:tblCellMar>
    </w:tblPr>
  </w:style>
  <w:style w:type="table" w:customStyle="1" w:styleId="affffff2">
    <w:basedOn w:val="TableNormal9"/>
    <w:tblPr>
      <w:tblStyleRowBandSize w:val="1"/>
      <w:tblStyleColBandSize w:val="1"/>
      <w:tblCellMar>
        <w:top w:w="100" w:type="dxa"/>
        <w:left w:w="100" w:type="dxa"/>
        <w:bottom w:w="100" w:type="dxa"/>
        <w:right w:w="100" w:type="dxa"/>
      </w:tblCellMar>
    </w:tblPr>
  </w:style>
  <w:style w:type="table" w:customStyle="1" w:styleId="affffff3">
    <w:basedOn w:val="TableNormal9"/>
    <w:tblPr>
      <w:tblStyleRowBandSize w:val="1"/>
      <w:tblStyleColBandSize w:val="1"/>
      <w:tblCellMar>
        <w:top w:w="100" w:type="dxa"/>
        <w:left w:w="100" w:type="dxa"/>
        <w:bottom w:w="100" w:type="dxa"/>
        <w:right w:w="100" w:type="dxa"/>
      </w:tblCellMar>
    </w:tblPr>
  </w:style>
  <w:style w:type="table" w:customStyle="1" w:styleId="affffff4">
    <w:basedOn w:val="TableNormal9"/>
    <w:tblPr>
      <w:tblStyleRowBandSize w:val="1"/>
      <w:tblStyleColBandSize w:val="1"/>
      <w:tblCellMar>
        <w:top w:w="100" w:type="dxa"/>
        <w:left w:w="100" w:type="dxa"/>
        <w:bottom w:w="100" w:type="dxa"/>
        <w:right w:w="100" w:type="dxa"/>
      </w:tblCellMar>
    </w:tblPr>
  </w:style>
  <w:style w:type="table" w:customStyle="1" w:styleId="affffff5">
    <w:basedOn w:val="TableNormal9"/>
    <w:tblPr>
      <w:tblStyleRowBandSize w:val="1"/>
      <w:tblStyleColBandSize w:val="1"/>
      <w:tblCellMar>
        <w:top w:w="100" w:type="dxa"/>
        <w:left w:w="100" w:type="dxa"/>
        <w:bottom w:w="100" w:type="dxa"/>
        <w:right w:w="100" w:type="dxa"/>
      </w:tblCellMar>
    </w:tblPr>
  </w:style>
  <w:style w:type="table" w:customStyle="1" w:styleId="affffff6">
    <w:basedOn w:val="TableNormal9"/>
    <w:tblPr>
      <w:tblStyleRowBandSize w:val="1"/>
      <w:tblStyleColBandSize w:val="1"/>
      <w:tblCellMar>
        <w:top w:w="100" w:type="dxa"/>
        <w:left w:w="100" w:type="dxa"/>
        <w:bottom w:w="100" w:type="dxa"/>
        <w:right w:w="100" w:type="dxa"/>
      </w:tblCellMar>
    </w:tblPr>
  </w:style>
  <w:style w:type="table" w:customStyle="1" w:styleId="affffff7">
    <w:basedOn w:val="TableNormal9"/>
    <w:tblPr>
      <w:tblStyleRowBandSize w:val="1"/>
      <w:tblStyleColBandSize w:val="1"/>
      <w:tblCellMar>
        <w:top w:w="100" w:type="dxa"/>
        <w:left w:w="100" w:type="dxa"/>
        <w:bottom w:w="100" w:type="dxa"/>
        <w:right w:w="100" w:type="dxa"/>
      </w:tblCellMar>
    </w:tblPr>
  </w:style>
  <w:style w:type="table" w:customStyle="1" w:styleId="affffff8">
    <w:basedOn w:val="TableNormal9"/>
    <w:tblPr>
      <w:tblStyleRowBandSize w:val="1"/>
      <w:tblStyleColBandSize w:val="1"/>
      <w:tblCellMar>
        <w:top w:w="100" w:type="dxa"/>
        <w:left w:w="100" w:type="dxa"/>
        <w:bottom w:w="100" w:type="dxa"/>
        <w:right w:w="100" w:type="dxa"/>
      </w:tblCellMar>
    </w:tblPr>
  </w:style>
  <w:style w:type="table" w:customStyle="1" w:styleId="affffff9">
    <w:basedOn w:val="TableNormal9"/>
    <w:tblPr>
      <w:tblStyleRowBandSize w:val="1"/>
      <w:tblStyleColBandSize w:val="1"/>
      <w:tblCellMar>
        <w:top w:w="100" w:type="dxa"/>
        <w:left w:w="100" w:type="dxa"/>
        <w:bottom w:w="100" w:type="dxa"/>
        <w:right w:w="100" w:type="dxa"/>
      </w:tblCellMar>
    </w:tblPr>
  </w:style>
  <w:style w:type="table" w:customStyle="1" w:styleId="affffffa">
    <w:basedOn w:val="TableNormal9"/>
    <w:tblPr>
      <w:tblStyleRowBandSize w:val="1"/>
      <w:tblStyleColBandSize w:val="1"/>
      <w:tblCellMar>
        <w:top w:w="100" w:type="dxa"/>
        <w:left w:w="100" w:type="dxa"/>
        <w:bottom w:w="100" w:type="dxa"/>
        <w:right w:w="100" w:type="dxa"/>
      </w:tblCellMar>
    </w:tblPr>
  </w:style>
  <w:style w:type="table" w:customStyle="1" w:styleId="affffffb">
    <w:basedOn w:val="TableNormal9"/>
    <w:tblPr>
      <w:tblStyleRowBandSize w:val="1"/>
      <w:tblStyleColBandSize w:val="1"/>
      <w:tblCellMar>
        <w:top w:w="100" w:type="dxa"/>
        <w:left w:w="100" w:type="dxa"/>
        <w:bottom w:w="100" w:type="dxa"/>
        <w:right w:w="100" w:type="dxa"/>
      </w:tblCellMar>
    </w:tblPr>
  </w:style>
  <w:style w:type="table" w:customStyle="1" w:styleId="affffffc">
    <w:basedOn w:val="TableNormal9"/>
    <w:tblPr>
      <w:tblStyleRowBandSize w:val="1"/>
      <w:tblStyleColBandSize w:val="1"/>
      <w:tblCellMar>
        <w:top w:w="100" w:type="dxa"/>
        <w:left w:w="100" w:type="dxa"/>
        <w:bottom w:w="100" w:type="dxa"/>
        <w:right w:w="100" w:type="dxa"/>
      </w:tblCellMar>
    </w:tblPr>
  </w:style>
  <w:style w:type="table" w:customStyle="1" w:styleId="affffffd">
    <w:basedOn w:val="TableNormal9"/>
    <w:tblPr>
      <w:tblStyleRowBandSize w:val="1"/>
      <w:tblStyleColBandSize w:val="1"/>
      <w:tblCellMar>
        <w:top w:w="100" w:type="dxa"/>
        <w:left w:w="100" w:type="dxa"/>
        <w:bottom w:w="100" w:type="dxa"/>
        <w:right w:w="100" w:type="dxa"/>
      </w:tblCellMar>
    </w:tblPr>
  </w:style>
  <w:style w:type="table" w:customStyle="1" w:styleId="affffffe">
    <w:basedOn w:val="TableNormal9"/>
    <w:tblPr>
      <w:tblStyleRowBandSize w:val="1"/>
      <w:tblStyleColBandSize w:val="1"/>
      <w:tblCellMar>
        <w:top w:w="100" w:type="dxa"/>
        <w:left w:w="100" w:type="dxa"/>
        <w:bottom w:w="100" w:type="dxa"/>
        <w:right w:w="100" w:type="dxa"/>
      </w:tblCellMar>
    </w:tblPr>
  </w:style>
  <w:style w:type="table" w:customStyle="1" w:styleId="afffffff">
    <w:basedOn w:val="TableNormal9"/>
    <w:tblPr>
      <w:tblStyleRowBandSize w:val="1"/>
      <w:tblStyleColBandSize w:val="1"/>
      <w:tblCellMar>
        <w:top w:w="100" w:type="dxa"/>
        <w:left w:w="100" w:type="dxa"/>
        <w:bottom w:w="100" w:type="dxa"/>
        <w:right w:w="100" w:type="dxa"/>
      </w:tblCellMar>
    </w:tblPr>
  </w:style>
  <w:style w:type="table" w:customStyle="1" w:styleId="afffffff0">
    <w:basedOn w:val="TableNormal9"/>
    <w:tblPr>
      <w:tblStyleRowBandSize w:val="1"/>
      <w:tblStyleColBandSize w:val="1"/>
      <w:tblCellMar>
        <w:top w:w="100" w:type="dxa"/>
        <w:left w:w="100" w:type="dxa"/>
        <w:bottom w:w="100" w:type="dxa"/>
        <w:right w:w="100" w:type="dxa"/>
      </w:tblCellMar>
    </w:tblPr>
  </w:style>
  <w:style w:type="table" w:customStyle="1" w:styleId="afffffff1">
    <w:basedOn w:val="TableNormal9"/>
    <w:tblPr>
      <w:tblStyleRowBandSize w:val="1"/>
      <w:tblStyleColBandSize w:val="1"/>
      <w:tblCellMar>
        <w:top w:w="100" w:type="dxa"/>
        <w:left w:w="100" w:type="dxa"/>
        <w:bottom w:w="100" w:type="dxa"/>
        <w:right w:w="100" w:type="dxa"/>
      </w:tblCellMar>
    </w:tblPr>
  </w:style>
  <w:style w:type="table" w:customStyle="1" w:styleId="afffffff2">
    <w:basedOn w:val="TableNormal9"/>
    <w:tblPr>
      <w:tblStyleRowBandSize w:val="1"/>
      <w:tblStyleColBandSize w:val="1"/>
      <w:tblCellMar>
        <w:top w:w="100" w:type="dxa"/>
        <w:left w:w="100" w:type="dxa"/>
        <w:bottom w:w="100" w:type="dxa"/>
        <w:right w:w="100" w:type="dxa"/>
      </w:tblCellMar>
    </w:tblPr>
  </w:style>
  <w:style w:type="table" w:customStyle="1" w:styleId="afffffff3">
    <w:basedOn w:val="TableNormal9"/>
    <w:tblPr>
      <w:tblStyleRowBandSize w:val="1"/>
      <w:tblStyleColBandSize w:val="1"/>
      <w:tblCellMar>
        <w:top w:w="100" w:type="dxa"/>
        <w:left w:w="100" w:type="dxa"/>
        <w:bottom w:w="100" w:type="dxa"/>
        <w:right w:w="100" w:type="dxa"/>
      </w:tblCellMar>
    </w:tblPr>
  </w:style>
  <w:style w:type="table" w:customStyle="1" w:styleId="afffffff4">
    <w:basedOn w:val="TableNormal9"/>
    <w:tblPr>
      <w:tblStyleRowBandSize w:val="1"/>
      <w:tblStyleColBandSize w:val="1"/>
      <w:tblCellMar>
        <w:top w:w="100" w:type="dxa"/>
        <w:left w:w="100" w:type="dxa"/>
        <w:bottom w:w="100" w:type="dxa"/>
        <w:right w:w="100" w:type="dxa"/>
      </w:tblCellMar>
    </w:tblPr>
  </w:style>
  <w:style w:type="table" w:customStyle="1" w:styleId="afffffff5">
    <w:basedOn w:val="TableNormal9"/>
    <w:tblPr>
      <w:tblStyleRowBandSize w:val="1"/>
      <w:tblStyleColBandSize w:val="1"/>
      <w:tblCellMar>
        <w:top w:w="100" w:type="dxa"/>
        <w:left w:w="100" w:type="dxa"/>
        <w:bottom w:w="100" w:type="dxa"/>
        <w:right w:w="100" w:type="dxa"/>
      </w:tblCellMar>
    </w:tblPr>
  </w:style>
  <w:style w:type="table" w:customStyle="1" w:styleId="afffffff6">
    <w:basedOn w:val="TableNormal9"/>
    <w:tblPr>
      <w:tblStyleRowBandSize w:val="1"/>
      <w:tblStyleColBandSize w:val="1"/>
      <w:tblCellMar>
        <w:top w:w="100" w:type="dxa"/>
        <w:left w:w="100" w:type="dxa"/>
        <w:bottom w:w="100" w:type="dxa"/>
        <w:right w:w="100" w:type="dxa"/>
      </w:tblCellMar>
    </w:tblPr>
  </w:style>
  <w:style w:type="table" w:customStyle="1" w:styleId="afffffff7">
    <w:basedOn w:val="TableNormal9"/>
    <w:tblPr>
      <w:tblStyleRowBandSize w:val="1"/>
      <w:tblStyleColBandSize w:val="1"/>
      <w:tblCellMar>
        <w:top w:w="100" w:type="dxa"/>
        <w:left w:w="100" w:type="dxa"/>
        <w:bottom w:w="100" w:type="dxa"/>
        <w:right w:w="100" w:type="dxa"/>
      </w:tblCellMar>
    </w:tblPr>
  </w:style>
  <w:style w:type="table" w:customStyle="1" w:styleId="afffffff8">
    <w:basedOn w:val="TableNormal9"/>
    <w:tblPr>
      <w:tblStyleRowBandSize w:val="1"/>
      <w:tblStyleColBandSize w:val="1"/>
      <w:tblCellMar>
        <w:top w:w="100" w:type="dxa"/>
        <w:left w:w="100" w:type="dxa"/>
        <w:bottom w:w="100" w:type="dxa"/>
        <w:right w:w="100" w:type="dxa"/>
      </w:tblCellMar>
    </w:tblPr>
  </w:style>
  <w:style w:type="table" w:customStyle="1" w:styleId="afffffff9">
    <w:basedOn w:val="TableNormal9"/>
    <w:tblPr>
      <w:tblStyleRowBandSize w:val="1"/>
      <w:tblStyleColBandSize w:val="1"/>
      <w:tblCellMar>
        <w:top w:w="100" w:type="dxa"/>
        <w:left w:w="100" w:type="dxa"/>
        <w:bottom w:w="100" w:type="dxa"/>
        <w:right w:w="100" w:type="dxa"/>
      </w:tblCellMar>
    </w:tblPr>
  </w:style>
  <w:style w:type="table" w:customStyle="1" w:styleId="afffffffa">
    <w:basedOn w:val="TableNormal9"/>
    <w:tblPr>
      <w:tblStyleRowBandSize w:val="1"/>
      <w:tblStyleColBandSize w:val="1"/>
      <w:tblCellMar>
        <w:top w:w="100" w:type="dxa"/>
        <w:left w:w="100" w:type="dxa"/>
        <w:bottom w:w="100" w:type="dxa"/>
        <w:right w:w="100" w:type="dxa"/>
      </w:tblCellMar>
    </w:tblPr>
  </w:style>
  <w:style w:type="table" w:customStyle="1" w:styleId="afffffffb">
    <w:basedOn w:val="TableNormal9"/>
    <w:tblPr>
      <w:tblStyleRowBandSize w:val="1"/>
      <w:tblStyleColBandSize w:val="1"/>
      <w:tblCellMar>
        <w:top w:w="100" w:type="dxa"/>
        <w:left w:w="100" w:type="dxa"/>
        <w:bottom w:w="100" w:type="dxa"/>
        <w:right w:w="100" w:type="dxa"/>
      </w:tblCellMar>
    </w:tblPr>
  </w:style>
  <w:style w:type="table" w:customStyle="1" w:styleId="afffffffc">
    <w:basedOn w:val="TableNormal9"/>
    <w:tblPr>
      <w:tblStyleRowBandSize w:val="1"/>
      <w:tblStyleColBandSize w:val="1"/>
      <w:tblCellMar>
        <w:top w:w="100" w:type="dxa"/>
        <w:left w:w="100" w:type="dxa"/>
        <w:bottom w:w="100" w:type="dxa"/>
        <w:right w:w="100" w:type="dxa"/>
      </w:tblCellMar>
    </w:tblPr>
  </w:style>
  <w:style w:type="table" w:customStyle="1" w:styleId="afffffffd">
    <w:basedOn w:val="TableNormal9"/>
    <w:tblPr>
      <w:tblStyleRowBandSize w:val="1"/>
      <w:tblStyleColBandSize w:val="1"/>
      <w:tblCellMar>
        <w:top w:w="100" w:type="dxa"/>
        <w:left w:w="100" w:type="dxa"/>
        <w:bottom w:w="100" w:type="dxa"/>
        <w:right w:w="100" w:type="dxa"/>
      </w:tblCellMar>
    </w:tblPr>
  </w:style>
  <w:style w:type="table" w:customStyle="1" w:styleId="afffffffe">
    <w:basedOn w:val="TableNormal9"/>
    <w:tblPr>
      <w:tblStyleRowBandSize w:val="1"/>
      <w:tblStyleColBandSize w:val="1"/>
      <w:tblCellMar>
        <w:top w:w="100" w:type="dxa"/>
        <w:left w:w="100" w:type="dxa"/>
        <w:bottom w:w="100" w:type="dxa"/>
        <w:right w:w="100" w:type="dxa"/>
      </w:tblCellMar>
    </w:tblPr>
  </w:style>
  <w:style w:type="table" w:customStyle="1" w:styleId="affffffff">
    <w:basedOn w:val="TableNormal9"/>
    <w:tblPr>
      <w:tblStyleRowBandSize w:val="1"/>
      <w:tblStyleColBandSize w:val="1"/>
      <w:tblCellMar>
        <w:top w:w="100" w:type="dxa"/>
        <w:left w:w="100" w:type="dxa"/>
        <w:bottom w:w="100" w:type="dxa"/>
        <w:right w:w="100" w:type="dxa"/>
      </w:tblCellMar>
    </w:tblPr>
  </w:style>
  <w:style w:type="table" w:customStyle="1" w:styleId="affffffff0">
    <w:basedOn w:val="TableNormal9"/>
    <w:tblPr>
      <w:tblStyleRowBandSize w:val="1"/>
      <w:tblStyleColBandSize w:val="1"/>
      <w:tblCellMar>
        <w:top w:w="100" w:type="dxa"/>
        <w:left w:w="100" w:type="dxa"/>
        <w:bottom w:w="100" w:type="dxa"/>
        <w:right w:w="100" w:type="dxa"/>
      </w:tblCellMar>
    </w:tblPr>
  </w:style>
  <w:style w:type="table" w:customStyle="1" w:styleId="affffffff1">
    <w:basedOn w:val="TableNormal9"/>
    <w:tblPr>
      <w:tblStyleRowBandSize w:val="1"/>
      <w:tblStyleColBandSize w:val="1"/>
      <w:tblCellMar>
        <w:top w:w="100" w:type="dxa"/>
        <w:left w:w="100" w:type="dxa"/>
        <w:bottom w:w="100" w:type="dxa"/>
        <w:right w:w="100" w:type="dxa"/>
      </w:tblCellMar>
    </w:tblPr>
  </w:style>
  <w:style w:type="table" w:customStyle="1" w:styleId="affffffff2">
    <w:basedOn w:val="TableNormal9"/>
    <w:tblPr>
      <w:tblStyleRowBandSize w:val="1"/>
      <w:tblStyleColBandSize w:val="1"/>
      <w:tblCellMar>
        <w:top w:w="100" w:type="dxa"/>
        <w:left w:w="100" w:type="dxa"/>
        <w:bottom w:w="100" w:type="dxa"/>
        <w:right w:w="100" w:type="dxa"/>
      </w:tblCellMar>
    </w:tblPr>
  </w:style>
  <w:style w:type="table" w:customStyle="1" w:styleId="affffffff3">
    <w:basedOn w:val="TableNormal9"/>
    <w:tblPr>
      <w:tblStyleRowBandSize w:val="1"/>
      <w:tblStyleColBandSize w:val="1"/>
      <w:tblCellMar>
        <w:top w:w="100" w:type="dxa"/>
        <w:left w:w="100" w:type="dxa"/>
        <w:bottom w:w="100" w:type="dxa"/>
        <w:right w:w="100" w:type="dxa"/>
      </w:tblCellMar>
    </w:tblPr>
  </w:style>
  <w:style w:type="table" w:customStyle="1" w:styleId="affffffff4">
    <w:basedOn w:val="TableNormal9"/>
    <w:tblPr>
      <w:tblStyleRowBandSize w:val="1"/>
      <w:tblStyleColBandSize w:val="1"/>
      <w:tblCellMar>
        <w:top w:w="100" w:type="dxa"/>
        <w:left w:w="100" w:type="dxa"/>
        <w:bottom w:w="100" w:type="dxa"/>
        <w:right w:w="100" w:type="dxa"/>
      </w:tblCellMar>
    </w:tblPr>
  </w:style>
  <w:style w:type="table" w:customStyle="1" w:styleId="affffffff5">
    <w:basedOn w:val="TableNormal9"/>
    <w:tblPr>
      <w:tblStyleRowBandSize w:val="1"/>
      <w:tblStyleColBandSize w:val="1"/>
      <w:tblCellMar>
        <w:top w:w="100" w:type="dxa"/>
        <w:left w:w="100" w:type="dxa"/>
        <w:bottom w:w="100" w:type="dxa"/>
        <w:right w:w="100" w:type="dxa"/>
      </w:tblCellMar>
    </w:tblPr>
  </w:style>
  <w:style w:type="table" w:customStyle="1" w:styleId="affffffff6">
    <w:basedOn w:val="TableNormal9"/>
    <w:tblPr>
      <w:tblStyleRowBandSize w:val="1"/>
      <w:tblStyleColBandSize w:val="1"/>
      <w:tblCellMar>
        <w:top w:w="100" w:type="dxa"/>
        <w:left w:w="100" w:type="dxa"/>
        <w:bottom w:w="100" w:type="dxa"/>
        <w:right w:w="100" w:type="dxa"/>
      </w:tblCellMar>
    </w:tblPr>
  </w:style>
  <w:style w:type="table" w:customStyle="1" w:styleId="affffffff7">
    <w:basedOn w:val="TableNormal9"/>
    <w:tblPr>
      <w:tblStyleRowBandSize w:val="1"/>
      <w:tblStyleColBandSize w:val="1"/>
      <w:tblCellMar>
        <w:top w:w="100" w:type="dxa"/>
        <w:left w:w="100" w:type="dxa"/>
        <w:bottom w:w="100" w:type="dxa"/>
        <w:right w:w="100" w:type="dxa"/>
      </w:tblCellMar>
    </w:tblPr>
  </w:style>
  <w:style w:type="table" w:customStyle="1" w:styleId="affffffff8">
    <w:basedOn w:val="TableNormal9"/>
    <w:tblPr>
      <w:tblStyleRowBandSize w:val="1"/>
      <w:tblStyleColBandSize w:val="1"/>
      <w:tblCellMar>
        <w:top w:w="100" w:type="dxa"/>
        <w:left w:w="100" w:type="dxa"/>
        <w:bottom w:w="100" w:type="dxa"/>
        <w:right w:w="100" w:type="dxa"/>
      </w:tblCellMar>
    </w:tblPr>
  </w:style>
  <w:style w:type="table" w:customStyle="1" w:styleId="affffffff9">
    <w:basedOn w:val="TableNormal9"/>
    <w:tblPr>
      <w:tblStyleRowBandSize w:val="1"/>
      <w:tblStyleColBandSize w:val="1"/>
      <w:tblCellMar>
        <w:top w:w="100" w:type="dxa"/>
        <w:left w:w="100" w:type="dxa"/>
        <w:bottom w:w="100" w:type="dxa"/>
        <w:right w:w="100" w:type="dxa"/>
      </w:tblCellMar>
    </w:tblPr>
  </w:style>
  <w:style w:type="table" w:customStyle="1" w:styleId="affffffffa">
    <w:basedOn w:val="TableNormal9"/>
    <w:tblPr>
      <w:tblStyleRowBandSize w:val="1"/>
      <w:tblStyleColBandSize w:val="1"/>
      <w:tblCellMar>
        <w:top w:w="100" w:type="dxa"/>
        <w:left w:w="100" w:type="dxa"/>
        <w:bottom w:w="100" w:type="dxa"/>
        <w:right w:w="100" w:type="dxa"/>
      </w:tblCellMar>
    </w:tblPr>
  </w:style>
  <w:style w:type="table" w:customStyle="1" w:styleId="affffffffb">
    <w:basedOn w:val="TableNormal9"/>
    <w:tblPr>
      <w:tblStyleRowBandSize w:val="1"/>
      <w:tblStyleColBandSize w:val="1"/>
      <w:tblCellMar>
        <w:top w:w="100" w:type="dxa"/>
        <w:left w:w="100" w:type="dxa"/>
        <w:bottom w:w="100" w:type="dxa"/>
        <w:right w:w="100" w:type="dxa"/>
      </w:tblCellMar>
    </w:tblPr>
  </w:style>
  <w:style w:type="table" w:customStyle="1" w:styleId="affffffffc">
    <w:basedOn w:val="TableNormal9"/>
    <w:tblPr>
      <w:tblStyleRowBandSize w:val="1"/>
      <w:tblStyleColBandSize w:val="1"/>
      <w:tblCellMar>
        <w:top w:w="100" w:type="dxa"/>
        <w:left w:w="100" w:type="dxa"/>
        <w:bottom w:w="100" w:type="dxa"/>
        <w:right w:w="100" w:type="dxa"/>
      </w:tblCellMar>
    </w:tblPr>
  </w:style>
  <w:style w:type="table" w:customStyle="1" w:styleId="affffffffd">
    <w:basedOn w:val="TableNormal9"/>
    <w:tblPr>
      <w:tblStyleRowBandSize w:val="1"/>
      <w:tblStyleColBandSize w:val="1"/>
      <w:tblCellMar>
        <w:top w:w="100" w:type="dxa"/>
        <w:left w:w="100" w:type="dxa"/>
        <w:bottom w:w="100" w:type="dxa"/>
        <w:right w:w="100" w:type="dxa"/>
      </w:tblCellMar>
    </w:tblPr>
  </w:style>
  <w:style w:type="table" w:customStyle="1" w:styleId="affffffffe">
    <w:basedOn w:val="TableNormal9"/>
    <w:tblPr>
      <w:tblStyleRowBandSize w:val="1"/>
      <w:tblStyleColBandSize w:val="1"/>
      <w:tblCellMar>
        <w:top w:w="100" w:type="dxa"/>
        <w:left w:w="100" w:type="dxa"/>
        <w:bottom w:w="100" w:type="dxa"/>
        <w:right w:w="100" w:type="dxa"/>
      </w:tblCellMar>
    </w:tblPr>
  </w:style>
  <w:style w:type="table" w:customStyle="1" w:styleId="afffffffff">
    <w:basedOn w:val="TableNormal9"/>
    <w:tblPr>
      <w:tblStyleRowBandSize w:val="1"/>
      <w:tblStyleColBandSize w:val="1"/>
      <w:tblCellMar>
        <w:top w:w="100" w:type="dxa"/>
        <w:left w:w="100" w:type="dxa"/>
        <w:bottom w:w="100" w:type="dxa"/>
        <w:right w:w="100" w:type="dxa"/>
      </w:tblCellMar>
    </w:tblPr>
  </w:style>
  <w:style w:type="table" w:customStyle="1" w:styleId="afffffffff0">
    <w:basedOn w:val="TableNormal9"/>
    <w:tblPr>
      <w:tblStyleRowBandSize w:val="1"/>
      <w:tblStyleColBandSize w:val="1"/>
      <w:tblCellMar>
        <w:top w:w="100" w:type="dxa"/>
        <w:left w:w="100" w:type="dxa"/>
        <w:bottom w:w="100" w:type="dxa"/>
        <w:right w:w="100" w:type="dxa"/>
      </w:tblCellMar>
    </w:tblPr>
  </w:style>
  <w:style w:type="table" w:customStyle="1" w:styleId="afffffffff1">
    <w:basedOn w:val="TableNormal9"/>
    <w:tblPr>
      <w:tblStyleRowBandSize w:val="1"/>
      <w:tblStyleColBandSize w:val="1"/>
      <w:tblCellMar>
        <w:top w:w="100" w:type="dxa"/>
        <w:left w:w="100" w:type="dxa"/>
        <w:bottom w:w="100" w:type="dxa"/>
        <w:right w:w="100" w:type="dxa"/>
      </w:tblCellMar>
    </w:tblPr>
  </w:style>
  <w:style w:type="table" w:customStyle="1" w:styleId="afffffffff2">
    <w:basedOn w:val="TableNormal9"/>
    <w:tblPr>
      <w:tblStyleRowBandSize w:val="1"/>
      <w:tblStyleColBandSize w:val="1"/>
      <w:tblCellMar>
        <w:top w:w="100" w:type="dxa"/>
        <w:left w:w="100" w:type="dxa"/>
        <w:bottom w:w="100" w:type="dxa"/>
        <w:right w:w="100" w:type="dxa"/>
      </w:tblCellMar>
    </w:tblPr>
  </w:style>
  <w:style w:type="table" w:customStyle="1" w:styleId="afffffffff3">
    <w:basedOn w:val="TableNormal9"/>
    <w:tblPr>
      <w:tblStyleRowBandSize w:val="1"/>
      <w:tblStyleColBandSize w:val="1"/>
      <w:tblCellMar>
        <w:top w:w="100" w:type="dxa"/>
        <w:left w:w="100" w:type="dxa"/>
        <w:bottom w:w="100" w:type="dxa"/>
        <w:right w:w="100" w:type="dxa"/>
      </w:tblCellMar>
    </w:tblPr>
  </w:style>
  <w:style w:type="table" w:customStyle="1" w:styleId="afffffffff4">
    <w:basedOn w:val="TableNormal9"/>
    <w:tblPr>
      <w:tblStyleRowBandSize w:val="1"/>
      <w:tblStyleColBandSize w:val="1"/>
      <w:tblCellMar>
        <w:top w:w="100" w:type="dxa"/>
        <w:left w:w="100" w:type="dxa"/>
        <w:bottom w:w="100" w:type="dxa"/>
        <w:right w:w="100" w:type="dxa"/>
      </w:tblCellMar>
    </w:tblPr>
  </w:style>
  <w:style w:type="table" w:customStyle="1" w:styleId="afffffffff5">
    <w:basedOn w:val="TableNormal9"/>
    <w:tblPr>
      <w:tblStyleRowBandSize w:val="1"/>
      <w:tblStyleColBandSize w:val="1"/>
      <w:tblCellMar>
        <w:top w:w="100" w:type="dxa"/>
        <w:left w:w="100" w:type="dxa"/>
        <w:bottom w:w="100" w:type="dxa"/>
        <w:right w:w="100" w:type="dxa"/>
      </w:tblCellMar>
    </w:tblPr>
  </w:style>
  <w:style w:type="table" w:customStyle="1" w:styleId="afffffffff6">
    <w:basedOn w:val="TableNormal9"/>
    <w:tblPr>
      <w:tblStyleRowBandSize w:val="1"/>
      <w:tblStyleColBandSize w:val="1"/>
      <w:tblCellMar>
        <w:top w:w="100" w:type="dxa"/>
        <w:left w:w="100" w:type="dxa"/>
        <w:bottom w:w="100" w:type="dxa"/>
        <w:right w:w="100" w:type="dxa"/>
      </w:tblCellMar>
    </w:tblPr>
  </w:style>
  <w:style w:type="table" w:customStyle="1" w:styleId="afffffffff7">
    <w:basedOn w:val="TableNormal9"/>
    <w:tblPr>
      <w:tblStyleRowBandSize w:val="1"/>
      <w:tblStyleColBandSize w:val="1"/>
      <w:tblCellMar>
        <w:top w:w="100" w:type="dxa"/>
        <w:left w:w="100" w:type="dxa"/>
        <w:bottom w:w="100" w:type="dxa"/>
        <w:right w:w="100" w:type="dxa"/>
      </w:tblCellMar>
    </w:tblPr>
  </w:style>
  <w:style w:type="table" w:customStyle="1" w:styleId="afffffffff8">
    <w:basedOn w:val="TableNormal9"/>
    <w:tblPr>
      <w:tblStyleRowBandSize w:val="1"/>
      <w:tblStyleColBandSize w:val="1"/>
      <w:tblCellMar>
        <w:top w:w="100" w:type="dxa"/>
        <w:left w:w="100" w:type="dxa"/>
        <w:bottom w:w="100" w:type="dxa"/>
        <w:right w:w="100" w:type="dxa"/>
      </w:tblCellMar>
    </w:tblPr>
  </w:style>
  <w:style w:type="table" w:customStyle="1" w:styleId="afffffffff9">
    <w:basedOn w:val="TableNormal9"/>
    <w:tblPr>
      <w:tblStyleRowBandSize w:val="1"/>
      <w:tblStyleColBandSize w:val="1"/>
      <w:tblCellMar>
        <w:top w:w="100" w:type="dxa"/>
        <w:left w:w="100" w:type="dxa"/>
        <w:bottom w:w="100" w:type="dxa"/>
        <w:right w:w="100" w:type="dxa"/>
      </w:tblCellMar>
    </w:tblPr>
  </w:style>
  <w:style w:type="table" w:customStyle="1" w:styleId="afffffffffa">
    <w:basedOn w:val="TableNormal9"/>
    <w:tblPr>
      <w:tblStyleRowBandSize w:val="1"/>
      <w:tblStyleColBandSize w:val="1"/>
      <w:tblCellMar>
        <w:top w:w="100" w:type="dxa"/>
        <w:left w:w="100" w:type="dxa"/>
        <w:bottom w:w="100" w:type="dxa"/>
        <w:right w:w="100" w:type="dxa"/>
      </w:tblCellMar>
    </w:tblPr>
  </w:style>
  <w:style w:type="table" w:customStyle="1" w:styleId="afffffffffb">
    <w:basedOn w:val="TableNormal9"/>
    <w:tblPr>
      <w:tblStyleRowBandSize w:val="1"/>
      <w:tblStyleColBandSize w:val="1"/>
      <w:tblCellMar>
        <w:top w:w="100" w:type="dxa"/>
        <w:left w:w="100" w:type="dxa"/>
        <w:bottom w:w="100" w:type="dxa"/>
        <w:right w:w="100" w:type="dxa"/>
      </w:tblCellMar>
    </w:tblPr>
  </w:style>
  <w:style w:type="table" w:customStyle="1" w:styleId="afffffffffc">
    <w:basedOn w:val="TableNormal9"/>
    <w:tblPr>
      <w:tblStyleRowBandSize w:val="1"/>
      <w:tblStyleColBandSize w:val="1"/>
      <w:tblCellMar>
        <w:top w:w="100" w:type="dxa"/>
        <w:left w:w="100" w:type="dxa"/>
        <w:bottom w:w="100" w:type="dxa"/>
        <w:right w:w="100" w:type="dxa"/>
      </w:tblCellMar>
    </w:tblPr>
  </w:style>
  <w:style w:type="table" w:customStyle="1" w:styleId="afffffffffd">
    <w:basedOn w:val="TableNormal9"/>
    <w:tblPr>
      <w:tblStyleRowBandSize w:val="1"/>
      <w:tblStyleColBandSize w:val="1"/>
      <w:tblCellMar>
        <w:top w:w="100" w:type="dxa"/>
        <w:left w:w="100" w:type="dxa"/>
        <w:bottom w:w="100" w:type="dxa"/>
        <w:right w:w="100" w:type="dxa"/>
      </w:tblCellMar>
    </w:tblPr>
  </w:style>
  <w:style w:type="table" w:customStyle="1" w:styleId="afffffffffe">
    <w:basedOn w:val="TableNormal9"/>
    <w:tblPr>
      <w:tblStyleRowBandSize w:val="1"/>
      <w:tblStyleColBandSize w:val="1"/>
      <w:tblCellMar>
        <w:top w:w="100" w:type="dxa"/>
        <w:left w:w="100" w:type="dxa"/>
        <w:bottom w:w="100" w:type="dxa"/>
        <w:right w:w="100" w:type="dxa"/>
      </w:tblCellMar>
    </w:tblPr>
  </w:style>
  <w:style w:type="table" w:customStyle="1" w:styleId="affffffffff">
    <w:basedOn w:val="TableNormal9"/>
    <w:tblPr>
      <w:tblStyleRowBandSize w:val="1"/>
      <w:tblStyleColBandSize w:val="1"/>
      <w:tblCellMar>
        <w:top w:w="100" w:type="dxa"/>
        <w:left w:w="100" w:type="dxa"/>
        <w:bottom w:w="100" w:type="dxa"/>
        <w:right w:w="100" w:type="dxa"/>
      </w:tblCellMar>
    </w:tblPr>
  </w:style>
  <w:style w:type="table" w:customStyle="1" w:styleId="affffffffff0">
    <w:basedOn w:val="TableNormal9"/>
    <w:tblPr>
      <w:tblStyleRowBandSize w:val="1"/>
      <w:tblStyleColBandSize w:val="1"/>
      <w:tblCellMar>
        <w:top w:w="100" w:type="dxa"/>
        <w:left w:w="100" w:type="dxa"/>
        <w:bottom w:w="100" w:type="dxa"/>
        <w:right w:w="100" w:type="dxa"/>
      </w:tblCellMar>
    </w:tblPr>
  </w:style>
  <w:style w:type="table" w:customStyle="1" w:styleId="affffffffff1">
    <w:basedOn w:val="TableNormal9"/>
    <w:tblPr>
      <w:tblStyleRowBandSize w:val="1"/>
      <w:tblStyleColBandSize w:val="1"/>
      <w:tblCellMar>
        <w:top w:w="100" w:type="dxa"/>
        <w:left w:w="100" w:type="dxa"/>
        <w:bottom w:w="100" w:type="dxa"/>
        <w:right w:w="100" w:type="dxa"/>
      </w:tblCellMar>
    </w:tblPr>
  </w:style>
  <w:style w:type="table" w:customStyle="1" w:styleId="affffffffff2">
    <w:basedOn w:val="TableNormal9"/>
    <w:tblPr>
      <w:tblStyleRowBandSize w:val="1"/>
      <w:tblStyleColBandSize w:val="1"/>
      <w:tblCellMar>
        <w:top w:w="100" w:type="dxa"/>
        <w:left w:w="100" w:type="dxa"/>
        <w:bottom w:w="100" w:type="dxa"/>
        <w:right w:w="100" w:type="dxa"/>
      </w:tblCellMar>
    </w:tblPr>
  </w:style>
  <w:style w:type="table" w:customStyle="1" w:styleId="affffffffff3">
    <w:basedOn w:val="TableNormal9"/>
    <w:tblPr>
      <w:tblStyleRowBandSize w:val="1"/>
      <w:tblStyleColBandSize w:val="1"/>
      <w:tblCellMar>
        <w:top w:w="100" w:type="dxa"/>
        <w:left w:w="100" w:type="dxa"/>
        <w:bottom w:w="100" w:type="dxa"/>
        <w:right w:w="100" w:type="dxa"/>
      </w:tblCellMar>
    </w:tblPr>
  </w:style>
  <w:style w:type="table" w:customStyle="1" w:styleId="affffffffff4">
    <w:basedOn w:val="TableNormal9"/>
    <w:tblPr>
      <w:tblStyleRowBandSize w:val="1"/>
      <w:tblStyleColBandSize w:val="1"/>
      <w:tblCellMar>
        <w:top w:w="100" w:type="dxa"/>
        <w:left w:w="100" w:type="dxa"/>
        <w:bottom w:w="100" w:type="dxa"/>
        <w:right w:w="100" w:type="dxa"/>
      </w:tblCellMar>
    </w:tblPr>
  </w:style>
  <w:style w:type="table" w:customStyle="1" w:styleId="affffffffff5">
    <w:basedOn w:val="TableNormal9"/>
    <w:tblPr>
      <w:tblStyleRowBandSize w:val="1"/>
      <w:tblStyleColBandSize w:val="1"/>
      <w:tblCellMar>
        <w:top w:w="100" w:type="dxa"/>
        <w:left w:w="100" w:type="dxa"/>
        <w:bottom w:w="100" w:type="dxa"/>
        <w:right w:w="100" w:type="dxa"/>
      </w:tblCellMar>
    </w:tblPr>
  </w:style>
  <w:style w:type="table" w:customStyle="1" w:styleId="affffffffff6">
    <w:basedOn w:val="TableNormal9"/>
    <w:tblPr>
      <w:tblStyleRowBandSize w:val="1"/>
      <w:tblStyleColBandSize w:val="1"/>
      <w:tblCellMar>
        <w:top w:w="100" w:type="dxa"/>
        <w:left w:w="100" w:type="dxa"/>
        <w:bottom w:w="100" w:type="dxa"/>
        <w:right w:w="100" w:type="dxa"/>
      </w:tblCellMar>
    </w:tblPr>
  </w:style>
  <w:style w:type="table" w:customStyle="1" w:styleId="affffffffff7">
    <w:basedOn w:val="TableNormal9"/>
    <w:tblPr>
      <w:tblStyleRowBandSize w:val="1"/>
      <w:tblStyleColBandSize w:val="1"/>
      <w:tblCellMar>
        <w:top w:w="100" w:type="dxa"/>
        <w:left w:w="100" w:type="dxa"/>
        <w:bottom w:w="100" w:type="dxa"/>
        <w:right w:w="100" w:type="dxa"/>
      </w:tblCellMar>
    </w:tblPr>
  </w:style>
  <w:style w:type="table" w:customStyle="1" w:styleId="affffffffff8">
    <w:basedOn w:val="TableNormal9"/>
    <w:tblPr>
      <w:tblStyleRowBandSize w:val="1"/>
      <w:tblStyleColBandSize w:val="1"/>
      <w:tblCellMar>
        <w:top w:w="100" w:type="dxa"/>
        <w:left w:w="100" w:type="dxa"/>
        <w:bottom w:w="100" w:type="dxa"/>
        <w:right w:w="100" w:type="dxa"/>
      </w:tblCellMar>
    </w:tblPr>
  </w:style>
  <w:style w:type="table" w:customStyle="1" w:styleId="affffffffff9">
    <w:basedOn w:val="TableNormal9"/>
    <w:tblPr>
      <w:tblStyleRowBandSize w:val="1"/>
      <w:tblStyleColBandSize w:val="1"/>
      <w:tblCellMar>
        <w:top w:w="100" w:type="dxa"/>
        <w:left w:w="100" w:type="dxa"/>
        <w:bottom w:w="100" w:type="dxa"/>
        <w:right w:w="100" w:type="dxa"/>
      </w:tblCellMar>
    </w:tblPr>
  </w:style>
  <w:style w:type="table" w:customStyle="1" w:styleId="affffffffffa">
    <w:basedOn w:val="TableNormal9"/>
    <w:tblPr>
      <w:tblStyleRowBandSize w:val="1"/>
      <w:tblStyleColBandSize w:val="1"/>
      <w:tblCellMar>
        <w:top w:w="100" w:type="dxa"/>
        <w:left w:w="100" w:type="dxa"/>
        <w:bottom w:w="100" w:type="dxa"/>
        <w:right w:w="100" w:type="dxa"/>
      </w:tblCellMar>
    </w:tblPr>
  </w:style>
  <w:style w:type="table" w:customStyle="1" w:styleId="affffffffffb">
    <w:basedOn w:val="TableNormal9"/>
    <w:tblPr>
      <w:tblStyleRowBandSize w:val="1"/>
      <w:tblStyleColBandSize w:val="1"/>
      <w:tblCellMar>
        <w:top w:w="100" w:type="dxa"/>
        <w:left w:w="100" w:type="dxa"/>
        <w:bottom w:w="100" w:type="dxa"/>
        <w:right w:w="100" w:type="dxa"/>
      </w:tblCellMar>
    </w:tblPr>
  </w:style>
  <w:style w:type="table" w:customStyle="1" w:styleId="affffffffffc">
    <w:basedOn w:val="TableNormal9"/>
    <w:tblPr>
      <w:tblStyleRowBandSize w:val="1"/>
      <w:tblStyleColBandSize w:val="1"/>
      <w:tblCellMar>
        <w:top w:w="100" w:type="dxa"/>
        <w:left w:w="100" w:type="dxa"/>
        <w:bottom w:w="100" w:type="dxa"/>
        <w:right w:w="100" w:type="dxa"/>
      </w:tblCellMar>
    </w:tblPr>
  </w:style>
  <w:style w:type="table" w:customStyle="1" w:styleId="affffffffffd">
    <w:basedOn w:val="TableNormal9"/>
    <w:tblPr>
      <w:tblStyleRowBandSize w:val="1"/>
      <w:tblStyleColBandSize w:val="1"/>
      <w:tblCellMar>
        <w:top w:w="100" w:type="dxa"/>
        <w:left w:w="100" w:type="dxa"/>
        <w:bottom w:w="100" w:type="dxa"/>
        <w:right w:w="100" w:type="dxa"/>
      </w:tblCellMar>
    </w:tblPr>
  </w:style>
  <w:style w:type="table" w:customStyle="1" w:styleId="affffffffffe">
    <w:basedOn w:val="TableNormal9"/>
    <w:tblPr>
      <w:tblStyleRowBandSize w:val="1"/>
      <w:tblStyleColBandSize w:val="1"/>
      <w:tblCellMar>
        <w:top w:w="100" w:type="dxa"/>
        <w:left w:w="100" w:type="dxa"/>
        <w:bottom w:w="100" w:type="dxa"/>
        <w:right w:w="100" w:type="dxa"/>
      </w:tblCellMar>
    </w:tblPr>
  </w:style>
  <w:style w:type="table" w:customStyle="1" w:styleId="afffffffffff">
    <w:basedOn w:val="TableNormal9"/>
    <w:tblPr>
      <w:tblStyleRowBandSize w:val="1"/>
      <w:tblStyleColBandSize w:val="1"/>
      <w:tblCellMar>
        <w:top w:w="100" w:type="dxa"/>
        <w:left w:w="100" w:type="dxa"/>
        <w:bottom w:w="100" w:type="dxa"/>
        <w:right w:w="100" w:type="dxa"/>
      </w:tblCellMar>
    </w:tblPr>
  </w:style>
  <w:style w:type="table" w:customStyle="1" w:styleId="afffffffffff0">
    <w:basedOn w:val="TableNormal9"/>
    <w:tblPr>
      <w:tblStyleRowBandSize w:val="1"/>
      <w:tblStyleColBandSize w:val="1"/>
      <w:tblCellMar>
        <w:top w:w="100" w:type="dxa"/>
        <w:left w:w="100" w:type="dxa"/>
        <w:bottom w:w="100" w:type="dxa"/>
        <w:right w:w="100" w:type="dxa"/>
      </w:tblCellMar>
    </w:tblPr>
  </w:style>
  <w:style w:type="table" w:customStyle="1" w:styleId="afffffffffff1">
    <w:basedOn w:val="TableNormal9"/>
    <w:tblPr>
      <w:tblStyleRowBandSize w:val="1"/>
      <w:tblStyleColBandSize w:val="1"/>
      <w:tblCellMar>
        <w:top w:w="100" w:type="dxa"/>
        <w:left w:w="100" w:type="dxa"/>
        <w:bottom w:w="100" w:type="dxa"/>
        <w:right w:w="100" w:type="dxa"/>
      </w:tblCellMar>
    </w:tblPr>
  </w:style>
  <w:style w:type="table" w:customStyle="1" w:styleId="afffffffffff2">
    <w:basedOn w:val="TableNormal9"/>
    <w:tblPr>
      <w:tblStyleRowBandSize w:val="1"/>
      <w:tblStyleColBandSize w:val="1"/>
      <w:tblCellMar>
        <w:top w:w="100" w:type="dxa"/>
        <w:left w:w="100" w:type="dxa"/>
        <w:bottom w:w="100" w:type="dxa"/>
        <w:right w:w="100" w:type="dxa"/>
      </w:tblCellMar>
    </w:tblPr>
  </w:style>
  <w:style w:type="table" w:customStyle="1" w:styleId="afffffffffff3">
    <w:basedOn w:val="TableNormal9"/>
    <w:tblPr>
      <w:tblStyleRowBandSize w:val="1"/>
      <w:tblStyleColBandSize w:val="1"/>
      <w:tblCellMar>
        <w:top w:w="100" w:type="dxa"/>
        <w:left w:w="100" w:type="dxa"/>
        <w:bottom w:w="100" w:type="dxa"/>
        <w:right w:w="100" w:type="dxa"/>
      </w:tblCellMar>
    </w:tblPr>
  </w:style>
  <w:style w:type="table" w:customStyle="1" w:styleId="afffffffffff4">
    <w:basedOn w:val="TableNormal9"/>
    <w:tblPr>
      <w:tblStyleRowBandSize w:val="1"/>
      <w:tblStyleColBandSize w:val="1"/>
      <w:tblCellMar>
        <w:top w:w="100" w:type="dxa"/>
        <w:left w:w="100" w:type="dxa"/>
        <w:bottom w:w="100" w:type="dxa"/>
        <w:right w:w="100" w:type="dxa"/>
      </w:tblCellMar>
    </w:tblPr>
  </w:style>
  <w:style w:type="table" w:customStyle="1" w:styleId="afffffffffff5">
    <w:basedOn w:val="TableNormal9"/>
    <w:tblPr>
      <w:tblStyleRowBandSize w:val="1"/>
      <w:tblStyleColBandSize w:val="1"/>
      <w:tblCellMar>
        <w:top w:w="100" w:type="dxa"/>
        <w:left w:w="100" w:type="dxa"/>
        <w:bottom w:w="100" w:type="dxa"/>
        <w:right w:w="100" w:type="dxa"/>
      </w:tblCellMar>
    </w:tblPr>
  </w:style>
  <w:style w:type="table" w:customStyle="1" w:styleId="afffffffffff6">
    <w:basedOn w:val="TableNormal9"/>
    <w:tblPr>
      <w:tblStyleRowBandSize w:val="1"/>
      <w:tblStyleColBandSize w:val="1"/>
      <w:tblCellMar>
        <w:top w:w="100" w:type="dxa"/>
        <w:left w:w="100" w:type="dxa"/>
        <w:bottom w:w="100" w:type="dxa"/>
        <w:right w:w="100" w:type="dxa"/>
      </w:tblCellMar>
    </w:tblPr>
  </w:style>
  <w:style w:type="table" w:customStyle="1" w:styleId="afffffffffff7">
    <w:basedOn w:val="TableNormal9"/>
    <w:tblPr>
      <w:tblStyleRowBandSize w:val="1"/>
      <w:tblStyleColBandSize w:val="1"/>
      <w:tblCellMar>
        <w:top w:w="100" w:type="dxa"/>
        <w:left w:w="100" w:type="dxa"/>
        <w:bottom w:w="100" w:type="dxa"/>
        <w:right w:w="100" w:type="dxa"/>
      </w:tblCellMar>
    </w:tblPr>
  </w:style>
  <w:style w:type="table" w:customStyle="1" w:styleId="afffffffffff8">
    <w:basedOn w:val="TableNormal9"/>
    <w:tblPr>
      <w:tblStyleRowBandSize w:val="1"/>
      <w:tblStyleColBandSize w:val="1"/>
      <w:tblCellMar>
        <w:top w:w="100" w:type="dxa"/>
        <w:left w:w="100" w:type="dxa"/>
        <w:bottom w:w="100" w:type="dxa"/>
        <w:right w:w="100" w:type="dxa"/>
      </w:tblCellMar>
    </w:tblPr>
  </w:style>
  <w:style w:type="table" w:customStyle="1" w:styleId="afffffffffff9">
    <w:basedOn w:val="TableNormal9"/>
    <w:tblPr>
      <w:tblStyleRowBandSize w:val="1"/>
      <w:tblStyleColBandSize w:val="1"/>
      <w:tblCellMar>
        <w:top w:w="100" w:type="dxa"/>
        <w:left w:w="100" w:type="dxa"/>
        <w:bottom w:w="100" w:type="dxa"/>
        <w:right w:w="100" w:type="dxa"/>
      </w:tblCellMar>
    </w:tblPr>
  </w:style>
  <w:style w:type="table" w:customStyle="1" w:styleId="afffffffffffa">
    <w:basedOn w:val="TableNormal9"/>
    <w:tblPr>
      <w:tblStyleRowBandSize w:val="1"/>
      <w:tblStyleColBandSize w:val="1"/>
      <w:tblCellMar>
        <w:top w:w="100" w:type="dxa"/>
        <w:left w:w="100" w:type="dxa"/>
        <w:bottom w:w="100" w:type="dxa"/>
        <w:right w:w="100" w:type="dxa"/>
      </w:tblCellMar>
    </w:tblPr>
  </w:style>
  <w:style w:type="table" w:customStyle="1" w:styleId="afffffffffffb">
    <w:basedOn w:val="TableNormal9"/>
    <w:tblPr>
      <w:tblStyleRowBandSize w:val="1"/>
      <w:tblStyleColBandSize w:val="1"/>
      <w:tblCellMar>
        <w:top w:w="100" w:type="dxa"/>
        <w:left w:w="100" w:type="dxa"/>
        <w:bottom w:w="100" w:type="dxa"/>
        <w:right w:w="100" w:type="dxa"/>
      </w:tblCellMar>
    </w:tblPr>
  </w:style>
  <w:style w:type="table" w:customStyle="1" w:styleId="afffffffffffc">
    <w:basedOn w:val="TableNormal9"/>
    <w:tblPr>
      <w:tblStyleRowBandSize w:val="1"/>
      <w:tblStyleColBandSize w:val="1"/>
      <w:tblCellMar>
        <w:top w:w="100" w:type="dxa"/>
        <w:left w:w="100" w:type="dxa"/>
        <w:bottom w:w="100" w:type="dxa"/>
        <w:right w:w="100" w:type="dxa"/>
      </w:tblCellMar>
    </w:tblPr>
  </w:style>
  <w:style w:type="table" w:customStyle="1" w:styleId="afffffffffffd">
    <w:basedOn w:val="TableNormal9"/>
    <w:tblPr>
      <w:tblStyleRowBandSize w:val="1"/>
      <w:tblStyleColBandSize w:val="1"/>
      <w:tblCellMar>
        <w:top w:w="100" w:type="dxa"/>
        <w:left w:w="100" w:type="dxa"/>
        <w:bottom w:w="100" w:type="dxa"/>
        <w:right w:w="100" w:type="dxa"/>
      </w:tblCellMar>
    </w:tblPr>
  </w:style>
  <w:style w:type="table" w:customStyle="1" w:styleId="afffffffffffe">
    <w:basedOn w:val="TableNormal9"/>
    <w:tblPr>
      <w:tblStyleRowBandSize w:val="1"/>
      <w:tblStyleColBandSize w:val="1"/>
      <w:tblCellMar>
        <w:top w:w="100" w:type="dxa"/>
        <w:left w:w="100" w:type="dxa"/>
        <w:bottom w:w="100" w:type="dxa"/>
        <w:right w:w="100" w:type="dxa"/>
      </w:tblCellMar>
    </w:tblPr>
  </w:style>
  <w:style w:type="table" w:customStyle="1" w:styleId="affffffffffff">
    <w:basedOn w:val="TableNormal9"/>
    <w:tblPr>
      <w:tblStyleRowBandSize w:val="1"/>
      <w:tblStyleColBandSize w:val="1"/>
      <w:tblCellMar>
        <w:top w:w="100" w:type="dxa"/>
        <w:left w:w="100" w:type="dxa"/>
        <w:bottom w:w="100" w:type="dxa"/>
        <w:right w:w="100" w:type="dxa"/>
      </w:tblCellMar>
    </w:tblPr>
  </w:style>
  <w:style w:type="table" w:customStyle="1" w:styleId="affffffffffff0">
    <w:basedOn w:val="TableNormal9"/>
    <w:tblPr>
      <w:tblStyleRowBandSize w:val="1"/>
      <w:tblStyleColBandSize w:val="1"/>
      <w:tblCellMar>
        <w:top w:w="100" w:type="dxa"/>
        <w:left w:w="100" w:type="dxa"/>
        <w:bottom w:w="100" w:type="dxa"/>
        <w:right w:w="100" w:type="dxa"/>
      </w:tblCellMar>
    </w:tblPr>
  </w:style>
  <w:style w:type="table" w:customStyle="1" w:styleId="affffffffffff1">
    <w:basedOn w:val="TableNormal9"/>
    <w:tblPr>
      <w:tblStyleRowBandSize w:val="1"/>
      <w:tblStyleColBandSize w:val="1"/>
      <w:tblCellMar>
        <w:top w:w="100" w:type="dxa"/>
        <w:left w:w="100" w:type="dxa"/>
        <w:bottom w:w="100" w:type="dxa"/>
        <w:right w:w="100" w:type="dxa"/>
      </w:tblCellMar>
    </w:tblPr>
  </w:style>
  <w:style w:type="table" w:customStyle="1" w:styleId="affffffffffff2">
    <w:basedOn w:val="TableNormal9"/>
    <w:tblPr>
      <w:tblStyleRowBandSize w:val="1"/>
      <w:tblStyleColBandSize w:val="1"/>
      <w:tblCellMar>
        <w:top w:w="100" w:type="dxa"/>
        <w:left w:w="100" w:type="dxa"/>
        <w:bottom w:w="100" w:type="dxa"/>
        <w:right w:w="100" w:type="dxa"/>
      </w:tblCellMar>
    </w:tblPr>
  </w:style>
  <w:style w:type="table" w:customStyle="1" w:styleId="affffffffffff3">
    <w:basedOn w:val="TableNormal9"/>
    <w:tblPr>
      <w:tblStyleRowBandSize w:val="1"/>
      <w:tblStyleColBandSize w:val="1"/>
      <w:tblCellMar>
        <w:top w:w="100" w:type="dxa"/>
        <w:left w:w="100" w:type="dxa"/>
        <w:bottom w:w="100" w:type="dxa"/>
        <w:right w:w="100" w:type="dxa"/>
      </w:tblCellMar>
    </w:tblPr>
  </w:style>
  <w:style w:type="table" w:customStyle="1" w:styleId="affffffffffff4">
    <w:basedOn w:val="TableNormal9"/>
    <w:tblPr>
      <w:tblStyleRowBandSize w:val="1"/>
      <w:tblStyleColBandSize w:val="1"/>
      <w:tblCellMar>
        <w:top w:w="100" w:type="dxa"/>
        <w:left w:w="100" w:type="dxa"/>
        <w:bottom w:w="100" w:type="dxa"/>
        <w:right w:w="100" w:type="dxa"/>
      </w:tblCellMar>
    </w:tblPr>
  </w:style>
  <w:style w:type="table" w:customStyle="1" w:styleId="affffffffffff5">
    <w:basedOn w:val="TableNormal9"/>
    <w:tblPr>
      <w:tblStyleRowBandSize w:val="1"/>
      <w:tblStyleColBandSize w:val="1"/>
      <w:tblCellMar>
        <w:top w:w="100" w:type="dxa"/>
        <w:left w:w="100" w:type="dxa"/>
        <w:bottom w:w="100" w:type="dxa"/>
        <w:right w:w="100" w:type="dxa"/>
      </w:tblCellMar>
    </w:tblPr>
  </w:style>
  <w:style w:type="table" w:customStyle="1" w:styleId="affffffffffff6">
    <w:basedOn w:val="TableNormal9"/>
    <w:tblPr>
      <w:tblStyleRowBandSize w:val="1"/>
      <w:tblStyleColBandSize w:val="1"/>
      <w:tblCellMar>
        <w:top w:w="100" w:type="dxa"/>
        <w:left w:w="100" w:type="dxa"/>
        <w:bottom w:w="100" w:type="dxa"/>
        <w:right w:w="100" w:type="dxa"/>
      </w:tblCellMar>
    </w:tblPr>
  </w:style>
  <w:style w:type="table" w:customStyle="1" w:styleId="affffffffffff7">
    <w:basedOn w:val="TableNormal9"/>
    <w:tblPr>
      <w:tblStyleRowBandSize w:val="1"/>
      <w:tblStyleColBandSize w:val="1"/>
      <w:tblCellMar>
        <w:top w:w="100" w:type="dxa"/>
        <w:left w:w="100" w:type="dxa"/>
        <w:bottom w:w="100" w:type="dxa"/>
        <w:right w:w="100" w:type="dxa"/>
      </w:tblCellMar>
    </w:tblPr>
  </w:style>
  <w:style w:type="table" w:customStyle="1" w:styleId="affffffffffff8">
    <w:basedOn w:val="TableNormal9"/>
    <w:tblPr>
      <w:tblStyleRowBandSize w:val="1"/>
      <w:tblStyleColBandSize w:val="1"/>
      <w:tblCellMar>
        <w:top w:w="100" w:type="dxa"/>
        <w:left w:w="100" w:type="dxa"/>
        <w:bottom w:w="100" w:type="dxa"/>
        <w:right w:w="100" w:type="dxa"/>
      </w:tblCellMar>
    </w:tblPr>
  </w:style>
  <w:style w:type="table" w:customStyle="1" w:styleId="affffffffffff9">
    <w:basedOn w:val="TableNormal9"/>
    <w:tblPr>
      <w:tblStyleRowBandSize w:val="1"/>
      <w:tblStyleColBandSize w:val="1"/>
      <w:tblCellMar>
        <w:top w:w="100" w:type="dxa"/>
        <w:left w:w="100" w:type="dxa"/>
        <w:bottom w:w="100" w:type="dxa"/>
        <w:right w:w="100" w:type="dxa"/>
      </w:tblCellMar>
    </w:tblPr>
  </w:style>
  <w:style w:type="table" w:customStyle="1" w:styleId="affffffffffffa">
    <w:basedOn w:val="TableNormal9"/>
    <w:tblPr>
      <w:tblStyleRowBandSize w:val="1"/>
      <w:tblStyleColBandSize w:val="1"/>
      <w:tblCellMar>
        <w:top w:w="100" w:type="dxa"/>
        <w:left w:w="100" w:type="dxa"/>
        <w:bottom w:w="100" w:type="dxa"/>
        <w:right w:w="100" w:type="dxa"/>
      </w:tblCellMar>
    </w:tblPr>
  </w:style>
  <w:style w:type="table" w:customStyle="1" w:styleId="affffffffffffb">
    <w:basedOn w:val="TableNormal9"/>
    <w:tblPr>
      <w:tblStyleRowBandSize w:val="1"/>
      <w:tblStyleColBandSize w:val="1"/>
      <w:tblCellMar>
        <w:top w:w="100" w:type="dxa"/>
        <w:left w:w="100" w:type="dxa"/>
        <w:bottom w:w="100" w:type="dxa"/>
        <w:right w:w="100" w:type="dxa"/>
      </w:tblCellMar>
    </w:tblPr>
  </w:style>
  <w:style w:type="table" w:customStyle="1" w:styleId="affffffffffffc">
    <w:basedOn w:val="TableNormal9"/>
    <w:tblPr>
      <w:tblStyleRowBandSize w:val="1"/>
      <w:tblStyleColBandSize w:val="1"/>
      <w:tblCellMar>
        <w:top w:w="100" w:type="dxa"/>
        <w:left w:w="100" w:type="dxa"/>
        <w:bottom w:w="100" w:type="dxa"/>
        <w:right w:w="100" w:type="dxa"/>
      </w:tblCellMar>
    </w:tblPr>
  </w:style>
  <w:style w:type="table" w:customStyle="1" w:styleId="affffffffffffd">
    <w:basedOn w:val="TableNormal9"/>
    <w:tblPr>
      <w:tblStyleRowBandSize w:val="1"/>
      <w:tblStyleColBandSize w:val="1"/>
      <w:tblCellMar>
        <w:top w:w="100" w:type="dxa"/>
        <w:left w:w="100" w:type="dxa"/>
        <w:bottom w:w="100" w:type="dxa"/>
        <w:right w:w="100" w:type="dxa"/>
      </w:tblCellMar>
    </w:tblPr>
  </w:style>
  <w:style w:type="table" w:customStyle="1" w:styleId="affffffffffffe">
    <w:basedOn w:val="TableNormal9"/>
    <w:tblPr>
      <w:tblStyleRowBandSize w:val="1"/>
      <w:tblStyleColBandSize w:val="1"/>
      <w:tblCellMar>
        <w:top w:w="100" w:type="dxa"/>
        <w:left w:w="100" w:type="dxa"/>
        <w:bottom w:w="100" w:type="dxa"/>
        <w:right w:w="100" w:type="dxa"/>
      </w:tblCellMar>
    </w:tblPr>
  </w:style>
  <w:style w:type="table" w:customStyle="1" w:styleId="afffffffffffff">
    <w:basedOn w:val="TableNormal9"/>
    <w:tblPr>
      <w:tblStyleRowBandSize w:val="1"/>
      <w:tblStyleColBandSize w:val="1"/>
      <w:tblCellMar>
        <w:top w:w="100" w:type="dxa"/>
        <w:left w:w="100" w:type="dxa"/>
        <w:bottom w:w="100" w:type="dxa"/>
        <w:right w:w="100" w:type="dxa"/>
      </w:tblCellMar>
    </w:tblPr>
  </w:style>
  <w:style w:type="table" w:customStyle="1" w:styleId="a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5">
    <w:basedOn w:val="TableNormal9"/>
    <w:tblPr>
      <w:tblStyleRowBandSize w:val="1"/>
      <w:tblStyleColBandSize w:val="1"/>
      <w:tblCellMar>
        <w:top w:w="100" w:type="dxa"/>
        <w:left w:w="100" w:type="dxa"/>
        <w:bottom w:w="100" w:type="dxa"/>
        <w:right w:w="100" w:type="dxa"/>
      </w:tblCellMar>
    </w:tblPr>
  </w:style>
  <w:style w:type="table" w:customStyle="1" w:styleId="afffffffffffff6">
    <w:basedOn w:val="TableNormal9"/>
    <w:tblPr>
      <w:tblStyleRowBandSize w:val="1"/>
      <w:tblStyleColBandSize w:val="1"/>
      <w:tblCellMar>
        <w:top w:w="100" w:type="dxa"/>
        <w:left w:w="100" w:type="dxa"/>
        <w:bottom w:w="100" w:type="dxa"/>
        <w:right w:w="100" w:type="dxa"/>
      </w:tblCellMar>
    </w:tblPr>
  </w:style>
  <w:style w:type="table" w:customStyle="1" w:styleId="afffffffffffff7">
    <w:basedOn w:val="TableNormal9"/>
    <w:tblPr>
      <w:tblStyleRowBandSize w:val="1"/>
      <w:tblStyleColBandSize w:val="1"/>
      <w:tblCellMar>
        <w:top w:w="100" w:type="dxa"/>
        <w:left w:w="100" w:type="dxa"/>
        <w:bottom w:w="100" w:type="dxa"/>
        <w:right w:w="100" w:type="dxa"/>
      </w:tblCellMar>
    </w:tblPr>
  </w:style>
  <w:style w:type="table" w:customStyle="1" w:styleId="afffffffffffff8">
    <w:basedOn w:val="TableNormal9"/>
    <w:tblPr>
      <w:tblStyleRowBandSize w:val="1"/>
      <w:tblStyleColBandSize w:val="1"/>
      <w:tblCellMar>
        <w:top w:w="100" w:type="dxa"/>
        <w:left w:w="100" w:type="dxa"/>
        <w:bottom w:w="100" w:type="dxa"/>
        <w:right w:w="100" w:type="dxa"/>
      </w:tblCellMar>
    </w:tblPr>
  </w:style>
  <w:style w:type="table" w:customStyle="1" w:styleId="afffffffffffff9">
    <w:basedOn w:val="TableNormal9"/>
    <w:tblPr>
      <w:tblStyleRowBandSize w:val="1"/>
      <w:tblStyleColBandSize w:val="1"/>
      <w:tblCellMar>
        <w:top w:w="100" w:type="dxa"/>
        <w:left w:w="100" w:type="dxa"/>
        <w:bottom w:w="100" w:type="dxa"/>
        <w:right w:w="100" w:type="dxa"/>
      </w:tblCellMar>
    </w:tblPr>
  </w:style>
  <w:style w:type="table" w:customStyle="1" w:styleId="afffffffffffffa">
    <w:basedOn w:val="TableNormal9"/>
    <w:tblPr>
      <w:tblStyleRowBandSize w:val="1"/>
      <w:tblStyleColBandSize w:val="1"/>
      <w:tblCellMar>
        <w:top w:w="100" w:type="dxa"/>
        <w:left w:w="100" w:type="dxa"/>
        <w:bottom w:w="100" w:type="dxa"/>
        <w:right w:w="100" w:type="dxa"/>
      </w:tblCellMar>
    </w:tblPr>
  </w:style>
  <w:style w:type="table" w:customStyle="1" w:styleId="afffffffffffffb">
    <w:basedOn w:val="TableNormal9"/>
    <w:tblPr>
      <w:tblStyleRowBandSize w:val="1"/>
      <w:tblStyleColBandSize w:val="1"/>
      <w:tblCellMar>
        <w:top w:w="100" w:type="dxa"/>
        <w:left w:w="100" w:type="dxa"/>
        <w:bottom w:w="100" w:type="dxa"/>
        <w:right w:w="100" w:type="dxa"/>
      </w:tblCellMar>
    </w:tblPr>
  </w:style>
  <w:style w:type="table" w:customStyle="1" w:styleId="afffffffffffffc">
    <w:basedOn w:val="TableNormal9"/>
    <w:tblPr>
      <w:tblStyleRowBandSize w:val="1"/>
      <w:tblStyleColBandSize w:val="1"/>
      <w:tblCellMar>
        <w:top w:w="100" w:type="dxa"/>
        <w:left w:w="100" w:type="dxa"/>
        <w:bottom w:w="100" w:type="dxa"/>
        <w:right w:w="100" w:type="dxa"/>
      </w:tblCellMar>
    </w:tblPr>
  </w:style>
  <w:style w:type="table" w:customStyle="1" w:styleId="afffffffffffffd">
    <w:basedOn w:val="TableNormal9"/>
    <w:tblPr>
      <w:tblStyleRowBandSize w:val="1"/>
      <w:tblStyleColBandSize w:val="1"/>
      <w:tblCellMar>
        <w:top w:w="100" w:type="dxa"/>
        <w:left w:w="100" w:type="dxa"/>
        <w:bottom w:w="100" w:type="dxa"/>
        <w:right w:w="100" w:type="dxa"/>
      </w:tblCellMar>
    </w:tblPr>
  </w:style>
  <w:style w:type="table" w:customStyle="1" w:styleId="afffffffffffffe">
    <w:basedOn w:val="TableNormal9"/>
    <w:tblPr>
      <w:tblStyleRowBandSize w:val="1"/>
      <w:tblStyleColBandSize w:val="1"/>
      <w:tblCellMar>
        <w:top w:w="100" w:type="dxa"/>
        <w:left w:w="100" w:type="dxa"/>
        <w:bottom w:w="100" w:type="dxa"/>
        <w:right w:w="100" w:type="dxa"/>
      </w:tblCellMar>
    </w:tblPr>
  </w:style>
  <w:style w:type="table" w:customStyle="1" w:styleId="affffffffffffff">
    <w:basedOn w:val="TableNormal9"/>
    <w:tblPr>
      <w:tblStyleRowBandSize w:val="1"/>
      <w:tblStyleColBandSize w:val="1"/>
      <w:tblCellMar>
        <w:top w:w="100" w:type="dxa"/>
        <w:left w:w="100" w:type="dxa"/>
        <w:bottom w:w="100" w:type="dxa"/>
        <w:right w:w="100" w:type="dxa"/>
      </w:tblCellMar>
    </w:tblPr>
  </w:style>
  <w:style w:type="table" w:customStyle="1" w:styleId="af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f5">
    <w:basedOn w:val="TableNormal9"/>
    <w:tblPr>
      <w:tblStyleRowBandSize w:val="1"/>
      <w:tblStyleColBandSize w:val="1"/>
      <w:tblCellMar>
        <w:top w:w="100" w:type="dxa"/>
        <w:left w:w="100" w:type="dxa"/>
        <w:bottom w:w="100" w:type="dxa"/>
        <w:right w:w="100" w:type="dxa"/>
      </w:tblCellMar>
    </w:tblPr>
  </w:style>
  <w:style w:type="character" w:customStyle="1" w:styleId="normaltextrun">
    <w:name w:val="normaltextrun"/>
    <w:basedOn w:val="Fuentedeprrafopredeter"/>
    <w:qFormat/>
    <w:rsid w:val="000E7305"/>
  </w:style>
  <w:style w:type="table" w:customStyle="1" w:styleId="affffffffffffff6">
    <w:basedOn w:val="TableNormal3"/>
    <w:tblPr>
      <w:tblStyleRowBandSize w:val="1"/>
      <w:tblStyleColBandSize w:val="1"/>
      <w:tblCellMar>
        <w:top w:w="100" w:type="dxa"/>
        <w:left w:w="100" w:type="dxa"/>
        <w:bottom w:w="100" w:type="dxa"/>
        <w:right w:w="100" w:type="dxa"/>
      </w:tblCellMar>
    </w:tblPr>
  </w:style>
  <w:style w:type="table" w:customStyle="1" w:styleId="affffffffffffff7">
    <w:basedOn w:val="TableNormal3"/>
    <w:tblPr>
      <w:tblStyleRowBandSize w:val="1"/>
      <w:tblStyleColBandSize w:val="1"/>
      <w:tblCellMar>
        <w:top w:w="100" w:type="dxa"/>
        <w:left w:w="100" w:type="dxa"/>
        <w:bottom w:w="100" w:type="dxa"/>
        <w:right w:w="100" w:type="dxa"/>
      </w:tblCellMar>
    </w:tblPr>
  </w:style>
  <w:style w:type="table" w:customStyle="1" w:styleId="affffffffffffff8">
    <w:basedOn w:val="TableNormal3"/>
    <w:tblPr>
      <w:tblStyleRowBandSize w:val="1"/>
      <w:tblStyleColBandSize w:val="1"/>
      <w:tblCellMar>
        <w:top w:w="100" w:type="dxa"/>
        <w:left w:w="100" w:type="dxa"/>
        <w:bottom w:w="100" w:type="dxa"/>
        <w:right w:w="100" w:type="dxa"/>
      </w:tblCellMar>
    </w:tblPr>
  </w:style>
  <w:style w:type="table" w:customStyle="1" w:styleId="affffffffffffff9">
    <w:basedOn w:val="TableNormal3"/>
    <w:tblPr>
      <w:tblStyleRowBandSize w:val="1"/>
      <w:tblStyleColBandSize w:val="1"/>
      <w:tblCellMar>
        <w:top w:w="100" w:type="dxa"/>
        <w:left w:w="100" w:type="dxa"/>
        <w:bottom w:w="100" w:type="dxa"/>
        <w:right w:w="100" w:type="dxa"/>
      </w:tblCellMar>
    </w:tblPr>
  </w:style>
  <w:style w:type="table" w:customStyle="1" w:styleId="affffffffffffffa">
    <w:basedOn w:val="TableNormal3"/>
    <w:tblPr>
      <w:tblStyleRowBandSize w:val="1"/>
      <w:tblStyleColBandSize w:val="1"/>
      <w:tblCellMar>
        <w:top w:w="100" w:type="dxa"/>
        <w:left w:w="100" w:type="dxa"/>
        <w:bottom w:w="100" w:type="dxa"/>
        <w:right w:w="100" w:type="dxa"/>
      </w:tblCellMar>
    </w:tblPr>
  </w:style>
  <w:style w:type="table" w:customStyle="1" w:styleId="affffffffffffffb">
    <w:basedOn w:val="TableNormal3"/>
    <w:tblPr>
      <w:tblStyleRowBandSize w:val="1"/>
      <w:tblStyleColBandSize w:val="1"/>
      <w:tblCellMar>
        <w:top w:w="100" w:type="dxa"/>
        <w:left w:w="100" w:type="dxa"/>
        <w:bottom w:w="100" w:type="dxa"/>
        <w:right w:w="100" w:type="dxa"/>
      </w:tblCellMar>
    </w:tblPr>
  </w:style>
  <w:style w:type="table" w:customStyle="1" w:styleId="affffffffffffffc">
    <w:basedOn w:val="TableNormal3"/>
    <w:tblPr>
      <w:tblStyleRowBandSize w:val="1"/>
      <w:tblStyleColBandSize w:val="1"/>
      <w:tblCellMar>
        <w:top w:w="100" w:type="dxa"/>
        <w:left w:w="100" w:type="dxa"/>
        <w:bottom w:w="100" w:type="dxa"/>
        <w:right w:w="100" w:type="dxa"/>
      </w:tblCellMar>
    </w:tblPr>
  </w:style>
  <w:style w:type="table" w:customStyle="1" w:styleId="affffffffffffffd">
    <w:basedOn w:val="TableNormal2"/>
    <w:tblPr>
      <w:tblStyleRowBandSize w:val="1"/>
      <w:tblStyleColBandSize w:val="1"/>
      <w:tblCellMar>
        <w:top w:w="100" w:type="dxa"/>
        <w:left w:w="100" w:type="dxa"/>
        <w:bottom w:w="100" w:type="dxa"/>
        <w:right w:w="100" w:type="dxa"/>
      </w:tblCellMar>
    </w:tblPr>
  </w:style>
  <w:style w:type="table" w:customStyle="1" w:styleId="affffffffffffffe">
    <w:basedOn w:val="TableNormal2"/>
    <w:tblPr>
      <w:tblStyleRowBandSize w:val="1"/>
      <w:tblStyleColBandSize w:val="1"/>
      <w:tblCellMar>
        <w:top w:w="100" w:type="dxa"/>
        <w:left w:w="100" w:type="dxa"/>
        <w:bottom w:w="100" w:type="dxa"/>
        <w:right w:w="100" w:type="dxa"/>
      </w:tblCellMar>
    </w:tblPr>
  </w:style>
  <w:style w:type="table" w:customStyle="1" w:styleId="afffffffffffffff">
    <w:basedOn w:val="TableNormal2"/>
    <w:tblPr>
      <w:tblStyleRowBandSize w:val="1"/>
      <w:tblStyleColBandSize w:val="1"/>
      <w:tblCellMar>
        <w:top w:w="100" w:type="dxa"/>
        <w:left w:w="100" w:type="dxa"/>
        <w:bottom w:w="100" w:type="dxa"/>
        <w:right w:w="100" w:type="dxa"/>
      </w:tblCellMar>
    </w:tblPr>
  </w:style>
  <w:style w:type="table" w:customStyle="1" w:styleId="afffffffffffffff0">
    <w:basedOn w:val="TableNormal2"/>
    <w:tblPr>
      <w:tblStyleRowBandSize w:val="1"/>
      <w:tblStyleColBandSize w:val="1"/>
      <w:tblCellMar>
        <w:top w:w="100" w:type="dxa"/>
        <w:left w:w="100" w:type="dxa"/>
        <w:bottom w:w="100" w:type="dxa"/>
        <w:right w:w="100" w:type="dxa"/>
      </w:tblCellMar>
    </w:tblPr>
  </w:style>
  <w:style w:type="table" w:customStyle="1" w:styleId="afffffffffffffff1">
    <w:basedOn w:val="TableNormal2"/>
    <w:tblPr>
      <w:tblStyleRowBandSize w:val="1"/>
      <w:tblStyleColBandSize w:val="1"/>
      <w:tblCellMar>
        <w:top w:w="100" w:type="dxa"/>
        <w:left w:w="100" w:type="dxa"/>
        <w:bottom w:w="100" w:type="dxa"/>
        <w:right w:w="100" w:type="dxa"/>
      </w:tblCellMar>
    </w:tblPr>
  </w:style>
  <w:style w:type="table" w:customStyle="1" w:styleId="afffffffffffffff2">
    <w:basedOn w:val="TableNormal1"/>
    <w:tblPr>
      <w:tblStyleRowBandSize w:val="1"/>
      <w:tblStyleColBandSize w:val="1"/>
      <w:tblCellMar>
        <w:top w:w="100" w:type="dxa"/>
        <w:left w:w="100" w:type="dxa"/>
        <w:bottom w:w="100" w:type="dxa"/>
        <w:right w:w="100" w:type="dxa"/>
      </w:tblCellMar>
    </w:tblPr>
  </w:style>
  <w:style w:type="table" w:customStyle="1" w:styleId="afffffffffffffff3">
    <w:basedOn w:val="TableNormal1"/>
    <w:tblPr>
      <w:tblStyleRowBandSize w:val="1"/>
      <w:tblStyleColBandSize w:val="1"/>
      <w:tblCellMar>
        <w:top w:w="100" w:type="dxa"/>
        <w:left w:w="100" w:type="dxa"/>
        <w:bottom w:w="100" w:type="dxa"/>
        <w:right w:w="100" w:type="dxa"/>
      </w:tblCellMar>
    </w:tblPr>
  </w:style>
  <w:style w:type="table" w:customStyle="1" w:styleId="afffffffffffffff4">
    <w:basedOn w:val="TableNormal1"/>
    <w:tblPr>
      <w:tblStyleRowBandSize w:val="1"/>
      <w:tblStyleColBandSize w:val="1"/>
      <w:tblCellMar>
        <w:top w:w="100" w:type="dxa"/>
        <w:left w:w="100" w:type="dxa"/>
        <w:bottom w:w="100" w:type="dxa"/>
        <w:right w:w="100" w:type="dxa"/>
      </w:tblCellMar>
    </w:tblPr>
  </w:style>
  <w:style w:type="table" w:customStyle="1" w:styleId="afffffffffffffff5">
    <w:basedOn w:val="TableNormal1"/>
    <w:tblPr>
      <w:tblStyleRowBandSize w:val="1"/>
      <w:tblStyleColBandSize w:val="1"/>
      <w:tblCellMar>
        <w:top w:w="100" w:type="dxa"/>
        <w:left w:w="100" w:type="dxa"/>
        <w:bottom w:w="100" w:type="dxa"/>
        <w:right w:w="100" w:type="dxa"/>
      </w:tblCellMar>
    </w:tblPr>
  </w:style>
  <w:style w:type="table" w:customStyle="1" w:styleId="afffffffffffffff6">
    <w:basedOn w:val="TableNormal1"/>
    <w:tblPr>
      <w:tblStyleRowBandSize w:val="1"/>
      <w:tblStyleColBandSize w:val="1"/>
      <w:tblCellMar>
        <w:top w:w="100" w:type="dxa"/>
        <w:left w:w="100" w:type="dxa"/>
        <w:bottom w:w="100" w:type="dxa"/>
        <w:right w:w="100" w:type="dxa"/>
      </w:tblCellMar>
    </w:tblPr>
  </w:style>
  <w:style w:type="table" w:customStyle="1" w:styleId="afffffffffffffff7">
    <w:basedOn w:val="TableNormal1"/>
    <w:tblPr>
      <w:tblStyleRowBandSize w:val="1"/>
      <w:tblStyleColBandSize w:val="1"/>
      <w:tblCellMar>
        <w:top w:w="100" w:type="dxa"/>
        <w:left w:w="100" w:type="dxa"/>
        <w:bottom w:w="100" w:type="dxa"/>
        <w:right w:w="100" w:type="dxa"/>
      </w:tblCellMar>
    </w:tblPr>
  </w:style>
  <w:style w:type="table" w:customStyle="1" w:styleId="afffffffffffffff8">
    <w:basedOn w:val="TableNormal1"/>
    <w:tblPr>
      <w:tblStyleRowBandSize w:val="1"/>
      <w:tblStyleColBandSize w:val="1"/>
      <w:tblCellMar>
        <w:top w:w="100" w:type="dxa"/>
        <w:left w:w="100" w:type="dxa"/>
        <w:bottom w:w="100" w:type="dxa"/>
        <w:right w:w="100" w:type="dxa"/>
      </w:tblCellMar>
    </w:tblPr>
  </w:style>
  <w:style w:type="table" w:customStyle="1" w:styleId="afffffffffffffff9">
    <w:basedOn w:val="TableNormal1"/>
    <w:tblPr>
      <w:tblStyleRowBandSize w:val="1"/>
      <w:tblStyleColBandSize w:val="1"/>
      <w:tblCellMar>
        <w:top w:w="100" w:type="dxa"/>
        <w:left w:w="100" w:type="dxa"/>
        <w:bottom w:w="100" w:type="dxa"/>
        <w:right w:w="100" w:type="dxa"/>
      </w:tblCellMar>
    </w:tblPr>
  </w:style>
  <w:style w:type="paragraph" w:customStyle="1" w:styleId="Textbody">
    <w:name w:val="Text body"/>
    <w:basedOn w:val="Normal"/>
    <w:rsid w:val="0004012B"/>
    <w:pPr>
      <w:suppressAutoHyphens/>
      <w:autoSpaceDN w:val="0"/>
      <w:spacing w:after="140" w:line="276" w:lineRule="auto"/>
      <w:textAlignment w:val="baseline"/>
    </w:pPr>
    <w:rPr>
      <w:rFonts w:ascii="Liberation Serif" w:eastAsia="Tahoma" w:hAnsi="Liberation Serif" w:cs="Nirmala UI"/>
      <w:kern w:val="3"/>
      <w:lang w:eastAsia="zh-CN" w:bidi="hi-IN"/>
    </w:rPr>
  </w:style>
  <w:style w:type="character" w:styleId="Textoennegrita">
    <w:name w:val="Strong"/>
    <w:basedOn w:val="Fuentedeprrafopredeter"/>
    <w:uiPriority w:val="22"/>
    <w:qFormat/>
    <w:rsid w:val="0076025E"/>
    <w:rPr>
      <w:b/>
      <w:bCs/>
    </w:rPr>
  </w:style>
  <w:style w:type="paragraph" w:customStyle="1" w:styleId="SECRETARIADELAFUNCIONPUBLICA">
    <w:name w:val="SECRETARIA DE LA FUNCION PUBLICA"/>
    <w:basedOn w:val="Normal"/>
    <w:qFormat/>
    <w:rsid w:val="00D72694"/>
    <w:rPr>
      <w:rFonts w:ascii="Arial" w:eastAsia="Batang" w:hAnsi="Arial" w:cs="Times New Roman"/>
      <w:kern w:val="2"/>
      <w:sz w:val="18"/>
      <w:szCs w:val="20"/>
      <w:lang w:val="es-ES"/>
    </w:rPr>
  </w:style>
  <w:style w:type="paragraph" w:styleId="Sinespaciado">
    <w:name w:val="No Spacing"/>
    <w:uiPriority w:val="1"/>
    <w:qFormat/>
    <w:rsid w:val="00B05D9B"/>
    <w:rPr>
      <w:rFonts w:eastAsiaTheme="minorEastAsia"/>
    </w:rPr>
  </w:style>
  <w:style w:type="paragraph" w:styleId="Revisin">
    <w:name w:val="Revision"/>
    <w:hidden/>
    <w:uiPriority w:val="99"/>
    <w:semiHidden/>
    <w:rsid w:val="00B41F2B"/>
    <w:rPr>
      <w:rFonts w:eastAsiaTheme="minorEastAsia"/>
    </w:rPr>
  </w:style>
  <w:style w:type="paragraph" w:customStyle="1" w:styleId="Textocomentario1">
    <w:name w:val="Texto comentario1"/>
    <w:basedOn w:val="Normal"/>
    <w:next w:val="Textocomentario"/>
    <w:uiPriority w:val="99"/>
    <w:unhideWhenUsed/>
    <w:rsid w:val="007F1175"/>
    <w:rPr>
      <w:rFonts w:eastAsia="Times New Roman" w:cs="Times New Roman"/>
      <w:sz w:val="20"/>
      <w:szCs w:val="20"/>
      <w:lang w:val="en-US"/>
    </w:rPr>
  </w:style>
  <w:style w:type="paragraph" w:customStyle="1" w:styleId="Texto">
    <w:name w:val="Texto"/>
    <w:basedOn w:val="Normal"/>
    <w:link w:val="TextoCar"/>
    <w:rsid w:val="005E272C"/>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E272C"/>
    <w:rPr>
      <w:rFonts w:ascii="Arial" w:eastAsia="Times New Roman" w:hAnsi="Arial" w:cs="Arial"/>
      <w:sz w:val="18"/>
      <w:szCs w:val="20"/>
      <w:lang w:val="es-ES" w:eastAsia="es-ES"/>
    </w:rPr>
  </w:style>
  <w:style w:type="table" w:styleId="Cuadrculadetablaclara">
    <w:name w:val="Grid Table Light"/>
    <w:basedOn w:val="Tablanormal"/>
    <w:uiPriority w:val="40"/>
    <w:rsid w:val="000317F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stilo">
    <w:name w:val="Estilo"/>
    <w:basedOn w:val="Normal"/>
    <w:rsid w:val="00AB488A"/>
    <w:pPr>
      <w:autoSpaceDE w:val="0"/>
    </w:pPr>
    <w:rPr>
      <w:rFonts w:ascii="Arial" w:eastAsiaTheme="minorHAnsi" w:hAnsi="Arial" w:cs="Arial"/>
      <w:lang w:eastAsia="zh-CN"/>
    </w:rPr>
  </w:style>
  <w:style w:type="paragraph" w:customStyle="1" w:styleId="paragraph">
    <w:name w:val="paragraph"/>
    <w:basedOn w:val="Normal"/>
    <w:rsid w:val="007867F5"/>
    <w:pPr>
      <w:spacing w:before="100" w:beforeAutospacing="1" w:after="100" w:afterAutospacing="1"/>
    </w:pPr>
    <w:rPr>
      <w:rFonts w:ascii="Times New Roman" w:eastAsia="Times New Roman" w:hAnsi="Times New Roman" w:cs="Times New Roman"/>
      <w:lang w:val="en-US"/>
    </w:rPr>
  </w:style>
  <w:style w:type="character" w:customStyle="1" w:styleId="eop">
    <w:name w:val="eop"/>
    <w:basedOn w:val="Fuentedeprrafopredeter"/>
    <w:rsid w:val="007867F5"/>
  </w:style>
  <w:style w:type="table" w:customStyle="1" w:styleId="TableGrid">
    <w:name w:val="TableGrid"/>
    <w:rsid w:val="00951399"/>
    <w:rPr>
      <w:rFonts w:asciiTheme="minorHAnsi" w:eastAsiaTheme="minorEastAsia" w:hAnsiTheme="minorHAnsi" w:cstheme="minorBidi"/>
      <w:sz w:val="22"/>
      <w:szCs w:val="22"/>
      <w:lang w:val="en-US"/>
    </w:rPr>
    <w:tblPr>
      <w:tblCellMar>
        <w:top w:w="0" w:type="dxa"/>
        <w:left w:w="0" w:type="dxa"/>
        <w:bottom w:w="0" w:type="dxa"/>
        <w:right w:w="0" w:type="dxa"/>
      </w:tblCellMar>
    </w:tblPr>
  </w:style>
  <w:style w:type="paragraph" w:customStyle="1" w:styleId="msonormal0">
    <w:name w:val="msonormal"/>
    <w:basedOn w:val="Normal"/>
    <w:rsid w:val="00370D35"/>
    <w:pPr>
      <w:spacing w:before="100" w:beforeAutospacing="1" w:after="100" w:afterAutospacing="1"/>
    </w:pPr>
    <w:rPr>
      <w:rFonts w:ascii="Times New Roman" w:eastAsia="Times New Roman" w:hAnsi="Times New Roman" w:cs="Times New Roman"/>
      <w:lang w:val="en-US"/>
    </w:rPr>
  </w:style>
  <w:style w:type="table" w:customStyle="1" w:styleId="1">
    <w:name w:val="1"/>
    <w:basedOn w:val="Tablanormal"/>
    <w:rsid w:val="00370D35"/>
    <w:pPr>
      <w:ind w:hanging="1"/>
    </w:pPr>
    <w:rPr>
      <w:rFonts w:ascii="Times New Roman" w:eastAsia="Times New Roman" w:hAnsi="Times New Roman" w:cs="Times New Roman"/>
      <w:lang w:eastAsia="es-MX"/>
    </w:rPr>
    <w:tblPr>
      <w:tblStyleRowBandSize w:val="1"/>
      <w:tblStyleColBandSize w:val="1"/>
      <w:tblInd w:w="0" w:type="nil"/>
    </w:tblPr>
  </w:style>
  <w:style w:type="paragraph" w:customStyle="1" w:styleId="ROMANOS">
    <w:name w:val="ROMANOS"/>
    <w:basedOn w:val="Normal"/>
    <w:rsid w:val="003628B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TextocomentarioCar2">
    <w:name w:val="Texto comentario Car2"/>
    <w:basedOn w:val="Fuentedeprrafopredeter"/>
    <w:uiPriority w:val="99"/>
    <w:semiHidden/>
    <w:rsid w:val="00B225A8"/>
    <w:rPr>
      <w:position w:val="-1"/>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9303">
      <w:bodyDiv w:val="1"/>
      <w:marLeft w:val="0"/>
      <w:marRight w:val="0"/>
      <w:marTop w:val="0"/>
      <w:marBottom w:val="0"/>
      <w:divBdr>
        <w:top w:val="none" w:sz="0" w:space="0" w:color="auto"/>
        <w:left w:val="none" w:sz="0" w:space="0" w:color="auto"/>
        <w:bottom w:val="none" w:sz="0" w:space="0" w:color="auto"/>
        <w:right w:val="none" w:sz="0" w:space="0" w:color="auto"/>
      </w:divBdr>
      <w:divsChild>
        <w:div w:id="420950963">
          <w:marLeft w:val="0"/>
          <w:marRight w:val="0"/>
          <w:marTop w:val="0"/>
          <w:marBottom w:val="101"/>
          <w:divBdr>
            <w:top w:val="none" w:sz="0" w:space="0" w:color="auto"/>
            <w:left w:val="none" w:sz="0" w:space="0" w:color="auto"/>
            <w:bottom w:val="none" w:sz="0" w:space="0" w:color="auto"/>
            <w:right w:val="none" w:sz="0" w:space="0" w:color="auto"/>
          </w:divBdr>
        </w:div>
        <w:div w:id="2008946546">
          <w:marLeft w:val="0"/>
          <w:marRight w:val="0"/>
          <w:marTop w:val="0"/>
          <w:marBottom w:val="101"/>
          <w:divBdr>
            <w:top w:val="none" w:sz="0" w:space="0" w:color="auto"/>
            <w:left w:val="none" w:sz="0" w:space="0" w:color="auto"/>
            <w:bottom w:val="none" w:sz="0" w:space="0" w:color="auto"/>
            <w:right w:val="none" w:sz="0" w:space="0" w:color="auto"/>
          </w:divBdr>
        </w:div>
      </w:divsChild>
    </w:div>
    <w:div w:id="31419852">
      <w:bodyDiv w:val="1"/>
      <w:marLeft w:val="0"/>
      <w:marRight w:val="0"/>
      <w:marTop w:val="0"/>
      <w:marBottom w:val="0"/>
      <w:divBdr>
        <w:top w:val="none" w:sz="0" w:space="0" w:color="auto"/>
        <w:left w:val="none" w:sz="0" w:space="0" w:color="auto"/>
        <w:bottom w:val="none" w:sz="0" w:space="0" w:color="auto"/>
        <w:right w:val="none" w:sz="0" w:space="0" w:color="auto"/>
      </w:divBdr>
    </w:div>
    <w:div w:id="112409258">
      <w:bodyDiv w:val="1"/>
      <w:marLeft w:val="0"/>
      <w:marRight w:val="0"/>
      <w:marTop w:val="0"/>
      <w:marBottom w:val="0"/>
      <w:divBdr>
        <w:top w:val="none" w:sz="0" w:space="0" w:color="auto"/>
        <w:left w:val="none" w:sz="0" w:space="0" w:color="auto"/>
        <w:bottom w:val="none" w:sz="0" w:space="0" w:color="auto"/>
        <w:right w:val="none" w:sz="0" w:space="0" w:color="auto"/>
      </w:divBdr>
    </w:div>
    <w:div w:id="169612453">
      <w:bodyDiv w:val="1"/>
      <w:marLeft w:val="0"/>
      <w:marRight w:val="0"/>
      <w:marTop w:val="0"/>
      <w:marBottom w:val="0"/>
      <w:divBdr>
        <w:top w:val="none" w:sz="0" w:space="0" w:color="auto"/>
        <w:left w:val="none" w:sz="0" w:space="0" w:color="auto"/>
        <w:bottom w:val="none" w:sz="0" w:space="0" w:color="auto"/>
        <w:right w:val="none" w:sz="0" w:space="0" w:color="auto"/>
      </w:divBdr>
    </w:div>
    <w:div w:id="172693922">
      <w:bodyDiv w:val="1"/>
      <w:marLeft w:val="0"/>
      <w:marRight w:val="0"/>
      <w:marTop w:val="0"/>
      <w:marBottom w:val="0"/>
      <w:divBdr>
        <w:top w:val="none" w:sz="0" w:space="0" w:color="auto"/>
        <w:left w:val="none" w:sz="0" w:space="0" w:color="auto"/>
        <w:bottom w:val="none" w:sz="0" w:space="0" w:color="auto"/>
        <w:right w:val="none" w:sz="0" w:space="0" w:color="auto"/>
      </w:divBdr>
    </w:div>
    <w:div w:id="195775141">
      <w:bodyDiv w:val="1"/>
      <w:marLeft w:val="0"/>
      <w:marRight w:val="0"/>
      <w:marTop w:val="0"/>
      <w:marBottom w:val="0"/>
      <w:divBdr>
        <w:top w:val="none" w:sz="0" w:space="0" w:color="auto"/>
        <w:left w:val="none" w:sz="0" w:space="0" w:color="auto"/>
        <w:bottom w:val="none" w:sz="0" w:space="0" w:color="auto"/>
        <w:right w:val="none" w:sz="0" w:space="0" w:color="auto"/>
      </w:divBdr>
    </w:div>
    <w:div w:id="522062046">
      <w:bodyDiv w:val="1"/>
      <w:marLeft w:val="0"/>
      <w:marRight w:val="0"/>
      <w:marTop w:val="0"/>
      <w:marBottom w:val="0"/>
      <w:divBdr>
        <w:top w:val="none" w:sz="0" w:space="0" w:color="auto"/>
        <w:left w:val="none" w:sz="0" w:space="0" w:color="auto"/>
        <w:bottom w:val="none" w:sz="0" w:space="0" w:color="auto"/>
        <w:right w:val="none" w:sz="0" w:space="0" w:color="auto"/>
      </w:divBdr>
    </w:div>
    <w:div w:id="580532411">
      <w:bodyDiv w:val="1"/>
      <w:marLeft w:val="0"/>
      <w:marRight w:val="0"/>
      <w:marTop w:val="0"/>
      <w:marBottom w:val="0"/>
      <w:divBdr>
        <w:top w:val="none" w:sz="0" w:space="0" w:color="auto"/>
        <w:left w:val="none" w:sz="0" w:space="0" w:color="auto"/>
        <w:bottom w:val="none" w:sz="0" w:space="0" w:color="auto"/>
        <w:right w:val="none" w:sz="0" w:space="0" w:color="auto"/>
      </w:divBdr>
    </w:div>
    <w:div w:id="589507477">
      <w:bodyDiv w:val="1"/>
      <w:marLeft w:val="0"/>
      <w:marRight w:val="0"/>
      <w:marTop w:val="0"/>
      <w:marBottom w:val="0"/>
      <w:divBdr>
        <w:top w:val="none" w:sz="0" w:space="0" w:color="auto"/>
        <w:left w:val="none" w:sz="0" w:space="0" w:color="auto"/>
        <w:bottom w:val="none" w:sz="0" w:space="0" w:color="auto"/>
        <w:right w:val="none" w:sz="0" w:space="0" w:color="auto"/>
      </w:divBdr>
    </w:div>
    <w:div w:id="669211618">
      <w:bodyDiv w:val="1"/>
      <w:marLeft w:val="0"/>
      <w:marRight w:val="0"/>
      <w:marTop w:val="0"/>
      <w:marBottom w:val="0"/>
      <w:divBdr>
        <w:top w:val="none" w:sz="0" w:space="0" w:color="auto"/>
        <w:left w:val="none" w:sz="0" w:space="0" w:color="auto"/>
        <w:bottom w:val="none" w:sz="0" w:space="0" w:color="auto"/>
        <w:right w:val="none" w:sz="0" w:space="0" w:color="auto"/>
      </w:divBdr>
    </w:div>
    <w:div w:id="683018635">
      <w:bodyDiv w:val="1"/>
      <w:marLeft w:val="0"/>
      <w:marRight w:val="0"/>
      <w:marTop w:val="0"/>
      <w:marBottom w:val="0"/>
      <w:divBdr>
        <w:top w:val="none" w:sz="0" w:space="0" w:color="auto"/>
        <w:left w:val="none" w:sz="0" w:space="0" w:color="auto"/>
        <w:bottom w:val="none" w:sz="0" w:space="0" w:color="auto"/>
        <w:right w:val="none" w:sz="0" w:space="0" w:color="auto"/>
      </w:divBdr>
    </w:div>
    <w:div w:id="779684567">
      <w:bodyDiv w:val="1"/>
      <w:marLeft w:val="0"/>
      <w:marRight w:val="0"/>
      <w:marTop w:val="0"/>
      <w:marBottom w:val="0"/>
      <w:divBdr>
        <w:top w:val="none" w:sz="0" w:space="0" w:color="auto"/>
        <w:left w:val="none" w:sz="0" w:space="0" w:color="auto"/>
        <w:bottom w:val="none" w:sz="0" w:space="0" w:color="auto"/>
        <w:right w:val="none" w:sz="0" w:space="0" w:color="auto"/>
      </w:divBdr>
    </w:div>
    <w:div w:id="880286505">
      <w:bodyDiv w:val="1"/>
      <w:marLeft w:val="0"/>
      <w:marRight w:val="0"/>
      <w:marTop w:val="0"/>
      <w:marBottom w:val="0"/>
      <w:divBdr>
        <w:top w:val="none" w:sz="0" w:space="0" w:color="auto"/>
        <w:left w:val="none" w:sz="0" w:space="0" w:color="auto"/>
        <w:bottom w:val="none" w:sz="0" w:space="0" w:color="auto"/>
        <w:right w:val="none" w:sz="0" w:space="0" w:color="auto"/>
      </w:divBdr>
    </w:div>
    <w:div w:id="895974688">
      <w:bodyDiv w:val="1"/>
      <w:marLeft w:val="0"/>
      <w:marRight w:val="0"/>
      <w:marTop w:val="0"/>
      <w:marBottom w:val="0"/>
      <w:divBdr>
        <w:top w:val="none" w:sz="0" w:space="0" w:color="auto"/>
        <w:left w:val="none" w:sz="0" w:space="0" w:color="auto"/>
        <w:bottom w:val="none" w:sz="0" w:space="0" w:color="auto"/>
        <w:right w:val="none" w:sz="0" w:space="0" w:color="auto"/>
      </w:divBdr>
    </w:div>
    <w:div w:id="937719547">
      <w:bodyDiv w:val="1"/>
      <w:marLeft w:val="0"/>
      <w:marRight w:val="0"/>
      <w:marTop w:val="0"/>
      <w:marBottom w:val="0"/>
      <w:divBdr>
        <w:top w:val="none" w:sz="0" w:space="0" w:color="auto"/>
        <w:left w:val="none" w:sz="0" w:space="0" w:color="auto"/>
        <w:bottom w:val="none" w:sz="0" w:space="0" w:color="auto"/>
        <w:right w:val="none" w:sz="0" w:space="0" w:color="auto"/>
      </w:divBdr>
    </w:div>
    <w:div w:id="966547452">
      <w:bodyDiv w:val="1"/>
      <w:marLeft w:val="0"/>
      <w:marRight w:val="0"/>
      <w:marTop w:val="0"/>
      <w:marBottom w:val="0"/>
      <w:divBdr>
        <w:top w:val="none" w:sz="0" w:space="0" w:color="auto"/>
        <w:left w:val="none" w:sz="0" w:space="0" w:color="auto"/>
        <w:bottom w:val="none" w:sz="0" w:space="0" w:color="auto"/>
        <w:right w:val="none" w:sz="0" w:space="0" w:color="auto"/>
      </w:divBdr>
    </w:div>
    <w:div w:id="1022852540">
      <w:bodyDiv w:val="1"/>
      <w:marLeft w:val="0"/>
      <w:marRight w:val="0"/>
      <w:marTop w:val="0"/>
      <w:marBottom w:val="0"/>
      <w:divBdr>
        <w:top w:val="none" w:sz="0" w:space="0" w:color="auto"/>
        <w:left w:val="none" w:sz="0" w:space="0" w:color="auto"/>
        <w:bottom w:val="none" w:sz="0" w:space="0" w:color="auto"/>
        <w:right w:val="none" w:sz="0" w:space="0" w:color="auto"/>
      </w:divBdr>
    </w:div>
    <w:div w:id="1354185450">
      <w:bodyDiv w:val="1"/>
      <w:marLeft w:val="0"/>
      <w:marRight w:val="0"/>
      <w:marTop w:val="0"/>
      <w:marBottom w:val="0"/>
      <w:divBdr>
        <w:top w:val="none" w:sz="0" w:space="0" w:color="auto"/>
        <w:left w:val="none" w:sz="0" w:space="0" w:color="auto"/>
        <w:bottom w:val="none" w:sz="0" w:space="0" w:color="auto"/>
        <w:right w:val="none" w:sz="0" w:space="0" w:color="auto"/>
      </w:divBdr>
    </w:div>
    <w:div w:id="1558323979">
      <w:bodyDiv w:val="1"/>
      <w:marLeft w:val="0"/>
      <w:marRight w:val="0"/>
      <w:marTop w:val="0"/>
      <w:marBottom w:val="0"/>
      <w:divBdr>
        <w:top w:val="none" w:sz="0" w:space="0" w:color="auto"/>
        <w:left w:val="none" w:sz="0" w:space="0" w:color="auto"/>
        <w:bottom w:val="none" w:sz="0" w:space="0" w:color="auto"/>
        <w:right w:val="none" w:sz="0" w:space="0" w:color="auto"/>
      </w:divBdr>
    </w:div>
    <w:div w:id="1653368816">
      <w:bodyDiv w:val="1"/>
      <w:marLeft w:val="0"/>
      <w:marRight w:val="0"/>
      <w:marTop w:val="0"/>
      <w:marBottom w:val="0"/>
      <w:divBdr>
        <w:top w:val="none" w:sz="0" w:space="0" w:color="auto"/>
        <w:left w:val="none" w:sz="0" w:space="0" w:color="auto"/>
        <w:bottom w:val="none" w:sz="0" w:space="0" w:color="auto"/>
        <w:right w:val="none" w:sz="0" w:space="0" w:color="auto"/>
      </w:divBdr>
    </w:div>
    <w:div w:id="1748460908">
      <w:bodyDiv w:val="1"/>
      <w:marLeft w:val="0"/>
      <w:marRight w:val="0"/>
      <w:marTop w:val="0"/>
      <w:marBottom w:val="0"/>
      <w:divBdr>
        <w:top w:val="none" w:sz="0" w:space="0" w:color="auto"/>
        <w:left w:val="none" w:sz="0" w:space="0" w:color="auto"/>
        <w:bottom w:val="none" w:sz="0" w:space="0" w:color="auto"/>
        <w:right w:val="none" w:sz="0" w:space="0" w:color="auto"/>
      </w:divBdr>
    </w:div>
    <w:div w:id="1758866650">
      <w:bodyDiv w:val="1"/>
      <w:marLeft w:val="0"/>
      <w:marRight w:val="0"/>
      <w:marTop w:val="0"/>
      <w:marBottom w:val="0"/>
      <w:divBdr>
        <w:top w:val="none" w:sz="0" w:space="0" w:color="auto"/>
        <w:left w:val="none" w:sz="0" w:space="0" w:color="auto"/>
        <w:bottom w:val="none" w:sz="0" w:space="0" w:color="auto"/>
        <w:right w:val="none" w:sz="0" w:space="0" w:color="auto"/>
      </w:divBdr>
    </w:div>
    <w:div w:id="1829787302">
      <w:bodyDiv w:val="1"/>
      <w:marLeft w:val="0"/>
      <w:marRight w:val="0"/>
      <w:marTop w:val="0"/>
      <w:marBottom w:val="0"/>
      <w:divBdr>
        <w:top w:val="none" w:sz="0" w:space="0" w:color="auto"/>
        <w:left w:val="none" w:sz="0" w:space="0" w:color="auto"/>
        <w:bottom w:val="none" w:sz="0" w:space="0" w:color="auto"/>
        <w:right w:val="none" w:sz="0" w:space="0" w:color="auto"/>
      </w:divBdr>
    </w:div>
    <w:div w:id="1873688974">
      <w:bodyDiv w:val="1"/>
      <w:marLeft w:val="0"/>
      <w:marRight w:val="0"/>
      <w:marTop w:val="0"/>
      <w:marBottom w:val="0"/>
      <w:divBdr>
        <w:top w:val="none" w:sz="0" w:space="0" w:color="auto"/>
        <w:left w:val="none" w:sz="0" w:space="0" w:color="auto"/>
        <w:bottom w:val="none" w:sz="0" w:space="0" w:color="auto"/>
        <w:right w:val="none" w:sz="0" w:space="0" w:color="auto"/>
      </w:divBdr>
    </w:div>
    <w:div w:id="1889418683">
      <w:bodyDiv w:val="1"/>
      <w:marLeft w:val="0"/>
      <w:marRight w:val="0"/>
      <w:marTop w:val="0"/>
      <w:marBottom w:val="0"/>
      <w:divBdr>
        <w:top w:val="none" w:sz="0" w:space="0" w:color="auto"/>
        <w:left w:val="none" w:sz="0" w:space="0" w:color="auto"/>
        <w:bottom w:val="none" w:sz="0" w:space="0" w:color="auto"/>
        <w:right w:val="none" w:sz="0" w:space="0" w:color="auto"/>
      </w:divBdr>
    </w:div>
    <w:div w:id="1893151393">
      <w:bodyDiv w:val="1"/>
      <w:marLeft w:val="0"/>
      <w:marRight w:val="0"/>
      <w:marTop w:val="0"/>
      <w:marBottom w:val="0"/>
      <w:divBdr>
        <w:top w:val="none" w:sz="0" w:space="0" w:color="auto"/>
        <w:left w:val="none" w:sz="0" w:space="0" w:color="auto"/>
        <w:bottom w:val="none" w:sz="0" w:space="0" w:color="auto"/>
        <w:right w:val="none" w:sz="0" w:space="0" w:color="auto"/>
      </w:divBdr>
    </w:div>
    <w:div w:id="1952010511">
      <w:bodyDiv w:val="1"/>
      <w:marLeft w:val="0"/>
      <w:marRight w:val="0"/>
      <w:marTop w:val="0"/>
      <w:marBottom w:val="0"/>
      <w:divBdr>
        <w:top w:val="none" w:sz="0" w:space="0" w:color="auto"/>
        <w:left w:val="none" w:sz="0" w:space="0" w:color="auto"/>
        <w:bottom w:val="none" w:sz="0" w:space="0" w:color="auto"/>
        <w:right w:val="none" w:sz="0" w:space="0" w:color="auto"/>
      </w:divBdr>
    </w:div>
    <w:div w:id="2048870440">
      <w:bodyDiv w:val="1"/>
      <w:marLeft w:val="0"/>
      <w:marRight w:val="0"/>
      <w:marTop w:val="0"/>
      <w:marBottom w:val="0"/>
      <w:divBdr>
        <w:top w:val="none" w:sz="0" w:space="0" w:color="auto"/>
        <w:left w:val="none" w:sz="0" w:space="0" w:color="auto"/>
        <w:bottom w:val="none" w:sz="0" w:space="0" w:color="auto"/>
        <w:right w:val="none" w:sz="0" w:space="0" w:color="auto"/>
      </w:divBdr>
    </w:div>
    <w:div w:id="20713394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p0GXBlJ8AE9/pL6nrmXeNgDtg==">AMUW2mVp5TdG4SuBen45G+35wIz13/FhldvS1MO/ikqlgdFDT5QRdIJpZoEtOODdoowBjjpftuSl0FKwHl+k3RcL0m3LVlW3PqDI/wxl6IRZ1ahiGEg9+PKz7o/SAIFXw2k8cPOZCJ5PKghGuLw4Syfq9NPE7jk2kQ==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F1AB989-2C5C-459A-85AF-D7F5EDDEB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26</Pages>
  <Words>13241</Words>
  <Characters>75476</Characters>
  <Application>Microsoft Office Word</Application>
  <DocSecurity>0</DocSecurity>
  <Lines>628</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Julio Cesar Martínez Sanabria</cp:lastModifiedBy>
  <cp:revision>6</cp:revision>
  <cp:lastPrinted>2024-08-29T20:46:00Z</cp:lastPrinted>
  <dcterms:created xsi:type="dcterms:W3CDTF">2024-08-29T15:51:00Z</dcterms:created>
  <dcterms:modified xsi:type="dcterms:W3CDTF">2024-08-29T20:53:00Z</dcterms:modified>
</cp:coreProperties>
</file>